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C2" w:rsidRDefault="00CC5156" w:rsidP="00EE59C2">
      <w:pPr>
        <w:pStyle w:val="aff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87229B3" wp14:editId="4EB69E4E">
                <wp:simplePos x="0" y="0"/>
                <wp:positionH relativeFrom="column">
                  <wp:posOffset>-822960</wp:posOffset>
                </wp:positionH>
                <wp:positionV relativeFrom="paragraph">
                  <wp:posOffset>-491490</wp:posOffset>
                </wp:positionV>
                <wp:extent cx="7000875" cy="8448675"/>
                <wp:effectExtent l="0" t="0" r="9525" b="9525"/>
                <wp:wrapNone/>
                <wp:docPr id="2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0875" cy="844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81E" w:rsidRDefault="00B8381E" w:rsidP="00F8226D">
                            <w:pPr>
                              <w:jc w:val="center"/>
                            </w:pPr>
                            <w:r>
                              <w:t>\9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7229B3" id="Прямоугольник 3" o:spid="_x0000_s1026" style="position:absolute;left:0;text-align:left;margin-left:-64.8pt;margin-top:-38.7pt;width:551.25pt;height:66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BMswIAAKAFAAAOAAAAZHJzL2Uyb0RvYy54bWysVM1uEzEQviPxDpbvdDchbUPUTRW1KkKK&#10;2ooW9ex47WSF12Ns548TUq9IPAIPwQXx02fYvBFj724aCpciLpbH883Y8/mbOTpelYoshHUF6Ix2&#10;9lJKhOaQF3qa0TfXZ8/6lDjPdM4UaJHRtXD0ePj0ydHSDEQXZqByYQkm0W6wNBmdeW8GSeL4TJTM&#10;7YERGp0SbMk8mnaa5JYtMXupkm6aHiRLsLmxwIVzeHpaO+kw5pdScH8hpROeqIzi23xcbVwnYU2G&#10;R2wwtczMCt48g/3DK0pWaLx0m+qUeUbmtvgjVVlwCw6k3+NQJiBlwUWsAavppA+quZoxI2ItSI4z&#10;W5rc/0vLzxeXlhR5RruUaFbiF1WfNx82n6of1d3mtvpS3VXfNx+rn9XX6ht5HvhaGjfAsCtzaUPF&#10;zoyBv3XoSH7zBMM1mJW0ZcBivWQVyV9vyRcrTzgeHqZp2j/cp4Sjr9/r9Q/QCFnZoA031vmXAkoS&#10;Nhm1+LuRdLYYO19DW0h8GagiPyuUikZQlDhRliwYamEy7TTJ3S5K6YDVEKLqhOEkFlbXEqvyayUC&#10;TunXQiJ5saT6EjudhDtqhWELoOZanWEhMSAAJeZ/ZGwTEqJFFPYj47dB8X7QfhtfFhpsJDK23T1J&#10;yrckyRrfUlETELjwq8kKiQrbCeRr1JKFusmc4WcF/tOYOX/JLHYVcoGTwl/gIhUsMwrNjpIZ2Pd/&#10;Ow94FDt6KVlil2bUvZszKyhRrzS2wYtOrxfaOhq9/cMuGnbXM9n16Hl5Avj5HZxJhsdtwHvVbqWF&#10;8gYHyijcii6mOd6dUe5ta5z4+m9xJHExGkUYtrJhfqyvDA/JA8FBh9erG2ZNI1aPOj+HtqPZ4IFm&#10;a2yI1DCae5BFFPQ9rw31OAZiSzQjK8yZXTui7gfr8BcAAAD//wMAUEsDBBQABgAIAAAAIQBUxkWa&#10;6AAAABIBAAAPAAAAZHJzL2Rvd25yZXYueG1sTI9BT8MwDIXvSPyHyEjctrSFbbRrOsEQBwRIY3Dg&#10;6DVZW9E4pcm6jl+POcHFsuXPz+/lq9G2YjC9bxwpiKcRCEOl0w1VCt7fHiY3IHxA0tg6MgpOxsOq&#10;OD/LMdPuSK9m2IZKsAj5DBXUIXSZlL6sjUU/dZ0h3u1dbzHw2FdS93hkcdvKJIrm0mJD/KHGzqxr&#10;U35uD1bB3fPL07ChL70fH2eb7+DWiB8npS4vxvsll9sliGDG8HcBvxnYPxRsbOcOpL1oFUziJJ0z&#10;y91icQ2CkXSRpCB2zCazqxhkkcv/UYofAAAA//8DAFBLAQItABQABgAIAAAAIQC2gziS/gAAAOEB&#10;AAATAAAAAAAAAAAAAAAAAAAAAABbQ29udGVudF9UeXBlc10ueG1sUEsBAi0AFAAGAAgAAAAhADj9&#10;If/WAAAAlAEAAAsAAAAAAAAAAAAAAAAALwEAAF9yZWxzLy5yZWxzUEsBAi0AFAAGAAgAAAAhAHql&#10;wEyzAgAAoAUAAA4AAAAAAAAAAAAAAAAALgIAAGRycy9lMm9Eb2MueG1sUEsBAi0AFAAGAAgAAAAh&#10;AFTGRZroAAAAEgEAAA8AAAAAAAAAAAAAAAAADQUAAGRycy9kb3ducmV2LnhtbFBLBQYAAAAABAAE&#10;APMAAAAiBgAAAAA=&#10;" fillcolor="white [3212]" stroked="f">
                <v:textbox>
                  <w:txbxContent>
                    <w:p w:rsidR="00B8381E" w:rsidRDefault="00B8381E" w:rsidP="00F8226D">
                      <w:pPr>
                        <w:jc w:val="center"/>
                      </w:pPr>
                      <w:r>
                        <w:t>\9</w:t>
                      </w:r>
                    </w:p>
                  </w:txbxContent>
                </v:textbox>
              </v:rect>
            </w:pict>
          </mc:Fallback>
        </mc:AlternateContent>
      </w:r>
      <w:r w:rsidR="00F756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E3EDED" wp14:editId="192B83E7">
                <wp:simplePos x="0" y="0"/>
                <wp:positionH relativeFrom="page">
                  <wp:posOffset>-35560</wp:posOffset>
                </wp:positionH>
                <wp:positionV relativeFrom="paragraph">
                  <wp:posOffset>-1113790</wp:posOffset>
                </wp:positionV>
                <wp:extent cx="7601585" cy="11021060"/>
                <wp:effectExtent l="0" t="0" r="0" b="8890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01585" cy="11021060"/>
                        </a:xfrm>
                        <a:prstGeom prst="rect">
                          <a:avLst/>
                        </a:prstGeom>
                        <a:solidFill>
                          <a:srgbClr val="0B595D">
                            <a:alpha val="1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72C65B" id="Прямоугольник 3" o:spid="_x0000_s1026" style="position:absolute;margin-left:-2.8pt;margin-top:-87.7pt;width:598.55pt;height:867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7JmIgIAAFgEAAAOAAAAZHJzL2Uyb0RvYy54bWysVEuOEzEQ3SNxB8t70t2BhKGVzkgQDZsR&#10;RAwcwHHbaQv/ZJt8dkhskTgCh2CD+MwZOjeibCdNAIkFoheWy1Xv+b2y3bPLnZJow5wXRje4GpUY&#10;MU1NK/S6wa9eXt27wMgHolsijWYN3jOPL+d378y2tmZj0xnZMoeARPt6axvchWDrovC0Y4r4kbFM&#10;Q5Ibp0iA0K2L1pEtsCtZjMtyWmyNa60zlHkPq4ucxPPEzzmj4TnnngUkGwzaQhpdGldxLOYzUq8d&#10;sZ2gRxnkH1QoIjRsOlAtSCDojRN/UClBnfGGhxE1qjCcC8qSB3BTlb+5uemIZckLNMfboU3+/9HS&#10;Z5ulQ6Jt8AOMNFFwRP3Hw9vDh/5bf3t413/qb/uvh/f99/5z/wXdj/3aWl8D7MYuXXTs7bWhrz0k&#10;il8yMfDHmh13KtaCX7RLzd8PzWe7gCgsPpyW1eRighGFXFWV46qcpvMpSH3CW+fDU2YUipMGOzje&#10;1HWyufYhKiD1qSRJM1K0V0LKFLj16ol0aEPiVXg8eTRZZKy0HcmrVQlftAg8Ppfn+TmP1JFNm8ib&#10;S+NK8p7tJuNhL1msk/oF49BfMDhO26WbzQYhhFKmQ5VTHWlZVjI5VxLfQkQkLYkwMnPYf+A+Epwq&#10;M8mJO6s81kcoSw9jAJd/E5bBAyLtbHQYwEpo41LPznzH6cq0+6WL8BjB9U3yj08tvo/zOFX9/CHM&#10;fwAAAP//AwBQSwMEFAAGAAgAAAAhAEzQYzXjAAAADQEAAA8AAABkcnMvZG93bnJldi54bWxMj89O&#10;wzAMh+9IvENkJC7TlnYjBUrTCfH3gDiw7QGyxmurJU7VZGv79mQnONmWP/38uViP1rAz9r51JCFd&#10;JMCQKqdbqiXstu/zB2A+KNLKOEIJE3pYl9dXhcq1G+gHz5tQsxhCPlcSmhC6nHNfNWiVX7gOKe4O&#10;rrcqxLGvue7VEMOt4cskybhVLcULjerwpcHquDlZCW/px+q4m71uv6ZvMc0+VwcTBi7l7c34/AQs&#10;4Bj+YLjoR3Uoo9PenUh7ZiTMRRbJWNN7cQfsQqSPqQC2j53IkiXwsuD/vyh/AQAA//8DAFBLAQIt&#10;ABQABgAIAAAAIQC2gziS/gAAAOEBAAATAAAAAAAAAAAAAAAAAAAAAABbQ29udGVudF9UeXBlc10u&#10;eG1sUEsBAi0AFAAGAAgAAAAhADj9If/WAAAAlAEAAAsAAAAAAAAAAAAAAAAALwEAAF9yZWxzLy5y&#10;ZWxzUEsBAi0AFAAGAAgAAAAhAKhXsmYiAgAAWAQAAA4AAAAAAAAAAAAAAAAALgIAAGRycy9lMm9E&#10;b2MueG1sUEsBAi0AFAAGAAgAAAAhAEzQYzXjAAAADQEAAA8AAAAAAAAAAAAAAAAAfAQAAGRycy9k&#10;b3ducmV2LnhtbFBLBQYAAAAABAAEAPMAAACMBQAAAAA=&#10;" fillcolor="#0b595d" stroked="f" strokeweight="1pt">
                <v:fill opacity="6682f"/>
                <v:path arrowok="t"/>
                <w10:wrap anchorx="page"/>
              </v:rect>
            </w:pict>
          </mc:Fallback>
        </mc:AlternateContent>
      </w:r>
    </w:p>
    <w:p w:rsidR="00EE59C2" w:rsidRDefault="00EE59C2" w:rsidP="00EE59C2">
      <w:pPr>
        <w:pStyle w:val="aff7"/>
      </w:pPr>
    </w:p>
    <w:p w:rsidR="002145F1" w:rsidRDefault="002145F1" w:rsidP="002145F1"/>
    <w:p w:rsidR="002145F1" w:rsidRDefault="002145F1" w:rsidP="002145F1"/>
    <w:p w:rsidR="002145F1" w:rsidRDefault="002145F1" w:rsidP="002145F1"/>
    <w:p w:rsidR="002145F1" w:rsidRDefault="002145F1" w:rsidP="002145F1"/>
    <w:tbl>
      <w:tblPr>
        <w:tblStyle w:val="aff8"/>
        <w:tblpPr w:leftFromText="180" w:rightFromText="180" w:vertAnchor="page" w:horzAnchor="margin" w:tblpXSpec="right" w:tblpY="3781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839"/>
      </w:tblGrid>
      <w:tr w:rsidR="00172112" w:rsidTr="00172112">
        <w:tc>
          <w:tcPr>
            <w:tcW w:w="9525" w:type="dxa"/>
            <w:gridSpan w:val="2"/>
          </w:tcPr>
          <w:p w:rsidR="00172112" w:rsidRDefault="00172112" w:rsidP="00172112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Клинические </w:t>
            </w:r>
            <w:r w:rsidRPr="005F668D">
              <w:rPr>
                <w:noProof/>
                <w:color w:val="767171" w:themeColor="background2" w:themeShade="80"/>
                <w:lang w:eastAsia="ru-RU"/>
              </w:rPr>
              <w:t>рекомендации</w:t>
            </w:r>
          </w:p>
        </w:tc>
      </w:tr>
      <w:tr w:rsidR="00172112" w:rsidTr="00172112">
        <w:trPr>
          <w:trHeight w:val="1907"/>
        </w:trPr>
        <w:tc>
          <w:tcPr>
            <w:tcW w:w="9525" w:type="dxa"/>
            <w:gridSpan w:val="2"/>
          </w:tcPr>
          <w:p w:rsidR="00BB2319" w:rsidRDefault="00B8381E" w:rsidP="00BB2319">
            <w:pPr>
              <w:tabs>
                <w:tab w:val="left" w:pos="6135"/>
              </w:tabs>
              <w:rPr>
                <w:b/>
                <w:color w:val="000000"/>
                <w:sz w:val="44"/>
                <w:szCs w:val="44"/>
              </w:rPr>
            </w:pPr>
            <w:proofErr w:type="spellStart"/>
            <w:r>
              <w:rPr>
                <w:b/>
                <w:color w:val="000000"/>
                <w:sz w:val="44"/>
                <w:szCs w:val="44"/>
              </w:rPr>
              <w:t>Макроглобулинемия</w:t>
            </w:r>
            <w:proofErr w:type="spellEnd"/>
            <w:r>
              <w:rPr>
                <w:b/>
                <w:color w:val="000000"/>
                <w:sz w:val="44"/>
                <w:szCs w:val="44"/>
              </w:rPr>
              <w:t xml:space="preserve"> </w:t>
            </w:r>
            <w:proofErr w:type="spellStart"/>
            <w:r>
              <w:rPr>
                <w:b/>
                <w:color w:val="000000"/>
                <w:sz w:val="44"/>
                <w:szCs w:val="44"/>
              </w:rPr>
              <w:t>Вальденстрема</w:t>
            </w:r>
            <w:proofErr w:type="spellEnd"/>
          </w:p>
          <w:p w:rsidR="00BB2319" w:rsidRPr="00BB2319" w:rsidRDefault="00BB2319" w:rsidP="00BB2319">
            <w:pPr>
              <w:tabs>
                <w:tab w:val="left" w:pos="6135"/>
              </w:tabs>
              <w:rPr>
                <w:b/>
                <w:color w:val="000000"/>
                <w:sz w:val="44"/>
                <w:szCs w:val="44"/>
              </w:rPr>
            </w:pPr>
            <w:bookmarkStart w:id="0" w:name="_GoBack"/>
            <w:bookmarkEnd w:id="0"/>
          </w:p>
        </w:tc>
      </w:tr>
      <w:tr w:rsidR="00221384" w:rsidTr="00221384">
        <w:trPr>
          <w:trHeight w:val="815"/>
        </w:trPr>
        <w:tc>
          <w:tcPr>
            <w:tcW w:w="3686" w:type="dxa"/>
          </w:tcPr>
          <w:p w:rsidR="00221384" w:rsidRPr="002758A4" w:rsidRDefault="00221384" w:rsidP="00221384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szCs w:val="28"/>
              </w:rPr>
            </w:pPr>
            <w:r w:rsidRPr="00221384">
              <w:rPr>
                <w:color w:val="808080" w:themeColor="background1" w:themeShade="80"/>
                <w:szCs w:val="28"/>
              </w:rPr>
              <w:t>Кодирование по Международной статистической классификации болезней и проблем, связанных со здоровьем</w:t>
            </w:r>
            <w:r w:rsidRPr="002758A4">
              <w:rPr>
                <w:color w:val="808080" w:themeColor="background1" w:themeShade="80"/>
                <w:szCs w:val="28"/>
              </w:rPr>
              <w:t xml:space="preserve">: </w:t>
            </w:r>
          </w:p>
          <w:p w:rsidR="00221384" w:rsidRPr="002758A4" w:rsidRDefault="00221384" w:rsidP="00221384">
            <w:pPr>
              <w:pStyle w:val="aff3"/>
              <w:spacing w:line="276" w:lineRule="auto"/>
              <w:ind w:firstLine="0"/>
              <w:jc w:val="right"/>
              <w:rPr>
                <w:sz w:val="24"/>
                <w:szCs w:val="28"/>
              </w:rPr>
            </w:pPr>
          </w:p>
        </w:tc>
        <w:tc>
          <w:tcPr>
            <w:tcW w:w="5839" w:type="dxa"/>
          </w:tcPr>
          <w:p w:rsidR="00221384" w:rsidRPr="002758A4" w:rsidRDefault="00B8381E" w:rsidP="00221384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С88.0</w:t>
            </w:r>
          </w:p>
        </w:tc>
      </w:tr>
      <w:tr w:rsidR="00221384" w:rsidTr="00221384">
        <w:trPr>
          <w:trHeight w:val="815"/>
        </w:trPr>
        <w:tc>
          <w:tcPr>
            <w:tcW w:w="3686" w:type="dxa"/>
          </w:tcPr>
          <w:p w:rsidR="00221384" w:rsidRPr="00221384" w:rsidRDefault="00221384" w:rsidP="00221384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color w:val="808080" w:themeColor="background1" w:themeShade="80"/>
                <w:szCs w:val="28"/>
              </w:rPr>
            </w:pPr>
            <w:r>
              <w:rPr>
                <w:rStyle w:val="pop-slug-vol"/>
                <w:color w:val="767171" w:themeColor="background2" w:themeShade="80"/>
                <w:szCs w:val="28"/>
              </w:rPr>
              <w:t>Возрастная группа</w:t>
            </w:r>
            <w:r w:rsidRPr="002758A4">
              <w:rPr>
                <w:rStyle w:val="pop-slug-vol"/>
                <w:color w:val="767171" w:themeColor="background2" w:themeShade="80"/>
                <w:szCs w:val="28"/>
              </w:rPr>
              <w:t>:</w:t>
            </w:r>
            <w:r w:rsidRPr="002758A4">
              <w:rPr>
                <w:rStyle w:val="pop-slug-vol"/>
                <w:b/>
                <w:color w:val="767171" w:themeColor="background2" w:themeShade="80"/>
                <w:szCs w:val="28"/>
              </w:rPr>
              <w:t xml:space="preserve"> </w:t>
            </w:r>
            <w:r w:rsidRPr="002758A4">
              <w:rPr>
                <w:szCs w:val="28"/>
              </w:rPr>
              <w:t xml:space="preserve"> </w:t>
            </w:r>
          </w:p>
        </w:tc>
        <w:tc>
          <w:tcPr>
            <w:tcW w:w="5839" w:type="dxa"/>
          </w:tcPr>
          <w:p w:rsidR="00221384" w:rsidRPr="00221384" w:rsidRDefault="00B8381E" w:rsidP="00221384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color w:val="808080" w:themeColor="background1" w:themeShade="80"/>
                <w:szCs w:val="28"/>
              </w:rPr>
            </w:pPr>
            <w:r w:rsidRPr="00B8381E">
              <w:rPr>
                <w:color w:val="000000" w:themeColor="text1"/>
                <w:szCs w:val="28"/>
              </w:rPr>
              <w:t>Взрослые/дети</w:t>
            </w:r>
          </w:p>
        </w:tc>
      </w:tr>
      <w:tr w:rsidR="00221384" w:rsidTr="00221384">
        <w:trPr>
          <w:trHeight w:val="815"/>
        </w:trPr>
        <w:tc>
          <w:tcPr>
            <w:tcW w:w="3686" w:type="dxa"/>
          </w:tcPr>
          <w:p w:rsidR="00221384" w:rsidRPr="00221384" w:rsidRDefault="00221384" w:rsidP="00221384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color w:val="808080" w:themeColor="background1" w:themeShade="80"/>
                <w:szCs w:val="28"/>
              </w:rPr>
            </w:pPr>
            <w:r>
              <w:rPr>
                <w:color w:val="808080" w:themeColor="background1" w:themeShade="80"/>
              </w:rPr>
              <w:t>Год утверждения:</w:t>
            </w:r>
          </w:p>
        </w:tc>
        <w:tc>
          <w:tcPr>
            <w:tcW w:w="5839" w:type="dxa"/>
          </w:tcPr>
          <w:p w:rsidR="00221384" w:rsidRPr="00C137CD" w:rsidRDefault="00C137CD" w:rsidP="00221384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2020</w:t>
            </w:r>
          </w:p>
        </w:tc>
      </w:tr>
      <w:tr w:rsidR="00172112" w:rsidTr="00172112">
        <w:tc>
          <w:tcPr>
            <w:tcW w:w="9525" w:type="dxa"/>
            <w:gridSpan w:val="2"/>
          </w:tcPr>
          <w:p w:rsidR="00172112" w:rsidRPr="002758A4" w:rsidRDefault="00301C01" w:rsidP="00221384">
            <w:pPr>
              <w:tabs>
                <w:tab w:val="left" w:pos="6135"/>
              </w:tabs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808080" w:themeColor="background1" w:themeShade="80"/>
              </w:rPr>
              <w:t>Разработчик клинической рекомендации</w:t>
            </w:r>
            <w:r w:rsidR="00172112">
              <w:rPr>
                <w:color w:val="808080" w:themeColor="background1" w:themeShade="80"/>
              </w:rPr>
              <w:t>:</w:t>
            </w:r>
            <w:r w:rsidR="00094ED6" w:rsidRPr="00094ED6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172112" w:rsidTr="00172112">
        <w:trPr>
          <w:trHeight w:val="4170"/>
        </w:trPr>
        <w:tc>
          <w:tcPr>
            <w:tcW w:w="9525" w:type="dxa"/>
            <w:gridSpan w:val="2"/>
          </w:tcPr>
          <w:p w:rsidR="00B8381E" w:rsidRPr="00EE59C2" w:rsidRDefault="00B8381E" w:rsidP="00B8381E">
            <w:pPr>
              <w:pStyle w:val="aff7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t>Ассоциация онкологов России</w:t>
            </w:r>
          </w:p>
          <w:p w:rsidR="00B8381E" w:rsidRPr="006619AD" w:rsidRDefault="00B8381E" w:rsidP="00B8381E">
            <w:pPr>
              <w:pStyle w:val="aff7"/>
              <w:numPr>
                <w:ilvl w:val="0"/>
                <w:numId w:val="2"/>
              </w:numPr>
            </w:pPr>
            <w:r w:rsidRPr="006619AD">
              <w:t>Российское</w:t>
            </w:r>
            <w:r>
              <w:t xml:space="preserve"> общество </w:t>
            </w:r>
            <w:proofErr w:type="spellStart"/>
            <w:r>
              <w:t>онкогематологов</w:t>
            </w:r>
            <w:proofErr w:type="spellEnd"/>
          </w:p>
          <w:p w:rsidR="00B8381E" w:rsidRPr="001260FA" w:rsidRDefault="00B8381E" w:rsidP="00B8381E">
            <w:pPr>
              <w:pStyle w:val="aff7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t>Национальное гематологическое общество</w:t>
            </w:r>
          </w:p>
          <w:p w:rsidR="00B8381E" w:rsidRPr="00174593" w:rsidRDefault="00B8381E" w:rsidP="00B8381E">
            <w:pPr>
              <w:pStyle w:val="aff7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t>Национальное общество детских гематологов и онкологов</w:t>
            </w:r>
          </w:p>
          <w:p w:rsidR="00174593" w:rsidRPr="00EE59C2" w:rsidRDefault="00174593" w:rsidP="00174593">
            <w:pPr>
              <w:pStyle w:val="aff7"/>
              <w:rPr>
                <w:b/>
                <w:sz w:val="28"/>
              </w:rPr>
            </w:pPr>
          </w:p>
          <w:p w:rsidR="00CC5156" w:rsidRPr="005F668D" w:rsidRDefault="00CC5156" w:rsidP="00CC5156">
            <w:pPr>
              <w:pStyle w:val="aff7"/>
              <w:ind w:firstLine="0"/>
              <w:rPr>
                <w:b/>
                <w:sz w:val="28"/>
              </w:rPr>
            </w:pPr>
          </w:p>
        </w:tc>
      </w:tr>
    </w:tbl>
    <w:bookmarkStart w:id="1" w:name="_Toc492379891" w:displacedByCustomXml="next"/>
    <w:sdt>
      <w:sdtPr>
        <w:rPr>
          <w:rFonts w:cstheme="minorBidi"/>
          <w:b w:val="0"/>
          <w:szCs w:val="22"/>
          <w:u w:val="none"/>
        </w:rPr>
        <w:id w:val="-606890957"/>
        <w:docPartObj>
          <w:docPartGallery w:val="Table of Contents"/>
          <w:docPartUnique/>
        </w:docPartObj>
      </w:sdtPr>
      <w:sdtEndPr>
        <w:rPr>
          <w:rFonts w:cs="Times New Roman"/>
          <w:bCs/>
          <w:szCs w:val="24"/>
        </w:rPr>
      </w:sdtEndPr>
      <w:sdtContent>
        <w:p w:rsidR="00094ED6" w:rsidRDefault="00094ED6" w:rsidP="00172112">
          <w:pPr>
            <w:pStyle w:val="afe"/>
            <w:jc w:val="center"/>
            <w:rPr>
              <w:rFonts w:cstheme="minorBidi"/>
              <w:b w:val="0"/>
              <w:szCs w:val="22"/>
              <w:u w:val="none"/>
            </w:rPr>
          </w:pPr>
        </w:p>
        <w:p w:rsidR="00094ED6" w:rsidRDefault="00094ED6">
          <w:pPr>
            <w:spacing w:line="240" w:lineRule="auto"/>
            <w:ind w:firstLine="0"/>
            <w:jc w:val="left"/>
          </w:pPr>
          <w:r>
            <w:rPr>
              <w:b/>
            </w:rPr>
            <w:br w:type="page"/>
          </w:r>
        </w:p>
        <w:p w:rsidR="00172112" w:rsidRDefault="00172112" w:rsidP="00172112">
          <w:pPr>
            <w:pStyle w:val="afe"/>
            <w:jc w:val="center"/>
            <w:rPr>
              <w:sz w:val="28"/>
              <w:u w:val="none"/>
            </w:rPr>
          </w:pPr>
          <w:bookmarkStart w:id="2" w:name="_Toc16510462"/>
          <w:bookmarkStart w:id="3" w:name="_Toc11747726"/>
          <w:r w:rsidRPr="00172112">
            <w:rPr>
              <w:sz w:val="28"/>
              <w:u w:val="none"/>
            </w:rPr>
            <w:lastRenderedPageBreak/>
            <w:t>Оглавление</w:t>
          </w:r>
          <w:bookmarkEnd w:id="1"/>
          <w:bookmarkEnd w:id="2"/>
          <w:bookmarkEnd w:id="3"/>
        </w:p>
        <w:p w:rsidR="007A52E6" w:rsidRPr="00FF5AFB" w:rsidRDefault="00172112">
          <w:pPr>
            <w:pStyle w:val="15"/>
            <w:rPr>
              <w:rFonts w:eastAsiaTheme="minorEastAsia" w:cs="Times New Roman"/>
              <w:noProof/>
              <w:szCs w:val="24"/>
              <w:lang w:eastAsia="ru-RU"/>
            </w:rPr>
          </w:pPr>
          <w:r w:rsidRPr="00FF5AFB">
            <w:rPr>
              <w:rFonts w:cs="Times New Roman"/>
              <w:szCs w:val="24"/>
            </w:rPr>
            <w:fldChar w:fldCharType="begin"/>
          </w:r>
          <w:r w:rsidRPr="00FF5AFB">
            <w:rPr>
              <w:rFonts w:cs="Times New Roman"/>
              <w:szCs w:val="24"/>
            </w:rPr>
            <w:instrText xml:space="preserve"> TOC \o "1-3" \h \z \u </w:instrText>
          </w:r>
          <w:r w:rsidRPr="00FF5AFB">
            <w:rPr>
              <w:rFonts w:cs="Times New Roman"/>
              <w:szCs w:val="24"/>
            </w:rPr>
            <w:fldChar w:fldCharType="separate"/>
          </w:r>
          <w:hyperlink w:anchor="_Toc16510462" w:history="1">
            <w:r w:rsidR="007A52E6" w:rsidRPr="00FF5AFB">
              <w:rPr>
                <w:rStyle w:val="affc"/>
                <w:rFonts w:cs="Times New Roman"/>
                <w:noProof/>
                <w:szCs w:val="24"/>
              </w:rPr>
              <w:t>Оглавление</w: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tab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instrText xml:space="preserve"> PAGEREF _Toc16510462 \h </w:instrTex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t>12</w: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7A52E6" w:rsidRPr="00FF5AFB" w:rsidRDefault="004B0A21">
          <w:pPr>
            <w:pStyle w:val="15"/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16510463" w:history="1">
            <w:r w:rsidR="007A52E6" w:rsidRPr="00FF5AFB">
              <w:rPr>
                <w:rStyle w:val="affc"/>
                <w:rFonts w:cs="Times New Roman"/>
                <w:noProof/>
                <w:szCs w:val="24"/>
              </w:rPr>
              <w:t>Список сокращений</w: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tab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instrText xml:space="preserve"> PAGEREF _Toc16510463 \h </w:instrTex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t>14</w: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7A52E6" w:rsidRPr="00FF5AFB" w:rsidRDefault="004B0A21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510464" w:history="1">
            <w:r w:rsidR="007A52E6" w:rsidRPr="00FF5AFB">
              <w:rPr>
                <w:rStyle w:val="affc"/>
                <w:rFonts w:ascii="Times New Roman" w:hAnsi="Times New Roman"/>
                <w:noProof/>
                <w:sz w:val="24"/>
                <w:szCs w:val="24"/>
              </w:rPr>
              <w:t>Термины и определения</w: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_Toc16510464 \h </w:instrTex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52E6" w:rsidRPr="00FF5AFB" w:rsidRDefault="004B0A21">
          <w:pPr>
            <w:pStyle w:val="15"/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16510465" w:history="1">
            <w:r w:rsidR="007A52E6" w:rsidRPr="00FF5AFB">
              <w:rPr>
                <w:rStyle w:val="affc"/>
                <w:rFonts w:cs="Times New Roman"/>
                <w:noProof/>
                <w:szCs w:val="24"/>
              </w:rPr>
              <w:t>1. Краткая информация по заболеванию или состоянию (группе заболеваний или состояний)</w: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tab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instrText xml:space="preserve"> PAGEREF _Toc16510465 \h </w:instrTex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t>16</w: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7A52E6" w:rsidRPr="00FF5AFB" w:rsidRDefault="004B0A21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510466" w:history="1">
            <w:r w:rsidR="007A52E6" w:rsidRPr="00FF5AFB">
              <w:rPr>
                <w:rStyle w:val="affc"/>
                <w:rFonts w:ascii="Times New Roman" w:hAnsi="Times New Roman"/>
                <w:noProof/>
                <w:sz w:val="24"/>
                <w:szCs w:val="24"/>
              </w:rPr>
              <w:t xml:space="preserve">1.1 Определение </w:t>
            </w:r>
            <w:r w:rsidR="007A52E6" w:rsidRPr="00FF5AFB">
              <w:rPr>
                <w:rStyle w:val="affc"/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>заболевания или состояния (группы заболеваний или состояний)</w: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_Toc16510466 \h </w:instrTex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16</w: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52E6" w:rsidRPr="00FF5AFB" w:rsidRDefault="004B0A21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510467" w:history="1">
            <w:r w:rsidR="007A52E6" w:rsidRPr="00FF5AFB">
              <w:rPr>
                <w:rStyle w:val="affc"/>
                <w:rFonts w:ascii="Times New Roman" w:hAnsi="Times New Roman"/>
                <w:noProof/>
                <w:sz w:val="24"/>
                <w:szCs w:val="24"/>
              </w:rPr>
              <w:t xml:space="preserve">1.2 Этиология и патогенез </w:t>
            </w:r>
            <w:r w:rsidR="007A52E6" w:rsidRPr="00FF5AFB">
              <w:rPr>
                <w:rStyle w:val="affc"/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>заболевания или состояния (группы заболеваний или состояний)</w: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_Toc16510467 \h </w:instrTex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16</w: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52E6" w:rsidRPr="00FF5AFB" w:rsidRDefault="004B0A21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510468" w:history="1">
            <w:r w:rsidR="007A52E6" w:rsidRPr="00FF5AFB">
              <w:rPr>
                <w:rStyle w:val="affc"/>
                <w:rFonts w:ascii="Times New Roman" w:hAnsi="Times New Roman"/>
                <w:noProof/>
                <w:sz w:val="24"/>
                <w:szCs w:val="24"/>
              </w:rPr>
              <w:t xml:space="preserve">1.3 Эпидемиология </w:t>
            </w:r>
            <w:r w:rsidR="007A52E6" w:rsidRPr="00FF5AFB">
              <w:rPr>
                <w:rStyle w:val="affc"/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>заболевания или состояния (группы заболеваний или состояний)</w: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_Toc16510468 \h </w:instrTex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16</w: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52E6" w:rsidRPr="00FF5AFB" w:rsidRDefault="004B0A21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510469" w:history="1">
            <w:r w:rsidR="007A52E6" w:rsidRPr="00FF5AFB">
              <w:rPr>
                <w:rStyle w:val="affc"/>
                <w:rFonts w:ascii="Times New Roman" w:hAnsi="Times New Roman"/>
                <w:noProof/>
                <w:sz w:val="24"/>
                <w:szCs w:val="24"/>
              </w:rPr>
              <w:t xml:space="preserve">1.4 </w:t>
            </w:r>
            <w:r w:rsidR="007A52E6" w:rsidRPr="00FF5AFB">
              <w:rPr>
                <w:rStyle w:val="affc"/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_Toc16510469 \h </w:instrTex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16</w: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52E6" w:rsidRPr="00FF5AFB" w:rsidRDefault="004B0A21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510470" w:history="1">
            <w:r w:rsidR="007A52E6" w:rsidRPr="00FF5AFB">
              <w:rPr>
                <w:rStyle w:val="affc"/>
                <w:rFonts w:ascii="Times New Roman" w:hAnsi="Times New Roman"/>
                <w:noProof/>
                <w:sz w:val="24"/>
                <w:szCs w:val="24"/>
              </w:rPr>
              <w:t xml:space="preserve">1.5 Классификация </w:t>
            </w:r>
            <w:r w:rsidR="007A52E6" w:rsidRPr="00FF5AFB">
              <w:rPr>
                <w:rStyle w:val="affc"/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>заболевания или состояния (группы заболеваний или состояний)</w: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_Toc16510470 \h </w:instrTex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16</w: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52E6" w:rsidRPr="00FF5AFB" w:rsidRDefault="004B0A21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510471" w:history="1">
            <w:r w:rsidR="007A52E6" w:rsidRPr="00FF5AFB">
              <w:rPr>
                <w:rStyle w:val="affc"/>
                <w:rFonts w:ascii="Times New Roman" w:hAnsi="Times New Roman"/>
                <w:noProof/>
                <w:sz w:val="24"/>
                <w:szCs w:val="24"/>
              </w:rPr>
              <w:t xml:space="preserve">1.6 Клиническая картина </w:t>
            </w:r>
            <w:r w:rsidR="007A52E6" w:rsidRPr="00FF5AFB">
              <w:rPr>
                <w:rStyle w:val="affc"/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>заболевания или состояния (группы заболеваний или состояний)</w: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_Toc16510471 \h </w:instrTex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16</w: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52E6" w:rsidRPr="00FF5AFB" w:rsidRDefault="004B0A21">
          <w:pPr>
            <w:pStyle w:val="15"/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16510472" w:history="1">
            <w:r w:rsidR="007A52E6" w:rsidRPr="00FF5AFB">
              <w:rPr>
                <w:rStyle w:val="affc"/>
                <w:rFonts w:cs="Times New Roman"/>
                <w:noProof/>
                <w:szCs w:val="24"/>
              </w:rPr>
              <w:t>2. 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tab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instrText xml:space="preserve"> PAGEREF _Toc16510472 \h </w:instrTex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t>17</w: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7A52E6" w:rsidRPr="00FF5AFB" w:rsidRDefault="004B0A21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510473" w:history="1">
            <w:r w:rsidR="007A52E6" w:rsidRPr="00FF5AFB">
              <w:rPr>
                <w:rStyle w:val="affc"/>
                <w:rFonts w:ascii="Times New Roman" w:hAnsi="Times New Roman"/>
                <w:noProof/>
                <w:sz w:val="24"/>
                <w:szCs w:val="24"/>
              </w:rPr>
              <w:t>2.1 Жалобы и анамнез</w: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_Toc16510473 \h </w:instrTex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18</w: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52E6" w:rsidRPr="00FF5AFB" w:rsidRDefault="004B0A21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510474" w:history="1">
            <w:r w:rsidR="007A52E6" w:rsidRPr="00FF5AFB">
              <w:rPr>
                <w:rStyle w:val="affc"/>
                <w:rFonts w:ascii="Times New Roman" w:hAnsi="Times New Roman"/>
                <w:noProof/>
                <w:sz w:val="24"/>
                <w:szCs w:val="24"/>
              </w:rPr>
              <w:t>2.2 Физикальное обследование</w: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_Toc16510474 \h </w:instrTex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18</w: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52E6" w:rsidRPr="00FF5AFB" w:rsidRDefault="004B0A21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510475" w:history="1">
            <w:r w:rsidR="007A52E6" w:rsidRPr="00FF5AFB">
              <w:rPr>
                <w:rStyle w:val="affc"/>
                <w:rFonts w:ascii="Times New Roman" w:hAnsi="Times New Roman"/>
                <w:noProof/>
                <w:sz w:val="24"/>
                <w:szCs w:val="24"/>
              </w:rPr>
              <w:t>2.3 Лабораторные диагностические исследования</w: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_Toc16510475 \h </w:instrTex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18</w: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52E6" w:rsidRPr="00FF5AFB" w:rsidRDefault="004B0A21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510476" w:history="1">
            <w:r w:rsidR="007A52E6" w:rsidRPr="00FF5AFB">
              <w:rPr>
                <w:rStyle w:val="affc"/>
                <w:rFonts w:ascii="Times New Roman" w:hAnsi="Times New Roman"/>
                <w:noProof/>
                <w:sz w:val="24"/>
                <w:szCs w:val="24"/>
              </w:rPr>
              <w:t>2.4 Инструментальные диагностические исследования</w: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_Toc16510476 \h </w:instrTex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18</w: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52E6" w:rsidRPr="00FF5AFB" w:rsidRDefault="004B0A21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510477" w:history="1">
            <w:r w:rsidR="007A52E6" w:rsidRPr="00FF5AFB">
              <w:rPr>
                <w:rStyle w:val="affc"/>
                <w:rFonts w:ascii="Times New Roman" w:hAnsi="Times New Roman"/>
                <w:noProof/>
                <w:sz w:val="24"/>
                <w:szCs w:val="24"/>
              </w:rPr>
              <w:t>2.5 Иные диагностические исследования</w: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_Toc16510477 \h </w:instrTex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18</w: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52E6" w:rsidRPr="00FF5AFB" w:rsidRDefault="004B0A21">
          <w:pPr>
            <w:pStyle w:val="15"/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16510478" w:history="1">
            <w:r w:rsidR="007A52E6" w:rsidRPr="00FF5AFB">
              <w:rPr>
                <w:rStyle w:val="affc"/>
                <w:rFonts w:cs="Times New Roman"/>
                <w:noProof/>
                <w:szCs w:val="24"/>
              </w:rPr>
              <w:t>3.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tab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instrText xml:space="preserve"> PAGEREF _Toc16510478 \h </w:instrTex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t>19</w: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7A52E6" w:rsidRPr="00FF5AFB" w:rsidRDefault="004B0A21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510479" w:history="1">
            <w:r w:rsidR="007A52E6" w:rsidRPr="00FF5AFB">
              <w:rPr>
                <w:rStyle w:val="affc"/>
                <w:rFonts w:ascii="Times New Roman" w:eastAsia="Times New Roman" w:hAnsi="Times New Roman"/>
                <w:noProof/>
                <w:sz w:val="24"/>
                <w:szCs w:val="24"/>
              </w:rPr>
              <w:t>3.1 Подраздел 1 (например, «Консервативное лечение»)</w: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_Toc16510479 \h </w:instrTex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20</w: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52E6" w:rsidRPr="00FF5AFB" w:rsidRDefault="004B0A21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510480" w:history="1">
            <w:r w:rsidR="007A52E6" w:rsidRPr="00FF5AFB">
              <w:rPr>
                <w:rStyle w:val="affc"/>
                <w:rFonts w:ascii="Times New Roman" w:eastAsia="Times New Roman" w:hAnsi="Times New Roman"/>
                <w:noProof/>
                <w:sz w:val="24"/>
                <w:szCs w:val="24"/>
              </w:rPr>
              <w:t>3.</w:t>
            </w:r>
            <w:r w:rsidR="007A52E6" w:rsidRPr="00FF5AFB">
              <w:rPr>
                <w:rStyle w:val="affc"/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7A52E6" w:rsidRPr="00FF5AFB">
              <w:rPr>
                <w:rStyle w:val="affc"/>
                <w:rFonts w:ascii="Times New Roman" w:eastAsia="Times New Roman" w:hAnsi="Times New Roman"/>
                <w:noProof/>
                <w:sz w:val="24"/>
                <w:szCs w:val="24"/>
              </w:rPr>
              <w:t xml:space="preserve">N Подраздел </w:t>
            </w:r>
            <w:r w:rsidR="007A52E6" w:rsidRPr="00FF5AFB">
              <w:rPr>
                <w:rStyle w:val="affc"/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N</w: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_Toc16510480 \h </w:instrTex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20</w: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52E6" w:rsidRPr="00FF5AFB" w:rsidRDefault="004B0A21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510481" w:history="1">
            <w:r w:rsidR="007A52E6" w:rsidRPr="00FF5AFB">
              <w:rPr>
                <w:rStyle w:val="affc"/>
                <w:rFonts w:ascii="Times New Roman" w:hAnsi="Times New Roman"/>
                <w:noProof/>
                <w:sz w:val="24"/>
                <w:szCs w:val="24"/>
              </w:rPr>
              <w:t>3.</w:t>
            </w:r>
            <w:r w:rsidR="007A52E6" w:rsidRPr="00FF5AFB">
              <w:rPr>
                <w:rStyle w:val="affc"/>
                <w:rFonts w:ascii="Times New Roman" w:hAnsi="Times New Roman"/>
                <w:noProof/>
                <w:sz w:val="24"/>
                <w:szCs w:val="24"/>
                <w:lang w:val="en-US"/>
              </w:rPr>
              <w:t>N</w:t>
            </w:r>
            <w:r w:rsidR="007A52E6" w:rsidRPr="00FF5AFB">
              <w:rPr>
                <w:rStyle w:val="affc"/>
                <w:rFonts w:ascii="Times New Roman" w:hAnsi="Times New Roman"/>
                <w:noProof/>
                <w:sz w:val="24"/>
                <w:szCs w:val="24"/>
              </w:rPr>
              <w:t xml:space="preserve"> Иное лечение</w: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_Toc16510481 \h </w:instrTex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21</w:t>
            </w:r>
            <w:r w:rsidR="007A52E6" w:rsidRPr="00FF5AF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52E6" w:rsidRPr="00FF5AFB" w:rsidRDefault="004B0A21">
          <w:pPr>
            <w:pStyle w:val="15"/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16510482" w:history="1">
            <w:r w:rsidR="007A52E6" w:rsidRPr="00FF5AFB">
              <w:rPr>
                <w:rStyle w:val="affc"/>
                <w:rFonts w:cs="Times New Roman"/>
                <w:noProof/>
                <w:szCs w:val="24"/>
              </w:rPr>
              <w:t>4. Медицинская реабилитация, медицинские показания и противопоказания к применению методов реабилитации</w: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tab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instrText xml:space="preserve"> PAGEREF _Toc16510482 \h </w:instrTex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t>21</w: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7A52E6" w:rsidRPr="00FF5AFB" w:rsidRDefault="004B0A21">
          <w:pPr>
            <w:pStyle w:val="15"/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16510483" w:history="1">
            <w:r w:rsidR="007A52E6" w:rsidRPr="00FF5AFB">
              <w:rPr>
                <w:rStyle w:val="affc"/>
                <w:rFonts w:cs="Times New Roman"/>
                <w:noProof/>
                <w:szCs w:val="24"/>
              </w:rPr>
              <w:t>5. Профилактика и диспансерное наблюдение, медицинские показания и противопоказания к применению методов профилактики</w: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tab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instrText xml:space="preserve"> PAGEREF _Toc16510483 \h </w:instrTex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t>22</w: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7A52E6" w:rsidRPr="00FF5AFB" w:rsidRDefault="004B0A21">
          <w:pPr>
            <w:pStyle w:val="15"/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16510484" w:history="1">
            <w:r w:rsidR="007A52E6" w:rsidRPr="00FF5AFB">
              <w:rPr>
                <w:rStyle w:val="affc"/>
                <w:rFonts w:cs="Times New Roman"/>
                <w:noProof/>
                <w:szCs w:val="24"/>
              </w:rPr>
              <w:t>6. Организация медицинской помощи</w: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tab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instrText xml:space="preserve"> PAGEREF _Toc16510484 \h </w:instrTex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t>22</w: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7A52E6" w:rsidRPr="00FF5AFB" w:rsidRDefault="004B0A21">
          <w:pPr>
            <w:pStyle w:val="15"/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16510485" w:history="1">
            <w:r w:rsidR="007A52E6" w:rsidRPr="00FF5AFB">
              <w:rPr>
                <w:rStyle w:val="affc"/>
                <w:rFonts w:cs="Times New Roman"/>
                <w:noProof/>
                <w:szCs w:val="24"/>
              </w:rPr>
              <w:t>7. Дополнительная информация (в том числе факторы, влияющие на исход заболевания или состояния)</w: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tab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instrText xml:space="preserve"> PAGEREF _Toc16510485 \h </w:instrTex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t>23</w: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7A52E6" w:rsidRPr="00FF5AFB" w:rsidRDefault="004B0A21">
          <w:pPr>
            <w:pStyle w:val="15"/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16510486" w:history="1">
            <w:r w:rsidR="007A52E6" w:rsidRPr="00FF5AFB">
              <w:rPr>
                <w:rStyle w:val="affc"/>
                <w:rFonts w:cs="Times New Roman"/>
                <w:noProof/>
                <w:szCs w:val="24"/>
              </w:rPr>
              <w:t>Критерии оценки качества медицинской помощи</w: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tab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instrText xml:space="preserve"> PAGEREF _Toc16510486 \h </w:instrTex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t>23</w: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7A52E6" w:rsidRPr="00FF5AFB" w:rsidRDefault="004B0A21">
          <w:pPr>
            <w:pStyle w:val="15"/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16510487" w:history="1">
            <w:r w:rsidR="007A52E6" w:rsidRPr="00FF5AFB">
              <w:rPr>
                <w:rStyle w:val="affc"/>
                <w:rFonts w:cs="Times New Roman"/>
                <w:noProof/>
                <w:szCs w:val="24"/>
              </w:rPr>
              <w:t>Список литературы</w: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tab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instrText xml:space="preserve"> PAGEREF _Toc16510487 \h </w:instrTex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t>24</w: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7A52E6" w:rsidRPr="00FF5AFB" w:rsidRDefault="004B0A21">
          <w:pPr>
            <w:pStyle w:val="15"/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16510488" w:history="1">
            <w:r w:rsidR="007A52E6" w:rsidRPr="00FF5AFB">
              <w:rPr>
                <w:rStyle w:val="affc"/>
                <w:rFonts w:cs="Times New Roman"/>
                <w:noProof/>
                <w:szCs w:val="24"/>
              </w:rPr>
              <w:t>Приложение А2. Методология разработки клинических рекомендаций</w: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tab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instrText xml:space="preserve"> PAGEREF _Toc16510488 \h </w:instrTex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t>26</w: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7A52E6" w:rsidRPr="00FF5AFB" w:rsidRDefault="004B0A21">
          <w:pPr>
            <w:pStyle w:val="15"/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16510489" w:history="1">
            <w:r w:rsidR="007A52E6" w:rsidRPr="00FF5AFB">
              <w:rPr>
                <w:rStyle w:val="affc"/>
                <w:rFonts w:cs="Times New Roman"/>
                <w:noProof/>
                <w:szCs w:val="24"/>
              </w:rPr>
              <w:t>Приложение Б. Алгоритмы действий врача</w: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tab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instrText xml:space="preserve"> PAGEREF _Toc16510489 \h </w:instrTex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t>29</w: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7A52E6" w:rsidRPr="00FF5AFB" w:rsidRDefault="004B0A21">
          <w:pPr>
            <w:pStyle w:val="15"/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16510490" w:history="1">
            <w:r w:rsidR="007A52E6" w:rsidRPr="00FF5AFB">
              <w:rPr>
                <w:rStyle w:val="affc"/>
                <w:rFonts w:cs="Times New Roman"/>
                <w:noProof/>
                <w:szCs w:val="24"/>
              </w:rPr>
              <w:t>Приложение В. Информация для пациента</w: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tab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instrText xml:space="preserve"> PAGEREF _Toc16510490 \h </w:instrTex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t>30</w: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7A52E6" w:rsidRPr="00FF5AFB" w:rsidRDefault="004B0A21">
          <w:pPr>
            <w:pStyle w:val="15"/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16510491" w:history="1">
            <w:r w:rsidR="007A52E6" w:rsidRPr="00FF5AFB">
              <w:rPr>
                <w:rStyle w:val="affc"/>
                <w:rFonts w:cs="Times New Roman"/>
                <w:noProof/>
                <w:szCs w:val="24"/>
              </w:rPr>
              <w:t>Приложение Г1-Г</w:t>
            </w:r>
            <w:r w:rsidR="007A52E6" w:rsidRPr="00FF5AFB">
              <w:rPr>
                <w:rStyle w:val="affc"/>
                <w:rFonts w:cs="Times New Roman"/>
                <w:noProof/>
                <w:szCs w:val="24"/>
                <w:lang w:val="en-US"/>
              </w:rPr>
              <w:t>N</w:t>
            </w:r>
            <w:r w:rsidR="007A52E6" w:rsidRPr="00FF5AFB">
              <w:rPr>
                <w:rStyle w:val="affc"/>
                <w:rFonts w:cs="Times New Roman"/>
                <w:noProof/>
                <w:szCs w:val="24"/>
              </w:rPr>
              <w:t>. Шкалы оценки, вопросники и другие оценочные инструменты состояния пациента, приведенные в клинических рекомендациях</w: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tab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instrText xml:space="preserve"> PAGEREF _Toc16510491 \h </w:instrTex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t>31</w:t>
            </w:r>
            <w:r w:rsidR="007A52E6" w:rsidRPr="00FF5AFB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172112" w:rsidRPr="00FF5AFB" w:rsidRDefault="00172112" w:rsidP="00A86E5F">
          <w:pPr>
            <w:rPr>
              <w:rFonts w:cs="Times New Roman"/>
              <w:szCs w:val="24"/>
            </w:rPr>
          </w:pPr>
          <w:r w:rsidRPr="00FF5AFB">
            <w:rPr>
              <w:rFonts w:cs="Times New Roman"/>
              <w:b/>
              <w:bCs/>
              <w:szCs w:val="24"/>
            </w:rPr>
            <w:fldChar w:fldCharType="end"/>
          </w:r>
        </w:p>
      </w:sdtContent>
    </w:sdt>
    <w:p w:rsidR="00172112" w:rsidRDefault="00172112" w:rsidP="00172112"/>
    <w:p w:rsidR="00172112" w:rsidRDefault="00172112" w:rsidP="00FF5AFB">
      <w:pPr>
        <w:pStyle w:val="aff9"/>
        <w:rPr>
          <w:sz w:val="28"/>
        </w:rPr>
      </w:pPr>
      <w:r>
        <w:br w:type="page"/>
      </w:r>
    </w:p>
    <w:p w:rsidR="000414F6" w:rsidRDefault="00CB71DA" w:rsidP="00C4630C">
      <w:pPr>
        <w:pStyle w:val="afff1"/>
      </w:pPr>
      <w:bookmarkStart w:id="4" w:name="__RefHeading___doc_abbreviation"/>
      <w:bookmarkStart w:id="5" w:name="_Toc16510463"/>
      <w:bookmarkStart w:id="6" w:name="_Toc11747727"/>
      <w:r>
        <w:lastRenderedPageBreak/>
        <w:t>Список сокращений</w:t>
      </w:r>
      <w:bookmarkEnd w:id="4"/>
      <w:bookmarkEnd w:id="5"/>
      <w:bookmarkEnd w:id="6"/>
    </w:p>
    <w:p w:rsidR="00B8381E" w:rsidRDefault="00B8381E" w:rsidP="00B8381E">
      <w:pPr>
        <w:pStyle w:val="afb"/>
      </w:pPr>
      <w:r>
        <w:t>HSV-8 – вирус простого герпеса тип 8</w:t>
      </w:r>
    </w:p>
    <w:p w:rsidR="00B8381E" w:rsidRDefault="00B8381E" w:rsidP="00B8381E">
      <w:pPr>
        <w:pStyle w:val="afb"/>
      </w:pPr>
      <w:proofErr w:type="spellStart"/>
      <w:r>
        <w:t>IgM</w:t>
      </w:r>
      <w:proofErr w:type="spellEnd"/>
      <w:r>
        <w:t xml:space="preserve"> – иммуноглобулин М</w:t>
      </w:r>
    </w:p>
    <w:p w:rsidR="00B8381E" w:rsidRDefault="00B8381E" w:rsidP="00B8381E">
      <w:pPr>
        <w:pStyle w:val="afb"/>
      </w:pPr>
      <w:proofErr w:type="spellStart"/>
      <w:r>
        <w:t>аутоТГСК</w:t>
      </w:r>
      <w:proofErr w:type="spellEnd"/>
      <w:r>
        <w:t xml:space="preserve"> - аутотрансплантация гемопоэтических стволовых клеток</w:t>
      </w:r>
    </w:p>
    <w:p w:rsidR="00B8381E" w:rsidRDefault="00B8381E" w:rsidP="00B8381E">
      <w:pPr>
        <w:pStyle w:val="afb"/>
      </w:pPr>
      <w:r>
        <w:t>ВБП – выживаемость без прогрессии</w:t>
      </w:r>
    </w:p>
    <w:p w:rsidR="00B8381E" w:rsidRDefault="00B8381E" w:rsidP="00B8381E">
      <w:pPr>
        <w:pStyle w:val="afb"/>
      </w:pPr>
      <w:r>
        <w:t>ВДП – выживаемость до прогрессии</w:t>
      </w:r>
    </w:p>
    <w:p w:rsidR="00B8381E" w:rsidRDefault="00B8381E" w:rsidP="00B8381E">
      <w:pPr>
        <w:pStyle w:val="afb"/>
      </w:pPr>
      <w:r>
        <w:t>ВДХТ – высокодозная химиотерапия</w:t>
      </w:r>
    </w:p>
    <w:p w:rsidR="00B8381E" w:rsidRDefault="00B8381E" w:rsidP="00B8381E">
      <w:pPr>
        <w:pStyle w:val="afb"/>
      </w:pPr>
      <w:r>
        <w:t>ВИЧ – вирус иммунодефицита человека</w:t>
      </w:r>
    </w:p>
    <w:p w:rsidR="00B8381E" w:rsidRDefault="00B8381E" w:rsidP="00B8381E">
      <w:pPr>
        <w:pStyle w:val="afb"/>
      </w:pPr>
      <w:r>
        <w:t>ГСК – гемопоэтические клетки</w:t>
      </w:r>
    </w:p>
    <w:p w:rsidR="00B8381E" w:rsidRDefault="00B8381E" w:rsidP="00B8381E">
      <w:pPr>
        <w:pStyle w:val="afb"/>
      </w:pPr>
      <w:r>
        <w:t xml:space="preserve">ИФТ – </w:t>
      </w:r>
      <w:proofErr w:type="spellStart"/>
      <w:r>
        <w:t>иммунофенотипирование</w:t>
      </w:r>
      <w:proofErr w:type="spellEnd"/>
      <w:r>
        <w:t xml:space="preserve"> методом </w:t>
      </w:r>
      <w:proofErr w:type="gramStart"/>
      <w:r>
        <w:t>проточной</w:t>
      </w:r>
      <w:proofErr w:type="gramEnd"/>
      <w:r>
        <w:t xml:space="preserve"> </w:t>
      </w:r>
      <w:proofErr w:type="spellStart"/>
      <w:r>
        <w:t>цитометрии</w:t>
      </w:r>
      <w:proofErr w:type="spellEnd"/>
    </w:p>
    <w:p w:rsidR="00B8381E" w:rsidRDefault="00B8381E" w:rsidP="00B8381E">
      <w:pPr>
        <w:pStyle w:val="afb"/>
      </w:pPr>
      <w:r>
        <w:t>КТ – компьютерная томография</w:t>
      </w:r>
    </w:p>
    <w:p w:rsidR="00B8381E" w:rsidRDefault="00B8381E" w:rsidP="00B8381E">
      <w:pPr>
        <w:pStyle w:val="afb"/>
      </w:pPr>
      <w:r>
        <w:t xml:space="preserve">МВ - </w:t>
      </w:r>
      <w:proofErr w:type="spellStart"/>
      <w:r>
        <w:t>Макроглобулинемия</w:t>
      </w:r>
      <w:proofErr w:type="spellEnd"/>
      <w:r>
        <w:t xml:space="preserve"> </w:t>
      </w:r>
      <w:proofErr w:type="spellStart"/>
      <w:r>
        <w:t>Вальденстрема</w:t>
      </w:r>
      <w:proofErr w:type="spellEnd"/>
    </w:p>
    <w:p w:rsidR="00B8381E" w:rsidRDefault="00B8381E" w:rsidP="00B8381E">
      <w:pPr>
        <w:pStyle w:val="afb"/>
      </w:pPr>
      <w:r>
        <w:t>НСV – вирус гепатита</w:t>
      </w:r>
      <w:proofErr w:type="gramStart"/>
      <w:r>
        <w:t xml:space="preserve"> С</w:t>
      </w:r>
      <w:proofErr w:type="gramEnd"/>
    </w:p>
    <w:p w:rsidR="00B8381E" w:rsidRDefault="00B8381E" w:rsidP="00B8381E">
      <w:pPr>
        <w:pStyle w:val="afb"/>
      </w:pPr>
      <w:r>
        <w:t xml:space="preserve">НХЛ – </w:t>
      </w:r>
      <w:proofErr w:type="spellStart"/>
      <w:r>
        <w:t>нехождкинские</w:t>
      </w:r>
      <w:proofErr w:type="spellEnd"/>
      <w:r>
        <w:t xml:space="preserve"> </w:t>
      </w:r>
      <w:proofErr w:type="spellStart"/>
      <w:r>
        <w:t>лимфомы</w:t>
      </w:r>
      <w:proofErr w:type="spellEnd"/>
    </w:p>
    <w:p w:rsidR="00B8381E" w:rsidRDefault="00B8381E" w:rsidP="00B8381E">
      <w:pPr>
        <w:pStyle w:val="afb"/>
      </w:pPr>
      <w:r>
        <w:t>ОВ – общая выживаемость</w:t>
      </w:r>
    </w:p>
    <w:p w:rsidR="00B8381E" w:rsidRDefault="00B8381E" w:rsidP="00B8381E">
      <w:pPr>
        <w:pStyle w:val="afb"/>
      </w:pPr>
      <w:r>
        <w:t>ОХЧР – очень хорошая частичная ремиссия</w:t>
      </w:r>
    </w:p>
    <w:p w:rsidR="00B8381E" w:rsidRDefault="00B8381E" w:rsidP="00B8381E">
      <w:pPr>
        <w:pStyle w:val="afb"/>
      </w:pPr>
      <w:r>
        <w:t>ПЗ – прогрессия заболевания</w:t>
      </w:r>
    </w:p>
    <w:p w:rsidR="00B8381E" w:rsidRDefault="00B8381E" w:rsidP="00B8381E">
      <w:pPr>
        <w:pStyle w:val="afb"/>
      </w:pPr>
      <w:proofErr w:type="gramStart"/>
      <w:r>
        <w:t>ПР</w:t>
      </w:r>
      <w:proofErr w:type="gramEnd"/>
      <w:r>
        <w:t xml:space="preserve"> – полная ремиссия</w:t>
      </w:r>
    </w:p>
    <w:p w:rsidR="00B8381E" w:rsidRDefault="00B8381E" w:rsidP="00B8381E">
      <w:pPr>
        <w:pStyle w:val="afb"/>
      </w:pPr>
      <w:proofErr w:type="spellStart"/>
      <w:proofErr w:type="gramStart"/>
      <w:r>
        <w:t>Ст</w:t>
      </w:r>
      <w:proofErr w:type="spellEnd"/>
      <w:proofErr w:type="gramEnd"/>
      <w:r>
        <w:t xml:space="preserve"> – стабилизация заболевания</w:t>
      </w:r>
    </w:p>
    <w:p w:rsidR="00B8381E" w:rsidRDefault="00B8381E" w:rsidP="00B8381E">
      <w:pPr>
        <w:pStyle w:val="afb"/>
      </w:pPr>
      <w:r>
        <w:t>УЗИ – ультразвуковое исследование</w:t>
      </w:r>
    </w:p>
    <w:p w:rsidR="00B8381E" w:rsidRDefault="00B8381E" w:rsidP="00B8381E">
      <w:pPr>
        <w:pStyle w:val="afb"/>
      </w:pPr>
      <w:r>
        <w:t>ЧР – частичная ремиссия</w:t>
      </w:r>
    </w:p>
    <w:p w:rsidR="00B8381E" w:rsidRDefault="00B8381E" w:rsidP="00B8381E">
      <w:pPr>
        <w:pStyle w:val="afb"/>
      </w:pPr>
      <w:r>
        <w:t>ЭКГ – электрокардиография</w:t>
      </w:r>
    </w:p>
    <w:p w:rsidR="00B8381E" w:rsidRDefault="00B8381E" w:rsidP="00B8381E">
      <w:pPr>
        <w:pStyle w:val="afb"/>
      </w:pPr>
      <w:r>
        <w:t>Эхо-КГ – эхокардиография</w:t>
      </w:r>
    </w:p>
    <w:p w:rsidR="000414F6" w:rsidRDefault="00CB71DA" w:rsidP="00FF5AFB">
      <w:pPr>
        <w:pStyle w:val="CustomContentNormal"/>
        <w:outlineLvl w:val="1"/>
      </w:pPr>
      <w:r>
        <w:br w:type="page"/>
      </w:r>
      <w:bookmarkStart w:id="7" w:name="__RefHeading___doc_terms"/>
      <w:bookmarkStart w:id="8" w:name="_Toc16510464"/>
      <w:bookmarkStart w:id="9" w:name="_Toc11747728"/>
      <w:r>
        <w:lastRenderedPageBreak/>
        <w:t>Термины и определения</w:t>
      </w:r>
      <w:bookmarkEnd w:id="7"/>
      <w:bookmarkEnd w:id="8"/>
      <w:bookmarkEnd w:id="9"/>
    </w:p>
    <w:p w:rsidR="00B8381E" w:rsidRDefault="00B8381E" w:rsidP="00B8381E">
      <w:pPr>
        <w:pStyle w:val="afb"/>
      </w:pPr>
      <w:proofErr w:type="spellStart"/>
      <w:r>
        <w:rPr>
          <w:rStyle w:val="affa"/>
        </w:rPr>
        <w:t>Макроглобулинемия</w:t>
      </w:r>
      <w:proofErr w:type="spellEnd"/>
      <w:r>
        <w:rPr>
          <w:rStyle w:val="affa"/>
        </w:rPr>
        <w:t xml:space="preserve"> </w:t>
      </w:r>
      <w:proofErr w:type="spellStart"/>
      <w:r>
        <w:rPr>
          <w:rStyle w:val="affa"/>
        </w:rPr>
        <w:t>Вальденстрема</w:t>
      </w:r>
      <w:proofErr w:type="spellEnd"/>
      <w:r>
        <w:rPr>
          <w:rStyle w:val="affa"/>
        </w:rPr>
        <w:t xml:space="preserve"> (МВ)</w:t>
      </w:r>
      <w:r>
        <w:t xml:space="preserve"> - В-клеточная </w:t>
      </w:r>
      <w:proofErr w:type="gramStart"/>
      <w:r>
        <w:t>лимфоплазмоцитарная</w:t>
      </w:r>
      <w:proofErr w:type="gramEnd"/>
      <w:r>
        <w:t xml:space="preserve"> </w:t>
      </w:r>
      <w:proofErr w:type="spellStart"/>
      <w:r>
        <w:t>лимфома</w:t>
      </w:r>
      <w:proofErr w:type="spellEnd"/>
      <w:r>
        <w:t xml:space="preserve"> с преимущественным поражением костного мозга и секрецией </w:t>
      </w:r>
      <w:proofErr w:type="spellStart"/>
      <w:r>
        <w:t>моноклонального</w:t>
      </w:r>
      <w:proofErr w:type="spellEnd"/>
      <w:r>
        <w:t xml:space="preserve"> иммуноглобулина М (</w:t>
      </w:r>
      <w:proofErr w:type="spellStart"/>
      <w:r>
        <w:t>IgM</w:t>
      </w:r>
      <w:proofErr w:type="spellEnd"/>
      <w:r>
        <w:t>).</w:t>
      </w:r>
    </w:p>
    <w:p w:rsidR="00B8381E" w:rsidRDefault="00B8381E" w:rsidP="00B8381E">
      <w:pPr>
        <w:pStyle w:val="afb"/>
      </w:pPr>
      <w:r>
        <w:rPr>
          <w:rStyle w:val="affa"/>
        </w:rPr>
        <w:t xml:space="preserve">Лимфоплазмоцитарная </w:t>
      </w:r>
      <w:proofErr w:type="spellStart"/>
      <w:r>
        <w:rPr>
          <w:rStyle w:val="affa"/>
        </w:rPr>
        <w:t>лимфома</w:t>
      </w:r>
      <w:proofErr w:type="spellEnd"/>
      <w:r>
        <w:t xml:space="preserve"> – это </w:t>
      </w:r>
      <w:proofErr w:type="gramStart"/>
      <w:r>
        <w:t>В-клеточная</w:t>
      </w:r>
      <w:proofErr w:type="gramEnd"/>
      <w:r>
        <w:t xml:space="preserve"> опухоль, образованная мелкими </w:t>
      </w:r>
      <w:proofErr w:type="spellStart"/>
      <w:r>
        <w:t>лимфоподобными</w:t>
      </w:r>
      <w:proofErr w:type="spellEnd"/>
      <w:r>
        <w:t xml:space="preserve"> клетками, лимфоидными клетками с </w:t>
      </w:r>
      <w:proofErr w:type="spellStart"/>
      <w:r>
        <w:t>плазмоцитарной</w:t>
      </w:r>
      <w:proofErr w:type="spellEnd"/>
      <w:r>
        <w:t xml:space="preserve"> дифференцировкой, плазматическими клетками.</w:t>
      </w:r>
    </w:p>
    <w:p w:rsidR="00B8381E" w:rsidRDefault="00B8381E" w:rsidP="00B8381E">
      <w:pPr>
        <w:pStyle w:val="afb"/>
      </w:pPr>
      <w:proofErr w:type="spellStart"/>
      <w:r>
        <w:rPr>
          <w:rStyle w:val="affa"/>
        </w:rPr>
        <w:t>Иммунофенотипирование</w:t>
      </w:r>
      <w:proofErr w:type="spellEnd"/>
      <w:r>
        <w:t xml:space="preserve"> - метод, основанный на реакции антиген-антитело и используемый для определения специфических типов клеток в образцах крови, костного мозга, лимфатических узлов и других тканей. </w:t>
      </w:r>
      <w:proofErr w:type="spellStart"/>
      <w:r>
        <w:t>Иммунофенотипирование</w:t>
      </w:r>
      <w:proofErr w:type="spellEnd"/>
      <w:r>
        <w:t xml:space="preserve"> выполняют с помощью </w:t>
      </w:r>
      <w:proofErr w:type="spellStart"/>
      <w:r>
        <w:t>мультипараметрической</w:t>
      </w:r>
      <w:proofErr w:type="spellEnd"/>
      <w:r>
        <w:t xml:space="preserve"> проточной </w:t>
      </w:r>
      <w:proofErr w:type="spellStart"/>
      <w:r>
        <w:t>цитофлюориметрии</w:t>
      </w:r>
      <w:proofErr w:type="spellEnd"/>
      <w:r>
        <w:t xml:space="preserve"> (обычно, как минимум, </w:t>
      </w:r>
      <w:r w:rsidRPr="00813901">
        <w:t>4-</w:t>
      </w:r>
      <w:r>
        <w:t xml:space="preserve"> или 6-цветной).</w:t>
      </w:r>
    </w:p>
    <w:p w:rsidR="00B8381E" w:rsidRDefault="00B8381E" w:rsidP="00B8381E">
      <w:pPr>
        <w:pStyle w:val="afb"/>
      </w:pPr>
      <w:r>
        <w:rPr>
          <w:rStyle w:val="affa"/>
        </w:rPr>
        <w:t>Ремиссия</w:t>
      </w:r>
      <w:r>
        <w:t xml:space="preserve"> - период течения заболевания, который характеризуется значительным ослаблением или полным исчезновением симптомов заболевания, в том числе по данным выполненных лабораторных и инструментальных методов исследования.</w:t>
      </w:r>
    </w:p>
    <w:p w:rsidR="00B8381E" w:rsidRDefault="00B8381E" w:rsidP="00B8381E">
      <w:pPr>
        <w:pStyle w:val="afb"/>
      </w:pPr>
      <w:r>
        <w:rPr>
          <w:rStyle w:val="affa"/>
        </w:rPr>
        <w:t>Рецидив</w:t>
      </w:r>
      <w:r>
        <w:t xml:space="preserve"> – возврат клиники заболевания, в том числе и по данным лабораторных и инструментальных методов исследований.</w:t>
      </w:r>
    </w:p>
    <w:p w:rsidR="00B8381E" w:rsidRDefault="00B8381E" w:rsidP="00B8381E">
      <w:pPr>
        <w:pStyle w:val="afb"/>
      </w:pPr>
      <w:r>
        <w:rPr>
          <w:rStyle w:val="affa"/>
        </w:rPr>
        <w:t xml:space="preserve">Синдром </w:t>
      </w:r>
      <w:proofErr w:type="spellStart"/>
      <w:r>
        <w:rPr>
          <w:rStyle w:val="affa"/>
        </w:rPr>
        <w:t>гипервязкости</w:t>
      </w:r>
      <w:proofErr w:type="spellEnd"/>
      <w:r>
        <w:t xml:space="preserve"> – встречается в случаях, когда уровень патологического </w:t>
      </w:r>
      <w:proofErr w:type="spellStart"/>
      <w:r>
        <w:t>IgM</w:t>
      </w:r>
      <w:proofErr w:type="spellEnd"/>
      <w:r>
        <w:t xml:space="preserve"> превышает 30 г/л. В данном случае происходит взаимодействие </w:t>
      </w:r>
      <w:proofErr w:type="spellStart"/>
      <w:r>
        <w:t>парапротеина</w:t>
      </w:r>
      <w:proofErr w:type="spellEnd"/>
      <w:r>
        <w:t xml:space="preserve"> с миелиновой оболочкой, что приводит к появлению неврологической симптоматики: </w:t>
      </w:r>
      <w:proofErr w:type="spellStart"/>
      <w:r>
        <w:t>нейропатия</w:t>
      </w:r>
      <w:proofErr w:type="spellEnd"/>
      <w:r>
        <w:t>, снижение зрения, парезы, повышенная утомляемость, слабость, сонливость, снижение памяти.</w:t>
      </w:r>
    </w:p>
    <w:p w:rsidR="00B8381E" w:rsidRDefault="00B8381E" w:rsidP="00B8381E">
      <w:pPr>
        <w:pStyle w:val="afb"/>
      </w:pPr>
      <w:r>
        <w:rPr>
          <w:rStyle w:val="affa"/>
        </w:rPr>
        <w:t xml:space="preserve">Трансплантация </w:t>
      </w:r>
      <w:proofErr w:type="spellStart"/>
      <w:r>
        <w:rPr>
          <w:rStyle w:val="affa"/>
        </w:rPr>
        <w:t>аутологичных</w:t>
      </w:r>
      <w:proofErr w:type="spellEnd"/>
      <w:r>
        <w:rPr>
          <w:rStyle w:val="affa"/>
        </w:rPr>
        <w:t xml:space="preserve"> гемопоэтических стволовых клеток</w:t>
      </w:r>
      <w:r>
        <w:t xml:space="preserve"> – трансфузия заготовленных ранее стволовых клеток самого пациента, которая выполняется после предварительной высокодозной химиотерапии.</w:t>
      </w:r>
    </w:p>
    <w:p w:rsidR="001D40F8" w:rsidRPr="001D40F8" w:rsidRDefault="001D40F8" w:rsidP="00924161">
      <w:pPr>
        <w:rPr>
          <w:szCs w:val="24"/>
        </w:rPr>
      </w:pPr>
    </w:p>
    <w:p w:rsidR="00275A41" w:rsidRDefault="00CB71DA" w:rsidP="00924161">
      <w:pPr>
        <w:pStyle w:val="afb"/>
        <w:spacing w:beforeAutospacing="0" w:afterAutospacing="0" w:line="360" w:lineRule="auto"/>
        <w:divId w:val="576134796"/>
      </w:pPr>
      <w:r>
        <w:t>                                   </w:t>
      </w:r>
    </w:p>
    <w:p w:rsidR="00B8195D" w:rsidRDefault="00CB71DA" w:rsidP="00F81854">
      <w:pPr>
        <w:pStyle w:val="afff1"/>
      </w:pPr>
      <w:r>
        <w:br w:type="page"/>
      </w:r>
      <w:bookmarkStart w:id="10" w:name="__RefHeading___doc_1"/>
    </w:p>
    <w:p w:rsidR="000414F6" w:rsidRDefault="00CB71DA" w:rsidP="00C4630C">
      <w:pPr>
        <w:pStyle w:val="afff1"/>
      </w:pPr>
      <w:bookmarkStart w:id="11" w:name="_Toc16510465"/>
      <w:bookmarkStart w:id="12" w:name="_Toc11747729"/>
      <w:r>
        <w:lastRenderedPageBreak/>
        <w:t>1. Краткая информация</w:t>
      </w:r>
      <w:bookmarkEnd w:id="10"/>
      <w:r w:rsidR="00384B6A">
        <w:t xml:space="preserve"> по заболеванию или состоянию (группе заболеваний или состояний)</w:t>
      </w:r>
      <w:bookmarkEnd w:id="11"/>
      <w:bookmarkEnd w:id="12"/>
    </w:p>
    <w:p w:rsidR="00B46390" w:rsidRPr="00B8381E" w:rsidRDefault="00B46390" w:rsidP="0021676E">
      <w:pPr>
        <w:pStyle w:val="2"/>
      </w:pPr>
      <w:bookmarkStart w:id="13" w:name="_Toc469402330"/>
      <w:bookmarkStart w:id="14" w:name="_Toc468273527"/>
      <w:bookmarkStart w:id="15" w:name="_Toc468273445"/>
      <w:bookmarkStart w:id="16" w:name="_Toc11747730"/>
      <w:bookmarkStart w:id="17" w:name="_Toc16510466"/>
      <w:bookmarkStart w:id="18" w:name="__RefHeading___doc_2"/>
      <w:bookmarkEnd w:id="13"/>
      <w:bookmarkEnd w:id="14"/>
      <w:bookmarkEnd w:id="15"/>
      <w:r w:rsidRPr="00B8381E">
        <w:t>1.1 Определение</w:t>
      </w:r>
      <w:bookmarkEnd w:id="16"/>
      <w:r w:rsidR="00311757" w:rsidRPr="00B8381E">
        <w:t xml:space="preserve"> заболевания или состояния (группы заболеваний или состояний)</w:t>
      </w:r>
      <w:bookmarkEnd w:id="17"/>
    </w:p>
    <w:p w:rsidR="00B8381E" w:rsidRDefault="00B8381E" w:rsidP="00B8381E">
      <w:pPr>
        <w:pStyle w:val="afb"/>
        <w:rPr>
          <w:rFonts w:eastAsiaTheme="minorEastAsia"/>
        </w:rPr>
      </w:pPr>
      <w:bookmarkStart w:id="19" w:name="_Toc11747731"/>
      <w:bookmarkStart w:id="20" w:name="_Toc16510467"/>
      <w:proofErr w:type="spellStart"/>
      <w:r>
        <w:t>Макроглобулинемия</w:t>
      </w:r>
      <w:proofErr w:type="spellEnd"/>
      <w:r>
        <w:t xml:space="preserve"> </w:t>
      </w:r>
      <w:proofErr w:type="spellStart"/>
      <w:r>
        <w:t>Вальденстрема</w:t>
      </w:r>
      <w:proofErr w:type="spellEnd"/>
      <w:r>
        <w:t xml:space="preserve"> (МВ) - В-клеточная </w:t>
      </w:r>
      <w:proofErr w:type="gramStart"/>
      <w:r>
        <w:t>лимфоплазмоцитарная</w:t>
      </w:r>
      <w:proofErr w:type="gramEnd"/>
      <w:r>
        <w:t xml:space="preserve"> </w:t>
      </w:r>
      <w:proofErr w:type="spellStart"/>
      <w:r>
        <w:t>лимфома</w:t>
      </w:r>
      <w:proofErr w:type="spellEnd"/>
      <w:r>
        <w:t xml:space="preserve"> с преимущественным поражением костного мозга и секрецией </w:t>
      </w:r>
      <w:proofErr w:type="spellStart"/>
      <w:r>
        <w:t>моноклонального</w:t>
      </w:r>
      <w:proofErr w:type="spellEnd"/>
      <w:r>
        <w:t xml:space="preserve"> иммуноглобулина М (</w:t>
      </w:r>
      <w:proofErr w:type="spellStart"/>
      <w:r>
        <w:t>IgM</w:t>
      </w:r>
      <w:proofErr w:type="spellEnd"/>
      <w:r>
        <w:t xml:space="preserve">). В редких случаях (менее 5%) могут встречаться лимфоплазмоцитарные </w:t>
      </w:r>
      <w:proofErr w:type="spellStart"/>
      <w:r>
        <w:t>лимфомы</w:t>
      </w:r>
      <w:proofErr w:type="spellEnd"/>
      <w:r>
        <w:t xml:space="preserve"> с секрецией </w:t>
      </w:r>
      <w:proofErr w:type="spellStart"/>
      <w:r>
        <w:t>IgA</w:t>
      </w:r>
      <w:proofErr w:type="spellEnd"/>
      <w:r>
        <w:t xml:space="preserve">, </w:t>
      </w:r>
      <w:proofErr w:type="spellStart"/>
      <w:r>
        <w:t>IgG</w:t>
      </w:r>
      <w:proofErr w:type="spellEnd"/>
      <w:r>
        <w:t xml:space="preserve"> или </w:t>
      </w:r>
      <w:proofErr w:type="spellStart"/>
      <w:r>
        <w:t>несекретирующий</w:t>
      </w:r>
      <w:proofErr w:type="spellEnd"/>
      <w:r>
        <w:t xml:space="preserve"> вариант болезни.</w:t>
      </w:r>
    </w:p>
    <w:p w:rsidR="00B46390" w:rsidRPr="00311757" w:rsidRDefault="00B46390" w:rsidP="00172112">
      <w:pPr>
        <w:pStyle w:val="2"/>
      </w:pPr>
      <w:r w:rsidRPr="00B46390">
        <w:t xml:space="preserve">1.2 </w:t>
      </w:r>
      <w:r w:rsidRPr="00311757">
        <w:t>Этиология и патогенез</w:t>
      </w:r>
      <w:bookmarkEnd w:id="19"/>
      <w:r w:rsidR="00311757" w:rsidRPr="00311757">
        <w:t xml:space="preserve"> </w:t>
      </w:r>
      <w:r w:rsidR="00311757" w:rsidRPr="00B8381E">
        <w:t>заболевания или состояния (группы заболеваний или состояний)</w:t>
      </w:r>
      <w:bookmarkEnd w:id="20"/>
    </w:p>
    <w:p w:rsidR="00E0145A" w:rsidRDefault="00B8381E" w:rsidP="0021676E">
      <w:pPr>
        <w:pStyle w:val="17"/>
      </w:pPr>
      <w:r>
        <w:t xml:space="preserve">Причины развития </w:t>
      </w:r>
      <w:proofErr w:type="gramStart"/>
      <w:r>
        <w:t>M</w:t>
      </w:r>
      <w:proofErr w:type="gramEnd"/>
      <w:r>
        <w:t xml:space="preserve">В, как и других </w:t>
      </w:r>
      <w:proofErr w:type="spellStart"/>
      <w:r>
        <w:t>лимфом</w:t>
      </w:r>
      <w:proofErr w:type="spellEnd"/>
      <w:r>
        <w:t xml:space="preserve">, неясны. Обсуждается ряд факторов: генетическая предрасположенность, дефект </w:t>
      </w:r>
      <w:proofErr w:type="gramStart"/>
      <w:r>
        <w:t>Т-клеточной</w:t>
      </w:r>
      <w:proofErr w:type="gramEnd"/>
      <w:r>
        <w:t xml:space="preserve"> </w:t>
      </w:r>
      <w:proofErr w:type="spellStart"/>
      <w:r>
        <w:t>супрессорной</w:t>
      </w:r>
      <w:proofErr w:type="spellEnd"/>
      <w:r>
        <w:t xml:space="preserve"> функции</w:t>
      </w:r>
      <w:r>
        <w:rPr>
          <w:rStyle w:val="affa"/>
        </w:rPr>
        <w:t>;</w:t>
      </w:r>
      <w:r>
        <w:t xml:space="preserve"> влияние радиационных воздействий, химических мутагенов и вирусов (например, НСV, HSV-8, ВИЧ). Существенным фактором риска развития МВ является наличие в анамнезе </w:t>
      </w:r>
      <w:proofErr w:type="spellStart"/>
      <w:r>
        <w:t>IgM-моноклональной</w:t>
      </w:r>
      <w:proofErr w:type="spellEnd"/>
      <w:r>
        <w:t xml:space="preserve"> </w:t>
      </w:r>
      <w:proofErr w:type="spellStart"/>
      <w:r>
        <w:t>гаммапатии</w:t>
      </w:r>
      <w:proofErr w:type="spellEnd"/>
      <w:r>
        <w:t xml:space="preserve"> неопределенного (неуточненного) генеза (</w:t>
      </w:r>
      <w:proofErr w:type="spellStart"/>
      <w:r>
        <w:t>IgM</w:t>
      </w:r>
      <w:proofErr w:type="spellEnd"/>
      <w:r>
        <w:t>-MGUS).</w:t>
      </w:r>
    </w:p>
    <w:p w:rsidR="00B46390" w:rsidRPr="00311757" w:rsidRDefault="00B46390" w:rsidP="00172112">
      <w:pPr>
        <w:pStyle w:val="2"/>
      </w:pPr>
      <w:bookmarkStart w:id="21" w:name="_Toc11747732"/>
      <w:bookmarkStart w:id="22" w:name="_Toc16510468"/>
      <w:r w:rsidRPr="00B46390">
        <w:t xml:space="preserve">1.3 </w:t>
      </w:r>
      <w:r w:rsidRPr="00311757">
        <w:t>Эпидемиология</w:t>
      </w:r>
      <w:bookmarkEnd w:id="21"/>
      <w:r w:rsidR="00311757" w:rsidRPr="00311757">
        <w:t xml:space="preserve"> </w:t>
      </w:r>
      <w:r w:rsidR="00311757" w:rsidRPr="00B8381E">
        <w:t>заболевания или состояния (группы заболеваний или состояний)</w:t>
      </w:r>
      <w:bookmarkEnd w:id="22"/>
    </w:p>
    <w:p w:rsidR="00B8381E" w:rsidRDefault="00B8381E" w:rsidP="00B8381E">
      <w:pPr>
        <w:pStyle w:val="afb"/>
        <w:rPr>
          <w:rFonts w:eastAsiaTheme="minorEastAsia"/>
        </w:rPr>
      </w:pPr>
      <w:r>
        <w:t xml:space="preserve">МВ составляет около 2% от всех </w:t>
      </w:r>
      <w:proofErr w:type="spellStart"/>
      <w:r>
        <w:t>гемобластозов</w:t>
      </w:r>
      <w:proofErr w:type="spellEnd"/>
      <w:r>
        <w:t xml:space="preserve"> с заболеваемостью от 2 до 5 случаев на 1 </w:t>
      </w:r>
      <w:proofErr w:type="gramStart"/>
      <w:r>
        <w:t>млн</w:t>
      </w:r>
      <w:proofErr w:type="gramEnd"/>
      <w:r>
        <w:t xml:space="preserve"> населения в год. Максимум заболеваемости приходится на шестое - седьмое десятилетия жизни с медианой возраста больных 63 года, и редко встречается у пациентов моложе 40 лет. Соотношение </w:t>
      </w:r>
      <w:proofErr w:type="gramStart"/>
      <w:r>
        <w:t>м</w:t>
      </w:r>
      <w:proofErr w:type="gramEnd"/>
      <w:r>
        <w:t>: ж равняется 2,3: 1.</w:t>
      </w:r>
    </w:p>
    <w:p w:rsidR="00311757" w:rsidRPr="00311757" w:rsidRDefault="00B46390" w:rsidP="00311757">
      <w:pPr>
        <w:pStyle w:val="2"/>
      </w:pPr>
      <w:bookmarkStart w:id="23" w:name="_Toc16510469"/>
      <w:r w:rsidRPr="00B8381E">
        <w:t xml:space="preserve">1.4 </w:t>
      </w:r>
      <w:r w:rsidR="00311757" w:rsidRPr="00B8381E">
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  <w:bookmarkEnd w:id="23"/>
    </w:p>
    <w:p w:rsidR="00315A5D" w:rsidRPr="00315A5D" w:rsidRDefault="00B8381E" w:rsidP="00FF5AFB">
      <w:r>
        <w:t xml:space="preserve">С88.0 – </w:t>
      </w:r>
      <w:proofErr w:type="spellStart"/>
      <w:r>
        <w:t>макроглобулинемия</w:t>
      </w:r>
      <w:proofErr w:type="spellEnd"/>
      <w:r>
        <w:t xml:space="preserve"> </w:t>
      </w:r>
      <w:proofErr w:type="spellStart"/>
      <w:r>
        <w:t>Вальденстрема</w:t>
      </w:r>
      <w:proofErr w:type="spellEnd"/>
    </w:p>
    <w:p w:rsidR="00B46390" w:rsidRDefault="00B46390" w:rsidP="00311757">
      <w:pPr>
        <w:pStyle w:val="2"/>
      </w:pPr>
      <w:bookmarkStart w:id="24" w:name="_Toc11747734"/>
      <w:bookmarkStart w:id="25" w:name="_Toc16510470"/>
      <w:r w:rsidRPr="00B46390">
        <w:t>1.5 Классификация</w:t>
      </w:r>
      <w:bookmarkEnd w:id="24"/>
      <w:r w:rsidR="00311757">
        <w:t xml:space="preserve"> </w:t>
      </w:r>
      <w:r w:rsidR="00311757" w:rsidRPr="00B8381E">
        <w:t>заболевания или состояния (группы заболеваний или состояний)</w:t>
      </w:r>
      <w:bookmarkEnd w:id="25"/>
    </w:p>
    <w:p w:rsidR="00364741" w:rsidRDefault="00B8381E" w:rsidP="00384B6A">
      <w:pPr>
        <w:pStyle w:val="17"/>
      </w:pPr>
      <w:r>
        <w:t xml:space="preserve">Нет </w:t>
      </w:r>
    </w:p>
    <w:p w:rsidR="00A70F44" w:rsidRPr="00311757" w:rsidRDefault="00B46390" w:rsidP="00A70F44">
      <w:pPr>
        <w:pStyle w:val="2"/>
      </w:pPr>
      <w:bookmarkStart w:id="26" w:name="_Toc11747735"/>
      <w:bookmarkStart w:id="27" w:name="_Toc16510471"/>
      <w:r w:rsidRPr="00B46390">
        <w:t>1.6 Клиническая картина</w:t>
      </w:r>
      <w:bookmarkEnd w:id="26"/>
      <w:r w:rsidR="00A70F44">
        <w:t xml:space="preserve"> </w:t>
      </w:r>
      <w:r w:rsidR="00A70F44" w:rsidRPr="00B8381E">
        <w:t>заболевания или состояния (группы заболеваний или состояний)</w:t>
      </w:r>
      <w:bookmarkEnd w:id="27"/>
    </w:p>
    <w:p w:rsidR="00B46390" w:rsidRDefault="00B46390" w:rsidP="00FF5AFB"/>
    <w:p w:rsidR="00B8381E" w:rsidRDefault="00B8381E" w:rsidP="00B8381E">
      <w:pPr>
        <w:pStyle w:val="afb"/>
        <w:rPr>
          <w:rFonts w:eastAsiaTheme="minorEastAsia"/>
        </w:rPr>
      </w:pPr>
      <w:bookmarkStart w:id="28" w:name="_Toc16510472"/>
      <w:bookmarkStart w:id="29" w:name="_Toc11747736"/>
      <w:r>
        <w:t xml:space="preserve">Клиническая картина МВ определяется специфической лимфоидной инфильтрацией костного мозга, печени, селезенки, лимфатических узлов (иногда и других органов и тканей), а также наличием в сыворотке крови </w:t>
      </w:r>
      <w:proofErr w:type="spellStart"/>
      <w:r>
        <w:t>PIgM</w:t>
      </w:r>
      <w:proofErr w:type="spellEnd"/>
      <w:r>
        <w:t>. Часты неспецифические астенические жалобы на слабость, повышенную утомляемость, артралгии, уменьшение массы тела, кровоточивость слизистых оболочек носа, десен, прямой кишки; неврологические расстройства. Гепато-</w:t>
      </w:r>
      <w:proofErr w:type="spellStart"/>
      <w:r>
        <w:t>спленомегалия</w:t>
      </w:r>
      <w:proofErr w:type="spellEnd"/>
      <w:r>
        <w:t xml:space="preserve"> и </w:t>
      </w:r>
      <w:proofErr w:type="spellStart"/>
      <w:r>
        <w:t>лимфаденопатия</w:t>
      </w:r>
      <w:proofErr w:type="spellEnd"/>
      <w:r>
        <w:t xml:space="preserve"> – частые, но необязательные признаки </w:t>
      </w:r>
      <w:proofErr w:type="gramStart"/>
      <w:r>
        <w:t>M</w:t>
      </w:r>
      <w:proofErr w:type="gramEnd"/>
      <w:r>
        <w:t>В.</w:t>
      </w:r>
    </w:p>
    <w:p w:rsidR="000414F6" w:rsidRDefault="00B46390" w:rsidP="00C4630C">
      <w:pPr>
        <w:pStyle w:val="afff1"/>
      </w:pPr>
      <w:r>
        <w:t xml:space="preserve">2. </w:t>
      </w:r>
      <w:r w:rsidR="00CB71DA">
        <w:t>Диагностика</w:t>
      </w:r>
      <w:bookmarkEnd w:id="18"/>
      <w:r w:rsidR="0038545E">
        <w:t xml:space="preserve"> заболевания или состояния (группы заболеваний или состояний), медицинские показания и противопоказания к применению методов диагностики</w:t>
      </w:r>
      <w:bookmarkEnd w:id="28"/>
      <w:bookmarkEnd w:id="29"/>
    </w:p>
    <w:p w:rsidR="00B8381E" w:rsidRDefault="00334F6C" w:rsidP="00B8381E">
      <w:pPr>
        <w:rPr>
          <w:b/>
          <w:i/>
        </w:rPr>
      </w:pPr>
      <w:r w:rsidRPr="00D74813">
        <w:rPr>
          <w:b/>
          <w:i/>
        </w:rPr>
        <w:t>Критерии установления диагноза/</w:t>
      </w:r>
      <w:r w:rsidR="00B0565A" w:rsidRPr="00D74813">
        <w:rPr>
          <w:b/>
          <w:i/>
        </w:rPr>
        <w:t>состояния</w:t>
      </w:r>
      <w:r w:rsidR="00ED5598" w:rsidRPr="00D74813">
        <w:rPr>
          <w:b/>
          <w:i/>
        </w:rPr>
        <w:t xml:space="preserve">: </w:t>
      </w:r>
    </w:p>
    <w:p w:rsidR="00B8381E" w:rsidRPr="00B8381E" w:rsidRDefault="00B8381E" w:rsidP="00B8381E">
      <w:pPr>
        <w:rPr>
          <w:rFonts w:eastAsia="Times New Roman"/>
          <w:i/>
          <w:iCs/>
          <w:color w:val="000000"/>
        </w:rPr>
      </w:pPr>
      <w:r w:rsidRPr="00B8381E">
        <w:rPr>
          <w:rFonts w:eastAsia="Times New Roman"/>
          <w:i/>
          <w:iCs/>
          <w:color w:val="000000"/>
        </w:rPr>
        <w:t>При установлении диагноза МВ должны присутствовать следующие критерии:</w:t>
      </w:r>
    </w:p>
    <w:p w:rsidR="00B8381E" w:rsidRPr="00B8381E" w:rsidRDefault="00B8381E" w:rsidP="0042540A">
      <w:pPr>
        <w:numPr>
          <w:ilvl w:val="0"/>
          <w:numId w:val="4"/>
        </w:numPr>
        <w:tabs>
          <w:tab w:val="clear" w:pos="720"/>
          <w:tab w:val="num" w:pos="567"/>
        </w:tabs>
        <w:suppressAutoHyphens/>
        <w:spacing w:line="288" w:lineRule="auto"/>
        <w:ind w:left="567" w:hanging="567"/>
        <w:rPr>
          <w:rFonts w:eastAsia="Times New Roman"/>
          <w:i/>
          <w:iCs/>
          <w:color w:val="000000"/>
        </w:rPr>
      </w:pPr>
      <w:r w:rsidRPr="00B8381E">
        <w:rPr>
          <w:rFonts w:eastAsia="Times New Roman"/>
          <w:i/>
          <w:iCs/>
          <w:color w:val="000000"/>
        </w:rPr>
        <w:t xml:space="preserve">выявление </w:t>
      </w:r>
      <w:proofErr w:type="spellStart"/>
      <w:r w:rsidRPr="00B8381E">
        <w:rPr>
          <w:rFonts w:eastAsia="Times New Roman"/>
          <w:i/>
          <w:iCs/>
          <w:color w:val="000000"/>
        </w:rPr>
        <w:t>моноклонального</w:t>
      </w:r>
      <w:proofErr w:type="spellEnd"/>
      <w:r w:rsidRPr="00B8381E">
        <w:rPr>
          <w:rFonts w:eastAsia="Times New Roman"/>
          <w:i/>
          <w:iCs/>
          <w:color w:val="000000"/>
        </w:rPr>
        <w:t xml:space="preserve"> </w:t>
      </w:r>
      <w:proofErr w:type="spellStart"/>
      <w:r w:rsidRPr="00B8381E">
        <w:rPr>
          <w:rFonts w:eastAsia="Times New Roman"/>
          <w:i/>
          <w:iCs/>
          <w:color w:val="000000"/>
          <w:lang w:val="en-US"/>
        </w:rPr>
        <w:t>IgM</w:t>
      </w:r>
      <w:proofErr w:type="spellEnd"/>
      <w:r w:rsidRPr="00B8381E">
        <w:rPr>
          <w:rFonts w:eastAsia="Times New Roman"/>
          <w:i/>
          <w:iCs/>
          <w:color w:val="000000"/>
        </w:rPr>
        <w:t xml:space="preserve"> в крови (независимо от уровня </w:t>
      </w:r>
      <w:proofErr w:type="spellStart"/>
      <w:r w:rsidRPr="00B8381E">
        <w:rPr>
          <w:rFonts w:eastAsia="Times New Roman"/>
          <w:i/>
          <w:iCs/>
          <w:color w:val="000000"/>
        </w:rPr>
        <w:t>парапротеина</w:t>
      </w:r>
      <w:proofErr w:type="spellEnd"/>
      <w:r w:rsidRPr="00B8381E">
        <w:rPr>
          <w:rFonts w:eastAsia="Times New Roman"/>
          <w:i/>
          <w:iCs/>
          <w:color w:val="000000"/>
        </w:rPr>
        <w:t>);</w:t>
      </w:r>
    </w:p>
    <w:p w:rsidR="00B8381E" w:rsidRPr="00B8381E" w:rsidRDefault="00B8381E" w:rsidP="0042540A">
      <w:pPr>
        <w:numPr>
          <w:ilvl w:val="0"/>
          <w:numId w:val="4"/>
        </w:numPr>
        <w:tabs>
          <w:tab w:val="clear" w:pos="720"/>
          <w:tab w:val="num" w:pos="567"/>
        </w:tabs>
        <w:suppressAutoHyphens/>
        <w:spacing w:line="288" w:lineRule="auto"/>
        <w:ind w:left="567" w:hanging="567"/>
        <w:rPr>
          <w:rFonts w:eastAsia="Times New Roman"/>
          <w:i/>
          <w:iCs/>
          <w:color w:val="000000"/>
        </w:rPr>
      </w:pPr>
      <w:r w:rsidRPr="00B8381E">
        <w:rPr>
          <w:rFonts w:eastAsia="Times New Roman"/>
          <w:i/>
          <w:iCs/>
          <w:color w:val="000000"/>
        </w:rPr>
        <w:t xml:space="preserve">инфильтрация костного мозга малыми лимфоцитами, </w:t>
      </w:r>
      <w:proofErr w:type="spellStart"/>
      <w:r w:rsidRPr="00B8381E">
        <w:rPr>
          <w:rFonts w:eastAsia="Times New Roman"/>
          <w:i/>
          <w:iCs/>
          <w:color w:val="000000"/>
        </w:rPr>
        <w:t>плазмоцитоидными</w:t>
      </w:r>
      <w:proofErr w:type="spellEnd"/>
      <w:r w:rsidRPr="00B8381E">
        <w:rPr>
          <w:rFonts w:eastAsia="Times New Roman"/>
          <w:i/>
          <w:iCs/>
          <w:color w:val="000000"/>
        </w:rPr>
        <w:t xml:space="preserve"> клетками и плазматическими клетками (диффузная, интерстициальная или </w:t>
      </w:r>
      <w:proofErr w:type="spellStart"/>
      <w:r w:rsidRPr="00B8381E">
        <w:rPr>
          <w:rFonts w:eastAsia="Times New Roman"/>
          <w:i/>
          <w:iCs/>
          <w:color w:val="000000"/>
        </w:rPr>
        <w:t>нодулярная</w:t>
      </w:r>
      <w:proofErr w:type="spellEnd"/>
      <w:r w:rsidRPr="00B8381E">
        <w:rPr>
          <w:rFonts w:eastAsia="Times New Roman"/>
          <w:i/>
          <w:iCs/>
          <w:color w:val="000000"/>
        </w:rPr>
        <w:t>).</w:t>
      </w:r>
    </w:p>
    <w:p w:rsidR="00B8381E" w:rsidRPr="00B8381E" w:rsidRDefault="00B8381E" w:rsidP="00B8381E">
      <w:pPr>
        <w:rPr>
          <w:rFonts w:eastAsia="Times New Roman"/>
          <w:i/>
          <w:iCs/>
          <w:color w:val="000000"/>
        </w:rPr>
      </w:pPr>
      <w:r w:rsidRPr="00B8381E">
        <w:rPr>
          <w:rFonts w:eastAsia="Times New Roman"/>
          <w:i/>
          <w:iCs/>
          <w:color w:val="000000"/>
        </w:rPr>
        <w:t xml:space="preserve">Решающее значение в дифференциальной диагностике имеют клиническая картина (в частности, незначительная </w:t>
      </w:r>
      <w:proofErr w:type="spellStart"/>
      <w:r w:rsidRPr="00B8381E">
        <w:rPr>
          <w:rFonts w:eastAsia="Times New Roman"/>
          <w:i/>
          <w:iCs/>
          <w:color w:val="000000"/>
        </w:rPr>
        <w:t>лимфаденопатия</w:t>
      </w:r>
      <w:proofErr w:type="spellEnd"/>
      <w:r w:rsidRPr="00B8381E">
        <w:rPr>
          <w:rFonts w:eastAsia="Times New Roman"/>
          <w:i/>
          <w:iCs/>
          <w:color w:val="000000"/>
        </w:rPr>
        <w:t xml:space="preserve"> при верифицированном поражении костного мозга), наличие и уровень М-протеина.</w:t>
      </w:r>
    </w:p>
    <w:p w:rsidR="00B8381E" w:rsidRPr="00B8381E" w:rsidRDefault="00B8381E" w:rsidP="00B8381E">
      <w:pPr>
        <w:rPr>
          <w:i/>
          <w:iCs/>
        </w:rPr>
      </w:pPr>
      <w:r w:rsidRPr="00B8381E">
        <w:rPr>
          <w:i/>
          <w:iCs/>
        </w:rPr>
        <w:t xml:space="preserve">В случае секреции </w:t>
      </w:r>
      <w:r w:rsidRPr="00B8381E">
        <w:rPr>
          <w:i/>
          <w:iCs/>
          <w:lang w:val="en-US"/>
        </w:rPr>
        <w:t>IgA</w:t>
      </w:r>
      <w:r w:rsidRPr="00B8381E">
        <w:rPr>
          <w:i/>
          <w:iCs/>
        </w:rPr>
        <w:t xml:space="preserve"> и </w:t>
      </w:r>
      <w:proofErr w:type="spellStart"/>
      <w:r w:rsidRPr="00B8381E">
        <w:rPr>
          <w:i/>
          <w:iCs/>
          <w:lang w:val="en-US"/>
        </w:rPr>
        <w:t>IgG</w:t>
      </w:r>
      <w:proofErr w:type="spellEnd"/>
      <w:r w:rsidRPr="00B8381E">
        <w:rPr>
          <w:i/>
          <w:iCs/>
        </w:rPr>
        <w:t xml:space="preserve"> заболевание диагностируется как </w:t>
      </w:r>
      <w:proofErr w:type="gramStart"/>
      <w:r w:rsidRPr="00B8381E">
        <w:rPr>
          <w:i/>
          <w:iCs/>
        </w:rPr>
        <w:t>лимфоплазмоцитарная</w:t>
      </w:r>
      <w:proofErr w:type="gramEnd"/>
      <w:r w:rsidRPr="00B8381E">
        <w:rPr>
          <w:i/>
          <w:iCs/>
        </w:rPr>
        <w:t xml:space="preserve"> </w:t>
      </w:r>
      <w:proofErr w:type="spellStart"/>
      <w:r w:rsidRPr="00B8381E">
        <w:rPr>
          <w:i/>
          <w:iCs/>
        </w:rPr>
        <w:t>лимфома</w:t>
      </w:r>
      <w:proofErr w:type="spellEnd"/>
      <w:r w:rsidRPr="00B8381E">
        <w:rPr>
          <w:i/>
          <w:iCs/>
        </w:rPr>
        <w:t>.</w:t>
      </w:r>
    </w:p>
    <w:p w:rsidR="00B46390" w:rsidRDefault="00B46390" w:rsidP="0021676E">
      <w:pPr>
        <w:pStyle w:val="2"/>
        <w:divId w:val="266810958"/>
      </w:pPr>
      <w:bookmarkStart w:id="30" w:name="_Toc16510473"/>
      <w:bookmarkStart w:id="31" w:name="_Toc11747737"/>
      <w:r w:rsidRPr="00B46390">
        <w:t>2.1 Жалобы и анамнез</w:t>
      </w:r>
      <w:bookmarkEnd w:id="30"/>
      <w:bookmarkEnd w:id="31"/>
    </w:p>
    <w:p w:rsidR="00342EE0" w:rsidRPr="00174593" w:rsidRDefault="00342EE0" w:rsidP="0052679E">
      <w:pPr>
        <w:pStyle w:val="afffa"/>
        <w:ind w:left="22" w:firstLine="0"/>
        <w:divId w:val="266810958"/>
        <w:rPr>
          <w:color w:val="auto"/>
        </w:rPr>
      </w:pPr>
    </w:p>
    <w:p w:rsidR="00B8381E" w:rsidRPr="00B8381E" w:rsidRDefault="00B8381E" w:rsidP="00B8381E">
      <w:pPr>
        <w:pStyle w:val="afb"/>
        <w:numPr>
          <w:ilvl w:val="0"/>
          <w:numId w:val="2"/>
        </w:numPr>
        <w:spacing w:beforeAutospacing="0" w:afterAutospacing="0" w:line="360" w:lineRule="auto"/>
        <w:divId w:val="266810958"/>
        <w:rPr>
          <w:iCs/>
        </w:rPr>
      </w:pPr>
      <w:bookmarkStart w:id="32" w:name="_Toc16510474"/>
      <w:bookmarkStart w:id="33" w:name="_Toc11747738"/>
      <w:r>
        <w:t xml:space="preserve">Всем пациентам с подозрением на </w:t>
      </w:r>
      <w:proofErr w:type="gramStart"/>
      <w:r>
        <w:t>M</w:t>
      </w:r>
      <w:proofErr w:type="gramEnd"/>
      <w:r>
        <w:t xml:space="preserve">В, а также всем пациентам с верифицированной MВ при каждом приеме </w:t>
      </w:r>
      <w:r w:rsidRPr="00B8381E">
        <w:rPr>
          <w:b/>
          <w:bCs/>
        </w:rPr>
        <w:t>рекомендуется</w:t>
      </w:r>
      <w:r>
        <w:rPr>
          <w:b/>
        </w:rPr>
        <w:t xml:space="preserve"> </w:t>
      </w:r>
      <w:r>
        <w:t xml:space="preserve">сбор анамнеза и жалоб для оценки состояния пациента, а также для установления факторов, которые могут оказать влияние на определение лечебной тактики пациента </w:t>
      </w:r>
      <w:r w:rsidRPr="00B8381E">
        <w:rPr>
          <w:iCs/>
        </w:rPr>
        <w:t>[4, 5, 8].</w:t>
      </w:r>
    </w:p>
    <w:p w:rsidR="00B8381E" w:rsidRPr="00B8381E" w:rsidRDefault="00B8381E" w:rsidP="00B8381E">
      <w:pPr>
        <w:pStyle w:val="afd"/>
        <w:ind w:left="1068" w:firstLine="0"/>
        <w:divId w:val="266810958"/>
        <w:rPr>
          <w:b/>
        </w:rPr>
      </w:pPr>
      <w:r w:rsidRPr="00B8381E">
        <w:rPr>
          <w:b/>
        </w:rPr>
        <w:t>Уровень убедительности рекомендаций</w:t>
      </w:r>
      <w:proofErr w:type="gramStart"/>
      <w:r w:rsidRPr="00B8381E">
        <w:rPr>
          <w:b/>
        </w:rPr>
        <w:t xml:space="preserve"> С</w:t>
      </w:r>
      <w:proofErr w:type="gramEnd"/>
      <w:r w:rsidRPr="00B8381E">
        <w:rPr>
          <w:b/>
        </w:rPr>
        <w:t xml:space="preserve"> (уровень достоверности доказательств 5).</w:t>
      </w:r>
    </w:p>
    <w:p w:rsidR="00B8381E" w:rsidRPr="004572C9" w:rsidRDefault="00B8381E" w:rsidP="00B8381E">
      <w:pPr>
        <w:pStyle w:val="afb"/>
        <w:spacing w:beforeAutospacing="0" w:afterAutospacing="0" w:line="360" w:lineRule="auto"/>
        <w:divId w:val="266810958"/>
        <w:rPr>
          <w:rFonts w:eastAsiaTheme="minorEastAsia"/>
          <w:i/>
        </w:rPr>
      </w:pPr>
      <w:r>
        <w:rPr>
          <w:rStyle w:val="affa"/>
        </w:rPr>
        <w:t xml:space="preserve">Комментарии: </w:t>
      </w:r>
      <w:r w:rsidRPr="004572C9">
        <w:rPr>
          <w:i/>
        </w:rPr>
        <w:t xml:space="preserve">Жалобы носят неспецифический характер, обусловлены </w:t>
      </w:r>
      <w:proofErr w:type="spellStart"/>
      <w:r w:rsidRPr="004572C9">
        <w:rPr>
          <w:i/>
        </w:rPr>
        <w:t>лимфоплазмацитарной</w:t>
      </w:r>
      <w:proofErr w:type="spellEnd"/>
      <w:r w:rsidRPr="004572C9">
        <w:rPr>
          <w:i/>
        </w:rPr>
        <w:t xml:space="preserve"> инфильтрацией органов и тканей и циркуляцией </w:t>
      </w:r>
      <w:proofErr w:type="spellStart"/>
      <w:r w:rsidRPr="004572C9">
        <w:rPr>
          <w:i/>
        </w:rPr>
        <w:t>макроглобулина</w:t>
      </w:r>
      <w:proofErr w:type="spellEnd"/>
      <w:r w:rsidRPr="004572C9">
        <w:rPr>
          <w:i/>
        </w:rPr>
        <w:t xml:space="preserve">, </w:t>
      </w:r>
      <w:proofErr w:type="gramStart"/>
      <w:r w:rsidRPr="004572C9">
        <w:rPr>
          <w:i/>
        </w:rPr>
        <w:t>приводящ</w:t>
      </w:r>
      <w:r>
        <w:rPr>
          <w:i/>
        </w:rPr>
        <w:t>его</w:t>
      </w:r>
      <w:proofErr w:type="gramEnd"/>
      <w:r>
        <w:rPr>
          <w:i/>
        </w:rPr>
        <w:t xml:space="preserve"> к </w:t>
      </w:r>
      <w:proofErr w:type="spellStart"/>
      <w:r>
        <w:rPr>
          <w:i/>
        </w:rPr>
        <w:t>гипервязкости</w:t>
      </w:r>
      <w:proofErr w:type="spellEnd"/>
      <w:r>
        <w:rPr>
          <w:i/>
        </w:rPr>
        <w:t>, амилоидозу:</w:t>
      </w:r>
    </w:p>
    <w:p w:rsidR="00B8381E" w:rsidRPr="004572C9" w:rsidRDefault="00B8381E" w:rsidP="0042540A">
      <w:pPr>
        <w:pStyle w:val="afb"/>
        <w:numPr>
          <w:ilvl w:val="0"/>
          <w:numId w:val="5"/>
        </w:numPr>
        <w:spacing w:beforeAutospacing="0" w:afterAutospacing="0" w:line="360" w:lineRule="auto"/>
        <w:divId w:val="266810958"/>
        <w:rPr>
          <w:i/>
        </w:rPr>
      </w:pPr>
      <w:r w:rsidRPr="004572C9">
        <w:rPr>
          <w:i/>
        </w:rPr>
        <w:lastRenderedPageBreak/>
        <w:t>Головные боли, нечеткость или утрата зрения, эпизоды нарушения сознания</w:t>
      </w:r>
    </w:p>
    <w:p w:rsidR="00B8381E" w:rsidRPr="004572C9" w:rsidRDefault="00B8381E" w:rsidP="0042540A">
      <w:pPr>
        <w:pStyle w:val="afb"/>
        <w:numPr>
          <w:ilvl w:val="0"/>
          <w:numId w:val="5"/>
        </w:numPr>
        <w:spacing w:beforeAutospacing="0" w:afterAutospacing="0" w:line="360" w:lineRule="auto"/>
        <w:divId w:val="266810958"/>
        <w:rPr>
          <w:i/>
        </w:rPr>
      </w:pPr>
      <w:r w:rsidRPr="004572C9">
        <w:rPr>
          <w:i/>
        </w:rPr>
        <w:t>Поражение кожи и слизистых – кровоточивость, крапивница, папулы, дерматит</w:t>
      </w:r>
    </w:p>
    <w:p w:rsidR="00B8381E" w:rsidRPr="004572C9" w:rsidRDefault="00B8381E" w:rsidP="0042540A">
      <w:pPr>
        <w:pStyle w:val="afb"/>
        <w:numPr>
          <w:ilvl w:val="0"/>
          <w:numId w:val="5"/>
        </w:numPr>
        <w:spacing w:beforeAutospacing="0" w:afterAutospacing="0" w:line="360" w:lineRule="auto"/>
        <w:divId w:val="266810958"/>
        <w:rPr>
          <w:i/>
        </w:rPr>
      </w:pPr>
      <w:r w:rsidRPr="004572C9">
        <w:rPr>
          <w:i/>
        </w:rPr>
        <w:t>Прогрессирующее снижение чувствительности, покалывание, жжение, болезненность в стопах и кистях. Неустойчивая походка, снижение мышечной силы</w:t>
      </w:r>
    </w:p>
    <w:p w:rsidR="00B8381E" w:rsidRPr="004572C9" w:rsidRDefault="00B8381E" w:rsidP="0042540A">
      <w:pPr>
        <w:pStyle w:val="afb"/>
        <w:numPr>
          <w:ilvl w:val="0"/>
          <w:numId w:val="5"/>
        </w:numPr>
        <w:spacing w:beforeAutospacing="0" w:afterAutospacing="0" w:line="360" w:lineRule="auto"/>
        <w:divId w:val="266810958"/>
        <w:rPr>
          <w:i/>
        </w:rPr>
      </w:pPr>
      <w:r w:rsidRPr="004572C9">
        <w:rPr>
          <w:i/>
        </w:rPr>
        <w:t xml:space="preserve">Синдром </w:t>
      </w:r>
      <w:proofErr w:type="spellStart"/>
      <w:r w:rsidRPr="004572C9">
        <w:rPr>
          <w:i/>
        </w:rPr>
        <w:t>Рейно</w:t>
      </w:r>
      <w:proofErr w:type="spellEnd"/>
      <w:r w:rsidRPr="004572C9">
        <w:rPr>
          <w:i/>
        </w:rPr>
        <w:t xml:space="preserve">, </w:t>
      </w:r>
      <w:proofErr w:type="spellStart"/>
      <w:r w:rsidRPr="004572C9">
        <w:rPr>
          <w:i/>
        </w:rPr>
        <w:t>акроцианоз</w:t>
      </w:r>
      <w:proofErr w:type="spellEnd"/>
      <w:r w:rsidRPr="004572C9">
        <w:rPr>
          <w:i/>
        </w:rPr>
        <w:t>, язвы на ногах</w:t>
      </w:r>
    </w:p>
    <w:p w:rsidR="00B8381E" w:rsidRPr="004572C9" w:rsidRDefault="00B8381E" w:rsidP="0042540A">
      <w:pPr>
        <w:pStyle w:val="afb"/>
        <w:numPr>
          <w:ilvl w:val="0"/>
          <w:numId w:val="5"/>
        </w:numPr>
        <w:spacing w:beforeAutospacing="0" w:afterAutospacing="0" w:line="360" w:lineRule="auto"/>
        <w:divId w:val="266810958"/>
        <w:rPr>
          <w:i/>
        </w:rPr>
      </w:pPr>
      <w:r w:rsidRPr="004572C9">
        <w:rPr>
          <w:i/>
        </w:rPr>
        <w:t>Диарея, боли в животе</w:t>
      </w:r>
    </w:p>
    <w:p w:rsidR="00B8381E" w:rsidRDefault="00B8381E" w:rsidP="0042540A">
      <w:pPr>
        <w:pStyle w:val="afb"/>
        <w:numPr>
          <w:ilvl w:val="0"/>
          <w:numId w:val="5"/>
        </w:numPr>
        <w:spacing w:beforeAutospacing="0" w:afterAutospacing="0" w:line="360" w:lineRule="auto"/>
        <w:divId w:val="266810958"/>
        <w:rPr>
          <w:i/>
        </w:rPr>
      </w:pPr>
      <w:r w:rsidRPr="004572C9">
        <w:rPr>
          <w:i/>
        </w:rPr>
        <w:t>Может определяться бессимптомное увеличение лимфоузлов любой локализации.</w:t>
      </w:r>
    </w:p>
    <w:p w:rsidR="00B8381E" w:rsidRPr="00B8381E" w:rsidRDefault="00B8381E" w:rsidP="0042540A">
      <w:pPr>
        <w:pStyle w:val="afb"/>
        <w:numPr>
          <w:ilvl w:val="0"/>
          <w:numId w:val="5"/>
        </w:numPr>
        <w:spacing w:beforeAutospacing="0" w:afterAutospacing="0" w:line="360" w:lineRule="auto"/>
        <w:divId w:val="266810958"/>
        <w:rPr>
          <w:i/>
        </w:rPr>
      </w:pPr>
      <w:r w:rsidRPr="00B8381E">
        <w:rPr>
          <w:i/>
        </w:rPr>
        <w:t>Необходим сбор анамнеза (в т. ч. семейного).</w:t>
      </w:r>
    </w:p>
    <w:p w:rsidR="00B46390" w:rsidRDefault="00B46390" w:rsidP="00B8381E">
      <w:pPr>
        <w:pStyle w:val="2"/>
        <w:divId w:val="266810958"/>
      </w:pPr>
      <w:r w:rsidRPr="00B46390">
        <w:t xml:space="preserve">2.2 </w:t>
      </w:r>
      <w:proofErr w:type="spellStart"/>
      <w:r w:rsidRPr="0021676E">
        <w:t>Физикальное</w:t>
      </w:r>
      <w:proofErr w:type="spellEnd"/>
      <w:r w:rsidRPr="00B46390">
        <w:t xml:space="preserve"> обследование</w:t>
      </w:r>
      <w:bookmarkEnd w:id="32"/>
      <w:bookmarkEnd w:id="33"/>
    </w:p>
    <w:p w:rsidR="00B8381E" w:rsidRPr="00B8381E" w:rsidRDefault="00B8381E" w:rsidP="00B8381E">
      <w:pPr>
        <w:pStyle w:val="afb"/>
        <w:numPr>
          <w:ilvl w:val="0"/>
          <w:numId w:val="2"/>
        </w:numPr>
        <w:spacing w:beforeAutospacing="0" w:afterAutospacing="0" w:line="360" w:lineRule="auto"/>
        <w:divId w:val="266810958"/>
        <w:rPr>
          <w:iCs/>
        </w:rPr>
      </w:pPr>
      <w:r>
        <w:t xml:space="preserve">Всем пациентам с подозрением на МВ или выявленной МВ при первичном или повторном приеме, при контрольных обследованиях, и при подозрении на рецидив/прогрессирование заболевания </w:t>
      </w:r>
      <w:r w:rsidRPr="00B8381E">
        <w:rPr>
          <w:b/>
          <w:bCs/>
        </w:rPr>
        <w:t>рекомендуется</w:t>
      </w:r>
      <w:r>
        <w:rPr>
          <w:b/>
        </w:rPr>
        <w:t xml:space="preserve"> </w:t>
      </w:r>
      <w:r>
        <w:t xml:space="preserve">выполнение визуального осмотра терапевтического, пальпации терапевтической и аускультации терапевтической для уточнения распространенности заболевания и оценки состояния пациента по органам и системам </w:t>
      </w:r>
      <w:r w:rsidRPr="00B8381E">
        <w:rPr>
          <w:iCs/>
        </w:rPr>
        <w:t>[4, 5, 8].</w:t>
      </w:r>
    </w:p>
    <w:p w:rsidR="00B8381E" w:rsidRPr="00B8381E" w:rsidRDefault="00B8381E" w:rsidP="00B8381E">
      <w:pPr>
        <w:pStyle w:val="afd"/>
        <w:ind w:left="1068" w:firstLine="0"/>
        <w:divId w:val="266810958"/>
        <w:rPr>
          <w:b/>
        </w:rPr>
      </w:pPr>
      <w:r w:rsidRPr="00B8381E">
        <w:rPr>
          <w:b/>
        </w:rPr>
        <w:t>Уровень убедительности рекомендаций</w:t>
      </w:r>
      <w:proofErr w:type="gramStart"/>
      <w:r w:rsidRPr="00B8381E">
        <w:rPr>
          <w:b/>
        </w:rPr>
        <w:t xml:space="preserve"> С</w:t>
      </w:r>
      <w:proofErr w:type="gramEnd"/>
      <w:r w:rsidRPr="00B8381E">
        <w:rPr>
          <w:b/>
        </w:rPr>
        <w:t xml:space="preserve"> (уровень достоверности доказательств 5).</w:t>
      </w:r>
    </w:p>
    <w:p w:rsidR="00B8381E" w:rsidRPr="004572C9" w:rsidRDefault="00B8381E" w:rsidP="00B8381E">
      <w:pPr>
        <w:jc w:val="left"/>
        <w:divId w:val="266810958"/>
        <w:rPr>
          <w:rFonts w:eastAsia="Times New Roman"/>
          <w:i/>
        </w:rPr>
      </w:pPr>
      <w:proofErr w:type="spellStart"/>
      <w:r>
        <w:rPr>
          <w:rStyle w:val="affa"/>
          <w:rFonts w:eastAsia="Times New Roman"/>
        </w:rPr>
        <w:t>Коментарии</w:t>
      </w:r>
      <w:proofErr w:type="spellEnd"/>
      <w:r>
        <w:rPr>
          <w:rStyle w:val="affa"/>
          <w:rFonts w:eastAsia="Times New Roman"/>
        </w:rPr>
        <w:t>:</w:t>
      </w:r>
      <w:r>
        <w:rPr>
          <w:rFonts w:eastAsia="Times New Roman"/>
        </w:rPr>
        <w:t xml:space="preserve"> </w:t>
      </w:r>
      <w:r w:rsidRPr="004572C9">
        <w:rPr>
          <w:rFonts w:eastAsia="Times New Roman"/>
          <w:i/>
        </w:rPr>
        <w:t xml:space="preserve">при осмотре пациента </w:t>
      </w:r>
    </w:p>
    <w:p w:rsidR="00B8381E" w:rsidRPr="004572C9" w:rsidRDefault="00B8381E" w:rsidP="00B8381E">
      <w:pPr>
        <w:pStyle w:val="afb"/>
        <w:spacing w:beforeAutospacing="0" w:afterAutospacing="0" w:line="360" w:lineRule="auto"/>
        <w:ind w:left="720"/>
        <w:divId w:val="266810958"/>
        <w:rPr>
          <w:rFonts w:eastAsiaTheme="minorEastAsia"/>
          <w:i/>
        </w:rPr>
      </w:pPr>
      <w:r w:rsidRPr="004572C9">
        <w:rPr>
          <w:i/>
        </w:rPr>
        <w:t xml:space="preserve">- измерение роста и массы тела, температуры тела; оценку состояния кожных покровов, костно-суставной системы; выявление признаков геморрагического синдрома; наличие </w:t>
      </w:r>
      <w:proofErr w:type="spellStart"/>
      <w:r w:rsidRPr="004572C9">
        <w:rPr>
          <w:i/>
        </w:rPr>
        <w:t>гепатоспленомегалии</w:t>
      </w:r>
      <w:proofErr w:type="spellEnd"/>
      <w:r w:rsidRPr="004572C9">
        <w:rPr>
          <w:i/>
        </w:rPr>
        <w:t xml:space="preserve">, </w:t>
      </w:r>
      <w:proofErr w:type="spellStart"/>
      <w:r w:rsidRPr="004572C9">
        <w:rPr>
          <w:i/>
        </w:rPr>
        <w:t>лимфоаденопатии</w:t>
      </w:r>
      <w:proofErr w:type="spellEnd"/>
      <w:r w:rsidRPr="004572C9">
        <w:rPr>
          <w:i/>
        </w:rPr>
        <w:t>; наличие признаков дисфункции сердца, легких, печени, органов эндокринной системы.</w:t>
      </w:r>
    </w:p>
    <w:p w:rsidR="00B8381E" w:rsidRPr="004572C9" w:rsidRDefault="00B8381E" w:rsidP="00B8381E">
      <w:pPr>
        <w:pStyle w:val="afb"/>
        <w:spacing w:beforeAutospacing="0" w:afterAutospacing="0" w:line="360" w:lineRule="auto"/>
        <w:ind w:left="720"/>
        <w:divId w:val="266810958"/>
        <w:rPr>
          <w:i/>
        </w:rPr>
      </w:pPr>
      <w:r w:rsidRPr="004572C9">
        <w:rPr>
          <w:i/>
        </w:rPr>
        <w:t>- определение наличия В-симптомов.</w:t>
      </w:r>
    </w:p>
    <w:p w:rsidR="00B8381E" w:rsidRPr="004572C9" w:rsidRDefault="00B8381E" w:rsidP="00B8381E">
      <w:pPr>
        <w:pStyle w:val="afb"/>
        <w:spacing w:beforeAutospacing="0" w:afterAutospacing="0" w:line="360" w:lineRule="auto"/>
        <w:ind w:left="720"/>
        <w:divId w:val="266810958"/>
        <w:rPr>
          <w:i/>
        </w:rPr>
      </w:pPr>
      <w:r w:rsidRPr="004572C9">
        <w:rPr>
          <w:i/>
        </w:rPr>
        <w:t>- определение статуса по ECOG (0-4)</w:t>
      </w:r>
    </w:p>
    <w:p w:rsidR="00094ED6" w:rsidRDefault="00B46390" w:rsidP="0021676E">
      <w:pPr>
        <w:pStyle w:val="2"/>
        <w:divId w:val="266810958"/>
      </w:pPr>
      <w:bookmarkStart w:id="34" w:name="_Toc16510475"/>
      <w:r w:rsidRPr="00B8381E">
        <w:t>2.3 Лабораторн</w:t>
      </w:r>
      <w:r w:rsidR="00A70F44" w:rsidRPr="00B8381E">
        <w:t>ые диагностические исследования</w:t>
      </w:r>
      <w:bookmarkEnd w:id="34"/>
    </w:p>
    <w:p w:rsidR="00B8381E" w:rsidRDefault="00B8381E" w:rsidP="0042540A">
      <w:pPr>
        <w:pStyle w:val="afb"/>
        <w:numPr>
          <w:ilvl w:val="0"/>
          <w:numId w:val="6"/>
        </w:numPr>
        <w:spacing w:beforeAutospacing="0" w:afterAutospacing="0" w:line="360" w:lineRule="auto"/>
        <w:jc w:val="left"/>
        <w:divId w:val="266810958"/>
        <w:rPr>
          <w:rFonts w:eastAsiaTheme="minorEastAsia"/>
        </w:rPr>
      </w:pPr>
      <w:bookmarkStart w:id="35" w:name="_Toc16510476"/>
      <w:r>
        <w:t>Всем пациентам с МВ перед проведением первой линии противоопухолевой терапии рекомендуется</w:t>
      </w:r>
      <w:r>
        <w:rPr>
          <w:b/>
        </w:rPr>
        <w:t xml:space="preserve"> </w:t>
      </w:r>
      <w:r>
        <w:t xml:space="preserve">выполнить иммунохимическое исследование крови и суточной мочи (с использованием методов электрофореза и </w:t>
      </w:r>
      <w:proofErr w:type="spellStart"/>
      <w:r>
        <w:t>иммунофиксации</w:t>
      </w:r>
      <w:proofErr w:type="spellEnd"/>
      <w:r>
        <w:t xml:space="preserve">) для выявления </w:t>
      </w:r>
      <w:proofErr w:type="spellStart"/>
      <w:r>
        <w:t>моноклонального</w:t>
      </w:r>
      <w:proofErr w:type="spellEnd"/>
      <w:r>
        <w:t xml:space="preserve"> иммуноглобулина </w:t>
      </w:r>
      <w:r w:rsidRPr="00B8381E">
        <w:rPr>
          <w:rStyle w:val="affa"/>
          <w:b w:val="0"/>
          <w:bCs w:val="0"/>
        </w:rPr>
        <w:t>[4, 5, 8].</w:t>
      </w:r>
    </w:p>
    <w:p w:rsidR="00B8381E" w:rsidRPr="00B8381E" w:rsidRDefault="00B8381E" w:rsidP="00B8381E">
      <w:pPr>
        <w:pStyle w:val="afd"/>
        <w:ind w:firstLine="0"/>
        <w:divId w:val="266810958"/>
        <w:rPr>
          <w:b/>
        </w:rPr>
      </w:pPr>
      <w:r w:rsidRPr="00B8381E">
        <w:rPr>
          <w:b/>
        </w:rPr>
        <w:t>Уровень убедительности рекомендаций</w:t>
      </w:r>
      <w:proofErr w:type="gramStart"/>
      <w:r w:rsidRPr="00B8381E">
        <w:rPr>
          <w:b/>
        </w:rPr>
        <w:t xml:space="preserve"> С</w:t>
      </w:r>
      <w:proofErr w:type="gramEnd"/>
      <w:r w:rsidRPr="00B8381E">
        <w:rPr>
          <w:b/>
        </w:rPr>
        <w:t xml:space="preserve"> (уровень достоверности доказательств 5).</w:t>
      </w:r>
    </w:p>
    <w:p w:rsidR="00B8381E" w:rsidRDefault="00B8381E" w:rsidP="00B8381E">
      <w:pPr>
        <w:pStyle w:val="afb"/>
        <w:spacing w:beforeAutospacing="0" w:afterAutospacing="0" w:line="360" w:lineRule="auto"/>
        <w:divId w:val="266810958"/>
      </w:pPr>
      <w:r>
        <w:rPr>
          <w:rStyle w:val="affa"/>
        </w:rPr>
        <w:lastRenderedPageBreak/>
        <w:t>Комментарии:</w:t>
      </w:r>
      <w:r>
        <w:t xml:space="preserve"> </w:t>
      </w:r>
      <w:r>
        <w:rPr>
          <w:rStyle w:val="affb"/>
        </w:rPr>
        <w:t xml:space="preserve">выявление </w:t>
      </w:r>
      <w:proofErr w:type="spellStart"/>
      <w:r>
        <w:rPr>
          <w:rStyle w:val="affb"/>
        </w:rPr>
        <w:t>моноклонального</w:t>
      </w:r>
      <w:proofErr w:type="spellEnd"/>
      <w:r>
        <w:rPr>
          <w:rStyle w:val="affb"/>
        </w:rPr>
        <w:t xml:space="preserve"> иммуноглобулина (так называемого М-градиента, независимо от его величины) является одним из основных диагностических критериев МВ. Кроме того, необходимо определение уровня </w:t>
      </w:r>
      <w:proofErr w:type="gramStart"/>
      <w:r>
        <w:rPr>
          <w:rStyle w:val="affb"/>
        </w:rPr>
        <w:t>нормальных</w:t>
      </w:r>
      <w:proofErr w:type="gramEnd"/>
      <w:r>
        <w:rPr>
          <w:rStyle w:val="affb"/>
        </w:rPr>
        <w:t xml:space="preserve"> </w:t>
      </w:r>
      <w:proofErr w:type="spellStart"/>
      <w:r>
        <w:rPr>
          <w:rStyle w:val="affb"/>
        </w:rPr>
        <w:t>Ig</w:t>
      </w:r>
      <w:proofErr w:type="spellEnd"/>
      <w:r>
        <w:rPr>
          <w:rStyle w:val="affb"/>
        </w:rPr>
        <w:t xml:space="preserve"> сыворотки крови</w:t>
      </w:r>
      <w:r>
        <w:t xml:space="preserve"> </w:t>
      </w:r>
      <w:r>
        <w:rPr>
          <w:rStyle w:val="affb"/>
        </w:rPr>
        <w:t>[4, 5, 8].</w:t>
      </w:r>
    </w:p>
    <w:p w:rsidR="00B8381E" w:rsidRDefault="00B8381E" w:rsidP="0042540A">
      <w:pPr>
        <w:pStyle w:val="afb"/>
        <w:numPr>
          <w:ilvl w:val="0"/>
          <w:numId w:val="7"/>
        </w:numPr>
        <w:spacing w:beforeAutospacing="0" w:afterAutospacing="0" w:line="360" w:lineRule="auto"/>
        <w:jc w:val="left"/>
        <w:divId w:val="266810958"/>
      </w:pPr>
      <w:r>
        <w:t>Всем пациентам с МВ перед проведением первой линии противоопухолевой терапии рекомендуется</w:t>
      </w:r>
      <w:r>
        <w:rPr>
          <w:b/>
        </w:rPr>
        <w:t xml:space="preserve"> </w:t>
      </w:r>
      <w:r>
        <w:t xml:space="preserve">выполнить пункцию костного мозга с подсчетом </w:t>
      </w:r>
      <w:proofErr w:type="spellStart"/>
      <w:r>
        <w:t>миелограммы</w:t>
      </w:r>
      <w:proofErr w:type="spellEnd"/>
      <w:r>
        <w:t xml:space="preserve">, для обнаружения лимфоплазмоцитарной инфильтрации </w:t>
      </w:r>
      <w:r w:rsidRPr="00B8381E">
        <w:rPr>
          <w:rStyle w:val="affa"/>
          <w:b w:val="0"/>
          <w:bCs w:val="0"/>
        </w:rPr>
        <w:t>[6].</w:t>
      </w:r>
    </w:p>
    <w:p w:rsidR="00B8381E" w:rsidRPr="00B8381E" w:rsidRDefault="00B8381E" w:rsidP="00B8381E">
      <w:pPr>
        <w:pStyle w:val="afd"/>
        <w:ind w:firstLine="0"/>
        <w:divId w:val="266810958"/>
        <w:rPr>
          <w:b/>
        </w:rPr>
      </w:pPr>
      <w:r w:rsidRPr="00B8381E">
        <w:rPr>
          <w:b/>
        </w:rPr>
        <w:t>Уровень убедительности рекомендаций</w:t>
      </w:r>
      <w:proofErr w:type="gramStart"/>
      <w:r w:rsidRPr="00B8381E">
        <w:rPr>
          <w:b/>
        </w:rPr>
        <w:t xml:space="preserve"> С</w:t>
      </w:r>
      <w:proofErr w:type="gramEnd"/>
      <w:r w:rsidRPr="00B8381E">
        <w:rPr>
          <w:b/>
        </w:rPr>
        <w:t xml:space="preserve"> (уровень достоверности доказательств 5).</w:t>
      </w:r>
    </w:p>
    <w:p w:rsidR="00B8381E" w:rsidRDefault="00B8381E" w:rsidP="0042540A">
      <w:pPr>
        <w:pStyle w:val="afb"/>
        <w:numPr>
          <w:ilvl w:val="0"/>
          <w:numId w:val="8"/>
        </w:numPr>
        <w:spacing w:beforeAutospacing="0" w:afterAutospacing="0" w:line="360" w:lineRule="auto"/>
        <w:jc w:val="left"/>
        <w:divId w:val="266810958"/>
      </w:pPr>
      <w:r>
        <w:t>Всем пациентам с МВ перед проведением первой линии противоопухолевой терапии рекомендуется</w:t>
      </w:r>
      <w:r>
        <w:rPr>
          <w:b/>
        </w:rPr>
        <w:t xml:space="preserve"> </w:t>
      </w:r>
      <w:r>
        <w:t xml:space="preserve">выполнить гистологическое исследование </w:t>
      </w:r>
      <w:proofErr w:type="spellStart"/>
      <w:r>
        <w:t>трепанобиоптата</w:t>
      </w:r>
      <w:proofErr w:type="spellEnd"/>
      <w:r>
        <w:t xml:space="preserve"> костного мозга [6].</w:t>
      </w:r>
    </w:p>
    <w:p w:rsidR="00B8381E" w:rsidRPr="00B8381E" w:rsidRDefault="00B8381E" w:rsidP="00B8381E">
      <w:pPr>
        <w:pStyle w:val="afd"/>
        <w:ind w:firstLine="0"/>
        <w:divId w:val="266810958"/>
        <w:rPr>
          <w:b/>
        </w:rPr>
      </w:pPr>
      <w:r w:rsidRPr="00B8381E">
        <w:rPr>
          <w:b/>
        </w:rPr>
        <w:t>Уровень убедительности рекомендаций</w:t>
      </w:r>
      <w:proofErr w:type="gramStart"/>
      <w:r w:rsidRPr="00B8381E">
        <w:rPr>
          <w:b/>
        </w:rPr>
        <w:t xml:space="preserve"> С</w:t>
      </w:r>
      <w:proofErr w:type="gramEnd"/>
      <w:r w:rsidRPr="00B8381E">
        <w:rPr>
          <w:b/>
        </w:rPr>
        <w:t xml:space="preserve"> (уровень достоверности доказательств 5).</w:t>
      </w:r>
    </w:p>
    <w:p w:rsidR="00B8381E" w:rsidRDefault="00B8381E" w:rsidP="00B8381E">
      <w:pPr>
        <w:divId w:val="266810958"/>
        <w:rPr>
          <w:rFonts w:eastAsia="Times New Roman"/>
        </w:rPr>
      </w:pPr>
      <w:r>
        <w:rPr>
          <w:rStyle w:val="affa"/>
          <w:rFonts w:eastAsia="Times New Roman"/>
        </w:rPr>
        <w:t xml:space="preserve">Комментарии: </w:t>
      </w:r>
      <w:proofErr w:type="spellStart"/>
      <w:r>
        <w:rPr>
          <w:rStyle w:val="affb"/>
          <w:rFonts w:eastAsia="Times New Roman"/>
        </w:rPr>
        <w:t>Макроглобулинемия</w:t>
      </w:r>
      <w:proofErr w:type="spellEnd"/>
      <w:r>
        <w:rPr>
          <w:rStyle w:val="affb"/>
          <w:rFonts w:eastAsia="Times New Roman"/>
        </w:rPr>
        <w:t xml:space="preserve"> </w:t>
      </w:r>
      <w:proofErr w:type="spellStart"/>
      <w:r>
        <w:rPr>
          <w:rStyle w:val="affb"/>
          <w:rFonts w:eastAsia="Times New Roman"/>
        </w:rPr>
        <w:t>Вальденстрема</w:t>
      </w:r>
      <w:proofErr w:type="spellEnd"/>
      <w:r>
        <w:rPr>
          <w:rStyle w:val="affb"/>
          <w:rFonts w:eastAsia="Times New Roman"/>
        </w:rPr>
        <w:t xml:space="preserve"> характеризуется лимфоплазмоцитарной инфильтрацией костного мозга, лимфоидной ткани с </w:t>
      </w:r>
      <w:proofErr w:type="spellStart"/>
      <w:r>
        <w:rPr>
          <w:rStyle w:val="affb"/>
          <w:rFonts w:eastAsia="Times New Roman"/>
        </w:rPr>
        <w:t>моноклональной</w:t>
      </w:r>
      <w:proofErr w:type="spellEnd"/>
      <w:r>
        <w:rPr>
          <w:rStyle w:val="affb"/>
          <w:rFonts w:eastAsia="Times New Roman"/>
        </w:rPr>
        <w:t xml:space="preserve"> секрецией. Гистологическая картина костного мозга представлена инфильтрацией малыми лимфоцитами, </w:t>
      </w:r>
      <w:proofErr w:type="spellStart"/>
      <w:r>
        <w:rPr>
          <w:rStyle w:val="affb"/>
          <w:rFonts w:eastAsia="Times New Roman"/>
        </w:rPr>
        <w:t>плазмоцитоидными</w:t>
      </w:r>
      <w:proofErr w:type="spellEnd"/>
      <w:r>
        <w:rPr>
          <w:rStyle w:val="affb"/>
          <w:rFonts w:eastAsia="Times New Roman"/>
        </w:rPr>
        <w:t xml:space="preserve"> клетками и плазматическими клетками (диффузная, интерстициальная или </w:t>
      </w:r>
      <w:proofErr w:type="spellStart"/>
      <w:r>
        <w:rPr>
          <w:rStyle w:val="affb"/>
          <w:rFonts w:eastAsia="Times New Roman"/>
        </w:rPr>
        <w:t>нодулярная</w:t>
      </w:r>
      <w:proofErr w:type="spellEnd"/>
      <w:r>
        <w:rPr>
          <w:rStyle w:val="affb"/>
          <w:rFonts w:eastAsia="Times New Roman"/>
        </w:rPr>
        <w:t>).</w:t>
      </w:r>
      <w:r>
        <w:rPr>
          <w:rFonts w:eastAsia="Times New Roman"/>
        </w:rPr>
        <w:t xml:space="preserve"> </w:t>
      </w:r>
      <w:r>
        <w:rPr>
          <w:rStyle w:val="affb"/>
          <w:rFonts w:eastAsia="Times New Roman"/>
        </w:rPr>
        <w:t xml:space="preserve">Морфологически </w:t>
      </w:r>
      <w:proofErr w:type="gramStart"/>
      <w:r>
        <w:rPr>
          <w:rStyle w:val="affb"/>
          <w:rFonts w:eastAsia="Times New Roman"/>
        </w:rPr>
        <w:t>лимфоплазмоцитарная</w:t>
      </w:r>
      <w:proofErr w:type="gramEnd"/>
      <w:r>
        <w:rPr>
          <w:rStyle w:val="affb"/>
          <w:rFonts w:eastAsia="Times New Roman"/>
        </w:rPr>
        <w:t xml:space="preserve"> </w:t>
      </w:r>
      <w:proofErr w:type="spellStart"/>
      <w:r>
        <w:rPr>
          <w:rStyle w:val="affb"/>
          <w:rFonts w:eastAsia="Times New Roman"/>
        </w:rPr>
        <w:t>лимфома</w:t>
      </w:r>
      <w:proofErr w:type="spellEnd"/>
      <w:r>
        <w:rPr>
          <w:rStyle w:val="affb"/>
          <w:rFonts w:eastAsia="Times New Roman"/>
        </w:rPr>
        <w:t xml:space="preserve"> и МВ имеют идентичный опухолевый субстрат, образованный мелкими </w:t>
      </w:r>
      <w:proofErr w:type="spellStart"/>
      <w:r>
        <w:rPr>
          <w:rStyle w:val="affb"/>
          <w:rFonts w:eastAsia="Times New Roman"/>
        </w:rPr>
        <w:t>лимфоцитоподобными</w:t>
      </w:r>
      <w:proofErr w:type="spellEnd"/>
      <w:r>
        <w:rPr>
          <w:rStyle w:val="affb"/>
          <w:rFonts w:eastAsia="Times New Roman"/>
        </w:rPr>
        <w:t xml:space="preserve"> клетками, лимфоидными клетками с </w:t>
      </w:r>
      <w:proofErr w:type="spellStart"/>
      <w:r>
        <w:rPr>
          <w:rStyle w:val="affb"/>
          <w:rFonts w:eastAsia="Times New Roman"/>
        </w:rPr>
        <w:t>плазмоцитарной</w:t>
      </w:r>
      <w:proofErr w:type="spellEnd"/>
      <w:r>
        <w:rPr>
          <w:rStyle w:val="affb"/>
          <w:rFonts w:eastAsia="Times New Roman"/>
        </w:rPr>
        <w:t xml:space="preserve"> дифференцировкой, плазматическими клетками. Решающее значение в дифференциальной диагностике имеют клиническая картина (в частности, отсутствие выраженной </w:t>
      </w:r>
      <w:proofErr w:type="spellStart"/>
      <w:r>
        <w:rPr>
          <w:rStyle w:val="affb"/>
          <w:rFonts w:eastAsia="Times New Roman"/>
        </w:rPr>
        <w:t>лимфаденопатии</w:t>
      </w:r>
      <w:proofErr w:type="spellEnd"/>
      <w:r>
        <w:rPr>
          <w:rStyle w:val="affb"/>
          <w:rFonts w:eastAsia="Times New Roman"/>
        </w:rPr>
        <w:t xml:space="preserve"> при верифицированном поражении костного мозга), наличие М-</w:t>
      </w:r>
      <w:proofErr w:type="spellStart"/>
      <w:r>
        <w:rPr>
          <w:rStyle w:val="affb"/>
          <w:rFonts w:eastAsia="Times New Roman"/>
        </w:rPr>
        <w:t>парапротеина</w:t>
      </w:r>
      <w:proofErr w:type="spellEnd"/>
      <w:r>
        <w:rPr>
          <w:rStyle w:val="affb"/>
          <w:rFonts w:eastAsia="Times New Roman"/>
        </w:rPr>
        <w:t>.</w:t>
      </w:r>
    </w:p>
    <w:p w:rsidR="00B8381E" w:rsidRDefault="00B8381E" w:rsidP="0042540A">
      <w:pPr>
        <w:pStyle w:val="afb"/>
        <w:numPr>
          <w:ilvl w:val="0"/>
          <w:numId w:val="9"/>
        </w:numPr>
        <w:spacing w:beforeAutospacing="0" w:afterAutospacing="0" w:line="360" w:lineRule="auto"/>
        <w:jc w:val="left"/>
        <w:divId w:val="266810958"/>
        <w:rPr>
          <w:rFonts w:eastAsiaTheme="minorEastAsia"/>
        </w:rPr>
      </w:pPr>
      <w:r>
        <w:t>Всем пациентам с МВ перед проведением первой линии противоопухолевой терапии рекомендуется</w:t>
      </w:r>
      <w:r>
        <w:rPr>
          <w:b/>
        </w:rPr>
        <w:t xml:space="preserve"> </w:t>
      </w:r>
      <w:r>
        <w:t xml:space="preserve">выполнить </w:t>
      </w:r>
      <w:proofErr w:type="spellStart"/>
      <w:r>
        <w:t>иммуногистохимическое</w:t>
      </w:r>
      <w:proofErr w:type="spellEnd"/>
      <w:r>
        <w:t xml:space="preserve"> исследование </w:t>
      </w:r>
      <w:proofErr w:type="spellStart"/>
      <w:r>
        <w:t>трепанобиоптата</w:t>
      </w:r>
      <w:proofErr w:type="spellEnd"/>
      <w:r>
        <w:t xml:space="preserve"> костного мозга и/или </w:t>
      </w:r>
      <w:proofErr w:type="spellStart"/>
      <w:r>
        <w:t>иммунофенотипирование</w:t>
      </w:r>
      <w:proofErr w:type="spellEnd"/>
      <w:r>
        <w:t xml:space="preserve"> (ИФТ) клеток аспирата костного мозга [10].</w:t>
      </w:r>
    </w:p>
    <w:p w:rsidR="00B8381E" w:rsidRPr="00B8381E" w:rsidRDefault="00B8381E" w:rsidP="00B8381E">
      <w:pPr>
        <w:pStyle w:val="afd"/>
        <w:ind w:firstLine="0"/>
        <w:divId w:val="266810958"/>
        <w:rPr>
          <w:b/>
        </w:rPr>
      </w:pPr>
      <w:r w:rsidRPr="00B8381E">
        <w:rPr>
          <w:b/>
        </w:rPr>
        <w:t>Уровень убедительности рекомендаций</w:t>
      </w:r>
      <w:proofErr w:type="gramStart"/>
      <w:r w:rsidRPr="00B8381E">
        <w:rPr>
          <w:b/>
        </w:rPr>
        <w:t xml:space="preserve"> С</w:t>
      </w:r>
      <w:proofErr w:type="gramEnd"/>
      <w:r w:rsidRPr="00B8381E">
        <w:rPr>
          <w:b/>
        </w:rPr>
        <w:t xml:space="preserve"> (уровень достоверности доказательств 5).</w:t>
      </w:r>
    </w:p>
    <w:p w:rsidR="00B8381E" w:rsidRDefault="00B8381E" w:rsidP="00B8381E">
      <w:pPr>
        <w:divId w:val="266810958"/>
        <w:rPr>
          <w:rFonts w:eastAsia="Times New Roman"/>
        </w:rPr>
      </w:pPr>
      <w:r>
        <w:rPr>
          <w:rStyle w:val="affa"/>
          <w:rFonts w:eastAsia="Times New Roman"/>
        </w:rPr>
        <w:t>Комментарии:</w:t>
      </w:r>
      <w:r>
        <w:rPr>
          <w:rStyle w:val="affb"/>
          <w:rFonts w:eastAsia="Times New Roman"/>
        </w:rPr>
        <w:t xml:space="preserve"> Клетки опухолевого субстрата при МВ </w:t>
      </w:r>
      <w:proofErr w:type="spellStart"/>
      <w:r>
        <w:rPr>
          <w:rStyle w:val="affb"/>
          <w:rFonts w:eastAsia="Times New Roman"/>
        </w:rPr>
        <w:t>экспресссируют</w:t>
      </w:r>
      <w:proofErr w:type="spellEnd"/>
      <w:r>
        <w:rPr>
          <w:rStyle w:val="affb"/>
          <w:rFonts w:eastAsia="Times New Roman"/>
        </w:rPr>
        <w:t xml:space="preserve"> </w:t>
      </w:r>
      <w:proofErr w:type="spellStart"/>
      <w:r>
        <w:rPr>
          <w:rStyle w:val="affb"/>
          <w:rFonts w:eastAsia="Times New Roman"/>
        </w:rPr>
        <w:t>PIgM</w:t>
      </w:r>
      <w:proofErr w:type="spellEnd"/>
      <w:r>
        <w:rPr>
          <w:rStyle w:val="affb"/>
          <w:rFonts w:eastAsia="Times New Roman"/>
        </w:rPr>
        <w:t xml:space="preserve"> как на своей поверхности (</w:t>
      </w:r>
      <w:proofErr w:type="spellStart"/>
      <w:r>
        <w:rPr>
          <w:rStyle w:val="affb"/>
          <w:rFonts w:eastAsia="Times New Roman"/>
        </w:rPr>
        <w:t>sIgM</w:t>
      </w:r>
      <w:proofErr w:type="spellEnd"/>
      <w:r>
        <w:rPr>
          <w:rStyle w:val="affb"/>
          <w:rFonts w:eastAsia="Times New Roman"/>
        </w:rPr>
        <w:t>), так и внутри цитоплазмы (</w:t>
      </w:r>
      <w:proofErr w:type="spellStart"/>
      <w:r>
        <w:rPr>
          <w:rStyle w:val="affb"/>
          <w:rFonts w:eastAsia="Times New Roman"/>
        </w:rPr>
        <w:t>cIgM</w:t>
      </w:r>
      <w:proofErr w:type="spellEnd"/>
      <w:r>
        <w:rPr>
          <w:rStyle w:val="affb"/>
          <w:rFonts w:eastAsia="Times New Roman"/>
        </w:rPr>
        <w:t xml:space="preserve">). Экспрессия </w:t>
      </w:r>
      <w:proofErr w:type="spellStart"/>
      <w:r>
        <w:rPr>
          <w:rStyle w:val="affb"/>
          <w:rFonts w:eastAsia="Times New Roman"/>
        </w:rPr>
        <w:t>sIgM</w:t>
      </w:r>
      <w:proofErr w:type="spellEnd"/>
      <w:r>
        <w:rPr>
          <w:rStyle w:val="affb"/>
          <w:rFonts w:eastAsia="Times New Roman"/>
        </w:rPr>
        <w:t xml:space="preserve"> существенно превалирует. Имеет место выраженная экспрессия таких </w:t>
      </w:r>
      <w:proofErr w:type="gramStart"/>
      <w:r>
        <w:rPr>
          <w:rStyle w:val="affb"/>
          <w:rFonts w:eastAsia="Times New Roman"/>
        </w:rPr>
        <w:t>В-клеточных</w:t>
      </w:r>
      <w:proofErr w:type="gramEnd"/>
      <w:r>
        <w:rPr>
          <w:rStyle w:val="affb"/>
          <w:rFonts w:eastAsia="Times New Roman"/>
        </w:rPr>
        <w:t xml:space="preserve"> </w:t>
      </w:r>
      <w:r>
        <w:rPr>
          <w:rStyle w:val="affb"/>
          <w:rFonts w:eastAsia="Times New Roman"/>
        </w:rPr>
        <w:lastRenderedPageBreak/>
        <w:t xml:space="preserve">антигенов: CD 19, CD 20, CD 22, CD 79а. Клетки слабо-положительны на наличие CD 10 (может отсутствовать), CD 21, CD 25, CD 38, </w:t>
      </w:r>
      <w:proofErr w:type="spellStart"/>
      <w:r>
        <w:rPr>
          <w:rStyle w:val="affb"/>
          <w:rFonts w:eastAsia="Times New Roman"/>
        </w:rPr>
        <w:t>CD</w:t>
      </w:r>
      <w:proofErr w:type="gramStart"/>
      <w:r>
        <w:rPr>
          <w:rStyle w:val="affb"/>
          <w:rFonts w:eastAsia="Times New Roman"/>
        </w:rPr>
        <w:t>с</w:t>
      </w:r>
      <w:proofErr w:type="spellEnd"/>
      <w:proofErr w:type="gramEnd"/>
      <w:r w:rsidRPr="00D15262">
        <w:rPr>
          <w:rStyle w:val="affb"/>
          <w:rFonts w:eastAsia="Times New Roman"/>
        </w:rPr>
        <w:t xml:space="preserve">. </w:t>
      </w:r>
      <w:r>
        <w:rPr>
          <w:rStyle w:val="affb"/>
          <w:rFonts w:eastAsia="Times New Roman"/>
        </w:rPr>
        <w:t>Экспрессия CD 5, С</w:t>
      </w:r>
      <w:r>
        <w:rPr>
          <w:rStyle w:val="affb"/>
          <w:rFonts w:eastAsia="Times New Roman"/>
          <w:lang w:val="en-US"/>
        </w:rPr>
        <w:t>D</w:t>
      </w:r>
      <w:r>
        <w:rPr>
          <w:rStyle w:val="affb"/>
          <w:rFonts w:eastAsia="Times New Roman"/>
        </w:rPr>
        <w:t xml:space="preserve">23 не характерна, хотя может встречаться и не является фактором, исключающим МВ. </w:t>
      </w:r>
    </w:p>
    <w:p w:rsidR="00B8381E" w:rsidRDefault="00B8381E" w:rsidP="0042540A">
      <w:pPr>
        <w:pStyle w:val="afb"/>
        <w:numPr>
          <w:ilvl w:val="0"/>
          <w:numId w:val="10"/>
        </w:numPr>
        <w:spacing w:beforeAutospacing="0" w:afterAutospacing="0" w:line="360" w:lineRule="auto"/>
        <w:jc w:val="left"/>
        <w:divId w:val="266810958"/>
        <w:rPr>
          <w:rFonts w:eastAsiaTheme="minorEastAsia"/>
        </w:rPr>
      </w:pPr>
      <w:r>
        <w:t>Всем пациентам с МВ перед проведением первой линии противоопухолевой терапии рекомендуется</w:t>
      </w:r>
      <w:r>
        <w:rPr>
          <w:b/>
        </w:rPr>
        <w:t xml:space="preserve"> </w:t>
      </w:r>
      <w:r>
        <w:t xml:space="preserve">выполнить исследование лимфоплазмоцитарных клеток костного мозга молекулярным методом на наличие мутации MYD88 (L265P) </w:t>
      </w:r>
      <w:r w:rsidRPr="00B8381E">
        <w:rPr>
          <w:rStyle w:val="affa"/>
          <w:b w:val="0"/>
          <w:bCs w:val="0"/>
        </w:rPr>
        <w:t>[4, 5, 6].</w:t>
      </w:r>
    </w:p>
    <w:p w:rsidR="00B8381E" w:rsidRPr="00B8381E" w:rsidRDefault="00B8381E" w:rsidP="00B8381E">
      <w:pPr>
        <w:pStyle w:val="afd"/>
        <w:ind w:firstLine="0"/>
        <w:divId w:val="266810958"/>
        <w:rPr>
          <w:b/>
        </w:rPr>
      </w:pPr>
      <w:r w:rsidRPr="00B8381E">
        <w:rPr>
          <w:b/>
        </w:rPr>
        <w:t>Уровень убедительности рекомендаций</w:t>
      </w:r>
      <w:proofErr w:type="gramStart"/>
      <w:r w:rsidRPr="00B8381E">
        <w:rPr>
          <w:b/>
        </w:rPr>
        <w:t xml:space="preserve"> С</w:t>
      </w:r>
      <w:proofErr w:type="gramEnd"/>
      <w:r w:rsidRPr="00B8381E">
        <w:rPr>
          <w:b/>
        </w:rPr>
        <w:t xml:space="preserve"> (уровень достоверности доказательств 5).</w:t>
      </w:r>
    </w:p>
    <w:p w:rsidR="00B8381E" w:rsidRDefault="00B8381E" w:rsidP="00B8381E">
      <w:pPr>
        <w:pStyle w:val="afb"/>
        <w:spacing w:beforeAutospacing="0" w:afterAutospacing="0" w:line="360" w:lineRule="auto"/>
        <w:divId w:val="266810958"/>
      </w:pPr>
      <w:r>
        <w:rPr>
          <w:rStyle w:val="affa"/>
        </w:rPr>
        <w:t>Комментарии:</w:t>
      </w:r>
      <w:r>
        <w:t xml:space="preserve"> </w:t>
      </w:r>
      <w:r>
        <w:rPr>
          <w:rStyle w:val="affb"/>
        </w:rPr>
        <w:t xml:space="preserve">применяется для дифференциальной диагностики с </w:t>
      </w:r>
      <w:proofErr w:type="gramStart"/>
      <w:r>
        <w:rPr>
          <w:rStyle w:val="affb"/>
        </w:rPr>
        <w:t>В-клеточной</w:t>
      </w:r>
      <w:proofErr w:type="gramEnd"/>
      <w:r>
        <w:rPr>
          <w:rStyle w:val="affb"/>
        </w:rPr>
        <w:t xml:space="preserve"> </w:t>
      </w:r>
      <w:proofErr w:type="spellStart"/>
      <w:r>
        <w:rPr>
          <w:rStyle w:val="affb"/>
        </w:rPr>
        <w:t>лимфомой</w:t>
      </w:r>
      <w:proofErr w:type="spellEnd"/>
      <w:r>
        <w:rPr>
          <w:rStyle w:val="affb"/>
        </w:rPr>
        <w:t xml:space="preserve"> из клеток маргинальной зоны с     секрецией М-</w:t>
      </w:r>
      <w:proofErr w:type="spellStart"/>
      <w:r>
        <w:rPr>
          <w:rStyle w:val="affb"/>
        </w:rPr>
        <w:t>парапротеина</w:t>
      </w:r>
      <w:proofErr w:type="spellEnd"/>
      <w:r>
        <w:rPr>
          <w:rStyle w:val="affb"/>
        </w:rPr>
        <w:t xml:space="preserve">, имеющей сходный фенотип. Отсутствие мутации исключает диагноз лимфоплазмоцитарной </w:t>
      </w:r>
      <w:proofErr w:type="spellStart"/>
      <w:r>
        <w:rPr>
          <w:rStyle w:val="affb"/>
        </w:rPr>
        <w:t>лимфомы</w:t>
      </w:r>
      <w:proofErr w:type="spellEnd"/>
      <w:r>
        <w:rPr>
          <w:rStyle w:val="affb"/>
        </w:rPr>
        <w:t>/МВ.</w:t>
      </w:r>
    </w:p>
    <w:p w:rsidR="00B8381E" w:rsidRDefault="00B8381E" w:rsidP="0042540A">
      <w:pPr>
        <w:pStyle w:val="afb"/>
        <w:numPr>
          <w:ilvl w:val="0"/>
          <w:numId w:val="11"/>
        </w:numPr>
        <w:spacing w:beforeAutospacing="0" w:afterAutospacing="0" w:line="360" w:lineRule="auto"/>
        <w:jc w:val="left"/>
        <w:divId w:val="266810958"/>
      </w:pPr>
      <w:r>
        <w:t>Всем пациентам с МВ перед проведением первой линии противоопухолевой терапии рекомендуется</w:t>
      </w:r>
      <w:r>
        <w:rPr>
          <w:b/>
        </w:rPr>
        <w:t xml:space="preserve"> </w:t>
      </w:r>
      <w:r>
        <w:t xml:space="preserve">выполнить развернутый клинический анализ крови с определением гемоглобина, эритроцитов, тромбоцитов, лейкоцитов, подсчетом лейкоцитарной формулы и количества </w:t>
      </w:r>
      <w:proofErr w:type="spellStart"/>
      <w:r>
        <w:t>ретикулоцитов</w:t>
      </w:r>
      <w:proofErr w:type="spellEnd"/>
      <w:r>
        <w:t xml:space="preserve"> [8].</w:t>
      </w:r>
    </w:p>
    <w:p w:rsidR="00B8381E" w:rsidRPr="00B8381E" w:rsidRDefault="00B8381E" w:rsidP="00B8381E">
      <w:pPr>
        <w:pStyle w:val="afd"/>
        <w:ind w:firstLine="0"/>
        <w:divId w:val="266810958"/>
        <w:rPr>
          <w:b/>
        </w:rPr>
      </w:pPr>
      <w:r w:rsidRPr="00B8381E">
        <w:rPr>
          <w:b/>
        </w:rPr>
        <w:t>Уровень убедительности рекомендаций</w:t>
      </w:r>
      <w:proofErr w:type="gramStart"/>
      <w:r w:rsidRPr="00B8381E">
        <w:rPr>
          <w:b/>
        </w:rPr>
        <w:t xml:space="preserve"> С</w:t>
      </w:r>
      <w:proofErr w:type="gramEnd"/>
      <w:r w:rsidRPr="00B8381E">
        <w:rPr>
          <w:b/>
        </w:rPr>
        <w:t xml:space="preserve"> (уровень достоверности доказательств 5).</w:t>
      </w:r>
    </w:p>
    <w:p w:rsidR="00B8381E" w:rsidRDefault="00B8381E" w:rsidP="0042540A">
      <w:pPr>
        <w:pStyle w:val="afb"/>
        <w:numPr>
          <w:ilvl w:val="0"/>
          <w:numId w:val="11"/>
        </w:numPr>
        <w:spacing w:beforeAutospacing="0" w:afterAutospacing="0" w:line="360" w:lineRule="auto"/>
        <w:jc w:val="left"/>
        <w:divId w:val="266810958"/>
      </w:pPr>
      <w:r>
        <w:t>Всем пациентам с МВ перед проведением первой линии противоопухолевой терапии рекомендуется</w:t>
      </w:r>
      <w:r>
        <w:rPr>
          <w:b/>
        </w:rPr>
        <w:t xml:space="preserve"> </w:t>
      </w:r>
      <w:r>
        <w:t xml:space="preserve">выполнить биохимический анализ крови, включающий обязательное определение ЛДГ, мочевой кислоты, мочевины, </w:t>
      </w:r>
      <w:proofErr w:type="spellStart"/>
      <w:r>
        <w:t>креатинина</w:t>
      </w:r>
      <w:proofErr w:type="spellEnd"/>
      <w:r>
        <w:t xml:space="preserve">, общего белка, альбумина, билирубина, АСТ, АЛТ, щелочной фосфатазы, кальция, кальция </w:t>
      </w:r>
      <w:r w:rsidRPr="00B8381E">
        <w:rPr>
          <w:rStyle w:val="affa"/>
          <w:b w:val="0"/>
          <w:bCs w:val="0"/>
        </w:rPr>
        <w:t>[8].</w:t>
      </w:r>
    </w:p>
    <w:p w:rsidR="00B8381E" w:rsidRPr="00B8381E" w:rsidRDefault="00B8381E" w:rsidP="00B8381E">
      <w:pPr>
        <w:pStyle w:val="afd"/>
        <w:ind w:firstLine="0"/>
        <w:divId w:val="266810958"/>
        <w:rPr>
          <w:b/>
        </w:rPr>
      </w:pPr>
      <w:r w:rsidRPr="00B8381E">
        <w:rPr>
          <w:b/>
        </w:rPr>
        <w:t>Уровень убедительности рекомендаций</w:t>
      </w:r>
      <w:proofErr w:type="gramStart"/>
      <w:r w:rsidRPr="00B8381E">
        <w:rPr>
          <w:b/>
        </w:rPr>
        <w:t xml:space="preserve"> С</w:t>
      </w:r>
      <w:proofErr w:type="gramEnd"/>
      <w:r w:rsidRPr="00B8381E">
        <w:rPr>
          <w:b/>
        </w:rPr>
        <w:t xml:space="preserve"> (уровень достоверности доказательств 5).</w:t>
      </w:r>
    </w:p>
    <w:p w:rsidR="00B8381E" w:rsidRDefault="00B8381E" w:rsidP="0042540A">
      <w:pPr>
        <w:pStyle w:val="afb"/>
        <w:numPr>
          <w:ilvl w:val="0"/>
          <w:numId w:val="11"/>
        </w:numPr>
        <w:spacing w:beforeAutospacing="0" w:afterAutospacing="0" w:line="360" w:lineRule="auto"/>
        <w:jc w:val="left"/>
        <w:divId w:val="266810958"/>
      </w:pPr>
      <w:r>
        <w:t>Всем пациентам с МВ перед проведением первой линии противоопухолевой терапии рекомендуется</w:t>
      </w:r>
      <w:r>
        <w:rPr>
          <w:b/>
        </w:rPr>
        <w:t xml:space="preserve"> </w:t>
      </w:r>
      <w:r>
        <w:t xml:space="preserve">выполнить </w:t>
      </w:r>
      <w:proofErr w:type="spellStart"/>
      <w:proofErr w:type="gramStart"/>
      <w:r>
        <w:t>выполнить</w:t>
      </w:r>
      <w:proofErr w:type="spellEnd"/>
      <w:proofErr w:type="gramEnd"/>
      <w:r>
        <w:t xml:space="preserve"> общий анализ мочи [8].</w:t>
      </w:r>
    </w:p>
    <w:p w:rsidR="00580D79" w:rsidRPr="00B8381E" w:rsidRDefault="00580D79" w:rsidP="00580D79">
      <w:pPr>
        <w:pStyle w:val="afd"/>
        <w:ind w:firstLine="0"/>
        <w:divId w:val="266810958"/>
        <w:rPr>
          <w:b/>
        </w:rPr>
      </w:pPr>
      <w:r w:rsidRPr="00B8381E">
        <w:rPr>
          <w:b/>
        </w:rPr>
        <w:t>Уровень убедительности рекомендаций</w:t>
      </w:r>
      <w:proofErr w:type="gramStart"/>
      <w:r w:rsidRPr="00B8381E">
        <w:rPr>
          <w:b/>
        </w:rPr>
        <w:t xml:space="preserve"> С</w:t>
      </w:r>
      <w:proofErr w:type="gramEnd"/>
      <w:r w:rsidRPr="00B8381E">
        <w:rPr>
          <w:b/>
        </w:rPr>
        <w:t xml:space="preserve"> (уровень достоверности доказательств 5).</w:t>
      </w:r>
    </w:p>
    <w:p w:rsidR="00B8381E" w:rsidRDefault="00B8381E" w:rsidP="0042540A">
      <w:pPr>
        <w:pStyle w:val="afb"/>
        <w:numPr>
          <w:ilvl w:val="0"/>
          <w:numId w:val="11"/>
        </w:numPr>
        <w:spacing w:beforeAutospacing="0" w:afterAutospacing="0" w:line="360" w:lineRule="auto"/>
        <w:jc w:val="left"/>
        <w:divId w:val="266810958"/>
      </w:pPr>
      <w:r>
        <w:t>Всем пациентам с МВ перед проведением первой линии противоопухолевой терапии рекомендуется</w:t>
      </w:r>
      <w:r>
        <w:rPr>
          <w:b/>
        </w:rPr>
        <w:t xml:space="preserve"> </w:t>
      </w:r>
      <w:r>
        <w:t xml:space="preserve">выполнить </w:t>
      </w:r>
      <w:proofErr w:type="spellStart"/>
      <w:r>
        <w:t>коагулограмму</w:t>
      </w:r>
      <w:proofErr w:type="spellEnd"/>
      <w:r>
        <w:t xml:space="preserve"> с определением следующих параметров: АЧТВ, </w:t>
      </w:r>
      <w:proofErr w:type="spellStart"/>
      <w:r>
        <w:t>протромбиновый</w:t>
      </w:r>
      <w:proofErr w:type="spellEnd"/>
      <w:r>
        <w:t xml:space="preserve"> индекс по </w:t>
      </w:r>
      <w:proofErr w:type="spellStart"/>
      <w:r>
        <w:t>Квику</w:t>
      </w:r>
      <w:proofErr w:type="spellEnd"/>
      <w:r>
        <w:t xml:space="preserve">, </w:t>
      </w:r>
      <w:proofErr w:type="spellStart"/>
      <w:r>
        <w:t>тромбиновое</w:t>
      </w:r>
      <w:proofErr w:type="spellEnd"/>
      <w:r>
        <w:t xml:space="preserve"> время, фибриноген</w:t>
      </w:r>
      <w:r w:rsidR="00580D79">
        <w:t xml:space="preserve"> </w:t>
      </w:r>
      <w:r>
        <w:t>[8]</w:t>
      </w:r>
      <w:r w:rsidR="00580D79">
        <w:t>.</w:t>
      </w:r>
    </w:p>
    <w:p w:rsidR="00580D79" w:rsidRPr="00B8381E" w:rsidRDefault="00580D79" w:rsidP="00580D79">
      <w:pPr>
        <w:pStyle w:val="afd"/>
        <w:ind w:firstLine="0"/>
        <w:divId w:val="266810958"/>
        <w:rPr>
          <w:b/>
        </w:rPr>
      </w:pPr>
      <w:r w:rsidRPr="00B8381E">
        <w:rPr>
          <w:b/>
        </w:rPr>
        <w:lastRenderedPageBreak/>
        <w:t>Уровень убедительности рекомендаций</w:t>
      </w:r>
      <w:proofErr w:type="gramStart"/>
      <w:r w:rsidRPr="00B8381E">
        <w:rPr>
          <w:b/>
        </w:rPr>
        <w:t xml:space="preserve"> С</w:t>
      </w:r>
      <w:proofErr w:type="gramEnd"/>
      <w:r w:rsidRPr="00B8381E">
        <w:rPr>
          <w:b/>
        </w:rPr>
        <w:t xml:space="preserve"> (уровень достоверности доказательств 5).</w:t>
      </w:r>
    </w:p>
    <w:p w:rsidR="00B8381E" w:rsidRDefault="00B8381E" w:rsidP="0042540A">
      <w:pPr>
        <w:pStyle w:val="afb"/>
        <w:numPr>
          <w:ilvl w:val="0"/>
          <w:numId w:val="11"/>
        </w:numPr>
        <w:spacing w:beforeAutospacing="0" w:afterAutospacing="0" w:line="360" w:lineRule="auto"/>
        <w:jc w:val="left"/>
        <w:divId w:val="266810958"/>
      </w:pPr>
      <w:r>
        <w:t>Всем пациентам с МВ перед проведением первой линии противоопухолевой терапии рекомендуется</w:t>
      </w:r>
      <w:r>
        <w:rPr>
          <w:b/>
        </w:rPr>
        <w:t xml:space="preserve"> </w:t>
      </w:r>
      <w:r>
        <w:t>выполнить определение группы крови и резус-фактора, маркеров вирусных гепатитов</w:t>
      </w:r>
      <w:proofErr w:type="gramStart"/>
      <w:r>
        <w:t xml:space="preserve"> В</w:t>
      </w:r>
      <w:proofErr w:type="gramEnd"/>
      <w:r>
        <w:t xml:space="preserve"> и С; ВИЧ (иммуноферментный метод и ПЦР)</w:t>
      </w:r>
      <w:r w:rsidR="00580D79">
        <w:t xml:space="preserve"> </w:t>
      </w:r>
      <w:r w:rsidRPr="00580D79">
        <w:rPr>
          <w:rStyle w:val="affa"/>
          <w:b w:val="0"/>
          <w:bCs w:val="0"/>
        </w:rPr>
        <w:t>[8].</w:t>
      </w:r>
    </w:p>
    <w:p w:rsidR="00580D79" w:rsidRPr="00B8381E" w:rsidRDefault="00580D79" w:rsidP="00580D79">
      <w:pPr>
        <w:pStyle w:val="afd"/>
        <w:ind w:firstLine="0"/>
        <w:divId w:val="266810958"/>
        <w:rPr>
          <w:b/>
        </w:rPr>
      </w:pPr>
      <w:r w:rsidRPr="00B8381E">
        <w:rPr>
          <w:b/>
        </w:rPr>
        <w:t>Уровень убедительности рекомендаций</w:t>
      </w:r>
      <w:proofErr w:type="gramStart"/>
      <w:r w:rsidRPr="00B8381E">
        <w:rPr>
          <w:b/>
        </w:rPr>
        <w:t xml:space="preserve"> С</w:t>
      </w:r>
      <w:proofErr w:type="gramEnd"/>
      <w:r w:rsidRPr="00B8381E">
        <w:rPr>
          <w:b/>
        </w:rPr>
        <w:t xml:space="preserve"> (уровень достоверности доказательств 5).</w:t>
      </w:r>
    </w:p>
    <w:p w:rsidR="00B8381E" w:rsidRDefault="00B8381E" w:rsidP="0042540A">
      <w:pPr>
        <w:pStyle w:val="afb"/>
        <w:numPr>
          <w:ilvl w:val="0"/>
          <w:numId w:val="11"/>
        </w:numPr>
        <w:spacing w:beforeAutospacing="0" w:afterAutospacing="0" w:line="360" w:lineRule="auto"/>
        <w:jc w:val="left"/>
        <w:divId w:val="266810958"/>
      </w:pPr>
      <w:r>
        <w:t>Всем пациентам с МВ перед проведением первой линии противоопухолевой терапии рекомендуется</w:t>
      </w:r>
      <w:r>
        <w:rPr>
          <w:b/>
        </w:rPr>
        <w:t xml:space="preserve"> </w:t>
      </w:r>
      <w:r>
        <w:t xml:space="preserve">выполнить исследование β-2 микроглобулина, </w:t>
      </w:r>
      <w:proofErr w:type="spellStart"/>
      <w:r>
        <w:t>криоглобулинов</w:t>
      </w:r>
      <w:proofErr w:type="spellEnd"/>
      <w:r>
        <w:t xml:space="preserve"> сыворотки крови</w:t>
      </w:r>
      <w:r w:rsidR="00580D79">
        <w:t xml:space="preserve"> </w:t>
      </w:r>
      <w:r w:rsidR="00580D79" w:rsidRPr="00580D79">
        <w:rPr>
          <w:rStyle w:val="affa"/>
          <w:b w:val="0"/>
          <w:bCs w:val="0"/>
        </w:rPr>
        <w:t>[8].</w:t>
      </w:r>
    </w:p>
    <w:p w:rsidR="00580D79" w:rsidRPr="00B8381E" w:rsidRDefault="00580D79" w:rsidP="00580D79">
      <w:pPr>
        <w:pStyle w:val="afd"/>
        <w:ind w:firstLine="0"/>
        <w:divId w:val="266810958"/>
        <w:rPr>
          <w:b/>
        </w:rPr>
      </w:pPr>
      <w:r w:rsidRPr="00B8381E">
        <w:rPr>
          <w:b/>
        </w:rPr>
        <w:t>Уровень убедительности рекомендаций</w:t>
      </w:r>
      <w:proofErr w:type="gramStart"/>
      <w:r w:rsidRPr="00B8381E">
        <w:rPr>
          <w:b/>
        </w:rPr>
        <w:t xml:space="preserve"> С</w:t>
      </w:r>
      <w:proofErr w:type="gramEnd"/>
      <w:r w:rsidRPr="00B8381E">
        <w:rPr>
          <w:b/>
        </w:rPr>
        <w:t xml:space="preserve"> (уровень достоверности доказательств 5).</w:t>
      </w:r>
    </w:p>
    <w:p w:rsidR="00B8381E" w:rsidRDefault="00B8381E" w:rsidP="0042540A">
      <w:pPr>
        <w:pStyle w:val="afb"/>
        <w:numPr>
          <w:ilvl w:val="0"/>
          <w:numId w:val="11"/>
        </w:numPr>
        <w:spacing w:beforeAutospacing="0" w:afterAutospacing="0" w:line="360" w:lineRule="auto"/>
        <w:jc w:val="left"/>
        <w:divId w:val="266810958"/>
      </w:pPr>
      <w:r>
        <w:t>Всем пациентам с МВ перед проведением первой линии противоопухолевой терапии рекомендуется</w:t>
      </w:r>
      <w:r>
        <w:rPr>
          <w:b/>
        </w:rPr>
        <w:t xml:space="preserve"> </w:t>
      </w:r>
      <w:r>
        <w:t>выполнить исследование вязкости крови</w:t>
      </w:r>
      <w:r w:rsidR="00580D79">
        <w:t xml:space="preserve"> </w:t>
      </w:r>
      <w:r w:rsidR="00580D79" w:rsidRPr="00580D79">
        <w:rPr>
          <w:rStyle w:val="affa"/>
          <w:b w:val="0"/>
          <w:bCs w:val="0"/>
        </w:rPr>
        <w:t>[8].</w:t>
      </w:r>
    </w:p>
    <w:p w:rsidR="00580D79" w:rsidRPr="00B8381E" w:rsidRDefault="00580D79" w:rsidP="00580D79">
      <w:pPr>
        <w:pStyle w:val="afd"/>
        <w:ind w:firstLine="0"/>
        <w:divId w:val="266810958"/>
        <w:rPr>
          <w:b/>
        </w:rPr>
      </w:pPr>
      <w:r w:rsidRPr="00B8381E">
        <w:rPr>
          <w:b/>
        </w:rPr>
        <w:t>Уровень убедительности рекомендаций</w:t>
      </w:r>
      <w:proofErr w:type="gramStart"/>
      <w:r w:rsidRPr="00B8381E">
        <w:rPr>
          <w:b/>
        </w:rPr>
        <w:t xml:space="preserve"> С</w:t>
      </w:r>
      <w:proofErr w:type="gramEnd"/>
      <w:r w:rsidRPr="00B8381E">
        <w:rPr>
          <w:b/>
        </w:rPr>
        <w:t xml:space="preserve"> (уровень достоверности доказательств 5).</w:t>
      </w:r>
    </w:p>
    <w:p w:rsidR="00B46390" w:rsidRDefault="00B46390" w:rsidP="0021676E">
      <w:pPr>
        <w:pStyle w:val="2"/>
        <w:divId w:val="266810958"/>
      </w:pPr>
      <w:r w:rsidRPr="00B8381E">
        <w:t xml:space="preserve">2.4 </w:t>
      </w:r>
      <w:r w:rsidR="00A70F44" w:rsidRPr="00B8381E">
        <w:t xml:space="preserve">Инструментальные </w:t>
      </w:r>
      <w:r w:rsidRPr="00B8381E">
        <w:t>диагно</w:t>
      </w:r>
      <w:r w:rsidR="00A70F44" w:rsidRPr="00B8381E">
        <w:t>стические исследования</w:t>
      </w:r>
      <w:bookmarkEnd w:id="35"/>
    </w:p>
    <w:p w:rsidR="00580D79" w:rsidRDefault="00580D79" w:rsidP="0042540A">
      <w:pPr>
        <w:pStyle w:val="afb"/>
        <w:numPr>
          <w:ilvl w:val="0"/>
          <w:numId w:val="12"/>
        </w:numPr>
        <w:spacing w:beforeAutospacing="0" w:afterAutospacing="0" w:line="360" w:lineRule="auto"/>
        <w:jc w:val="left"/>
        <w:divId w:val="266810958"/>
        <w:rPr>
          <w:rFonts w:eastAsiaTheme="minorEastAsia"/>
        </w:rPr>
      </w:pPr>
      <w:bookmarkStart w:id="36" w:name="_Toc16510477"/>
      <w:r>
        <w:t>Всем пациентам с МВ перед проведением первой линии противоопухолевой терапии рекомендуется</w:t>
      </w:r>
      <w:r>
        <w:rPr>
          <w:b/>
        </w:rPr>
        <w:t xml:space="preserve"> </w:t>
      </w:r>
      <w:r>
        <w:t xml:space="preserve">выполнить </w:t>
      </w:r>
      <w:proofErr w:type="gramStart"/>
      <w:r>
        <w:t>рентгенологическое</w:t>
      </w:r>
      <w:proofErr w:type="gramEnd"/>
      <w:r>
        <w:t xml:space="preserve"> костей скелета (рентгенография и/или компьютерная томография) </w:t>
      </w:r>
      <w:r w:rsidRPr="00580D79">
        <w:rPr>
          <w:rStyle w:val="affa"/>
          <w:b w:val="0"/>
          <w:bCs w:val="0"/>
        </w:rPr>
        <w:t>[4, 8].</w:t>
      </w:r>
    </w:p>
    <w:p w:rsidR="00580D79" w:rsidRPr="00B8381E" w:rsidRDefault="00580D79" w:rsidP="00580D79">
      <w:pPr>
        <w:pStyle w:val="afd"/>
        <w:ind w:firstLine="0"/>
        <w:divId w:val="266810958"/>
        <w:rPr>
          <w:b/>
        </w:rPr>
      </w:pPr>
      <w:r w:rsidRPr="00B8381E">
        <w:rPr>
          <w:b/>
        </w:rPr>
        <w:t>Уровень убедительности рекомендаций</w:t>
      </w:r>
      <w:proofErr w:type="gramStart"/>
      <w:r w:rsidRPr="00B8381E">
        <w:rPr>
          <w:b/>
        </w:rPr>
        <w:t xml:space="preserve"> С</w:t>
      </w:r>
      <w:proofErr w:type="gramEnd"/>
      <w:r w:rsidRPr="00B8381E">
        <w:rPr>
          <w:b/>
        </w:rPr>
        <w:t xml:space="preserve"> (уровень достоверности доказательств 5).</w:t>
      </w:r>
    </w:p>
    <w:p w:rsidR="00580D79" w:rsidRDefault="00580D79" w:rsidP="0042540A">
      <w:pPr>
        <w:pStyle w:val="afb"/>
        <w:numPr>
          <w:ilvl w:val="0"/>
          <w:numId w:val="12"/>
        </w:numPr>
        <w:spacing w:beforeAutospacing="0" w:afterAutospacing="0" w:line="360" w:lineRule="auto"/>
        <w:jc w:val="left"/>
        <w:divId w:val="266810958"/>
      </w:pPr>
      <w:r>
        <w:t>Всем пациентам с МВ перед проведением первой линии противоопухолевой терапии рекомендуется</w:t>
      </w:r>
      <w:r>
        <w:rPr>
          <w:b/>
        </w:rPr>
        <w:t xml:space="preserve"> </w:t>
      </w:r>
      <w:r>
        <w:t>выполнить КТ органов грудной клетки, брюшной полости и забрюшинного пространства [4, 8].</w:t>
      </w:r>
    </w:p>
    <w:p w:rsidR="00580D79" w:rsidRPr="00B8381E" w:rsidRDefault="00580D79" w:rsidP="00580D79">
      <w:pPr>
        <w:pStyle w:val="afd"/>
        <w:ind w:firstLine="0"/>
        <w:divId w:val="266810958"/>
        <w:rPr>
          <w:b/>
        </w:rPr>
      </w:pPr>
      <w:r w:rsidRPr="00B8381E">
        <w:rPr>
          <w:b/>
        </w:rPr>
        <w:t>Уровень убедительности рекомендаций</w:t>
      </w:r>
      <w:proofErr w:type="gramStart"/>
      <w:r w:rsidRPr="00B8381E">
        <w:rPr>
          <w:b/>
        </w:rPr>
        <w:t xml:space="preserve"> С</w:t>
      </w:r>
      <w:proofErr w:type="gramEnd"/>
      <w:r w:rsidRPr="00B8381E">
        <w:rPr>
          <w:b/>
        </w:rPr>
        <w:t xml:space="preserve"> (уровень достоверности доказательств 5).</w:t>
      </w:r>
    </w:p>
    <w:p w:rsidR="00580D79" w:rsidRDefault="00580D79" w:rsidP="0042540A">
      <w:pPr>
        <w:pStyle w:val="afb"/>
        <w:numPr>
          <w:ilvl w:val="0"/>
          <w:numId w:val="12"/>
        </w:numPr>
        <w:spacing w:beforeAutospacing="0" w:afterAutospacing="0" w:line="360" w:lineRule="auto"/>
        <w:jc w:val="left"/>
        <w:divId w:val="266810958"/>
      </w:pPr>
      <w:r>
        <w:t>Всем пациентам с МВ перед проведением первой линии противоопухолевой терапии рекомендуется</w:t>
      </w:r>
      <w:r>
        <w:rPr>
          <w:b/>
        </w:rPr>
        <w:t xml:space="preserve"> </w:t>
      </w:r>
      <w:r>
        <w:t>выполнить рентгенографию органов грудной клетки в двух проекциях [4, 8].</w:t>
      </w:r>
    </w:p>
    <w:p w:rsidR="00580D79" w:rsidRPr="00B8381E" w:rsidRDefault="00580D79" w:rsidP="00580D79">
      <w:pPr>
        <w:pStyle w:val="afd"/>
        <w:ind w:firstLine="0"/>
        <w:divId w:val="266810958"/>
        <w:rPr>
          <w:b/>
        </w:rPr>
      </w:pPr>
      <w:r w:rsidRPr="00B8381E">
        <w:rPr>
          <w:b/>
        </w:rPr>
        <w:t>Уровень убедительности рекомендаций</w:t>
      </w:r>
      <w:proofErr w:type="gramStart"/>
      <w:r w:rsidRPr="00B8381E">
        <w:rPr>
          <w:b/>
        </w:rPr>
        <w:t xml:space="preserve"> С</w:t>
      </w:r>
      <w:proofErr w:type="gramEnd"/>
      <w:r w:rsidRPr="00B8381E">
        <w:rPr>
          <w:b/>
        </w:rPr>
        <w:t xml:space="preserve"> (уровень достоверности доказательств 5).</w:t>
      </w:r>
    </w:p>
    <w:p w:rsidR="00580D79" w:rsidRDefault="00580D79" w:rsidP="00580D79">
      <w:pPr>
        <w:pStyle w:val="afb"/>
        <w:spacing w:beforeAutospacing="0" w:afterAutospacing="0" w:line="360" w:lineRule="auto"/>
        <w:divId w:val="266810958"/>
      </w:pPr>
      <w:r>
        <w:rPr>
          <w:rStyle w:val="affa"/>
        </w:rPr>
        <w:t>Комментарии:</w:t>
      </w:r>
      <w:r>
        <w:rPr>
          <w:rStyle w:val="affb"/>
        </w:rPr>
        <w:t xml:space="preserve"> выявление изменений легочной ткани и органов средостения;</w:t>
      </w:r>
    </w:p>
    <w:p w:rsidR="00580D79" w:rsidRDefault="00580D79" w:rsidP="0042540A">
      <w:pPr>
        <w:pStyle w:val="afb"/>
        <w:numPr>
          <w:ilvl w:val="0"/>
          <w:numId w:val="13"/>
        </w:numPr>
        <w:spacing w:beforeAutospacing="0" w:afterAutospacing="0" w:line="360" w:lineRule="auto"/>
        <w:jc w:val="left"/>
        <w:divId w:val="266810958"/>
      </w:pPr>
      <w:r>
        <w:lastRenderedPageBreak/>
        <w:t>Всем пациентам с МВ перед проведением первой линии противоопухолевой терапии рекомендуется выполнение ультразвукового исследование (УЗИ) всех групп периферических, внутрибрюшных и забрюшинных лимфатических узлов, органов брюшной полости и забрюшинного пространства [4, 8].</w:t>
      </w:r>
    </w:p>
    <w:p w:rsidR="00580D79" w:rsidRPr="00B8381E" w:rsidRDefault="00580D79" w:rsidP="00580D79">
      <w:pPr>
        <w:pStyle w:val="afd"/>
        <w:ind w:firstLine="0"/>
        <w:divId w:val="266810958"/>
        <w:rPr>
          <w:b/>
        </w:rPr>
      </w:pPr>
      <w:r w:rsidRPr="00B8381E">
        <w:rPr>
          <w:b/>
        </w:rPr>
        <w:t>Уровень убедительности рекомендаций</w:t>
      </w:r>
      <w:proofErr w:type="gramStart"/>
      <w:r w:rsidRPr="00B8381E">
        <w:rPr>
          <w:b/>
        </w:rPr>
        <w:t xml:space="preserve"> С</w:t>
      </w:r>
      <w:proofErr w:type="gramEnd"/>
      <w:r w:rsidRPr="00B8381E">
        <w:rPr>
          <w:b/>
        </w:rPr>
        <w:t xml:space="preserve"> (уровень достоверности доказательств 5).</w:t>
      </w:r>
    </w:p>
    <w:p w:rsidR="00580D79" w:rsidRDefault="00580D79" w:rsidP="00580D79">
      <w:pPr>
        <w:pStyle w:val="afb"/>
        <w:spacing w:beforeAutospacing="0" w:afterAutospacing="0" w:line="360" w:lineRule="auto"/>
        <w:divId w:val="266810958"/>
      </w:pPr>
      <w:r>
        <w:rPr>
          <w:rStyle w:val="affa"/>
        </w:rPr>
        <w:t>Комментарии:</w:t>
      </w:r>
      <w:r>
        <w:t xml:space="preserve"> </w:t>
      </w:r>
      <w:r>
        <w:rPr>
          <w:rStyle w:val="affb"/>
        </w:rPr>
        <w:t>определение размеров печени, селезенки и внутрибрюшных лимфатических узлов, а также оценка состояния органов брюшной полости [4, 8].</w:t>
      </w:r>
    </w:p>
    <w:p w:rsidR="00580D79" w:rsidRDefault="00580D79" w:rsidP="0042540A">
      <w:pPr>
        <w:pStyle w:val="afb"/>
        <w:numPr>
          <w:ilvl w:val="0"/>
          <w:numId w:val="14"/>
        </w:numPr>
        <w:spacing w:beforeAutospacing="0" w:afterAutospacing="0" w:line="360" w:lineRule="auto"/>
        <w:jc w:val="left"/>
        <w:divId w:val="266810958"/>
      </w:pPr>
      <w:r>
        <w:t>Всем пациентам с МВ перед проведением первой линии противоопухолевой терапии рекомендуется</w:t>
      </w:r>
      <w:r>
        <w:rPr>
          <w:b/>
        </w:rPr>
        <w:t xml:space="preserve"> </w:t>
      </w:r>
      <w:r>
        <w:t>выполнение ЭКГ и Эхо-КГ [8].</w:t>
      </w:r>
    </w:p>
    <w:p w:rsidR="00580D79" w:rsidRPr="00B8381E" w:rsidRDefault="00580D79" w:rsidP="00580D79">
      <w:pPr>
        <w:pStyle w:val="afd"/>
        <w:ind w:firstLine="0"/>
        <w:divId w:val="266810958"/>
        <w:rPr>
          <w:b/>
        </w:rPr>
      </w:pPr>
      <w:r w:rsidRPr="00B8381E">
        <w:rPr>
          <w:b/>
        </w:rPr>
        <w:t>Уровень убедительности рекомендаций</w:t>
      </w:r>
      <w:proofErr w:type="gramStart"/>
      <w:r w:rsidRPr="00B8381E">
        <w:rPr>
          <w:b/>
        </w:rPr>
        <w:t xml:space="preserve"> С</w:t>
      </w:r>
      <w:proofErr w:type="gramEnd"/>
      <w:r w:rsidRPr="00B8381E">
        <w:rPr>
          <w:b/>
        </w:rPr>
        <w:t xml:space="preserve"> (уровень достоверности доказательств 5).</w:t>
      </w:r>
    </w:p>
    <w:p w:rsidR="00B46390" w:rsidRDefault="00B46390" w:rsidP="00580D79">
      <w:pPr>
        <w:pStyle w:val="2"/>
        <w:divId w:val="266810958"/>
      </w:pPr>
      <w:r w:rsidRPr="00580D79">
        <w:t>2.5</w:t>
      </w:r>
      <w:proofErr w:type="gramStart"/>
      <w:r w:rsidRPr="00580D79">
        <w:t xml:space="preserve"> И</w:t>
      </w:r>
      <w:proofErr w:type="gramEnd"/>
      <w:r w:rsidRPr="00580D79">
        <w:t>н</w:t>
      </w:r>
      <w:r w:rsidR="00A70F44" w:rsidRPr="00580D79">
        <w:t>ые диагностические исследования</w:t>
      </w:r>
      <w:bookmarkEnd w:id="36"/>
    </w:p>
    <w:p w:rsidR="00580D79" w:rsidRDefault="00580D79" w:rsidP="0042540A">
      <w:pPr>
        <w:pStyle w:val="afb"/>
        <w:numPr>
          <w:ilvl w:val="0"/>
          <w:numId w:val="15"/>
        </w:numPr>
        <w:spacing w:beforeAutospacing="0" w:afterAutospacing="0" w:line="360" w:lineRule="auto"/>
        <w:jc w:val="left"/>
        <w:rPr>
          <w:rFonts w:eastAsiaTheme="minorEastAsia"/>
        </w:rPr>
      </w:pPr>
      <w:bookmarkStart w:id="37" w:name="__RefHeading___doc_3"/>
      <w:bookmarkStart w:id="38" w:name="_Toc16510478"/>
      <w:bookmarkStart w:id="39" w:name="_Toc11747742"/>
      <w:r>
        <w:t>Всем пациентам с МВ перед проведением первой линии противоопухолевой терапии рекомендуется</w:t>
      </w:r>
      <w:r>
        <w:rPr>
          <w:b/>
        </w:rPr>
        <w:t xml:space="preserve"> </w:t>
      </w:r>
      <w:r>
        <w:t xml:space="preserve">выполнить при подозрении на амилоидоз желудочно-кишечного тракта, почек, костного мозга – гистологическое исследование </w:t>
      </w:r>
      <w:proofErr w:type="spellStart"/>
      <w:r>
        <w:t>биоптатов</w:t>
      </w:r>
      <w:proofErr w:type="spellEnd"/>
      <w:r>
        <w:t xml:space="preserve"> с использованием окраски Конго-красный </w:t>
      </w:r>
      <w:r w:rsidRPr="00580D79">
        <w:rPr>
          <w:rStyle w:val="affa"/>
          <w:b w:val="0"/>
          <w:bCs w:val="0"/>
        </w:rPr>
        <w:t>[4, 5, 8].</w:t>
      </w:r>
    </w:p>
    <w:p w:rsidR="00580D79" w:rsidRPr="00B8381E" w:rsidRDefault="00580D79" w:rsidP="00580D79">
      <w:pPr>
        <w:pStyle w:val="afd"/>
        <w:ind w:firstLine="0"/>
        <w:rPr>
          <w:b/>
        </w:rPr>
      </w:pPr>
      <w:r w:rsidRPr="00B8381E">
        <w:rPr>
          <w:b/>
        </w:rPr>
        <w:t>Уровень убедительности рекомендаций</w:t>
      </w:r>
      <w:proofErr w:type="gramStart"/>
      <w:r w:rsidRPr="00B8381E">
        <w:rPr>
          <w:b/>
        </w:rPr>
        <w:t xml:space="preserve"> С</w:t>
      </w:r>
      <w:proofErr w:type="gramEnd"/>
      <w:r w:rsidRPr="00B8381E">
        <w:rPr>
          <w:b/>
        </w:rPr>
        <w:t xml:space="preserve"> (уровень достоверности доказательств 5).</w:t>
      </w:r>
    </w:p>
    <w:p w:rsidR="00580D79" w:rsidRDefault="00580D79" w:rsidP="0042540A">
      <w:pPr>
        <w:pStyle w:val="afb"/>
        <w:numPr>
          <w:ilvl w:val="0"/>
          <w:numId w:val="15"/>
        </w:numPr>
        <w:spacing w:beforeAutospacing="0" w:afterAutospacing="0" w:line="360" w:lineRule="auto"/>
        <w:jc w:val="left"/>
      </w:pPr>
      <w:r>
        <w:t>Всем пациентам с МВ перед проведением первой линии противоопухолевой терапии рекомендуется</w:t>
      </w:r>
      <w:r>
        <w:rPr>
          <w:b/>
        </w:rPr>
        <w:t xml:space="preserve"> </w:t>
      </w:r>
      <w:r>
        <w:t xml:space="preserve">выполнить при подозрении на амилоидоз сердца – исследование крови на </w:t>
      </w:r>
      <w:proofErr w:type="spellStart"/>
      <w:r>
        <w:t>натриуретический</w:t>
      </w:r>
      <w:proofErr w:type="spellEnd"/>
      <w:r>
        <w:t xml:space="preserve"> гормон (В-типа) N-концевой </w:t>
      </w:r>
      <w:proofErr w:type="spellStart"/>
      <w:r>
        <w:t>пропептид</w:t>
      </w:r>
      <w:proofErr w:type="spellEnd"/>
      <w:r>
        <w:t xml:space="preserve"> (NT-</w:t>
      </w:r>
      <w:proofErr w:type="spellStart"/>
      <w:r>
        <w:t>proBNP</w:t>
      </w:r>
      <w:proofErr w:type="spellEnd"/>
      <w:r>
        <w:t xml:space="preserve">) и ЭХО-КГ </w:t>
      </w:r>
      <w:r w:rsidRPr="00580D79">
        <w:rPr>
          <w:rStyle w:val="affa"/>
          <w:b w:val="0"/>
          <w:bCs w:val="0"/>
        </w:rPr>
        <w:t>[8].</w:t>
      </w:r>
    </w:p>
    <w:p w:rsidR="00580D79" w:rsidRPr="00B8381E" w:rsidRDefault="00580D79" w:rsidP="00580D79">
      <w:pPr>
        <w:pStyle w:val="afd"/>
        <w:ind w:firstLine="0"/>
        <w:rPr>
          <w:b/>
        </w:rPr>
      </w:pPr>
      <w:r w:rsidRPr="00B8381E">
        <w:rPr>
          <w:b/>
        </w:rPr>
        <w:t>Уровень убедительности рекомендаций</w:t>
      </w:r>
      <w:proofErr w:type="gramStart"/>
      <w:r w:rsidRPr="00B8381E">
        <w:rPr>
          <w:b/>
        </w:rPr>
        <w:t xml:space="preserve"> С</w:t>
      </w:r>
      <w:proofErr w:type="gramEnd"/>
      <w:r w:rsidRPr="00B8381E">
        <w:rPr>
          <w:b/>
        </w:rPr>
        <w:t xml:space="preserve"> (уровень достоверности доказательств 5).</w:t>
      </w:r>
    </w:p>
    <w:p w:rsidR="00580D79" w:rsidRDefault="00580D79" w:rsidP="0042540A">
      <w:pPr>
        <w:pStyle w:val="afb"/>
        <w:numPr>
          <w:ilvl w:val="0"/>
          <w:numId w:val="15"/>
        </w:numPr>
        <w:spacing w:beforeAutospacing="0" w:afterAutospacing="0" w:line="360" w:lineRule="auto"/>
        <w:jc w:val="left"/>
      </w:pPr>
      <w:r>
        <w:t>Всем пациентам с МВ перед проведением первой линии противоопухолевой терапии рекомендуется</w:t>
      </w:r>
      <w:r>
        <w:rPr>
          <w:b/>
        </w:rPr>
        <w:t xml:space="preserve"> </w:t>
      </w:r>
      <w:r>
        <w:t xml:space="preserve">выполнить осмотр окулистом </w:t>
      </w:r>
      <w:r w:rsidRPr="00580D79">
        <w:t>[4, 5, 8].</w:t>
      </w:r>
    </w:p>
    <w:p w:rsidR="00580D79" w:rsidRPr="00B8381E" w:rsidRDefault="00580D79" w:rsidP="00580D79">
      <w:pPr>
        <w:pStyle w:val="afd"/>
        <w:ind w:firstLine="0"/>
        <w:rPr>
          <w:b/>
        </w:rPr>
      </w:pPr>
      <w:r w:rsidRPr="00B8381E">
        <w:rPr>
          <w:b/>
        </w:rPr>
        <w:t>Уровень убедительности рекомендаций</w:t>
      </w:r>
      <w:proofErr w:type="gramStart"/>
      <w:r w:rsidRPr="00B8381E">
        <w:rPr>
          <w:b/>
        </w:rPr>
        <w:t xml:space="preserve"> С</w:t>
      </w:r>
      <w:proofErr w:type="gramEnd"/>
      <w:r w:rsidRPr="00B8381E">
        <w:rPr>
          <w:b/>
        </w:rPr>
        <w:t xml:space="preserve"> (уровень достоверности доказательств 5).</w:t>
      </w:r>
    </w:p>
    <w:p w:rsidR="00580D79" w:rsidRDefault="00580D79" w:rsidP="00580D79">
      <w:pPr>
        <w:pStyle w:val="afb"/>
        <w:spacing w:beforeAutospacing="0" w:afterAutospacing="0" w:line="360" w:lineRule="auto"/>
      </w:pPr>
      <w:r>
        <w:rPr>
          <w:rStyle w:val="affa"/>
        </w:rPr>
        <w:t>Комментарий:</w:t>
      </w:r>
      <w:r>
        <w:t xml:space="preserve"> </w:t>
      </w:r>
      <w:r>
        <w:rPr>
          <w:rStyle w:val="affb"/>
        </w:rPr>
        <w:t xml:space="preserve">при подозрении на наличие синдрома </w:t>
      </w:r>
      <w:proofErr w:type="spellStart"/>
      <w:r>
        <w:rPr>
          <w:rStyle w:val="affb"/>
        </w:rPr>
        <w:t>гипервязкости</w:t>
      </w:r>
      <w:proofErr w:type="spellEnd"/>
      <w:r>
        <w:rPr>
          <w:rStyle w:val="affb"/>
        </w:rPr>
        <w:t xml:space="preserve"> необходим осмотр глазного дна. Также осмотр глазного дна нужно выполнять при уровне </w:t>
      </w:r>
      <w:proofErr w:type="spellStart"/>
      <w:r>
        <w:rPr>
          <w:rStyle w:val="affb"/>
        </w:rPr>
        <w:t>моноклонального</w:t>
      </w:r>
      <w:proofErr w:type="spellEnd"/>
      <w:r>
        <w:rPr>
          <w:rStyle w:val="affb"/>
        </w:rPr>
        <w:t xml:space="preserve"> </w:t>
      </w:r>
      <w:proofErr w:type="spellStart"/>
      <w:r>
        <w:rPr>
          <w:rStyle w:val="affb"/>
        </w:rPr>
        <w:t>IgM</w:t>
      </w:r>
      <w:proofErr w:type="spellEnd"/>
      <w:r>
        <w:rPr>
          <w:rStyle w:val="affb"/>
        </w:rPr>
        <w:t xml:space="preserve"> ≥ 30 г/л [4, 8]. </w:t>
      </w:r>
    </w:p>
    <w:p w:rsidR="000414F6" w:rsidRDefault="00CB71DA" w:rsidP="00C4630C">
      <w:pPr>
        <w:pStyle w:val="afff1"/>
      </w:pPr>
      <w:r>
        <w:lastRenderedPageBreak/>
        <w:t xml:space="preserve">3. </w:t>
      </w:r>
      <w:r w:rsidRPr="00B104EF">
        <w:t>Лечение</w:t>
      </w:r>
      <w:bookmarkEnd w:id="37"/>
      <w:r w:rsidR="0038545E">
        <w:t>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  <w:bookmarkEnd w:id="38"/>
      <w:bookmarkEnd w:id="39"/>
    </w:p>
    <w:p w:rsidR="00ED5598" w:rsidRDefault="00ED5598" w:rsidP="00580D79">
      <w:pPr>
        <w:pStyle w:val="2-6"/>
        <w:divId w:val="1767193717"/>
        <w:rPr>
          <w:rStyle w:val="afffb"/>
          <w:rFonts w:eastAsiaTheme="minorHAnsi" w:cstheme="minorBidi"/>
          <w:i w:val="0"/>
          <w:color w:val="auto"/>
          <w:sz w:val="24"/>
        </w:rPr>
      </w:pPr>
      <w:bookmarkStart w:id="40" w:name="_Toc469402341"/>
      <w:bookmarkStart w:id="41" w:name="_Toc468273538"/>
      <w:bookmarkStart w:id="42" w:name="_Toc468273456"/>
      <w:bookmarkEnd w:id="40"/>
      <w:bookmarkEnd w:id="41"/>
      <w:bookmarkEnd w:id="42"/>
    </w:p>
    <w:p w:rsidR="00580D79" w:rsidRDefault="00580D79" w:rsidP="001062BB">
      <w:pPr>
        <w:pStyle w:val="2"/>
        <w:rPr>
          <w:sz w:val="36"/>
          <w:szCs w:val="36"/>
        </w:rPr>
      </w:pPr>
      <w:bookmarkStart w:id="43" w:name="_Toc33974225"/>
      <w:bookmarkStart w:id="44" w:name="__RefHeading___doc_4"/>
      <w:bookmarkStart w:id="45" w:name="_Toc16510482"/>
      <w:bookmarkStart w:id="46" w:name="_Toc11747746"/>
      <w:r>
        <w:rPr>
          <w:rStyle w:val="affa"/>
          <w:rFonts w:eastAsia="Times New Roman"/>
          <w:b/>
          <w:bCs w:val="0"/>
        </w:rPr>
        <w:t>3.1 Показания к началу лечения</w:t>
      </w:r>
      <w:bookmarkEnd w:id="43"/>
    </w:p>
    <w:p w:rsidR="00580D79" w:rsidRDefault="00580D79" w:rsidP="00580D79">
      <w:pPr>
        <w:pStyle w:val="afb"/>
        <w:spacing w:beforeAutospacing="0" w:afterAutospacing="0" w:line="360" w:lineRule="auto"/>
        <w:rPr>
          <w:rFonts w:eastAsiaTheme="minorEastAsia"/>
        </w:rPr>
      </w:pPr>
      <w:r>
        <w:t xml:space="preserve">Стратегия лечения определяется на этапе установления диагноза. Выбор программы лечения зависит от возраста пациента, особенностей течения МВ, а именно - наличия </w:t>
      </w:r>
      <w:proofErr w:type="spellStart"/>
      <w:r>
        <w:t>цитопений</w:t>
      </w:r>
      <w:proofErr w:type="spellEnd"/>
      <w:r>
        <w:t xml:space="preserve">, необходимости более быстрой редукции опухоли, </w:t>
      </w:r>
      <w:proofErr w:type="spellStart"/>
      <w:proofErr w:type="gramStart"/>
      <w:r>
        <w:t>c</w:t>
      </w:r>
      <w:proofErr w:type="gramEnd"/>
      <w:r>
        <w:t>опутствующих</w:t>
      </w:r>
      <w:proofErr w:type="spellEnd"/>
      <w:r>
        <w:t xml:space="preserve"> заболеваний.</w:t>
      </w:r>
    </w:p>
    <w:p w:rsidR="00580D79" w:rsidRDefault="00580D79" w:rsidP="0042540A">
      <w:pPr>
        <w:pStyle w:val="afb"/>
        <w:numPr>
          <w:ilvl w:val="0"/>
          <w:numId w:val="16"/>
        </w:numPr>
        <w:spacing w:beforeAutospacing="0" w:afterAutospacing="0" w:line="360" w:lineRule="auto"/>
        <w:jc w:val="left"/>
      </w:pPr>
      <w:r>
        <w:rPr>
          <w:rStyle w:val="affa"/>
        </w:rPr>
        <w:t>Рекомендуется</w:t>
      </w:r>
      <w:r>
        <w:t xml:space="preserve"> начинать терапию при быстром нарастании уровня </w:t>
      </w:r>
      <w:proofErr w:type="spellStart"/>
      <w:r>
        <w:t>IgM</w:t>
      </w:r>
      <w:proofErr w:type="spellEnd"/>
      <w:r>
        <w:t xml:space="preserve"> в крови или при появлении клинических симптомов:[6].</w:t>
      </w:r>
    </w:p>
    <w:p w:rsidR="00580D79" w:rsidRDefault="00580D79" w:rsidP="00580D79">
      <w:pPr>
        <w:pStyle w:val="afb"/>
        <w:spacing w:beforeAutospacing="0" w:afterAutospacing="0" w:line="360" w:lineRule="auto"/>
        <w:ind w:left="720"/>
      </w:pPr>
      <w:r>
        <w:t>- Рецидивирующая лихорадка, ночная потливость, потеря веса, слабость.</w:t>
      </w:r>
    </w:p>
    <w:p w:rsidR="00580D79" w:rsidRDefault="00580D79" w:rsidP="00580D79">
      <w:pPr>
        <w:pStyle w:val="afb"/>
        <w:spacing w:beforeAutospacing="0" w:afterAutospacing="0" w:line="360" w:lineRule="auto"/>
        <w:ind w:left="720"/>
      </w:pPr>
      <w:r>
        <w:t xml:space="preserve">- Синдром </w:t>
      </w:r>
      <w:proofErr w:type="spellStart"/>
      <w:r>
        <w:t>гипервязкости</w:t>
      </w:r>
      <w:proofErr w:type="spellEnd"/>
      <w:r>
        <w:t>.</w:t>
      </w:r>
    </w:p>
    <w:p w:rsidR="00580D79" w:rsidRDefault="00580D79" w:rsidP="00580D79">
      <w:pPr>
        <w:pStyle w:val="afb"/>
        <w:spacing w:beforeAutospacing="0" w:afterAutospacing="0" w:line="360" w:lineRule="auto"/>
        <w:ind w:left="720"/>
      </w:pPr>
      <w:r>
        <w:t xml:space="preserve">- </w:t>
      </w:r>
      <w:proofErr w:type="spellStart"/>
      <w:r>
        <w:t>Лимфаденопатия</w:t>
      </w:r>
      <w:proofErr w:type="spellEnd"/>
      <w:r>
        <w:t xml:space="preserve"> или массивное увеличение размеров лимфоузлов (≥ 5 см в диаметре).</w:t>
      </w:r>
    </w:p>
    <w:p w:rsidR="00580D79" w:rsidRDefault="00580D79" w:rsidP="00580D79">
      <w:pPr>
        <w:pStyle w:val="afb"/>
        <w:spacing w:beforeAutospacing="0" w:afterAutospacing="0" w:line="360" w:lineRule="auto"/>
        <w:ind w:left="720"/>
      </w:pPr>
      <w:r>
        <w:t xml:space="preserve">- </w:t>
      </w:r>
      <w:proofErr w:type="spellStart"/>
      <w:r>
        <w:t>Гепатомегалия</w:t>
      </w:r>
      <w:proofErr w:type="spellEnd"/>
      <w:r>
        <w:t xml:space="preserve"> и/или </w:t>
      </w:r>
      <w:proofErr w:type="spellStart"/>
      <w:r>
        <w:t>спленомегалия</w:t>
      </w:r>
      <w:proofErr w:type="spellEnd"/>
      <w:r>
        <w:t>.</w:t>
      </w:r>
    </w:p>
    <w:p w:rsidR="00580D79" w:rsidRDefault="00580D79" w:rsidP="00580D79">
      <w:pPr>
        <w:pStyle w:val="afb"/>
        <w:spacing w:beforeAutospacing="0" w:afterAutospacing="0" w:line="360" w:lineRule="auto"/>
        <w:ind w:left="720"/>
      </w:pPr>
      <w:r>
        <w:t xml:space="preserve">- </w:t>
      </w:r>
      <w:proofErr w:type="gramStart"/>
      <w:r>
        <w:t>Периферическая</w:t>
      </w:r>
      <w:proofErr w:type="gramEnd"/>
      <w:r>
        <w:t xml:space="preserve"> </w:t>
      </w:r>
      <w:proofErr w:type="spellStart"/>
      <w:r>
        <w:t>нейропатия</w:t>
      </w:r>
      <w:proofErr w:type="spellEnd"/>
      <w:r>
        <w:t>, связанная с МВ.</w:t>
      </w:r>
    </w:p>
    <w:p w:rsidR="00580D79" w:rsidRDefault="00580D79" w:rsidP="00580D79">
      <w:pPr>
        <w:pStyle w:val="afb"/>
        <w:spacing w:beforeAutospacing="0" w:afterAutospacing="0" w:line="360" w:lineRule="auto"/>
        <w:ind w:left="720"/>
      </w:pPr>
      <w:r>
        <w:t xml:space="preserve">- </w:t>
      </w:r>
      <w:proofErr w:type="spellStart"/>
      <w:r>
        <w:t>Симптомная</w:t>
      </w:r>
      <w:proofErr w:type="spellEnd"/>
      <w:r>
        <w:t xml:space="preserve"> </w:t>
      </w:r>
      <w:proofErr w:type="spellStart"/>
      <w:r>
        <w:t>криоглобулинемия</w:t>
      </w:r>
      <w:proofErr w:type="spellEnd"/>
    </w:p>
    <w:p w:rsidR="00580D79" w:rsidRDefault="00580D79" w:rsidP="00580D79">
      <w:pPr>
        <w:pStyle w:val="afb"/>
        <w:spacing w:beforeAutospacing="0" w:afterAutospacing="0" w:line="360" w:lineRule="auto"/>
        <w:ind w:left="720"/>
      </w:pPr>
      <w:r>
        <w:t xml:space="preserve">- Анемия с уровнем </w:t>
      </w:r>
      <w:proofErr w:type="spellStart"/>
      <w:r>
        <w:t>Нв</w:t>
      </w:r>
      <w:proofErr w:type="spellEnd"/>
      <w:r>
        <w:t xml:space="preserve"> ≤ 10 г/дл.</w:t>
      </w:r>
    </w:p>
    <w:p w:rsidR="00580D79" w:rsidRDefault="00580D79" w:rsidP="00580D79">
      <w:pPr>
        <w:pStyle w:val="afb"/>
        <w:spacing w:beforeAutospacing="0" w:afterAutospacing="0" w:line="360" w:lineRule="auto"/>
        <w:ind w:left="720"/>
      </w:pPr>
      <w:r>
        <w:t>- Тромбоцитопения с уровнем тромбоцитов 100 х 109 /л и менее.</w:t>
      </w:r>
    </w:p>
    <w:p w:rsidR="00580D79" w:rsidRDefault="00580D79" w:rsidP="00580D79">
      <w:pPr>
        <w:pStyle w:val="afb"/>
        <w:spacing w:beforeAutospacing="0" w:afterAutospacing="0" w:line="360" w:lineRule="auto"/>
        <w:ind w:left="720"/>
      </w:pPr>
      <w:r>
        <w:t xml:space="preserve">- Гемолитическая анемия (обусловленная наличием </w:t>
      </w:r>
      <w:proofErr w:type="spellStart"/>
      <w:r>
        <w:t>холодовых</w:t>
      </w:r>
      <w:proofErr w:type="spellEnd"/>
      <w:r>
        <w:t xml:space="preserve"> антител).</w:t>
      </w:r>
    </w:p>
    <w:p w:rsidR="00580D79" w:rsidRDefault="00580D79" w:rsidP="00580D79">
      <w:pPr>
        <w:pStyle w:val="afb"/>
        <w:spacing w:beforeAutospacing="0" w:afterAutospacing="0" w:line="360" w:lineRule="auto"/>
        <w:ind w:left="720"/>
      </w:pPr>
      <w:r>
        <w:t>- Почечная недостаточность, связанная с МВ.</w:t>
      </w:r>
    </w:p>
    <w:p w:rsidR="00580D79" w:rsidRDefault="00580D79" w:rsidP="00580D79">
      <w:pPr>
        <w:pStyle w:val="afb"/>
        <w:spacing w:beforeAutospacing="0" w:afterAutospacing="0" w:line="360" w:lineRule="auto"/>
        <w:ind w:left="720"/>
      </w:pPr>
      <w:r>
        <w:t>- Амилоидоз, связанный с МВ.</w:t>
      </w:r>
    </w:p>
    <w:p w:rsidR="00580D79" w:rsidRDefault="00580D79" w:rsidP="00580D79">
      <w:pPr>
        <w:pStyle w:val="afb"/>
        <w:spacing w:beforeAutospacing="0" w:afterAutospacing="0" w:line="360" w:lineRule="auto"/>
        <w:ind w:left="720"/>
      </w:pPr>
      <w:r>
        <w:t xml:space="preserve">- Уровень </w:t>
      </w:r>
      <w:proofErr w:type="spellStart"/>
      <w:r>
        <w:t>моноклонального</w:t>
      </w:r>
      <w:proofErr w:type="spellEnd"/>
      <w:r>
        <w:t xml:space="preserve"> </w:t>
      </w:r>
      <w:proofErr w:type="spellStart"/>
      <w:r>
        <w:t>IgM</w:t>
      </w:r>
      <w:proofErr w:type="spellEnd"/>
      <w:r>
        <w:t xml:space="preserve"> &gt; 50 г/л, даже при отсутствии симптомов.</w:t>
      </w:r>
    </w:p>
    <w:p w:rsidR="00580D79" w:rsidRPr="00B8381E" w:rsidRDefault="00580D79" w:rsidP="00580D79">
      <w:pPr>
        <w:pStyle w:val="afd"/>
        <w:ind w:firstLine="0"/>
        <w:rPr>
          <w:b/>
        </w:rPr>
      </w:pPr>
      <w:r w:rsidRPr="00B8381E">
        <w:rPr>
          <w:b/>
        </w:rPr>
        <w:t xml:space="preserve">Уровень убедительности рекомендаций </w:t>
      </w:r>
      <w:r>
        <w:rPr>
          <w:b/>
          <w:lang w:val="en-US"/>
        </w:rPr>
        <w:t>B</w:t>
      </w:r>
      <w:r w:rsidRPr="00B8381E">
        <w:rPr>
          <w:b/>
        </w:rPr>
        <w:t xml:space="preserve"> (уровень достоверности доказательств </w:t>
      </w:r>
      <w:r w:rsidRPr="00580D79">
        <w:rPr>
          <w:b/>
        </w:rPr>
        <w:t>3</w:t>
      </w:r>
      <w:r w:rsidRPr="00B8381E">
        <w:rPr>
          <w:b/>
        </w:rPr>
        <w:t>).</w:t>
      </w:r>
    </w:p>
    <w:p w:rsidR="00580D79" w:rsidRDefault="00580D79" w:rsidP="0042540A">
      <w:pPr>
        <w:pStyle w:val="afb"/>
        <w:numPr>
          <w:ilvl w:val="0"/>
          <w:numId w:val="17"/>
        </w:numPr>
        <w:spacing w:beforeAutospacing="0" w:afterAutospacing="0" w:line="360" w:lineRule="auto"/>
        <w:jc w:val="left"/>
        <w:rPr>
          <w:rFonts w:eastAsiaTheme="minorEastAsia"/>
        </w:rPr>
      </w:pPr>
      <w:r>
        <w:rPr>
          <w:rStyle w:val="affa"/>
        </w:rPr>
        <w:t>Не рекомендуется</w:t>
      </w:r>
      <w:r>
        <w:t xml:space="preserve"> начинать специфическую терапию пациентам с </w:t>
      </w:r>
      <w:proofErr w:type="gramStart"/>
      <w:r>
        <w:t>тлеющей</w:t>
      </w:r>
      <w:proofErr w:type="gramEnd"/>
      <w:r>
        <w:t xml:space="preserve"> (бессимптомной) МВ. [6].</w:t>
      </w:r>
    </w:p>
    <w:p w:rsidR="00580D79" w:rsidRPr="00B8381E" w:rsidRDefault="00580D79" w:rsidP="00580D79">
      <w:pPr>
        <w:pStyle w:val="afd"/>
        <w:ind w:firstLine="0"/>
        <w:rPr>
          <w:b/>
        </w:rPr>
      </w:pPr>
      <w:bookmarkStart w:id="47" w:name="_Toc33974226"/>
      <w:r w:rsidRPr="00B8381E">
        <w:rPr>
          <w:b/>
        </w:rPr>
        <w:t xml:space="preserve">Уровень убедительности рекомендаций </w:t>
      </w:r>
      <w:r>
        <w:rPr>
          <w:b/>
          <w:lang w:val="en-US"/>
        </w:rPr>
        <w:t>B</w:t>
      </w:r>
      <w:r w:rsidRPr="00B8381E">
        <w:rPr>
          <w:b/>
        </w:rPr>
        <w:t xml:space="preserve"> (уровень достоверности доказательств </w:t>
      </w:r>
      <w:r w:rsidRPr="00580D79">
        <w:rPr>
          <w:b/>
        </w:rPr>
        <w:t>3</w:t>
      </w:r>
      <w:r w:rsidRPr="00B8381E">
        <w:rPr>
          <w:b/>
        </w:rPr>
        <w:t>).</w:t>
      </w:r>
    </w:p>
    <w:p w:rsidR="00580D79" w:rsidRPr="001062BB" w:rsidRDefault="00580D79" w:rsidP="001062BB">
      <w:pPr>
        <w:pStyle w:val="2"/>
      </w:pPr>
      <w:r w:rsidRPr="001062BB">
        <w:rPr>
          <w:rStyle w:val="affa"/>
          <w:b/>
          <w:bCs w:val="0"/>
        </w:rPr>
        <w:t xml:space="preserve">3.2 Лечение пациентов с впервые </w:t>
      </w:r>
      <w:proofErr w:type="gramStart"/>
      <w:r w:rsidRPr="001062BB">
        <w:rPr>
          <w:rStyle w:val="affa"/>
          <w:b/>
          <w:bCs w:val="0"/>
        </w:rPr>
        <w:t>диагностированной</w:t>
      </w:r>
      <w:proofErr w:type="gramEnd"/>
      <w:r w:rsidRPr="001062BB">
        <w:rPr>
          <w:rStyle w:val="affa"/>
          <w:b/>
          <w:bCs w:val="0"/>
        </w:rPr>
        <w:t xml:space="preserve"> МВ</w:t>
      </w:r>
      <w:bookmarkEnd w:id="47"/>
    </w:p>
    <w:p w:rsidR="00580D79" w:rsidRPr="001062BB" w:rsidRDefault="00580D79" w:rsidP="00580D79">
      <w:pPr>
        <w:pStyle w:val="afb"/>
        <w:spacing w:beforeAutospacing="0" w:afterAutospacing="0" w:line="360" w:lineRule="auto"/>
        <w:rPr>
          <w:rFonts w:eastAsiaTheme="minorEastAsia"/>
          <w:i/>
          <w:iCs/>
        </w:rPr>
      </w:pPr>
      <w:r w:rsidRPr="001062BB">
        <w:rPr>
          <w:i/>
          <w:iCs/>
        </w:rPr>
        <w:t xml:space="preserve">Так как опухолевые клетки МВ </w:t>
      </w:r>
      <w:proofErr w:type="spellStart"/>
      <w:r w:rsidRPr="001062BB">
        <w:rPr>
          <w:i/>
          <w:iCs/>
        </w:rPr>
        <w:t>экспрессируют</w:t>
      </w:r>
      <w:proofErr w:type="spellEnd"/>
      <w:r w:rsidRPr="001062BB">
        <w:rPr>
          <w:i/>
          <w:iCs/>
        </w:rPr>
        <w:t xml:space="preserve"> CD20, наиболее широко используемым препаратом для лечения МВ является </w:t>
      </w:r>
      <w:proofErr w:type="spellStart"/>
      <w:r w:rsidRPr="001062BB">
        <w:rPr>
          <w:i/>
          <w:iCs/>
        </w:rPr>
        <w:t>ритуксимаб</w:t>
      </w:r>
      <w:proofErr w:type="spellEnd"/>
      <w:r w:rsidRPr="001062BB">
        <w:rPr>
          <w:i/>
          <w:iCs/>
        </w:rPr>
        <w:t xml:space="preserve">**, как в </w:t>
      </w:r>
      <w:proofErr w:type="spellStart"/>
      <w:r w:rsidRPr="001062BB">
        <w:rPr>
          <w:i/>
          <w:iCs/>
        </w:rPr>
        <w:t>монотерапии</w:t>
      </w:r>
      <w:proofErr w:type="spellEnd"/>
      <w:r w:rsidRPr="001062BB">
        <w:rPr>
          <w:i/>
          <w:iCs/>
        </w:rPr>
        <w:t xml:space="preserve">, </w:t>
      </w:r>
      <w:r w:rsidRPr="001062BB">
        <w:rPr>
          <w:i/>
          <w:iCs/>
        </w:rPr>
        <w:lastRenderedPageBreak/>
        <w:t xml:space="preserve">так и в комбинациях. Общая эффективность лечения пациентов с первые диагностированной МВ составляет от 20 до 50%, медиана продолжительности ответа на лечение от 8 до 27 мес. Противоопухолевый эффект при лечении </w:t>
      </w:r>
      <w:proofErr w:type="spellStart"/>
      <w:r w:rsidRPr="001062BB">
        <w:rPr>
          <w:i/>
          <w:iCs/>
        </w:rPr>
        <w:t>ритуксимабом</w:t>
      </w:r>
      <w:proofErr w:type="spellEnd"/>
      <w:r w:rsidRPr="001062BB">
        <w:rPr>
          <w:i/>
          <w:iCs/>
        </w:rPr>
        <w:t xml:space="preserve">** наступает в среднем спустя 3 мес. после начала терапии. После начала терапии </w:t>
      </w:r>
      <w:proofErr w:type="spellStart"/>
      <w:r w:rsidRPr="001062BB">
        <w:rPr>
          <w:i/>
          <w:iCs/>
        </w:rPr>
        <w:t>ритуксимабом</w:t>
      </w:r>
      <w:proofErr w:type="spellEnd"/>
      <w:r w:rsidRPr="001062BB">
        <w:rPr>
          <w:i/>
          <w:iCs/>
        </w:rPr>
        <w:t xml:space="preserve">** у 40-50% пациентов отмечается внезапное транзиторное повышение уровня </w:t>
      </w:r>
      <w:proofErr w:type="spellStart"/>
      <w:r w:rsidRPr="001062BB">
        <w:rPr>
          <w:i/>
          <w:iCs/>
        </w:rPr>
        <w:t>моноклонального</w:t>
      </w:r>
      <w:proofErr w:type="spellEnd"/>
      <w:r w:rsidRPr="001062BB">
        <w:rPr>
          <w:i/>
          <w:iCs/>
        </w:rPr>
        <w:t xml:space="preserve"> </w:t>
      </w:r>
      <w:proofErr w:type="spellStart"/>
      <w:r w:rsidRPr="001062BB">
        <w:rPr>
          <w:i/>
          <w:iCs/>
        </w:rPr>
        <w:t>IgM</w:t>
      </w:r>
      <w:proofErr w:type="spellEnd"/>
      <w:r w:rsidRPr="001062BB">
        <w:rPr>
          <w:i/>
          <w:iCs/>
        </w:rPr>
        <w:t xml:space="preserve">, которое может сопровождаться синдромом </w:t>
      </w:r>
      <w:proofErr w:type="spellStart"/>
      <w:r w:rsidRPr="001062BB">
        <w:rPr>
          <w:i/>
          <w:iCs/>
        </w:rPr>
        <w:t>гипервязкости</w:t>
      </w:r>
      <w:proofErr w:type="spellEnd"/>
      <w:r w:rsidRPr="001062BB">
        <w:rPr>
          <w:i/>
          <w:iCs/>
        </w:rPr>
        <w:t xml:space="preserve">, нарастанием </w:t>
      </w:r>
      <w:proofErr w:type="spellStart"/>
      <w:r w:rsidRPr="001062BB">
        <w:rPr>
          <w:i/>
          <w:iCs/>
        </w:rPr>
        <w:t>полинейропатии</w:t>
      </w:r>
      <w:proofErr w:type="spellEnd"/>
      <w:r w:rsidRPr="001062BB">
        <w:rPr>
          <w:i/>
          <w:iCs/>
        </w:rPr>
        <w:t xml:space="preserve">, связанной с секрецией </w:t>
      </w:r>
      <w:proofErr w:type="spellStart"/>
      <w:r w:rsidRPr="001062BB">
        <w:rPr>
          <w:i/>
          <w:iCs/>
        </w:rPr>
        <w:t>IgM</w:t>
      </w:r>
      <w:proofErr w:type="spellEnd"/>
      <w:r w:rsidRPr="001062BB">
        <w:rPr>
          <w:i/>
          <w:iCs/>
        </w:rPr>
        <w:t xml:space="preserve">, </w:t>
      </w:r>
      <w:proofErr w:type="spellStart"/>
      <w:r w:rsidRPr="001062BB">
        <w:rPr>
          <w:i/>
          <w:iCs/>
        </w:rPr>
        <w:t>криоглобулинемии</w:t>
      </w:r>
      <w:proofErr w:type="spellEnd"/>
      <w:r w:rsidRPr="001062BB">
        <w:rPr>
          <w:i/>
          <w:iCs/>
        </w:rPr>
        <w:t xml:space="preserve">. Для снижения уровня </w:t>
      </w:r>
      <w:proofErr w:type="spellStart"/>
      <w:r w:rsidRPr="001062BB">
        <w:rPr>
          <w:i/>
          <w:iCs/>
        </w:rPr>
        <w:t>моноклонального</w:t>
      </w:r>
      <w:proofErr w:type="spellEnd"/>
      <w:r w:rsidRPr="001062BB">
        <w:rPr>
          <w:i/>
          <w:iCs/>
        </w:rPr>
        <w:t xml:space="preserve"> </w:t>
      </w:r>
      <w:proofErr w:type="spellStart"/>
      <w:r w:rsidRPr="001062BB">
        <w:rPr>
          <w:i/>
          <w:iCs/>
        </w:rPr>
        <w:t>IgM</w:t>
      </w:r>
      <w:proofErr w:type="spellEnd"/>
      <w:r w:rsidRPr="001062BB">
        <w:rPr>
          <w:i/>
          <w:iCs/>
        </w:rPr>
        <w:t xml:space="preserve"> используют </w:t>
      </w:r>
      <w:proofErr w:type="spellStart"/>
      <w:r w:rsidRPr="001062BB">
        <w:rPr>
          <w:i/>
          <w:iCs/>
        </w:rPr>
        <w:t>плазмаферез</w:t>
      </w:r>
      <w:proofErr w:type="spellEnd"/>
      <w:r w:rsidRPr="001062BB">
        <w:rPr>
          <w:i/>
          <w:iCs/>
        </w:rPr>
        <w:t xml:space="preserve">. Сеансы </w:t>
      </w:r>
      <w:proofErr w:type="spellStart"/>
      <w:r w:rsidRPr="001062BB">
        <w:rPr>
          <w:i/>
          <w:iCs/>
        </w:rPr>
        <w:t>плазмафереза</w:t>
      </w:r>
      <w:proofErr w:type="spellEnd"/>
      <w:r w:rsidRPr="001062BB">
        <w:rPr>
          <w:i/>
          <w:iCs/>
        </w:rPr>
        <w:t xml:space="preserve"> для профилактики развития синдрома </w:t>
      </w:r>
      <w:proofErr w:type="spellStart"/>
      <w:r w:rsidRPr="001062BB">
        <w:rPr>
          <w:i/>
          <w:iCs/>
        </w:rPr>
        <w:t>гипервязкости</w:t>
      </w:r>
      <w:proofErr w:type="spellEnd"/>
      <w:r w:rsidRPr="001062BB">
        <w:rPr>
          <w:i/>
          <w:iCs/>
        </w:rPr>
        <w:t xml:space="preserve"> необходимо проводить у пациентов с уровнем </w:t>
      </w:r>
      <w:proofErr w:type="spellStart"/>
      <w:r w:rsidRPr="001062BB">
        <w:rPr>
          <w:i/>
          <w:iCs/>
        </w:rPr>
        <w:t>моноклонального</w:t>
      </w:r>
      <w:proofErr w:type="spellEnd"/>
      <w:r w:rsidRPr="001062BB">
        <w:rPr>
          <w:i/>
          <w:iCs/>
        </w:rPr>
        <w:t xml:space="preserve"> </w:t>
      </w:r>
      <w:proofErr w:type="spellStart"/>
      <w:r w:rsidRPr="001062BB">
        <w:rPr>
          <w:i/>
          <w:iCs/>
        </w:rPr>
        <w:t>IgM</w:t>
      </w:r>
      <w:proofErr w:type="spellEnd"/>
      <w:r w:rsidRPr="001062BB">
        <w:rPr>
          <w:i/>
          <w:iCs/>
        </w:rPr>
        <w:t xml:space="preserve"> ≥ 50 г/л перед ведением </w:t>
      </w:r>
      <w:proofErr w:type="spellStart"/>
      <w:r w:rsidRPr="001062BB">
        <w:rPr>
          <w:i/>
          <w:iCs/>
        </w:rPr>
        <w:t>ритуксимаба</w:t>
      </w:r>
      <w:proofErr w:type="spellEnd"/>
      <w:r w:rsidRPr="001062BB">
        <w:rPr>
          <w:i/>
          <w:iCs/>
        </w:rPr>
        <w:t>**.</w:t>
      </w:r>
    </w:p>
    <w:p w:rsidR="00580D79" w:rsidRPr="001062BB" w:rsidRDefault="00580D79" w:rsidP="00580D79">
      <w:pPr>
        <w:pStyle w:val="afb"/>
        <w:spacing w:beforeAutospacing="0" w:afterAutospacing="0" w:line="360" w:lineRule="auto"/>
        <w:rPr>
          <w:i/>
          <w:iCs/>
        </w:rPr>
      </w:pPr>
      <w:r w:rsidRPr="001062BB">
        <w:rPr>
          <w:i/>
          <w:iCs/>
        </w:rPr>
        <w:t xml:space="preserve">В исследовании II фазы была оценена эффективность </w:t>
      </w:r>
      <w:proofErr w:type="spellStart"/>
      <w:r w:rsidRPr="001062BB">
        <w:rPr>
          <w:i/>
          <w:iCs/>
        </w:rPr>
        <w:t>бортезомиба</w:t>
      </w:r>
      <w:proofErr w:type="spellEnd"/>
      <w:r w:rsidRPr="001062BB">
        <w:rPr>
          <w:i/>
          <w:iCs/>
        </w:rPr>
        <w:t xml:space="preserve">** в </w:t>
      </w:r>
      <w:proofErr w:type="spellStart"/>
      <w:r w:rsidRPr="001062BB">
        <w:rPr>
          <w:i/>
          <w:iCs/>
        </w:rPr>
        <w:t>монорежиме</w:t>
      </w:r>
      <w:proofErr w:type="spellEnd"/>
      <w:r w:rsidRPr="001062BB">
        <w:rPr>
          <w:i/>
          <w:iCs/>
        </w:rPr>
        <w:t xml:space="preserve"> у пациентов как с впервые диагностированной МВ, так и </w:t>
      </w:r>
      <w:proofErr w:type="gramStart"/>
      <w:r w:rsidRPr="001062BB">
        <w:rPr>
          <w:i/>
          <w:iCs/>
        </w:rPr>
        <w:t>у</w:t>
      </w:r>
      <w:proofErr w:type="gramEnd"/>
      <w:r w:rsidRPr="001062BB">
        <w:rPr>
          <w:i/>
          <w:iCs/>
        </w:rPr>
        <w:t xml:space="preserve"> ранее получавших специфическую терапию. Лечение </w:t>
      </w:r>
      <w:proofErr w:type="spellStart"/>
      <w:r w:rsidRPr="001062BB">
        <w:rPr>
          <w:i/>
          <w:iCs/>
        </w:rPr>
        <w:t>бортезомибом</w:t>
      </w:r>
      <w:proofErr w:type="spellEnd"/>
      <w:r w:rsidRPr="001062BB">
        <w:rPr>
          <w:i/>
          <w:iCs/>
        </w:rPr>
        <w:t xml:space="preserve">** проводилось в стандартном режиме до прогрессирования болезни или достижения наилучшего ответа с последующим проведением 2 курсов лечения. Общая эффективность лечения составила 26%, но при этом отмечено развитие </w:t>
      </w:r>
      <w:proofErr w:type="gramStart"/>
      <w:r w:rsidRPr="001062BB">
        <w:rPr>
          <w:i/>
          <w:iCs/>
        </w:rPr>
        <w:t>сенсорной</w:t>
      </w:r>
      <w:proofErr w:type="gramEnd"/>
      <w:r w:rsidRPr="001062BB">
        <w:rPr>
          <w:i/>
          <w:iCs/>
        </w:rPr>
        <w:t xml:space="preserve"> </w:t>
      </w:r>
      <w:proofErr w:type="spellStart"/>
      <w:r w:rsidRPr="001062BB">
        <w:rPr>
          <w:i/>
          <w:iCs/>
        </w:rPr>
        <w:t>полинейропатии</w:t>
      </w:r>
      <w:proofErr w:type="spellEnd"/>
      <w:r w:rsidRPr="001062BB">
        <w:rPr>
          <w:i/>
          <w:iCs/>
        </w:rPr>
        <w:t xml:space="preserve"> в 74% случаев. Следует обратить внимание на обязательную профилактику </w:t>
      </w:r>
      <w:proofErr w:type="gramStart"/>
      <w:r w:rsidRPr="001062BB">
        <w:rPr>
          <w:i/>
          <w:iCs/>
        </w:rPr>
        <w:t>герпес-вирусной</w:t>
      </w:r>
      <w:proofErr w:type="gramEnd"/>
      <w:r w:rsidRPr="001062BB">
        <w:rPr>
          <w:i/>
          <w:iCs/>
        </w:rPr>
        <w:t xml:space="preserve"> инфекции при использовании </w:t>
      </w:r>
      <w:proofErr w:type="spellStart"/>
      <w:r w:rsidRPr="001062BB">
        <w:rPr>
          <w:i/>
          <w:iCs/>
        </w:rPr>
        <w:t>бортезомиб</w:t>
      </w:r>
      <w:proofErr w:type="spellEnd"/>
      <w:r w:rsidRPr="001062BB">
        <w:rPr>
          <w:i/>
          <w:iCs/>
        </w:rPr>
        <w:t>-содержащих схем.</w:t>
      </w:r>
    </w:p>
    <w:p w:rsidR="00580D79" w:rsidRPr="001062BB" w:rsidRDefault="00580D79" w:rsidP="00580D79">
      <w:pPr>
        <w:pStyle w:val="afb"/>
        <w:spacing w:beforeAutospacing="0" w:afterAutospacing="0" w:line="360" w:lineRule="auto"/>
        <w:rPr>
          <w:i/>
          <w:iCs/>
        </w:rPr>
      </w:pPr>
      <w:r w:rsidRPr="001062BB">
        <w:rPr>
          <w:i/>
          <w:iCs/>
        </w:rPr>
        <w:t xml:space="preserve">Комбинация </w:t>
      </w:r>
      <w:proofErr w:type="spellStart"/>
      <w:r w:rsidRPr="001062BB">
        <w:rPr>
          <w:i/>
          <w:iCs/>
        </w:rPr>
        <w:t>ритуксимаба</w:t>
      </w:r>
      <w:proofErr w:type="spellEnd"/>
      <w:r w:rsidRPr="001062BB">
        <w:rPr>
          <w:i/>
          <w:iCs/>
        </w:rPr>
        <w:t xml:space="preserve">** с кортикостероидами** и </w:t>
      </w:r>
      <w:proofErr w:type="spellStart"/>
      <w:r w:rsidRPr="001062BB">
        <w:rPr>
          <w:i/>
          <w:iCs/>
        </w:rPr>
        <w:t>бортезомибом</w:t>
      </w:r>
      <w:proofErr w:type="spellEnd"/>
      <w:r w:rsidRPr="001062BB">
        <w:rPr>
          <w:i/>
          <w:iCs/>
        </w:rPr>
        <w:t xml:space="preserve">** исследована у пациентов с </w:t>
      </w:r>
      <w:proofErr w:type="gramStart"/>
      <w:r w:rsidRPr="001062BB">
        <w:rPr>
          <w:i/>
          <w:iCs/>
        </w:rPr>
        <w:t>активной</w:t>
      </w:r>
      <w:proofErr w:type="gramEnd"/>
      <w:r w:rsidRPr="001062BB">
        <w:rPr>
          <w:i/>
          <w:iCs/>
        </w:rPr>
        <w:t xml:space="preserve"> МВ (схема BDR). Противоопухолевый эффект был получен 96% случаев, при этом 22 % пациентов достигли ПР. При медиане наблюдения 2 года, у 80% пациентов остаются в ремиссии. Среди нежелательных явлений наиболее частым была </w:t>
      </w:r>
      <w:proofErr w:type="spellStart"/>
      <w:r w:rsidRPr="001062BB">
        <w:rPr>
          <w:i/>
          <w:iCs/>
        </w:rPr>
        <w:t>полинейропатия</w:t>
      </w:r>
      <w:proofErr w:type="spellEnd"/>
      <w:r w:rsidRPr="001062BB">
        <w:rPr>
          <w:i/>
          <w:iCs/>
        </w:rPr>
        <w:t xml:space="preserve">, у 30% - 3 степени. Транзиторное повышение </w:t>
      </w:r>
      <w:proofErr w:type="spellStart"/>
      <w:r w:rsidRPr="001062BB">
        <w:rPr>
          <w:i/>
          <w:iCs/>
        </w:rPr>
        <w:t>моноклоналльного</w:t>
      </w:r>
      <w:proofErr w:type="spellEnd"/>
      <w:r w:rsidRPr="001062BB">
        <w:rPr>
          <w:i/>
          <w:iCs/>
        </w:rPr>
        <w:t xml:space="preserve"> </w:t>
      </w:r>
      <w:proofErr w:type="spellStart"/>
      <w:r w:rsidRPr="001062BB">
        <w:rPr>
          <w:i/>
          <w:iCs/>
        </w:rPr>
        <w:t>IgM</w:t>
      </w:r>
      <w:proofErr w:type="spellEnd"/>
      <w:r w:rsidRPr="001062BB">
        <w:rPr>
          <w:i/>
          <w:iCs/>
        </w:rPr>
        <w:t xml:space="preserve"> отмечено только у 2 пациентов (9%). Таким образом, применение схемы BDR может снизить риск повышения уровня </w:t>
      </w:r>
      <w:proofErr w:type="spellStart"/>
      <w:r w:rsidRPr="001062BB">
        <w:rPr>
          <w:i/>
          <w:iCs/>
        </w:rPr>
        <w:t>моноклонального</w:t>
      </w:r>
      <w:proofErr w:type="spellEnd"/>
      <w:r w:rsidRPr="001062BB">
        <w:rPr>
          <w:i/>
          <w:iCs/>
        </w:rPr>
        <w:t xml:space="preserve"> </w:t>
      </w:r>
      <w:proofErr w:type="spellStart"/>
      <w:r w:rsidRPr="001062BB">
        <w:rPr>
          <w:i/>
          <w:iCs/>
        </w:rPr>
        <w:t>IgM</w:t>
      </w:r>
      <w:proofErr w:type="spellEnd"/>
      <w:r w:rsidRPr="001062BB">
        <w:rPr>
          <w:i/>
          <w:iCs/>
        </w:rPr>
        <w:t xml:space="preserve"> в процессе лечения.</w:t>
      </w:r>
    </w:p>
    <w:p w:rsidR="00580D79" w:rsidRPr="001062BB" w:rsidRDefault="00580D79" w:rsidP="00580D79">
      <w:pPr>
        <w:pStyle w:val="afb"/>
        <w:spacing w:beforeAutospacing="0" w:afterAutospacing="0" w:line="360" w:lineRule="auto"/>
        <w:rPr>
          <w:i/>
          <w:iCs/>
        </w:rPr>
      </w:pPr>
      <w:r w:rsidRPr="001062BB">
        <w:rPr>
          <w:i/>
          <w:iCs/>
        </w:rPr>
        <w:t xml:space="preserve">Сочетание </w:t>
      </w:r>
      <w:proofErr w:type="spellStart"/>
      <w:r w:rsidRPr="001062BB">
        <w:rPr>
          <w:i/>
          <w:iCs/>
        </w:rPr>
        <w:t>ритуксимаба</w:t>
      </w:r>
      <w:proofErr w:type="spellEnd"/>
      <w:r w:rsidRPr="001062BB">
        <w:rPr>
          <w:i/>
          <w:iCs/>
        </w:rPr>
        <w:t xml:space="preserve">** с </w:t>
      </w:r>
      <w:proofErr w:type="spellStart"/>
      <w:r w:rsidRPr="001062BB">
        <w:rPr>
          <w:i/>
          <w:iCs/>
        </w:rPr>
        <w:t>бортезомибом</w:t>
      </w:r>
      <w:proofErr w:type="spellEnd"/>
      <w:r w:rsidRPr="001062BB">
        <w:rPr>
          <w:i/>
          <w:iCs/>
        </w:rPr>
        <w:t xml:space="preserve">** (схема BR) у пациентов с впервые </w:t>
      </w:r>
      <w:proofErr w:type="gramStart"/>
      <w:r w:rsidRPr="001062BB">
        <w:rPr>
          <w:i/>
          <w:iCs/>
        </w:rPr>
        <w:t>диагностированной</w:t>
      </w:r>
      <w:proofErr w:type="gramEnd"/>
      <w:r w:rsidRPr="001062BB">
        <w:rPr>
          <w:i/>
          <w:iCs/>
        </w:rPr>
        <w:t xml:space="preserve"> МВ также высоко эффективно. Противоопухолевый эффект, как было показано в исследовании II фазы, составил 88%, у 65% пациентов получены </w:t>
      </w:r>
      <w:proofErr w:type="gramStart"/>
      <w:r w:rsidRPr="001062BB">
        <w:rPr>
          <w:i/>
          <w:iCs/>
        </w:rPr>
        <w:t>ПР</w:t>
      </w:r>
      <w:proofErr w:type="gramEnd"/>
      <w:r w:rsidRPr="001062BB">
        <w:rPr>
          <w:i/>
          <w:iCs/>
        </w:rPr>
        <w:t xml:space="preserve"> или ЧР. При медиане наблюдения 14 мес. медианы ВБП и ВДП не достигнуты. </w:t>
      </w:r>
      <w:proofErr w:type="spellStart"/>
      <w:r w:rsidRPr="001062BB">
        <w:rPr>
          <w:i/>
          <w:iCs/>
        </w:rPr>
        <w:t>Полинейропатии</w:t>
      </w:r>
      <w:proofErr w:type="spellEnd"/>
      <w:r w:rsidRPr="001062BB">
        <w:rPr>
          <w:i/>
          <w:iCs/>
        </w:rPr>
        <w:t xml:space="preserve"> 3-4 степени не отмечено, вероятно, из-за назначения </w:t>
      </w:r>
      <w:proofErr w:type="spellStart"/>
      <w:r w:rsidRPr="001062BB">
        <w:rPr>
          <w:i/>
          <w:iCs/>
        </w:rPr>
        <w:t>бортезомиба</w:t>
      </w:r>
      <w:proofErr w:type="spellEnd"/>
      <w:r w:rsidRPr="001062BB">
        <w:rPr>
          <w:i/>
          <w:iCs/>
        </w:rPr>
        <w:t xml:space="preserve">** 1 раз в неделю. Транзиторное повышение </w:t>
      </w:r>
      <w:proofErr w:type="spellStart"/>
      <w:r w:rsidRPr="001062BB">
        <w:rPr>
          <w:i/>
          <w:iCs/>
        </w:rPr>
        <w:t>моноклонального</w:t>
      </w:r>
      <w:proofErr w:type="spellEnd"/>
      <w:r w:rsidRPr="001062BB">
        <w:rPr>
          <w:i/>
          <w:iCs/>
        </w:rPr>
        <w:t xml:space="preserve"> </w:t>
      </w:r>
      <w:proofErr w:type="spellStart"/>
      <w:r w:rsidRPr="001062BB">
        <w:rPr>
          <w:i/>
          <w:iCs/>
        </w:rPr>
        <w:t>IgM</w:t>
      </w:r>
      <w:proofErr w:type="spellEnd"/>
      <w:r w:rsidRPr="001062BB">
        <w:rPr>
          <w:i/>
          <w:iCs/>
        </w:rPr>
        <w:t xml:space="preserve"> отмечено у 31% пациентов после 1 и 4 курсов лечения (после </w:t>
      </w:r>
      <w:proofErr w:type="spellStart"/>
      <w:r w:rsidRPr="001062BB">
        <w:rPr>
          <w:i/>
          <w:iCs/>
        </w:rPr>
        <w:t>ритуксимаба</w:t>
      </w:r>
      <w:proofErr w:type="spellEnd"/>
      <w:r w:rsidRPr="001062BB">
        <w:rPr>
          <w:i/>
          <w:iCs/>
        </w:rPr>
        <w:t>**).</w:t>
      </w:r>
    </w:p>
    <w:p w:rsidR="00580D79" w:rsidRPr="001062BB" w:rsidRDefault="00580D79" w:rsidP="00580D79">
      <w:pPr>
        <w:pStyle w:val="afb"/>
        <w:spacing w:beforeAutospacing="0" w:afterAutospacing="0" w:line="360" w:lineRule="auto"/>
        <w:rPr>
          <w:i/>
          <w:iCs/>
        </w:rPr>
      </w:pPr>
      <w:r w:rsidRPr="001062BB">
        <w:rPr>
          <w:i/>
          <w:iCs/>
        </w:rPr>
        <w:lastRenderedPageBreak/>
        <w:t xml:space="preserve">Таким образом, для лечения пациентов с впервые диагностированной МВ могут быть рекомендованы программы с включением </w:t>
      </w:r>
      <w:proofErr w:type="spellStart"/>
      <w:r w:rsidRPr="001062BB">
        <w:rPr>
          <w:i/>
          <w:iCs/>
        </w:rPr>
        <w:t>бортезомиба</w:t>
      </w:r>
      <w:proofErr w:type="spellEnd"/>
      <w:r w:rsidRPr="001062BB">
        <w:rPr>
          <w:i/>
          <w:iCs/>
        </w:rPr>
        <w:t xml:space="preserve">**: BDR, BR, а у пациентов с непереносимостью </w:t>
      </w:r>
      <w:proofErr w:type="spellStart"/>
      <w:r w:rsidRPr="001062BB">
        <w:rPr>
          <w:i/>
          <w:iCs/>
        </w:rPr>
        <w:t>ритуксимаба</w:t>
      </w:r>
      <w:proofErr w:type="spellEnd"/>
      <w:r w:rsidRPr="001062BB">
        <w:rPr>
          <w:i/>
          <w:iCs/>
        </w:rPr>
        <w:t xml:space="preserve">** – сочетание </w:t>
      </w:r>
      <w:proofErr w:type="spellStart"/>
      <w:r w:rsidRPr="001062BB">
        <w:rPr>
          <w:i/>
          <w:iCs/>
        </w:rPr>
        <w:t>бортезомиба</w:t>
      </w:r>
      <w:proofErr w:type="spellEnd"/>
      <w:r w:rsidRPr="001062BB">
        <w:rPr>
          <w:i/>
          <w:iCs/>
        </w:rPr>
        <w:t xml:space="preserve">** с </w:t>
      </w:r>
      <w:proofErr w:type="spellStart"/>
      <w:r w:rsidRPr="001062BB">
        <w:rPr>
          <w:i/>
          <w:iCs/>
        </w:rPr>
        <w:t>дексаметазоном</w:t>
      </w:r>
      <w:proofErr w:type="spellEnd"/>
      <w:r w:rsidRPr="001062BB">
        <w:rPr>
          <w:i/>
          <w:iCs/>
        </w:rPr>
        <w:t>**.</w:t>
      </w:r>
    </w:p>
    <w:p w:rsidR="00580D79" w:rsidRPr="001062BB" w:rsidRDefault="00580D79" w:rsidP="00580D79">
      <w:pPr>
        <w:pStyle w:val="afb"/>
        <w:spacing w:beforeAutospacing="0" w:afterAutospacing="0" w:line="360" w:lineRule="auto"/>
        <w:rPr>
          <w:i/>
          <w:iCs/>
        </w:rPr>
      </w:pPr>
      <w:r w:rsidRPr="001062BB">
        <w:rPr>
          <w:i/>
          <w:iCs/>
        </w:rPr>
        <w:t xml:space="preserve">В последние годы для лечения пациентов с впервые диагностированной МВ стали широко использовать противоопухолевый препарат </w:t>
      </w:r>
      <w:proofErr w:type="spellStart"/>
      <w:r w:rsidRPr="001062BB">
        <w:rPr>
          <w:i/>
          <w:iCs/>
        </w:rPr>
        <w:t>бендамустин</w:t>
      </w:r>
      <w:proofErr w:type="spellEnd"/>
      <w:r w:rsidRPr="001062BB">
        <w:rPr>
          <w:i/>
          <w:iCs/>
        </w:rPr>
        <w:t xml:space="preserve">**, сочетающий свойства </w:t>
      </w:r>
      <w:proofErr w:type="spellStart"/>
      <w:r w:rsidRPr="001062BB">
        <w:rPr>
          <w:i/>
          <w:iCs/>
        </w:rPr>
        <w:t>алкилирующего</w:t>
      </w:r>
      <w:proofErr w:type="spellEnd"/>
      <w:r w:rsidRPr="001062BB">
        <w:rPr>
          <w:i/>
          <w:iCs/>
        </w:rPr>
        <w:t xml:space="preserve"> соединения и пуринового аналога. В </w:t>
      </w:r>
      <w:proofErr w:type="spellStart"/>
      <w:r w:rsidRPr="001062BB">
        <w:rPr>
          <w:i/>
          <w:iCs/>
        </w:rPr>
        <w:t>рандомизированном</w:t>
      </w:r>
      <w:proofErr w:type="spellEnd"/>
      <w:r w:rsidRPr="001062BB">
        <w:rPr>
          <w:i/>
          <w:iCs/>
        </w:rPr>
        <w:t xml:space="preserve"> исследовании проведено сравнение эффективности лечения пациентов с впервые диагностированными </w:t>
      </w:r>
      <w:proofErr w:type="spellStart"/>
      <w:r w:rsidRPr="001062BB">
        <w:rPr>
          <w:i/>
          <w:iCs/>
        </w:rPr>
        <w:t>индолентными</w:t>
      </w:r>
      <w:proofErr w:type="spellEnd"/>
      <w:r w:rsidRPr="001062BB">
        <w:rPr>
          <w:i/>
          <w:iCs/>
        </w:rPr>
        <w:t xml:space="preserve"> НХЛ по схемам R-B (</w:t>
      </w:r>
      <w:proofErr w:type="spellStart"/>
      <w:r w:rsidRPr="001062BB">
        <w:rPr>
          <w:i/>
          <w:iCs/>
        </w:rPr>
        <w:t>ритуксимаб</w:t>
      </w:r>
      <w:proofErr w:type="spellEnd"/>
      <w:r w:rsidRPr="001062BB">
        <w:rPr>
          <w:i/>
          <w:iCs/>
        </w:rPr>
        <w:t xml:space="preserve">**, </w:t>
      </w:r>
      <w:proofErr w:type="spellStart"/>
      <w:r w:rsidRPr="001062BB">
        <w:rPr>
          <w:i/>
          <w:iCs/>
        </w:rPr>
        <w:t>бендамустин</w:t>
      </w:r>
      <w:proofErr w:type="spellEnd"/>
      <w:r w:rsidRPr="001062BB">
        <w:rPr>
          <w:i/>
          <w:iCs/>
        </w:rPr>
        <w:t xml:space="preserve">**) и R-CHOP**. Среди них был 41 пациент с МВ или лимфоплазмоцитарной </w:t>
      </w:r>
      <w:proofErr w:type="spellStart"/>
      <w:r w:rsidRPr="001062BB">
        <w:rPr>
          <w:i/>
          <w:iCs/>
        </w:rPr>
        <w:t>лимфомой</w:t>
      </w:r>
      <w:proofErr w:type="spellEnd"/>
      <w:r w:rsidRPr="001062BB">
        <w:rPr>
          <w:i/>
          <w:iCs/>
        </w:rPr>
        <w:t xml:space="preserve">. При медиане наблюдения 45 мес. медиана выживаемости без прогрессии была значительно выше на режиме </w:t>
      </w:r>
      <w:r w:rsidRPr="001062BB">
        <w:rPr>
          <w:i/>
          <w:iCs/>
          <w:lang w:val="en-US"/>
        </w:rPr>
        <w:t>R</w:t>
      </w:r>
      <w:r w:rsidRPr="001062BB">
        <w:rPr>
          <w:i/>
          <w:iCs/>
        </w:rPr>
        <w:t>-</w:t>
      </w:r>
      <w:r w:rsidRPr="001062BB">
        <w:rPr>
          <w:i/>
          <w:iCs/>
          <w:lang w:val="en-US"/>
        </w:rPr>
        <w:t>B</w:t>
      </w:r>
      <w:r w:rsidRPr="001062BB">
        <w:rPr>
          <w:i/>
          <w:iCs/>
        </w:rPr>
        <w:t xml:space="preserve"> (69,5</w:t>
      </w:r>
      <w:proofErr w:type="gramStart"/>
      <w:r w:rsidRPr="001062BB">
        <w:rPr>
          <w:i/>
          <w:iCs/>
        </w:rPr>
        <w:t>мес</w:t>
      </w:r>
      <w:proofErr w:type="gramEnd"/>
      <w:r w:rsidRPr="001062BB">
        <w:rPr>
          <w:i/>
          <w:iCs/>
        </w:rPr>
        <w:t xml:space="preserve">) против 28,5мес на </w:t>
      </w:r>
      <w:r w:rsidRPr="001062BB">
        <w:rPr>
          <w:i/>
          <w:iCs/>
          <w:lang w:val="en-US"/>
        </w:rPr>
        <w:t>R</w:t>
      </w:r>
      <w:r w:rsidRPr="001062BB">
        <w:rPr>
          <w:i/>
          <w:iCs/>
        </w:rPr>
        <w:t>-</w:t>
      </w:r>
      <w:r w:rsidRPr="001062BB">
        <w:rPr>
          <w:i/>
          <w:iCs/>
          <w:lang w:val="en-US"/>
        </w:rPr>
        <w:t>CHOP</w:t>
      </w:r>
      <w:r w:rsidRPr="001062BB">
        <w:rPr>
          <w:i/>
          <w:iCs/>
        </w:rPr>
        <w:t xml:space="preserve">. При лечении по схеме R-B отмечена низкая частота </w:t>
      </w:r>
      <w:proofErr w:type="spellStart"/>
      <w:r w:rsidRPr="001062BB">
        <w:rPr>
          <w:i/>
          <w:iCs/>
        </w:rPr>
        <w:t>нейтропении</w:t>
      </w:r>
      <w:proofErr w:type="spellEnd"/>
      <w:r w:rsidRPr="001062BB">
        <w:rPr>
          <w:i/>
          <w:iCs/>
        </w:rPr>
        <w:t xml:space="preserve"> 3 и 4 степени, инфекционных осложнений и </w:t>
      </w:r>
      <w:proofErr w:type="spellStart"/>
      <w:r w:rsidRPr="001062BB">
        <w:rPr>
          <w:i/>
          <w:iCs/>
        </w:rPr>
        <w:t>алопеции</w:t>
      </w:r>
      <w:proofErr w:type="spellEnd"/>
      <w:r w:rsidRPr="001062BB">
        <w:rPr>
          <w:i/>
          <w:iCs/>
        </w:rPr>
        <w:t xml:space="preserve">. Эти данные позволяют рекомендовать режим </w:t>
      </w:r>
      <w:bookmarkStart w:id="48" w:name="_Hlk33952705"/>
      <w:r w:rsidRPr="001062BB">
        <w:rPr>
          <w:i/>
          <w:iCs/>
        </w:rPr>
        <w:t xml:space="preserve">R-B </w:t>
      </w:r>
      <w:bookmarkEnd w:id="48"/>
      <w:r w:rsidRPr="001062BB">
        <w:rPr>
          <w:i/>
          <w:iCs/>
        </w:rPr>
        <w:t xml:space="preserve">к использованию в первой линии лечения МВ. При проведении терапии по схеме R-B обязательно назначение профилактики </w:t>
      </w:r>
      <w:proofErr w:type="spellStart"/>
      <w:r w:rsidRPr="001062BB">
        <w:rPr>
          <w:i/>
          <w:iCs/>
        </w:rPr>
        <w:t>пневмоцистной</w:t>
      </w:r>
      <w:proofErr w:type="spellEnd"/>
      <w:r w:rsidRPr="001062BB">
        <w:rPr>
          <w:i/>
          <w:iCs/>
        </w:rPr>
        <w:t xml:space="preserve"> пневмонии.</w:t>
      </w:r>
    </w:p>
    <w:p w:rsidR="00580D79" w:rsidRPr="001062BB" w:rsidRDefault="00580D79" w:rsidP="00580D79">
      <w:pPr>
        <w:pStyle w:val="afb"/>
        <w:spacing w:beforeAutospacing="0" w:afterAutospacing="0" w:line="360" w:lineRule="auto"/>
        <w:rPr>
          <w:i/>
          <w:iCs/>
        </w:rPr>
      </w:pPr>
      <w:r w:rsidRPr="001062BB">
        <w:rPr>
          <w:i/>
          <w:iCs/>
        </w:rPr>
        <w:t xml:space="preserve">Терапия первичных пациентов МВ также может быть начата с программ, сочетающих </w:t>
      </w:r>
      <w:proofErr w:type="spellStart"/>
      <w:r w:rsidRPr="001062BB">
        <w:rPr>
          <w:i/>
          <w:iCs/>
        </w:rPr>
        <w:t>циклофосфамид</w:t>
      </w:r>
      <w:proofErr w:type="spellEnd"/>
      <w:r w:rsidRPr="001062BB">
        <w:rPr>
          <w:i/>
          <w:iCs/>
        </w:rPr>
        <w:t xml:space="preserve">**, </w:t>
      </w:r>
      <w:proofErr w:type="spellStart"/>
      <w:r w:rsidRPr="001062BB">
        <w:rPr>
          <w:i/>
          <w:iCs/>
        </w:rPr>
        <w:t>ритуксимаб</w:t>
      </w:r>
      <w:proofErr w:type="spellEnd"/>
      <w:r w:rsidRPr="001062BB">
        <w:rPr>
          <w:i/>
          <w:iCs/>
        </w:rPr>
        <w:t xml:space="preserve">** и кортикостероиды** (RDC, R-CHOP, R-CP). Противоопухолевый эффект у пациентов, получающих режим RDC, достигается у 83% пациентов, у 7% пациентов может быть получена ПР. Двухлетняя ВБП составляет 67%. Переносимость лечения удовлетворительная: у 9% пациентов развивается </w:t>
      </w:r>
      <w:proofErr w:type="spellStart"/>
      <w:r w:rsidRPr="001062BB">
        <w:rPr>
          <w:i/>
          <w:iCs/>
        </w:rPr>
        <w:t>нейтропения</w:t>
      </w:r>
      <w:proofErr w:type="spellEnd"/>
      <w:r w:rsidRPr="001062BB">
        <w:rPr>
          <w:i/>
          <w:iCs/>
        </w:rPr>
        <w:t xml:space="preserve"> 3-4 степени, приблизительно в 20% случаях диагностируются нежелательные явления, связанные с </w:t>
      </w:r>
      <w:proofErr w:type="spellStart"/>
      <w:r w:rsidRPr="001062BB">
        <w:rPr>
          <w:i/>
          <w:iCs/>
        </w:rPr>
        <w:t>ритуксимабом</w:t>
      </w:r>
      <w:proofErr w:type="spellEnd"/>
      <w:r w:rsidRPr="001062BB">
        <w:rPr>
          <w:i/>
          <w:iCs/>
        </w:rPr>
        <w:t>**.</w:t>
      </w:r>
    </w:p>
    <w:p w:rsidR="00580D79" w:rsidRPr="001062BB" w:rsidRDefault="00580D79" w:rsidP="00580D79">
      <w:pPr>
        <w:pStyle w:val="afb"/>
        <w:spacing w:beforeAutospacing="0" w:afterAutospacing="0" w:line="360" w:lineRule="auto"/>
        <w:rPr>
          <w:i/>
          <w:iCs/>
        </w:rPr>
      </w:pPr>
      <w:r w:rsidRPr="001062BB">
        <w:rPr>
          <w:i/>
          <w:iCs/>
        </w:rPr>
        <w:t xml:space="preserve">Включение </w:t>
      </w:r>
      <w:proofErr w:type="spellStart"/>
      <w:r w:rsidRPr="001062BB">
        <w:rPr>
          <w:i/>
          <w:iCs/>
        </w:rPr>
        <w:t>винкристина</w:t>
      </w:r>
      <w:proofErr w:type="spellEnd"/>
      <w:r w:rsidRPr="001062BB">
        <w:rPr>
          <w:i/>
          <w:iCs/>
        </w:rPr>
        <w:t xml:space="preserve">** в программы, содержащие </w:t>
      </w:r>
      <w:proofErr w:type="spellStart"/>
      <w:r w:rsidRPr="001062BB">
        <w:rPr>
          <w:i/>
          <w:iCs/>
        </w:rPr>
        <w:t>циклофосфамид</w:t>
      </w:r>
      <w:proofErr w:type="spellEnd"/>
      <w:r w:rsidRPr="001062BB">
        <w:rPr>
          <w:i/>
          <w:iCs/>
        </w:rPr>
        <w:t xml:space="preserve">**, сопровождается увеличением риска </w:t>
      </w:r>
      <w:proofErr w:type="spellStart"/>
      <w:r w:rsidRPr="001062BB">
        <w:rPr>
          <w:i/>
          <w:iCs/>
        </w:rPr>
        <w:t>полинейропатии</w:t>
      </w:r>
      <w:proofErr w:type="spellEnd"/>
      <w:r w:rsidRPr="001062BB">
        <w:rPr>
          <w:i/>
          <w:iCs/>
        </w:rPr>
        <w:t xml:space="preserve"> при МВ. В ретроспективном исследовании проведена оценка эффективности лечения активной МВ по трех схемам: R-CHOP, R-CVP и R-CP. Существенной разницы между группами по общей эффективности не выявлено: противоопухолевый эффект был получен у 96% пациентов при лечении по схеме R-CHOP, по схеме R-CVP – у 88% пациентов и по схеме R-СР – у 95% пациентов. Нежелательные явления, связанные с лечением, включая связанную с </w:t>
      </w:r>
      <w:proofErr w:type="spellStart"/>
      <w:r w:rsidRPr="001062BB">
        <w:rPr>
          <w:i/>
          <w:iCs/>
        </w:rPr>
        <w:t>винкристином</w:t>
      </w:r>
      <w:proofErr w:type="spellEnd"/>
      <w:r w:rsidRPr="001062BB">
        <w:rPr>
          <w:i/>
          <w:iCs/>
        </w:rPr>
        <w:t xml:space="preserve"> </w:t>
      </w:r>
      <w:proofErr w:type="spellStart"/>
      <w:r w:rsidRPr="001062BB">
        <w:rPr>
          <w:i/>
          <w:iCs/>
        </w:rPr>
        <w:t>нейропатию</w:t>
      </w:r>
      <w:proofErr w:type="spellEnd"/>
      <w:r w:rsidRPr="001062BB">
        <w:rPr>
          <w:i/>
          <w:iCs/>
        </w:rPr>
        <w:t xml:space="preserve">, фебрильную </w:t>
      </w:r>
      <w:proofErr w:type="spellStart"/>
      <w:r w:rsidRPr="001062BB">
        <w:rPr>
          <w:i/>
          <w:iCs/>
        </w:rPr>
        <w:t>нейтропению</w:t>
      </w:r>
      <w:proofErr w:type="spellEnd"/>
      <w:r w:rsidRPr="001062BB">
        <w:rPr>
          <w:i/>
          <w:iCs/>
        </w:rPr>
        <w:t>, а также необходимость госпитализации были значительно выше при лечении по схемам R-CHOP, R-CVP, чем при использовании программы R-CP.</w:t>
      </w:r>
    </w:p>
    <w:p w:rsidR="00580D79" w:rsidRPr="001062BB" w:rsidRDefault="00580D79" w:rsidP="00580D79">
      <w:pPr>
        <w:pStyle w:val="afb"/>
        <w:spacing w:beforeAutospacing="0" w:afterAutospacing="0" w:line="360" w:lineRule="auto"/>
        <w:rPr>
          <w:i/>
          <w:iCs/>
        </w:rPr>
      </w:pPr>
      <w:r w:rsidRPr="001062BB">
        <w:rPr>
          <w:rStyle w:val="affb"/>
        </w:rPr>
        <w:t xml:space="preserve">В 2015 г. опубликованы результаты исследовании II фазы по оценке эффективности </w:t>
      </w:r>
      <w:proofErr w:type="spellStart"/>
      <w:r w:rsidRPr="001062BB">
        <w:rPr>
          <w:rStyle w:val="affb"/>
        </w:rPr>
        <w:t>ибрутиниба</w:t>
      </w:r>
      <w:proofErr w:type="spellEnd"/>
      <w:r w:rsidRPr="001062BB">
        <w:rPr>
          <w:rStyle w:val="affb"/>
        </w:rPr>
        <w:t xml:space="preserve">** (ингибитор </w:t>
      </w:r>
      <w:proofErr w:type="spellStart"/>
      <w:r w:rsidRPr="001062BB">
        <w:rPr>
          <w:rStyle w:val="affb"/>
        </w:rPr>
        <w:t>тирозинкиназы</w:t>
      </w:r>
      <w:proofErr w:type="spellEnd"/>
      <w:r w:rsidRPr="001062BB">
        <w:rPr>
          <w:rStyle w:val="affb"/>
        </w:rPr>
        <w:t xml:space="preserve"> </w:t>
      </w:r>
      <w:proofErr w:type="spellStart"/>
      <w:r w:rsidRPr="001062BB">
        <w:rPr>
          <w:rStyle w:val="affb"/>
        </w:rPr>
        <w:t>Брутона</w:t>
      </w:r>
      <w:proofErr w:type="spellEnd"/>
      <w:r w:rsidRPr="001062BB">
        <w:rPr>
          <w:rStyle w:val="affb"/>
        </w:rPr>
        <w:t xml:space="preserve">) у пациентов, </w:t>
      </w:r>
      <w:r w:rsidRPr="001062BB">
        <w:rPr>
          <w:rStyle w:val="affb"/>
        </w:rPr>
        <w:lastRenderedPageBreak/>
        <w:t xml:space="preserve">получивших не менее одного варианта лечения. </w:t>
      </w:r>
      <w:proofErr w:type="spellStart"/>
      <w:r w:rsidRPr="001062BB">
        <w:rPr>
          <w:rStyle w:val="affb"/>
        </w:rPr>
        <w:t>Ибрутиниб</w:t>
      </w:r>
      <w:proofErr w:type="spellEnd"/>
      <w:r w:rsidRPr="001062BB">
        <w:rPr>
          <w:rStyle w:val="affb"/>
        </w:rPr>
        <w:t xml:space="preserve">** назначали в суточной дозе 420 мг. Общая эффективность лечения составила 90,5%, большой ответ получен у 73% пациентов. Показатели 2-х </w:t>
      </w:r>
      <w:proofErr w:type="gramStart"/>
      <w:r w:rsidRPr="001062BB">
        <w:rPr>
          <w:rStyle w:val="affb"/>
        </w:rPr>
        <w:t>летней</w:t>
      </w:r>
      <w:proofErr w:type="gramEnd"/>
      <w:r w:rsidRPr="001062BB">
        <w:rPr>
          <w:rStyle w:val="affb"/>
        </w:rPr>
        <w:t xml:space="preserve"> ВБП и ОВ составили 69,1 и 95,2% соответственно [32]. Наилучших результатов удалось добиться у пациентов с мутацией </w:t>
      </w:r>
      <w:r w:rsidRPr="001062BB">
        <w:rPr>
          <w:rStyle w:val="affb"/>
          <w:lang w:val="en-US"/>
        </w:rPr>
        <w:t>MYD</w:t>
      </w:r>
      <w:r w:rsidRPr="001062BB">
        <w:rPr>
          <w:rStyle w:val="affb"/>
        </w:rPr>
        <w:t xml:space="preserve">88. </w:t>
      </w:r>
      <w:proofErr w:type="gramStart"/>
      <w:r w:rsidRPr="001062BB">
        <w:rPr>
          <w:rStyle w:val="affb"/>
        </w:rPr>
        <w:t xml:space="preserve">В настоящее время </w:t>
      </w:r>
      <w:proofErr w:type="spellStart"/>
      <w:r w:rsidRPr="001062BB">
        <w:rPr>
          <w:rStyle w:val="affb"/>
        </w:rPr>
        <w:t>ибрутиниб</w:t>
      </w:r>
      <w:proofErr w:type="spellEnd"/>
      <w:r w:rsidRPr="001062BB">
        <w:rPr>
          <w:rStyle w:val="affb"/>
        </w:rPr>
        <w:t xml:space="preserve"> в дозе 420мг/сутки также рекомендован к использованию в первой линии терапии у пациентов с МВ, которым невозможно проведение химиотерапии.</w:t>
      </w:r>
      <w:proofErr w:type="gramEnd"/>
      <w:r w:rsidRPr="001062BB">
        <w:rPr>
          <w:rStyle w:val="affb"/>
        </w:rPr>
        <w:t xml:space="preserve"> Перед назначением </w:t>
      </w:r>
      <w:proofErr w:type="spellStart"/>
      <w:r w:rsidRPr="001062BB">
        <w:rPr>
          <w:rStyle w:val="affb"/>
        </w:rPr>
        <w:t>ибрутиниба</w:t>
      </w:r>
      <w:proofErr w:type="spellEnd"/>
      <w:r w:rsidRPr="001062BB">
        <w:rPr>
          <w:rStyle w:val="affb"/>
        </w:rPr>
        <w:t xml:space="preserve"> рекомендуется определение статуса </w:t>
      </w:r>
      <w:r w:rsidRPr="001062BB">
        <w:rPr>
          <w:rStyle w:val="affb"/>
          <w:lang w:val="en-US"/>
        </w:rPr>
        <w:t>CXC</w:t>
      </w:r>
      <w:r w:rsidRPr="001062BB">
        <w:rPr>
          <w:rStyle w:val="affb"/>
        </w:rPr>
        <w:t xml:space="preserve">-4, при выявлении мутации данного гена (около 40% всех пациентов с МВ) эффект от назначения </w:t>
      </w:r>
      <w:proofErr w:type="spellStart"/>
      <w:r w:rsidRPr="001062BB">
        <w:rPr>
          <w:rStyle w:val="affb"/>
        </w:rPr>
        <w:t>ибрутиниба</w:t>
      </w:r>
      <w:proofErr w:type="spellEnd"/>
      <w:r w:rsidRPr="001062BB">
        <w:rPr>
          <w:rStyle w:val="affb"/>
        </w:rPr>
        <w:t xml:space="preserve"> может нивелироваться.</w:t>
      </w:r>
    </w:p>
    <w:p w:rsidR="00580D79" w:rsidRPr="001062BB" w:rsidRDefault="00580D79" w:rsidP="00580D79">
      <w:pPr>
        <w:pStyle w:val="afb"/>
        <w:spacing w:beforeAutospacing="0" w:afterAutospacing="0" w:line="360" w:lineRule="auto"/>
        <w:rPr>
          <w:i/>
          <w:iCs/>
        </w:rPr>
      </w:pPr>
      <w:r w:rsidRPr="001062BB">
        <w:rPr>
          <w:i/>
          <w:iCs/>
        </w:rPr>
        <w:t>Аналоги нуклеозидов (</w:t>
      </w:r>
      <w:proofErr w:type="spellStart"/>
      <w:r w:rsidRPr="001062BB">
        <w:rPr>
          <w:i/>
          <w:iCs/>
        </w:rPr>
        <w:t>кладрибин</w:t>
      </w:r>
      <w:proofErr w:type="spellEnd"/>
      <w:r w:rsidRPr="001062BB">
        <w:rPr>
          <w:i/>
          <w:iCs/>
        </w:rPr>
        <w:t xml:space="preserve">** и </w:t>
      </w:r>
      <w:proofErr w:type="spellStart"/>
      <w:r w:rsidRPr="001062BB">
        <w:rPr>
          <w:i/>
          <w:iCs/>
        </w:rPr>
        <w:t>флударабин</w:t>
      </w:r>
      <w:proofErr w:type="spellEnd"/>
      <w:r w:rsidRPr="001062BB">
        <w:rPr>
          <w:i/>
          <w:iCs/>
        </w:rPr>
        <w:t xml:space="preserve">**) в </w:t>
      </w:r>
      <w:proofErr w:type="spellStart"/>
      <w:r w:rsidRPr="001062BB">
        <w:rPr>
          <w:i/>
          <w:iCs/>
        </w:rPr>
        <w:t>монорежиме</w:t>
      </w:r>
      <w:proofErr w:type="spellEnd"/>
      <w:r w:rsidRPr="001062BB">
        <w:rPr>
          <w:i/>
          <w:iCs/>
        </w:rPr>
        <w:t xml:space="preserve"> или в сочетании с </w:t>
      </w:r>
      <w:proofErr w:type="spellStart"/>
      <w:r w:rsidRPr="001062BB">
        <w:rPr>
          <w:i/>
          <w:iCs/>
        </w:rPr>
        <w:t>ритуксимабом</w:t>
      </w:r>
      <w:proofErr w:type="spellEnd"/>
      <w:r w:rsidRPr="001062BB">
        <w:rPr>
          <w:i/>
          <w:iCs/>
        </w:rPr>
        <w:t xml:space="preserve">** и/или </w:t>
      </w:r>
      <w:proofErr w:type="spellStart"/>
      <w:r w:rsidRPr="001062BB">
        <w:rPr>
          <w:i/>
          <w:iCs/>
        </w:rPr>
        <w:t>циклофосфамидом</w:t>
      </w:r>
      <w:proofErr w:type="spellEnd"/>
      <w:r w:rsidRPr="001062BB">
        <w:rPr>
          <w:i/>
          <w:iCs/>
        </w:rPr>
        <w:t xml:space="preserve">** также эффективны у пациентов с впервые </w:t>
      </w:r>
      <w:proofErr w:type="gramStart"/>
      <w:r w:rsidRPr="001062BB">
        <w:rPr>
          <w:i/>
          <w:iCs/>
        </w:rPr>
        <w:t>диагностированной</w:t>
      </w:r>
      <w:proofErr w:type="gramEnd"/>
      <w:r w:rsidRPr="001062BB">
        <w:rPr>
          <w:i/>
          <w:iCs/>
        </w:rPr>
        <w:t xml:space="preserve"> МВ. Общая эффективность </w:t>
      </w:r>
      <w:proofErr w:type="spellStart"/>
      <w:r w:rsidRPr="001062BB">
        <w:rPr>
          <w:i/>
          <w:iCs/>
        </w:rPr>
        <w:t>кладрибина</w:t>
      </w:r>
      <w:proofErr w:type="spellEnd"/>
      <w:r w:rsidRPr="001062BB">
        <w:rPr>
          <w:i/>
          <w:iCs/>
        </w:rPr>
        <w:t xml:space="preserve">** и </w:t>
      </w:r>
      <w:proofErr w:type="spellStart"/>
      <w:r w:rsidRPr="001062BB">
        <w:rPr>
          <w:i/>
          <w:iCs/>
        </w:rPr>
        <w:t>флударабина</w:t>
      </w:r>
      <w:proofErr w:type="spellEnd"/>
      <w:r w:rsidRPr="001062BB">
        <w:rPr>
          <w:i/>
          <w:iCs/>
        </w:rPr>
        <w:t xml:space="preserve">** составляет от 40 до 100%. Использование этих препаратов при МВ улучшает и выживаемость. Однако длительная терапия аналогами нуклеозидов обычно сопровождается </w:t>
      </w:r>
      <w:proofErr w:type="spellStart"/>
      <w:r w:rsidRPr="001062BB">
        <w:rPr>
          <w:i/>
          <w:iCs/>
        </w:rPr>
        <w:t>миелосупрессией</w:t>
      </w:r>
      <w:proofErr w:type="spellEnd"/>
      <w:r w:rsidRPr="001062BB">
        <w:rPr>
          <w:i/>
          <w:iCs/>
        </w:rPr>
        <w:t xml:space="preserve">, </w:t>
      </w:r>
      <w:proofErr w:type="spellStart"/>
      <w:r w:rsidRPr="001062BB">
        <w:rPr>
          <w:i/>
          <w:iCs/>
        </w:rPr>
        <w:t>иммуносупрессией</w:t>
      </w:r>
      <w:proofErr w:type="spellEnd"/>
      <w:r w:rsidRPr="001062BB">
        <w:rPr>
          <w:i/>
          <w:iCs/>
        </w:rPr>
        <w:t xml:space="preserve"> с развитием инфекционных осложнений. Кроме того, имеются сообщения, указывающие на увеличение риска трансформации МВ в агрессивные </w:t>
      </w:r>
      <w:proofErr w:type="spellStart"/>
      <w:r w:rsidRPr="001062BB">
        <w:rPr>
          <w:i/>
          <w:iCs/>
        </w:rPr>
        <w:t>лимфомы</w:t>
      </w:r>
      <w:proofErr w:type="spellEnd"/>
      <w:r w:rsidRPr="001062BB">
        <w:rPr>
          <w:i/>
          <w:iCs/>
        </w:rPr>
        <w:t xml:space="preserve">, и увеличение развития вторичного острого </w:t>
      </w:r>
      <w:proofErr w:type="spellStart"/>
      <w:r w:rsidRPr="001062BB">
        <w:rPr>
          <w:i/>
          <w:iCs/>
        </w:rPr>
        <w:t>миелобластного</w:t>
      </w:r>
      <w:proofErr w:type="spellEnd"/>
      <w:r w:rsidRPr="001062BB">
        <w:rPr>
          <w:i/>
          <w:iCs/>
        </w:rPr>
        <w:t xml:space="preserve"> лейкоза и </w:t>
      </w:r>
      <w:proofErr w:type="spellStart"/>
      <w:r w:rsidRPr="001062BB">
        <w:rPr>
          <w:i/>
          <w:iCs/>
        </w:rPr>
        <w:t>миелодисплазии</w:t>
      </w:r>
      <w:proofErr w:type="spellEnd"/>
      <w:r w:rsidRPr="001062BB">
        <w:rPr>
          <w:i/>
          <w:iCs/>
        </w:rPr>
        <w:t>. Поэтому использование аналогов нуклеозидов следует ограничить.</w:t>
      </w:r>
    </w:p>
    <w:p w:rsidR="00580D79" w:rsidRDefault="00580D79" w:rsidP="00580D79">
      <w:pPr>
        <w:pStyle w:val="afb"/>
        <w:spacing w:beforeAutospacing="0" w:afterAutospacing="0" w:line="360" w:lineRule="auto"/>
      </w:pPr>
      <w:proofErr w:type="spellStart"/>
      <w:r w:rsidRPr="001062BB">
        <w:rPr>
          <w:i/>
          <w:iCs/>
        </w:rPr>
        <w:t>Алкилирующие</w:t>
      </w:r>
      <w:proofErr w:type="spellEnd"/>
      <w:r w:rsidRPr="001062BB">
        <w:rPr>
          <w:i/>
          <w:iCs/>
        </w:rPr>
        <w:t xml:space="preserve"> препараты в качестве терапии 1 линии в </w:t>
      </w:r>
      <w:proofErr w:type="spellStart"/>
      <w:r w:rsidRPr="001062BB">
        <w:rPr>
          <w:i/>
          <w:iCs/>
        </w:rPr>
        <w:t>монорежиме</w:t>
      </w:r>
      <w:proofErr w:type="spellEnd"/>
      <w:r w:rsidRPr="001062BB">
        <w:rPr>
          <w:i/>
          <w:iCs/>
        </w:rPr>
        <w:t xml:space="preserve"> или в сочетании с кортикостероидами применяется в основном у пожилых пациентов. В исследовании по сравнению длительного приема </w:t>
      </w:r>
      <w:proofErr w:type="spellStart"/>
      <w:r w:rsidRPr="001062BB">
        <w:rPr>
          <w:i/>
          <w:iCs/>
        </w:rPr>
        <w:t>хлорамбуцила</w:t>
      </w:r>
      <w:proofErr w:type="spellEnd"/>
      <w:r w:rsidRPr="001062BB">
        <w:rPr>
          <w:i/>
          <w:iCs/>
        </w:rPr>
        <w:t xml:space="preserve">** по 0,1 мг/кг и курсового лечения по 0,3 мг/кг в течение 7 дней каждые 6 недель существенной разницы в эффективности лечения не выявлено. </w:t>
      </w:r>
      <w:proofErr w:type="gramStart"/>
      <w:r w:rsidRPr="001062BB">
        <w:rPr>
          <w:i/>
          <w:iCs/>
        </w:rPr>
        <w:t xml:space="preserve">При длительном лечении </w:t>
      </w:r>
      <w:proofErr w:type="spellStart"/>
      <w:r w:rsidRPr="001062BB">
        <w:rPr>
          <w:i/>
          <w:iCs/>
        </w:rPr>
        <w:t>хлорамбуцилом</w:t>
      </w:r>
      <w:proofErr w:type="spellEnd"/>
      <w:r w:rsidRPr="001062BB">
        <w:rPr>
          <w:i/>
          <w:iCs/>
        </w:rPr>
        <w:t>** общая эффективность лечения составила 79%, при курсовом — 68%, медиана ОВ – 5,4 года.</w:t>
      </w:r>
      <w:proofErr w:type="gramEnd"/>
      <w:r w:rsidRPr="001062BB">
        <w:rPr>
          <w:i/>
          <w:iCs/>
        </w:rPr>
        <w:t xml:space="preserve"> Лечение </w:t>
      </w:r>
      <w:proofErr w:type="spellStart"/>
      <w:r w:rsidRPr="001062BB">
        <w:rPr>
          <w:i/>
          <w:iCs/>
        </w:rPr>
        <w:t>хлорамбуцилом</w:t>
      </w:r>
      <w:proofErr w:type="spellEnd"/>
      <w:r w:rsidRPr="001062BB">
        <w:rPr>
          <w:i/>
          <w:iCs/>
        </w:rPr>
        <w:t>** проводят не менее 6 месяцев, так как противоопухолевый эффект наступает медленно. После достижения плато терапию следует остановить.</w:t>
      </w:r>
    </w:p>
    <w:p w:rsidR="00580D79" w:rsidRDefault="008B7F08" w:rsidP="0042540A">
      <w:pPr>
        <w:pStyle w:val="afb"/>
        <w:numPr>
          <w:ilvl w:val="0"/>
          <w:numId w:val="18"/>
        </w:numPr>
        <w:spacing w:beforeAutospacing="0" w:afterAutospacing="0" w:line="360" w:lineRule="auto"/>
        <w:jc w:val="left"/>
      </w:pPr>
      <w:proofErr w:type="gramStart"/>
      <w:r w:rsidRPr="008B7F08">
        <w:rPr>
          <w:rStyle w:val="affa"/>
          <w:b w:val="0"/>
          <w:bCs w:val="0"/>
        </w:rPr>
        <w:t>Пациентам с впервые верифицированной МВ</w:t>
      </w:r>
      <w:r>
        <w:rPr>
          <w:rStyle w:val="affa"/>
        </w:rPr>
        <w:t xml:space="preserve"> рекомендуются</w:t>
      </w:r>
      <w:r>
        <w:t xml:space="preserve"> </w:t>
      </w:r>
      <w:r w:rsidR="00580D79">
        <w:t xml:space="preserve">программы, включающие </w:t>
      </w:r>
      <w:proofErr w:type="spellStart"/>
      <w:r w:rsidR="00580D79">
        <w:t>ритуксимаб</w:t>
      </w:r>
      <w:proofErr w:type="spellEnd"/>
      <w:r w:rsidR="00580D79">
        <w:t>**[14, 15, 17, 18, 20, 26].</w:t>
      </w:r>
      <w:proofErr w:type="gramEnd"/>
    </w:p>
    <w:p w:rsidR="00580D79" w:rsidRPr="00B8381E" w:rsidRDefault="00580D79" w:rsidP="00580D79">
      <w:pPr>
        <w:pStyle w:val="afd"/>
        <w:ind w:firstLine="0"/>
        <w:rPr>
          <w:b/>
        </w:rPr>
      </w:pPr>
      <w:r w:rsidRPr="00B8381E">
        <w:rPr>
          <w:b/>
        </w:rPr>
        <w:t xml:space="preserve">Уровень убедительности рекомендаций </w:t>
      </w:r>
      <w:r>
        <w:rPr>
          <w:b/>
          <w:lang w:val="en-US"/>
        </w:rPr>
        <w:t>A</w:t>
      </w:r>
      <w:r w:rsidRPr="00B8381E">
        <w:rPr>
          <w:b/>
        </w:rPr>
        <w:t xml:space="preserve"> (уровень достоверности доказательств </w:t>
      </w:r>
      <w:r w:rsidRPr="00580D79">
        <w:rPr>
          <w:b/>
        </w:rPr>
        <w:t>1</w:t>
      </w:r>
      <w:r w:rsidRPr="00B8381E">
        <w:rPr>
          <w:b/>
        </w:rPr>
        <w:t>).</w:t>
      </w:r>
    </w:p>
    <w:p w:rsidR="00580D79" w:rsidRDefault="00580D79" w:rsidP="00580D79">
      <w:pPr>
        <w:pStyle w:val="afb"/>
        <w:spacing w:beforeAutospacing="0" w:afterAutospacing="0" w:line="360" w:lineRule="auto"/>
      </w:pPr>
      <w:r>
        <w:rPr>
          <w:rStyle w:val="affa"/>
        </w:rPr>
        <w:t>Комментарии:</w:t>
      </w:r>
      <w:r>
        <w:rPr>
          <w:rStyle w:val="affb"/>
        </w:rPr>
        <w:t xml:space="preserve"> начало лечения с программ терапии, включающих препарат </w:t>
      </w:r>
      <w:proofErr w:type="spellStart"/>
      <w:r>
        <w:rPr>
          <w:rStyle w:val="affb"/>
        </w:rPr>
        <w:t>ритуксимаб</w:t>
      </w:r>
      <w:proofErr w:type="spellEnd"/>
      <w:r>
        <w:rPr>
          <w:rStyle w:val="affb"/>
        </w:rPr>
        <w:t>**, относится к рекомендациям IV-</w:t>
      </w:r>
      <w:proofErr w:type="spellStart"/>
      <w:r>
        <w:rPr>
          <w:rStyle w:val="affb"/>
        </w:rPr>
        <w:t>го</w:t>
      </w:r>
      <w:proofErr w:type="spellEnd"/>
      <w:r>
        <w:rPr>
          <w:rStyle w:val="affb"/>
        </w:rPr>
        <w:t xml:space="preserve"> Международного рабочего совещания </w:t>
      </w:r>
      <w:r>
        <w:rPr>
          <w:rStyle w:val="affb"/>
        </w:rPr>
        <w:lastRenderedPageBreak/>
        <w:t>по МВ для лечения пациентов с впервые диагностированной болезнью в большинстве случаев.</w:t>
      </w:r>
    </w:p>
    <w:p w:rsidR="00580D79" w:rsidRDefault="008B7F08" w:rsidP="0042540A">
      <w:pPr>
        <w:pStyle w:val="afb"/>
        <w:numPr>
          <w:ilvl w:val="0"/>
          <w:numId w:val="20"/>
        </w:numPr>
        <w:spacing w:beforeAutospacing="0" w:afterAutospacing="0" w:line="360" w:lineRule="auto"/>
        <w:jc w:val="left"/>
      </w:pPr>
      <w:r w:rsidRPr="008B7F08">
        <w:rPr>
          <w:rStyle w:val="affa"/>
          <w:b w:val="0"/>
          <w:bCs w:val="0"/>
        </w:rPr>
        <w:t xml:space="preserve">Пациентам с впервые верифицированной МВ с синдромом </w:t>
      </w:r>
      <w:proofErr w:type="spellStart"/>
      <w:r w:rsidRPr="008B7F08">
        <w:rPr>
          <w:rStyle w:val="affa"/>
          <w:b w:val="0"/>
          <w:bCs w:val="0"/>
        </w:rPr>
        <w:t>гипервязкости</w:t>
      </w:r>
      <w:proofErr w:type="spellEnd"/>
      <w:r>
        <w:rPr>
          <w:rStyle w:val="affa"/>
        </w:rPr>
        <w:t xml:space="preserve"> рекомендуются</w:t>
      </w:r>
      <w:r>
        <w:t xml:space="preserve"> </w:t>
      </w:r>
      <w:proofErr w:type="spellStart"/>
      <w:r w:rsidR="00580D79">
        <w:t>бортезомиб</w:t>
      </w:r>
      <w:proofErr w:type="spellEnd"/>
      <w:r w:rsidR="00580D79">
        <w:t>*</w:t>
      </w:r>
      <w:proofErr w:type="gramStart"/>
      <w:r w:rsidR="00580D79">
        <w:t>*-</w:t>
      </w:r>
      <w:proofErr w:type="gramEnd"/>
      <w:r w:rsidR="00580D79">
        <w:t>содержащие курсы</w:t>
      </w:r>
      <w:r w:rsidR="001062BB" w:rsidRPr="008B7F08">
        <w:t xml:space="preserve"> </w:t>
      </w:r>
      <w:r w:rsidR="00580D79" w:rsidRPr="001062BB">
        <w:rPr>
          <w:rStyle w:val="affa"/>
          <w:b w:val="0"/>
          <w:bCs w:val="0"/>
        </w:rPr>
        <w:t>[15, 16, 17]</w:t>
      </w:r>
      <w:r w:rsidR="00580D79" w:rsidRPr="001062BB">
        <w:rPr>
          <w:b/>
          <w:bCs/>
        </w:rPr>
        <w:t>.</w:t>
      </w:r>
    </w:p>
    <w:p w:rsidR="00580D79" w:rsidRPr="00B8381E" w:rsidRDefault="00580D79" w:rsidP="00580D79">
      <w:pPr>
        <w:pStyle w:val="afd"/>
        <w:ind w:firstLine="0"/>
        <w:rPr>
          <w:b/>
        </w:rPr>
      </w:pPr>
      <w:r w:rsidRPr="00B8381E">
        <w:rPr>
          <w:b/>
        </w:rPr>
        <w:t xml:space="preserve">Уровень убедительности рекомендаций </w:t>
      </w:r>
      <w:r>
        <w:rPr>
          <w:b/>
          <w:lang w:val="en-US"/>
        </w:rPr>
        <w:t>A</w:t>
      </w:r>
      <w:r w:rsidRPr="00B8381E">
        <w:rPr>
          <w:b/>
        </w:rPr>
        <w:t xml:space="preserve"> (уровень достоверности доказательств </w:t>
      </w:r>
      <w:r w:rsidRPr="00580D79">
        <w:rPr>
          <w:b/>
        </w:rPr>
        <w:t>1</w:t>
      </w:r>
      <w:r w:rsidRPr="00B8381E">
        <w:rPr>
          <w:b/>
        </w:rPr>
        <w:t>).</w:t>
      </w:r>
    </w:p>
    <w:p w:rsidR="00580D79" w:rsidRDefault="00580D79" w:rsidP="00580D79">
      <w:pPr>
        <w:pStyle w:val="afb"/>
        <w:spacing w:beforeAutospacing="0" w:afterAutospacing="0" w:line="360" w:lineRule="auto"/>
      </w:pPr>
      <w:r>
        <w:rPr>
          <w:rStyle w:val="affa"/>
        </w:rPr>
        <w:t>Комментарии:</w:t>
      </w:r>
      <w:r>
        <w:rPr>
          <w:rStyle w:val="affb"/>
        </w:rPr>
        <w:t xml:space="preserve"> </w:t>
      </w:r>
      <w:r w:rsidR="001062BB">
        <w:rPr>
          <w:rStyle w:val="affb"/>
        </w:rPr>
        <w:t xml:space="preserve">при </w:t>
      </w:r>
      <w:r>
        <w:rPr>
          <w:rStyle w:val="affb"/>
        </w:rPr>
        <w:t xml:space="preserve">синдроме </w:t>
      </w:r>
      <w:proofErr w:type="spellStart"/>
      <w:r>
        <w:rPr>
          <w:rStyle w:val="affb"/>
        </w:rPr>
        <w:t>гипервязкости</w:t>
      </w:r>
      <w:proofErr w:type="spellEnd"/>
      <w:r>
        <w:rPr>
          <w:rStyle w:val="affb"/>
        </w:rPr>
        <w:t xml:space="preserve"> в качестве программы выбора предлагают </w:t>
      </w:r>
      <w:proofErr w:type="spellStart"/>
      <w:r>
        <w:rPr>
          <w:rStyle w:val="affb"/>
        </w:rPr>
        <w:t>бортезомиб</w:t>
      </w:r>
      <w:proofErr w:type="spellEnd"/>
      <w:r>
        <w:rPr>
          <w:rStyle w:val="affb"/>
        </w:rPr>
        <w:t>*</w:t>
      </w:r>
      <w:proofErr w:type="gramStart"/>
      <w:r>
        <w:rPr>
          <w:rStyle w:val="affb"/>
        </w:rPr>
        <w:t>*-</w:t>
      </w:r>
      <w:proofErr w:type="gramEnd"/>
      <w:r>
        <w:rPr>
          <w:rStyle w:val="affb"/>
        </w:rPr>
        <w:t>содержащий режим BDR (</w:t>
      </w:r>
      <w:proofErr w:type="spellStart"/>
      <w:r>
        <w:rPr>
          <w:rStyle w:val="affb"/>
        </w:rPr>
        <w:t>бортезомиб</w:t>
      </w:r>
      <w:proofErr w:type="spellEnd"/>
      <w:r>
        <w:rPr>
          <w:rStyle w:val="affb"/>
        </w:rPr>
        <w:t xml:space="preserve">, </w:t>
      </w:r>
      <w:proofErr w:type="spellStart"/>
      <w:r>
        <w:rPr>
          <w:rStyle w:val="affb"/>
        </w:rPr>
        <w:t>дексаметазон</w:t>
      </w:r>
      <w:proofErr w:type="spellEnd"/>
      <w:r>
        <w:rPr>
          <w:rStyle w:val="affb"/>
        </w:rPr>
        <w:t xml:space="preserve">, </w:t>
      </w:r>
      <w:proofErr w:type="spellStart"/>
      <w:r>
        <w:rPr>
          <w:rStyle w:val="affb"/>
        </w:rPr>
        <w:t>ритуксимаб</w:t>
      </w:r>
      <w:proofErr w:type="spellEnd"/>
      <w:r>
        <w:rPr>
          <w:rStyle w:val="affb"/>
        </w:rPr>
        <w:t xml:space="preserve">). </w:t>
      </w:r>
    </w:p>
    <w:p w:rsidR="00580D79" w:rsidRPr="001062BB" w:rsidRDefault="008B7F08" w:rsidP="0042540A">
      <w:pPr>
        <w:pStyle w:val="afb"/>
        <w:numPr>
          <w:ilvl w:val="0"/>
          <w:numId w:val="19"/>
        </w:numPr>
        <w:spacing w:beforeAutospacing="0" w:afterAutospacing="0" w:line="360" w:lineRule="auto"/>
        <w:jc w:val="left"/>
      </w:pPr>
      <w:r w:rsidRPr="008B7F08">
        <w:rPr>
          <w:rStyle w:val="affa"/>
          <w:b w:val="0"/>
          <w:bCs w:val="0"/>
        </w:rPr>
        <w:t>Пациентам с впервые верифицированной МВ</w:t>
      </w:r>
      <w:r w:rsidRPr="008B7F08">
        <w:rPr>
          <w:rStyle w:val="affa"/>
          <w:b w:val="0"/>
          <w:bCs w:val="0"/>
          <w:i/>
          <w:iCs/>
        </w:rPr>
        <w:t xml:space="preserve"> </w:t>
      </w:r>
      <w:r w:rsidRPr="008B7F08">
        <w:rPr>
          <w:rStyle w:val="affb"/>
          <w:i w:val="0"/>
          <w:iCs w:val="0"/>
        </w:rPr>
        <w:t xml:space="preserve">с синдромом </w:t>
      </w:r>
      <w:proofErr w:type="spellStart"/>
      <w:r w:rsidRPr="008B7F08">
        <w:rPr>
          <w:rStyle w:val="affb"/>
          <w:i w:val="0"/>
          <w:iCs w:val="0"/>
        </w:rPr>
        <w:t>гипервязкости</w:t>
      </w:r>
      <w:proofErr w:type="spellEnd"/>
      <w:r w:rsidRPr="008B7F08">
        <w:rPr>
          <w:rStyle w:val="affb"/>
          <w:i w:val="0"/>
          <w:iCs w:val="0"/>
        </w:rPr>
        <w:t xml:space="preserve">, большими размерами л/у или селезенки, </w:t>
      </w:r>
      <w:proofErr w:type="spellStart"/>
      <w:r w:rsidRPr="008B7F08">
        <w:rPr>
          <w:rStyle w:val="affb"/>
          <w:i w:val="0"/>
          <w:iCs w:val="0"/>
        </w:rPr>
        <w:t>криоглобулинемией</w:t>
      </w:r>
      <w:proofErr w:type="spellEnd"/>
      <w:r w:rsidRPr="008B7F08">
        <w:rPr>
          <w:rStyle w:val="affb"/>
          <w:i w:val="0"/>
          <w:iCs w:val="0"/>
        </w:rPr>
        <w:t xml:space="preserve">, когда </w:t>
      </w:r>
      <w:proofErr w:type="gramStart"/>
      <w:r w:rsidRPr="008B7F08">
        <w:rPr>
          <w:rStyle w:val="affb"/>
          <w:i w:val="0"/>
          <w:iCs w:val="0"/>
        </w:rPr>
        <w:t>необходима быстрая редукция опухоли</w:t>
      </w:r>
      <w:r>
        <w:rPr>
          <w:rStyle w:val="affa"/>
        </w:rPr>
        <w:t xml:space="preserve"> рекомендуются</w:t>
      </w:r>
      <w:proofErr w:type="gramEnd"/>
      <w:r>
        <w:t xml:space="preserve"> </w:t>
      </w:r>
      <w:r w:rsidR="00580D79" w:rsidRPr="001062BB">
        <w:t xml:space="preserve">программы с включением </w:t>
      </w:r>
      <w:proofErr w:type="spellStart"/>
      <w:r w:rsidR="00580D79" w:rsidRPr="001062BB">
        <w:t>циклофосфамида</w:t>
      </w:r>
      <w:proofErr w:type="spellEnd"/>
      <w:r w:rsidR="00580D79" w:rsidRPr="001062BB">
        <w:t>** (R-CHOP, RDC)</w:t>
      </w:r>
      <w:r w:rsidR="001062BB" w:rsidRPr="001062BB">
        <w:t xml:space="preserve"> </w:t>
      </w:r>
      <w:r w:rsidR="00580D79" w:rsidRPr="001062BB">
        <w:rPr>
          <w:rStyle w:val="affa"/>
          <w:b w:val="0"/>
          <w:bCs w:val="0"/>
        </w:rPr>
        <w:t>[18]</w:t>
      </w:r>
      <w:r w:rsidR="00580D79" w:rsidRPr="001062BB">
        <w:t>.</w:t>
      </w:r>
    </w:p>
    <w:p w:rsidR="00580D79" w:rsidRPr="00B8381E" w:rsidRDefault="00580D79" w:rsidP="00580D79">
      <w:pPr>
        <w:pStyle w:val="afd"/>
        <w:ind w:firstLine="0"/>
        <w:rPr>
          <w:b/>
        </w:rPr>
      </w:pPr>
      <w:r w:rsidRPr="00B8381E">
        <w:rPr>
          <w:b/>
        </w:rPr>
        <w:t xml:space="preserve">Уровень убедительности рекомендаций </w:t>
      </w:r>
      <w:r>
        <w:rPr>
          <w:b/>
          <w:lang w:val="en-US"/>
        </w:rPr>
        <w:t>B</w:t>
      </w:r>
      <w:r w:rsidRPr="00B8381E">
        <w:rPr>
          <w:b/>
        </w:rPr>
        <w:t xml:space="preserve"> (уровень достоверности доказательств </w:t>
      </w:r>
      <w:r w:rsidRPr="00580D79">
        <w:rPr>
          <w:b/>
        </w:rPr>
        <w:t>2</w:t>
      </w:r>
      <w:r w:rsidRPr="00B8381E">
        <w:rPr>
          <w:b/>
        </w:rPr>
        <w:t>).</w:t>
      </w:r>
    </w:p>
    <w:p w:rsidR="00580D79" w:rsidRDefault="008B7F08" w:rsidP="0042540A">
      <w:pPr>
        <w:pStyle w:val="afb"/>
        <w:numPr>
          <w:ilvl w:val="0"/>
          <w:numId w:val="21"/>
        </w:numPr>
        <w:spacing w:beforeAutospacing="0" w:afterAutospacing="0" w:line="360" w:lineRule="auto"/>
        <w:jc w:val="left"/>
      </w:pPr>
      <w:proofErr w:type="gramStart"/>
      <w:r w:rsidRPr="008B7F08">
        <w:rPr>
          <w:rStyle w:val="affa"/>
          <w:b w:val="0"/>
          <w:bCs w:val="0"/>
        </w:rPr>
        <w:t>Пациентам с впервые верифицированной МВ</w:t>
      </w:r>
      <w:r>
        <w:rPr>
          <w:rStyle w:val="affa"/>
        </w:rPr>
        <w:t xml:space="preserve"> </w:t>
      </w:r>
      <w:r w:rsidRPr="008B7F08">
        <w:rPr>
          <w:rStyle w:val="affa"/>
          <w:b w:val="0"/>
          <w:bCs w:val="0"/>
        </w:rPr>
        <w:t xml:space="preserve">с </w:t>
      </w:r>
      <w:proofErr w:type="spellStart"/>
      <w:r w:rsidRPr="008B7F08">
        <w:rPr>
          <w:rStyle w:val="affa"/>
          <w:b w:val="0"/>
          <w:bCs w:val="0"/>
        </w:rPr>
        <w:t>цитопениями</w:t>
      </w:r>
      <w:proofErr w:type="spellEnd"/>
      <w:r w:rsidRPr="008B7F08">
        <w:rPr>
          <w:rStyle w:val="affa"/>
          <w:b w:val="0"/>
          <w:bCs w:val="0"/>
        </w:rPr>
        <w:t xml:space="preserve"> (особенно с тромбоцитопенией)</w:t>
      </w:r>
      <w:r>
        <w:rPr>
          <w:rStyle w:val="affa"/>
        </w:rPr>
        <w:t xml:space="preserve"> рекомендуется</w:t>
      </w:r>
      <w:r>
        <w:t xml:space="preserve"> </w:t>
      </w:r>
      <w:r w:rsidR="00580D79">
        <w:t>лечение по программе RDC (</w:t>
      </w:r>
      <w:proofErr w:type="spellStart"/>
      <w:r w:rsidR="00580D79">
        <w:t>ритуксимаб</w:t>
      </w:r>
      <w:proofErr w:type="spellEnd"/>
      <w:r w:rsidR="00580D79">
        <w:t xml:space="preserve">**, </w:t>
      </w:r>
      <w:proofErr w:type="spellStart"/>
      <w:r w:rsidR="00580D79">
        <w:t>дексаметазон</w:t>
      </w:r>
      <w:proofErr w:type="spellEnd"/>
      <w:r w:rsidR="00580D79">
        <w:t xml:space="preserve">**, </w:t>
      </w:r>
      <w:proofErr w:type="spellStart"/>
      <w:r w:rsidR="00580D79">
        <w:t>циклофосфан</w:t>
      </w:r>
      <w:proofErr w:type="spellEnd"/>
      <w:r w:rsidR="00580D79">
        <w:t>**)</w:t>
      </w:r>
      <w:r>
        <w:t xml:space="preserve"> </w:t>
      </w:r>
      <w:r w:rsidR="00580D79" w:rsidRPr="008B7F08">
        <w:rPr>
          <w:rStyle w:val="affa"/>
          <w:b w:val="0"/>
          <w:bCs w:val="0"/>
        </w:rPr>
        <w:t>[18]</w:t>
      </w:r>
      <w:r w:rsidR="00580D79">
        <w:t>.</w:t>
      </w:r>
      <w:proofErr w:type="gramEnd"/>
    </w:p>
    <w:p w:rsidR="00580D79" w:rsidRPr="00B8381E" w:rsidRDefault="00580D79" w:rsidP="00580D79">
      <w:pPr>
        <w:pStyle w:val="afd"/>
        <w:ind w:firstLine="0"/>
        <w:rPr>
          <w:b/>
        </w:rPr>
      </w:pPr>
      <w:r w:rsidRPr="00B8381E">
        <w:rPr>
          <w:b/>
        </w:rPr>
        <w:t xml:space="preserve">Уровень убедительности рекомендаций </w:t>
      </w:r>
      <w:r>
        <w:rPr>
          <w:b/>
          <w:lang w:val="en-US"/>
        </w:rPr>
        <w:t>B</w:t>
      </w:r>
      <w:r w:rsidRPr="00B8381E">
        <w:rPr>
          <w:b/>
        </w:rPr>
        <w:t xml:space="preserve"> (уровень достоверности доказательств </w:t>
      </w:r>
      <w:r w:rsidRPr="00580D79">
        <w:rPr>
          <w:b/>
        </w:rPr>
        <w:t>2</w:t>
      </w:r>
      <w:r w:rsidRPr="00B8381E">
        <w:rPr>
          <w:b/>
        </w:rPr>
        <w:t>).</w:t>
      </w:r>
    </w:p>
    <w:p w:rsidR="00580D79" w:rsidRDefault="008B7F08" w:rsidP="0042540A">
      <w:pPr>
        <w:pStyle w:val="afb"/>
        <w:numPr>
          <w:ilvl w:val="0"/>
          <w:numId w:val="21"/>
        </w:numPr>
        <w:spacing w:beforeAutospacing="0" w:afterAutospacing="0" w:line="360" w:lineRule="auto"/>
        <w:jc w:val="left"/>
      </w:pPr>
      <w:proofErr w:type="gramStart"/>
      <w:r w:rsidRPr="008B7F08">
        <w:rPr>
          <w:rStyle w:val="affa"/>
          <w:b w:val="0"/>
          <w:bCs w:val="0"/>
        </w:rPr>
        <w:t>Пациентам с впервые верифицированной МВ</w:t>
      </w:r>
      <w:r>
        <w:rPr>
          <w:rStyle w:val="affa"/>
        </w:rPr>
        <w:t xml:space="preserve"> рекомендуется</w:t>
      </w:r>
      <w:r>
        <w:t xml:space="preserve"> </w:t>
      </w:r>
      <w:r w:rsidR="00580D79">
        <w:t>лечение по программе R-В (</w:t>
      </w:r>
      <w:proofErr w:type="spellStart"/>
      <w:r w:rsidR="00580D79">
        <w:t>ритуксимаб</w:t>
      </w:r>
      <w:proofErr w:type="spellEnd"/>
      <w:r w:rsidR="00580D79">
        <w:t xml:space="preserve">**, </w:t>
      </w:r>
      <w:proofErr w:type="spellStart"/>
      <w:r w:rsidR="00580D79">
        <w:t>бендамустин</w:t>
      </w:r>
      <w:proofErr w:type="spellEnd"/>
      <w:r w:rsidR="00580D79">
        <w:t>**</w:t>
      </w:r>
      <w:r>
        <w:t xml:space="preserve"> </w:t>
      </w:r>
      <w:r w:rsidR="00580D79" w:rsidRPr="008B7F08">
        <w:rPr>
          <w:rStyle w:val="affa"/>
          <w:b w:val="0"/>
          <w:bCs w:val="0"/>
        </w:rPr>
        <w:t>[18]</w:t>
      </w:r>
      <w:r w:rsidR="00580D79">
        <w:t>.</w:t>
      </w:r>
      <w:proofErr w:type="gramEnd"/>
    </w:p>
    <w:p w:rsidR="00580D79" w:rsidRPr="00B8381E" w:rsidRDefault="00580D79" w:rsidP="00580D79">
      <w:pPr>
        <w:pStyle w:val="afd"/>
        <w:ind w:firstLine="0"/>
        <w:rPr>
          <w:b/>
        </w:rPr>
      </w:pPr>
      <w:r w:rsidRPr="00B8381E">
        <w:rPr>
          <w:b/>
        </w:rPr>
        <w:t xml:space="preserve">Уровень убедительности рекомендаций </w:t>
      </w:r>
      <w:r>
        <w:rPr>
          <w:b/>
          <w:lang w:val="en-US"/>
        </w:rPr>
        <w:t>B</w:t>
      </w:r>
      <w:r w:rsidRPr="00B8381E">
        <w:rPr>
          <w:b/>
        </w:rPr>
        <w:t xml:space="preserve"> (уровень достоверности доказательств </w:t>
      </w:r>
      <w:r w:rsidRPr="00580D79">
        <w:rPr>
          <w:b/>
        </w:rPr>
        <w:t>2</w:t>
      </w:r>
      <w:r w:rsidRPr="00B8381E">
        <w:rPr>
          <w:b/>
        </w:rPr>
        <w:t>).</w:t>
      </w:r>
    </w:p>
    <w:p w:rsidR="00580D79" w:rsidRDefault="008B7F08" w:rsidP="0042540A">
      <w:pPr>
        <w:pStyle w:val="afb"/>
        <w:numPr>
          <w:ilvl w:val="0"/>
          <w:numId w:val="22"/>
        </w:numPr>
        <w:spacing w:beforeAutospacing="0" w:afterAutospacing="0" w:line="360" w:lineRule="auto"/>
        <w:jc w:val="left"/>
      </w:pPr>
      <w:r w:rsidRPr="008B7F08">
        <w:rPr>
          <w:rStyle w:val="affa"/>
          <w:b w:val="0"/>
          <w:bCs w:val="0"/>
        </w:rPr>
        <w:t xml:space="preserve">Пациентам с впервые </w:t>
      </w:r>
      <w:proofErr w:type="gramStart"/>
      <w:r w:rsidRPr="008B7F08">
        <w:rPr>
          <w:rStyle w:val="affa"/>
          <w:b w:val="0"/>
          <w:bCs w:val="0"/>
        </w:rPr>
        <w:t>верифицированной</w:t>
      </w:r>
      <w:proofErr w:type="gramEnd"/>
      <w:r w:rsidRPr="008B7F08">
        <w:rPr>
          <w:rStyle w:val="affa"/>
          <w:b w:val="0"/>
          <w:bCs w:val="0"/>
        </w:rPr>
        <w:t xml:space="preserve"> МВ</w:t>
      </w:r>
      <w:r>
        <w:rPr>
          <w:rStyle w:val="affa"/>
        </w:rPr>
        <w:t xml:space="preserve"> </w:t>
      </w:r>
      <w:r>
        <w:rPr>
          <w:rStyle w:val="affa"/>
          <w:b w:val="0"/>
          <w:bCs w:val="0"/>
        </w:rPr>
        <w:t xml:space="preserve">с </w:t>
      </w:r>
      <w:proofErr w:type="spellStart"/>
      <w:r>
        <w:rPr>
          <w:rStyle w:val="affa"/>
          <w:b w:val="0"/>
          <w:bCs w:val="0"/>
        </w:rPr>
        <w:t>генерализованными</w:t>
      </w:r>
      <w:proofErr w:type="spellEnd"/>
      <w:r>
        <w:rPr>
          <w:rStyle w:val="affa"/>
          <w:b w:val="0"/>
          <w:bCs w:val="0"/>
        </w:rPr>
        <w:t xml:space="preserve"> формами заболевания </w:t>
      </w:r>
      <w:r>
        <w:rPr>
          <w:rStyle w:val="affa"/>
        </w:rPr>
        <w:t>рекомендуется</w:t>
      </w:r>
      <w:r>
        <w:t xml:space="preserve"> </w:t>
      </w:r>
      <w:r w:rsidR="00580D79">
        <w:t xml:space="preserve">сочетание </w:t>
      </w:r>
      <w:proofErr w:type="spellStart"/>
      <w:r w:rsidR="00580D79">
        <w:t>ритуксимаба</w:t>
      </w:r>
      <w:proofErr w:type="spellEnd"/>
      <w:r w:rsidR="00580D79">
        <w:t>** с аналогами нуклеозидов (</w:t>
      </w:r>
      <w:proofErr w:type="spellStart"/>
      <w:r w:rsidR="00580D79">
        <w:t>кладрибин</w:t>
      </w:r>
      <w:proofErr w:type="spellEnd"/>
      <w:r w:rsidR="00580D79">
        <w:t xml:space="preserve">** и </w:t>
      </w:r>
      <w:proofErr w:type="spellStart"/>
      <w:r w:rsidR="00580D79">
        <w:t>флударабин</w:t>
      </w:r>
      <w:proofErr w:type="spellEnd"/>
      <w:r w:rsidR="00580D79">
        <w:t xml:space="preserve">**) с </w:t>
      </w:r>
      <w:proofErr w:type="spellStart"/>
      <w:r w:rsidR="00580D79">
        <w:t>циклофосфамидом</w:t>
      </w:r>
      <w:proofErr w:type="spellEnd"/>
      <w:r w:rsidR="00580D79">
        <w:t>** или без него</w:t>
      </w:r>
      <w:r>
        <w:t xml:space="preserve"> </w:t>
      </w:r>
      <w:r w:rsidR="00580D79" w:rsidRPr="008B7F08">
        <w:rPr>
          <w:rStyle w:val="affa"/>
          <w:b w:val="0"/>
          <w:bCs w:val="0"/>
        </w:rPr>
        <w:t>[21]</w:t>
      </w:r>
      <w:r w:rsidR="00580D79">
        <w:t>.</w:t>
      </w:r>
    </w:p>
    <w:p w:rsidR="00580D79" w:rsidRPr="00580D79" w:rsidRDefault="00580D79" w:rsidP="00580D79">
      <w:pPr>
        <w:pStyle w:val="afd"/>
        <w:ind w:firstLine="0"/>
        <w:rPr>
          <w:b/>
        </w:rPr>
      </w:pPr>
      <w:r w:rsidRPr="00B8381E">
        <w:rPr>
          <w:b/>
        </w:rPr>
        <w:t xml:space="preserve">Уровень убедительности рекомендаций </w:t>
      </w:r>
      <w:r>
        <w:rPr>
          <w:b/>
          <w:lang w:val="en-US"/>
        </w:rPr>
        <w:t>B</w:t>
      </w:r>
      <w:r w:rsidRPr="00B8381E">
        <w:rPr>
          <w:b/>
        </w:rPr>
        <w:t xml:space="preserve"> (уровень достоверности доказательств </w:t>
      </w:r>
      <w:r w:rsidRPr="00580D79">
        <w:rPr>
          <w:b/>
        </w:rPr>
        <w:t>2</w:t>
      </w:r>
      <w:r w:rsidRPr="00B8381E">
        <w:rPr>
          <w:b/>
        </w:rPr>
        <w:t>).</w:t>
      </w:r>
    </w:p>
    <w:p w:rsidR="00580D79" w:rsidRDefault="008B7F08" w:rsidP="0042540A">
      <w:pPr>
        <w:pStyle w:val="afb"/>
        <w:numPr>
          <w:ilvl w:val="0"/>
          <w:numId w:val="23"/>
        </w:numPr>
        <w:spacing w:beforeAutospacing="0" w:afterAutospacing="0" w:line="360" w:lineRule="auto"/>
        <w:jc w:val="left"/>
      </w:pPr>
      <w:r w:rsidRPr="008B7F08">
        <w:rPr>
          <w:rStyle w:val="affa"/>
          <w:b w:val="0"/>
          <w:bCs w:val="0"/>
        </w:rPr>
        <w:t xml:space="preserve">Пациентам с впервые верифицированной МВ </w:t>
      </w:r>
      <w:r w:rsidRPr="008B7F08">
        <w:rPr>
          <w:rStyle w:val="affb"/>
          <w:i w:val="0"/>
          <w:iCs w:val="0"/>
        </w:rPr>
        <w:t>с</w:t>
      </w:r>
      <w:r>
        <w:rPr>
          <w:rStyle w:val="affb"/>
        </w:rPr>
        <w:t xml:space="preserve"> </w:t>
      </w:r>
      <w:r w:rsidRPr="008B7F08">
        <w:rPr>
          <w:rStyle w:val="affb"/>
          <w:i w:val="0"/>
          <w:iCs w:val="0"/>
        </w:rPr>
        <w:t xml:space="preserve">низким уровнем </w:t>
      </w:r>
      <w:proofErr w:type="spellStart"/>
      <w:r w:rsidRPr="008B7F08">
        <w:rPr>
          <w:rStyle w:val="affb"/>
          <w:i w:val="0"/>
          <w:iCs w:val="0"/>
        </w:rPr>
        <w:t>моноклонального</w:t>
      </w:r>
      <w:proofErr w:type="spellEnd"/>
      <w:r w:rsidRPr="008B7F08">
        <w:rPr>
          <w:rStyle w:val="affb"/>
          <w:i w:val="0"/>
          <w:iCs w:val="0"/>
        </w:rPr>
        <w:t xml:space="preserve"> белка, медленно прогрессирующей болезнью, а также с сопутствующей патологией</w:t>
      </w:r>
      <w:r>
        <w:rPr>
          <w:rStyle w:val="affa"/>
        </w:rPr>
        <w:t xml:space="preserve"> рекомендуется</w:t>
      </w:r>
      <w:r>
        <w:t xml:space="preserve"> </w:t>
      </w:r>
      <w:proofErr w:type="spellStart"/>
      <w:r w:rsidR="00580D79">
        <w:t>ритуксимаб</w:t>
      </w:r>
      <w:proofErr w:type="spellEnd"/>
      <w:r w:rsidR="00580D79">
        <w:t xml:space="preserve">** или </w:t>
      </w:r>
      <w:proofErr w:type="spellStart"/>
      <w:r w:rsidR="00580D79">
        <w:t>хлорамбуцил</w:t>
      </w:r>
      <w:proofErr w:type="spellEnd"/>
      <w:r w:rsidR="00580D79">
        <w:t xml:space="preserve">** в </w:t>
      </w:r>
      <w:proofErr w:type="spellStart"/>
      <w:r w:rsidR="00580D79">
        <w:t>монорежиме</w:t>
      </w:r>
      <w:proofErr w:type="spellEnd"/>
      <w:r w:rsidR="00580D79">
        <w:t xml:space="preserve"> </w:t>
      </w:r>
      <w:r w:rsidR="00580D79" w:rsidRPr="008B7F08">
        <w:rPr>
          <w:rStyle w:val="affa"/>
          <w:b w:val="0"/>
          <w:bCs w:val="0"/>
        </w:rPr>
        <w:t>[11, 14, 26]</w:t>
      </w:r>
      <w:r w:rsidR="00580D79">
        <w:t>.</w:t>
      </w:r>
    </w:p>
    <w:p w:rsidR="00580D79" w:rsidRPr="00B8381E" w:rsidRDefault="00580D79" w:rsidP="00580D79">
      <w:pPr>
        <w:pStyle w:val="afd"/>
        <w:ind w:firstLine="0"/>
        <w:rPr>
          <w:b/>
        </w:rPr>
      </w:pPr>
      <w:r w:rsidRPr="00B8381E">
        <w:rPr>
          <w:b/>
        </w:rPr>
        <w:t xml:space="preserve">Уровень убедительности рекомендаций </w:t>
      </w:r>
      <w:r>
        <w:rPr>
          <w:b/>
          <w:lang w:val="en-US"/>
        </w:rPr>
        <w:t>B</w:t>
      </w:r>
      <w:r w:rsidRPr="00B8381E">
        <w:rPr>
          <w:b/>
        </w:rPr>
        <w:t xml:space="preserve"> (уровень достоверности доказательств </w:t>
      </w:r>
      <w:r w:rsidRPr="00580D79">
        <w:rPr>
          <w:b/>
        </w:rPr>
        <w:t>2</w:t>
      </w:r>
      <w:r w:rsidRPr="00B8381E">
        <w:rPr>
          <w:b/>
        </w:rPr>
        <w:t>).</w:t>
      </w:r>
    </w:p>
    <w:p w:rsidR="00580D79" w:rsidRDefault="008B7F08" w:rsidP="0042540A">
      <w:pPr>
        <w:pStyle w:val="afb"/>
        <w:numPr>
          <w:ilvl w:val="0"/>
          <w:numId w:val="29"/>
        </w:numPr>
        <w:spacing w:beforeAutospacing="0" w:afterAutospacing="0" w:line="360" w:lineRule="auto"/>
        <w:jc w:val="left"/>
      </w:pPr>
      <w:proofErr w:type="gramStart"/>
      <w:r w:rsidRPr="008B7F08">
        <w:rPr>
          <w:rStyle w:val="affa"/>
          <w:b w:val="0"/>
          <w:bCs w:val="0"/>
        </w:rPr>
        <w:lastRenderedPageBreak/>
        <w:t>Пациентам с впервые верифицированной МВ</w:t>
      </w:r>
      <w:r>
        <w:rPr>
          <w:rStyle w:val="affa"/>
          <w:b w:val="0"/>
          <w:bCs w:val="0"/>
        </w:rPr>
        <w:t>, которым не может быть назначена химиотерапия,</w:t>
      </w:r>
      <w:r>
        <w:rPr>
          <w:rStyle w:val="affa"/>
        </w:rPr>
        <w:t xml:space="preserve"> рекомендуется</w:t>
      </w:r>
      <w:r>
        <w:t xml:space="preserve"> </w:t>
      </w:r>
      <w:proofErr w:type="spellStart"/>
      <w:r w:rsidR="00580D79">
        <w:t>ибрутиниб</w:t>
      </w:r>
      <w:proofErr w:type="spellEnd"/>
      <w:r w:rsidR="00580D79">
        <w:t xml:space="preserve">**в </w:t>
      </w:r>
      <w:proofErr w:type="spellStart"/>
      <w:r w:rsidR="00580D79">
        <w:t>монорежиме</w:t>
      </w:r>
      <w:proofErr w:type="spellEnd"/>
      <w:r w:rsidR="00580D79">
        <w:t xml:space="preserve"> [32]</w:t>
      </w:r>
      <w:r>
        <w:t>.</w:t>
      </w:r>
      <w:proofErr w:type="gramEnd"/>
    </w:p>
    <w:p w:rsidR="00580D79" w:rsidRPr="00B8381E" w:rsidRDefault="00580D79" w:rsidP="00580D79">
      <w:pPr>
        <w:pStyle w:val="afd"/>
        <w:ind w:firstLine="0"/>
        <w:rPr>
          <w:b/>
        </w:rPr>
      </w:pPr>
      <w:r w:rsidRPr="00B8381E">
        <w:rPr>
          <w:b/>
        </w:rPr>
        <w:t xml:space="preserve">Уровень убедительности рекомендаций </w:t>
      </w:r>
      <w:r>
        <w:rPr>
          <w:b/>
          <w:lang w:val="en-US"/>
        </w:rPr>
        <w:t>B</w:t>
      </w:r>
      <w:r w:rsidRPr="00B8381E">
        <w:rPr>
          <w:b/>
        </w:rPr>
        <w:t xml:space="preserve"> (уровень достоверности доказательств </w:t>
      </w:r>
      <w:r w:rsidRPr="00580D79">
        <w:rPr>
          <w:b/>
        </w:rPr>
        <w:t>2</w:t>
      </w:r>
      <w:r w:rsidRPr="00B8381E">
        <w:rPr>
          <w:b/>
        </w:rPr>
        <w:t>).</w:t>
      </w:r>
    </w:p>
    <w:p w:rsidR="00580D79" w:rsidRDefault="00580D79" w:rsidP="0042540A">
      <w:pPr>
        <w:pStyle w:val="afb"/>
        <w:numPr>
          <w:ilvl w:val="0"/>
          <w:numId w:val="24"/>
        </w:numPr>
        <w:spacing w:beforeAutospacing="0" w:afterAutospacing="0" w:line="360" w:lineRule="auto"/>
        <w:jc w:val="left"/>
      </w:pPr>
      <w:r>
        <w:rPr>
          <w:rStyle w:val="affa"/>
        </w:rPr>
        <w:t>Не рекомендуется</w:t>
      </w:r>
      <w:r>
        <w:t xml:space="preserve"> начало терапии молодых пациентов с МВ аналогами нуклеозидов (</w:t>
      </w:r>
      <w:proofErr w:type="spellStart"/>
      <w:r>
        <w:t>флударабин</w:t>
      </w:r>
      <w:proofErr w:type="spellEnd"/>
      <w:r>
        <w:t xml:space="preserve">**, </w:t>
      </w:r>
      <w:proofErr w:type="spellStart"/>
      <w:r>
        <w:t>кладрибин</w:t>
      </w:r>
      <w:proofErr w:type="spellEnd"/>
      <w:r>
        <w:t xml:space="preserve">**), а также </w:t>
      </w:r>
      <w:proofErr w:type="spellStart"/>
      <w:r>
        <w:t>хлорамбуцилом</w:t>
      </w:r>
      <w:proofErr w:type="spellEnd"/>
      <w:r>
        <w:t>**</w:t>
      </w:r>
      <w:r w:rsidR="00BD78B2">
        <w:t xml:space="preserve"> </w:t>
      </w:r>
      <w:r w:rsidRPr="00BD78B2">
        <w:rPr>
          <w:rStyle w:val="affa"/>
          <w:b w:val="0"/>
          <w:bCs w:val="0"/>
        </w:rPr>
        <w:t>[22]</w:t>
      </w:r>
      <w:r>
        <w:t>.</w:t>
      </w:r>
    </w:p>
    <w:p w:rsidR="00580D79" w:rsidRPr="00B8381E" w:rsidRDefault="00580D79" w:rsidP="00BD78B2">
      <w:pPr>
        <w:pStyle w:val="afd"/>
        <w:ind w:firstLine="0"/>
        <w:rPr>
          <w:b/>
        </w:rPr>
      </w:pPr>
      <w:r w:rsidRPr="00B8381E">
        <w:rPr>
          <w:b/>
        </w:rPr>
        <w:t xml:space="preserve">Уровень убедительности рекомендаций </w:t>
      </w:r>
      <w:r>
        <w:rPr>
          <w:b/>
          <w:lang w:val="en-US"/>
        </w:rPr>
        <w:t>B</w:t>
      </w:r>
      <w:r w:rsidRPr="00B8381E">
        <w:rPr>
          <w:b/>
        </w:rPr>
        <w:t xml:space="preserve"> (уровень достоверности доказательств </w:t>
      </w:r>
      <w:r w:rsidRPr="00580D79">
        <w:rPr>
          <w:b/>
        </w:rPr>
        <w:t>2</w:t>
      </w:r>
      <w:r w:rsidRPr="00B8381E">
        <w:rPr>
          <w:b/>
        </w:rPr>
        <w:t>).</w:t>
      </w:r>
    </w:p>
    <w:p w:rsidR="00580D79" w:rsidRDefault="00580D79" w:rsidP="00580D79">
      <w:pPr>
        <w:pStyle w:val="afb"/>
        <w:spacing w:beforeAutospacing="0" w:afterAutospacing="0" w:line="360" w:lineRule="auto"/>
      </w:pPr>
      <w:r>
        <w:rPr>
          <w:rStyle w:val="affa"/>
        </w:rPr>
        <w:t>Комментарии:</w:t>
      </w:r>
      <w:r>
        <w:rPr>
          <w:rStyle w:val="affb"/>
        </w:rPr>
        <w:t xml:space="preserve"> данные препараты не следует использовать в качестве терапии первой линии, так как это может помешать адекватному сбору ГСК в случае принятия решения о проведении высокодозной химиотерапии с ТГСК при рецидиве заболевания в группе молодых соматически-сохранных пациентов. </w:t>
      </w:r>
    </w:p>
    <w:p w:rsidR="00580D79" w:rsidRPr="00BD78B2" w:rsidRDefault="00580D79" w:rsidP="00BD78B2">
      <w:pPr>
        <w:pStyle w:val="2"/>
      </w:pPr>
      <w:bookmarkStart w:id="49" w:name="_Toc33974227"/>
      <w:r w:rsidRPr="00BD78B2">
        <w:t>3.3 Поддерживающая терапия</w:t>
      </w:r>
      <w:bookmarkEnd w:id="49"/>
    </w:p>
    <w:p w:rsidR="00580D79" w:rsidRDefault="00580D79" w:rsidP="0042540A">
      <w:pPr>
        <w:pStyle w:val="afb"/>
        <w:numPr>
          <w:ilvl w:val="0"/>
          <w:numId w:val="25"/>
        </w:numPr>
        <w:spacing w:beforeAutospacing="0" w:afterAutospacing="0" w:line="360" w:lineRule="auto"/>
        <w:jc w:val="left"/>
        <w:rPr>
          <w:rFonts w:eastAsiaTheme="minorEastAsia"/>
        </w:rPr>
      </w:pPr>
      <w:r>
        <w:rPr>
          <w:rStyle w:val="affa"/>
        </w:rPr>
        <w:t>Рекомендуется</w:t>
      </w:r>
      <w:r>
        <w:t xml:space="preserve"> </w:t>
      </w:r>
      <w:proofErr w:type="spellStart"/>
      <w:r>
        <w:t>ритуксимаб</w:t>
      </w:r>
      <w:proofErr w:type="spellEnd"/>
      <w:r>
        <w:t xml:space="preserve"> ** по 375 мг/м</w:t>
      </w:r>
      <w:proofErr w:type="gramStart"/>
      <w:r w:rsidRPr="00BD78B2">
        <w:rPr>
          <w:vertAlign w:val="superscript"/>
        </w:rPr>
        <w:t>2</w:t>
      </w:r>
      <w:proofErr w:type="gramEnd"/>
      <w:r>
        <w:t xml:space="preserve"> каждые 3 месяца в течение 2 лет</w:t>
      </w:r>
      <w:r w:rsidR="00BD78B2">
        <w:t xml:space="preserve"> </w:t>
      </w:r>
      <w:r>
        <w:t>[26].</w:t>
      </w:r>
    </w:p>
    <w:p w:rsidR="00580D79" w:rsidRPr="00B8381E" w:rsidRDefault="00580D79" w:rsidP="00BD78B2">
      <w:pPr>
        <w:pStyle w:val="afd"/>
        <w:ind w:firstLine="0"/>
        <w:rPr>
          <w:b/>
        </w:rPr>
      </w:pPr>
      <w:r w:rsidRPr="00B8381E">
        <w:rPr>
          <w:b/>
        </w:rPr>
        <w:t>Уровень убедительности рекомендаций</w:t>
      </w:r>
      <w:proofErr w:type="gramStart"/>
      <w:r w:rsidRPr="00B8381E">
        <w:rPr>
          <w:b/>
        </w:rPr>
        <w:t xml:space="preserve"> С</w:t>
      </w:r>
      <w:proofErr w:type="gramEnd"/>
      <w:r w:rsidRPr="00B8381E">
        <w:rPr>
          <w:b/>
        </w:rPr>
        <w:t xml:space="preserve"> (уровень достоверности доказательств </w:t>
      </w:r>
      <w:r w:rsidRPr="00580D79">
        <w:rPr>
          <w:b/>
        </w:rPr>
        <w:t>3</w:t>
      </w:r>
      <w:r w:rsidRPr="00B8381E">
        <w:rPr>
          <w:b/>
        </w:rPr>
        <w:t>).</w:t>
      </w:r>
    </w:p>
    <w:p w:rsidR="00580D79" w:rsidRDefault="00580D79" w:rsidP="00580D79">
      <w:pPr>
        <w:pStyle w:val="afb"/>
        <w:spacing w:beforeAutospacing="0" w:afterAutospacing="0" w:line="360" w:lineRule="auto"/>
        <w:rPr>
          <w:rStyle w:val="affb"/>
        </w:rPr>
      </w:pPr>
      <w:r>
        <w:rPr>
          <w:rStyle w:val="affa"/>
        </w:rPr>
        <w:t>Комментарии:</w:t>
      </w:r>
      <w:r>
        <w:rPr>
          <w:rStyle w:val="affb"/>
        </w:rPr>
        <w:t xml:space="preserve"> Вопрос о поддерживающей терапии </w:t>
      </w:r>
      <w:proofErr w:type="spellStart"/>
      <w:r>
        <w:rPr>
          <w:rStyle w:val="affb"/>
        </w:rPr>
        <w:t>ритуксимабом</w:t>
      </w:r>
      <w:proofErr w:type="spellEnd"/>
      <w:r>
        <w:rPr>
          <w:rStyle w:val="affb"/>
        </w:rPr>
        <w:t xml:space="preserve">** при МВ обсуждается. В отдельных центрах назначают </w:t>
      </w:r>
      <w:proofErr w:type="spellStart"/>
      <w:r>
        <w:rPr>
          <w:rStyle w:val="affb"/>
        </w:rPr>
        <w:t>ритуксимаб</w:t>
      </w:r>
      <w:proofErr w:type="spellEnd"/>
      <w:r>
        <w:rPr>
          <w:rStyle w:val="affb"/>
        </w:rPr>
        <w:t>** пациентам МВ после успешного лечения по программах с включением этого препарата по 375 мг/м</w:t>
      </w:r>
      <w:proofErr w:type="gramStart"/>
      <w:r>
        <w:rPr>
          <w:rStyle w:val="affb"/>
        </w:rPr>
        <w:t>2</w:t>
      </w:r>
      <w:proofErr w:type="gramEnd"/>
      <w:r>
        <w:rPr>
          <w:rStyle w:val="affb"/>
        </w:rPr>
        <w:t xml:space="preserve"> каждые 3 месяца в течение 2 лет. В одном исследовании было показано, что назначение </w:t>
      </w:r>
      <w:proofErr w:type="spellStart"/>
      <w:r>
        <w:rPr>
          <w:rStyle w:val="affb"/>
        </w:rPr>
        <w:t>ритуксимаба</w:t>
      </w:r>
      <w:proofErr w:type="spellEnd"/>
      <w:r>
        <w:rPr>
          <w:rStyle w:val="affb"/>
        </w:rPr>
        <w:t xml:space="preserve">** в качестве поддерживающей терапии улучшает общую эффективность лечения, ВБП и ОВ. Однако при длительном лечении </w:t>
      </w:r>
      <w:proofErr w:type="spellStart"/>
      <w:r>
        <w:rPr>
          <w:rStyle w:val="affb"/>
        </w:rPr>
        <w:t>ритуксимабом</w:t>
      </w:r>
      <w:proofErr w:type="spellEnd"/>
      <w:r>
        <w:rPr>
          <w:rStyle w:val="affb"/>
        </w:rPr>
        <w:t xml:space="preserve">** отмечено увеличение инфекционных осложнений, по сравнению с группой пациентов, не получавших поддерживающей терапии. </w:t>
      </w:r>
      <w:proofErr w:type="spellStart"/>
      <w:r>
        <w:rPr>
          <w:rStyle w:val="affb"/>
        </w:rPr>
        <w:t>Проспективное</w:t>
      </w:r>
      <w:proofErr w:type="spellEnd"/>
      <w:r>
        <w:rPr>
          <w:rStyle w:val="affb"/>
        </w:rPr>
        <w:t xml:space="preserve"> исследование, проводимое в настоящее время, возможно, позволит ответить на вопрос о целесообразности поддерживающей терапии </w:t>
      </w:r>
      <w:proofErr w:type="spellStart"/>
      <w:r>
        <w:rPr>
          <w:rStyle w:val="affb"/>
        </w:rPr>
        <w:t>ритуксимабом</w:t>
      </w:r>
      <w:proofErr w:type="spellEnd"/>
      <w:r>
        <w:rPr>
          <w:rStyle w:val="affb"/>
        </w:rPr>
        <w:t xml:space="preserve">** при МВ [26]. Поддерживающая терапия </w:t>
      </w:r>
      <w:proofErr w:type="spellStart"/>
      <w:r>
        <w:rPr>
          <w:rStyle w:val="affb"/>
        </w:rPr>
        <w:t>ритуксимабом</w:t>
      </w:r>
      <w:proofErr w:type="spellEnd"/>
      <w:r>
        <w:rPr>
          <w:rStyle w:val="affb"/>
        </w:rPr>
        <w:t xml:space="preserve"> может быть рекомендована пациентам, у которых получен полный или очень хороший частичный ответ на индукционной </w:t>
      </w:r>
      <w:proofErr w:type="spellStart"/>
      <w:r>
        <w:rPr>
          <w:rStyle w:val="affb"/>
        </w:rPr>
        <w:t>ритуксимаб</w:t>
      </w:r>
      <w:proofErr w:type="spellEnd"/>
      <w:r>
        <w:rPr>
          <w:rStyle w:val="affb"/>
        </w:rPr>
        <w:t>-содержащей терапии</w:t>
      </w:r>
    </w:p>
    <w:p w:rsidR="00580D79" w:rsidRPr="00BD78B2" w:rsidRDefault="00580D79" w:rsidP="00BD78B2">
      <w:pPr>
        <w:pStyle w:val="2"/>
      </w:pPr>
      <w:r w:rsidRPr="00BD78B2">
        <w:rPr>
          <w:rStyle w:val="affa"/>
          <w:b/>
          <w:bCs w:val="0"/>
        </w:rPr>
        <w:t>3.4 Лечение рецидивов МВ</w:t>
      </w:r>
    </w:p>
    <w:p w:rsidR="00580D79" w:rsidRPr="00BD78B2" w:rsidRDefault="00580D79" w:rsidP="00580D79">
      <w:pPr>
        <w:pStyle w:val="afb"/>
        <w:spacing w:beforeAutospacing="0" w:afterAutospacing="0" w:line="360" w:lineRule="auto"/>
        <w:rPr>
          <w:rFonts w:eastAsiaTheme="minorEastAsia"/>
        </w:rPr>
      </w:pPr>
      <w:r w:rsidRPr="00BD78B2">
        <w:rPr>
          <w:rStyle w:val="affb"/>
        </w:rPr>
        <w:t>Пациенты с рецидивом МВ должны быть обследованы в том же объеме, что и первичные пациенты.</w:t>
      </w:r>
    </w:p>
    <w:p w:rsidR="00580D79" w:rsidRPr="00BB1898" w:rsidRDefault="00580D79" w:rsidP="00580D79">
      <w:pPr>
        <w:pStyle w:val="afb"/>
        <w:spacing w:beforeAutospacing="0" w:afterAutospacing="0" w:line="360" w:lineRule="auto"/>
        <w:rPr>
          <w:i/>
          <w:iCs/>
        </w:rPr>
      </w:pPr>
      <w:r w:rsidRPr="00BD78B2">
        <w:rPr>
          <w:rStyle w:val="affb"/>
        </w:rPr>
        <w:t xml:space="preserve">Выбор программы лечения рецидивов МВ зависит от эффективности предшествующей терапии, длительности ремиссии, состояния и возраста пациента, </w:t>
      </w:r>
      <w:r w:rsidRPr="00BD78B2">
        <w:rPr>
          <w:rStyle w:val="affb"/>
        </w:rPr>
        <w:lastRenderedPageBreak/>
        <w:t xml:space="preserve">сопутствующей патологии и осложнений, сопровождавших первоначальную терапию. При поздних рецидивах, </w:t>
      </w:r>
      <w:proofErr w:type="spellStart"/>
      <w:r w:rsidRPr="00BD78B2">
        <w:rPr>
          <w:rStyle w:val="affb"/>
        </w:rPr>
        <w:t>развившихся</w:t>
      </w:r>
      <w:proofErr w:type="spellEnd"/>
      <w:r w:rsidRPr="00BD78B2">
        <w:rPr>
          <w:rStyle w:val="affb"/>
        </w:rPr>
        <w:t xml:space="preserve"> через год и более после достижения противоопухолевого ответа, возможно использование применявшихся ранее методов лечения. Для лечения ранних рецидивов МВ (при длительности ремиссии менее 1 года), а также при рефрактерном течении болезни следует использовать альтернативную программу. Эти программы должны включать лекарственные препараты других групп, могут быть использованы как в </w:t>
      </w:r>
      <w:proofErr w:type="spellStart"/>
      <w:r w:rsidRPr="00BD78B2">
        <w:rPr>
          <w:rStyle w:val="affb"/>
        </w:rPr>
        <w:t>монорежиме</w:t>
      </w:r>
      <w:proofErr w:type="spellEnd"/>
      <w:r w:rsidRPr="00BD78B2">
        <w:rPr>
          <w:rStyle w:val="affb"/>
        </w:rPr>
        <w:t>, так и в виде комбинации препаратов</w:t>
      </w:r>
      <w:r w:rsidRPr="00BB1898">
        <w:rPr>
          <w:rStyle w:val="affb"/>
          <w:i w:val="0"/>
          <w:iCs w:val="0"/>
        </w:rPr>
        <w:t>.</w:t>
      </w:r>
    </w:p>
    <w:p w:rsidR="00580D79" w:rsidRDefault="00BD78B2" w:rsidP="0042540A">
      <w:pPr>
        <w:pStyle w:val="afb"/>
        <w:numPr>
          <w:ilvl w:val="0"/>
          <w:numId w:val="27"/>
        </w:numPr>
        <w:spacing w:beforeAutospacing="0" w:afterAutospacing="0" w:line="360" w:lineRule="auto"/>
        <w:jc w:val="left"/>
      </w:pPr>
      <w:r w:rsidRPr="00BD78B2">
        <w:rPr>
          <w:rStyle w:val="affa"/>
          <w:b w:val="0"/>
          <w:bCs w:val="0"/>
        </w:rPr>
        <w:t>Пациентам с рецидивами МВ</w:t>
      </w:r>
      <w:r>
        <w:rPr>
          <w:rStyle w:val="affa"/>
        </w:rPr>
        <w:t xml:space="preserve"> рекомендуются</w:t>
      </w:r>
      <w:r>
        <w:t xml:space="preserve"> </w:t>
      </w:r>
      <w:r w:rsidR="00580D79">
        <w:t xml:space="preserve">программы с включением </w:t>
      </w:r>
      <w:proofErr w:type="spellStart"/>
      <w:r w:rsidR="00580D79">
        <w:t>бортезомиба</w:t>
      </w:r>
      <w:proofErr w:type="spellEnd"/>
      <w:r w:rsidR="00580D79">
        <w:t>**</w:t>
      </w:r>
      <w:r>
        <w:t xml:space="preserve"> </w:t>
      </w:r>
      <w:r w:rsidR="00580D79">
        <w:t>[15, 16, 17, 18].</w:t>
      </w:r>
    </w:p>
    <w:p w:rsidR="001062BB" w:rsidRPr="00B8381E" w:rsidRDefault="001062BB" w:rsidP="001062BB">
      <w:pPr>
        <w:pStyle w:val="afd"/>
        <w:ind w:firstLine="0"/>
        <w:rPr>
          <w:b/>
        </w:rPr>
      </w:pPr>
      <w:r w:rsidRPr="00B8381E">
        <w:rPr>
          <w:b/>
        </w:rPr>
        <w:t xml:space="preserve">Уровень убедительности рекомендаций </w:t>
      </w:r>
      <w:r>
        <w:rPr>
          <w:b/>
          <w:lang w:val="en-US"/>
        </w:rPr>
        <w:t>A</w:t>
      </w:r>
      <w:r w:rsidRPr="00B8381E">
        <w:rPr>
          <w:b/>
        </w:rPr>
        <w:t xml:space="preserve"> (уровень достоверности доказательств </w:t>
      </w:r>
      <w:r w:rsidRPr="001062BB">
        <w:rPr>
          <w:b/>
        </w:rPr>
        <w:t>2</w:t>
      </w:r>
      <w:r w:rsidRPr="00B8381E">
        <w:rPr>
          <w:b/>
        </w:rPr>
        <w:t>).</w:t>
      </w:r>
    </w:p>
    <w:p w:rsidR="00580D79" w:rsidRDefault="00580D79" w:rsidP="00580D79">
      <w:pPr>
        <w:pStyle w:val="afb"/>
        <w:spacing w:beforeAutospacing="0" w:afterAutospacing="0" w:line="360" w:lineRule="auto"/>
      </w:pPr>
      <w:r>
        <w:rPr>
          <w:rStyle w:val="affa"/>
        </w:rPr>
        <w:t>Комментарии:</w:t>
      </w:r>
      <w:r>
        <w:rPr>
          <w:rStyle w:val="affb"/>
        </w:rPr>
        <w:t xml:space="preserve"> </w:t>
      </w:r>
      <w:r w:rsidR="00BD78B2">
        <w:rPr>
          <w:rStyle w:val="affb"/>
        </w:rPr>
        <w:t xml:space="preserve">использование </w:t>
      </w:r>
      <w:r>
        <w:rPr>
          <w:rStyle w:val="affb"/>
        </w:rPr>
        <w:t xml:space="preserve">программ с включением </w:t>
      </w:r>
      <w:proofErr w:type="spellStart"/>
      <w:r>
        <w:rPr>
          <w:rStyle w:val="affb"/>
        </w:rPr>
        <w:t>бортезомиба</w:t>
      </w:r>
      <w:proofErr w:type="spellEnd"/>
      <w:r>
        <w:rPr>
          <w:rStyle w:val="affb"/>
        </w:rPr>
        <w:t xml:space="preserve">** при рецидивах МВ позволяет получить противоопухолевый эффект у 60% пациентов, при сочетании с </w:t>
      </w:r>
      <w:proofErr w:type="spellStart"/>
      <w:r>
        <w:rPr>
          <w:rStyle w:val="affb"/>
        </w:rPr>
        <w:t>дексаметазоном</w:t>
      </w:r>
      <w:proofErr w:type="spellEnd"/>
      <w:r>
        <w:rPr>
          <w:rStyle w:val="affb"/>
        </w:rPr>
        <w:t xml:space="preserve">** или </w:t>
      </w:r>
      <w:proofErr w:type="spellStart"/>
      <w:r>
        <w:rPr>
          <w:rStyle w:val="affb"/>
        </w:rPr>
        <w:t>ритуксимабом</w:t>
      </w:r>
      <w:proofErr w:type="spellEnd"/>
      <w:r>
        <w:rPr>
          <w:rStyle w:val="affb"/>
        </w:rPr>
        <w:t xml:space="preserve">** в 60-70% случаев [15, 16, 17, 18]. </w:t>
      </w:r>
    </w:p>
    <w:p w:rsidR="00580D79" w:rsidRDefault="00BD78B2" w:rsidP="0042540A">
      <w:pPr>
        <w:pStyle w:val="afb"/>
        <w:numPr>
          <w:ilvl w:val="0"/>
          <w:numId w:val="28"/>
        </w:numPr>
        <w:spacing w:beforeAutospacing="0" w:afterAutospacing="0" w:line="360" w:lineRule="auto"/>
        <w:jc w:val="left"/>
      </w:pPr>
      <w:r w:rsidRPr="00BD78B2">
        <w:rPr>
          <w:rStyle w:val="affa"/>
          <w:b w:val="0"/>
          <w:bCs w:val="0"/>
        </w:rPr>
        <w:t>Пациентам с рецидивами МВ</w:t>
      </w:r>
      <w:r>
        <w:rPr>
          <w:rStyle w:val="affa"/>
        </w:rPr>
        <w:t xml:space="preserve"> рекомендуются</w:t>
      </w:r>
      <w:r>
        <w:t xml:space="preserve"> </w:t>
      </w:r>
      <w:r w:rsidR="00580D79">
        <w:t xml:space="preserve">программы на основе </w:t>
      </w:r>
      <w:proofErr w:type="spellStart"/>
      <w:r w:rsidR="00580D79">
        <w:t>бендамустина</w:t>
      </w:r>
      <w:proofErr w:type="spellEnd"/>
      <w:r w:rsidR="00580D79">
        <w:t>**</w:t>
      </w:r>
      <w:r>
        <w:t xml:space="preserve"> </w:t>
      </w:r>
      <w:r w:rsidR="00580D79">
        <w:t>[28, 29, 30, 31].</w:t>
      </w:r>
    </w:p>
    <w:p w:rsidR="001062BB" w:rsidRPr="00B8381E" w:rsidRDefault="001062BB" w:rsidP="00BD78B2">
      <w:pPr>
        <w:pStyle w:val="afd"/>
        <w:ind w:firstLine="0"/>
        <w:rPr>
          <w:b/>
        </w:rPr>
      </w:pPr>
      <w:r w:rsidRPr="00B8381E">
        <w:rPr>
          <w:b/>
        </w:rPr>
        <w:t xml:space="preserve">Уровень убедительности рекомендаций </w:t>
      </w:r>
      <w:r>
        <w:rPr>
          <w:b/>
          <w:lang w:val="en-US"/>
        </w:rPr>
        <w:t>A</w:t>
      </w:r>
      <w:r w:rsidRPr="00B8381E">
        <w:rPr>
          <w:b/>
        </w:rPr>
        <w:t xml:space="preserve"> (уровень достоверности доказательств </w:t>
      </w:r>
      <w:r w:rsidRPr="001062BB">
        <w:rPr>
          <w:b/>
        </w:rPr>
        <w:t>2</w:t>
      </w:r>
      <w:r w:rsidRPr="00B8381E">
        <w:rPr>
          <w:b/>
        </w:rPr>
        <w:t>).</w:t>
      </w:r>
    </w:p>
    <w:p w:rsidR="00580D79" w:rsidRDefault="00580D79" w:rsidP="00580D79">
      <w:pPr>
        <w:pStyle w:val="afb"/>
        <w:spacing w:beforeAutospacing="0" w:afterAutospacing="0" w:line="360" w:lineRule="auto"/>
      </w:pPr>
      <w:r>
        <w:rPr>
          <w:rStyle w:val="affa"/>
        </w:rPr>
        <w:t>Комментарии:</w:t>
      </w:r>
      <w:r>
        <w:rPr>
          <w:rStyle w:val="affb"/>
        </w:rPr>
        <w:t xml:space="preserve"> наиболее эффективен при рецидивах и рефрактерной МВ </w:t>
      </w:r>
      <w:proofErr w:type="spellStart"/>
      <w:r>
        <w:rPr>
          <w:rStyle w:val="affb"/>
        </w:rPr>
        <w:t>бендамустин</w:t>
      </w:r>
      <w:proofErr w:type="spellEnd"/>
      <w:r>
        <w:rPr>
          <w:rStyle w:val="affb"/>
        </w:rPr>
        <w:t xml:space="preserve">**  в сочетании с </w:t>
      </w:r>
      <w:proofErr w:type="spellStart"/>
      <w:r>
        <w:rPr>
          <w:rStyle w:val="affb"/>
        </w:rPr>
        <w:t>ритуксимабом</w:t>
      </w:r>
      <w:proofErr w:type="spellEnd"/>
      <w:r>
        <w:rPr>
          <w:rStyle w:val="affb"/>
        </w:rPr>
        <w:t xml:space="preserve">**. Как было показано в исследовании II фазы, противоопухолевый эффект получен у 83,3% пациентов, медиана ВБП составила 13,2 мес. </w:t>
      </w:r>
    </w:p>
    <w:p w:rsidR="00580D79" w:rsidRDefault="00BD78B2" w:rsidP="0042540A">
      <w:pPr>
        <w:pStyle w:val="afb"/>
        <w:numPr>
          <w:ilvl w:val="0"/>
          <w:numId w:val="29"/>
        </w:numPr>
        <w:spacing w:beforeAutospacing="0" w:afterAutospacing="0" w:line="360" w:lineRule="auto"/>
        <w:jc w:val="left"/>
      </w:pPr>
      <w:r w:rsidRPr="00BD78B2">
        <w:rPr>
          <w:rStyle w:val="affa"/>
          <w:b w:val="0"/>
          <w:bCs w:val="0"/>
        </w:rPr>
        <w:t>Пациентам с рецидивами МВ</w:t>
      </w:r>
      <w:r>
        <w:rPr>
          <w:rStyle w:val="affa"/>
        </w:rPr>
        <w:t xml:space="preserve"> рекомендуется</w:t>
      </w:r>
      <w:r>
        <w:t xml:space="preserve"> </w:t>
      </w:r>
      <w:proofErr w:type="spellStart"/>
      <w:r w:rsidR="00580D79">
        <w:t>монотерапия</w:t>
      </w:r>
      <w:proofErr w:type="spellEnd"/>
      <w:r w:rsidR="00580D79">
        <w:t xml:space="preserve"> </w:t>
      </w:r>
      <w:proofErr w:type="spellStart"/>
      <w:r w:rsidR="00580D79">
        <w:t>ибрутинибом</w:t>
      </w:r>
      <w:bookmarkStart w:id="50" w:name="_Hlk33955098"/>
      <w:proofErr w:type="spellEnd"/>
      <w:r w:rsidR="00580D79">
        <w:t xml:space="preserve">**или комбинация с </w:t>
      </w:r>
      <w:proofErr w:type="spellStart"/>
      <w:r w:rsidR="00580D79">
        <w:t>ритуксимабом</w:t>
      </w:r>
      <w:proofErr w:type="spellEnd"/>
      <w:r>
        <w:t xml:space="preserve"> </w:t>
      </w:r>
      <w:r w:rsidR="00580D79">
        <w:t>[32].</w:t>
      </w:r>
      <w:bookmarkEnd w:id="50"/>
    </w:p>
    <w:p w:rsidR="001062BB" w:rsidRPr="00B8381E" w:rsidRDefault="001062BB" w:rsidP="00BD78B2">
      <w:pPr>
        <w:pStyle w:val="afd"/>
        <w:ind w:firstLine="0"/>
        <w:rPr>
          <w:b/>
        </w:rPr>
      </w:pPr>
      <w:r w:rsidRPr="00B8381E">
        <w:rPr>
          <w:b/>
        </w:rPr>
        <w:t xml:space="preserve">Уровень убедительности рекомендаций </w:t>
      </w:r>
      <w:r>
        <w:rPr>
          <w:b/>
          <w:lang w:val="en-US"/>
        </w:rPr>
        <w:t>A</w:t>
      </w:r>
      <w:r w:rsidRPr="00B8381E">
        <w:rPr>
          <w:b/>
        </w:rPr>
        <w:t xml:space="preserve"> (уровень достоверности доказательств </w:t>
      </w:r>
      <w:r w:rsidRPr="001062BB">
        <w:rPr>
          <w:b/>
        </w:rPr>
        <w:t>2</w:t>
      </w:r>
      <w:r w:rsidRPr="00B8381E">
        <w:rPr>
          <w:b/>
        </w:rPr>
        <w:t>).</w:t>
      </w:r>
    </w:p>
    <w:p w:rsidR="00580D79" w:rsidRPr="00DF7FB1" w:rsidRDefault="00580D79" w:rsidP="00580D79">
      <w:pPr>
        <w:rPr>
          <w:rStyle w:val="affb"/>
          <w:rFonts w:eastAsia="Times New Roman"/>
          <w:i w:val="0"/>
          <w:iCs w:val="0"/>
        </w:rPr>
      </w:pPr>
      <w:r>
        <w:rPr>
          <w:rStyle w:val="affa"/>
        </w:rPr>
        <w:t>Комментарии:</w:t>
      </w:r>
      <w:r>
        <w:rPr>
          <w:rStyle w:val="affb"/>
        </w:rPr>
        <w:t xml:space="preserve"> в 2015 г. опубликованы результаты исследовании II фазы по оценке эффективности </w:t>
      </w:r>
      <w:proofErr w:type="spellStart"/>
      <w:r>
        <w:rPr>
          <w:rStyle w:val="affb"/>
        </w:rPr>
        <w:t>ибрутиниба</w:t>
      </w:r>
      <w:proofErr w:type="spellEnd"/>
      <w:r>
        <w:rPr>
          <w:rStyle w:val="affb"/>
        </w:rPr>
        <w:t xml:space="preserve">** у пациентов, получивших не менее одного варианта лечения. </w:t>
      </w:r>
      <w:proofErr w:type="spellStart"/>
      <w:r>
        <w:rPr>
          <w:rStyle w:val="affb"/>
        </w:rPr>
        <w:t>Ибрутиниб</w:t>
      </w:r>
      <w:proofErr w:type="spellEnd"/>
      <w:r>
        <w:rPr>
          <w:rStyle w:val="affb"/>
        </w:rPr>
        <w:t xml:space="preserve">** назначали по 420 мг в день. Общая эффективность лечения составила 90,5%, большой ответ получен у 73% пациентов. Показатели 2-х </w:t>
      </w:r>
      <w:proofErr w:type="gramStart"/>
      <w:r>
        <w:rPr>
          <w:rStyle w:val="affb"/>
        </w:rPr>
        <w:t>летней</w:t>
      </w:r>
      <w:proofErr w:type="gramEnd"/>
      <w:r>
        <w:rPr>
          <w:rStyle w:val="affb"/>
        </w:rPr>
        <w:t xml:space="preserve"> ВБП и ОВ составили 69,1 и 95,2% соответственно.</w:t>
      </w:r>
    </w:p>
    <w:p w:rsidR="00580D79" w:rsidRDefault="00BD78B2" w:rsidP="0042540A">
      <w:pPr>
        <w:numPr>
          <w:ilvl w:val="0"/>
          <w:numId w:val="26"/>
        </w:numPr>
        <w:jc w:val="left"/>
        <w:rPr>
          <w:rFonts w:eastAsia="Times New Roman"/>
        </w:rPr>
      </w:pPr>
      <w:r w:rsidRPr="00BD78B2">
        <w:rPr>
          <w:rStyle w:val="affa"/>
          <w:b w:val="0"/>
          <w:bCs w:val="0"/>
        </w:rPr>
        <w:t>Пациентам с рецидивами МВ</w:t>
      </w:r>
      <w:r>
        <w:rPr>
          <w:rStyle w:val="affa"/>
          <w:rFonts w:eastAsia="Times New Roman"/>
        </w:rPr>
        <w:t xml:space="preserve"> рекомендуются</w:t>
      </w:r>
      <w:r>
        <w:rPr>
          <w:rFonts w:eastAsia="Times New Roman"/>
        </w:rPr>
        <w:t xml:space="preserve"> </w:t>
      </w:r>
      <w:r w:rsidR="00580D79">
        <w:rPr>
          <w:rFonts w:eastAsia="Times New Roman"/>
        </w:rPr>
        <w:t>программы FR (</w:t>
      </w:r>
      <w:proofErr w:type="spellStart"/>
      <w:r w:rsidR="00580D79">
        <w:rPr>
          <w:rFonts w:eastAsia="Times New Roman"/>
        </w:rPr>
        <w:t>фл</w:t>
      </w:r>
      <w:r>
        <w:rPr>
          <w:rFonts w:eastAsia="Times New Roman"/>
        </w:rPr>
        <w:t>у</w:t>
      </w:r>
      <w:r w:rsidR="00580D79">
        <w:rPr>
          <w:rFonts w:eastAsia="Times New Roman"/>
        </w:rPr>
        <w:t>дарабин</w:t>
      </w:r>
      <w:proofErr w:type="spellEnd"/>
      <w:r w:rsidR="00580D79">
        <w:rPr>
          <w:rFonts w:eastAsia="Times New Roman"/>
        </w:rPr>
        <w:t xml:space="preserve">**, </w:t>
      </w:r>
      <w:proofErr w:type="spellStart"/>
      <w:r w:rsidR="00580D79">
        <w:rPr>
          <w:rFonts w:eastAsia="Times New Roman"/>
        </w:rPr>
        <w:t>ритуксимаб</w:t>
      </w:r>
      <w:proofErr w:type="spellEnd"/>
      <w:r w:rsidR="00580D79">
        <w:rPr>
          <w:rFonts w:eastAsia="Times New Roman"/>
        </w:rPr>
        <w:t xml:space="preserve">**) </w:t>
      </w:r>
      <w:r>
        <w:rPr>
          <w:rFonts w:eastAsia="Times New Roman"/>
        </w:rPr>
        <w:t>или</w:t>
      </w:r>
      <w:r w:rsidR="00580D79">
        <w:rPr>
          <w:rFonts w:eastAsia="Times New Roman"/>
        </w:rPr>
        <w:t xml:space="preserve"> FCR (</w:t>
      </w:r>
      <w:proofErr w:type="spellStart"/>
      <w:r w:rsidR="00580D79">
        <w:rPr>
          <w:rFonts w:eastAsia="Times New Roman"/>
        </w:rPr>
        <w:t>фл</w:t>
      </w:r>
      <w:r w:rsidR="001062BB">
        <w:rPr>
          <w:rFonts w:eastAsia="Times New Roman"/>
        </w:rPr>
        <w:t>у</w:t>
      </w:r>
      <w:r w:rsidR="00580D79">
        <w:rPr>
          <w:rFonts w:eastAsia="Times New Roman"/>
        </w:rPr>
        <w:t>дарабин</w:t>
      </w:r>
      <w:proofErr w:type="spellEnd"/>
      <w:r w:rsidR="00580D79">
        <w:rPr>
          <w:rFonts w:eastAsia="Times New Roman"/>
        </w:rPr>
        <w:t xml:space="preserve">**, </w:t>
      </w:r>
      <w:proofErr w:type="spellStart"/>
      <w:r w:rsidR="00580D79">
        <w:rPr>
          <w:rFonts w:eastAsia="Times New Roman"/>
        </w:rPr>
        <w:t>циклофосфан</w:t>
      </w:r>
      <w:proofErr w:type="spellEnd"/>
      <w:r w:rsidR="00580D79">
        <w:rPr>
          <w:rFonts w:eastAsia="Times New Roman"/>
        </w:rPr>
        <w:t xml:space="preserve">**, </w:t>
      </w:r>
      <w:proofErr w:type="spellStart"/>
      <w:r w:rsidR="00580D79">
        <w:rPr>
          <w:rFonts w:eastAsia="Times New Roman"/>
        </w:rPr>
        <w:t>ритуксимаб</w:t>
      </w:r>
      <w:proofErr w:type="spellEnd"/>
      <w:r w:rsidR="00580D79">
        <w:rPr>
          <w:rFonts w:eastAsia="Times New Roman"/>
        </w:rPr>
        <w:t>**) [27].</w:t>
      </w:r>
    </w:p>
    <w:p w:rsidR="001062BB" w:rsidRPr="00B8381E" w:rsidRDefault="001062BB" w:rsidP="001062BB">
      <w:pPr>
        <w:pStyle w:val="afd"/>
        <w:ind w:firstLine="0"/>
        <w:rPr>
          <w:b/>
        </w:rPr>
      </w:pPr>
      <w:r w:rsidRPr="00B8381E">
        <w:rPr>
          <w:b/>
        </w:rPr>
        <w:lastRenderedPageBreak/>
        <w:t xml:space="preserve">Уровень убедительности рекомендаций </w:t>
      </w:r>
      <w:r>
        <w:rPr>
          <w:b/>
          <w:lang w:val="en-US"/>
        </w:rPr>
        <w:t>B</w:t>
      </w:r>
      <w:r w:rsidRPr="00B8381E">
        <w:rPr>
          <w:b/>
        </w:rPr>
        <w:t xml:space="preserve"> (уровень достоверности доказательств </w:t>
      </w:r>
      <w:r w:rsidRPr="001062BB">
        <w:rPr>
          <w:b/>
        </w:rPr>
        <w:t>2</w:t>
      </w:r>
      <w:r w:rsidRPr="00B8381E">
        <w:rPr>
          <w:b/>
        </w:rPr>
        <w:t>).</w:t>
      </w:r>
    </w:p>
    <w:p w:rsidR="00580D79" w:rsidRDefault="00580D79" w:rsidP="00580D79">
      <w:pPr>
        <w:pStyle w:val="afb"/>
        <w:spacing w:beforeAutospacing="0" w:afterAutospacing="0" w:line="360" w:lineRule="auto"/>
        <w:rPr>
          <w:rFonts w:eastAsiaTheme="minorEastAsia"/>
        </w:rPr>
      </w:pPr>
      <w:r>
        <w:rPr>
          <w:rStyle w:val="affa"/>
        </w:rPr>
        <w:t>Комментарии:</w:t>
      </w:r>
      <w:r>
        <w:rPr>
          <w:rStyle w:val="affb"/>
        </w:rPr>
        <w:t xml:space="preserve"> данные схемы терапии зарекомендовали себя как </w:t>
      </w:r>
      <w:proofErr w:type="gramStart"/>
      <w:r>
        <w:rPr>
          <w:rStyle w:val="affb"/>
        </w:rPr>
        <w:t>высоко эффективные</w:t>
      </w:r>
      <w:proofErr w:type="gramEnd"/>
      <w:r>
        <w:rPr>
          <w:rStyle w:val="affb"/>
        </w:rPr>
        <w:t xml:space="preserve"> программы. </w:t>
      </w:r>
      <w:proofErr w:type="gramStart"/>
      <w:r>
        <w:rPr>
          <w:rStyle w:val="affb"/>
        </w:rPr>
        <w:t>Результаты исследования лечения по схеме FR, используемой как у пациентов с впервые диагностированной МВ, так и ранее получавших терапию, показали общую эффективность лечения у 95% пациентов.</w:t>
      </w:r>
      <w:proofErr w:type="gramEnd"/>
      <w:r>
        <w:rPr>
          <w:rStyle w:val="affb"/>
        </w:rPr>
        <w:t xml:space="preserve"> В 86% случаев получены </w:t>
      </w:r>
      <w:proofErr w:type="gramStart"/>
      <w:r>
        <w:rPr>
          <w:rStyle w:val="affb"/>
        </w:rPr>
        <w:t>ПР</w:t>
      </w:r>
      <w:proofErr w:type="gramEnd"/>
      <w:r>
        <w:rPr>
          <w:rStyle w:val="affb"/>
        </w:rPr>
        <w:t xml:space="preserve"> и ЧР. При длительности наблюдения 40,1 мес. медиана ВДП составила 51,2 мес., медиана ОВ не достигнута. Учитывая частоту развития и длительность </w:t>
      </w:r>
      <w:proofErr w:type="spellStart"/>
      <w:r>
        <w:rPr>
          <w:rStyle w:val="affb"/>
        </w:rPr>
        <w:t>цитопений</w:t>
      </w:r>
      <w:proofErr w:type="spellEnd"/>
      <w:r>
        <w:rPr>
          <w:rStyle w:val="affb"/>
        </w:rPr>
        <w:t xml:space="preserve">, авторы исследования предлагают использовать 4-дневное введение </w:t>
      </w:r>
      <w:proofErr w:type="spellStart"/>
      <w:r>
        <w:rPr>
          <w:rStyle w:val="affb"/>
        </w:rPr>
        <w:t>флударабина</w:t>
      </w:r>
      <w:proofErr w:type="spellEnd"/>
      <w:r>
        <w:rPr>
          <w:rStyle w:val="affb"/>
        </w:rPr>
        <w:t xml:space="preserve">** и ограничить число курсов до 4. </w:t>
      </w:r>
    </w:p>
    <w:p w:rsidR="00580D79" w:rsidRDefault="00BD78B2" w:rsidP="0042540A">
      <w:pPr>
        <w:pStyle w:val="afb"/>
        <w:numPr>
          <w:ilvl w:val="0"/>
          <w:numId w:val="30"/>
        </w:numPr>
        <w:spacing w:beforeAutospacing="0" w:afterAutospacing="0" w:line="360" w:lineRule="auto"/>
        <w:jc w:val="left"/>
      </w:pPr>
      <w:r w:rsidRPr="00BD78B2">
        <w:rPr>
          <w:rStyle w:val="affa"/>
          <w:b w:val="0"/>
          <w:bCs w:val="0"/>
        </w:rPr>
        <w:t>Пациентам с рецидивами МВ</w:t>
      </w:r>
      <w:r>
        <w:rPr>
          <w:rStyle w:val="affa"/>
        </w:rPr>
        <w:t xml:space="preserve"> рекомендуется</w:t>
      </w:r>
      <w:r>
        <w:t xml:space="preserve"> </w:t>
      </w:r>
      <w:r w:rsidR="00580D79">
        <w:t xml:space="preserve">рассмотрение варианта осуществления высокодозной химиотерапии (ВДХТ) </w:t>
      </w:r>
      <w:proofErr w:type="gramStart"/>
      <w:r w:rsidR="00580D79">
        <w:t>с</w:t>
      </w:r>
      <w:proofErr w:type="gramEnd"/>
      <w:r w:rsidR="00580D79">
        <w:t xml:space="preserve"> последующей </w:t>
      </w:r>
      <w:proofErr w:type="spellStart"/>
      <w:r w:rsidR="00580D79">
        <w:t>аутоТГСК</w:t>
      </w:r>
      <w:proofErr w:type="spellEnd"/>
      <w:r w:rsidR="00580D79">
        <w:t xml:space="preserve"> [12].</w:t>
      </w:r>
    </w:p>
    <w:p w:rsidR="001062BB" w:rsidRPr="00B8381E" w:rsidRDefault="001062BB" w:rsidP="00BD78B2">
      <w:pPr>
        <w:pStyle w:val="afd"/>
        <w:ind w:firstLine="0"/>
        <w:rPr>
          <w:b/>
        </w:rPr>
      </w:pPr>
      <w:r w:rsidRPr="00B8381E">
        <w:rPr>
          <w:b/>
        </w:rPr>
        <w:t>Уровень убедительности рекомендаций</w:t>
      </w:r>
      <w:proofErr w:type="gramStart"/>
      <w:r w:rsidRPr="00B8381E">
        <w:rPr>
          <w:b/>
        </w:rPr>
        <w:t xml:space="preserve"> С</w:t>
      </w:r>
      <w:proofErr w:type="gramEnd"/>
      <w:r w:rsidRPr="00B8381E">
        <w:rPr>
          <w:b/>
        </w:rPr>
        <w:t xml:space="preserve"> (уровень достоверности доказательств </w:t>
      </w:r>
      <w:r w:rsidRPr="001062BB">
        <w:rPr>
          <w:b/>
        </w:rPr>
        <w:t>3</w:t>
      </w:r>
      <w:r w:rsidRPr="00B8381E">
        <w:rPr>
          <w:b/>
        </w:rPr>
        <w:t>).</w:t>
      </w:r>
    </w:p>
    <w:p w:rsidR="00580D79" w:rsidRDefault="00580D79" w:rsidP="00580D79">
      <w:pPr>
        <w:pStyle w:val="afb"/>
        <w:spacing w:beforeAutospacing="0" w:afterAutospacing="0" w:line="360" w:lineRule="auto"/>
      </w:pPr>
      <w:r>
        <w:rPr>
          <w:rStyle w:val="affa"/>
        </w:rPr>
        <w:t>Комментарии:</w:t>
      </w:r>
      <w:r>
        <w:rPr>
          <w:rStyle w:val="affb"/>
        </w:rPr>
        <w:t xml:space="preserve"> </w:t>
      </w:r>
      <w:r w:rsidR="00BD78B2">
        <w:rPr>
          <w:rStyle w:val="affb"/>
        </w:rPr>
        <w:t xml:space="preserve">в </w:t>
      </w:r>
      <w:r>
        <w:rPr>
          <w:rStyle w:val="affb"/>
        </w:rPr>
        <w:t xml:space="preserve">настоящее время проводятся исследования по оценке эффективности высокодозной химиотерапии с </w:t>
      </w:r>
      <w:proofErr w:type="spellStart"/>
      <w:r>
        <w:rPr>
          <w:rStyle w:val="affb"/>
        </w:rPr>
        <w:t>аутоТГСК</w:t>
      </w:r>
      <w:proofErr w:type="spellEnd"/>
      <w:r>
        <w:rPr>
          <w:rStyle w:val="affb"/>
        </w:rPr>
        <w:t xml:space="preserve"> при МВ. Обсуждается целесообразность использования этого метода лечения у молодых пациентов с множественными рецидивами или первично рефрактерной болезнью. ВДХТ при рецидивах у молодых пациентов МВ может быть </w:t>
      </w:r>
      <w:proofErr w:type="gramStart"/>
      <w:r>
        <w:rPr>
          <w:rStyle w:val="affb"/>
        </w:rPr>
        <w:t>использована</w:t>
      </w:r>
      <w:proofErr w:type="gramEnd"/>
      <w:r>
        <w:rPr>
          <w:rStyle w:val="affb"/>
        </w:rPr>
        <w:t xml:space="preserve"> в отдельных случаях по согласованию с трансплантационным центром. </w:t>
      </w:r>
    </w:p>
    <w:p w:rsidR="000414F6" w:rsidRDefault="00CB71DA" w:rsidP="00B104EF">
      <w:pPr>
        <w:pStyle w:val="CustomContentNormal"/>
      </w:pPr>
      <w:r>
        <w:t xml:space="preserve">4. </w:t>
      </w:r>
      <w:r w:rsidR="00A43CE5">
        <w:t>Медицинская реабилитация</w:t>
      </w:r>
      <w:bookmarkEnd w:id="44"/>
      <w:r w:rsidR="00A43CE5">
        <w:t>, медицинские показания и противопоказания к применению методов реабилитации</w:t>
      </w:r>
      <w:bookmarkEnd w:id="45"/>
      <w:bookmarkEnd w:id="46"/>
    </w:p>
    <w:p w:rsidR="00BD78B2" w:rsidRPr="00BD78B2" w:rsidRDefault="00BD78B2" w:rsidP="00BD78B2">
      <w:pPr>
        <w:pStyle w:val="1"/>
        <w:numPr>
          <w:ilvl w:val="0"/>
          <w:numId w:val="0"/>
        </w:numPr>
        <w:spacing w:before="0"/>
        <w:ind w:firstLine="709"/>
        <w:rPr>
          <w:i/>
          <w:iCs/>
        </w:rPr>
      </w:pPr>
      <w:bookmarkStart w:id="51" w:name="__RefHeading___doc_5"/>
      <w:r w:rsidRPr="00BD78B2">
        <w:rPr>
          <w:i/>
          <w:iCs/>
        </w:rPr>
        <w:t xml:space="preserve">Специальных методов реабилитации при МВ не существует. Реабилитация при возникновении осложнений в течение заболевания и лечения проводится в рамках соответствующих нозологий. Рекомендуется вести здоровый образ жизни, исключить избыточную инсоляцию и тепловые </w:t>
      </w:r>
      <w:proofErr w:type="spellStart"/>
      <w:r w:rsidRPr="00BD78B2">
        <w:rPr>
          <w:i/>
          <w:iCs/>
        </w:rPr>
        <w:t>физиопроцедуры</w:t>
      </w:r>
      <w:proofErr w:type="spellEnd"/>
      <w:r w:rsidRPr="00BD78B2">
        <w:rPr>
          <w:i/>
          <w:iCs/>
        </w:rPr>
        <w:t>.</w:t>
      </w:r>
    </w:p>
    <w:p w:rsidR="00A43CE5" w:rsidRDefault="00094ED6" w:rsidP="00A43CE5">
      <w:pPr>
        <w:pStyle w:val="CustomContentNormal"/>
      </w:pPr>
      <w:bookmarkStart w:id="52" w:name="_Toc16510483"/>
      <w:bookmarkStart w:id="53" w:name="_Toc11747747"/>
      <w:r>
        <w:t xml:space="preserve">5. </w:t>
      </w:r>
      <w:r w:rsidR="00CB71DA">
        <w:t>Профилактика</w:t>
      </w:r>
      <w:bookmarkEnd w:id="51"/>
      <w:r w:rsidR="00B104EF">
        <w:t xml:space="preserve"> и диспансерное наблюдение</w:t>
      </w:r>
      <w:r w:rsidR="00A43CE5">
        <w:t>,</w:t>
      </w:r>
      <w:r w:rsidR="008371F9">
        <w:t xml:space="preserve"> </w:t>
      </w:r>
      <w:r w:rsidR="00A43CE5">
        <w:t>медицинские показания и противопоказания к применению методов профилактики</w:t>
      </w:r>
      <w:bookmarkEnd w:id="52"/>
      <w:bookmarkEnd w:id="53"/>
    </w:p>
    <w:p w:rsidR="00BD78B2" w:rsidRPr="00BD78B2" w:rsidRDefault="00BD78B2" w:rsidP="00BD78B2">
      <w:pPr>
        <w:pStyle w:val="afb"/>
        <w:spacing w:beforeAutospacing="0" w:afterAutospacing="0" w:line="360" w:lineRule="auto"/>
        <w:rPr>
          <w:i/>
          <w:iCs/>
        </w:rPr>
      </w:pPr>
      <w:bookmarkStart w:id="54" w:name="_Toc16510484"/>
      <w:bookmarkStart w:id="55" w:name="_Toc11747748"/>
      <w:bookmarkStart w:id="56" w:name="__RefHeading___doc_6"/>
      <w:r w:rsidRPr="00BD78B2">
        <w:rPr>
          <w:i/>
          <w:iCs/>
        </w:rPr>
        <w:t>Методов профилактики МВ в настоящее время не существует, поскольку неизвестен этиологический факто</w:t>
      </w:r>
      <w:proofErr w:type="gramStart"/>
      <w:r w:rsidRPr="00BD78B2">
        <w:rPr>
          <w:i/>
          <w:iCs/>
        </w:rPr>
        <w:t>р(</w:t>
      </w:r>
      <w:proofErr w:type="gramEnd"/>
      <w:r w:rsidRPr="00BD78B2">
        <w:rPr>
          <w:i/>
          <w:iCs/>
        </w:rPr>
        <w:t xml:space="preserve">ы), ведущие к развитию заболевания. Диспансерное наблюдение гематологом или онкологом осуществляется в период лечения и после достижения ремиссии </w:t>
      </w:r>
      <w:proofErr w:type="spellStart"/>
      <w:r w:rsidRPr="00BD78B2">
        <w:rPr>
          <w:i/>
          <w:iCs/>
        </w:rPr>
        <w:t>лимфомы</w:t>
      </w:r>
      <w:proofErr w:type="spellEnd"/>
      <w:r w:rsidRPr="00BD78B2">
        <w:rPr>
          <w:i/>
          <w:iCs/>
        </w:rPr>
        <w:t>.</w:t>
      </w:r>
    </w:p>
    <w:p w:rsidR="00BD78B2" w:rsidRPr="00BD78B2" w:rsidRDefault="00BD78B2" w:rsidP="00BD78B2">
      <w:pPr>
        <w:pStyle w:val="afb"/>
        <w:spacing w:beforeAutospacing="0" w:afterAutospacing="0" w:line="360" w:lineRule="auto"/>
        <w:rPr>
          <w:i/>
          <w:iCs/>
        </w:rPr>
      </w:pPr>
      <w:r w:rsidRPr="00BD78B2">
        <w:rPr>
          <w:i/>
          <w:iCs/>
        </w:rPr>
        <w:lastRenderedPageBreak/>
        <w:t xml:space="preserve">В процессе наблюдения иммунохимическое исследование сыворотки крови и мочи необходимо выполнять каждые 3 месяца. При использовании </w:t>
      </w:r>
      <w:proofErr w:type="spellStart"/>
      <w:r w:rsidRPr="00BD78B2">
        <w:rPr>
          <w:i/>
          <w:iCs/>
        </w:rPr>
        <w:t>ритуксимаба</w:t>
      </w:r>
      <w:proofErr w:type="spellEnd"/>
      <w:r w:rsidRPr="00BD78B2">
        <w:rPr>
          <w:i/>
          <w:iCs/>
        </w:rPr>
        <w:t xml:space="preserve"> во время первых курсов лечения необходимо выполнение электрофореза белков сыворотки крови 1 раз в неделю. Исследование костного мозга, включая </w:t>
      </w:r>
      <w:proofErr w:type="spellStart"/>
      <w:r w:rsidRPr="00BD78B2">
        <w:rPr>
          <w:i/>
          <w:iCs/>
        </w:rPr>
        <w:t>трепанобиопсию</w:t>
      </w:r>
      <w:proofErr w:type="spellEnd"/>
      <w:r w:rsidRPr="00BD78B2">
        <w:rPr>
          <w:i/>
          <w:iCs/>
        </w:rPr>
        <w:t xml:space="preserve"> подвздошной кости, рекомендуется только для подтверждения ПР. УЗИ всех групп периферических ЛУ, ЛУ брюшной полости, забрюшинного пространства, печени, селезенки следует выполнять каждые 3 месяца. Рентгенографию грудной клетки проводят 1 раз в год. Рентгенография костей выполняется по клиническим показаниям. КТ брюшной полости при исходном увеличении ЛУ или поражении органов - для оценки эффективности лечения и по клиническим показаниям.</w:t>
      </w:r>
    </w:p>
    <w:p w:rsidR="009B4039" w:rsidRDefault="00C4630C" w:rsidP="00C4630C">
      <w:pPr>
        <w:pStyle w:val="afff1"/>
      </w:pPr>
      <w:r>
        <w:t xml:space="preserve">6. </w:t>
      </w:r>
      <w:r w:rsidR="009B4039" w:rsidRPr="00BF3A59">
        <w:t>Организация медицинской помощи</w:t>
      </w:r>
      <w:bookmarkEnd w:id="54"/>
      <w:bookmarkEnd w:id="55"/>
    </w:p>
    <w:p w:rsidR="00B16138" w:rsidRPr="00C40CE5" w:rsidRDefault="00B16138" w:rsidP="00B16138">
      <w:pPr>
        <w:spacing w:before="240"/>
        <w:rPr>
          <w:color w:val="000000"/>
        </w:rPr>
      </w:pPr>
      <w:bookmarkStart w:id="57" w:name="_Toc16510485"/>
      <w:bookmarkStart w:id="58" w:name="_Toc11747749"/>
      <w:r w:rsidRPr="00C40CE5">
        <w:rPr>
          <w:color w:val="000000"/>
        </w:rPr>
        <w:t>Медицинская помощь, за исключением медицинской помощи в рамках клинической апробации, в соответствии с Федеральным законом от 21.11.2011 № 323-ФЗ (ред. от 25.05.2019) «Об основах охраны здоровья граждан в Российской Федерации» организуется и оказывается:</w:t>
      </w:r>
    </w:p>
    <w:p w:rsidR="00B16138" w:rsidRPr="00C40CE5" w:rsidRDefault="00B16138" w:rsidP="0042540A">
      <w:pPr>
        <w:pStyle w:val="afd"/>
        <w:numPr>
          <w:ilvl w:val="0"/>
          <w:numId w:val="36"/>
        </w:numPr>
        <w:ind w:left="993"/>
        <w:contextualSpacing w:val="0"/>
        <w:rPr>
          <w:color w:val="000000"/>
        </w:rPr>
      </w:pPr>
      <w:r w:rsidRPr="00C40CE5">
        <w:rPr>
          <w:color w:val="000000"/>
        </w:rPr>
        <w:t xml:space="preserve">в соответствии с положением об организации оказания медицинской помощи по видам медицинской помощи, </w:t>
      </w:r>
      <w:proofErr w:type="gramStart"/>
      <w:r w:rsidRPr="00C40CE5">
        <w:rPr>
          <w:color w:val="000000"/>
        </w:rPr>
        <w:t>которое</w:t>
      </w:r>
      <w:proofErr w:type="gramEnd"/>
      <w:r w:rsidRPr="00C40CE5">
        <w:rPr>
          <w:color w:val="000000"/>
        </w:rPr>
        <w:t xml:space="preserve"> утверждается уполномоченным федеральным органом исполнительной власти;</w:t>
      </w:r>
    </w:p>
    <w:p w:rsidR="00B16138" w:rsidRPr="00C40CE5" w:rsidRDefault="00B16138" w:rsidP="0042540A">
      <w:pPr>
        <w:pStyle w:val="afd"/>
        <w:numPr>
          <w:ilvl w:val="0"/>
          <w:numId w:val="36"/>
        </w:numPr>
        <w:ind w:left="993"/>
        <w:contextualSpacing w:val="0"/>
        <w:rPr>
          <w:color w:val="000000"/>
        </w:rPr>
      </w:pPr>
      <w:r w:rsidRPr="00C40CE5">
        <w:rPr>
          <w:color w:val="000000"/>
        </w:rPr>
        <w:t>в соответствии с порядком оказания помощи по профилю «гематология», обязательным для исполнения на территории Российской Федерации всеми медицинскими организациями;</w:t>
      </w:r>
    </w:p>
    <w:p w:rsidR="00B16138" w:rsidRPr="00C40CE5" w:rsidRDefault="00B16138" w:rsidP="0042540A">
      <w:pPr>
        <w:pStyle w:val="afd"/>
        <w:numPr>
          <w:ilvl w:val="0"/>
          <w:numId w:val="36"/>
        </w:numPr>
        <w:ind w:left="993"/>
        <w:contextualSpacing w:val="0"/>
        <w:rPr>
          <w:color w:val="000000"/>
        </w:rPr>
      </w:pPr>
      <w:r w:rsidRPr="00C40CE5">
        <w:rPr>
          <w:color w:val="000000"/>
        </w:rPr>
        <w:t>на основе настоящих клинических рекомендаций;</w:t>
      </w:r>
    </w:p>
    <w:p w:rsidR="00B16138" w:rsidRPr="00C40CE5" w:rsidRDefault="00B16138" w:rsidP="0042540A">
      <w:pPr>
        <w:pStyle w:val="afd"/>
        <w:numPr>
          <w:ilvl w:val="0"/>
          <w:numId w:val="36"/>
        </w:numPr>
        <w:ind w:left="993"/>
        <w:contextualSpacing w:val="0"/>
        <w:rPr>
          <w:color w:val="000000"/>
        </w:rPr>
      </w:pPr>
      <w:r w:rsidRPr="00C40CE5">
        <w:rPr>
          <w:color w:val="000000"/>
        </w:rPr>
        <w:t>с учетом стандартов медицинской помощи, утвержденных уполномоченным федеральным органом исполнительной власти.</w:t>
      </w:r>
    </w:p>
    <w:p w:rsidR="00B16138" w:rsidRPr="00C40CE5" w:rsidRDefault="00B16138" w:rsidP="00B16138">
      <w:pPr>
        <w:rPr>
          <w:color w:val="000000"/>
        </w:rPr>
      </w:pPr>
      <w:r w:rsidRPr="00C40CE5">
        <w:rPr>
          <w:color w:val="000000"/>
        </w:rPr>
        <w:t>Первичная специализированная медико-санитарная помощь оказывается врачом-гематологом и иными врачами-специалистами в центре амбулаторной гематологической/онкологической помощи либо в первичном гематологическом/онкологическом кабинете, первичном гематологическом отделении, поликлиническом отделении онкологического диспансера.</w:t>
      </w:r>
    </w:p>
    <w:p w:rsidR="00B16138" w:rsidRPr="00C40CE5" w:rsidRDefault="00B16138" w:rsidP="00B16138">
      <w:pPr>
        <w:rPr>
          <w:color w:val="000000"/>
        </w:rPr>
      </w:pPr>
      <w:proofErr w:type="gramStart"/>
      <w:r w:rsidRPr="00C40CE5">
        <w:rPr>
          <w:color w:val="000000"/>
        </w:rPr>
        <w:t xml:space="preserve">При выявлении у </w:t>
      </w:r>
      <w:r>
        <w:rPr>
          <w:color w:val="000000"/>
        </w:rPr>
        <w:t xml:space="preserve">пациента </w:t>
      </w:r>
      <w:r>
        <w:t>МВ</w:t>
      </w:r>
      <w:r w:rsidRPr="00C40CE5">
        <w:rPr>
          <w:color w:val="000000"/>
        </w:rPr>
        <w:t xml:space="preserve"> или подозрении на него врачи-терапевты, врачи-терапевты участковые, врачи общей практики (семейные врачи), врачи-специалисты, средние медицинские работники в установленном порядке направляют </w:t>
      </w:r>
      <w:r>
        <w:rPr>
          <w:color w:val="000000"/>
        </w:rPr>
        <w:t xml:space="preserve">пациента </w:t>
      </w:r>
      <w:r w:rsidRPr="00C40CE5">
        <w:rPr>
          <w:color w:val="000000"/>
        </w:rPr>
        <w:t xml:space="preserve">на консультацию в центр амбулаторной гематологической/онкологической помощи либо в </w:t>
      </w:r>
      <w:r w:rsidRPr="00C40CE5">
        <w:rPr>
          <w:color w:val="000000"/>
        </w:rPr>
        <w:lastRenderedPageBreak/>
        <w:t>первичный гематологический кабинет, первичное гематологическое отделение медицинской организации для оказания ему первичной специализированной медико-санитарной помощи.</w:t>
      </w:r>
      <w:proofErr w:type="gramEnd"/>
    </w:p>
    <w:p w:rsidR="00B16138" w:rsidRPr="00C40CE5" w:rsidRDefault="00B16138" w:rsidP="00B16138">
      <w:pPr>
        <w:rPr>
          <w:color w:val="000000"/>
        </w:rPr>
      </w:pPr>
      <w:r w:rsidRPr="00C40CE5">
        <w:rPr>
          <w:color w:val="000000"/>
        </w:rPr>
        <w:t>Врач-гематолог амбулаторного или стационарного звена гематологической помощи организует выполнение диагностических исследований, необходимых для установления диагноза, включая распространенность и стадию заболевания.</w:t>
      </w:r>
    </w:p>
    <w:p w:rsidR="00B16138" w:rsidRPr="00C40CE5" w:rsidRDefault="00B16138" w:rsidP="00B16138">
      <w:pPr>
        <w:rPr>
          <w:color w:val="000000"/>
        </w:rPr>
      </w:pPr>
      <w:r w:rsidRPr="00C40CE5">
        <w:rPr>
          <w:color w:val="000000"/>
        </w:rPr>
        <w:t xml:space="preserve">В случае невозможности проведения диагностических исследований пациент направляется лечащим врачом в медицинскую организацию, оказывающую медицинскую помощь </w:t>
      </w:r>
      <w:r>
        <w:rPr>
          <w:color w:val="000000"/>
        </w:rPr>
        <w:t xml:space="preserve">пациентам </w:t>
      </w:r>
      <w:r w:rsidRPr="00C40CE5">
        <w:rPr>
          <w:color w:val="000000"/>
        </w:rPr>
        <w:t>с гематологическими заболеваниями для установления диагноза и оказания специализированной, в том числе высокотехнологичной, медицинской помощи.</w:t>
      </w:r>
    </w:p>
    <w:p w:rsidR="00B16138" w:rsidRPr="00C40CE5" w:rsidRDefault="00B16138" w:rsidP="00B16138">
      <w:pPr>
        <w:rPr>
          <w:color w:val="000000"/>
        </w:rPr>
      </w:pPr>
      <w:r w:rsidRPr="00C40CE5">
        <w:rPr>
          <w:color w:val="000000"/>
        </w:rPr>
        <w:t xml:space="preserve">При выявлении </w:t>
      </w:r>
      <w:r>
        <w:t>МВ</w:t>
      </w:r>
      <w:r w:rsidRPr="00C40CE5">
        <w:rPr>
          <w:color w:val="000000"/>
        </w:rPr>
        <w:t xml:space="preserve"> или подозрении на него в ходе оказания скорой медицинской помощи </w:t>
      </w:r>
      <w:r>
        <w:rPr>
          <w:color w:val="000000"/>
        </w:rPr>
        <w:t xml:space="preserve">пациента </w:t>
      </w:r>
      <w:r w:rsidRPr="00C40CE5">
        <w:rPr>
          <w:color w:val="000000"/>
        </w:rPr>
        <w:t xml:space="preserve">переводят или направляют в медицинские организации, оказывающие медицинскую помощь </w:t>
      </w:r>
      <w:r>
        <w:rPr>
          <w:color w:val="000000"/>
        </w:rPr>
        <w:t xml:space="preserve">пациентам </w:t>
      </w:r>
      <w:r w:rsidRPr="00C40CE5">
        <w:rPr>
          <w:color w:val="000000"/>
        </w:rPr>
        <w:t>с гематологическими заболеваниями, для определения тактики ведения и необходимости применения дополнительно других методов специализированного противоопухолевого лечения.</w:t>
      </w:r>
    </w:p>
    <w:p w:rsidR="00B16138" w:rsidRPr="00C40CE5" w:rsidRDefault="00B16138" w:rsidP="00B16138">
      <w:pPr>
        <w:rPr>
          <w:color w:val="000000"/>
        </w:rPr>
      </w:pPr>
      <w:proofErr w:type="gramStart"/>
      <w:r w:rsidRPr="00C40CE5">
        <w:rPr>
          <w:color w:val="000000"/>
        </w:rPr>
        <w:t xml:space="preserve">Специализированная, в том числе высокотехнологичная, медицинская помощь оказывается врачами-гематологами в медицинских организациях, оказывающих медицинскую помощь </w:t>
      </w:r>
      <w:r>
        <w:rPr>
          <w:color w:val="000000"/>
        </w:rPr>
        <w:t xml:space="preserve">пациентам с </w:t>
      </w:r>
      <w:r>
        <w:t>МВ</w:t>
      </w:r>
      <w:r w:rsidRPr="00C40CE5">
        <w:rPr>
          <w:color w:val="000000"/>
        </w:rPr>
        <w:t>, имеющих лицензию, необходимую материально-техническую базу, сертифицированных специалистов, в стационарных условиях и условиях дневного стационара и включает профилактику, диагностику, лечение гематологических заболеваний, требующих использования специальных методов и сложных уникальных медицинских технологий, а также медицинскую реабилитацию.</w:t>
      </w:r>
      <w:proofErr w:type="gramEnd"/>
    </w:p>
    <w:p w:rsidR="00B16138" w:rsidRPr="00C40CE5" w:rsidRDefault="00B16138" w:rsidP="00B16138">
      <w:pPr>
        <w:rPr>
          <w:color w:val="000000"/>
        </w:rPr>
      </w:pPr>
      <w:r w:rsidRPr="00C40CE5">
        <w:rPr>
          <w:color w:val="000000"/>
        </w:rPr>
        <w:t xml:space="preserve">В медицинской организации, оказывающей медицинскую помощь </w:t>
      </w:r>
      <w:r>
        <w:rPr>
          <w:color w:val="000000"/>
        </w:rPr>
        <w:t xml:space="preserve">пациентам с </w:t>
      </w:r>
      <w:r>
        <w:t>МВ</w:t>
      </w:r>
      <w:r w:rsidRPr="00C40CE5">
        <w:rPr>
          <w:color w:val="000000"/>
        </w:rPr>
        <w:t xml:space="preserve">, тактика медицинского обследования и лечения устанавливается врачами-гематологами с привлечением при необходимости других врачей-специалистов, при необходимости – с проведением консилиума. Решение консилиума врачей оформляется протоколом, подписывается участниками консилиума врачей и вносится в медицинскую документацию </w:t>
      </w:r>
      <w:r>
        <w:rPr>
          <w:color w:val="000000"/>
        </w:rPr>
        <w:t>пациента</w:t>
      </w:r>
      <w:r w:rsidRPr="00C40CE5">
        <w:rPr>
          <w:color w:val="000000"/>
        </w:rPr>
        <w:t>.</w:t>
      </w:r>
    </w:p>
    <w:p w:rsidR="00B16138" w:rsidRPr="00C40CE5" w:rsidRDefault="00B16138" w:rsidP="00B16138">
      <w:pPr>
        <w:rPr>
          <w:color w:val="000000"/>
        </w:rPr>
      </w:pPr>
      <w:r w:rsidRPr="00C40CE5">
        <w:rPr>
          <w:color w:val="000000"/>
        </w:rPr>
        <w:t>Показания к госпитализации в круглосуточный или дневной стационар медицинской организации, оказывающей специализированную, в том числе высокотехнологичную, медицинскую помощь по профилю «гематология», определяются врачом-гематологом/консилиумом врачей с привлечением при необходимости других врачей-специалистов.</w:t>
      </w:r>
    </w:p>
    <w:p w:rsidR="00B16138" w:rsidRPr="00A04E7F" w:rsidRDefault="00B16138" w:rsidP="00B16138">
      <w:pPr>
        <w:pStyle w:val="16"/>
        <w:contextualSpacing/>
        <w:rPr>
          <w:b/>
        </w:rPr>
      </w:pPr>
      <w:r w:rsidRPr="00A04E7F">
        <w:rPr>
          <w:b/>
        </w:rPr>
        <w:t xml:space="preserve">Показания </w:t>
      </w:r>
      <w:r>
        <w:rPr>
          <w:b/>
        </w:rPr>
        <w:t>к</w:t>
      </w:r>
      <w:r w:rsidRPr="00A04E7F">
        <w:rPr>
          <w:b/>
        </w:rPr>
        <w:t xml:space="preserve"> экстренной госпитализации: </w:t>
      </w:r>
    </w:p>
    <w:p w:rsidR="00B16138" w:rsidRDefault="00B16138" w:rsidP="00B16138">
      <w:pPr>
        <w:pStyle w:val="16"/>
        <w:contextualSpacing/>
      </w:pPr>
      <w:r>
        <w:lastRenderedPageBreak/>
        <w:t>1.</w:t>
      </w:r>
      <w:r>
        <w:tab/>
        <w:t>Развитие тяжелой инфекции (необязательна госпитализация в гематологический стационар).</w:t>
      </w:r>
    </w:p>
    <w:p w:rsidR="00B16138" w:rsidRDefault="00B16138" w:rsidP="00B16138">
      <w:pPr>
        <w:pStyle w:val="16"/>
        <w:contextualSpacing/>
      </w:pPr>
      <w:r>
        <w:t>2.</w:t>
      </w:r>
      <w:r>
        <w:tab/>
        <w:t xml:space="preserve">Развитие </w:t>
      </w:r>
      <w:proofErr w:type="gramStart"/>
      <w:r>
        <w:t>угрожающих</w:t>
      </w:r>
      <w:proofErr w:type="gramEnd"/>
      <w:r>
        <w:t xml:space="preserve"> жизни </w:t>
      </w:r>
      <w:proofErr w:type="spellStart"/>
      <w:r>
        <w:t>цитопений</w:t>
      </w:r>
      <w:proofErr w:type="spellEnd"/>
      <w:r>
        <w:t xml:space="preserve"> (глубокой анемии, геморрагического синдрома, </w:t>
      </w:r>
      <w:proofErr w:type="spellStart"/>
      <w:r>
        <w:t>нейтропении</w:t>
      </w:r>
      <w:proofErr w:type="spellEnd"/>
      <w:r>
        <w:t>).</w:t>
      </w:r>
    </w:p>
    <w:p w:rsidR="00B16138" w:rsidRDefault="00B16138" w:rsidP="00B16138">
      <w:pPr>
        <w:pStyle w:val="16"/>
        <w:contextualSpacing/>
      </w:pPr>
      <w:r>
        <w:t>3.</w:t>
      </w:r>
      <w:r>
        <w:tab/>
        <w:t xml:space="preserve">Развитие осложнений МВ, угрожающих жизни. </w:t>
      </w:r>
    </w:p>
    <w:p w:rsidR="00B16138" w:rsidRPr="00CC5156" w:rsidRDefault="00B16138" w:rsidP="00B16138">
      <w:pPr>
        <w:pStyle w:val="16"/>
        <w:contextualSpacing/>
      </w:pPr>
      <w:r>
        <w:t>4.</w:t>
      </w:r>
      <w:r>
        <w:tab/>
        <w:t xml:space="preserve">Развитие осложнений терапии, включая синдром лизиса опухоли, тяжелые </w:t>
      </w:r>
      <w:proofErr w:type="spellStart"/>
      <w:r>
        <w:t>инфузионные</w:t>
      </w:r>
      <w:proofErr w:type="spellEnd"/>
      <w:r>
        <w:t xml:space="preserve"> реакции, миелотоксический </w:t>
      </w:r>
      <w:proofErr w:type="spellStart"/>
      <w:r>
        <w:t>агранулоцитоз</w:t>
      </w:r>
      <w:proofErr w:type="spellEnd"/>
      <w:r>
        <w:t xml:space="preserve"> с лихорадкой и другие осложнения, угрожающие жизни.</w:t>
      </w:r>
    </w:p>
    <w:p w:rsidR="00B16138" w:rsidRPr="00A04E7F" w:rsidRDefault="00B16138" w:rsidP="00B16138">
      <w:pPr>
        <w:pStyle w:val="16"/>
        <w:spacing w:before="240"/>
        <w:contextualSpacing/>
        <w:rPr>
          <w:b/>
        </w:rPr>
      </w:pPr>
      <w:r w:rsidRPr="00A04E7F">
        <w:rPr>
          <w:b/>
        </w:rPr>
        <w:t xml:space="preserve">Показания </w:t>
      </w:r>
      <w:r>
        <w:rPr>
          <w:b/>
        </w:rPr>
        <w:t>к</w:t>
      </w:r>
      <w:r w:rsidRPr="00A04E7F">
        <w:rPr>
          <w:b/>
        </w:rPr>
        <w:t xml:space="preserve"> плановой госпитализации: </w:t>
      </w:r>
    </w:p>
    <w:p w:rsidR="00B16138" w:rsidRDefault="00B16138" w:rsidP="00B16138">
      <w:pPr>
        <w:pStyle w:val="16"/>
        <w:contextualSpacing/>
      </w:pPr>
      <w:r>
        <w:t>1.</w:t>
      </w:r>
      <w:r>
        <w:tab/>
        <w:t>Проведение терапии в случаях, требующих круглосуточного наблюдения за пациентом по причине тяжести состояния, обусловленного опухолью, или по причине риска осложнений, связанных с программой лечения или сопутствующими заболеваниями.</w:t>
      </w:r>
    </w:p>
    <w:p w:rsidR="00B16138" w:rsidRDefault="00B16138" w:rsidP="00B16138">
      <w:pPr>
        <w:pStyle w:val="16"/>
        <w:contextualSpacing/>
      </w:pPr>
      <w:r>
        <w:t>2.</w:t>
      </w:r>
      <w:r>
        <w:tab/>
        <w:t>Обследование пациента, включающее биопсию и инвазивные вмешательства, в случаях, когда оно не может быть проведено амбулаторно.</w:t>
      </w:r>
    </w:p>
    <w:p w:rsidR="00B16138" w:rsidRPr="00FF55B2" w:rsidRDefault="00B16138" w:rsidP="00B16138">
      <w:pPr>
        <w:rPr>
          <w:b/>
        </w:rPr>
      </w:pPr>
      <w:r w:rsidRPr="00FF55B2">
        <w:rPr>
          <w:b/>
        </w:rPr>
        <w:t>Показания к выписке пациента из медицинской организации:</w:t>
      </w:r>
    </w:p>
    <w:p w:rsidR="00B16138" w:rsidRDefault="00B16138" w:rsidP="0042540A">
      <w:pPr>
        <w:pStyle w:val="afd"/>
        <w:numPr>
          <w:ilvl w:val="0"/>
          <w:numId w:val="37"/>
        </w:numPr>
        <w:tabs>
          <w:tab w:val="left" w:pos="1134"/>
        </w:tabs>
        <w:contextualSpacing w:val="0"/>
      </w:pPr>
      <w:r>
        <w:t>Завершение курса лечения или одного из этапов оказания специализированной, в том числе высокотехнологичной, медицинской помощи, в условиях круглосуточного или дневного стационара при условии отсутствия осложнений лечения, требующих медикаментозной коррекции и/или медицинских вмешатель</w:t>
      </w:r>
      <w:proofErr w:type="gramStart"/>
      <w:r>
        <w:t>ств в ст</w:t>
      </w:r>
      <w:proofErr w:type="gramEnd"/>
      <w:r>
        <w:t>ационарных условиях.</w:t>
      </w:r>
    </w:p>
    <w:p w:rsidR="00B16138" w:rsidRDefault="00B16138" w:rsidP="0042540A">
      <w:pPr>
        <w:pStyle w:val="afd"/>
        <w:numPr>
          <w:ilvl w:val="0"/>
          <w:numId w:val="37"/>
        </w:numPr>
        <w:tabs>
          <w:tab w:val="left" w:pos="1134"/>
        </w:tabs>
        <w:contextualSpacing w:val="0"/>
      </w:pPr>
      <w:r>
        <w:t>Отказ пациента или его законного представителя от специализированной, в том числе высокотехнологичной, медицинской помощи в условиях круглосуточного или дневного стационара, установленной консилиумом медицинской организации, оказывающей онкологическую помощь, при условии отсутствия осложнений основного заболевания и/или лечения, требующих медикаментозной коррекции и/или медицинских вмешатель</w:t>
      </w:r>
      <w:proofErr w:type="gramStart"/>
      <w:r>
        <w:t>ств в ст</w:t>
      </w:r>
      <w:proofErr w:type="gramEnd"/>
      <w:r>
        <w:t>ационарных условиях.</w:t>
      </w:r>
    </w:p>
    <w:p w:rsidR="00B16138" w:rsidRDefault="00B16138" w:rsidP="0042540A">
      <w:pPr>
        <w:pStyle w:val="afd"/>
        <w:numPr>
          <w:ilvl w:val="0"/>
          <w:numId w:val="37"/>
        </w:numPr>
        <w:tabs>
          <w:tab w:val="left" w:pos="1134"/>
        </w:tabs>
        <w:contextualSpacing w:val="0"/>
      </w:pPr>
      <w:r>
        <w:t>Необходимость перевода пациента в другую медицинскую организацию по соответствующему профилю оказания медицинской помощи.</w:t>
      </w:r>
    </w:p>
    <w:p w:rsidR="00B16138" w:rsidRDefault="00B16138" w:rsidP="0042540A">
      <w:pPr>
        <w:pStyle w:val="afd"/>
        <w:numPr>
          <w:ilvl w:val="0"/>
          <w:numId w:val="37"/>
        </w:numPr>
        <w:tabs>
          <w:tab w:val="left" w:pos="1134"/>
        </w:tabs>
        <w:contextualSpacing w:val="0"/>
      </w:pPr>
      <w:r w:rsidRPr="00FF55B2">
        <w:t xml:space="preserve">Решение врачебной комиссии </w:t>
      </w:r>
      <w:proofErr w:type="gramStart"/>
      <w:r w:rsidRPr="00FF55B2">
        <w:t>об отсутствии показаний к пребыванию пациента в стационаре в связи с бесперспективностью</w:t>
      </w:r>
      <w:proofErr w:type="gramEnd"/>
      <w:r w:rsidRPr="00FF55B2">
        <w:t xml:space="preserve"> лечения и необходимостью оказания только паллиативной помощи.</w:t>
      </w:r>
    </w:p>
    <w:p w:rsidR="00B16138" w:rsidRDefault="00B16138" w:rsidP="00B16138">
      <w:r>
        <w:t xml:space="preserve">Заключение о целесообразности перевода пациента в профильную медицинскую организацию составляется после предварительной консультации по предоставленным </w:t>
      </w:r>
      <w:r>
        <w:lastRenderedPageBreak/>
        <w:t>медицинским документам и/или предварительного осмотра пациента врачами специалистами медицинской организации, в которую планируется перевод.</w:t>
      </w:r>
    </w:p>
    <w:p w:rsidR="00CB562F" w:rsidRDefault="00C4630C" w:rsidP="00C4630C">
      <w:pPr>
        <w:pStyle w:val="afff1"/>
      </w:pPr>
      <w:r>
        <w:t xml:space="preserve">7. </w:t>
      </w:r>
      <w:r w:rsidR="00CB71DA">
        <w:t>Дополнительная инфор</w:t>
      </w:r>
      <w:r w:rsidR="009B4039">
        <w:t>мация (</w:t>
      </w:r>
      <w:r w:rsidR="00A43CE5">
        <w:t>в том числе факторы, влияющие на</w:t>
      </w:r>
      <w:r w:rsidR="00CB71DA">
        <w:t xml:space="preserve"> исход заболевания</w:t>
      </w:r>
      <w:bookmarkEnd w:id="56"/>
      <w:r w:rsidR="008371F9">
        <w:t xml:space="preserve"> </w:t>
      </w:r>
      <w:r w:rsidR="00A43CE5">
        <w:t>или состояния)</w:t>
      </w:r>
      <w:bookmarkEnd w:id="57"/>
      <w:bookmarkEnd w:id="58"/>
    </w:p>
    <w:p w:rsidR="00BD78B2" w:rsidRPr="00BD78B2" w:rsidRDefault="00BD78B2" w:rsidP="00BD78B2">
      <w:pPr>
        <w:pStyle w:val="2"/>
      </w:pPr>
      <w:bookmarkStart w:id="59" w:name="_Toc33974228"/>
      <w:bookmarkStart w:id="60" w:name="__RefHeading___doc_criteria"/>
      <w:bookmarkStart w:id="61" w:name="_Toc16510486"/>
      <w:bookmarkStart w:id="62" w:name="_Toc11747750"/>
      <w:r w:rsidRPr="00BD78B2">
        <w:rPr>
          <w:rStyle w:val="affa"/>
          <w:b/>
          <w:bCs w:val="0"/>
        </w:rPr>
        <w:t>7.1 Факторы прогноза.</w:t>
      </w:r>
      <w:bookmarkEnd w:id="59"/>
    </w:p>
    <w:p w:rsidR="00BD78B2" w:rsidRDefault="00BD78B2" w:rsidP="00BD78B2">
      <w:pPr>
        <w:pStyle w:val="afb"/>
        <w:spacing w:beforeAutospacing="0" w:afterAutospacing="0" w:line="360" w:lineRule="auto"/>
        <w:rPr>
          <w:rFonts w:eastAsiaTheme="minorEastAsia"/>
        </w:rPr>
      </w:pPr>
      <w:proofErr w:type="gramStart"/>
      <w:r>
        <w:t xml:space="preserve">К основным факторам неблагоприятного прогноза при установлении диагноза МВ относятся: возраст старше 65 лет, уровень </w:t>
      </w:r>
      <w:proofErr w:type="spellStart"/>
      <w:r>
        <w:t>Нв</w:t>
      </w:r>
      <w:proofErr w:type="spellEnd"/>
      <w:r>
        <w:t xml:space="preserve"> ≤ 11,5 г/</w:t>
      </w:r>
      <w:proofErr w:type="spellStart"/>
      <w:r>
        <w:t>дл</w:t>
      </w:r>
      <w:proofErr w:type="spellEnd"/>
      <w:r>
        <w:t xml:space="preserve">, уровень тромбоцитов ≤100х109/л, β-2 микроглобулин сыворотки крови &gt; 3 мг/л, концентрация </w:t>
      </w:r>
      <w:proofErr w:type="spellStart"/>
      <w:r>
        <w:t>моноклонального</w:t>
      </w:r>
      <w:proofErr w:type="spellEnd"/>
      <w:r>
        <w:t xml:space="preserve"> </w:t>
      </w:r>
      <w:proofErr w:type="spellStart"/>
      <w:r>
        <w:t>IgM</w:t>
      </w:r>
      <w:proofErr w:type="spellEnd"/>
      <w:r>
        <w:t xml:space="preserve"> &gt; 70 г/л. Эти признаки болезни и возраст больных включены в международную прогностическую систему (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prognostic</w:t>
      </w:r>
      <w:proofErr w:type="spellEnd"/>
      <w:r>
        <w:t xml:space="preserve"> </w:t>
      </w:r>
      <w:proofErr w:type="spellStart"/>
      <w:r>
        <w:t>scoring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Waldenstrom’s</w:t>
      </w:r>
      <w:proofErr w:type="spellEnd"/>
      <w:r>
        <w:t xml:space="preserve"> </w:t>
      </w:r>
      <w:proofErr w:type="spellStart"/>
      <w:r>
        <w:t>makroglobulinemia</w:t>
      </w:r>
      <w:proofErr w:type="spellEnd"/>
      <w:r>
        <w:t>).</w:t>
      </w:r>
      <w:proofErr w:type="gramEnd"/>
      <w:r>
        <w:t xml:space="preserve"> Использование этой системы позволяет прогнозировать продолжительность жизни больных и ответ на терапию, но не являются определяющими при выборе тактика лечения. Пятилетняя выживаемость пациентов МВ в зависимости от количества неблагоприятных признаков составляет от 87 до 36% [6, 10].</w:t>
      </w:r>
    </w:p>
    <w:p w:rsidR="00BD78B2" w:rsidRPr="00BD78B2" w:rsidRDefault="00BD78B2" w:rsidP="00BD78B2">
      <w:pPr>
        <w:pStyle w:val="2"/>
      </w:pPr>
      <w:bookmarkStart w:id="63" w:name="_Toc33974229"/>
      <w:r w:rsidRPr="00BD78B2">
        <w:rPr>
          <w:rStyle w:val="affa"/>
          <w:b/>
          <w:bCs w:val="0"/>
        </w:rPr>
        <w:t xml:space="preserve">7.2 Лечение </w:t>
      </w:r>
      <w:proofErr w:type="gramStart"/>
      <w:r w:rsidRPr="00BD78B2">
        <w:rPr>
          <w:rStyle w:val="affa"/>
          <w:b/>
          <w:bCs w:val="0"/>
        </w:rPr>
        <w:t>периферической</w:t>
      </w:r>
      <w:proofErr w:type="gramEnd"/>
      <w:r w:rsidRPr="00BD78B2">
        <w:rPr>
          <w:rStyle w:val="affa"/>
          <w:b/>
          <w:bCs w:val="0"/>
        </w:rPr>
        <w:t xml:space="preserve"> </w:t>
      </w:r>
      <w:proofErr w:type="spellStart"/>
      <w:r w:rsidRPr="00BD78B2">
        <w:rPr>
          <w:rStyle w:val="affa"/>
          <w:b/>
          <w:bCs w:val="0"/>
        </w:rPr>
        <w:t>нейропатии</w:t>
      </w:r>
      <w:bookmarkEnd w:id="63"/>
      <w:proofErr w:type="spellEnd"/>
    </w:p>
    <w:p w:rsidR="00BD78B2" w:rsidRDefault="00BD78B2" w:rsidP="00BD78B2">
      <w:pPr>
        <w:pStyle w:val="afb"/>
        <w:spacing w:beforeAutospacing="0" w:afterAutospacing="0" w:line="360" w:lineRule="auto"/>
        <w:rPr>
          <w:rFonts w:eastAsiaTheme="minorEastAsia"/>
        </w:rPr>
      </w:pPr>
      <w:r>
        <w:t xml:space="preserve">Периферическая </w:t>
      </w:r>
      <w:proofErr w:type="spellStart"/>
      <w:r>
        <w:t>полинейропатия</w:t>
      </w:r>
      <w:proofErr w:type="spellEnd"/>
      <w:r>
        <w:t xml:space="preserve"> при МВ встречается с частотой от 10 до 20%. При сложности механизмов развития </w:t>
      </w:r>
      <w:proofErr w:type="spellStart"/>
      <w:r>
        <w:t>полинейропатии</w:t>
      </w:r>
      <w:proofErr w:type="spellEnd"/>
      <w:r>
        <w:t xml:space="preserve"> в качестве основного обсуждается иммунная активность </w:t>
      </w:r>
      <w:proofErr w:type="spellStart"/>
      <w:r>
        <w:t>моноклонального</w:t>
      </w:r>
      <w:proofErr w:type="spellEnd"/>
      <w:r>
        <w:t xml:space="preserve"> </w:t>
      </w:r>
      <w:proofErr w:type="spellStart"/>
      <w:r>
        <w:t>IgM</w:t>
      </w:r>
      <w:proofErr w:type="spellEnd"/>
      <w:r>
        <w:t xml:space="preserve">, направленная против </w:t>
      </w:r>
      <w:proofErr w:type="spellStart"/>
      <w:r>
        <w:t>миелинассоциированного</w:t>
      </w:r>
      <w:proofErr w:type="spellEnd"/>
      <w:r>
        <w:t xml:space="preserve"> гликопротеина (MAG) и других антигенов нервной ткани. Поэтому </w:t>
      </w:r>
      <w:proofErr w:type="gramStart"/>
      <w:r>
        <w:t>периферическая</w:t>
      </w:r>
      <w:proofErr w:type="gramEnd"/>
      <w:r>
        <w:t xml:space="preserve"> </w:t>
      </w:r>
      <w:proofErr w:type="spellStart"/>
      <w:r>
        <w:t>полинейропатия</w:t>
      </w:r>
      <w:proofErr w:type="spellEnd"/>
      <w:r>
        <w:t xml:space="preserve"> при МВ рассматривается в большинстве случаев как </w:t>
      </w:r>
      <w:proofErr w:type="spellStart"/>
      <w:r>
        <w:t>IgM</w:t>
      </w:r>
      <w:proofErr w:type="spellEnd"/>
      <w:r>
        <w:t>-ассоциированная.</w:t>
      </w:r>
    </w:p>
    <w:p w:rsidR="00BD78B2" w:rsidRDefault="00BD78B2" w:rsidP="0042540A">
      <w:pPr>
        <w:pStyle w:val="afb"/>
        <w:numPr>
          <w:ilvl w:val="0"/>
          <w:numId w:val="31"/>
        </w:numPr>
        <w:spacing w:beforeAutospacing="0" w:afterAutospacing="0" w:line="360" w:lineRule="auto"/>
        <w:jc w:val="left"/>
      </w:pPr>
      <w:r>
        <w:rPr>
          <w:rStyle w:val="affa"/>
        </w:rPr>
        <w:t>Рекомендовано</w:t>
      </w:r>
      <w:r>
        <w:t xml:space="preserve"> использовать </w:t>
      </w:r>
      <w:proofErr w:type="spellStart"/>
      <w:r>
        <w:t>плазмаферез</w:t>
      </w:r>
      <w:proofErr w:type="spellEnd"/>
      <w:r>
        <w:t xml:space="preserve">, программы на основе </w:t>
      </w:r>
      <w:proofErr w:type="spellStart"/>
      <w:r>
        <w:t>ритуксимаба</w:t>
      </w:r>
      <w:proofErr w:type="spellEnd"/>
      <w:r>
        <w:t>**</w:t>
      </w:r>
      <w:r w:rsidR="00A2640D" w:rsidRPr="00A2640D">
        <w:t xml:space="preserve"> </w:t>
      </w:r>
      <w:r>
        <w:t>[12, 14].</w:t>
      </w:r>
    </w:p>
    <w:p w:rsidR="00A2640D" w:rsidRPr="00B8381E" w:rsidRDefault="00A2640D" w:rsidP="00A2640D">
      <w:pPr>
        <w:pStyle w:val="afd"/>
        <w:ind w:firstLine="0"/>
        <w:rPr>
          <w:b/>
        </w:rPr>
      </w:pPr>
      <w:r w:rsidRPr="00B8381E">
        <w:rPr>
          <w:b/>
        </w:rPr>
        <w:t xml:space="preserve">Уровень убедительности рекомендаций </w:t>
      </w:r>
      <w:r>
        <w:rPr>
          <w:b/>
          <w:lang w:val="en-US"/>
        </w:rPr>
        <w:t>B</w:t>
      </w:r>
      <w:r w:rsidRPr="00B8381E">
        <w:rPr>
          <w:b/>
        </w:rPr>
        <w:t xml:space="preserve"> (уровень достоверности доказательств </w:t>
      </w:r>
      <w:r w:rsidRPr="00A2640D">
        <w:rPr>
          <w:b/>
        </w:rPr>
        <w:t>2</w:t>
      </w:r>
      <w:r w:rsidRPr="00B8381E">
        <w:rPr>
          <w:b/>
        </w:rPr>
        <w:t>).</w:t>
      </w:r>
    </w:p>
    <w:p w:rsidR="00BD78B2" w:rsidRDefault="00BD78B2" w:rsidP="00BD78B2">
      <w:pPr>
        <w:pStyle w:val="afb"/>
        <w:spacing w:beforeAutospacing="0" w:afterAutospacing="0" w:line="360" w:lineRule="auto"/>
      </w:pPr>
      <w:r>
        <w:rPr>
          <w:rStyle w:val="affa"/>
        </w:rPr>
        <w:t>Комментарии:</w:t>
      </w:r>
      <w:r>
        <w:rPr>
          <w:rStyle w:val="affb"/>
        </w:rPr>
        <w:t xml:space="preserve"> для лечения </w:t>
      </w:r>
      <w:proofErr w:type="spellStart"/>
      <w:r>
        <w:rPr>
          <w:rStyle w:val="affb"/>
        </w:rPr>
        <w:t>IgM</w:t>
      </w:r>
      <w:proofErr w:type="spellEnd"/>
      <w:r>
        <w:rPr>
          <w:rStyle w:val="affb"/>
        </w:rPr>
        <w:t xml:space="preserve">-ассоциированной периферической </w:t>
      </w:r>
      <w:proofErr w:type="spellStart"/>
      <w:r>
        <w:rPr>
          <w:rStyle w:val="affb"/>
        </w:rPr>
        <w:t>полинейропатии</w:t>
      </w:r>
      <w:proofErr w:type="spellEnd"/>
      <w:r>
        <w:rPr>
          <w:rStyle w:val="affb"/>
        </w:rPr>
        <w:t xml:space="preserve"> выполняют процедуры </w:t>
      </w:r>
      <w:proofErr w:type="spellStart"/>
      <w:r>
        <w:rPr>
          <w:rStyle w:val="affb"/>
        </w:rPr>
        <w:t>плазмафереза</w:t>
      </w:r>
      <w:proofErr w:type="spellEnd"/>
      <w:r>
        <w:rPr>
          <w:rStyle w:val="affb"/>
        </w:rPr>
        <w:t xml:space="preserve">. В качестве предпочтительных схем терапии используют программы на основе </w:t>
      </w:r>
      <w:proofErr w:type="spellStart"/>
      <w:r>
        <w:rPr>
          <w:rStyle w:val="affb"/>
        </w:rPr>
        <w:t>ритуксимаба</w:t>
      </w:r>
      <w:proofErr w:type="spellEnd"/>
      <w:r>
        <w:rPr>
          <w:rStyle w:val="affb"/>
        </w:rPr>
        <w:t xml:space="preserve">**, как в комбинации с другими препаратами, так и в </w:t>
      </w:r>
      <w:proofErr w:type="spellStart"/>
      <w:r>
        <w:rPr>
          <w:rStyle w:val="affb"/>
        </w:rPr>
        <w:t>монорежиме</w:t>
      </w:r>
      <w:proofErr w:type="spellEnd"/>
      <w:r>
        <w:rPr>
          <w:rStyle w:val="affb"/>
        </w:rPr>
        <w:t xml:space="preserve"> [12, 14]. </w:t>
      </w:r>
    </w:p>
    <w:p w:rsidR="00BD78B2" w:rsidRDefault="00BD78B2" w:rsidP="0042540A">
      <w:pPr>
        <w:pStyle w:val="afb"/>
        <w:numPr>
          <w:ilvl w:val="0"/>
          <w:numId w:val="32"/>
        </w:numPr>
        <w:spacing w:beforeAutospacing="0" w:afterAutospacing="0" w:line="360" w:lineRule="auto"/>
        <w:jc w:val="left"/>
      </w:pPr>
      <w:r>
        <w:rPr>
          <w:rStyle w:val="affa"/>
        </w:rPr>
        <w:t>Рекомендуется</w:t>
      </w:r>
      <w:r>
        <w:t xml:space="preserve"> при тяжелой периферической </w:t>
      </w:r>
      <w:proofErr w:type="spellStart"/>
      <w:r>
        <w:t>полинейропатии</w:t>
      </w:r>
      <w:proofErr w:type="spellEnd"/>
      <w:r>
        <w:t xml:space="preserve"> применять комбинации R-СP и DRC для более выраженного снижения </w:t>
      </w:r>
      <w:proofErr w:type="spellStart"/>
      <w:r>
        <w:t>парапротеина</w:t>
      </w:r>
      <w:proofErr w:type="spellEnd"/>
      <w:r w:rsidR="00A2640D" w:rsidRPr="00A2640D">
        <w:t xml:space="preserve"> </w:t>
      </w:r>
      <w:r>
        <w:t>[12].</w:t>
      </w:r>
    </w:p>
    <w:p w:rsidR="00A2640D" w:rsidRPr="00B8381E" w:rsidRDefault="00A2640D" w:rsidP="0042540A">
      <w:pPr>
        <w:pStyle w:val="afd"/>
        <w:numPr>
          <w:ilvl w:val="0"/>
          <w:numId w:val="32"/>
        </w:numPr>
        <w:rPr>
          <w:b/>
        </w:rPr>
      </w:pPr>
      <w:r w:rsidRPr="00B8381E">
        <w:rPr>
          <w:b/>
        </w:rPr>
        <w:lastRenderedPageBreak/>
        <w:t xml:space="preserve">Уровень убедительности рекомендаций </w:t>
      </w:r>
      <w:r>
        <w:rPr>
          <w:b/>
          <w:lang w:val="en-US"/>
        </w:rPr>
        <w:t>B</w:t>
      </w:r>
      <w:r w:rsidRPr="00B8381E">
        <w:rPr>
          <w:b/>
        </w:rPr>
        <w:t xml:space="preserve"> (уровень достоверности доказательств </w:t>
      </w:r>
      <w:r w:rsidRPr="00A2640D">
        <w:rPr>
          <w:b/>
        </w:rPr>
        <w:t>2</w:t>
      </w:r>
      <w:r w:rsidRPr="00B8381E">
        <w:rPr>
          <w:b/>
        </w:rPr>
        <w:t>).</w:t>
      </w:r>
    </w:p>
    <w:p w:rsidR="00BD78B2" w:rsidRPr="00BD78B2" w:rsidRDefault="00BD78B2" w:rsidP="00BD78B2">
      <w:pPr>
        <w:pStyle w:val="2"/>
      </w:pPr>
      <w:bookmarkStart w:id="64" w:name="_Toc33974230"/>
      <w:r w:rsidRPr="00BD78B2">
        <w:rPr>
          <w:rStyle w:val="affa"/>
          <w:b/>
          <w:bCs w:val="0"/>
        </w:rPr>
        <w:t xml:space="preserve">7.3 Ведение пациентов с синдромом </w:t>
      </w:r>
      <w:proofErr w:type="spellStart"/>
      <w:r w:rsidRPr="00BD78B2">
        <w:rPr>
          <w:rStyle w:val="affa"/>
          <w:b/>
          <w:bCs w:val="0"/>
        </w:rPr>
        <w:t>гипервязкости</w:t>
      </w:r>
      <w:bookmarkEnd w:id="64"/>
      <w:proofErr w:type="spellEnd"/>
    </w:p>
    <w:p w:rsidR="00BD78B2" w:rsidRPr="00A2640D" w:rsidRDefault="00BD78B2" w:rsidP="0042540A">
      <w:pPr>
        <w:pStyle w:val="afb"/>
        <w:numPr>
          <w:ilvl w:val="0"/>
          <w:numId w:val="33"/>
        </w:numPr>
        <w:spacing w:beforeAutospacing="0" w:afterAutospacing="0" w:line="360" w:lineRule="auto"/>
        <w:jc w:val="left"/>
        <w:rPr>
          <w:rFonts w:eastAsiaTheme="minorEastAsia"/>
        </w:rPr>
      </w:pPr>
      <w:r>
        <w:rPr>
          <w:rStyle w:val="affa"/>
        </w:rPr>
        <w:t>Рекомендуется</w:t>
      </w:r>
      <w:r>
        <w:t xml:space="preserve"> у пациентов МВ при наличии синдрома </w:t>
      </w:r>
      <w:proofErr w:type="spellStart"/>
      <w:r>
        <w:t>гипервязкости</w:t>
      </w:r>
      <w:proofErr w:type="spellEnd"/>
      <w:r>
        <w:t xml:space="preserve">, </w:t>
      </w:r>
      <w:proofErr w:type="spellStart"/>
      <w:r>
        <w:t>криоглобулинемии</w:t>
      </w:r>
      <w:proofErr w:type="spellEnd"/>
      <w:r>
        <w:t xml:space="preserve"> лечение начинать терапию с </w:t>
      </w:r>
      <w:proofErr w:type="spellStart"/>
      <w:r>
        <w:t>плазмафереза</w:t>
      </w:r>
      <w:proofErr w:type="spellEnd"/>
      <w:r>
        <w:t xml:space="preserve"> для быстрого снижения уровня </w:t>
      </w:r>
      <w:proofErr w:type="spellStart"/>
      <w:r>
        <w:t>моноклонального</w:t>
      </w:r>
      <w:proofErr w:type="spellEnd"/>
      <w:r>
        <w:t xml:space="preserve"> белка [12]</w:t>
      </w:r>
    </w:p>
    <w:p w:rsidR="00A2640D" w:rsidRPr="00B8381E" w:rsidRDefault="00A2640D" w:rsidP="0042540A">
      <w:pPr>
        <w:pStyle w:val="afd"/>
        <w:numPr>
          <w:ilvl w:val="0"/>
          <w:numId w:val="33"/>
        </w:numPr>
        <w:rPr>
          <w:b/>
        </w:rPr>
      </w:pPr>
      <w:r w:rsidRPr="00B8381E">
        <w:rPr>
          <w:b/>
        </w:rPr>
        <w:t>Уровень убедительности рекомендаций</w:t>
      </w:r>
      <w:proofErr w:type="gramStart"/>
      <w:r w:rsidRPr="00B8381E">
        <w:rPr>
          <w:b/>
        </w:rPr>
        <w:t xml:space="preserve"> С</w:t>
      </w:r>
      <w:proofErr w:type="gramEnd"/>
      <w:r w:rsidRPr="00B8381E">
        <w:rPr>
          <w:b/>
        </w:rPr>
        <w:t xml:space="preserve"> (уровень достоверности доказательств </w:t>
      </w:r>
      <w:r w:rsidRPr="001062BB">
        <w:rPr>
          <w:b/>
        </w:rPr>
        <w:t>3</w:t>
      </w:r>
      <w:r w:rsidRPr="00B8381E">
        <w:rPr>
          <w:b/>
        </w:rPr>
        <w:t>).</w:t>
      </w:r>
    </w:p>
    <w:p w:rsidR="00BD78B2" w:rsidRDefault="00BD78B2" w:rsidP="00BD78B2">
      <w:pPr>
        <w:pStyle w:val="afb"/>
        <w:spacing w:beforeAutospacing="0" w:afterAutospacing="0" w:line="360" w:lineRule="auto"/>
      </w:pPr>
      <w:proofErr w:type="spellStart"/>
      <w:r>
        <w:rPr>
          <w:rStyle w:val="affa"/>
        </w:rPr>
        <w:t>Коментарии</w:t>
      </w:r>
      <w:proofErr w:type="spellEnd"/>
      <w:r>
        <w:rPr>
          <w:rStyle w:val="affa"/>
        </w:rPr>
        <w:t>:</w:t>
      </w:r>
      <w:r>
        <w:t xml:space="preserve"> </w:t>
      </w:r>
      <w:r w:rsidR="00A2640D">
        <w:rPr>
          <w:rStyle w:val="affb"/>
        </w:rPr>
        <w:t xml:space="preserve">обычно </w:t>
      </w:r>
      <w:r>
        <w:rPr>
          <w:rStyle w:val="affb"/>
        </w:rPr>
        <w:t xml:space="preserve">выполняют 2-3 процедуры </w:t>
      </w:r>
      <w:proofErr w:type="spellStart"/>
      <w:r>
        <w:rPr>
          <w:rStyle w:val="affb"/>
        </w:rPr>
        <w:t>плазмафереза</w:t>
      </w:r>
      <w:proofErr w:type="spellEnd"/>
      <w:r>
        <w:rPr>
          <w:rStyle w:val="affb"/>
        </w:rPr>
        <w:t xml:space="preserve"> для снижения уровня </w:t>
      </w:r>
      <w:proofErr w:type="spellStart"/>
      <w:r>
        <w:rPr>
          <w:rStyle w:val="affb"/>
        </w:rPr>
        <w:t>IgM</w:t>
      </w:r>
      <w:proofErr w:type="spellEnd"/>
      <w:r>
        <w:rPr>
          <w:rStyle w:val="affb"/>
        </w:rPr>
        <w:t xml:space="preserve"> на 30-60%. После сеансов </w:t>
      </w:r>
      <w:proofErr w:type="spellStart"/>
      <w:r>
        <w:rPr>
          <w:rStyle w:val="affb"/>
        </w:rPr>
        <w:t>плазмафереза</w:t>
      </w:r>
      <w:proofErr w:type="spellEnd"/>
      <w:r>
        <w:rPr>
          <w:rStyle w:val="affb"/>
        </w:rPr>
        <w:t xml:space="preserve"> в ближайшее время начинают специфическое лечение, так как в течение 4-5 недель уровень </w:t>
      </w:r>
      <w:proofErr w:type="spellStart"/>
      <w:r>
        <w:rPr>
          <w:rStyle w:val="affb"/>
        </w:rPr>
        <w:t>парапротеина</w:t>
      </w:r>
      <w:proofErr w:type="spellEnd"/>
      <w:r>
        <w:rPr>
          <w:rStyle w:val="affb"/>
        </w:rPr>
        <w:t xml:space="preserve"> может возвратиться к исходному уровню.</w:t>
      </w:r>
    </w:p>
    <w:p w:rsidR="00BD78B2" w:rsidRPr="00BD78B2" w:rsidRDefault="00BD78B2" w:rsidP="00BD78B2">
      <w:pPr>
        <w:pStyle w:val="2"/>
      </w:pPr>
      <w:bookmarkStart w:id="65" w:name="_Toc33974231"/>
      <w:r w:rsidRPr="00BD78B2">
        <w:rPr>
          <w:rStyle w:val="affa"/>
          <w:b/>
          <w:bCs w:val="0"/>
        </w:rPr>
        <w:t xml:space="preserve">7.4 Особенности сопроводительной терапии пациентов, в схему лечения которым включен препарат </w:t>
      </w:r>
      <w:proofErr w:type="spellStart"/>
      <w:r w:rsidRPr="00BD78B2">
        <w:rPr>
          <w:rStyle w:val="affa"/>
          <w:b/>
          <w:bCs w:val="0"/>
        </w:rPr>
        <w:t>бортезомиб</w:t>
      </w:r>
      <w:proofErr w:type="spellEnd"/>
      <w:r w:rsidRPr="00BD78B2">
        <w:rPr>
          <w:rStyle w:val="affa"/>
          <w:b/>
          <w:bCs w:val="0"/>
        </w:rPr>
        <w:t xml:space="preserve"> **.</w:t>
      </w:r>
      <w:bookmarkEnd w:id="65"/>
    </w:p>
    <w:p w:rsidR="00BD78B2" w:rsidRDefault="00BD78B2" w:rsidP="00BD78B2">
      <w:pPr>
        <w:pStyle w:val="afb"/>
        <w:spacing w:beforeAutospacing="0" w:afterAutospacing="0" w:line="360" w:lineRule="auto"/>
      </w:pPr>
      <w:r>
        <w:t xml:space="preserve">При лечении </w:t>
      </w:r>
      <w:proofErr w:type="spellStart"/>
      <w:r>
        <w:t>бортезомибом</w:t>
      </w:r>
      <w:proofErr w:type="spellEnd"/>
      <w:r>
        <w:t xml:space="preserve">** необходимо профилактическое назначение </w:t>
      </w:r>
      <w:proofErr w:type="spellStart"/>
      <w:r>
        <w:t>валацикловира</w:t>
      </w:r>
      <w:proofErr w:type="spellEnd"/>
      <w:r>
        <w:t xml:space="preserve">** или ацикловира** в связи с увеличением риска развития опоясывающего герпеса, а также своевременное снижение дозы </w:t>
      </w:r>
      <w:proofErr w:type="spellStart"/>
      <w:r>
        <w:t>бортезомиба</w:t>
      </w:r>
      <w:proofErr w:type="spellEnd"/>
      <w:r>
        <w:t xml:space="preserve">** при развитии </w:t>
      </w:r>
      <w:proofErr w:type="spellStart"/>
      <w:r>
        <w:t>полинейропатии</w:t>
      </w:r>
      <w:proofErr w:type="spellEnd"/>
      <w:r>
        <w:t xml:space="preserve">. Кроме того, подкожное введение </w:t>
      </w:r>
      <w:proofErr w:type="spellStart"/>
      <w:r>
        <w:t>бортезомиба</w:t>
      </w:r>
      <w:proofErr w:type="spellEnd"/>
      <w:r>
        <w:t xml:space="preserve">** вместо внутривенного существенно снижает частоту развития нежелательных явлений. При назначении </w:t>
      </w:r>
      <w:proofErr w:type="spellStart"/>
      <w:r>
        <w:t>бортезомиба</w:t>
      </w:r>
      <w:proofErr w:type="spellEnd"/>
      <w:r>
        <w:t xml:space="preserve">** следует отдать предпочтение схемам с назначением </w:t>
      </w:r>
      <w:proofErr w:type="spellStart"/>
      <w:r>
        <w:t>бортезомиба</w:t>
      </w:r>
      <w:proofErr w:type="spellEnd"/>
      <w:r>
        <w:t xml:space="preserve">** 1 раз в неделю, а также использовать подкожный путь введения препарата вместо внутривенного с целью снижения частоты развития тяжелой </w:t>
      </w:r>
      <w:proofErr w:type="spellStart"/>
      <w:r>
        <w:t>полинейропатии</w:t>
      </w:r>
      <w:proofErr w:type="spellEnd"/>
      <w:r>
        <w:t xml:space="preserve"> [8, 15, 16].</w:t>
      </w:r>
    </w:p>
    <w:p w:rsidR="00B16138" w:rsidRDefault="00B16138" w:rsidP="00B16138">
      <w:pPr>
        <w:pStyle w:val="2"/>
        <w:rPr>
          <w:rStyle w:val="affa"/>
          <w:b/>
          <w:bCs w:val="0"/>
        </w:rPr>
      </w:pPr>
      <w:r w:rsidRPr="00BD78B2">
        <w:rPr>
          <w:rStyle w:val="affa"/>
          <w:b/>
          <w:bCs w:val="0"/>
        </w:rPr>
        <w:t>7.</w:t>
      </w:r>
      <w:r>
        <w:rPr>
          <w:rStyle w:val="affa"/>
          <w:b/>
          <w:bCs w:val="0"/>
        </w:rPr>
        <w:t>5</w:t>
      </w:r>
      <w:r w:rsidRPr="00BD78B2">
        <w:rPr>
          <w:rStyle w:val="affa"/>
          <w:b/>
          <w:bCs w:val="0"/>
        </w:rPr>
        <w:t xml:space="preserve"> </w:t>
      </w:r>
      <w:r>
        <w:rPr>
          <w:rStyle w:val="affa"/>
          <w:b/>
          <w:bCs w:val="0"/>
        </w:rPr>
        <w:t>Оценка эффективности лечения</w:t>
      </w:r>
      <w:r w:rsidRPr="00BD78B2">
        <w:rPr>
          <w:rStyle w:val="affa"/>
          <w:b/>
          <w:bCs w:val="0"/>
        </w:rPr>
        <w:t>.</w:t>
      </w:r>
    </w:p>
    <w:p w:rsidR="00B16138" w:rsidRDefault="00B16138" w:rsidP="00B16138">
      <w:pPr>
        <w:pStyle w:val="afb"/>
        <w:spacing w:beforeAutospacing="0" w:afterAutospacing="0" w:line="360" w:lineRule="auto"/>
        <w:rPr>
          <w:rFonts w:eastAsiaTheme="minorEastAsia"/>
        </w:rPr>
      </w:pPr>
      <w:r>
        <w:t>Оценка эффективности лечения М</w:t>
      </w:r>
      <w:proofErr w:type="gramStart"/>
      <w:r>
        <w:t>B</w:t>
      </w:r>
      <w:proofErr w:type="gramEnd"/>
      <w:r>
        <w:t xml:space="preserve"> проводится согласно международным критериям, предложенным на 6 международном рабочем совещании по МВ, по изменению уровня </w:t>
      </w:r>
      <w:proofErr w:type="spellStart"/>
      <w:r>
        <w:t>моноклонального</w:t>
      </w:r>
      <w:proofErr w:type="spellEnd"/>
      <w:r>
        <w:t xml:space="preserve"> </w:t>
      </w:r>
      <w:proofErr w:type="spellStart"/>
      <w:r>
        <w:t>IgM</w:t>
      </w:r>
      <w:proofErr w:type="spellEnd"/>
      <w:r>
        <w:t xml:space="preserve"> в сыворотке крови и моче, динамике размеров лимфоузлов и пораженных органов. При </w:t>
      </w:r>
      <w:proofErr w:type="gramStart"/>
      <w:r>
        <w:t>ПР</w:t>
      </w:r>
      <w:proofErr w:type="gramEnd"/>
      <w:r>
        <w:t xml:space="preserve"> необходимо выполнение стернальной пункции и </w:t>
      </w:r>
      <w:proofErr w:type="spellStart"/>
      <w:r>
        <w:t>трепанобиопсии</w:t>
      </w:r>
      <w:proofErr w:type="spellEnd"/>
      <w:r>
        <w:t xml:space="preserve"> подвздошной кости.</w:t>
      </w:r>
    </w:p>
    <w:p w:rsidR="00B16138" w:rsidRDefault="00B16138" w:rsidP="00B16138">
      <w:pPr>
        <w:pStyle w:val="afb"/>
        <w:spacing w:beforeAutospacing="0" w:afterAutospacing="0" w:line="360" w:lineRule="auto"/>
      </w:pPr>
      <w:r>
        <w:rPr>
          <w:rStyle w:val="affb"/>
        </w:rPr>
        <w:t>Полная ремиссия (</w:t>
      </w:r>
      <w:proofErr w:type="gramStart"/>
      <w:r>
        <w:rPr>
          <w:rStyle w:val="affb"/>
        </w:rPr>
        <w:t>ПР</w:t>
      </w:r>
      <w:proofErr w:type="gramEnd"/>
      <w:r>
        <w:rPr>
          <w:rStyle w:val="affb"/>
        </w:rPr>
        <w:t>)</w:t>
      </w:r>
      <w:r>
        <w:t xml:space="preserve">: нормальный уровень </w:t>
      </w:r>
      <w:proofErr w:type="spellStart"/>
      <w:r>
        <w:t>IgM</w:t>
      </w:r>
      <w:proofErr w:type="spellEnd"/>
      <w:r>
        <w:t xml:space="preserve">, отсутствие </w:t>
      </w:r>
      <w:proofErr w:type="spellStart"/>
      <w:r>
        <w:t>моноклонального</w:t>
      </w:r>
      <w:proofErr w:type="spellEnd"/>
      <w:r>
        <w:t xml:space="preserve"> белка в сыворотке крови и моче по данным </w:t>
      </w:r>
      <w:proofErr w:type="spellStart"/>
      <w:r>
        <w:t>иммунофиксации</w:t>
      </w:r>
      <w:proofErr w:type="spellEnd"/>
      <w:r>
        <w:t xml:space="preserve">; отсутствие инфильтрации костного мозга по данным гистологического исследования, отсутствие </w:t>
      </w:r>
      <w:proofErr w:type="spellStart"/>
      <w:r>
        <w:t>лимфоаденопатии</w:t>
      </w:r>
      <w:proofErr w:type="spellEnd"/>
      <w:r>
        <w:t xml:space="preserve"> и </w:t>
      </w:r>
      <w:proofErr w:type="spellStart"/>
      <w:r>
        <w:t>органомегалии</w:t>
      </w:r>
      <w:proofErr w:type="spellEnd"/>
      <w:r>
        <w:t xml:space="preserve"> (если определялись исходно) по данным КТ, отсутствие симптомов МВ. </w:t>
      </w:r>
      <w:r>
        <w:lastRenderedPageBreak/>
        <w:t xml:space="preserve">Для подтверждения </w:t>
      </w:r>
      <w:proofErr w:type="gramStart"/>
      <w:r>
        <w:t>ПР</w:t>
      </w:r>
      <w:proofErr w:type="gramEnd"/>
      <w:r>
        <w:t xml:space="preserve"> необходимо повторное исследование М-градиента методом </w:t>
      </w:r>
      <w:proofErr w:type="spellStart"/>
      <w:r>
        <w:t>иммунофиксации</w:t>
      </w:r>
      <w:proofErr w:type="spellEnd"/>
      <w:r>
        <w:t>.</w:t>
      </w:r>
    </w:p>
    <w:p w:rsidR="00B16138" w:rsidRDefault="00B16138" w:rsidP="00B16138">
      <w:pPr>
        <w:pStyle w:val="afb"/>
        <w:spacing w:beforeAutospacing="0" w:afterAutospacing="0" w:line="360" w:lineRule="auto"/>
      </w:pPr>
      <w:r>
        <w:rPr>
          <w:rStyle w:val="affb"/>
        </w:rPr>
        <w:t>Очень хорошая частичная ремиссия (ОХЧР)</w:t>
      </w:r>
      <w:r>
        <w:t xml:space="preserve">: снижение уровня </w:t>
      </w:r>
      <w:proofErr w:type="spellStart"/>
      <w:r>
        <w:t>моноклонального</w:t>
      </w:r>
      <w:proofErr w:type="spellEnd"/>
      <w:r>
        <w:t xml:space="preserve"> </w:t>
      </w:r>
      <w:proofErr w:type="spellStart"/>
      <w:r>
        <w:t>IgM</w:t>
      </w:r>
      <w:proofErr w:type="spellEnd"/>
      <w:r>
        <w:t xml:space="preserve"> сыворотки крови на 90% и более и уменьшение размеров </w:t>
      </w:r>
      <w:proofErr w:type="spellStart"/>
      <w:r>
        <w:t>лимфоаденопатии</w:t>
      </w:r>
      <w:proofErr w:type="spellEnd"/>
      <w:r>
        <w:t>/</w:t>
      </w:r>
      <w:proofErr w:type="spellStart"/>
      <w:r>
        <w:t>органомегалии</w:t>
      </w:r>
      <w:proofErr w:type="spellEnd"/>
      <w:r>
        <w:t xml:space="preserve"> (если определялись исходно), по данным </w:t>
      </w:r>
      <w:proofErr w:type="spellStart"/>
      <w:r>
        <w:t>физикального</w:t>
      </w:r>
      <w:proofErr w:type="spellEnd"/>
      <w:r>
        <w:t xml:space="preserve"> обследования или КТ. Отсутствие новых симптомов </w:t>
      </w:r>
      <w:proofErr w:type="gramStart"/>
      <w:r>
        <w:t>активной</w:t>
      </w:r>
      <w:proofErr w:type="gramEnd"/>
      <w:r>
        <w:t xml:space="preserve"> МВ.</w:t>
      </w:r>
    </w:p>
    <w:p w:rsidR="00B16138" w:rsidRDefault="00B16138" w:rsidP="00B16138">
      <w:pPr>
        <w:pStyle w:val="afb"/>
        <w:spacing w:beforeAutospacing="0" w:afterAutospacing="0" w:line="360" w:lineRule="auto"/>
      </w:pPr>
      <w:r>
        <w:rPr>
          <w:rStyle w:val="affb"/>
        </w:rPr>
        <w:t>Частичная ремиссия (ЧР)</w:t>
      </w:r>
      <w:r>
        <w:t xml:space="preserve">: снижение уровня </w:t>
      </w:r>
      <w:proofErr w:type="spellStart"/>
      <w:r>
        <w:t>моноклонального</w:t>
      </w:r>
      <w:proofErr w:type="spellEnd"/>
      <w:r>
        <w:t xml:space="preserve"> </w:t>
      </w:r>
      <w:proofErr w:type="spellStart"/>
      <w:r>
        <w:t>IgM</w:t>
      </w:r>
      <w:proofErr w:type="spellEnd"/>
      <w:r>
        <w:t xml:space="preserve"> сыворотки крови на 50% и более и уменьшение размеров </w:t>
      </w:r>
      <w:proofErr w:type="spellStart"/>
      <w:r>
        <w:t>лимфоаденопатии</w:t>
      </w:r>
      <w:proofErr w:type="spellEnd"/>
      <w:r>
        <w:t>/</w:t>
      </w:r>
      <w:proofErr w:type="spellStart"/>
      <w:r>
        <w:t>органомегалии</w:t>
      </w:r>
      <w:proofErr w:type="spellEnd"/>
      <w:r>
        <w:t xml:space="preserve"> (если определялись исходно), по данным </w:t>
      </w:r>
      <w:proofErr w:type="spellStart"/>
      <w:r>
        <w:t>физикального</w:t>
      </w:r>
      <w:proofErr w:type="spellEnd"/>
      <w:r>
        <w:t xml:space="preserve"> обследования или КТ. Отсутствие новых симптомов </w:t>
      </w:r>
      <w:proofErr w:type="gramStart"/>
      <w:r>
        <w:t>активной</w:t>
      </w:r>
      <w:proofErr w:type="gramEnd"/>
      <w:r>
        <w:t xml:space="preserve"> МВ.</w:t>
      </w:r>
    </w:p>
    <w:p w:rsidR="00B16138" w:rsidRDefault="00B16138" w:rsidP="00B16138">
      <w:pPr>
        <w:pStyle w:val="afb"/>
        <w:spacing w:beforeAutospacing="0" w:afterAutospacing="0" w:line="360" w:lineRule="auto"/>
      </w:pPr>
      <w:r>
        <w:rPr>
          <w:rStyle w:val="affb"/>
        </w:rPr>
        <w:t>Минимальный ответ</w:t>
      </w:r>
      <w:r>
        <w:t xml:space="preserve">: снижение уровня </w:t>
      </w:r>
      <w:proofErr w:type="spellStart"/>
      <w:r>
        <w:t>моноклонального</w:t>
      </w:r>
      <w:proofErr w:type="spellEnd"/>
      <w:r>
        <w:t xml:space="preserve"> </w:t>
      </w:r>
      <w:proofErr w:type="spellStart"/>
      <w:r>
        <w:t>IgM</w:t>
      </w:r>
      <w:proofErr w:type="spellEnd"/>
      <w:r>
        <w:t xml:space="preserve"> сыворотки крови на 25% и более, но менее 50% Отсутствие новых симптомов активной МВ.</w:t>
      </w:r>
    </w:p>
    <w:p w:rsidR="00B16138" w:rsidRDefault="00B16138" w:rsidP="00B16138">
      <w:pPr>
        <w:pStyle w:val="afb"/>
        <w:spacing w:beforeAutospacing="0" w:afterAutospacing="0" w:line="360" w:lineRule="auto"/>
      </w:pPr>
      <w:r>
        <w:rPr>
          <w:rStyle w:val="affb"/>
        </w:rPr>
        <w:t>Стабилизация (</w:t>
      </w:r>
      <w:proofErr w:type="spellStart"/>
      <w:proofErr w:type="gramStart"/>
      <w:r>
        <w:rPr>
          <w:rStyle w:val="affb"/>
        </w:rPr>
        <w:t>Ст</w:t>
      </w:r>
      <w:proofErr w:type="spellEnd"/>
      <w:proofErr w:type="gramEnd"/>
      <w:r>
        <w:rPr>
          <w:rStyle w:val="affb"/>
        </w:rPr>
        <w:t>)</w:t>
      </w:r>
      <w:r>
        <w:t xml:space="preserve">: снижение менее 25% или увеличение менее 25% уровня </w:t>
      </w:r>
      <w:proofErr w:type="spellStart"/>
      <w:r>
        <w:t>моноклонального</w:t>
      </w:r>
      <w:proofErr w:type="spellEnd"/>
      <w:r>
        <w:t xml:space="preserve"> </w:t>
      </w:r>
      <w:proofErr w:type="spellStart"/>
      <w:r>
        <w:t>IgM</w:t>
      </w:r>
      <w:proofErr w:type="spellEnd"/>
      <w:r>
        <w:t xml:space="preserve"> сыворотки крови менее 25% без признаков нарастания </w:t>
      </w:r>
      <w:proofErr w:type="spellStart"/>
      <w:r>
        <w:t>лимфоаденопатии</w:t>
      </w:r>
      <w:proofErr w:type="spellEnd"/>
      <w:r>
        <w:t>/</w:t>
      </w:r>
      <w:proofErr w:type="spellStart"/>
      <w:r>
        <w:t>органомегалии</w:t>
      </w:r>
      <w:proofErr w:type="spellEnd"/>
      <w:r>
        <w:t xml:space="preserve">, </w:t>
      </w:r>
      <w:proofErr w:type="spellStart"/>
      <w:r>
        <w:t>цитопений</w:t>
      </w:r>
      <w:proofErr w:type="spellEnd"/>
      <w:r>
        <w:t xml:space="preserve"> или клинически значимых симптомов, связанных с МВ.</w:t>
      </w:r>
    </w:p>
    <w:p w:rsidR="00B16138" w:rsidRDefault="00B16138" w:rsidP="00B16138">
      <w:pPr>
        <w:pStyle w:val="afb"/>
        <w:spacing w:beforeAutospacing="0" w:afterAutospacing="0" w:line="360" w:lineRule="auto"/>
      </w:pPr>
      <w:r>
        <w:rPr>
          <w:rStyle w:val="affb"/>
        </w:rPr>
        <w:t>Прогрессия заболевания (ПЗ)</w:t>
      </w:r>
      <w:r>
        <w:t xml:space="preserve">: увеличение уровня </w:t>
      </w:r>
      <w:proofErr w:type="spellStart"/>
      <w:r>
        <w:t>моноклонального</w:t>
      </w:r>
      <w:proofErr w:type="spellEnd"/>
      <w:r>
        <w:t xml:space="preserve"> </w:t>
      </w:r>
      <w:proofErr w:type="spellStart"/>
      <w:r>
        <w:t>IgM</w:t>
      </w:r>
      <w:proofErr w:type="spellEnd"/>
      <w:r>
        <w:t xml:space="preserve"> сыворотки крови на 25% и более при повторном исследовании или прогрессирование клинически значимых симптомов болезни (необъяснимая лихорадка 38,4 C, ночная потливость, потеря веса тела на 10% и более или синдром </w:t>
      </w:r>
      <w:proofErr w:type="spellStart"/>
      <w:r>
        <w:t>гипервязкости</w:t>
      </w:r>
      <w:proofErr w:type="spellEnd"/>
      <w:r>
        <w:t xml:space="preserve">, </w:t>
      </w:r>
      <w:proofErr w:type="spellStart"/>
      <w:r>
        <w:t>нейропатия</w:t>
      </w:r>
      <w:proofErr w:type="spellEnd"/>
      <w:r>
        <w:t xml:space="preserve">, симптоматическая </w:t>
      </w:r>
      <w:proofErr w:type="spellStart"/>
      <w:r>
        <w:t>криоглобулинемия</w:t>
      </w:r>
      <w:proofErr w:type="spellEnd"/>
      <w:r>
        <w:t xml:space="preserve"> или амилоидоз), связанные с МВ.</w:t>
      </w:r>
    </w:p>
    <w:p w:rsidR="00B16138" w:rsidRPr="00BD78B2" w:rsidRDefault="00B16138" w:rsidP="00B16138">
      <w:pPr>
        <w:pStyle w:val="2"/>
      </w:pPr>
    </w:p>
    <w:p w:rsidR="00B16138" w:rsidRDefault="00B16138" w:rsidP="00BD78B2">
      <w:pPr>
        <w:pStyle w:val="afb"/>
        <w:spacing w:beforeAutospacing="0" w:afterAutospacing="0" w:line="360" w:lineRule="auto"/>
        <w:rPr>
          <w:rFonts w:eastAsiaTheme="minorEastAsia"/>
        </w:rPr>
      </w:pPr>
    </w:p>
    <w:p w:rsidR="000414F6" w:rsidRDefault="00CB71DA" w:rsidP="00B104EF">
      <w:pPr>
        <w:pStyle w:val="CustomContentNormal"/>
      </w:pPr>
      <w:r>
        <w:t>Критерии оценки качества медицинской помощи</w:t>
      </w:r>
      <w:bookmarkEnd w:id="60"/>
      <w:bookmarkEnd w:id="61"/>
      <w:bookmarkEnd w:id="62"/>
    </w:p>
    <w:p w:rsidR="0025228A" w:rsidRPr="0017531C" w:rsidRDefault="0025228A" w:rsidP="00094ED6">
      <w:pPr>
        <w:pStyle w:val="afffa"/>
      </w:pP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"/>
        <w:gridCol w:w="5572"/>
        <w:gridCol w:w="2693"/>
      </w:tblGrid>
      <w:tr w:rsidR="00A2640D" w:rsidTr="00A2640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Default="00A2640D" w:rsidP="00A2640D">
            <w:pPr>
              <w:pStyle w:val="afb"/>
              <w:spacing w:beforeAutospacing="0" w:afterAutospacing="0" w:line="240" w:lineRule="auto"/>
              <w:ind w:firstLine="0"/>
            </w:pPr>
            <w:bookmarkStart w:id="66" w:name="__RefHeading___doc_bible"/>
            <w:r>
              <w:t>№</w:t>
            </w:r>
          </w:p>
          <w:p w:rsidR="00A2640D" w:rsidRDefault="00A2640D" w:rsidP="00A2640D">
            <w:pPr>
              <w:pStyle w:val="afb"/>
              <w:spacing w:beforeAutospacing="0" w:afterAutospacing="0" w:line="240" w:lineRule="auto"/>
              <w:ind w:firstLine="0"/>
            </w:pPr>
            <w:proofErr w:type="gramStart"/>
            <w:r>
              <w:rPr>
                <w:rStyle w:val="affa"/>
              </w:rPr>
              <w:t>п</w:t>
            </w:r>
            <w:proofErr w:type="gramEnd"/>
            <w:r>
              <w:rPr>
                <w:rStyle w:val="affa"/>
              </w:rPr>
              <w:t xml:space="preserve">/п 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Default="00A2640D" w:rsidP="00A2640D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rPr>
                <w:rStyle w:val="affa"/>
              </w:rPr>
              <w:t>Критерии качества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Default="00A2640D" w:rsidP="00A2640D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rPr>
                <w:rStyle w:val="affa"/>
              </w:rPr>
              <w:t>Оценка выполнения</w:t>
            </w:r>
          </w:p>
        </w:tc>
      </w:tr>
      <w:tr w:rsidR="00A2640D" w:rsidTr="00A2640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Pr="00A2640D" w:rsidRDefault="00A2640D" w:rsidP="00A2640D">
            <w:pPr>
              <w:spacing w:line="240" w:lineRule="auto"/>
              <w:ind w:firstLine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Default="00A2640D" w:rsidP="00A2640D">
            <w:pPr>
              <w:pStyle w:val="afb"/>
              <w:spacing w:beforeAutospacing="0" w:afterAutospacing="0" w:line="240" w:lineRule="auto"/>
              <w:ind w:firstLine="0"/>
              <w:rPr>
                <w:rFonts w:eastAsiaTheme="minorEastAsia"/>
              </w:rPr>
            </w:pPr>
            <w:r>
              <w:t xml:space="preserve">Выполнено иммунохимическое исследование сыворотки крови и суточной мочи с определением </w:t>
            </w:r>
            <w:proofErr w:type="spellStart"/>
            <w:r>
              <w:t>моноклональной</w:t>
            </w:r>
            <w:proofErr w:type="spellEnd"/>
            <w:r>
              <w:t xml:space="preserve"> секреции, уровня нормальных иммуноглобулинов,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Default="00A2640D" w:rsidP="00A2640D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</w:tr>
      <w:tr w:rsidR="00A2640D" w:rsidTr="00A2640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Pr="00A2640D" w:rsidRDefault="00A2640D" w:rsidP="00A2640D">
            <w:pPr>
              <w:spacing w:line="240" w:lineRule="auto"/>
              <w:ind w:firstLine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Default="00A2640D" w:rsidP="00A2640D">
            <w:pPr>
              <w:pStyle w:val="afb"/>
              <w:spacing w:beforeAutospacing="0" w:afterAutospacing="0" w:line="240" w:lineRule="auto"/>
              <w:ind w:firstLine="0"/>
              <w:rPr>
                <w:rFonts w:eastAsiaTheme="minorEastAsia"/>
              </w:rPr>
            </w:pPr>
            <w:r>
              <w:t xml:space="preserve">Проведено определение уровня </w:t>
            </w:r>
            <w:proofErr w:type="spellStart"/>
            <w:r>
              <w:t>криоглобулина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Default="00A2640D" w:rsidP="00A2640D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</w:tr>
      <w:tr w:rsidR="00A2640D" w:rsidTr="00A2640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Pr="00A2640D" w:rsidRDefault="00A2640D" w:rsidP="00A2640D">
            <w:pPr>
              <w:spacing w:line="240" w:lineRule="auto"/>
              <w:ind w:firstLine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Default="00A2640D" w:rsidP="00A2640D">
            <w:pPr>
              <w:pStyle w:val="afb"/>
              <w:spacing w:beforeAutospacing="0" w:afterAutospacing="0" w:line="240" w:lineRule="auto"/>
              <w:ind w:firstLine="0"/>
              <w:rPr>
                <w:rFonts w:eastAsiaTheme="minorEastAsia"/>
              </w:rPr>
            </w:pPr>
            <w:r>
              <w:t>Выполнен клинического анализа крови (гемоглобин, эритроциты, тромбоциты, лейкоциты, лейкоцитарная формула)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Default="00A2640D" w:rsidP="00A2640D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</w:tr>
      <w:tr w:rsidR="00A2640D" w:rsidTr="00A2640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Pr="00A2640D" w:rsidRDefault="00A2640D" w:rsidP="00A2640D">
            <w:pPr>
              <w:spacing w:line="240" w:lineRule="auto"/>
              <w:ind w:firstLine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Default="00A2640D" w:rsidP="00A2640D">
            <w:pPr>
              <w:pStyle w:val="afb"/>
              <w:spacing w:beforeAutospacing="0" w:afterAutospacing="0" w:line="240" w:lineRule="auto"/>
              <w:ind w:firstLine="0"/>
              <w:rPr>
                <w:rFonts w:eastAsiaTheme="minorEastAsia"/>
              </w:rPr>
            </w:pPr>
            <w:proofErr w:type="gramStart"/>
            <w:r>
              <w:t xml:space="preserve">Выполнен биохимического анализа крови (общий </w:t>
            </w:r>
            <w:r>
              <w:lastRenderedPageBreak/>
              <w:t xml:space="preserve">белок, альбумин, мочевина, </w:t>
            </w:r>
            <w:proofErr w:type="spellStart"/>
            <w:r>
              <w:t>креатинин</w:t>
            </w:r>
            <w:proofErr w:type="spellEnd"/>
            <w:r>
              <w:t>, мочевая кислота, АЛТ, АСТ, общий и прямой билирубин, холестерин, ЛДГ, щелочная фосфатаза, электролиты, кальций)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Default="00A2640D" w:rsidP="00A2640D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lastRenderedPageBreak/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</w:tr>
      <w:tr w:rsidR="00A2640D" w:rsidTr="00A2640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Pr="00A2640D" w:rsidRDefault="00A2640D" w:rsidP="00A2640D">
            <w:pPr>
              <w:spacing w:line="240" w:lineRule="auto"/>
              <w:ind w:firstLine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lastRenderedPageBreak/>
              <w:t> </w:t>
            </w:r>
            <w:r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Default="00A2640D" w:rsidP="00A2640D">
            <w:pPr>
              <w:pStyle w:val="afb"/>
              <w:spacing w:beforeAutospacing="0" w:afterAutospacing="0" w:line="240" w:lineRule="auto"/>
              <w:ind w:firstLine="0"/>
              <w:rPr>
                <w:rFonts w:eastAsiaTheme="minorEastAsia"/>
              </w:rPr>
            </w:pPr>
            <w:r>
              <w:t xml:space="preserve">Выполнена </w:t>
            </w:r>
            <w:proofErr w:type="spellStart"/>
            <w:r>
              <w:t>коагулограмма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Default="00A2640D" w:rsidP="00A2640D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</w:tr>
      <w:tr w:rsidR="00A2640D" w:rsidTr="00A2640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Pr="00A2640D" w:rsidRDefault="00A2640D" w:rsidP="00A2640D">
            <w:pPr>
              <w:spacing w:line="240" w:lineRule="auto"/>
              <w:ind w:firstLine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Default="00A2640D" w:rsidP="00A2640D">
            <w:pPr>
              <w:pStyle w:val="afb"/>
              <w:spacing w:beforeAutospacing="0" w:afterAutospacing="0" w:line="240" w:lineRule="auto"/>
              <w:ind w:firstLine="0"/>
              <w:rPr>
                <w:rFonts w:eastAsiaTheme="minorEastAsia"/>
              </w:rPr>
            </w:pPr>
            <w:r>
              <w:t>Выполнена рентгенологическое исследование костей скелета (рентгенография или КТ)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Default="00A2640D" w:rsidP="00A2640D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</w:tr>
      <w:tr w:rsidR="00A2640D" w:rsidTr="00A2640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Pr="00A2640D" w:rsidRDefault="00A2640D" w:rsidP="00A2640D">
            <w:pPr>
              <w:spacing w:line="240" w:lineRule="auto"/>
              <w:ind w:firstLine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lang w:val="en-US"/>
              </w:rPr>
              <w:t>7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Default="00A2640D" w:rsidP="00A2640D">
            <w:pPr>
              <w:pStyle w:val="afb"/>
              <w:spacing w:beforeAutospacing="0" w:afterAutospacing="0" w:line="240" w:lineRule="auto"/>
              <w:ind w:firstLine="0"/>
              <w:rPr>
                <w:rFonts w:eastAsiaTheme="minorEastAsia"/>
              </w:rPr>
            </w:pPr>
            <w:r>
              <w:t>Выполнено КТ брюшной полости и забрюшинного пространства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Default="00A2640D" w:rsidP="00A2640D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</w:tr>
      <w:tr w:rsidR="00A2640D" w:rsidTr="00A2640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Pr="00A2640D" w:rsidRDefault="00A2640D" w:rsidP="00A2640D">
            <w:pPr>
              <w:spacing w:line="240" w:lineRule="auto"/>
              <w:ind w:firstLine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lang w:val="en-US"/>
              </w:rPr>
              <w:t>8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Default="00A2640D" w:rsidP="00A2640D">
            <w:pPr>
              <w:pStyle w:val="afb"/>
              <w:spacing w:beforeAutospacing="0" w:afterAutospacing="0" w:line="240" w:lineRule="auto"/>
              <w:ind w:firstLine="0"/>
              <w:rPr>
                <w:rFonts w:eastAsiaTheme="minorEastAsia"/>
              </w:rPr>
            </w:pPr>
            <w:r>
              <w:t>Выполнена рентгенография органов грудной клетки в двух проекциях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Default="00A2640D" w:rsidP="00A2640D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</w:tr>
      <w:tr w:rsidR="00A2640D" w:rsidTr="00A2640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Pr="00A2640D" w:rsidRDefault="00A2640D" w:rsidP="00A2640D">
            <w:pPr>
              <w:spacing w:line="240" w:lineRule="auto"/>
              <w:ind w:firstLine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lang w:val="en-US"/>
              </w:rPr>
              <w:t>9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Default="00A2640D" w:rsidP="00A2640D">
            <w:pPr>
              <w:pStyle w:val="afb"/>
              <w:spacing w:beforeAutospacing="0" w:afterAutospacing="0" w:line="240" w:lineRule="auto"/>
              <w:ind w:firstLine="0"/>
              <w:rPr>
                <w:rFonts w:eastAsiaTheme="minorEastAsia"/>
              </w:rPr>
            </w:pPr>
            <w:r>
              <w:t>Выполнено ультразвуковое исследование органов брюшной полости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Default="00A2640D" w:rsidP="00A2640D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</w:tr>
      <w:tr w:rsidR="00A2640D" w:rsidTr="00A2640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Pr="00A2640D" w:rsidRDefault="00A2640D" w:rsidP="00A2640D">
            <w:pPr>
              <w:spacing w:line="240" w:lineRule="auto"/>
              <w:ind w:firstLine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lang w:val="en-US"/>
              </w:rPr>
              <w:t>10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Default="00A2640D" w:rsidP="00A2640D">
            <w:pPr>
              <w:pStyle w:val="afb"/>
              <w:spacing w:beforeAutospacing="0" w:afterAutospacing="0" w:line="240" w:lineRule="auto"/>
              <w:ind w:firstLine="0"/>
              <w:rPr>
                <w:rFonts w:eastAsiaTheme="minorEastAsia"/>
              </w:rPr>
            </w:pPr>
            <w:r>
              <w:t>Выполнено ультразвуковое исследование всех групп периферических, внутрибрюшных и забрюшинных лимфоузлов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Default="00A2640D" w:rsidP="00A2640D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</w:tr>
      <w:tr w:rsidR="00A2640D" w:rsidTr="00A2640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Pr="00A2640D" w:rsidRDefault="00A2640D" w:rsidP="00A2640D">
            <w:pPr>
              <w:spacing w:line="240" w:lineRule="auto"/>
              <w:ind w:firstLine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lang w:val="en-US"/>
              </w:rPr>
              <w:t>11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Default="00A2640D" w:rsidP="00A2640D">
            <w:pPr>
              <w:pStyle w:val="afb"/>
              <w:spacing w:beforeAutospacing="0" w:afterAutospacing="0" w:line="240" w:lineRule="auto"/>
              <w:ind w:firstLine="0"/>
              <w:rPr>
                <w:rFonts w:eastAsiaTheme="minorEastAsia"/>
              </w:rPr>
            </w:pPr>
            <w:proofErr w:type="gramStart"/>
            <w:r>
              <w:t>Выполнена</w:t>
            </w:r>
            <w:proofErr w:type="gramEnd"/>
            <w:r>
              <w:t xml:space="preserve"> </w:t>
            </w:r>
            <w:proofErr w:type="spellStart"/>
            <w:r>
              <w:t>трепанобиопсия</w:t>
            </w:r>
            <w:proofErr w:type="spellEnd"/>
            <w:r>
              <w:t xml:space="preserve"> с гистологическим исследованием костного мозга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Default="00A2640D" w:rsidP="00A2640D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</w:tr>
      <w:tr w:rsidR="00A2640D" w:rsidTr="00A2640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Pr="00A2640D" w:rsidRDefault="00A2640D" w:rsidP="00A2640D">
            <w:pPr>
              <w:spacing w:line="240" w:lineRule="auto"/>
              <w:ind w:firstLine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lang w:val="en-US"/>
              </w:rPr>
              <w:t>12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Default="00A2640D" w:rsidP="00A2640D">
            <w:pPr>
              <w:pStyle w:val="afb"/>
              <w:spacing w:beforeAutospacing="0" w:afterAutospacing="0" w:line="240" w:lineRule="auto"/>
              <w:ind w:firstLine="0"/>
              <w:rPr>
                <w:rFonts w:eastAsiaTheme="minorEastAsia"/>
              </w:rPr>
            </w:pPr>
            <w:r>
              <w:t xml:space="preserve">Выполнена пункция костного мозга с последующим и цитологическим исследованием и подсчетом </w:t>
            </w:r>
            <w:proofErr w:type="spellStart"/>
            <w:r>
              <w:t>миелограммы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Default="00A2640D" w:rsidP="00A2640D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</w:tr>
      <w:tr w:rsidR="00A2640D" w:rsidTr="00A2640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Pr="00A2640D" w:rsidRDefault="00A2640D" w:rsidP="00A2640D">
            <w:pPr>
              <w:spacing w:line="240" w:lineRule="auto"/>
              <w:ind w:firstLine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lang w:val="en-US"/>
              </w:rPr>
              <w:t>13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Default="00A2640D" w:rsidP="00A2640D">
            <w:pPr>
              <w:pStyle w:val="afb"/>
              <w:spacing w:beforeAutospacing="0" w:afterAutospacing="0" w:line="240" w:lineRule="auto"/>
              <w:ind w:firstLine="0"/>
              <w:rPr>
                <w:rFonts w:eastAsiaTheme="minorEastAsia"/>
              </w:rPr>
            </w:pPr>
            <w:r>
              <w:t xml:space="preserve">Выполнено </w:t>
            </w:r>
            <w:proofErr w:type="spellStart"/>
            <w:r>
              <w:t>иммуногистохимическое</w:t>
            </w:r>
            <w:proofErr w:type="spellEnd"/>
            <w:r>
              <w:t xml:space="preserve"> и/или </w:t>
            </w:r>
            <w:proofErr w:type="spellStart"/>
            <w:r>
              <w:t>иммунофенотипическое</w:t>
            </w:r>
            <w:proofErr w:type="spellEnd"/>
            <w:r>
              <w:t xml:space="preserve"> исследование костного мозга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Default="00A2640D" w:rsidP="00A2640D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</w:tr>
      <w:tr w:rsidR="00A2640D" w:rsidTr="00A2640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Pr="00A2640D" w:rsidRDefault="00A2640D" w:rsidP="00A2640D">
            <w:pPr>
              <w:spacing w:line="240" w:lineRule="auto"/>
              <w:ind w:firstLine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lang w:val="en-US"/>
              </w:rPr>
              <w:t>14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Default="00A2640D" w:rsidP="00A2640D">
            <w:pPr>
              <w:pStyle w:val="afb"/>
              <w:spacing w:beforeAutospacing="0" w:afterAutospacing="0" w:line="240" w:lineRule="auto"/>
              <w:ind w:firstLine="0"/>
              <w:rPr>
                <w:rFonts w:eastAsiaTheme="minorEastAsia"/>
              </w:rPr>
            </w:pPr>
            <w:r>
              <w:t>Выполнено ЭКГ и ЭХО-КГ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40D" w:rsidRDefault="00A2640D" w:rsidP="00A2640D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</w:tr>
    </w:tbl>
    <w:p w:rsidR="00AF3168" w:rsidRDefault="00AF3168" w:rsidP="005627B3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414F6" w:rsidRDefault="00CB71DA" w:rsidP="00172112">
      <w:pPr>
        <w:pStyle w:val="CustomContentNormal"/>
      </w:pPr>
      <w:bookmarkStart w:id="67" w:name="_Toc16510487"/>
      <w:bookmarkStart w:id="68" w:name="_Toc11747751"/>
      <w:r>
        <w:lastRenderedPageBreak/>
        <w:t>Список литературы</w:t>
      </w:r>
      <w:bookmarkEnd w:id="66"/>
      <w:bookmarkEnd w:id="67"/>
      <w:bookmarkEnd w:id="68"/>
    </w:p>
    <w:p w:rsidR="00A2640D" w:rsidRPr="004323C4" w:rsidRDefault="00A2640D" w:rsidP="0042540A">
      <w:pPr>
        <w:pStyle w:val="afb"/>
        <w:numPr>
          <w:ilvl w:val="0"/>
          <w:numId w:val="34"/>
        </w:numPr>
        <w:spacing w:beforeAutospacing="0" w:afterAutospacing="0" w:line="360" w:lineRule="auto"/>
        <w:ind w:left="499" w:hanging="357"/>
        <w:jc w:val="left"/>
        <w:rPr>
          <w:lang w:val="en-US"/>
        </w:rPr>
      </w:pPr>
      <w:bookmarkStart w:id="69" w:name="__RefHeading___doc_a1"/>
      <w:r w:rsidRPr="004323C4">
        <w:rPr>
          <w:lang w:val="en-US"/>
        </w:rPr>
        <w:t xml:space="preserve">World Health Organization Classification of </w:t>
      </w:r>
      <w:proofErr w:type="spellStart"/>
      <w:r w:rsidRPr="004323C4">
        <w:rPr>
          <w:lang w:val="en-US"/>
        </w:rPr>
        <w:t>Tumours</w:t>
      </w:r>
      <w:proofErr w:type="spellEnd"/>
      <w:r w:rsidRPr="004323C4">
        <w:rPr>
          <w:lang w:val="en-US"/>
        </w:rPr>
        <w:t xml:space="preserve"> of the </w:t>
      </w:r>
      <w:proofErr w:type="spellStart"/>
      <w:r w:rsidRPr="004323C4">
        <w:rPr>
          <w:lang w:val="en-US"/>
        </w:rPr>
        <w:t>Haematopoetic</w:t>
      </w:r>
      <w:proofErr w:type="spellEnd"/>
      <w:r w:rsidRPr="004323C4">
        <w:rPr>
          <w:lang w:val="en-US"/>
        </w:rPr>
        <w:t xml:space="preserve"> and Lymphoid Tissues. </w:t>
      </w:r>
      <w:proofErr w:type="spellStart"/>
      <w:r w:rsidRPr="004323C4">
        <w:rPr>
          <w:lang w:val="en-US"/>
        </w:rPr>
        <w:t>Swerdlow</w:t>
      </w:r>
      <w:proofErr w:type="spellEnd"/>
      <w:r w:rsidRPr="004323C4">
        <w:rPr>
          <w:lang w:val="en-US"/>
        </w:rPr>
        <w:t xml:space="preserve"> SH, Campo E, Harris NL, et al. IARS Press: Lyon 2008.</w:t>
      </w:r>
    </w:p>
    <w:p w:rsidR="00A2640D" w:rsidRDefault="00A2640D" w:rsidP="0042540A">
      <w:pPr>
        <w:pStyle w:val="afb"/>
        <w:numPr>
          <w:ilvl w:val="0"/>
          <w:numId w:val="34"/>
        </w:numPr>
        <w:spacing w:beforeAutospacing="0" w:afterAutospacing="0" w:line="360" w:lineRule="auto"/>
        <w:ind w:left="499" w:hanging="357"/>
        <w:jc w:val="left"/>
      </w:pPr>
      <w:r w:rsidRPr="004323C4">
        <w:rPr>
          <w:lang w:val="en-US"/>
        </w:rPr>
        <w:t xml:space="preserve">Treatment of multiple myeloma and relation disorders. Ed. </w:t>
      </w:r>
      <w:proofErr w:type="spellStart"/>
      <w:r w:rsidRPr="004323C4">
        <w:rPr>
          <w:lang w:val="en-US"/>
        </w:rPr>
        <w:t>Rajkumar</w:t>
      </w:r>
      <w:proofErr w:type="spellEnd"/>
      <w:r w:rsidRPr="004323C4">
        <w:rPr>
          <w:lang w:val="en-US"/>
        </w:rPr>
        <w:t xml:space="preserve"> SV and Kyle RA. </w:t>
      </w:r>
      <w:proofErr w:type="spellStart"/>
      <w:r>
        <w:t>Cambridge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2009.</w:t>
      </w:r>
    </w:p>
    <w:p w:rsidR="00A2640D" w:rsidRPr="004572C9" w:rsidRDefault="00A2640D" w:rsidP="0042540A">
      <w:pPr>
        <w:pStyle w:val="afb"/>
        <w:numPr>
          <w:ilvl w:val="0"/>
          <w:numId w:val="34"/>
        </w:numPr>
        <w:spacing w:beforeAutospacing="0" w:afterAutospacing="0" w:line="360" w:lineRule="auto"/>
        <w:ind w:left="499" w:hanging="357"/>
        <w:jc w:val="left"/>
        <w:rPr>
          <w:lang w:val="en-US"/>
        </w:rPr>
      </w:pPr>
      <w:proofErr w:type="spellStart"/>
      <w:r w:rsidRPr="004323C4">
        <w:rPr>
          <w:lang w:val="en-US"/>
        </w:rPr>
        <w:t>Jemal</w:t>
      </w:r>
      <w:proofErr w:type="spellEnd"/>
      <w:r w:rsidRPr="004323C4">
        <w:rPr>
          <w:lang w:val="en-US"/>
        </w:rPr>
        <w:t xml:space="preserve"> A, </w:t>
      </w:r>
      <w:proofErr w:type="spellStart"/>
      <w:r w:rsidRPr="004323C4">
        <w:rPr>
          <w:lang w:val="en-US"/>
        </w:rPr>
        <w:t>Mirray</w:t>
      </w:r>
      <w:proofErr w:type="spellEnd"/>
      <w:r w:rsidRPr="004323C4">
        <w:rPr>
          <w:lang w:val="en-US"/>
        </w:rPr>
        <w:t xml:space="preserve"> T, Ward E, et al. </w:t>
      </w:r>
      <w:r w:rsidRPr="004572C9">
        <w:rPr>
          <w:lang w:val="en-US"/>
        </w:rPr>
        <w:t xml:space="preserve">Cancer Statistics 2005. CA Cancer J </w:t>
      </w:r>
      <w:proofErr w:type="spellStart"/>
      <w:r w:rsidRPr="004572C9">
        <w:rPr>
          <w:lang w:val="en-US"/>
        </w:rPr>
        <w:t>Clin</w:t>
      </w:r>
      <w:proofErr w:type="spellEnd"/>
      <w:r w:rsidRPr="004572C9">
        <w:rPr>
          <w:lang w:val="en-US"/>
        </w:rPr>
        <w:t>. 2005;55:10-30</w:t>
      </w:r>
    </w:p>
    <w:p w:rsidR="00A2640D" w:rsidRPr="00D34793" w:rsidRDefault="00A2640D" w:rsidP="0042540A">
      <w:pPr>
        <w:pStyle w:val="afb"/>
        <w:numPr>
          <w:ilvl w:val="0"/>
          <w:numId w:val="34"/>
        </w:numPr>
        <w:spacing w:beforeAutospacing="0" w:afterAutospacing="0" w:line="360" w:lineRule="auto"/>
        <w:ind w:left="499" w:hanging="357"/>
        <w:jc w:val="left"/>
        <w:rPr>
          <w:lang w:val="en-US"/>
        </w:rPr>
      </w:pPr>
      <w:r w:rsidRPr="004323C4">
        <w:rPr>
          <w:lang w:val="en-US"/>
        </w:rPr>
        <w:t xml:space="preserve">Owen RG, </w:t>
      </w:r>
      <w:proofErr w:type="spellStart"/>
      <w:r w:rsidRPr="004323C4">
        <w:rPr>
          <w:lang w:val="en-US"/>
        </w:rPr>
        <w:t>Treon</w:t>
      </w:r>
      <w:proofErr w:type="spellEnd"/>
      <w:r w:rsidRPr="004323C4">
        <w:rPr>
          <w:lang w:val="en-US"/>
        </w:rPr>
        <w:t xml:space="preserve"> SP, Al-</w:t>
      </w:r>
      <w:proofErr w:type="spellStart"/>
      <w:r w:rsidRPr="004323C4">
        <w:rPr>
          <w:lang w:val="en-US"/>
        </w:rPr>
        <w:t>Katib</w:t>
      </w:r>
      <w:proofErr w:type="spellEnd"/>
      <w:r w:rsidRPr="004323C4">
        <w:rPr>
          <w:lang w:val="en-US"/>
        </w:rPr>
        <w:t xml:space="preserve"> A, et al. </w:t>
      </w:r>
      <w:proofErr w:type="spellStart"/>
      <w:r w:rsidRPr="004572C9">
        <w:rPr>
          <w:lang w:val="en-US"/>
        </w:rPr>
        <w:t>Clinicopathological</w:t>
      </w:r>
      <w:proofErr w:type="spellEnd"/>
      <w:r w:rsidRPr="004572C9">
        <w:rPr>
          <w:lang w:val="en-US"/>
        </w:rPr>
        <w:t xml:space="preserve"> definition of </w:t>
      </w:r>
      <w:proofErr w:type="spellStart"/>
      <w:r w:rsidRPr="004572C9">
        <w:rPr>
          <w:lang w:val="en-US"/>
        </w:rPr>
        <w:t>Waldenstrom’s</w:t>
      </w:r>
      <w:proofErr w:type="spellEnd"/>
      <w:r w:rsidRPr="004572C9">
        <w:rPr>
          <w:lang w:val="en-US"/>
        </w:rPr>
        <w:t xml:space="preserve"> </w:t>
      </w:r>
      <w:proofErr w:type="spellStart"/>
      <w:r w:rsidRPr="004572C9">
        <w:rPr>
          <w:lang w:val="en-US"/>
        </w:rPr>
        <w:t>Macroglobulinemia</w:t>
      </w:r>
      <w:proofErr w:type="spellEnd"/>
      <w:r w:rsidRPr="004572C9">
        <w:rPr>
          <w:lang w:val="en-US"/>
        </w:rPr>
        <w:t xml:space="preserve">: consensus panel recommendations from Second International Workshop on </w:t>
      </w:r>
      <w:proofErr w:type="spellStart"/>
      <w:r w:rsidRPr="004572C9">
        <w:rPr>
          <w:lang w:val="en-US"/>
        </w:rPr>
        <w:t>Waldenstrom"s</w:t>
      </w:r>
      <w:proofErr w:type="spellEnd"/>
      <w:r w:rsidRPr="004572C9">
        <w:rPr>
          <w:lang w:val="en-US"/>
        </w:rPr>
        <w:t xml:space="preserve"> </w:t>
      </w:r>
      <w:proofErr w:type="spellStart"/>
      <w:r w:rsidRPr="004572C9">
        <w:rPr>
          <w:lang w:val="en-US"/>
        </w:rPr>
        <w:t>Macroglobulinemia</w:t>
      </w:r>
      <w:proofErr w:type="spellEnd"/>
      <w:r w:rsidRPr="004572C9">
        <w:rPr>
          <w:lang w:val="en-US"/>
        </w:rPr>
        <w:t xml:space="preserve">. </w:t>
      </w:r>
      <w:proofErr w:type="spellStart"/>
      <w:r w:rsidRPr="00D34793">
        <w:rPr>
          <w:lang w:val="en-US"/>
        </w:rPr>
        <w:t>Semin</w:t>
      </w:r>
      <w:proofErr w:type="spellEnd"/>
      <w:r w:rsidRPr="00D34793">
        <w:rPr>
          <w:lang w:val="en-US"/>
        </w:rPr>
        <w:t xml:space="preserve"> </w:t>
      </w:r>
      <w:proofErr w:type="spellStart"/>
      <w:r w:rsidRPr="00D34793">
        <w:rPr>
          <w:lang w:val="en-US"/>
        </w:rPr>
        <w:t>Oncol</w:t>
      </w:r>
      <w:proofErr w:type="spellEnd"/>
      <w:r w:rsidRPr="00D34793">
        <w:rPr>
          <w:lang w:val="en-US"/>
        </w:rPr>
        <w:t>. 2003;30:110-115</w:t>
      </w:r>
    </w:p>
    <w:p w:rsidR="00A2640D" w:rsidRDefault="00A2640D" w:rsidP="0042540A">
      <w:pPr>
        <w:pStyle w:val="afb"/>
        <w:numPr>
          <w:ilvl w:val="0"/>
          <w:numId w:val="34"/>
        </w:numPr>
        <w:spacing w:beforeAutospacing="0" w:afterAutospacing="0" w:line="360" w:lineRule="auto"/>
        <w:ind w:left="499" w:hanging="357"/>
        <w:jc w:val="left"/>
      </w:pPr>
      <w:r w:rsidRPr="004323C4">
        <w:rPr>
          <w:lang w:val="en-US"/>
        </w:rPr>
        <w:t xml:space="preserve">NCCN Clinical Practice Guidelines in Oncology (NCCN Guidelines) </w:t>
      </w:r>
      <w:proofErr w:type="spellStart"/>
      <w:r w:rsidRPr="004323C4">
        <w:rPr>
          <w:lang w:val="en-US"/>
        </w:rPr>
        <w:t>Waldenstrom’s</w:t>
      </w:r>
      <w:proofErr w:type="spellEnd"/>
      <w:r w:rsidRPr="004323C4">
        <w:rPr>
          <w:lang w:val="en-US"/>
        </w:rPr>
        <w:t xml:space="preserve"> </w:t>
      </w:r>
      <w:proofErr w:type="spellStart"/>
      <w:r w:rsidRPr="004323C4">
        <w:rPr>
          <w:lang w:val="en-US"/>
        </w:rPr>
        <w:t>Macrogobylinemia</w:t>
      </w:r>
      <w:proofErr w:type="spellEnd"/>
      <w:r w:rsidRPr="004323C4">
        <w:rPr>
          <w:lang w:val="en-US"/>
        </w:rPr>
        <w:t>/</w:t>
      </w:r>
      <w:proofErr w:type="spellStart"/>
      <w:r w:rsidRPr="004323C4">
        <w:rPr>
          <w:lang w:val="en-US"/>
        </w:rPr>
        <w:t>Lymphoplasmacytic</w:t>
      </w:r>
      <w:proofErr w:type="spellEnd"/>
      <w:r w:rsidRPr="004323C4">
        <w:rPr>
          <w:lang w:val="en-US"/>
        </w:rPr>
        <w:t xml:space="preserve"> Lymphoma. </w:t>
      </w:r>
      <w:proofErr w:type="spellStart"/>
      <w:r>
        <w:t>Version</w:t>
      </w:r>
      <w:proofErr w:type="spellEnd"/>
      <w:r>
        <w:t xml:space="preserve"> 2.2016 NCCN.org.</w:t>
      </w:r>
    </w:p>
    <w:p w:rsidR="00A2640D" w:rsidRPr="00D34793" w:rsidRDefault="00A2640D" w:rsidP="0042540A">
      <w:pPr>
        <w:pStyle w:val="afb"/>
        <w:numPr>
          <w:ilvl w:val="0"/>
          <w:numId w:val="34"/>
        </w:numPr>
        <w:spacing w:beforeAutospacing="0" w:afterAutospacing="0" w:line="360" w:lineRule="auto"/>
        <w:ind w:left="499" w:hanging="357"/>
        <w:jc w:val="left"/>
        <w:rPr>
          <w:lang w:val="en-US"/>
        </w:rPr>
      </w:pPr>
      <w:r w:rsidRPr="004323C4">
        <w:rPr>
          <w:lang w:val="en-US"/>
        </w:rPr>
        <w:t xml:space="preserve">Kyle RA, </w:t>
      </w:r>
      <w:proofErr w:type="spellStart"/>
      <w:r w:rsidRPr="004323C4">
        <w:rPr>
          <w:lang w:val="en-US"/>
        </w:rPr>
        <w:t>Treon</w:t>
      </w:r>
      <w:proofErr w:type="spellEnd"/>
      <w:r w:rsidRPr="004323C4">
        <w:rPr>
          <w:lang w:val="en-US"/>
        </w:rPr>
        <w:t xml:space="preserve"> SP, </w:t>
      </w:r>
      <w:proofErr w:type="spellStart"/>
      <w:r w:rsidRPr="004323C4">
        <w:rPr>
          <w:lang w:val="en-US"/>
        </w:rPr>
        <w:t>Alexanian</w:t>
      </w:r>
      <w:proofErr w:type="spellEnd"/>
      <w:r w:rsidRPr="004323C4">
        <w:rPr>
          <w:lang w:val="en-US"/>
        </w:rPr>
        <w:t xml:space="preserve"> R, et al. </w:t>
      </w:r>
      <w:r w:rsidRPr="004572C9">
        <w:rPr>
          <w:lang w:val="en-US"/>
        </w:rPr>
        <w:t xml:space="preserve">Prognostic markers and criteria to initiate therapy in </w:t>
      </w:r>
      <w:proofErr w:type="spellStart"/>
      <w:r w:rsidRPr="004572C9">
        <w:rPr>
          <w:lang w:val="en-US"/>
        </w:rPr>
        <w:t>Waldenstrom’s</w:t>
      </w:r>
      <w:proofErr w:type="spellEnd"/>
      <w:r w:rsidRPr="004572C9">
        <w:rPr>
          <w:lang w:val="en-US"/>
        </w:rPr>
        <w:t xml:space="preserve"> </w:t>
      </w:r>
      <w:proofErr w:type="spellStart"/>
      <w:r w:rsidRPr="004572C9">
        <w:rPr>
          <w:lang w:val="en-US"/>
        </w:rPr>
        <w:t>macroglobulinemia</w:t>
      </w:r>
      <w:proofErr w:type="spellEnd"/>
      <w:r w:rsidRPr="004572C9">
        <w:rPr>
          <w:lang w:val="en-US"/>
        </w:rPr>
        <w:t xml:space="preserve">: consensus panel recommendations from the Second International Workshop on </w:t>
      </w:r>
      <w:proofErr w:type="spellStart"/>
      <w:r w:rsidRPr="004572C9">
        <w:rPr>
          <w:lang w:val="en-US"/>
        </w:rPr>
        <w:t>Waldenstrom’s</w:t>
      </w:r>
      <w:proofErr w:type="spellEnd"/>
      <w:r w:rsidRPr="004572C9">
        <w:rPr>
          <w:lang w:val="en-US"/>
        </w:rPr>
        <w:t xml:space="preserve"> </w:t>
      </w:r>
      <w:proofErr w:type="spellStart"/>
      <w:r w:rsidRPr="004572C9">
        <w:rPr>
          <w:lang w:val="en-US"/>
        </w:rPr>
        <w:t>Makroglobulinemia</w:t>
      </w:r>
      <w:proofErr w:type="spellEnd"/>
      <w:r w:rsidRPr="004572C9">
        <w:rPr>
          <w:lang w:val="en-US"/>
        </w:rPr>
        <w:t xml:space="preserve">. </w:t>
      </w:r>
      <w:proofErr w:type="spellStart"/>
      <w:r w:rsidRPr="00D34793">
        <w:rPr>
          <w:lang w:val="en-US"/>
        </w:rPr>
        <w:t>Semin</w:t>
      </w:r>
      <w:proofErr w:type="spellEnd"/>
      <w:r w:rsidRPr="00D34793">
        <w:rPr>
          <w:lang w:val="en-US"/>
        </w:rPr>
        <w:t xml:space="preserve"> </w:t>
      </w:r>
      <w:proofErr w:type="spellStart"/>
      <w:r w:rsidRPr="00D34793">
        <w:rPr>
          <w:lang w:val="en-US"/>
        </w:rPr>
        <w:t>Oncol</w:t>
      </w:r>
      <w:proofErr w:type="spellEnd"/>
      <w:r w:rsidRPr="00D34793">
        <w:rPr>
          <w:lang w:val="en-US"/>
        </w:rPr>
        <w:t>. 2003;30:116-120</w:t>
      </w:r>
    </w:p>
    <w:p w:rsidR="00A2640D" w:rsidRPr="00D34793" w:rsidRDefault="00A2640D" w:rsidP="0042540A">
      <w:pPr>
        <w:pStyle w:val="afb"/>
        <w:numPr>
          <w:ilvl w:val="0"/>
          <w:numId w:val="34"/>
        </w:numPr>
        <w:spacing w:beforeAutospacing="0" w:afterAutospacing="0" w:line="360" w:lineRule="auto"/>
        <w:ind w:left="499" w:hanging="357"/>
        <w:jc w:val="left"/>
        <w:rPr>
          <w:lang w:val="en-US"/>
        </w:rPr>
      </w:pPr>
      <w:proofErr w:type="spellStart"/>
      <w:r w:rsidRPr="004323C4">
        <w:rPr>
          <w:lang w:val="en-US"/>
        </w:rPr>
        <w:t>Treon</w:t>
      </w:r>
      <w:proofErr w:type="spellEnd"/>
      <w:r w:rsidRPr="004323C4">
        <w:rPr>
          <w:lang w:val="en-US"/>
        </w:rPr>
        <w:t xml:space="preserve"> SP, </w:t>
      </w:r>
      <w:proofErr w:type="spellStart"/>
      <w:r w:rsidRPr="004323C4">
        <w:rPr>
          <w:lang w:val="en-US"/>
        </w:rPr>
        <w:t>Merlini</w:t>
      </w:r>
      <w:proofErr w:type="spellEnd"/>
      <w:r w:rsidRPr="004323C4">
        <w:rPr>
          <w:lang w:val="en-US"/>
        </w:rPr>
        <w:t xml:space="preserve"> G, </w:t>
      </w:r>
      <w:proofErr w:type="spellStart"/>
      <w:r w:rsidRPr="004323C4">
        <w:rPr>
          <w:lang w:val="en-US"/>
        </w:rPr>
        <w:t>Morra</w:t>
      </w:r>
      <w:proofErr w:type="spellEnd"/>
      <w:r w:rsidRPr="004323C4">
        <w:rPr>
          <w:lang w:val="en-US"/>
        </w:rPr>
        <w:t xml:space="preserve"> E, et al. </w:t>
      </w:r>
      <w:r w:rsidRPr="004572C9">
        <w:rPr>
          <w:lang w:val="en-US"/>
        </w:rPr>
        <w:t xml:space="preserve">Report from Sixth International Workshop on </w:t>
      </w:r>
      <w:proofErr w:type="spellStart"/>
      <w:r w:rsidRPr="004572C9">
        <w:rPr>
          <w:lang w:val="en-US"/>
        </w:rPr>
        <w:t>Waldenstrom"s</w:t>
      </w:r>
      <w:proofErr w:type="spellEnd"/>
      <w:r w:rsidRPr="004572C9">
        <w:rPr>
          <w:lang w:val="en-US"/>
        </w:rPr>
        <w:t xml:space="preserve"> </w:t>
      </w:r>
      <w:proofErr w:type="spellStart"/>
      <w:r w:rsidRPr="004572C9">
        <w:rPr>
          <w:lang w:val="en-US"/>
        </w:rPr>
        <w:t>Macroglobulinemia</w:t>
      </w:r>
      <w:proofErr w:type="spellEnd"/>
      <w:r w:rsidRPr="004572C9">
        <w:rPr>
          <w:lang w:val="en-US"/>
        </w:rPr>
        <w:t xml:space="preserve">. </w:t>
      </w:r>
      <w:proofErr w:type="spellStart"/>
      <w:r w:rsidRPr="00D34793">
        <w:rPr>
          <w:lang w:val="en-US"/>
        </w:rPr>
        <w:t>Clin</w:t>
      </w:r>
      <w:proofErr w:type="spellEnd"/>
      <w:r w:rsidRPr="00D34793">
        <w:rPr>
          <w:lang w:val="en-US"/>
        </w:rPr>
        <w:t xml:space="preserve"> Lymph Myeloma Leukemia. 2011;11:69-73</w:t>
      </w:r>
    </w:p>
    <w:p w:rsidR="00A2640D" w:rsidRDefault="00A2640D" w:rsidP="0042540A">
      <w:pPr>
        <w:pStyle w:val="afb"/>
        <w:numPr>
          <w:ilvl w:val="0"/>
          <w:numId w:val="34"/>
        </w:numPr>
        <w:spacing w:beforeAutospacing="0" w:afterAutospacing="0" w:line="360" w:lineRule="auto"/>
        <w:ind w:left="499" w:hanging="357"/>
        <w:jc w:val="left"/>
      </w:pPr>
      <w:r>
        <w:t xml:space="preserve">Балакирева Т.В., Андреева Н.Е. </w:t>
      </w:r>
      <w:proofErr w:type="spellStart"/>
      <w:r>
        <w:t>Макроглобулинемия</w:t>
      </w:r>
      <w:proofErr w:type="spellEnd"/>
      <w:r>
        <w:t xml:space="preserve"> </w:t>
      </w:r>
      <w:proofErr w:type="spellStart"/>
      <w:r>
        <w:t>Вальденстрема</w:t>
      </w:r>
      <w:proofErr w:type="spellEnd"/>
      <w:r>
        <w:t xml:space="preserve">. Клиническая </w:t>
      </w:r>
      <w:proofErr w:type="spellStart"/>
      <w:r>
        <w:t>онкогематология</w:t>
      </w:r>
      <w:proofErr w:type="spellEnd"/>
      <w:r>
        <w:t>. Фундаментальные исследования и клиническая практика. 2009;2(2):121-136</w:t>
      </w:r>
    </w:p>
    <w:p w:rsidR="00A2640D" w:rsidRPr="00D34793" w:rsidRDefault="00A2640D" w:rsidP="0042540A">
      <w:pPr>
        <w:pStyle w:val="afb"/>
        <w:numPr>
          <w:ilvl w:val="0"/>
          <w:numId w:val="34"/>
        </w:numPr>
        <w:spacing w:beforeAutospacing="0" w:afterAutospacing="0" w:line="360" w:lineRule="auto"/>
        <w:ind w:left="499" w:hanging="357"/>
        <w:jc w:val="left"/>
        <w:rPr>
          <w:lang w:val="en-US"/>
        </w:rPr>
      </w:pPr>
      <w:r w:rsidRPr="004323C4">
        <w:rPr>
          <w:lang w:val="en-US"/>
        </w:rPr>
        <w:t xml:space="preserve">Varghese AM, Ashcroft AJ, et al. </w:t>
      </w:r>
      <w:r w:rsidRPr="004572C9">
        <w:rPr>
          <w:lang w:val="en-US"/>
        </w:rPr>
        <w:t xml:space="preserve">Assessment of bone marrow response in </w:t>
      </w:r>
      <w:proofErr w:type="spellStart"/>
      <w:r w:rsidRPr="004572C9">
        <w:rPr>
          <w:lang w:val="en-US"/>
        </w:rPr>
        <w:t>Waldenstrom"s</w:t>
      </w:r>
      <w:proofErr w:type="spellEnd"/>
      <w:r w:rsidRPr="004572C9">
        <w:rPr>
          <w:lang w:val="en-US"/>
        </w:rPr>
        <w:t xml:space="preserve"> </w:t>
      </w:r>
      <w:proofErr w:type="spellStart"/>
      <w:r w:rsidRPr="004572C9">
        <w:rPr>
          <w:lang w:val="en-US"/>
        </w:rPr>
        <w:t>Macroglobulinemia</w:t>
      </w:r>
      <w:proofErr w:type="spellEnd"/>
      <w:r w:rsidRPr="004572C9">
        <w:rPr>
          <w:lang w:val="en-US"/>
        </w:rPr>
        <w:t xml:space="preserve">. </w:t>
      </w:r>
      <w:proofErr w:type="spellStart"/>
      <w:r w:rsidRPr="00D34793">
        <w:rPr>
          <w:lang w:val="en-US"/>
        </w:rPr>
        <w:t>Clin</w:t>
      </w:r>
      <w:proofErr w:type="spellEnd"/>
      <w:r w:rsidRPr="00D34793">
        <w:rPr>
          <w:lang w:val="en-US"/>
        </w:rPr>
        <w:t xml:space="preserve"> Lymph Myeloma Leukemia. 2009;9: 53-55</w:t>
      </w:r>
    </w:p>
    <w:p w:rsidR="00A2640D" w:rsidRPr="00D34793" w:rsidRDefault="00A2640D" w:rsidP="0042540A">
      <w:pPr>
        <w:pStyle w:val="afb"/>
        <w:numPr>
          <w:ilvl w:val="0"/>
          <w:numId w:val="34"/>
        </w:numPr>
        <w:spacing w:beforeAutospacing="0" w:afterAutospacing="0" w:line="360" w:lineRule="auto"/>
        <w:ind w:left="499" w:hanging="357"/>
        <w:jc w:val="left"/>
        <w:rPr>
          <w:lang w:val="en-US"/>
        </w:rPr>
      </w:pPr>
      <w:r w:rsidRPr="004323C4">
        <w:rPr>
          <w:lang w:val="en-US"/>
        </w:rPr>
        <w:t xml:space="preserve">Morel P, Duhamel A, </w:t>
      </w:r>
      <w:proofErr w:type="spellStart"/>
      <w:r w:rsidRPr="004323C4">
        <w:rPr>
          <w:lang w:val="en-US"/>
        </w:rPr>
        <w:t>Gobbi</w:t>
      </w:r>
      <w:proofErr w:type="spellEnd"/>
      <w:r w:rsidRPr="004323C4">
        <w:rPr>
          <w:lang w:val="en-US"/>
        </w:rPr>
        <w:t xml:space="preserve"> P, et al. </w:t>
      </w:r>
      <w:r w:rsidRPr="004572C9">
        <w:rPr>
          <w:lang w:val="en-US"/>
        </w:rPr>
        <w:t xml:space="preserve">International prognostic scoring system for </w:t>
      </w:r>
      <w:proofErr w:type="spellStart"/>
      <w:r w:rsidRPr="004572C9">
        <w:rPr>
          <w:lang w:val="en-US"/>
        </w:rPr>
        <w:t>Waldenstrom</w:t>
      </w:r>
      <w:proofErr w:type="spellEnd"/>
      <w:r w:rsidRPr="004572C9">
        <w:rPr>
          <w:lang w:val="en-US"/>
        </w:rPr>
        <w:t xml:space="preserve"> </w:t>
      </w:r>
      <w:proofErr w:type="spellStart"/>
      <w:r w:rsidRPr="004572C9">
        <w:rPr>
          <w:lang w:val="en-US"/>
        </w:rPr>
        <w:t>Macroglobulinemia</w:t>
      </w:r>
      <w:proofErr w:type="spellEnd"/>
      <w:r w:rsidRPr="004572C9">
        <w:rPr>
          <w:lang w:val="en-US"/>
        </w:rPr>
        <w:t xml:space="preserve">. </w:t>
      </w:r>
      <w:r w:rsidRPr="00D34793">
        <w:rPr>
          <w:lang w:val="en-US"/>
        </w:rPr>
        <w:t>Blood. 2009;113(18): 4163-4170</w:t>
      </w:r>
    </w:p>
    <w:p w:rsidR="00A2640D" w:rsidRPr="00D34793" w:rsidRDefault="00A2640D" w:rsidP="0042540A">
      <w:pPr>
        <w:pStyle w:val="afb"/>
        <w:numPr>
          <w:ilvl w:val="0"/>
          <w:numId w:val="34"/>
        </w:numPr>
        <w:spacing w:beforeAutospacing="0" w:afterAutospacing="0" w:line="360" w:lineRule="auto"/>
        <w:ind w:left="499" w:hanging="357"/>
        <w:jc w:val="left"/>
        <w:rPr>
          <w:lang w:val="en-US"/>
        </w:rPr>
      </w:pPr>
      <w:r w:rsidRPr="004323C4">
        <w:rPr>
          <w:lang w:val="en-US"/>
        </w:rPr>
        <w:t xml:space="preserve">Kyle RA, </w:t>
      </w:r>
      <w:proofErr w:type="spellStart"/>
      <w:r w:rsidRPr="004323C4">
        <w:rPr>
          <w:lang w:val="en-US"/>
        </w:rPr>
        <w:t>Greip</w:t>
      </w:r>
      <w:proofErr w:type="spellEnd"/>
      <w:r w:rsidRPr="004323C4">
        <w:rPr>
          <w:lang w:val="en-US"/>
        </w:rPr>
        <w:t xml:space="preserve"> PR, </w:t>
      </w:r>
      <w:proofErr w:type="spellStart"/>
      <w:r w:rsidRPr="004323C4">
        <w:rPr>
          <w:lang w:val="en-US"/>
        </w:rPr>
        <w:t>Gertz</w:t>
      </w:r>
      <w:proofErr w:type="spellEnd"/>
      <w:r w:rsidRPr="004323C4">
        <w:rPr>
          <w:lang w:val="en-US"/>
        </w:rPr>
        <w:t xml:space="preserve"> MA, et al. </w:t>
      </w:r>
      <w:proofErr w:type="spellStart"/>
      <w:r w:rsidRPr="004572C9">
        <w:rPr>
          <w:lang w:val="en-US"/>
        </w:rPr>
        <w:t>Waldenstrom"s</w:t>
      </w:r>
      <w:proofErr w:type="spellEnd"/>
      <w:r w:rsidRPr="004572C9">
        <w:rPr>
          <w:lang w:val="en-US"/>
        </w:rPr>
        <w:t xml:space="preserve"> </w:t>
      </w:r>
      <w:proofErr w:type="spellStart"/>
      <w:r w:rsidRPr="004572C9">
        <w:rPr>
          <w:lang w:val="en-US"/>
        </w:rPr>
        <w:t>Macroglobulinemia</w:t>
      </w:r>
      <w:proofErr w:type="spellEnd"/>
      <w:r w:rsidRPr="004572C9">
        <w:rPr>
          <w:lang w:val="en-US"/>
        </w:rPr>
        <w:t xml:space="preserve">: a prospective study comparing daily with intermittent oral </w:t>
      </w:r>
      <w:proofErr w:type="spellStart"/>
      <w:r w:rsidRPr="004572C9">
        <w:rPr>
          <w:lang w:val="en-US"/>
        </w:rPr>
        <w:t>chlorambucil</w:t>
      </w:r>
      <w:proofErr w:type="spellEnd"/>
      <w:r w:rsidRPr="004572C9">
        <w:rPr>
          <w:lang w:val="en-US"/>
        </w:rPr>
        <w:t xml:space="preserve">. </w:t>
      </w:r>
      <w:r w:rsidRPr="00D34793">
        <w:rPr>
          <w:lang w:val="en-US"/>
        </w:rPr>
        <w:t xml:space="preserve">Br J </w:t>
      </w:r>
      <w:proofErr w:type="spellStart"/>
      <w:r w:rsidRPr="00D34793">
        <w:rPr>
          <w:lang w:val="en-US"/>
        </w:rPr>
        <w:t>Haematol</w:t>
      </w:r>
      <w:proofErr w:type="spellEnd"/>
      <w:r w:rsidRPr="00D34793">
        <w:rPr>
          <w:lang w:val="en-US"/>
        </w:rPr>
        <w:t>. 2000;108:737-742</w:t>
      </w:r>
    </w:p>
    <w:p w:rsidR="00A2640D" w:rsidRDefault="00A2640D" w:rsidP="0042540A">
      <w:pPr>
        <w:pStyle w:val="afb"/>
        <w:numPr>
          <w:ilvl w:val="0"/>
          <w:numId w:val="34"/>
        </w:numPr>
        <w:spacing w:beforeAutospacing="0" w:afterAutospacing="0" w:line="360" w:lineRule="auto"/>
        <w:ind w:left="499" w:hanging="357"/>
        <w:jc w:val="left"/>
      </w:pPr>
      <w:proofErr w:type="spellStart"/>
      <w:r w:rsidRPr="004323C4">
        <w:rPr>
          <w:lang w:val="en-US"/>
        </w:rPr>
        <w:t>Treon</w:t>
      </w:r>
      <w:proofErr w:type="spellEnd"/>
      <w:r w:rsidRPr="004323C4">
        <w:rPr>
          <w:lang w:val="en-US"/>
        </w:rPr>
        <w:t xml:space="preserve"> SP. How I treat </w:t>
      </w:r>
      <w:proofErr w:type="spellStart"/>
      <w:r w:rsidRPr="004323C4">
        <w:rPr>
          <w:lang w:val="en-US"/>
        </w:rPr>
        <w:t>Waldenstrom</w:t>
      </w:r>
      <w:proofErr w:type="spellEnd"/>
      <w:r w:rsidRPr="004323C4">
        <w:rPr>
          <w:lang w:val="en-US"/>
        </w:rPr>
        <w:t xml:space="preserve"> </w:t>
      </w:r>
      <w:proofErr w:type="spellStart"/>
      <w:r w:rsidRPr="004323C4">
        <w:rPr>
          <w:lang w:val="en-US"/>
        </w:rPr>
        <w:t>Macroglobulinemia</w:t>
      </w:r>
      <w:proofErr w:type="spellEnd"/>
      <w:r w:rsidRPr="004323C4">
        <w:rPr>
          <w:lang w:val="en-US"/>
        </w:rPr>
        <w:t xml:space="preserve">. </w:t>
      </w:r>
      <w:proofErr w:type="spellStart"/>
      <w:r>
        <w:t>Blood</w:t>
      </w:r>
      <w:proofErr w:type="spellEnd"/>
      <w:r>
        <w:t>. 2009;114:2375-2385</w:t>
      </w:r>
    </w:p>
    <w:p w:rsidR="00A2640D" w:rsidRPr="00D34793" w:rsidRDefault="00A2640D" w:rsidP="0042540A">
      <w:pPr>
        <w:pStyle w:val="afb"/>
        <w:numPr>
          <w:ilvl w:val="0"/>
          <w:numId w:val="34"/>
        </w:numPr>
        <w:spacing w:beforeAutospacing="0" w:afterAutospacing="0" w:line="360" w:lineRule="auto"/>
        <w:ind w:left="499" w:hanging="357"/>
        <w:jc w:val="left"/>
        <w:rPr>
          <w:lang w:val="en-US"/>
        </w:rPr>
      </w:pPr>
      <w:r w:rsidRPr="004323C4">
        <w:rPr>
          <w:lang w:val="en-US"/>
        </w:rPr>
        <w:t xml:space="preserve">Johnson SA, </w:t>
      </w:r>
      <w:proofErr w:type="spellStart"/>
      <w:r w:rsidRPr="004323C4">
        <w:rPr>
          <w:lang w:val="en-US"/>
        </w:rPr>
        <w:t>Birchall</w:t>
      </w:r>
      <w:proofErr w:type="spellEnd"/>
      <w:r w:rsidRPr="004323C4">
        <w:rPr>
          <w:lang w:val="en-US"/>
        </w:rPr>
        <w:t xml:space="preserve"> J, </w:t>
      </w:r>
      <w:proofErr w:type="spellStart"/>
      <w:r w:rsidRPr="004323C4">
        <w:rPr>
          <w:lang w:val="en-US"/>
        </w:rPr>
        <w:t>Luckie</w:t>
      </w:r>
      <w:proofErr w:type="spellEnd"/>
      <w:r w:rsidRPr="004323C4">
        <w:rPr>
          <w:lang w:val="en-US"/>
        </w:rPr>
        <w:t xml:space="preserve"> C, et al. </w:t>
      </w:r>
      <w:proofErr w:type="spellStart"/>
      <w:r w:rsidRPr="004572C9">
        <w:rPr>
          <w:lang w:val="en-US"/>
        </w:rPr>
        <w:t>Guielinesonthe</w:t>
      </w:r>
      <w:proofErr w:type="spellEnd"/>
      <w:r w:rsidRPr="004572C9">
        <w:rPr>
          <w:lang w:val="en-US"/>
        </w:rPr>
        <w:t xml:space="preserve"> management of </w:t>
      </w:r>
      <w:proofErr w:type="spellStart"/>
      <w:r w:rsidRPr="004572C9">
        <w:rPr>
          <w:lang w:val="en-US"/>
        </w:rPr>
        <w:t>Waldenstrom</w:t>
      </w:r>
      <w:proofErr w:type="spellEnd"/>
      <w:r w:rsidRPr="004572C9">
        <w:rPr>
          <w:lang w:val="en-US"/>
        </w:rPr>
        <w:t xml:space="preserve"> </w:t>
      </w:r>
      <w:proofErr w:type="spellStart"/>
      <w:r w:rsidRPr="004572C9">
        <w:rPr>
          <w:lang w:val="en-US"/>
        </w:rPr>
        <w:t>Macroglobulinemia</w:t>
      </w:r>
      <w:proofErr w:type="spellEnd"/>
      <w:r w:rsidRPr="004572C9">
        <w:rPr>
          <w:lang w:val="en-US"/>
        </w:rPr>
        <w:t xml:space="preserve">. </w:t>
      </w:r>
      <w:r w:rsidRPr="00D34793">
        <w:rPr>
          <w:lang w:val="en-US"/>
        </w:rPr>
        <w:t xml:space="preserve">Br J </w:t>
      </w:r>
      <w:proofErr w:type="spellStart"/>
      <w:r w:rsidRPr="00D34793">
        <w:rPr>
          <w:lang w:val="en-US"/>
        </w:rPr>
        <w:t>Haematol</w:t>
      </w:r>
      <w:proofErr w:type="spellEnd"/>
      <w:r w:rsidRPr="00D34793">
        <w:rPr>
          <w:lang w:val="en-US"/>
        </w:rPr>
        <w:t>. 2006;132:683-697</w:t>
      </w:r>
    </w:p>
    <w:p w:rsidR="00A2640D" w:rsidRPr="00D34793" w:rsidRDefault="00A2640D" w:rsidP="0042540A">
      <w:pPr>
        <w:pStyle w:val="afb"/>
        <w:numPr>
          <w:ilvl w:val="0"/>
          <w:numId w:val="34"/>
        </w:numPr>
        <w:spacing w:beforeAutospacing="0" w:afterAutospacing="0" w:line="360" w:lineRule="auto"/>
        <w:ind w:left="499" w:hanging="357"/>
        <w:jc w:val="left"/>
        <w:rPr>
          <w:lang w:val="en-US"/>
        </w:rPr>
      </w:pPr>
      <w:proofErr w:type="spellStart"/>
      <w:r w:rsidRPr="004323C4">
        <w:rPr>
          <w:lang w:val="en-US"/>
        </w:rPr>
        <w:t>Dimopoulos</w:t>
      </w:r>
      <w:proofErr w:type="spellEnd"/>
      <w:r w:rsidRPr="004323C4">
        <w:rPr>
          <w:lang w:val="en-US"/>
        </w:rPr>
        <w:t xml:space="preserve"> MA, </w:t>
      </w:r>
      <w:proofErr w:type="spellStart"/>
      <w:r w:rsidRPr="004323C4">
        <w:rPr>
          <w:lang w:val="en-US"/>
        </w:rPr>
        <w:t>Anagnostopoulos</w:t>
      </w:r>
      <w:proofErr w:type="spellEnd"/>
      <w:r w:rsidRPr="004323C4">
        <w:rPr>
          <w:lang w:val="en-US"/>
        </w:rPr>
        <w:t xml:space="preserve"> A, </w:t>
      </w:r>
      <w:proofErr w:type="spellStart"/>
      <w:r w:rsidRPr="004323C4">
        <w:rPr>
          <w:lang w:val="en-US"/>
        </w:rPr>
        <w:t>Zervas</w:t>
      </w:r>
      <w:proofErr w:type="spellEnd"/>
      <w:r w:rsidRPr="004323C4">
        <w:rPr>
          <w:lang w:val="en-US"/>
        </w:rPr>
        <w:t xml:space="preserve"> C, et al. </w:t>
      </w:r>
      <w:r w:rsidRPr="004572C9">
        <w:rPr>
          <w:lang w:val="en-US"/>
        </w:rPr>
        <w:t xml:space="preserve">Predictive factors for response to rituximab in </w:t>
      </w:r>
      <w:proofErr w:type="spellStart"/>
      <w:r w:rsidRPr="004572C9">
        <w:rPr>
          <w:lang w:val="en-US"/>
        </w:rPr>
        <w:t>Waldenstrom’s</w:t>
      </w:r>
      <w:proofErr w:type="spellEnd"/>
      <w:r w:rsidRPr="004572C9">
        <w:rPr>
          <w:lang w:val="en-US"/>
        </w:rPr>
        <w:t xml:space="preserve"> </w:t>
      </w:r>
      <w:proofErr w:type="spellStart"/>
      <w:r w:rsidRPr="004572C9">
        <w:rPr>
          <w:lang w:val="en-US"/>
        </w:rPr>
        <w:t>Macroglobulinemia</w:t>
      </w:r>
      <w:proofErr w:type="spellEnd"/>
      <w:r w:rsidRPr="004572C9">
        <w:rPr>
          <w:lang w:val="en-US"/>
        </w:rPr>
        <w:t xml:space="preserve">. </w:t>
      </w:r>
      <w:proofErr w:type="spellStart"/>
      <w:r w:rsidRPr="00D34793">
        <w:rPr>
          <w:lang w:val="en-US"/>
        </w:rPr>
        <w:t>Clin</w:t>
      </w:r>
      <w:proofErr w:type="spellEnd"/>
      <w:r w:rsidRPr="00D34793">
        <w:rPr>
          <w:lang w:val="en-US"/>
        </w:rPr>
        <w:t xml:space="preserve"> Lymphoma. 2005;5:270- 272</w:t>
      </w:r>
    </w:p>
    <w:p w:rsidR="00A2640D" w:rsidRPr="00D34793" w:rsidRDefault="00A2640D" w:rsidP="0042540A">
      <w:pPr>
        <w:pStyle w:val="afb"/>
        <w:numPr>
          <w:ilvl w:val="0"/>
          <w:numId w:val="34"/>
        </w:numPr>
        <w:spacing w:beforeAutospacing="0" w:afterAutospacing="0" w:line="360" w:lineRule="auto"/>
        <w:ind w:left="499" w:hanging="357"/>
        <w:jc w:val="left"/>
        <w:rPr>
          <w:lang w:val="en-US"/>
        </w:rPr>
      </w:pPr>
      <w:proofErr w:type="spellStart"/>
      <w:r w:rsidRPr="004323C4">
        <w:rPr>
          <w:lang w:val="en-US"/>
        </w:rPr>
        <w:lastRenderedPageBreak/>
        <w:t>Treon</w:t>
      </w:r>
      <w:proofErr w:type="spellEnd"/>
      <w:r w:rsidRPr="004323C4">
        <w:rPr>
          <w:lang w:val="en-US"/>
        </w:rPr>
        <w:t xml:space="preserve"> SP, </w:t>
      </w:r>
      <w:proofErr w:type="spellStart"/>
      <w:r w:rsidRPr="004323C4">
        <w:rPr>
          <w:lang w:val="en-US"/>
        </w:rPr>
        <w:t>Ioakimi</w:t>
      </w:r>
      <w:proofErr w:type="spellEnd"/>
      <w:r w:rsidRPr="004323C4">
        <w:rPr>
          <w:lang w:val="en-US"/>
        </w:rPr>
        <w:t xml:space="preserve"> L, </w:t>
      </w:r>
      <w:proofErr w:type="spellStart"/>
      <w:r w:rsidRPr="004323C4">
        <w:rPr>
          <w:lang w:val="en-US"/>
        </w:rPr>
        <w:t>Soumerai</w:t>
      </w:r>
      <w:proofErr w:type="spellEnd"/>
      <w:r w:rsidRPr="004323C4">
        <w:rPr>
          <w:lang w:val="en-US"/>
        </w:rPr>
        <w:t xml:space="preserve"> JD, et al. </w:t>
      </w:r>
      <w:proofErr w:type="spellStart"/>
      <w:r w:rsidRPr="004572C9">
        <w:rPr>
          <w:lang w:val="en-US"/>
        </w:rPr>
        <w:t>Primaly</w:t>
      </w:r>
      <w:proofErr w:type="spellEnd"/>
      <w:r w:rsidRPr="004572C9">
        <w:rPr>
          <w:lang w:val="en-US"/>
        </w:rPr>
        <w:t xml:space="preserve"> therapy of </w:t>
      </w:r>
      <w:proofErr w:type="spellStart"/>
      <w:r w:rsidRPr="004572C9">
        <w:rPr>
          <w:lang w:val="en-US"/>
        </w:rPr>
        <w:t>Waldenstrom</w:t>
      </w:r>
      <w:proofErr w:type="spellEnd"/>
      <w:r w:rsidRPr="004572C9">
        <w:rPr>
          <w:lang w:val="en-US"/>
        </w:rPr>
        <w:t xml:space="preserve"> </w:t>
      </w:r>
      <w:proofErr w:type="spellStart"/>
      <w:r w:rsidRPr="004572C9">
        <w:rPr>
          <w:lang w:val="en-US"/>
        </w:rPr>
        <w:t>Macroglobulinemia</w:t>
      </w:r>
      <w:proofErr w:type="spellEnd"/>
      <w:r w:rsidRPr="004572C9">
        <w:rPr>
          <w:lang w:val="en-US"/>
        </w:rPr>
        <w:t xml:space="preserve"> with </w:t>
      </w:r>
      <w:proofErr w:type="spellStart"/>
      <w:r w:rsidRPr="004572C9">
        <w:rPr>
          <w:lang w:val="en-US"/>
        </w:rPr>
        <w:t>bortezomib</w:t>
      </w:r>
      <w:proofErr w:type="spellEnd"/>
      <w:r w:rsidRPr="004572C9">
        <w:rPr>
          <w:lang w:val="en-US"/>
        </w:rPr>
        <w:t xml:space="preserve">, dexamethasone, and rituximab: WMCTG clinical trial 05-180. </w:t>
      </w:r>
      <w:r w:rsidRPr="00D34793">
        <w:rPr>
          <w:lang w:val="en-US"/>
        </w:rPr>
        <w:t xml:space="preserve">J </w:t>
      </w:r>
      <w:proofErr w:type="spellStart"/>
      <w:r w:rsidRPr="00D34793">
        <w:rPr>
          <w:lang w:val="en-US"/>
        </w:rPr>
        <w:t>Clin</w:t>
      </w:r>
      <w:proofErr w:type="spellEnd"/>
      <w:r w:rsidRPr="00D34793">
        <w:rPr>
          <w:lang w:val="en-US"/>
        </w:rPr>
        <w:t xml:space="preserve"> </w:t>
      </w:r>
      <w:proofErr w:type="spellStart"/>
      <w:r w:rsidRPr="00D34793">
        <w:rPr>
          <w:lang w:val="en-US"/>
        </w:rPr>
        <w:t>Oncol</w:t>
      </w:r>
      <w:proofErr w:type="spellEnd"/>
      <w:r w:rsidRPr="00D34793">
        <w:rPr>
          <w:lang w:val="en-US"/>
        </w:rPr>
        <w:t>. 2009;27:3830-3835</w:t>
      </w:r>
    </w:p>
    <w:p w:rsidR="00A2640D" w:rsidRPr="00D34793" w:rsidRDefault="00A2640D" w:rsidP="0042540A">
      <w:pPr>
        <w:pStyle w:val="afb"/>
        <w:numPr>
          <w:ilvl w:val="0"/>
          <w:numId w:val="34"/>
        </w:numPr>
        <w:spacing w:beforeAutospacing="0" w:afterAutospacing="0" w:line="360" w:lineRule="auto"/>
        <w:ind w:left="499" w:hanging="357"/>
        <w:jc w:val="left"/>
        <w:rPr>
          <w:lang w:val="en-US"/>
        </w:rPr>
      </w:pPr>
      <w:r w:rsidRPr="004323C4">
        <w:rPr>
          <w:lang w:val="en-US"/>
        </w:rPr>
        <w:t xml:space="preserve">Chen C, </w:t>
      </w:r>
      <w:proofErr w:type="spellStart"/>
      <w:r w:rsidRPr="004323C4">
        <w:rPr>
          <w:lang w:val="en-US"/>
        </w:rPr>
        <w:t>Kouroukis</w:t>
      </w:r>
      <w:proofErr w:type="spellEnd"/>
      <w:r w:rsidRPr="004323C4">
        <w:rPr>
          <w:lang w:val="en-US"/>
        </w:rPr>
        <w:t xml:space="preserve"> CT, White D, et al. </w:t>
      </w:r>
      <w:proofErr w:type="spellStart"/>
      <w:r w:rsidRPr="004572C9">
        <w:rPr>
          <w:lang w:val="en-US"/>
        </w:rPr>
        <w:t>Bortezomib</w:t>
      </w:r>
      <w:proofErr w:type="spellEnd"/>
      <w:r w:rsidRPr="004572C9">
        <w:rPr>
          <w:lang w:val="en-US"/>
        </w:rPr>
        <w:t xml:space="preserve"> is active in </w:t>
      </w:r>
      <w:proofErr w:type="spellStart"/>
      <w:r w:rsidRPr="004572C9">
        <w:rPr>
          <w:lang w:val="en-US"/>
        </w:rPr>
        <w:t>patiens</w:t>
      </w:r>
      <w:proofErr w:type="spellEnd"/>
      <w:r w:rsidRPr="004572C9">
        <w:rPr>
          <w:lang w:val="en-US"/>
        </w:rPr>
        <w:t xml:space="preserve"> with untreated or relapsed </w:t>
      </w:r>
      <w:proofErr w:type="spellStart"/>
      <w:r w:rsidRPr="004572C9">
        <w:rPr>
          <w:lang w:val="en-US"/>
        </w:rPr>
        <w:t>Waldenstrom’s</w:t>
      </w:r>
      <w:proofErr w:type="spellEnd"/>
      <w:r w:rsidRPr="004572C9">
        <w:rPr>
          <w:lang w:val="en-US"/>
        </w:rPr>
        <w:t xml:space="preserve"> </w:t>
      </w:r>
      <w:proofErr w:type="spellStart"/>
      <w:r w:rsidRPr="004572C9">
        <w:rPr>
          <w:lang w:val="en-US"/>
        </w:rPr>
        <w:t>Macroglobulinemia</w:t>
      </w:r>
      <w:proofErr w:type="spellEnd"/>
      <w:r w:rsidRPr="004572C9">
        <w:rPr>
          <w:lang w:val="en-US"/>
        </w:rPr>
        <w:t xml:space="preserve">: a phase II study of the </w:t>
      </w:r>
      <w:proofErr w:type="spellStart"/>
      <w:r w:rsidRPr="004572C9">
        <w:rPr>
          <w:lang w:val="en-US"/>
        </w:rPr>
        <w:t>Nationale</w:t>
      </w:r>
      <w:proofErr w:type="spellEnd"/>
      <w:r w:rsidRPr="004572C9">
        <w:rPr>
          <w:lang w:val="en-US"/>
        </w:rPr>
        <w:t xml:space="preserve"> Cancer Institute of Canada Clinical Trial Group. </w:t>
      </w:r>
      <w:r w:rsidRPr="00D34793">
        <w:rPr>
          <w:lang w:val="en-US"/>
        </w:rPr>
        <w:t xml:space="preserve">J </w:t>
      </w:r>
      <w:proofErr w:type="spellStart"/>
      <w:r w:rsidRPr="00D34793">
        <w:rPr>
          <w:lang w:val="en-US"/>
        </w:rPr>
        <w:t>Clin</w:t>
      </w:r>
      <w:proofErr w:type="spellEnd"/>
      <w:r w:rsidRPr="00D34793">
        <w:rPr>
          <w:lang w:val="en-US"/>
        </w:rPr>
        <w:t xml:space="preserve"> </w:t>
      </w:r>
      <w:proofErr w:type="spellStart"/>
      <w:r w:rsidRPr="00D34793">
        <w:rPr>
          <w:lang w:val="en-US"/>
        </w:rPr>
        <w:t>Oncol</w:t>
      </w:r>
      <w:proofErr w:type="spellEnd"/>
      <w:r w:rsidRPr="00D34793">
        <w:rPr>
          <w:lang w:val="en-US"/>
        </w:rPr>
        <w:t>. 2007;25:1570-1575</w:t>
      </w:r>
    </w:p>
    <w:p w:rsidR="00A2640D" w:rsidRPr="00D34793" w:rsidRDefault="00A2640D" w:rsidP="0042540A">
      <w:pPr>
        <w:pStyle w:val="afb"/>
        <w:numPr>
          <w:ilvl w:val="0"/>
          <w:numId w:val="34"/>
        </w:numPr>
        <w:spacing w:beforeAutospacing="0" w:afterAutospacing="0" w:line="360" w:lineRule="auto"/>
        <w:ind w:left="499" w:hanging="357"/>
        <w:jc w:val="left"/>
        <w:rPr>
          <w:lang w:val="en-US"/>
        </w:rPr>
      </w:pPr>
      <w:proofErr w:type="spellStart"/>
      <w:r w:rsidRPr="004323C4">
        <w:rPr>
          <w:lang w:val="en-US"/>
        </w:rPr>
        <w:t>Ghobrial</w:t>
      </w:r>
      <w:proofErr w:type="spellEnd"/>
      <w:r w:rsidRPr="004323C4">
        <w:rPr>
          <w:lang w:val="en-US"/>
        </w:rPr>
        <w:t xml:space="preserve"> IM, </w:t>
      </w:r>
      <w:proofErr w:type="spellStart"/>
      <w:r w:rsidRPr="004323C4">
        <w:rPr>
          <w:lang w:val="en-US"/>
        </w:rPr>
        <w:t>Xie</w:t>
      </w:r>
      <w:proofErr w:type="spellEnd"/>
      <w:r w:rsidRPr="004323C4">
        <w:rPr>
          <w:lang w:val="en-US"/>
        </w:rPr>
        <w:t xml:space="preserve"> W, </w:t>
      </w:r>
      <w:proofErr w:type="spellStart"/>
      <w:r w:rsidRPr="004323C4">
        <w:rPr>
          <w:lang w:val="en-US"/>
        </w:rPr>
        <w:t>Padmanabhan</w:t>
      </w:r>
      <w:proofErr w:type="spellEnd"/>
      <w:r w:rsidRPr="004323C4">
        <w:rPr>
          <w:lang w:val="en-US"/>
        </w:rPr>
        <w:t xml:space="preserve"> S, et al. </w:t>
      </w:r>
      <w:r w:rsidRPr="004572C9">
        <w:rPr>
          <w:lang w:val="en-US"/>
        </w:rPr>
        <w:t xml:space="preserve">Phase II trial of weekly </w:t>
      </w:r>
      <w:proofErr w:type="spellStart"/>
      <w:r w:rsidRPr="004572C9">
        <w:rPr>
          <w:lang w:val="en-US"/>
        </w:rPr>
        <w:t>bortezomib</w:t>
      </w:r>
      <w:proofErr w:type="spellEnd"/>
      <w:r w:rsidRPr="004572C9">
        <w:rPr>
          <w:lang w:val="en-US"/>
        </w:rPr>
        <w:t xml:space="preserve"> in combination with rituximab in untreated patients with </w:t>
      </w:r>
      <w:proofErr w:type="spellStart"/>
      <w:r w:rsidRPr="004572C9">
        <w:rPr>
          <w:lang w:val="en-US"/>
        </w:rPr>
        <w:t>Waldenstrom</w:t>
      </w:r>
      <w:proofErr w:type="spellEnd"/>
      <w:r w:rsidRPr="004572C9">
        <w:rPr>
          <w:lang w:val="en-US"/>
        </w:rPr>
        <w:t xml:space="preserve"> </w:t>
      </w:r>
      <w:proofErr w:type="spellStart"/>
      <w:r w:rsidRPr="004572C9">
        <w:rPr>
          <w:lang w:val="en-US"/>
        </w:rPr>
        <w:t>Macroglobulinemia</w:t>
      </w:r>
      <w:proofErr w:type="spellEnd"/>
      <w:r w:rsidRPr="004572C9">
        <w:rPr>
          <w:lang w:val="en-US"/>
        </w:rPr>
        <w:t xml:space="preserve">. </w:t>
      </w:r>
      <w:r w:rsidRPr="00D34793">
        <w:rPr>
          <w:lang w:val="en-US"/>
        </w:rPr>
        <w:t xml:space="preserve">Am J </w:t>
      </w:r>
      <w:proofErr w:type="spellStart"/>
      <w:r w:rsidRPr="00D34793">
        <w:rPr>
          <w:lang w:val="en-US"/>
        </w:rPr>
        <w:t>Hematol</w:t>
      </w:r>
      <w:proofErr w:type="spellEnd"/>
      <w:r w:rsidRPr="00D34793">
        <w:rPr>
          <w:lang w:val="en-US"/>
        </w:rPr>
        <w:t>. 2010;85:670-674</w:t>
      </w:r>
    </w:p>
    <w:p w:rsidR="00A2640D" w:rsidRPr="00D34793" w:rsidRDefault="00A2640D" w:rsidP="0042540A">
      <w:pPr>
        <w:pStyle w:val="afb"/>
        <w:numPr>
          <w:ilvl w:val="0"/>
          <w:numId w:val="34"/>
        </w:numPr>
        <w:spacing w:beforeAutospacing="0" w:afterAutospacing="0" w:line="360" w:lineRule="auto"/>
        <w:ind w:left="499" w:hanging="357"/>
        <w:jc w:val="left"/>
        <w:rPr>
          <w:lang w:val="en-US"/>
        </w:rPr>
      </w:pPr>
      <w:proofErr w:type="spellStart"/>
      <w:r w:rsidRPr="004323C4">
        <w:rPr>
          <w:lang w:val="en-US"/>
        </w:rPr>
        <w:t>Dimopoulos</w:t>
      </w:r>
      <w:proofErr w:type="spellEnd"/>
      <w:r w:rsidRPr="004323C4">
        <w:rPr>
          <w:lang w:val="en-US"/>
        </w:rPr>
        <w:t xml:space="preserve"> MA, </w:t>
      </w:r>
      <w:proofErr w:type="spellStart"/>
      <w:r w:rsidRPr="004323C4">
        <w:rPr>
          <w:lang w:val="en-US"/>
        </w:rPr>
        <w:t>Anagnostopoulos</w:t>
      </w:r>
      <w:proofErr w:type="spellEnd"/>
      <w:r w:rsidRPr="004323C4">
        <w:rPr>
          <w:lang w:val="en-US"/>
        </w:rPr>
        <w:t xml:space="preserve"> A, </w:t>
      </w:r>
      <w:proofErr w:type="spellStart"/>
      <w:r w:rsidRPr="004323C4">
        <w:rPr>
          <w:lang w:val="en-US"/>
        </w:rPr>
        <w:t>Kyrtsonis</w:t>
      </w:r>
      <w:proofErr w:type="spellEnd"/>
      <w:r w:rsidRPr="004323C4">
        <w:rPr>
          <w:lang w:val="en-US"/>
        </w:rPr>
        <w:t xml:space="preserve"> MC, et al. </w:t>
      </w:r>
      <w:r w:rsidRPr="004572C9">
        <w:rPr>
          <w:lang w:val="en-US"/>
        </w:rPr>
        <w:t xml:space="preserve">Primary treatment of </w:t>
      </w:r>
      <w:proofErr w:type="spellStart"/>
      <w:r w:rsidRPr="004572C9">
        <w:rPr>
          <w:lang w:val="en-US"/>
        </w:rPr>
        <w:t>Waldenstrom</w:t>
      </w:r>
      <w:proofErr w:type="spellEnd"/>
      <w:r w:rsidRPr="004572C9">
        <w:rPr>
          <w:lang w:val="en-US"/>
        </w:rPr>
        <w:t xml:space="preserve"> </w:t>
      </w:r>
      <w:proofErr w:type="spellStart"/>
      <w:r w:rsidRPr="004572C9">
        <w:rPr>
          <w:lang w:val="en-US"/>
        </w:rPr>
        <w:t>Macroglobulinemia</w:t>
      </w:r>
      <w:proofErr w:type="spellEnd"/>
      <w:r w:rsidRPr="004572C9">
        <w:rPr>
          <w:lang w:val="en-US"/>
        </w:rPr>
        <w:t xml:space="preserve"> with dexamethasone, rituximab, and cyclophosphamide. </w:t>
      </w:r>
      <w:r w:rsidRPr="00D34793">
        <w:rPr>
          <w:lang w:val="en-US"/>
        </w:rPr>
        <w:t xml:space="preserve">J </w:t>
      </w:r>
      <w:proofErr w:type="spellStart"/>
      <w:r w:rsidRPr="00D34793">
        <w:rPr>
          <w:lang w:val="en-US"/>
        </w:rPr>
        <w:t>Clin</w:t>
      </w:r>
      <w:proofErr w:type="spellEnd"/>
      <w:r w:rsidRPr="00D34793">
        <w:rPr>
          <w:lang w:val="en-US"/>
        </w:rPr>
        <w:t xml:space="preserve"> </w:t>
      </w:r>
      <w:proofErr w:type="spellStart"/>
      <w:r w:rsidRPr="00D34793">
        <w:rPr>
          <w:lang w:val="en-US"/>
        </w:rPr>
        <w:t>Oncol</w:t>
      </w:r>
      <w:proofErr w:type="spellEnd"/>
      <w:r w:rsidRPr="00D34793">
        <w:rPr>
          <w:lang w:val="en-US"/>
        </w:rPr>
        <w:t>. 2007;25:3344-3349</w:t>
      </w:r>
    </w:p>
    <w:p w:rsidR="00A2640D" w:rsidRPr="00D34793" w:rsidRDefault="00A2640D" w:rsidP="0042540A">
      <w:pPr>
        <w:pStyle w:val="afb"/>
        <w:numPr>
          <w:ilvl w:val="0"/>
          <w:numId w:val="34"/>
        </w:numPr>
        <w:spacing w:beforeAutospacing="0" w:afterAutospacing="0" w:line="360" w:lineRule="auto"/>
        <w:ind w:left="499" w:hanging="357"/>
        <w:jc w:val="left"/>
        <w:rPr>
          <w:lang w:val="en-US"/>
        </w:rPr>
      </w:pPr>
      <w:proofErr w:type="spellStart"/>
      <w:r w:rsidRPr="004323C4">
        <w:rPr>
          <w:lang w:val="en-US"/>
        </w:rPr>
        <w:t>Ioakimidis</w:t>
      </w:r>
      <w:proofErr w:type="spellEnd"/>
      <w:r w:rsidRPr="004323C4">
        <w:rPr>
          <w:lang w:val="en-US"/>
        </w:rPr>
        <w:t xml:space="preserve"> L, Patterson CJ, Hunter ZR, et al. </w:t>
      </w:r>
      <w:r w:rsidRPr="004572C9">
        <w:rPr>
          <w:lang w:val="en-US"/>
        </w:rPr>
        <w:t xml:space="preserve">Comparative outcomes following CP-R, CVP-R, and CHOP-R in </w:t>
      </w:r>
      <w:proofErr w:type="spellStart"/>
      <w:r w:rsidRPr="004572C9">
        <w:rPr>
          <w:lang w:val="en-US"/>
        </w:rPr>
        <w:t>Waldenstrom’s</w:t>
      </w:r>
      <w:proofErr w:type="spellEnd"/>
      <w:r w:rsidRPr="004572C9">
        <w:rPr>
          <w:lang w:val="en-US"/>
        </w:rPr>
        <w:t xml:space="preserve"> </w:t>
      </w:r>
      <w:proofErr w:type="spellStart"/>
      <w:r w:rsidRPr="004572C9">
        <w:rPr>
          <w:lang w:val="en-US"/>
        </w:rPr>
        <w:t>Macroglobulinemia</w:t>
      </w:r>
      <w:proofErr w:type="spellEnd"/>
      <w:r w:rsidRPr="004572C9">
        <w:rPr>
          <w:lang w:val="en-US"/>
        </w:rPr>
        <w:t xml:space="preserve">. </w:t>
      </w:r>
      <w:proofErr w:type="spellStart"/>
      <w:r w:rsidRPr="00D34793">
        <w:rPr>
          <w:lang w:val="en-US"/>
        </w:rPr>
        <w:t>Clin</w:t>
      </w:r>
      <w:proofErr w:type="spellEnd"/>
      <w:r w:rsidRPr="00D34793">
        <w:rPr>
          <w:lang w:val="en-US"/>
        </w:rPr>
        <w:t xml:space="preserve"> Lymphoma Myeloma. 2009;9:62-66</w:t>
      </w:r>
    </w:p>
    <w:p w:rsidR="00A2640D" w:rsidRDefault="00A2640D" w:rsidP="0042540A">
      <w:pPr>
        <w:pStyle w:val="afb"/>
        <w:numPr>
          <w:ilvl w:val="0"/>
          <w:numId w:val="34"/>
        </w:numPr>
        <w:spacing w:beforeAutospacing="0" w:afterAutospacing="0" w:line="360" w:lineRule="auto"/>
        <w:ind w:left="499" w:hanging="357"/>
        <w:jc w:val="left"/>
      </w:pPr>
      <w:proofErr w:type="spellStart"/>
      <w:r w:rsidRPr="004323C4">
        <w:rPr>
          <w:lang w:val="en-US"/>
        </w:rPr>
        <w:t>Buske</w:t>
      </w:r>
      <w:proofErr w:type="spellEnd"/>
      <w:r w:rsidRPr="004323C4">
        <w:rPr>
          <w:lang w:val="en-US"/>
        </w:rPr>
        <w:t xml:space="preserve"> C, </w:t>
      </w:r>
      <w:proofErr w:type="spellStart"/>
      <w:r w:rsidRPr="004323C4">
        <w:rPr>
          <w:lang w:val="en-US"/>
        </w:rPr>
        <w:t>Hoster</w:t>
      </w:r>
      <w:proofErr w:type="spellEnd"/>
      <w:r w:rsidRPr="004323C4">
        <w:rPr>
          <w:lang w:val="en-US"/>
        </w:rPr>
        <w:t xml:space="preserve"> E, </w:t>
      </w:r>
      <w:proofErr w:type="spellStart"/>
      <w:r w:rsidRPr="004323C4">
        <w:rPr>
          <w:lang w:val="en-US"/>
        </w:rPr>
        <w:t>Dreyling</w:t>
      </w:r>
      <w:proofErr w:type="spellEnd"/>
      <w:r w:rsidRPr="004323C4">
        <w:rPr>
          <w:lang w:val="en-US"/>
        </w:rPr>
        <w:t xml:space="preserve"> M, et al. The addition of rituximab to front-line therapy with CHOP (R-CHOP) results in a higher response and longer time to treatment failure in patients with </w:t>
      </w:r>
      <w:proofErr w:type="spellStart"/>
      <w:r w:rsidRPr="004323C4">
        <w:rPr>
          <w:lang w:val="en-US"/>
        </w:rPr>
        <w:t>lymphoplasmacytic</w:t>
      </w:r>
      <w:proofErr w:type="spellEnd"/>
      <w:r w:rsidRPr="004323C4">
        <w:rPr>
          <w:lang w:val="en-US"/>
        </w:rPr>
        <w:t xml:space="preserve"> lymphoma: results of randomized trial of the German Low-Grade Lymphoma Study Group (GLSG). </w:t>
      </w:r>
      <w:proofErr w:type="spellStart"/>
      <w:r>
        <w:t>Leukemia</w:t>
      </w:r>
      <w:proofErr w:type="spellEnd"/>
      <w:r>
        <w:t>. 2009;23:153-161</w:t>
      </w:r>
    </w:p>
    <w:p w:rsidR="00A2640D" w:rsidRPr="00D34793" w:rsidRDefault="00A2640D" w:rsidP="0042540A">
      <w:pPr>
        <w:pStyle w:val="afb"/>
        <w:numPr>
          <w:ilvl w:val="0"/>
          <w:numId w:val="34"/>
        </w:numPr>
        <w:spacing w:beforeAutospacing="0" w:afterAutospacing="0" w:line="360" w:lineRule="auto"/>
        <w:ind w:left="499" w:hanging="357"/>
        <w:jc w:val="left"/>
        <w:rPr>
          <w:lang w:val="en-US"/>
        </w:rPr>
      </w:pPr>
      <w:proofErr w:type="spellStart"/>
      <w:r w:rsidRPr="004323C4">
        <w:rPr>
          <w:lang w:val="en-US"/>
        </w:rPr>
        <w:t>Leleu</w:t>
      </w:r>
      <w:proofErr w:type="spellEnd"/>
      <w:r w:rsidRPr="004323C4">
        <w:rPr>
          <w:lang w:val="en-US"/>
        </w:rPr>
        <w:t xml:space="preserve"> XP, Manning R, </w:t>
      </w:r>
      <w:proofErr w:type="spellStart"/>
      <w:r w:rsidRPr="004323C4">
        <w:rPr>
          <w:lang w:val="en-US"/>
        </w:rPr>
        <w:t>Soumerai</w:t>
      </w:r>
      <w:proofErr w:type="spellEnd"/>
      <w:r w:rsidRPr="004323C4">
        <w:rPr>
          <w:lang w:val="en-US"/>
        </w:rPr>
        <w:t xml:space="preserve"> JD, et al. </w:t>
      </w:r>
      <w:r w:rsidRPr="004572C9">
        <w:rPr>
          <w:lang w:val="en-US"/>
        </w:rPr>
        <w:t xml:space="preserve">Increase incidence of disease transformation and development of MDS/AML in </w:t>
      </w:r>
      <w:proofErr w:type="spellStart"/>
      <w:r w:rsidRPr="004572C9">
        <w:rPr>
          <w:lang w:val="en-US"/>
        </w:rPr>
        <w:t>Waldenstrom’s</w:t>
      </w:r>
      <w:proofErr w:type="spellEnd"/>
      <w:r w:rsidRPr="004572C9">
        <w:rPr>
          <w:lang w:val="en-US"/>
        </w:rPr>
        <w:t xml:space="preserve"> </w:t>
      </w:r>
      <w:proofErr w:type="spellStart"/>
      <w:r w:rsidRPr="004572C9">
        <w:rPr>
          <w:lang w:val="en-US"/>
        </w:rPr>
        <w:t>Macroglobulinemia</w:t>
      </w:r>
      <w:proofErr w:type="spellEnd"/>
      <w:r w:rsidRPr="004572C9">
        <w:rPr>
          <w:lang w:val="en-US"/>
        </w:rPr>
        <w:t xml:space="preserve"> patients treated with nucleoside analogues. </w:t>
      </w:r>
      <w:proofErr w:type="spellStart"/>
      <w:r w:rsidRPr="00D34793">
        <w:rPr>
          <w:lang w:val="en-US"/>
        </w:rPr>
        <w:t>Proc</w:t>
      </w:r>
      <w:proofErr w:type="spellEnd"/>
      <w:r w:rsidRPr="00D34793">
        <w:rPr>
          <w:lang w:val="en-US"/>
        </w:rPr>
        <w:t xml:space="preserve"> Am </w:t>
      </w:r>
      <w:proofErr w:type="spellStart"/>
      <w:r w:rsidRPr="00D34793">
        <w:rPr>
          <w:lang w:val="en-US"/>
        </w:rPr>
        <w:t>Soc</w:t>
      </w:r>
      <w:proofErr w:type="spellEnd"/>
      <w:r w:rsidRPr="00D34793">
        <w:rPr>
          <w:lang w:val="en-US"/>
        </w:rPr>
        <w:t xml:space="preserve"> </w:t>
      </w:r>
      <w:proofErr w:type="spellStart"/>
      <w:r w:rsidRPr="00D34793">
        <w:rPr>
          <w:lang w:val="en-US"/>
        </w:rPr>
        <w:t>Clin</w:t>
      </w:r>
      <w:proofErr w:type="spellEnd"/>
      <w:r w:rsidRPr="00D34793">
        <w:rPr>
          <w:lang w:val="en-US"/>
        </w:rPr>
        <w:t xml:space="preserve"> </w:t>
      </w:r>
      <w:proofErr w:type="spellStart"/>
      <w:r w:rsidRPr="00D34793">
        <w:rPr>
          <w:lang w:val="en-US"/>
        </w:rPr>
        <w:t>Oncol</w:t>
      </w:r>
      <w:proofErr w:type="spellEnd"/>
      <w:r w:rsidRPr="00D34793">
        <w:rPr>
          <w:lang w:val="en-US"/>
        </w:rPr>
        <w:t>. 2007</w:t>
      </w:r>
      <w:proofErr w:type="gramStart"/>
      <w:r w:rsidRPr="00D34793">
        <w:rPr>
          <w:lang w:val="en-US"/>
        </w:rPr>
        <w:t>;25</w:t>
      </w:r>
      <w:proofErr w:type="gramEnd"/>
      <w:r w:rsidRPr="00D34793">
        <w:rPr>
          <w:lang w:val="en-US"/>
        </w:rPr>
        <w:t>: 445s.</w:t>
      </w:r>
    </w:p>
    <w:p w:rsidR="00A2640D" w:rsidRPr="00D34793" w:rsidRDefault="00A2640D" w:rsidP="0042540A">
      <w:pPr>
        <w:pStyle w:val="afb"/>
        <w:numPr>
          <w:ilvl w:val="0"/>
          <w:numId w:val="34"/>
        </w:numPr>
        <w:spacing w:beforeAutospacing="0" w:afterAutospacing="0" w:line="360" w:lineRule="auto"/>
        <w:ind w:left="499" w:hanging="357"/>
        <w:jc w:val="left"/>
        <w:rPr>
          <w:lang w:val="en-US"/>
        </w:rPr>
      </w:pPr>
      <w:proofErr w:type="spellStart"/>
      <w:r w:rsidRPr="004323C4">
        <w:rPr>
          <w:lang w:val="en-US"/>
        </w:rPr>
        <w:t>Dimopoulos</w:t>
      </w:r>
      <w:proofErr w:type="spellEnd"/>
      <w:r w:rsidRPr="004323C4">
        <w:rPr>
          <w:lang w:val="en-US"/>
        </w:rPr>
        <w:t xml:space="preserve"> MA, </w:t>
      </w:r>
      <w:proofErr w:type="spellStart"/>
      <w:r w:rsidRPr="004323C4">
        <w:rPr>
          <w:lang w:val="en-US"/>
        </w:rPr>
        <w:t>Gertz</w:t>
      </w:r>
      <w:proofErr w:type="spellEnd"/>
      <w:r w:rsidRPr="004323C4">
        <w:rPr>
          <w:lang w:val="en-US"/>
        </w:rPr>
        <w:t xml:space="preserve"> MA, </w:t>
      </w:r>
      <w:proofErr w:type="spellStart"/>
      <w:r w:rsidRPr="004323C4">
        <w:rPr>
          <w:lang w:val="en-US"/>
        </w:rPr>
        <w:t>Kastritis</w:t>
      </w:r>
      <w:proofErr w:type="spellEnd"/>
      <w:r w:rsidRPr="004323C4">
        <w:rPr>
          <w:lang w:val="en-US"/>
        </w:rPr>
        <w:t xml:space="preserve"> E, et al. </w:t>
      </w:r>
      <w:proofErr w:type="gramStart"/>
      <w:r w:rsidRPr="004572C9">
        <w:rPr>
          <w:lang w:val="en-US"/>
        </w:rPr>
        <w:t>Update</w:t>
      </w:r>
      <w:proofErr w:type="gramEnd"/>
      <w:r w:rsidRPr="004572C9">
        <w:rPr>
          <w:lang w:val="en-US"/>
        </w:rPr>
        <w:t xml:space="preserve"> on treatment recommendations from the Fourth International Workshop on </w:t>
      </w:r>
      <w:proofErr w:type="spellStart"/>
      <w:r w:rsidRPr="004572C9">
        <w:rPr>
          <w:lang w:val="en-US"/>
        </w:rPr>
        <w:t>Waldenstrom’s</w:t>
      </w:r>
      <w:proofErr w:type="spellEnd"/>
      <w:r w:rsidRPr="004572C9">
        <w:rPr>
          <w:lang w:val="en-US"/>
        </w:rPr>
        <w:t xml:space="preserve"> </w:t>
      </w:r>
      <w:proofErr w:type="spellStart"/>
      <w:r w:rsidRPr="004572C9">
        <w:rPr>
          <w:lang w:val="en-US"/>
        </w:rPr>
        <w:t>Macroglobulinemia</w:t>
      </w:r>
      <w:proofErr w:type="spellEnd"/>
      <w:r w:rsidRPr="004572C9">
        <w:rPr>
          <w:lang w:val="en-US"/>
        </w:rPr>
        <w:t xml:space="preserve">. </w:t>
      </w:r>
      <w:r w:rsidRPr="00D34793">
        <w:rPr>
          <w:lang w:val="en-US"/>
        </w:rPr>
        <w:t xml:space="preserve">J </w:t>
      </w:r>
      <w:proofErr w:type="spellStart"/>
      <w:r w:rsidRPr="00D34793">
        <w:rPr>
          <w:lang w:val="en-US"/>
        </w:rPr>
        <w:t>Clin</w:t>
      </w:r>
      <w:proofErr w:type="spellEnd"/>
      <w:r w:rsidRPr="00D34793">
        <w:rPr>
          <w:lang w:val="en-US"/>
        </w:rPr>
        <w:t xml:space="preserve"> </w:t>
      </w:r>
      <w:proofErr w:type="spellStart"/>
      <w:r w:rsidRPr="00D34793">
        <w:rPr>
          <w:lang w:val="en-US"/>
        </w:rPr>
        <w:t>Oncol</w:t>
      </w:r>
      <w:proofErr w:type="spellEnd"/>
      <w:r w:rsidRPr="00D34793">
        <w:rPr>
          <w:lang w:val="en-US"/>
        </w:rPr>
        <w:t>. 2009;25:120-126</w:t>
      </w:r>
    </w:p>
    <w:p w:rsidR="00A2640D" w:rsidRDefault="00A2640D" w:rsidP="0042540A">
      <w:pPr>
        <w:pStyle w:val="afb"/>
        <w:numPr>
          <w:ilvl w:val="0"/>
          <w:numId w:val="34"/>
        </w:numPr>
        <w:spacing w:beforeAutospacing="0" w:afterAutospacing="0" w:line="360" w:lineRule="auto"/>
        <w:ind w:left="499" w:hanging="357"/>
        <w:jc w:val="left"/>
      </w:pPr>
      <w:proofErr w:type="spellStart"/>
      <w:r w:rsidRPr="004323C4">
        <w:rPr>
          <w:lang w:val="en-US"/>
        </w:rPr>
        <w:t>Leblond</w:t>
      </w:r>
      <w:proofErr w:type="spellEnd"/>
      <w:r w:rsidRPr="004323C4">
        <w:rPr>
          <w:lang w:val="en-US"/>
        </w:rPr>
        <w:t xml:space="preserve"> V. Role of purine analogs in front-line treatment of </w:t>
      </w:r>
      <w:proofErr w:type="spellStart"/>
      <w:r w:rsidRPr="004323C4">
        <w:rPr>
          <w:lang w:val="en-US"/>
        </w:rPr>
        <w:t>Waldenstrom’s</w:t>
      </w:r>
      <w:proofErr w:type="spellEnd"/>
      <w:r w:rsidRPr="004323C4">
        <w:rPr>
          <w:lang w:val="en-US"/>
        </w:rPr>
        <w:t xml:space="preserve"> </w:t>
      </w:r>
      <w:proofErr w:type="spellStart"/>
      <w:r w:rsidRPr="004323C4">
        <w:rPr>
          <w:lang w:val="en-US"/>
        </w:rPr>
        <w:t>Macroglobulinemia</w:t>
      </w:r>
      <w:proofErr w:type="spellEnd"/>
      <w:r w:rsidRPr="004323C4">
        <w:rPr>
          <w:lang w:val="en-US"/>
        </w:rPr>
        <w:t xml:space="preserve">. </w:t>
      </w:r>
      <w:proofErr w:type="spellStart"/>
      <w:r>
        <w:t>Haematol</w:t>
      </w:r>
      <w:proofErr w:type="spellEnd"/>
      <w:r>
        <w:t>. 2007;92 (s2):85</w:t>
      </w:r>
    </w:p>
    <w:p w:rsidR="00A2640D" w:rsidRDefault="00A2640D" w:rsidP="0042540A">
      <w:pPr>
        <w:pStyle w:val="afb"/>
        <w:numPr>
          <w:ilvl w:val="0"/>
          <w:numId w:val="34"/>
        </w:numPr>
        <w:spacing w:beforeAutospacing="0" w:afterAutospacing="0" w:line="360" w:lineRule="auto"/>
        <w:ind w:left="499" w:hanging="357"/>
        <w:jc w:val="left"/>
      </w:pPr>
      <w:r w:rsidRPr="004323C4">
        <w:rPr>
          <w:lang w:val="en-US"/>
        </w:rPr>
        <w:t xml:space="preserve">Thomas SK, </w:t>
      </w:r>
      <w:proofErr w:type="spellStart"/>
      <w:r w:rsidRPr="004323C4">
        <w:rPr>
          <w:lang w:val="en-US"/>
        </w:rPr>
        <w:t>Delasalle</w:t>
      </w:r>
      <w:proofErr w:type="spellEnd"/>
      <w:r w:rsidRPr="004323C4">
        <w:rPr>
          <w:lang w:val="en-US"/>
        </w:rPr>
        <w:t xml:space="preserve"> KB, </w:t>
      </w:r>
      <w:proofErr w:type="spellStart"/>
      <w:r w:rsidRPr="004323C4">
        <w:rPr>
          <w:lang w:val="en-US"/>
        </w:rPr>
        <w:t>Gavino</w:t>
      </w:r>
      <w:proofErr w:type="spellEnd"/>
      <w:r w:rsidRPr="004323C4">
        <w:rPr>
          <w:lang w:val="en-US"/>
        </w:rPr>
        <w:t xml:space="preserve"> M, et al. 2-CDA- cyclophosphamide +/- rituximab for symptomatic </w:t>
      </w:r>
      <w:proofErr w:type="spellStart"/>
      <w:r w:rsidRPr="004323C4">
        <w:rPr>
          <w:lang w:val="en-US"/>
        </w:rPr>
        <w:t>Waldenstrom’s</w:t>
      </w:r>
      <w:proofErr w:type="spellEnd"/>
      <w:r w:rsidRPr="004323C4">
        <w:rPr>
          <w:lang w:val="en-US"/>
        </w:rPr>
        <w:t xml:space="preserve"> </w:t>
      </w:r>
      <w:proofErr w:type="spellStart"/>
      <w:r w:rsidRPr="004323C4">
        <w:rPr>
          <w:lang w:val="en-US"/>
        </w:rPr>
        <w:t>Macroglobulinemia</w:t>
      </w:r>
      <w:proofErr w:type="spellEnd"/>
      <w:r w:rsidRPr="004323C4">
        <w:rPr>
          <w:lang w:val="en-US"/>
        </w:rPr>
        <w:t xml:space="preserve">. </w:t>
      </w:r>
      <w:proofErr w:type="spellStart"/>
      <w:r>
        <w:t>Haematol</w:t>
      </w:r>
      <w:proofErr w:type="spellEnd"/>
      <w:r>
        <w:t>. 2007(</w:t>
      </w:r>
      <w:proofErr w:type="spellStart"/>
      <w:r>
        <w:t>Supplement</w:t>
      </w:r>
      <w:proofErr w:type="spellEnd"/>
      <w:r>
        <w:t>);92:PO-1227</w:t>
      </w:r>
    </w:p>
    <w:p w:rsidR="00A2640D" w:rsidRDefault="00A2640D" w:rsidP="0042540A">
      <w:pPr>
        <w:pStyle w:val="afb"/>
        <w:numPr>
          <w:ilvl w:val="0"/>
          <w:numId w:val="34"/>
        </w:numPr>
        <w:spacing w:beforeAutospacing="0" w:afterAutospacing="0" w:line="360" w:lineRule="auto"/>
        <w:ind w:left="499" w:hanging="357"/>
        <w:jc w:val="left"/>
      </w:pPr>
      <w:r w:rsidRPr="004323C4">
        <w:rPr>
          <w:lang w:val="en-US"/>
        </w:rPr>
        <w:t xml:space="preserve">Myeloma: Biology and management. Second Edition. Ed. </w:t>
      </w:r>
      <w:proofErr w:type="spellStart"/>
      <w:r w:rsidRPr="004323C4">
        <w:rPr>
          <w:lang w:val="en-US"/>
        </w:rPr>
        <w:t>Malpas</w:t>
      </w:r>
      <w:proofErr w:type="spellEnd"/>
      <w:r w:rsidRPr="004323C4">
        <w:rPr>
          <w:lang w:val="en-US"/>
        </w:rPr>
        <w:t xml:space="preserve"> JS, </w:t>
      </w:r>
      <w:proofErr w:type="spellStart"/>
      <w:r w:rsidRPr="004323C4">
        <w:rPr>
          <w:lang w:val="en-US"/>
        </w:rPr>
        <w:t>Bergsagel</w:t>
      </w:r>
      <w:proofErr w:type="spellEnd"/>
      <w:r w:rsidRPr="004323C4">
        <w:rPr>
          <w:lang w:val="en-US"/>
        </w:rPr>
        <w:t xml:space="preserve"> DE, Kyle RA, Anderson CA. </w:t>
      </w:r>
      <w:r>
        <w:t>SAUDERS 2004</w:t>
      </w:r>
    </w:p>
    <w:p w:rsidR="00A2640D" w:rsidRPr="00D34793" w:rsidRDefault="00A2640D" w:rsidP="0042540A">
      <w:pPr>
        <w:pStyle w:val="afb"/>
        <w:numPr>
          <w:ilvl w:val="0"/>
          <w:numId w:val="34"/>
        </w:numPr>
        <w:spacing w:beforeAutospacing="0" w:afterAutospacing="0" w:line="360" w:lineRule="auto"/>
        <w:ind w:left="499" w:hanging="357"/>
        <w:jc w:val="left"/>
        <w:rPr>
          <w:lang w:val="en-US"/>
        </w:rPr>
      </w:pPr>
      <w:proofErr w:type="spellStart"/>
      <w:r w:rsidRPr="004323C4">
        <w:rPr>
          <w:lang w:val="en-US"/>
        </w:rPr>
        <w:t>Treon</w:t>
      </w:r>
      <w:proofErr w:type="spellEnd"/>
      <w:r w:rsidRPr="004323C4">
        <w:rPr>
          <w:lang w:val="en-US"/>
        </w:rPr>
        <w:t xml:space="preserve"> SP, </w:t>
      </w:r>
      <w:proofErr w:type="spellStart"/>
      <w:r w:rsidRPr="004323C4">
        <w:rPr>
          <w:lang w:val="en-US"/>
        </w:rPr>
        <w:t>Hanzis</w:t>
      </w:r>
      <w:proofErr w:type="spellEnd"/>
      <w:r w:rsidRPr="004323C4">
        <w:rPr>
          <w:lang w:val="en-US"/>
        </w:rPr>
        <w:t xml:space="preserve"> C, Manning RJ, et al. </w:t>
      </w:r>
      <w:r w:rsidRPr="004572C9">
        <w:rPr>
          <w:lang w:val="en-US"/>
        </w:rPr>
        <w:t xml:space="preserve">Maintenance Rituximab is associated with improved clinical outcome in rituximab naïve patients with </w:t>
      </w:r>
      <w:proofErr w:type="spellStart"/>
      <w:r w:rsidRPr="004572C9">
        <w:rPr>
          <w:lang w:val="en-US"/>
        </w:rPr>
        <w:t>Waldenstrom</w:t>
      </w:r>
      <w:proofErr w:type="spellEnd"/>
      <w:r w:rsidRPr="004572C9">
        <w:rPr>
          <w:lang w:val="en-US"/>
        </w:rPr>
        <w:t xml:space="preserve"> </w:t>
      </w:r>
      <w:proofErr w:type="spellStart"/>
      <w:r w:rsidRPr="004572C9">
        <w:rPr>
          <w:lang w:val="en-US"/>
        </w:rPr>
        <w:lastRenderedPageBreak/>
        <w:t>Macroglobulinemia</w:t>
      </w:r>
      <w:proofErr w:type="spellEnd"/>
      <w:r w:rsidRPr="004572C9">
        <w:rPr>
          <w:lang w:val="en-US"/>
        </w:rPr>
        <w:t xml:space="preserve"> who respond to a rituximab-containing regimen. </w:t>
      </w:r>
      <w:r w:rsidRPr="00D34793">
        <w:rPr>
          <w:lang w:val="en-US"/>
        </w:rPr>
        <w:t xml:space="preserve">Br J </w:t>
      </w:r>
      <w:proofErr w:type="spellStart"/>
      <w:r w:rsidRPr="00D34793">
        <w:rPr>
          <w:lang w:val="en-US"/>
        </w:rPr>
        <w:t>Haematol</w:t>
      </w:r>
      <w:proofErr w:type="spellEnd"/>
      <w:r w:rsidRPr="00D34793">
        <w:rPr>
          <w:lang w:val="en-US"/>
        </w:rPr>
        <w:t>. 2011;154:357-362</w:t>
      </w:r>
    </w:p>
    <w:p w:rsidR="00A2640D" w:rsidRPr="00D34793" w:rsidRDefault="00A2640D" w:rsidP="0042540A">
      <w:pPr>
        <w:pStyle w:val="afb"/>
        <w:numPr>
          <w:ilvl w:val="0"/>
          <w:numId w:val="34"/>
        </w:numPr>
        <w:spacing w:beforeAutospacing="0" w:afterAutospacing="0" w:line="360" w:lineRule="auto"/>
        <w:ind w:left="499" w:hanging="357"/>
        <w:jc w:val="left"/>
        <w:rPr>
          <w:lang w:val="en-US"/>
        </w:rPr>
      </w:pPr>
      <w:proofErr w:type="spellStart"/>
      <w:r w:rsidRPr="004323C4">
        <w:rPr>
          <w:lang w:val="en-US"/>
        </w:rPr>
        <w:t>Treon</w:t>
      </w:r>
      <w:proofErr w:type="spellEnd"/>
      <w:r w:rsidRPr="004323C4">
        <w:rPr>
          <w:lang w:val="en-US"/>
        </w:rPr>
        <w:t xml:space="preserve"> SP, </w:t>
      </w:r>
      <w:proofErr w:type="spellStart"/>
      <w:r w:rsidRPr="004323C4">
        <w:rPr>
          <w:lang w:val="en-US"/>
        </w:rPr>
        <w:t>Branaham</w:t>
      </w:r>
      <w:proofErr w:type="spellEnd"/>
      <w:r w:rsidRPr="004323C4">
        <w:rPr>
          <w:lang w:val="en-US"/>
        </w:rPr>
        <w:t xml:space="preserve"> AR, </w:t>
      </w:r>
      <w:proofErr w:type="spellStart"/>
      <w:r w:rsidRPr="004323C4">
        <w:rPr>
          <w:lang w:val="en-US"/>
        </w:rPr>
        <w:t>Iokimidis</w:t>
      </w:r>
      <w:proofErr w:type="spellEnd"/>
      <w:r w:rsidRPr="004323C4">
        <w:rPr>
          <w:lang w:val="en-US"/>
        </w:rPr>
        <w:t xml:space="preserve"> L, et al. </w:t>
      </w:r>
      <w:r w:rsidRPr="004572C9">
        <w:rPr>
          <w:lang w:val="en-US"/>
        </w:rPr>
        <w:t xml:space="preserve">Long-term outcomes to </w:t>
      </w:r>
      <w:proofErr w:type="spellStart"/>
      <w:r w:rsidRPr="004572C9">
        <w:rPr>
          <w:lang w:val="en-US"/>
        </w:rPr>
        <w:t>fludarabin</w:t>
      </w:r>
      <w:proofErr w:type="spellEnd"/>
      <w:r w:rsidRPr="004572C9">
        <w:rPr>
          <w:lang w:val="en-US"/>
        </w:rPr>
        <w:t xml:space="preserve"> and rituximab in </w:t>
      </w:r>
      <w:proofErr w:type="spellStart"/>
      <w:r w:rsidRPr="004572C9">
        <w:rPr>
          <w:lang w:val="en-US"/>
        </w:rPr>
        <w:t>Waldenstrom</w:t>
      </w:r>
      <w:proofErr w:type="spellEnd"/>
      <w:r w:rsidRPr="004572C9">
        <w:rPr>
          <w:lang w:val="en-US"/>
        </w:rPr>
        <w:t xml:space="preserve"> </w:t>
      </w:r>
      <w:proofErr w:type="spellStart"/>
      <w:r w:rsidRPr="004572C9">
        <w:rPr>
          <w:lang w:val="en-US"/>
        </w:rPr>
        <w:t>Macroglobulinemia</w:t>
      </w:r>
      <w:proofErr w:type="spellEnd"/>
      <w:r w:rsidRPr="004572C9">
        <w:rPr>
          <w:lang w:val="en-US"/>
        </w:rPr>
        <w:t xml:space="preserve">. </w:t>
      </w:r>
      <w:r w:rsidRPr="00D34793">
        <w:rPr>
          <w:lang w:val="en-US"/>
        </w:rPr>
        <w:t>Blood. 2009;113:3673-2378</w:t>
      </w:r>
    </w:p>
    <w:p w:rsidR="00A2640D" w:rsidRPr="00D34793" w:rsidRDefault="00A2640D" w:rsidP="0042540A">
      <w:pPr>
        <w:pStyle w:val="afb"/>
        <w:numPr>
          <w:ilvl w:val="0"/>
          <w:numId w:val="34"/>
        </w:numPr>
        <w:spacing w:beforeAutospacing="0" w:afterAutospacing="0" w:line="360" w:lineRule="auto"/>
        <w:ind w:left="499" w:hanging="357"/>
        <w:jc w:val="left"/>
        <w:rPr>
          <w:lang w:val="en-US"/>
        </w:rPr>
      </w:pPr>
      <w:proofErr w:type="spellStart"/>
      <w:r w:rsidRPr="004323C4">
        <w:rPr>
          <w:lang w:val="en-US"/>
        </w:rPr>
        <w:t>Rummel</w:t>
      </w:r>
      <w:proofErr w:type="spellEnd"/>
      <w:r w:rsidRPr="004323C4">
        <w:rPr>
          <w:lang w:val="en-US"/>
        </w:rPr>
        <w:t xml:space="preserve"> MJ, Von </w:t>
      </w:r>
      <w:proofErr w:type="spellStart"/>
      <w:r w:rsidRPr="004323C4">
        <w:rPr>
          <w:lang w:val="en-US"/>
        </w:rPr>
        <w:t>Gruenhagen</w:t>
      </w:r>
      <w:proofErr w:type="spellEnd"/>
      <w:r w:rsidRPr="004323C4">
        <w:rPr>
          <w:lang w:val="en-US"/>
        </w:rPr>
        <w:t xml:space="preserve"> U, </w:t>
      </w:r>
      <w:proofErr w:type="spellStart"/>
      <w:r w:rsidRPr="004323C4">
        <w:rPr>
          <w:lang w:val="en-US"/>
        </w:rPr>
        <w:t>Niederle</w:t>
      </w:r>
      <w:proofErr w:type="spellEnd"/>
      <w:r w:rsidRPr="004323C4">
        <w:rPr>
          <w:lang w:val="en-US"/>
        </w:rPr>
        <w:t xml:space="preserve"> N, et al. </w:t>
      </w:r>
      <w:proofErr w:type="spellStart"/>
      <w:r w:rsidRPr="004572C9">
        <w:rPr>
          <w:lang w:val="en-US"/>
        </w:rPr>
        <w:t>Bendamustine</w:t>
      </w:r>
      <w:proofErr w:type="spellEnd"/>
      <w:r w:rsidRPr="004572C9">
        <w:rPr>
          <w:lang w:val="en-US"/>
        </w:rPr>
        <w:t xml:space="preserve"> plus rituximab versus CHOP plus rituximab in the </w:t>
      </w:r>
      <w:proofErr w:type="spellStart"/>
      <w:r w:rsidRPr="004572C9">
        <w:rPr>
          <w:lang w:val="en-US"/>
        </w:rPr>
        <w:t>firstline</w:t>
      </w:r>
      <w:proofErr w:type="spellEnd"/>
      <w:r w:rsidRPr="004572C9">
        <w:rPr>
          <w:lang w:val="en-US"/>
        </w:rPr>
        <w:t xml:space="preserve"> treatment of patients with follicular, indolent and mantle cell lymphomas: result of a randomized phase III study of the </w:t>
      </w:r>
      <w:proofErr w:type="spellStart"/>
      <w:r w:rsidRPr="004572C9">
        <w:rPr>
          <w:lang w:val="en-US"/>
        </w:rPr>
        <w:t>StudyGroup</w:t>
      </w:r>
      <w:proofErr w:type="spellEnd"/>
      <w:r w:rsidRPr="004572C9">
        <w:rPr>
          <w:lang w:val="en-US"/>
        </w:rPr>
        <w:t xml:space="preserve"> Indolent Lymphomas (</w:t>
      </w:r>
      <w:proofErr w:type="spellStart"/>
      <w:r w:rsidRPr="004572C9">
        <w:rPr>
          <w:lang w:val="en-US"/>
        </w:rPr>
        <w:t>Stil</w:t>
      </w:r>
      <w:proofErr w:type="spellEnd"/>
      <w:r w:rsidRPr="004572C9">
        <w:rPr>
          <w:lang w:val="en-US"/>
        </w:rPr>
        <w:t xml:space="preserve">). </w:t>
      </w:r>
      <w:r w:rsidRPr="00D34793">
        <w:rPr>
          <w:lang w:val="en-US"/>
        </w:rPr>
        <w:t>Blood. 2008</w:t>
      </w:r>
      <w:proofErr w:type="gramStart"/>
      <w:r w:rsidRPr="00D34793">
        <w:rPr>
          <w:lang w:val="en-US"/>
        </w:rPr>
        <w:t>;112:Abstract</w:t>
      </w:r>
      <w:proofErr w:type="gramEnd"/>
      <w:r w:rsidRPr="00D34793">
        <w:rPr>
          <w:lang w:val="en-US"/>
        </w:rPr>
        <w:t xml:space="preserve"> 2596.</w:t>
      </w:r>
    </w:p>
    <w:p w:rsidR="00A2640D" w:rsidRPr="004572C9" w:rsidRDefault="00A2640D" w:rsidP="0042540A">
      <w:pPr>
        <w:pStyle w:val="afb"/>
        <w:numPr>
          <w:ilvl w:val="0"/>
          <w:numId w:val="34"/>
        </w:numPr>
        <w:spacing w:beforeAutospacing="0" w:afterAutospacing="0" w:line="360" w:lineRule="auto"/>
        <w:ind w:left="499" w:hanging="357"/>
        <w:jc w:val="left"/>
        <w:rPr>
          <w:lang w:val="en-US"/>
        </w:rPr>
      </w:pPr>
      <w:proofErr w:type="spellStart"/>
      <w:r w:rsidRPr="004323C4">
        <w:rPr>
          <w:lang w:val="en-US"/>
        </w:rPr>
        <w:t>Rummel</w:t>
      </w:r>
      <w:proofErr w:type="spellEnd"/>
      <w:r w:rsidRPr="004323C4">
        <w:rPr>
          <w:lang w:val="en-US"/>
        </w:rPr>
        <w:t xml:space="preserve"> MJ, Von </w:t>
      </w:r>
      <w:proofErr w:type="spellStart"/>
      <w:r w:rsidRPr="004323C4">
        <w:rPr>
          <w:lang w:val="en-US"/>
        </w:rPr>
        <w:t>Gruenhagen</w:t>
      </w:r>
      <w:proofErr w:type="spellEnd"/>
      <w:r w:rsidRPr="004323C4">
        <w:rPr>
          <w:lang w:val="en-US"/>
        </w:rPr>
        <w:t xml:space="preserve"> U, </w:t>
      </w:r>
      <w:proofErr w:type="spellStart"/>
      <w:r w:rsidRPr="004323C4">
        <w:rPr>
          <w:lang w:val="en-US"/>
        </w:rPr>
        <w:t>Niederle</w:t>
      </w:r>
      <w:proofErr w:type="spellEnd"/>
      <w:r w:rsidRPr="004323C4">
        <w:rPr>
          <w:lang w:val="en-US"/>
        </w:rPr>
        <w:t xml:space="preserve"> N, et al. </w:t>
      </w:r>
      <w:proofErr w:type="spellStart"/>
      <w:r w:rsidRPr="004572C9">
        <w:rPr>
          <w:lang w:val="en-US"/>
        </w:rPr>
        <w:t>Bendamustine</w:t>
      </w:r>
      <w:proofErr w:type="spellEnd"/>
      <w:r w:rsidRPr="004572C9">
        <w:rPr>
          <w:lang w:val="en-US"/>
        </w:rPr>
        <w:t xml:space="preserve"> plus rituximab versus CHOP plus rituximab in the first line treatment of patients with </w:t>
      </w:r>
      <w:proofErr w:type="spellStart"/>
      <w:r w:rsidRPr="004572C9">
        <w:rPr>
          <w:lang w:val="en-US"/>
        </w:rPr>
        <w:t>Waldenstrom</w:t>
      </w:r>
      <w:proofErr w:type="spellEnd"/>
      <w:r w:rsidRPr="004572C9">
        <w:rPr>
          <w:lang w:val="en-US"/>
        </w:rPr>
        <w:t xml:space="preserve"> s </w:t>
      </w:r>
      <w:proofErr w:type="spellStart"/>
      <w:r w:rsidRPr="004572C9">
        <w:rPr>
          <w:lang w:val="en-US"/>
        </w:rPr>
        <w:t>Macroglobulinemia</w:t>
      </w:r>
      <w:proofErr w:type="spellEnd"/>
      <w:r w:rsidRPr="004572C9">
        <w:rPr>
          <w:lang w:val="en-US"/>
        </w:rPr>
        <w:t>: first interim result of a randomized phase III study of the Study Group Indolent Lymphomas (</w:t>
      </w:r>
      <w:proofErr w:type="spellStart"/>
      <w:r w:rsidRPr="004572C9">
        <w:rPr>
          <w:lang w:val="en-US"/>
        </w:rPr>
        <w:t>Stil</w:t>
      </w:r>
      <w:proofErr w:type="spellEnd"/>
      <w:r w:rsidRPr="004572C9">
        <w:rPr>
          <w:lang w:val="en-US"/>
        </w:rPr>
        <w:t xml:space="preserve">).Proceeding of the 5th International Workshop on </w:t>
      </w:r>
      <w:proofErr w:type="spellStart"/>
      <w:r w:rsidRPr="004572C9">
        <w:rPr>
          <w:lang w:val="en-US"/>
        </w:rPr>
        <w:t>Waldenstrom’s</w:t>
      </w:r>
      <w:proofErr w:type="spellEnd"/>
      <w:r w:rsidRPr="004572C9">
        <w:rPr>
          <w:lang w:val="en-US"/>
        </w:rPr>
        <w:t xml:space="preserve"> </w:t>
      </w:r>
      <w:proofErr w:type="spellStart"/>
      <w:r w:rsidRPr="004572C9">
        <w:rPr>
          <w:lang w:val="en-US"/>
        </w:rPr>
        <w:t>Macroglobulinemia</w:t>
      </w:r>
      <w:proofErr w:type="spellEnd"/>
      <w:r w:rsidRPr="004572C9">
        <w:rPr>
          <w:lang w:val="en-US"/>
        </w:rPr>
        <w:t>; Stockholm, Sweden 2008; Abstract 139.</w:t>
      </w:r>
    </w:p>
    <w:p w:rsidR="00A2640D" w:rsidRPr="00D34793" w:rsidRDefault="00A2640D" w:rsidP="0042540A">
      <w:pPr>
        <w:pStyle w:val="afb"/>
        <w:numPr>
          <w:ilvl w:val="0"/>
          <w:numId w:val="34"/>
        </w:numPr>
        <w:spacing w:beforeAutospacing="0" w:afterAutospacing="0" w:line="360" w:lineRule="auto"/>
        <w:ind w:left="499" w:hanging="357"/>
        <w:jc w:val="left"/>
        <w:rPr>
          <w:lang w:val="en-US"/>
        </w:rPr>
      </w:pPr>
      <w:proofErr w:type="spellStart"/>
      <w:r w:rsidRPr="004323C4">
        <w:rPr>
          <w:lang w:val="en-US"/>
        </w:rPr>
        <w:t>Rummel</w:t>
      </w:r>
      <w:proofErr w:type="spellEnd"/>
      <w:r w:rsidRPr="004323C4">
        <w:rPr>
          <w:lang w:val="en-US"/>
        </w:rPr>
        <w:t xml:space="preserve"> MJ, </w:t>
      </w:r>
      <w:proofErr w:type="spellStart"/>
      <w:r w:rsidRPr="004323C4">
        <w:rPr>
          <w:lang w:val="en-US"/>
        </w:rPr>
        <w:t>Niederle</w:t>
      </w:r>
      <w:proofErr w:type="spellEnd"/>
      <w:r w:rsidRPr="004323C4">
        <w:rPr>
          <w:lang w:val="en-US"/>
        </w:rPr>
        <w:t xml:space="preserve"> N., </w:t>
      </w:r>
      <w:proofErr w:type="spellStart"/>
      <w:r w:rsidRPr="004323C4">
        <w:rPr>
          <w:lang w:val="en-US"/>
        </w:rPr>
        <w:t>Maschmeyer</w:t>
      </w:r>
      <w:proofErr w:type="spellEnd"/>
      <w:r w:rsidRPr="004323C4">
        <w:rPr>
          <w:lang w:val="en-US"/>
        </w:rPr>
        <w:t xml:space="preserve"> G. et al. </w:t>
      </w:r>
      <w:proofErr w:type="spellStart"/>
      <w:r w:rsidRPr="004572C9">
        <w:rPr>
          <w:lang w:val="en-US"/>
        </w:rPr>
        <w:t>Bendamustine</w:t>
      </w:r>
      <w:proofErr w:type="spellEnd"/>
      <w:r w:rsidRPr="004572C9">
        <w:rPr>
          <w:lang w:val="en-US"/>
        </w:rPr>
        <w:t xml:space="preserve"> plus rituximab versus CHOP plus rituximab as first-line treatment for patients with indolent and mantle cell lymphomas: an open-label, </w:t>
      </w:r>
      <w:proofErr w:type="spellStart"/>
      <w:r w:rsidRPr="004572C9">
        <w:rPr>
          <w:lang w:val="en-US"/>
        </w:rPr>
        <w:t>multicentre</w:t>
      </w:r>
      <w:proofErr w:type="spellEnd"/>
      <w:r w:rsidRPr="004572C9">
        <w:rPr>
          <w:lang w:val="en-US"/>
        </w:rPr>
        <w:t xml:space="preserve">, </w:t>
      </w:r>
      <w:proofErr w:type="gramStart"/>
      <w:r w:rsidRPr="004572C9">
        <w:rPr>
          <w:lang w:val="en-US"/>
        </w:rPr>
        <w:t>randomized,</w:t>
      </w:r>
      <w:proofErr w:type="gramEnd"/>
      <w:r w:rsidRPr="004572C9">
        <w:rPr>
          <w:lang w:val="en-US"/>
        </w:rPr>
        <w:t xml:space="preserve"> phase 3 non-inferiority trial. </w:t>
      </w:r>
      <w:r w:rsidRPr="00D34793">
        <w:rPr>
          <w:lang w:val="en-US"/>
        </w:rPr>
        <w:t>Lancet 2013; 381: 1203-10.</w:t>
      </w:r>
    </w:p>
    <w:p w:rsidR="00A2640D" w:rsidRPr="00D34793" w:rsidRDefault="00A2640D" w:rsidP="0042540A">
      <w:pPr>
        <w:pStyle w:val="afb"/>
        <w:numPr>
          <w:ilvl w:val="0"/>
          <w:numId w:val="34"/>
        </w:numPr>
        <w:spacing w:beforeAutospacing="0" w:afterAutospacing="0" w:line="360" w:lineRule="auto"/>
        <w:ind w:left="499" w:hanging="357"/>
        <w:jc w:val="left"/>
        <w:rPr>
          <w:lang w:val="en-US"/>
        </w:rPr>
      </w:pPr>
      <w:proofErr w:type="spellStart"/>
      <w:r w:rsidRPr="004323C4">
        <w:rPr>
          <w:lang w:val="en-US"/>
        </w:rPr>
        <w:t>Treon</w:t>
      </w:r>
      <w:proofErr w:type="spellEnd"/>
      <w:r w:rsidRPr="004323C4">
        <w:rPr>
          <w:lang w:val="en-US"/>
        </w:rPr>
        <w:t xml:space="preserve"> SP, </w:t>
      </w:r>
      <w:proofErr w:type="spellStart"/>
      <w:r w:rsidRPr="004323C4">
        <w:rPr>
          <w:lang w:val="en-US"/>
        </w:rPr>
        <w:t>Hanzis</w:t>
      </w:r>
      <w:proofErr w:type="spellEnd"/>
      <w:r w:rsidRPr="004323C4">
        <w:rPr>
          <w:lang w:val="en-US"/>
        </w:rPr>
        <w:t xml:space="preserve"> C, </w:t>
      </w:r>
      <w:proofErr w:type="spellStart"/>
      <w:r w:rsidRPr="004323C4">
        <w:rPr>
          <w:lang w:val="en-US"/>
        </w:rPr>
        <w:t>Tripsas</w:t>
      </w:r>
      <w:proofErr w:type="spellEnd"/>
      <w:r w:rsidRPr="004323C4">
        <w:rPr>
          <w:lang w:val="en-US"/>
        </w:rPr>
        <w:t xml:space="preserve"> S, et al. </w:t>
      </w:r>
      <w:proofErr w:type="spellStart"/>
      <w:r w:rsidRPr="004572C9">
        <w:rPr>
          <w:lang w:val="en-US"/>
        </w:rPr>
        <w:t>Bendamustine</w:t>
      </w:r>
      <w:proofErr w:type="spellEnd"/>
      <w:r w:rsidRPr="004572C9">
        <w:rPr>
          <w:lang w:val="en-US"/>
        </w:rPr>
        <w:t xml:space="preserve"> therapy in patients with relapsed or refractory </w:t>
      </w:r>
      <w:proofErr w:type="spellStart"/>
      <w:r w:rsidRPr="004572C9">
        <w:rPr>
          <w:lang w:val="en-US"/>
        </w:rPr>
        <w:t>Waldenstrom’s</w:t>
      </w:r>
      <w:proofErr w:type="spellEnd"/>
      <w:r w:rsidRPr="004572C9">
        <w:rPr>
          <w:lang w:val="en-US"/>
        </w:rPr>
        <w:t xml:space="preserve"> </w:t>
      </w:r>
      <w:proofErr w:type="spellStart"/>
      <w:r w:rsidRPr="004572C9">
        <w:rPr>
          <w:lang w:val="en-US"/>
        </w:rPr>
        <w:t>Macroglobulinemia</w:t>
      </w:r>
      <w:proofErr w:type="spellEnd"/>
      <w:r w:rsidRPr="004572C9">
        <w:rPr>
          <w:lang w:val="en-US"/>
        </w:rPr>
        <w:t xml:space="preserve">. </w:t>
      </w:r>
      <w:proofErr w:type="spellStart"/>
      <w:r w:rsidRPr="00D34793">
        <w:rPr>
          <w:lang w:val="en-US"/>
        </w:rPr>
        <w:t>Clin</w:t>
      </w:r>
      <w:proofErr w:type="spellEnd"/>
      <w:r w:rsidRPr="00D34793">
        <w:rPr>
          <w:lang w:val="en-US"/>
        </w:rPr>
        <w:t xml:space="preserve"> Lymphoma Myeloma Leukemia. 2011;11:133-5</w:t>
      </w:r>
    </w:p>
    <w:p w:rsidR="00A2640D" w:rsidRPr="00D34793" w:rsidRDefault="00A2640D" w:rsidP="0042540A">
      <w:pPr>
        <w:pStyle w:val="afb"/>
        <w:numPr>
          <w:ilvl w:val="0"/>
          <w:numId w:val="34"/>
        </w:numPr>
        <w:spacing w:beforeAutospacing="0" w:afterAutospacing="0" w:line="360" w:lineRule="auto"/>
        <w:ind w:left="499" w:hanging="357"/>
        <w:jc w:val="left"/>
        <w:rPr>
          <w:lang w:val="en-US"/>
        </w:rPr>
      </w:pPr>
      <w:proofErr w:type="spellStart"/>
      <w:r w:rsidRPr="004323C4">
        <w:rPr>
          <w:lang w:val="en-US"/>
        </w:rPr>
        <w:t>Treon</w:t>
      </w:r>
      <w:proofErr w:type="spellEnd"/>
      <w:r w:rsidRPr="004323C4">
        <w:rPr>
          <w:lang w:val="en-US"/>
        </w:rPr>
        <w:t xml:space="preserve"> SP, </w:t>
      </w:r>
      <w:proofErr w:type="spellStart"/>
      <w:r w:rsidRPr="004323C4">
        <w:rPr>
          <w:lang w:val="en-US"/>
        </w:rPr>
        <w:t>Tripsas</w:t>
      </w:r>
      <w:proofErr w:type="spellEnd"/>
      <w:r w:rsidRPr="004323C4">
        <w:rPr>
          <w:lang w:val="en-US"/>
        </w:rPr>
        <w:t xml:space="preserve"> S, </w:t>
      </w:r>
      <w:proofErr w:type="spellStart"/>
      <w:r w:rsidRPr="004323C4">
        <w:rPr>
          <w:lang w:val="en-US"/>
        </w:rPr>
        <w:t>Meid</w:t>
      </w:r>
      <w:proofErr w:type="spellEnd"/>
      <w:r w:rsidRPr="004323C4">
        <w:rPr>
          <w:lang w:val="en-US"/>
        </w:rPr>
        <w:t xml:space="preserve"> K, et al. </w:t>
      </w:r>
      <w:proofErr w:type="spellStart"/>
      <w:r w:rsidRPr="004572C9">
        <w:rPr>
          <w:lang w:val="en-US"/>
        </w:rPr>
        <w:t>Ibrutinib</w:t>
      </w:r>
      <w:proofErr w:type="spellEnd"/>
      <w:r w:rsidRPr="004572C9">
        <w:rPr>
          <w:lang w:val="en-US"/>
        </w:rPr>
        <w:t xml:space="preserve"> in Previously Treated </w:t>
      </w:r>
      <w:proofErr w:type="spellStart"/>
      <w:r w:rsidRPr="004572C9">
        <w:rPr>
          <w:lang w:val="en-US"/>
        </w:rPr>
        <w:t>Waldenström’s</w:t>
      </w:r>
      <w:proofErr w:type="spellEnd"/>
      <w:r w:rsidRPr="004572C9">
        <w:rPr>
          <w:lang w:val="en-US"/>
        </w:rPr>
        <w:t xml:space="preserve"> </w:t>
      </w:r>
      <w:proofErr w:type="spellStart"/>
      <w:r w:rsidRPr="004572C9">
        <w:rPr>
          <w:lang w:val="en-US"/>
        </w:rPr>
        <w:t>Macroglobulinemia</w:t>
      </w:r>
      <w:proofErr w:type="spellEnd"/>
      <w:r w:rsidRPr="004572C9">
        <w:rPr>
          <w:lang w:val="en-US"/>
        </w:rPr>
        <w:t xml:space="preserve">. </w:t>
      </w:r>
      <w:r w:rsidRPr="00D34793">
        <w:rPr>
          <w:lang w:val="en-US"/>
        </w:rPr>
        <w:t xml:space="preserve">N </w:t>
      </w:r>
      <w:proofErr w:type="spellStart"/>
      <w:r w:rsidRPr="00D34793">
        <w:rPr>
          <w:lang w:val="en-US"/>
        </w:rPr>
        <w:t>Engl</w:t>
      </w:r>
      <w:proofErr w:type="spellEnd"/>
      <w:r w:rsidRPr="00D34793">
        <w:rPr>
          <w:lang w:val="en-US"/>
        </w:rPr>
        <w:t xml:space="preserve"> J Med. 2015;372:1430-40</w:t>
      </w:r>
    </w:p>
    <w:p w:rsidR="000414F6" w:rsidRDefault="00A2640D" w:rsidP="00A2640D">
      <w:pPr>
        <w:pStyle w:val="afff1"/>
        <w:outlineLvl w:val="9"/>
      </w:pPr>
      <w:r w:rsidRPr="00510971">
        <w:br w:type="page"/>
      </w:r>
      <w:r w:rsidR="00CB71DA">
        <w:lastRenderedPageBreak/>
        <w:t>Приложение А</w:t>
      </w:r>
      <w:proofErr w:type="gramStart"/>
      <w:r w:rsidR="00CB71DA">
        <w:t>1</w:t>
      </w:r>
      <w:proofErr w:type="gramEnd"/>
      <w:r w:rsidR="00CB71DA">
        <w:t>. Состав рабочей группы</w:t>
      </w:r>
      <w:bookmarkEnd w:id="69"/>
      <w:r w:rsidR="005627B3">
        <w:t xml:space="preserve"> по разработке и пересмотру клинических рекомендаций</w:t>
      </w:r>
    </w:p>
    <w:p w:rsidR="00A2640D" w:rsidRDefault="00A2640D" w:rsidP="00AF3168"/>
    <w:p w:rsidR="00A2640D" w:rsidRDefault="00A2640D" w:rsidP="0042540A">
      <w:pPr>
        <w:pStyle w:val="afb"/>
        <w:numPr>
          <w:ilvl w:val="0"/>
          <w:numId w:val="35"/>
        </w:numPr>
        <w:spacing w:beforeAutospacing="0" w:afterAutospacing="0" w:line="360" w:lineRule="auto"/>
        <w:ind w:left="357" w:hanging="357"/>
      </w:pPr>
      <w:proofErr w:type="spellStart"/>
      <w:r>
        <w:rPr>
          <w:rStyle w:val="affa"/>
        </w:rPr>
        <w:t>Вотякова</w:t>
      </w:r>
      <w:proofErr w:type="spellEnd"/>
      <w:r>
        <w:rPr>
          <w:rStyle w:val="affa"/>
        </w:rPr>
        <w:t xml:space="preserve"> Ольга Михайловна</w:t>
      </w:r>
      <w:r>
        <w:t xml:space="preserve"> – кандидат медицинских наук, старший научный сотрудник ФГБУ РОНЦ МЗ РФ, член Российского профессионального общества </w:t>
      </w:r>
      <w:proofErr w:type="spellStart"/>
      <w:r>
        <w:t>онкогематологов</w:t>
      </w:r>
      <w:proofErr w:type="spellEnd"/>
    </w:p>
    <w:p w:rsidR="00A2640D" w:rsidRDefault="00A2640D" w:rsidP="0042540A">
      <w:pPr>
        <w:pStyle w:val="afb"/>
        <w:numPr>
          <w:ilvl w:val="0"/>
          <w:numId w:val="35"/>
        </w:numPr>
        <w:spacing w:beforeAutospacing="0" w:afterAutospacing="0" w:line="360" w:lineRule="auto"/>
        <w:ind w:left="357" w:hanging="357"/>
      </w:pPr>
      <w:r>
        <w:rPr>
          <w:rStyle w:val="affa"/>
        </w:rPr>
        <w:t xml:space="preserve">Менделеева Лариса Павловна </w:t>
      </w:r>
      <w:r>
        <w:t xml:space="preserve">– доктор медицинских наук, заместитель генерального директора ФГБУ ГНЦ МЗ РФ по научной работе и инновациям, член Национального гематологического общества, член Российского профессионального общества </w:t>
      </w:r>
      <w:proofErr w:type="spellStart"/>
      <w:r>
        <w:t>онкогематологов</w:t>
      </w:r>
      <w:proofErr w:type="spellEnd"/>
    </w:p>
    <w:p w:rsidR="00A2640D" w:rsidRDefault="00A2640D" w:rsidP="0042540A">
      <w:pPr>
        <w:pStyle w:val="afd"/>
        <w:numPr>
          <w:ilvl w:val="0"/>
          <w:numId w:val="35"/>
        </w:numPr>
        <w:ind w:left="357" w:hanging="357"/>
      </w:pPr>
      <w:proofErr w:type="spellStart"/>
      <w:r w:rsidRPr="00A2640D">
        <w:rPr>
          <w:b/>
          <w:bCs/>
        </w:rPr>
        <w:t>Стадник</w:t>
      </w:r>
      <w:proofErr w:type="spellEnd"/>
      <w:r w:rsidRPr="00A2640D">
        <w:rPr>
          <w:b/>
          <w:bCs/>
        </w:rPr>
        <w:t xml:space="preserve"> Елена Александровна </w:t>
      </w:r>
      <w:r w:rsidRPr="00A2640D">
        <w:t>–</w:t>
      </w:r>
      <w:r w:rsidRPr="00A2640D">
        <w:rPr>
          <w:b/>
          <w:bCs/>
        </w:rPr>
        <w:t xml:space="preserve"> </w:t>
      </w:r>
      <w:r>
        <w:t xml:space="preserve">к.м.н., доцент кафедры факультетской терапии </w:t>
      </w:r>
      <w:r w:rsidRPr="006D00D7">
        <w:t xml:space="preserve">ФГБОУ ВО </w:t>
      </w:r>
      <w:r>
        <w:t>«</w:t>
      </w:r>
      <w:proofErr w:type="spellStart"/>
      <w:r w:rsidRPr="006D00D7">
        <w:t>ПСПбГМУ</w:t>
      </w:r>
      <w:proofErr w:type="spellEnd"/>
      <w:r w:rsidRPr="006D00D7">
        <w:t xml:space="preserve"> им. И.П. Павлова</w:t>
      </w:r>
      <w:r>
        <w:t>»</w:t>
      </w:r>
      <w:r w:rsidRPr="006D00D7">
        <w:t xml:space="preserve"> Минздрава России</w:t>
      </w:r>
      <w:r>
        <w:t xml:space="preserve">, старший научный сотрудник </w:t>
      </w:r>
      <w:r w:rsidRPr="006D00D7">
        <w:t xml:space="preserve">ФГБУ «НМИЦ им. В. А. </w:t>
      </w:r>
      <w:proofErr w:type="spellStart"/>
      <w:r w:rsidRPr="006D00D7">
        <w:t>Алмазова</w:t>
      </w:r>
      <w:proofErr w:type="spellEnd"/>
      <w:r w:rsidRPr="006D00D7">
        <w:t>» Минздрава России</w:t>
      </w:r>
      <w:r>
        <w:t xml:space="preserve">, член Российского общества </w:t>
      </w:r>
      <w:proofErr w:type="spellStart"/>
      <w:r>
        <w:t>онкогематологов</w:t>
      </w:r>
      <w:proofErr w:type="spellEnd"/>
      <w:r>
        <w:t>.</w:t>
      </w:r>
    </w:p>
    <w:p w:rsidR="00A2640D" w:rsidRDefault="00A2640D" w:rsidP="0042540A">
      <w:pPr>
        <w:pStyle w:val="afd"/>
        <w:numPr>
          <w:ilvl w:val="0"/>
          <w:numId w:val="35"/>
        </w:numPr>
        <w:ind w:left="357" w:hanging="357"/>
      </w:pPr>
      <w:proofErr w:type="spellStart"/>
      <w:r>
        <w:rPr>
          <w:b/>
        </w:rPr>
        <w:t>Фалалеева</w:t>
      </w:r>
      <w:proofErr w:type="spellEnd"/>
      <w:r>
        <w:rPr>
          <w:b/>
        </w:rPr>
        <w:t xml:space="preserve"> Наталья Александровна </w:t>
      </w:r>
      <w:r w:rsidRPr="007565E9">
        <w:t>–</w:t>
      </w:r>
      <w:r>
        <w:t xml:space="preserve"> д.м.н., зав. отделением противоопухолевого лекарственного лечения МРНЦ им. А.Ф. </w:t>
      </w:r>
      <w:proofErr w:type="spellStart"/>
      <w:r>
        <w:t>Цыба</w:t>
      </w:r>
      <w:proofErr w:type="spellEnd"/>
      <w:r>
        <w:t xml:space="preserve"> – филиал ФГБУ «НМИЦ радиологии» Минздрава России, член Ассоциации онкологов России и Российской Ассоциации терапевтических радиационных онкологов.</w:t>
      </w:r>
    </w:p>
    <w:p w:rsidR="00A2640D" w:rsidRDefault="00A2640D" w:rsidP="0042540A">
      <w:pPr>
        <w:pStyle w:val="afd"/>
        <w:numPr>
          <w:ilvl w:val="0"/>
          <w:numId w:val="35"/>
        </w:numPr>
        <w:ind w:left="357" w:hanging="357"/>
      </w:pPr>
      <w:r>
        <w:rPr>
          <w:b/>
        </w:rPr>
        <w:t xml:space="preserve">Стефанов Дмитрий Николаевич </w:t>
      </w:r>
      <w:r>
        <w:t xml:space="preserve">– научный сотрудник, зав. научно-организационным отделом, ФГБУ «НМИЦ ДГОИ им. Дмитрия Рогачева» Минздрава России, член Российского общества </w:t>
      </w:r>
      <w:proofErr w:type="spellStart"/>
      <w:r>
        <w:t>онкогематологов</w:t>
      </w:r>
      <w:proofErr w:type="spellEnd"/>
    </w:p>
    <w:p w:rsidR="00A2640D" w:rsidRDefault="00A2640D" w:rsidP="0042540A">
      <w:pPr>
        <w:pStyle w:val="afd"/>
        <w:numPr>
          <w:ilvl w:val="0"/>
          <w:numId w:val="35"/>
        </w:numPr>
      </w:pPr>
      <w:proofErr w:type="spellStart"/>
      <w:r>
        <w:rPr>
          <w:b/>
        </w:rPr>
        <w:t>Поддубная</w:t>
      </w:r>
      <w:proofErr w:type="spellEnd"/>
      <w:r>
        <w:rPr>
          <w:b/>
        </w:rPr>
        <w:t xml:space="preserve"> Ирина Владимировна </w:t>
      </w:r>
      <w:r w:rsidRPr="00201314">
        <w:t xml:space="preserve">– </w:t>
      </w:r>
      <w:r>
        <w:t xml:space="preserve">академик РАН, заслуженный деятель образования РФ, д.м.н., профессор, зав. кафедрой онкологии и паллиативной медицины, проректор по лечебной работе и международному сотрудничеству ГБОУ ДПО РМАНПО Минздрава России, председатель Российского общества </w:t>
      </w:r>
      <w:proofErr w:type="spellStart"/>
      <w:r>
        <w:t>онкогематологов</w:t>
      </w:r>
      <w:proofErr w:type="spellEnd"/>
      <w:r>
        <w:t>.</w:t>
      </w:r>
    </w:p>
    <w:p w:rsidR="00A2640D" w:rsidRDefault="00A2640D" w:rsidP="0042540A">
      <w:pPr>
        <w:pStyle w:val="afd"/>
        <w:numPr>
          <w:ilvl w:val="0"/>
          <w:numId w:val="35"/>
        </w:numPr>
      </w:pPr>
      <w:proofErr w:type="spellStart"/>
      <w:r>
        <w:rPr>
          <w:b/>
          <w:bCs/>
        </w:rPr>
        <w:t>Мякова</w:t>
      </w:r>
      <w:proofErr w:type="spellEnd"/>
      <w:r>
        <w:rPr>
          <w:b/>
          <w:bCs/>
        </w:rPr>
        <w:t xml:space="preserve"> Наталья Валерьевна </w:t>
      </w:r>
      <w:r>
        <w:t xml:space="preserve">– д.м.н., профессор, </w:t>
      </w:r>
      <w:r w:rsidRPr="004C7535">
        <w:t>Заместитель главного врача по лечебной работе</w:t>
      </w:r>
      <w:r>
        <w:t xml:space="preserve">, зав. отделением </w:t>
      </w:r>
      <w:proofErr w:type="spellStart"/>
      <w:r>
        <w:t>онкогематологии</w:t>
      </w:r>
      <w:proofErr w:type="spellEnd"/>
      <w:r>
        <w:t xml:space="preserve"> ФГБУ «НМИЦ ДГОИ им. Дмитрия Рогачева» Минздрава России, член Национального общества детских гематологов и онкологов</w:t>
      </w:r>
    </w:p>
    <w:p w:rsidR="00A2640D" w:rsidRDefault="00A2640D" w:rsidP="0042540A">
      <w:pPr>
        <w:pStyle w:val="Default"/>
        <w:numPr>
          <w:ilvl w:val="0"/>
          <w:numId w:val="35"/>
        </w:numPr>
        <w:spacing w:line="360" w:lineRule="auto"/>
      </w:pPr>
      <w:proofErr w:type="spellStart"/>
      <w:r>
        <w:rPr>
          <w:b/>
          <w:bCs/>
        </w:rPr>
        <w:t>Невольских</w:t>
      </w:r>
      <w:proofErr w:type="spellEnd"/>
      <w:r>
        <w:rPr>
          <w:b/>
          <w:bCs/>
        </w:rPr>
        <w:t xml:space="preserve"> Алексей Алексеевич</w:t>
      </w:r>
      <w:r>
        <w:t xml:space="preserve"> – д.м.н., заместитель директора по лечебной работе МРНЦ им. А.Ф. </w:t>
      </w:r>
      <w:proofErr w:type="spellStart"/>
      <w:r>
        <w:t>Цыба</w:t>
      </w:r>
      <w:proofErr w:type="spellEnd"/>
      <w:r>
        <w:t xml:space="preserve"> – филиал ФГБУ «НМИЦ радиологии» Минздрава России.</w:t>
      </w:r>
    </w:p>
    <w:p w:rsidR="00A2640D" w:rsidRDefault="00A2640D" w:rsidP="0042540A">
      <w:pPr>
        <w:pStyle w:val="Default"/>
        <w:numPr>
          <w:ilvl w:val="0"/>
          <w:numId w:val="35"/>
        </w:numPr>
        <w:spacing w:line="360" w:lineRule="auto"/>
      </w:pPr>
      <w:r>
        <w:rPr>
          <w:b/>
          <w:bCs/>
        </w:rPr>
        <w:lastRenderedPageBreak/>
        <w:t>Иванов Сергей Анатольевич</w:t>
      </w:r>
      <w:r>
        <w:t xml:space="preserve"> – профессор РАН, д.м.н., директор МРНЦ им. А.Ф. </w:t>
      </w:r>
      <w:proofErr w:type="spellStart"/>
      <w:r>
        <w:t>Цыба</w:t>
      </w:r>
      <w:proofErr w:type="spellEnd"/>
      <w:r>
        <w:t xml:space="preserve"> – филиал ФГБУ «НМИЦ радиологии» Минздрава России.</w:t>
      </w:r>
    </w:p>
    <w:p w:rsidR="00A2640D" w:rsidRDefault="00A2640D" w:rsidP="0042540A">
      <w:pPr>
        <w:pStyle w:val="Default"/>
        <w:numPr>
          <w:ilvl w:val="0"/>
          <w:numId w:val="35"/>
        </w:numPr>
        <w:spacing w:line="360" w:lineRule="auto"/>
      </w:pPr>
      <w:proofErr w:type="spellStart"/>
      <w:r>
        <w:rPr>
          <w:b/>
          <w:bCs/>
        </w:rPr>
        <w:t>Хайлова</w:t>
      </w:r>
      <w:proofErr w:type="spellEnd"/>
      <w:r>
        <w:rPr>
          <w:b/>
          <w:bCs/>
        </w:rPr>
        <w:t xml:space="preserve"> Жанна Владимировна</w:t>
      </w:r>
      <w:r>
        <w:t xml:space="preserve"> – кандидат медицинских наук, заместитель директора по организационно-методической работе МРНЦ им. А.Ф. </w:t>
      </w:r>
      <w:proofErr w:type="spellStart"/>
      <w:r>
        <w:t>Цыба</w:t>
      </w:r>
      <w:proofErr w:type="spellEnd"/>
      <w:r>
        <w:t xml:space="preserve"> – филиал ФГБУ «НМИЦ радиологии» Минздрава России.</w:t>
      </w:r>
    </w:p>
    <w:p w:rsidR="00A2640D" w:rsidRDefault="00A2640D" w:rsidP="0042540A">
      <w:pPr>
        <w:numPr>
          <w:ilvl w:val="0"/>
          <w:numId w:val="35"/>
        </w:numPr>
      </w:pPr>
      <w:r>
        <w:rPr>
          <w:b/>
          <w:bCs/>
          <w:shd w:val="clear" w:color="auto" w:fill="FFFFFF"/>
        </w:rPr>
        <w:t xml:space="preserve">Геворкян Тигран </w:t>
      </w:r>
      <w:proofErr w:type="spellStart"/>
      <w:r>
        <w:rPr>
          <w:b/>
          <w:bCs/>
          <w:shd w:val="clear" w:color="auto" w:fill="FFFFFF"/>
        </w:rPr>
        <w:t>Гагикович</w:t>
      </w:r>
      <w:proofErr w:type="spellEnd"/>
      <w:r>
        <w:rPr>
          <w:shd w:val="clear" w:color="auto" w:fill="FFFFFF"/>
        </w:rPr>
        <w:t xml:space="preserve"> – заместитель директора НИИ КЭР ФГБУ «НМИЦ онкологии им. Н.Н. Блохина».</w:t>
      </w:r>
    </w:p>
    <w:p w:rsidR="00A2640D" w:rsidRDefault="00A2640D" w:rsidP="00A2640D"/>
    <w:p w:rsidR="00A2640D" w:rsidRPr="00201314" w:rsidRDefault="00A2640D" w:rsidP="00A2640D">
      <w:pPr>
        <w:rPr>
          <w:b/>
        </w:rPr>
      </w:pPr>
      <w:r w:rsidRPr="00201314">
        <w:rPr>
          <w:b/>
        </w:rPr>
        <w:t>Конфликт интересов отсутствует.</w:t>
      </w:r>
    </w:p>
    <w:p w:rsidR="00A2640D" w:rsidRPr="00A2640D" w:rsidRDefault="00A2640D" w:rsidP="00AF3168">
      <w:pPr>
        <w:rPr>
          <w:b/>
          <w:bCs/>
        </w:rPr>
      </w:pPr>
    </w:p>
    <w:p w:rsidR="000414F6" w:rsidRDefault="00CB71DA" w:rsidP="00C4630C">
      <w:pPr>
        <w:pStyle w:val="afff1"/>
      </w:pPr>
      <w:r>
        <w:br w:type="page"/>
      </w:r>
      <w:bookmarkStart w:id="70" w:name="__RefHeading___doc_a2"/>
      <w:bookmarkStart w:id="71" w:name="_Toc16510488"/>
      <w:bookmarkStart w:id="72" w:name="_Toc11747752"/>
      <w:r>
        <w:lastRenderedPageBreak/>
        <w:t>Приложение А</w:t>
      </w:r>
      <w:proofErr w:type="gramStart"/>
      <w:r>
        <w:t>2</w:t>
      </w:r>
      <w:proofErr w:type="gramEnd"/>
      <w:r>
        <w:t>. Методология разработки клинических рекомендаций</w:t>
      </w:r>
      <w:bookmarkEnd w:id="70"/>
      <w:bookmarkEnd w:id="71"/>
      <w:bookmarkEnd w:id="72"/>
    </w:p>
    <w:p w:rsidR="00B16138" w:rsidRDefault="00B16138" w:rsidP="00B16138">
      <w:pPr>
        <w:pStyle w:val="afb"/>
        <w:divId w:val="1333020968"/>
      </w:pPr>
      <w:bookmarkStart w:id="73" w:name="_Ref515967586"/>
      <w:r>
        <w:rPr>
          <w:rStyle w:val="affa"/>
          <w:u w:val="single"/>
        </w:rPr>
        <w:t>Целевая аудитория данных клинических рекомендаций:</w:t>
      </w:r>
    </w:p>
    <w:p w:rsidR="00B16138" w:rsidRDefault="00B16138" w:rsidP="0042540A">
      <w:pPr>
        <w:pStyle w:val="afb"/>
        <w:numPr>
          <w:ilvl w:val="0"/>
          <w:numId w:val="38"/>
        </w:numPr>
        <w:spacing w:before="100" w:after="100" w:line="240" w:lineRule="auto"/>
        <w:jc w:val="left"/>
        <w:divId w:val="1333020968"/>
      </w:pPr>
      <w:r>
        <w:t>Гематологи</w:t>
      </w:r>
    </w:p>
    <w:p w:rsidR="00B16138" w:rsidRDefault="00B16138" w:rsidP="0042540A">
      <w:pPr>
        <w:pStyle w:val="afb"/>
        <w:numPr>
          <w:ilvl w:val="0"/>
          <w:numId w:val="38"/>
        </w:numPr>
        <w:spacing w:before="100" w:after="100" w:line="240" w:lineRule="auto"/>
        <w:jc w:val="left"/>
        <w:divId w:val="1333020968"/>
      </w:pPr>
      <w:r>
        <w:t>Онкологи</w:t>
      </w:r>
    </w:p>
    <w:p w:rsidR="00B16138" w:rsidRDefault="00B16138" w:rsidP="00B16138">
      <w:pPr>
        <w:pStyle w:val="afb"/>
        <w:divId w:val="1333020968"/>
      </w:pPr>
      <w:r>
        <w:rPr>
          <w:rStyle w:val="affa"/>
          <w:u w:val="single"/>
        </w:rPr>
        <w:t>Методология сбора доказательств</w:t>
      </w:r>
    </w:p>
    <w:p w:rsidR="00B16138" w:rsidRDefault="00B16138" w:rsidP="00B16138">
      <w:pPr>
        <w:pStyle w:val="afb"/>
        <w:divId w:val="1333020968"/>
      </w:pPr>
      <w:r>
        <w:rPr>
          <w:rStyle w:val="affa"/>
        </w:rPr>
        <w:t>Методы, использованные для сбора / селекции доказательств:</w:t>
      </w:r>
    </w:p>
    <w:p w:rsidR="00B16138" w:rsidRDefault="00B16138" w:rsidP="00B16138">
      <w:pPr>
        <w:pStyle w:val="afb"/>
        <w:divId w:val="1333020968"/>
      </w:pPr>
      <w:r>
        <w:t xml:space="preserve">Поиск публикаций в специализированных периодических печатных изданиях с </w:t>
      </w:r>
      <w:proofErr w:type="spellStart"/>
      <w:r>
        <w:t>импакт</w:t>
      </w:r>
      <w:proofErr w:type="spellEnd"/>
      <w:r>
        <w:t>-фактором &gt; 0.3, поиск в электронных базах данных.</w:t>
      </w:r>
    </w:p>
    <w:p w:rsidR="00B16138" w:rsidRDefault="00B16138" w:rsidP="00B16138">
      <w:pPr>
        <w:pStyle w:val="afb"/>
        <w:divId w:val="1333020968"/>
      </w:pPr>
      <w:r>
        <w:rPr>
          <w:rStyle w:val="affa"/>
        </w:rPr>
        <w:t>Базы данных, использованных для сбора / селекции доказательств:</w:t>
      </w:r>
    </w:p>
    <w:p w:rsidR="00B16138" w:rsidRDefault="00B16138" w:rsidP="00B16138">
      <w:pPr>
        <w:pStyle w:val="afb"/>
        <w:divId w:val="1333020968"/>
      </w:pPr>
      <w:r>
        <w:t xml:space="preserve">Доказательной базой для рекомендаций являются публикации, вошедшие в </w:t>
      </w:r>
      <w:proofErr w:type="spellStart"/>
      <w:r>
        <w:t>Кохрайновскую</w:t>
      </w:r>
      <w:proofErr w:type="spellEnd"/>
      <w:r>
        <w:t xml:space="preserve"> библиотеку, базы данных PUBMED и MEDLINE. Глубина поиска составляла 30 лет.</w:t>
      </w:r>
    </w:p>
    <w:p w:rsidR="00B16138" w:rsidRDefault="00B16138" w:rsidP="00B16138">
      <w:pPr>
        <w:pStyle w:val="afb"/>
        <w:divId w:val="1333020968"/>
      </w:pPr>
      <w:r>
        <w:rPr>
          <w:rStyle w:val="affa"/>
        </w:rPr>
        <w:t>Методы, использованные для анализа доказательств:</w:t>
      </w:r>
    </w:p>
    <w:p w:rsidR="00B16138" w:rsidRDefault="00B16138" w:rsidP="0042540A">
      <w:pPr>
        <w:pStyle w:val="afb"/>
        <w:numPr>
          <w:ilvl w:val="0"/>
          <w:numId w:val="39"/>
        </w:numPr>
        <w:spacing w:before="100" w:after="100" w:line="240" w:lineRule="auto"/>
        <w:jc w:val="left"/>
        <w:divId w:val="1333020968"/>
      </w:pPr>
      <w:r>
        <w:t xml:space="preserve">Обзоры опубликованных </w:t>
      </w:r>
      <w:proofErr w:type="gramStart"/>
      <w:r>
        <w:t>мета-анализов</w:t>
      </w:r>
      <w:proofErr w:type="gramEnd"/>
      <w:r>
        <w:t>;</w:t>
      </w:r>
    </w:p>
    <w:p w:rsidR="00B16138" w:rsidRDefault="00B16138" w:rsidP="0042540A">
      <w:pPr>
        <w:pStyle w:val="afb"/>
        <w:numPr>
          <w:ilvl w:val="0"/>
          <w:numId w:val="39"/>
        </w:numPr>
        <w:spacing w:before="100" w:after="100" w:line="240" w:lineRule="auto"/>
        <w:jc w:val="left"/>
        <w:divId w:val="1333020968"/>
      </w:pPr>
      <w:r>
        <w:t>Систематические обзоры с таблицами доказательств.</w:t>
      </w:r>
    </w:p>
    <w:p w:rsidR="00A91645" w:rsidRPr="007C14EE" w:rsidRDefault="00A91645" w:rsidP="00A91645">
      <w:pPr>
        <w:divId w:val="1333020968"/>
        <w:rPr>
          <w:rFonts w:eastAsia="Calibri"/>
        </w:rPr>
      </w:pPr>
      <w:r w:rsidRPr="007C14EE">
        <w:rPr>
          <w:b/>
        </w:rPr>
        <w:t xml:space="preserve">Таблица </w:t>
      </w:r>
      <w:r w:rsidRPr="007C14EE">
        <w:rPr>
          <w:b/>
        </w:rPr>
        <w:fldChar w:fldCharType="begin"/>
      </w:r>
      <w:r w:rsidRPr="007C14EE">
        <w:rPr>
          <w:b/>
        </w:rPr>
        <w:instrText xml:space="preserve"> SEQ Таблица \* ARABIC </w:instrText>
      </w:r>
      <w:r w:rsidRPr="007C14EE">
        <w:rPr>
          <w:b/>
        </w:rPr>
        <w:fldChar w:fldCharType="separate"/>
      </w:r>
      <w:r>
        <w:rPr>
          <w:b/>
          <w:noProof/>
        </w:rPr>
        <w:t>1</w:t>
      </w:r>
      <w:r w:rsidRPr="007C14EE">
        <w:rPr>
          <w:b/>
        </w:rPr>
        <w:fldChar w:fldCharType="end"/>
      </w:r>
      <w:bookmarkEnd w:id="73"/>
      <w:r w:rsidRPr="007C14EE">
        <w:rPr>
          <w:rFonts w:eastAsia="Calibri"/>
          <w:b/>
        </w:rPr>
        <w:t>.</w:t>
      </w:r>
      <w:r w:rsidRPr="00544207">
        <w:rPr>
          <w:rFonts w:eastAsia="Calibri"/>
        </w:rPr>
        <w:t xml:space="preserve"> </w:t>
      </w:r>
      <w:r>
        <w:rPr>
          <w:rFonts w:eastAsia="Calibri"/>
        </w:rPr>
        <w:t>Шкала оценки уровней достоверности доказательств (</w:t>
      </w:r>
      <w:r w:rsidRPr="00544207">
        <w:rPr>
          <w:rFonts w:eastAsia="Calibri"/>
        </w:rPr>
        <w:t>УДД</w:t>
      </w:r>
      <w:r>
        <w:rPr>
          <w:rFonts w:eastAsia="Calibri"/>
        </w:rPr>
        <w:t>)</w:t>
      </w:r>
      <w:r w:rsidRPr="00544207">
        <w:rPr>
          <w:rFonts w:eastAsia="Calibri"/>
        </w:rPr>
        <w:t xml:space="preserve"> </w:t>
      </w:r>
      <w:r>
        <w:rPr>
          <w:rFonts w:eastAsia="Calibri"/>
        </w:rPr>
        <w:t>для методов диагностики</w:t>
      </w:r>
      <w:r w:rsidR="005C7877">
        <w:rPr>
          <w:rFonts w:eastAsia="Calibri"/>
        </w:rPr>
        <w:t xml:space="preserve"> (диагностических вмешательств)</w:t>
      </w:r>
    </w:p>
    <w:tbl>
      <w:tblPr>
        <w:tblStyle w:val="19"/>
        <w:tblW w:w="5000" w:type="pct"/>
        <w:tblLook w:val="04A0" w:firstRow="1" w:lastRow="0" w:firstColumn="1" w:lastColumn="0" w:noHBand="0" w:noVBand="1"/>
      </w:tblPr>
      <w:tblGrid>
        <w:gridCol w:w="817"/>
        <w:gridCol w:w="8754"/>
      </w:tblGrid>
      <w:tr w:rsidR="00A91645" w:rsidRPr="005C1B2B" w:rsidTr="00334F6C">
        <w:trPr>
          <w:divId w:val="1333020968"/>
          <w:trHeight w:val="58"/>
        </w:trPr>
        <w:tc>
          <w:tcPr>
            <w:tcW w:w="427" w:type="pct"/>
          </w:tcPr>
          <w:p w:rsidR="00A91645" w:rsidRPr="005C1B2B" w:rsidRDefault="00A91645" w:rsidP="005219AF">
            <w:pPr>
              <w:spacing w:line="276" w:lineRule="auto"/>
              <w:ind w:firstLine="0"/>
              <w:jc w:val="center"/>
              <w:rPr>
                <w:b/>
                <w:color w:val="000000"/>
              </w:rPr>
            </w:pPr>
            <w:r w:rsidRPr="005C1B2B">
              <w:rPr>
                <w:b/>
                <w:color w:val="000000"/>
              </w:rPr>
              <w:t>УДД</w:t>
            </w:r>
          </w:p>
        </w:tc>
        <w:tc>
          <w:tcPr>
            <w:tcW w:w="4573" w:type="pct"/>
          </w:tcPr>
          <w:p w:rsidR="00A91645" w:rsidRPr="005C1B2B" w:rsidRDefault="00A91645" w:rsidP="005219AF">
            <w:pPr>
              <w:spacing w:line="276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Расшифровка</w:t>
            </w:r>
          </w:p>
        </w:tc>
      </w:tr>
      <w:tr w:rsidR="00A91645" w:rsidRPr="005C1B2B" w:rsidTr="00334F6C">
        <w:trPr>
          <w:divId w:val="1333020968"/>
        </w:trPr>
        <w:tc>
          <w:tcPr>
            <w:tcW w:w="427" w:type="pct"/>
          </w:tcPr>
          <w:p w:rsidR="00A91645" w:rsidRPr="005C1B2B" w:rsidRDefault="00A91645" w:rsidP="005219AF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5C1B2B">
              <w:rPr>
                <w:color w:val="000000"/>
              </w:rPr>
              <w:t>1</w:t>
            </w:r>
          </w:p>
        </w:tc>
        <w:tc>
          <w:tcPr>
            <w:tcW w:w="4573" w:type="pct"/>
          </w:tcPr>
          <w:p w:rsidR="00A91645" w:rsidRPr="005C1B2B" w:rsidRDefault="00A91645" w:rsidP="00A91645">
            <w:pPr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5C1B2B">
              <w:rPr>
                <w:color w:val="000000"/>
              </w:rPr>
              <w:t xml:space="preserve">истематические обзоры исследований с контролем </w:t>
            </w:r>
            <w:proofErr w:type="spellStart"/>
            <w:r w:rsidRPr="005C1B2B">
              <w:rPr>
                <w:color w:val="000000"/>
              </w:rPr>
              <w:t>референсным</w:t>
            </w:r>
            <w:proofErr w:type="spellEnd"/>
            <w:r w:rsidRPr="005C1B2B">
              <w:rPr>
                <w:color w:val="000000"/>
              </w:rPr>
              <w:t xml:space="preserve"> методом</w:t>
            </w:r>
            <w:r>
              <w:t xml:space="preserve"> или систематический обзор </w:t>
            </w:r>
            <w:proofErr w:type="spellStart"/>
            <w:r w:rsidR="005C7877">
              <w:t>рандомизированных</w:t>
            </w:r>
            <w:proofErr w:type="spellEnd"/>
            <w:r w:rsidR="005C7877">
              <w:t xml:space="preserve"> клинических исследований с применением </w:t>
            </w:r>
            <w:proofErr w:type="gramStart"/>
            <w:r w:rsidR="005C7877">
              <w:t>мета-анализа</w:t>
            </w:r>
            <w:proofErr w:type="gramEnd"/>
          </w:p>
        </w:tc>
      </w:tr>
      <w:tr w:rsidR="00A91645" w:rsidRPr="005C1B2B" w:rsidTr="00334F6C">
        <w:trPr>
          <w:divId w:val="1333020968"/>
        </w:trPr>
        <w:tc>
          <w:tcPr>
            <w:tcW w:w="427" w:type="pct"/>
          </w:tcPr>
          <w:p w:rsidR="00A91645" w:rsidRPr="005C1B2B" w:rsidRDefault="00A91645" w:rsidP="005219AF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5C1B2B">
              <w:rPr>
                <w:color w:val="000000"/>
              </w:rPr>
              <w:t>2</w:t>
            </w:r>
          </w:p>
        </w:tc>
        <w:tc>
          <w:tcPr>
            <w:tcW w:w="4573" w:type="pct"/>
          </w:tcPr>
          <w:p w:rsidR="00A91645" w:rsidRPr="005C1B2B" w:rsidRDefault="00A91645" w:rsidP="005219AF">
            <w:pPr>
              <w:spacing w:line="276" w:lineRule="auto"/>
              <w:ind w:firstLine="0"/>
              <w:rPr>
                <w:color w:val="000000"/>
              </w:rPr>
            </w:pPr>
            <w:r w:rsidRPr="005C1B2B">
              <w:rPr>
                <w:color w:val="000000"/>
              </w:rPr>
              <w:t xml:space="preserve">Отдельные исследования с контролем </w:t>
            </w:r>
            <w:proofErr w:type="spellStart"/>
            <w:r w:rsidRPr="005C1B2B">
              <w:rPr>
                <w:color w:val="000000"/>
              </w:rPr>
              <w:t>референсным</w:t>
            </w:r>
            <w:proofErr w:type="spellEnd"/>
            <w:r w:rsidRPr="005C1B2B">
              <w:rPr>
                <w:color w:val="000000"/>
              </w:rPr>
              <w:t xml:space="preserve"> методом</w:t>
            </w:r>
            <w:r w:rsidR="005C7877">
              <w:rPr>
                <w:color w:val="000000"/>
              </w:rPr>
              <w:t xml:space="preserve"> или отдельные </w:t>
            </w:r>
            <w:proofErr w:type="spellStart"/>
            <w:r w:rsidR="005C7877">
              <w:rPr>
                <w:color w:val="000000"/>
              </w:rPr>
              <w:t>рандомизированные</w:t>
            </w:r>
            <w:proofErr w:type="spellEnd"/>
            <w:r w:rsidR="005C7877">
              <w:rPr>
                <w:color w:val="000000"/>
              </w:rPr>
              <w:t xml:space="preserve"> клинические исследования и систематические обзоры исследований любого дизайна, за исключением </w:t>
            </w:r>
            <w:proofErr w:type="spellStart"/>
            <w:r w:rsidR="005C7877">
              <w:rPr>
                <w:color w:val="000000"/>
              </w:rPr>
              <w:t>рандомизированных</w:t>
            </w:r>
            <w:proofErr w:type="spellEnd"/>
            <w:r w:rsidR="005C7877">
              <w:rPr>
                <w:color w:val="000000"/>
              </w:rPr>
              <w:t xml:space="preserve"> клинических исследований, с применением </w:t>
            </w:r>
            <w:proofErr w:type="gramStart"/>
            <w:r w:rsidR="005C7877">
              <w:rPr>
                <w:color w:val="000000"/>
              </w:rPr>
              <w:t>мета-анализа</w:t>
            </w:r>
            <w:proofErr w:type="gramEnd"/>
          </w:p>
        </w:tc>
      </w:tr>
      <w:tr w:rsidR="00A91645" w:rsidRPr="005C1B2B" w:rsidTr="00334F6C">
        <w:trPr>
          <w:divId w:val="1333020968"/>
        </w:trPr>
        <w:tc>
          <w:tcPr>
            <w:tcW w:w="427" w:type="pct"/>
          </w:tcPr>
          <w:p w:rsidR="00A91645" w:rsidRPr="005C1B2B" w:rsidRDefault="00A91645" w:rsidP="005219AF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5C1B2B">
              <w:rPr>
                <w:color w:val="000000"/>
              </w:rPr>
              <w:t>3</w:t>
            </w:r>
          </w:p>
        </w:tc>
        <w:tc>
          <w:tcPr>
            <w:tcW w:w="4573" w:type="pct"/>
          </w:tcPr>
          <w:p w:rsidR="00A91645" w:rsidRPr="005C1B2B" w:rsidRDefault="00A91645" w:rsidP="005219AF">
            <w:pPr>
              <w:spacing w:line="276" w:lineRule="auto"/>
              <w:ind w:firstLine="0"/>
              <w:rPr>
                <w:color w:val="000000"/>
              </w:rPr>
            </w:pPr>
            <w:r w:rsidRPr="005C1B2B">
              <w:rPr>
                <w:color w:val="000000"/>
              </w:rPr>
              <w:t xml:space="preserve">Исследования без последовательного контроля </w:t>
            </w:r>
            <w:proofErr w:type="spellStart"/>
            <w:r w:rsidRPr="005C1B2B">
              <w:rPr>
                <w:color w:val="000000"/>
              </w:rPr>
              <w:t>референсным</w:t>
            </w:r>
            <w:proofErr w:type="spellEnd"/>
            <w:r w:rsidRPr="005C1B2B">
              <w:rPr>
                <w:color w:val="000000"/>
              </w:rPr>
              <w:t xml:space="preserve"> методом или исследования с </w:t>
            </w:r>
            <w:proofErr w:type="spellStart"/>
            <w:r w:rsidRPr="005C1B2B">
              <w:rPr>
                <w:color w:val="000000"/>
              </w:rPr>
              <w:t>референсным</w:t>
            </w:r>
            <w:proofErr w:type="spellEnd"/>
            <w:r w:rsidRPr="005C1B2B">
              <w:rPr>
                <w:color w:val="000000"/>
              </w:rPr>
              <w:t xml:space="preserve"> методом, не являющимся независимым от исследуемого метода</w:t>
            </w:r>
            <w:r w:rsidR="005C7877">
              <w:rPr>
                <w:color w:val="000000"/>
              </w:rPr>
              <w:t xml:space="preserve"> или </w:t>
            </w:r>
            <w:proofErr w:type="spellStart"/>
            <w:r w:rsidR="005C7877">
              <w:rPr>
                <w:color w:val="000000"/>
              </w:rPr>
              <w:t>нерандомизированные</w:t>
            </w:r>
            <w:proofErr w:type="spellEnd"/>
            <w:r w:rsidR="005C7877">
              <w:rPr>
                <w:color w:val="000000"/>
              </w:rPr>
              <w:t xml:space="preserve"> сравнительные исследования, в том числе </w:t>
            </w:r>
            <w:proofErr w:type="spellStart"/>
            <w:r w:rsidR="005C7877">
              <w:rPr>
                <w:color w:val="000000"/>
              </w:rPr>
              <w:t>когортные</w:t>
            </w:r>
            <w:proofErr w:type="spellEnd"/>
            <w:r w:rsidR="005C7877">
              <w:rPr>
                <w:color w:val="000000"/>
              </w:rPr>
              <w:t xml:space="preserve"> исследования</w:t>
            </w:r>
          </w:p>
        </w:tc>
      </w:tr>
      <w:tr w:rsidR="00A91645" w:rsidRPr="005C1B2B" w:rsidTr="00334F6C">
        <w:trPr>
          <w:divId w:val="1333020968"/>
        </w:trPr>
        <w:tc>
          <w:tcPr>
            <w:tcW w:w="427" w:type="pct"/>
          </w:tcPr>
          <w:p w:rsidR="00A91645" w:rsidRPr="005C1B2B" w:rsidRDefault="00A91645" w:rsidP="005219AF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5C1B2B">
              <w:rPr>
                <w:color w:val="000000"/>
              </w:rPr>
              <w:t>4</w:t>
            </w:r>
          </w:p>
        </w:tc>
        <w:tc>
          <w:tcPr>
            <w:tcW w:w="4573" w:type="pct"/>
          </w:tcPr>
          <w:p w:rsidR="00A91645" w:rsidRPr="005C1B2B" w:rsidRDefault="00A91645" w:rsidP="005219AF">
            <w:pPr>
              <w:spacing w:line="276" w:lineRule="auto"/>
              <w:ind w:firstLine="0"/>
              <w:rPr>
                <w:color w:val="000000"/>
              </w:rPr>
            </w:pPr>
            <w:proofErr w:type="spellStart"/>
            <w:r w:rsidRPr="005C1B2B">
              <w:rPr>
                <w:color w:val="000000"/>
              </w:rPr>
              <w:t>Несравнительные</w:t>
            </w:r>
            <w:proofErr w:type="spellEnd"/>
            <w:r w:rsidRPr="005C1B2B">
              <w:rPr>
                <w:color w:val="000000"/>
              </w:rPr>
              <w:t xml:space="preserve"> исследования, описание клинического случая</w:t>
            </w:r>
          </w:p>
        </w:tc>
      </w:tr>
      <w:tr w:rsidR="00A91645" w:rsidRPr="005C1B2B" w:rsidTr="00334F6C">
        <w:trPr>
          <w:divId w:val="1333020968"/>
        </w:trPr>
        <w:tc>
          <w:tcPr>
            <w:tcW w:w="427" w:type="pct"/>
          </w:tcPr>
          <w:p w:rsidR="00A91645" w:rsidRPr="005C1B2B" w:rsidRDefault="00A91645" w:rsidP="005219AF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5C1B2B">
              <w:rPr>
                <w:color w:val="000000"/>
              </w:rPr>
              <w:t>5</w:t>
            </w:r>
          </w:p>
        </w:tc>
        <w:tc>
          <w:tcPr>
            <w:tcW w:w="4573" w:type="pct"/>
          </w:tcPr>
          <w:p w:rsidR="00A91645" w:rsidRPr="005C1B2B" w:rsidRDefault="00A91645" w:rsidP="005219AF">
            <w:pPr>
              <w:spacing w:line="276" w:lineRule="auto"/>
              <w:ind w:firstLine="0"/>
              <w:rPr>
                <w:color w:val="000000"/>
              </w:rPr>
            </w:pPr>
            <w:r w:rsidRPr="005C1B2B">
              <w:rPr>
                <w:color w:val="000000"/>
              </w:rPr>
              <w:t>Имеется лишь обоснование механизма действия или мнение экспертов</w:t>
            </w:r>
          </w:p>
        </w:tc>
      </w:tr>
    </w:tbl>
    <w:p w:rsidR="00A91645" w:rsidRDefault="00A91645" w:rsidP="00F756F0">
      <w:pPr>
        <w:pStyle w:val="aff7"/>
        <w:divId w:val="1333020968"/>
        <w:rPr>
          <w:rStyle w:val="affa"/>
        </w:rPr>
      </w:pPr>
    </w:p>
    <w:p w:rsidR="005C7877" w:rsidRDefault="00A91645" w:rsidP="005C7877">
      <w:pPr>
        <w:divId w:val="1333020968"/>
      </w:pPr>
      <w:bookmarkStart w:id="74" w:name="_Ref515967623"/>
      <w:r w:rsidRPr="007C14EE">
        <w:rPr>
          <w:b/>
        </w:rPr>
        <w:lastRenderedPageBreak/>
        <w:t xml:space="preserve">Таблица </w:t>
      </w:r>
      <w:r w:rsidRPr="007C14EE">
        <w:rPr>
          <w:b/>
        </w:rPr>
        <w:fldChar w:fldCharType="begin"/>
      </w:r>
      <w:r w:rsidRPr="007C14EE">
        <w:rPr>
          <w:b/>
        </w:rPr>
        <w:instrText xml:space="preserve"> SEQ Таблица \* ARABIC </w:instrText>
      </w:r>
      <w:r w:rsidRPr="007C14EE">
        <w:rPr>
          <w:b/>
        </w:rPr>
        <w:fldChar w:fldCharType="separate"/>
      </w:r>
      <w:r>
        <w:rPr>
          <w:b/>
          <w:noProof/>
        </w:rPr>
        <w:t>2</w:t>
      </w:r>
      <w:r w:rsidRPr="007C14EE">
        <w:rPr>
          <w:b/>
        </w:rPr>
        <w:fldChar w:fldCharType="end"/>
      </w:r>
      <w:bookmarkEnd w:id="74"/>
      <w:r w:rsidRPr="007C14EE">
        <w:rPr>
          <w:rFonts w:eastAsia="Calibri"/>
          <w:b/>
        </w:rPr>
        <w:t>.</w:t>
      </w:r>
      <w:r w:rsidRPr="00E75FC6">
        <w:rPr>
          <w:rFonts w:eastAsia="Calibri"/>
        </w:rPr>
        <w:t xml:space="preserve"> </w:t>
      </w:r>
      <w:r w:rsidR="005C7877" w:rsidRPr="003311A4">
        <w:t xml:space="preserve"> </w:t>
      </w:r>
      <w:r w:rsidR="005C7877">
        <w:t>Шкала оценки уровней достоверности доказательств (</w:t>
      </w:r>
      <w:r w:rsidR="005C7877" w:rsidRPr="003311A4">
        <w:t>УДД</w:t>
      </w:r>
      <w:r w:rsidR="005C7877">
        <w:t>)</w:t>
      </w:r>
      <w:r w:rsidR="005C7877" w:rsidRPr="003311A4">
        <w:t xml:space="preserve"> </w:t>
      </w:r>
      <w:r w:rsidR="005C7877">
        <w:rPr>
          <w:rFonts w:eastAsia="Calibri"/>
        </w:rPr>
        <w:t xml:space="preserve">для методов профилактики, лечения и реабилитации (профилактических, </w:t>
      </w:r>
      <w:r w:rsidR="009C0364">
        <w:rPr>
          <w:rFonts w:eastAsia="Calibri"/>
        </w:rPr>
        <w:t>лечебных, реабилитационных</w:t>
      </w:r>
      <w:r w:rsidR="005C7877" w:rsidRPr="00257C6C">
        <w:rPr>
          <w:rFonts w:eastAsia="Calibri"/>
        </w:rPr>
        <w:t xml:space="preserve"> вмешательств</w:t>
      </w:r>
      <w:r w:rsidR="009C0364">
        <w:rPr>
          <w:rFonts w:eastAsia="Calibri"/>
        </w:rPr>
        <w:t>)</w:t>
      </w:r>
    </w:p>
    <w:tbl>
      <w:tblPr>
        <w:tblStyle w:val="19"/>
        <w:tblW w:w="5074" w:type="pct"/>
        <w:tblLook w:val="04A0" w:firstRow="1" w:lastRow="0" w:firstColumn="1" w:lastColumn="0" w:noHBand="0" w:noVBand="1"/>
      </w:tblPr>
      <w:tblGrid>
        <w:gridCol w:w="723"/>
        <w:gridCol w:w="8990"/>
      </w:tblGrid>
      <w:tr w:rsidR="005C7877" w:rsidRPr="00495C9E" w:rsidTr="005C7877">
        <w:trPr>
          <w:divId w:val="1333020968"/>
        </w:trPr>
        <w:tc>
          <w:tcPr>
            <w:tcW w:w="360" w:type="pct"/>
          </w:tcPr>
          <w:p w:rsidR="005C7877" w:rsidRPr="00495C9E" w:rsidRDefault="005C7877" w:rsidP="005219AF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495C9E">
              <w:rPr>
                <w:b/>
                <w:color w:val="000000"/>
              </w:rPr>
              <w:t>УДД</w:t>
            </w:r>
          </w:p>
        </w:tc>
        <w:tc>
          <w:tcPr>
            <w:tcW w:w="4640" w:type="pct"/>
          </w:tcPr>
          <w:p w:rsidR="005C7877" w:rsidRPr="00495C9E" w:rsidRDefault="005C7877" w:rsidP="009C036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495C9E">
              <w:rPr>
                <w:b/>
                <w:color w:val="000000"/>
              </w:rPr>
              <w:t xml:space="preserve"> </w:t>
            </w:r>
            <w:r w:rsidR="009C0364">
              <w:rPr>
                <w:b/>
                <w:color w:val="000000"/>
              </w:rPr>
              <w:t xml:space="preserve">Расшифровка </w:t>
            </w:r>
          </w:p>
        </w:tc>
      </w:tr>
      <w:tr w:rsidR="005C7877" w:rsidRPr="00495C9E" w:rsidTr="005C7877">
        <w:trPr>
          <w:divId w:val="1333020968"/>
        </w:trPr>
        <w:tc>
          <w:tcPr>
            <w:tcW w:w="360" w:type="pct"/>
          </w:tcPr>
          <w:p w:rsidR="005C7877" w:rsidRPr="00495C9E" w:rsidRDefault="005C7877" w:rsidP="005219A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495C9E">
              <w:rPr>
                <w:color w:val="000000"/>
              </w:rPr>
              <w:t>1</w:t>
            </w:r>
          </w:p>
        </w:tc>
        <w:tc>
          <w:tcPr>
            <w:tcW w:w="4640" w:type="pct"/>
          </w:tcPr>
          <w:p w:rsidR="005C7877" w:rsidRPr="00495C9E" w:rsidRDefault="005C7877" w:rsidP="005219AF">
            <w:pPr>
              <w:spacing w:line="240" w:lineRule="auto"/>
              <w:ind w:firstLine="0"/>
              <w:rPr>
                <w:color w:val="000000"/>
              </w:rPr>
            </w:pPr>
            <w:r w:rsidRPr="00495C9E">
              <w:rPr>
                <w:color w:val="000000"/>
              </w:rPr>
              <w:t>Систематический обзор</w:t>
            </w:r>
            <w:r>
              <w:rPr>
                <w:color w:val="000000"/>
              </w:rPr>
              <w:t xml:space="preserve"> РКИ с применением </w:t>
            </w:r>
            <w:proofErr w:type="gramStart"/>
            <w:r>
              <w:rPr>
                <w:color w:val="000000"/>
              </w:rPr>
              <w:t>мета-анализа</w:t>
            </w:r>
            <w:proofErr w:type="gramEnd"/>
          </w:p>
        </w:tc>
      </w:tr>
      <w:tr w:rsidR="005C7877" w:rsidRPr="00495C9E" w:rsidTr="005C7877">
        <w:trPr>
          <w:divId w:val="1333020968"/>
        </w:trPr>
        <w:tc>
          <w:tcPr>
            <w:tcW w:w="360" w:type="pct"/>
          </w:tcPr>
          <w:p w:rsidR="005C7877" w:rsidRPr="00495C9E" w:rsidRDefault="005C7877" w:rsidP="005219AF">
            <w:pPr>
              <w:spacing w:line="240" w:lineRule="auto"/>
              <w:ind w:firstLine="0"/>
              <w:jc w:val="center"/>
              <w:rPr>
                <w:color w:val="000000"/>
                <w:lang w:val="en-US"/>
              </w:rPr>
            </w:pPr>
            <w:r w:rsidRPr="00495C9E">
              <w:rPr>
                <w:color w:val="000000"/>
              </w:rPr>
              <w:t>2</w:t>
            </w:r>
          </w:p>
        </w:tc>
        <w:tc>
          <w:tcPr>
            <w:tcW w:w="4640" w:type="pct"/>
          </w:tcPr>
          <w:p w:rsidR="005C7877" w:rsidRPr="00495C9E" w:rsidRDefault="005C7877" w:rsidP="005219AF">
            <w:pPr>
              <w:spacing w:line="240" w:lineRule="auto"/>
              <w:ind w:firstLine="0"/>
              <w:rPr>
                <w:color w:val="000000"/>
              </w:rPr>
            </w:pPr>
            <w:r w:rsidRPr="00495C9E">
              <w:rPr>
                <w:color w:val="000000"/>
              </w:rPr>
              <w:t xml:space="preserve">Отдельные РКИ и систематические обзоры исследований любого </w:t>
            </w:r>
            <w:r w:rsidR="009C0364">
              <w:rPr>
                <w:color w:val="000000"/>
              </w:rPr>
              <w:t xml:space="preserve">дизайна, за исключением РКИ, </w:t>
            </w:r>
            <w:r w:rsidRPr="00495C9E">
              <w:rPr>
                <w:color w:val="000000"/>
              </w:rPr>
              <w:t xml:space="preserve">с применением </w:t>
            </w:r>
            <w:proofErr w:type="gramStart"/>
            <w:r w:rsidRPr="00495C9E">
              <w:rPr>
                <w:color w:val="000000"/>
              </w:rPr>
              <w:t>мета-анализа</w:t>
            </w:r>
            <w:proofErr w:type="gramEnd"/>
          </w:p>
        </w:tc>
      </w:tr>
      <w:tr w:rsidR="005C7877" w:rsidRPr="00495C9E" w:rsidTr="005C7877">
        <w:trPr>
          <w:divId w:val="1333020968"/>
        </w:trPr>
        <w:tc>
          <w:tcPr>
            <w:tcW w:w="360" w:type="pct"/>
          </w:tcPr>
          <w:p w:rsidR="005C7877" w:rsidRPr="00495C9E" w:rsidRDefault="005C7877" w:rsidP="005219A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495C9E">
              <w:rPr>
                <w:color w:val="000000"/>
              </w:rPr>
              <w:t>3</w:t>
            </w:r>
          </w:p>
        </w:tc>
        <w:tc>
          <w:tcPr>
            <w:tcW w:w="4640" w:type="pct"/>
          </w:tcPr>
          <w:p w:rsidR="005C7877" w:rsidRPr="00495C9E" w:rsidRDefault="005C7877" w:rsidP="005219AF">
            <w:pPr>
              <w:spacing w:line="240" w:lineRule="auto"/>
              <w:ind w:firstLine="0"/>
              <w:rPr>
                <w:color w:val="000000"/>
              </w:rPr>
            </w:pPr>
            <w:proofErr w:type="spellStart"/>
            <w:r w:rsidRPr="00495C9E">
              <w:rPr>
                <w:color w:val="000000"/>
              </w:rPr>
              <w:t>Нерандомизированные</w:t>
            </w:r>
            <w:proofErr w:type="spellEnd"/>
            <w:r w:rsidRPr="00495C9E">
              <w:rPr>
                <w:color w:val="000000"/>
              </w:rPr>
              <w:t xml:space="preserve"> сравнительные исследования, в </w:t>
            </w:r>
            <w:proofErr w:type="spellStart"/>
            <w:r w:rsidRPr="00495C9E">
              <w:rPr>
                <w:color w:val="000000"/>
              </w:rPr>
              <w:t>т.ч</w:t>
            </w:r>
            <w:proofErr w:type="spellEnd"/>
            <w:r w:rsidRPr="00495C9E">
              <w:rPr>
                <w:color w:val="000000"/>
              </w:rPr>
              <w:t xml:space="preserve">. </w:t>
            </w:r>
            <w:proofErr w:type="spellStart"/>
            <w:r w:rsidRPr="00495C9E">
              <w:rPr>
                <w:color w:val="000000"/>
              </w:rPr>
              <w:t>когортные</w:t>
            </w:r>
            <w:proofErr w:type="spellEnd"/>
            <w:r w:rsidRPr="00495C9E">
              <w:rPr>
                <w:color w:val="000000"/>
              </w:rPr>
              <w:t xml:space="preserve"> исследования</w:t>
            </w:r>
          </w:p>
        </w:tc>
      </w:tr>
      <w:tr w:rsidR="005C7877" w:rsidRPr="00495C9E" w:rsidTr="005C7877">
        <w:trPr>
          <w:divId w:val="1333020968"/>
        </w:trPr>
        <w:tc>
          <w:tcPr>
            <w:tcW w:w="360" w:type="pct"/>
          </w:tcPr>
          <w:p w:rsidR="005C7877" w:rsidRPr="00495C9E" w:rsidRDefault="005C7877" w:rsidP="005219A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495C9E">
              <w:rPr>
                <w:color w:val="000000"/>
              </w:rPr>
              <w:t>4</w:t>
            </w:r>
          </w:p>
        </w:tc>
        <w:tc>
          <w:tcPr>
            <w:tcW w:w="4640" w:type="pct"/>
          </w:tcPr>
          <w:p w:rsidR="005C7877" w:rsidRPr="00495C9E" w:rsidRDefault="005C7877" w:rsidP="005219AF">
            <w:pPr>
              <w:spacing w:line="240" w:lineRule="auto"/>
              <w:ind w:firstLine="0"/>
              <w:rPr>
                <w:color w:val="000000"/>
              </w:rPr>
            </w:pPr>
            <w:proofErr w:type="spellStart"/>
            <w:r w:rsidRPr="00495C9E">
              <w:rPr>
                <w:color w:val="000000"/>
              </w:rPr>
              <w:t>Несравнительные</w:t>
            </w:r>
            <w:proofErr w:type="spellEnd"/>
            <w:r w:rsidRPr="00495C9E">
              <w:rPr>
                <w:color w:val="000000"/>
              </w:rPr>
              <w:t xml:space="preserve"> исследования, описание клинического случая</w:t>
            </w:r>
            <w:r>
              <w:rPr>
                <w:color w:val="000000"/>
              </w:rPr>
              <w:t xml:space="preserve"> или серии случаев, исследования</w:t>
            </w:r>
            <w:r w:rsidRPr="00495C9E">
              <w:rPr>
                <w:color w:val="000000"/>
              </w:rPr>
              <w:t xml:space="preserve"> «случай-контроль»</w:t>
            </w:r>
          </w:p>
        </w:tc>
      </w:tr>
      <w:tr w:rsidR="005C7877" w:rsidRPr="00495C9E" w:rsidTr="005C7877">
        <w:trPr>
          <w:divId w:val="1333020968"/>
        </w:trPr>
        <w:tc>
          <w:tcPr>
            <w:tcW w:w="360" w:type="pct"/>
          </w:tcPr>
          <w:p w:rsidR="005C7877" w:rsidRPr="00495C9E" w:rsidRDefault="005C7877" w:rsidP="005219A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495C9E">
              <w:rPr>
                <w:color w:val="000000"/>
              </w:rPr>
              <w:t>5</w:t>
            </w:r>
          </w:p>
        </w:tc>
        <w:tc>
          <w:tcPr>
            <w:tcW w:w="4640" w:type="pct"/>
          </w:tcPr>
          <w:p w:rsidR="005C7877" w:rsidRPr="00495C9E" w:rsidRDefault="005C7877" w:rsidP="005219AF">
            <w:pPr>
              <w:spacing w:line="240" w:lineRule="auto"/>
              <w:ind w:firstLine="0"/>
              <w:rPr>
                <w:color w:val="000000"/>
              </w:rPr>
            </w:pPr>
            <w:r w:rsidRPr="00495C9E">
              <w:rPr>
                <w:color w:val="000000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:rsidR="005C7877" w:rsidRDefault="005C7877" w:rsidP="005C7877">
      <w:pPr>
        <w:pStyle w:val="aff7"/>
        <w:divId w:val="1333020968"/>
        <w:rPr>
          <w:rStyle w:val="affa"/>
        </w:rPr>
      </w:pPr>
    </w:p>
    <w:p w:rsidR="009C0364" w:rsidRDefault="009C0364" w:rsidP="009C0364">
      <w:pPr>
        <w:divId w:val="1333020968"/>
      </w:pPr>
      <w:bookmarkStart w:id="75" w:name="_Ref515967732"/>
      <w:r w:rsidRPr="00B15720">
        <w:rPr>
          <w:b/>
        </w:rPr>
        <w:t xml:space="preserve">Таблица </w:t>
      </w:r>
      <w:bookmarkEnd w:id="75"/>
      <w:r>
        <w:rPr>
          <w:b/>
        </w:rPr>
        <w:t>3</w:t>
      </w:r>
      <w:r w:rsidRPr="00B15720">
        <w:rPr>
          <w:b/>
        </w:rPr>
        <w:t>.</w:t>
      </w:r>
      <w:r w:rsidRPr="003311A4">
        <w:t xml:space="preserve"> </w:t>
      </w:r>
      <w:r>
        <w:t>Шкала оценки уровней убедительности рекомендаций</w:t>
      </w:r>
      <w:r w:rsidRPr="003311A4">
        <w:t xml:space="preserve"> </w:t>
      </w:r>
      <w:r>
        <w:t>(</w:t>
      </w:r>
      <w:r w:rsidRPr="003311A4">
        <w:t>УУР</w:t>
      </w:r>
      <w:r>
        <w:t>)</w:t>
      </w:r>
      <w:r w:rsidRPr="003311A4">
        <w:t xml:space="preserve"> для </w:t>
      </w:r>
      <w:r>
        <w:t>методов профилактики, диагностики, лечения и реабилитации (</w:t>
      </w:r>
      <w:r w:rsidRPr="000F0165">
        <w:t>профилактических</w:t>
      </w:r>
      <w:r>
        <w:t>, диагностических,</w:t>
      </w:r>
      <w:r w:rsidRPr="000F0165">
        <w:t xml:space="preserve"> лечебных,</w:t>
      </w:r>
      <w:r>
        <w:t xml:space="preserve"> реабилитационных вмешательств)</w:t>
      </w:r>
    </w:p>
    <w:tbl>
      <w:tblPr>
        <w:tblStyle w:val="19"/>
        <w:tblW w:w="5000" w:type="pct"/>
        <w:tblLook w:val="04A0" w:firstRow="1" w:lastRow="0" w:firstColumn="1" w:lastColumn="0" w:noHBand="0" w:noVBand="1"/>
      </w:tblPr>
      <w:tblGrid>
        <w:gridCol w:w="1363"/>
        <w:gridCol w:w="8208"/>
      </w:tblGrid>
      <w:tr w:rsidR="009C0364" w:rsidRPr="003311A4" w:rsidTr="000B7A71">
        <w:trPr>
          <w:divId w:val="1333020968"/>
        </w:trPr>
        <w:tc>
          <w:tcPr>
            <w:tcW w:w="712" w:type="pct"/>
          </w:tcPr>
          <w:p w:rsidR="009C0364" w:rsidRPr="003311A4" w:rsidRDefault="009C0364" w:rsidP="005219AF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311A4">
              <w:rPr>
                <w:b/>
                <w:color w:val="000000" w:themeColor="text1"/>
              </w:rPr>
              <w:t>УУР</w:t>
            </w:r>
          </w:p>
        </w:tc>
        <w:tc>
          <w:tcPr>
            <w:tcW w:w="4288" w:type="pct"/>
          </w:tcPr>
          <w:p w:rsidR="009C0364" w:rsidRPr="003311A4" w:rsidRDefault="009C0364" w:rsidP="005219AF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311A4">
              <w:rPr>
                <w:b/>
                <w:color w:val="000000" w:themeColor="text1"/>
              </w:rPr>
              <w:t>Расшифровка</w:t>
            </w:r>
          </w:p>
        </w:tc>
      </w:tr>
      <w:tr w:rsidR="009C0364" w:rsidRPr="003311A4" w:rsidTr="000B7A71">
        <w:trPr>
          <w:divId w:val="1333020968"/>
          <w:trHeight w:val="1060"/>
        </w:trPr>
        <w:tc>
          <w:tcPr>
            <w:tcW w:w="712" w:type="pct"/>
          </w:tcPr>
          <w:p w:rsidR="009C0364" w:rsidRPr="003311A4" w:rsidRDefault="009C0364" w:rsidP="005219AF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3311A4">
              <w:rPr>
                <w:color w:val="000000" w:themeColor="text1"/>
                <w:lang w:val="en-US"/>
              </w:rPr>
              <w:t>A</w:t>
            </w:r>
          </w:p>
        </w:tc>
        <w:tc>
          <w:tcPr>
            <w:tcW w:w="4288" w:type="pct"/>
          </w:tcPr>
          <w:p w:rsidR="009C0364" w:rsidRPr="003311A4" w:rsidRDefault="009C0364" w:rsidP="005219AF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Сильная</w:t>
            </w:r>
            <w:r w:rsidRPr="003311A4">
              <w:rPr>
                <w:color w:val="000000" w:themeColor="text1"/>
              </w:rPr>
              <w:t xml:space="preserve"> рекомендация (все рассматриваемые критерии эффективности (исходы) являются важными, все исследования имеют высокое или удовлетворите</w:t>
            </w:r>
            <w:r>
              <w:rPr>
                <w:color w:val="000000" w:themeColor="text1"/>
              </w:rPr>
              <w:t>льное методологическое качество</w:t>
            </w:r>
            <w:r w:rsidRPr="003311A4">
              <w:rPr>
                <w:color w:val="000000" w:themeColor="text1"/>
              </w:rPr>
              <w:t xml:space="preserve">, их выводы по интересующим исходам являются согласованными) </w:t>
            </w:r>
          </w:p>
        </w:tc>
      </w:tr>
      <w:tr w:rsidR="009C0364" w:rsidRPr="003311A4" w:rsidTr="000B7A71">
        <w:trPr>
          <w:divId w:val="1333020968"/>
          <w:trHeight w:val="558"/>
        </w:trPr>
        <w:tc>
          <w:tcPr>
            <w:tcW w:w="712" w:type="pct"/>
          </w:tcPr>
          <w:p w:rsidR="009C0364" w:rsidRPr="003311A4" w:rsidRDefault="009C0364" w:rsidP="005219AF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3311A4">
              <w:rPr>
                <w:color w:val="000000" w:themeColor="text1"/>
              </w:rPr>
              <w:t>B</w:t>
            </w:r>
          </w:p>
        </w:tc>
        <w:tc>
          <w:tcPr>
            <w:tcW w:w="4288" w:type="pct"/>
          </w:tcPr>
          <w:p w:rsidR="009C0364" w:rsidRPr="003311A4" w:rsidRDefault="009C0364" w:rsidP="005219AF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Условная</w:t>
            </w:r>
            <w:r w:rsidRPr="003311A4">
              <w:rPr>
                <w:color w:val="000000" w:themeColor="text1"/>
              </w:rPr>
              <w:t xml:space="preserve">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 </w:t>
            </w:r>
          </w:p>
        </w:tc>
      </w:tr>
      <w:tr w:rsidR="009C0364" w:rsidRPr="003311A4" w:rsidTr="000B7A71">
        <w:trPr>
          <w:divId w:val="1333020968"/>
          <w:trHeight w:val="798"/>
        </w:trPr>
        <w:tc>
          <w:tcPr>
            <w:tcW w:w="712" w:type="pct"/>
          </w:tcPr>
          <w:p w:rsidR="009C0364" w:rsidRPr="003311A4" w:rsidRDefault="009C0364" w:rsidP="005219AF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3311A4">
              <w:rPr>
                <w:color w:val="000000" w:themeColor="text1"/>
              </w:rPr>
              <w:t>C</w:t>
            </w:r>
          </w:p>
        </w:tc>
        <w:tc>
          <w:tcPr>
            <w:tcW w:w="4288" w:type="pct"/>
          </w:tcPr>
          <w:p w:rsidR="009C0364" w:rsidRPr="003311A4" w:rsidRDefault="009C0364" w:rsidP="005219AF">
            <w:pPr>
              <w:spacing w:line="240" w:lineRule="auto"/>
              <w:ind w:firstLine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Слабая рекомендация (</w:t>
            </w:r>
            <w:r w:rsidRPr="003311A4">
              <w:rPr>
                <w:color w:val="000000" w:themeColor="text1"/>
              </w:rPr>
              <w:t xml:space="preserve">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 </w:t>
            </w:r>
            <w:proofErr w:type="gramEnd"/>
          </w:p>
        </w:tc>
      </w:tr>
    </w:tbl>
    <w:p w:rsidR="001D24E4" w:rsidRDefault="001D24E4" w:rsidP="00F756F0">
      <w:pPr>
        <w:pStyle w:val="aff7"/>
        <w:divId w:val="1333020968"/>
        <w:rPr>
          <w:rStyle w:val="affa"/>
        </w:rPr>
      </w:pPr>
    </w:p>
    <w:p w:rsidR="00275A41" w:rsidRDefault="00CB71DA" w:rsidP="00F756F0">
      <w:pPr>
        <w:pStyle w:val="aff7"/>
        <w:divId w:val="1333020968"/>
        <w:rPr>
          <w:rFonts w:eastAsiaTheme="minorEastAsia"/>
        </w:rPr>
      </w:pPr>
      <w:r>
        <w:rPr>
          <w:rStyle w:val="affa"/>
        </w:rPr>
        <w:t>Порядок обновления клинических рекомендаций.</w:t>
      </w:r>
    </w:p>
    <w:p w:rsidR="00275A41" w:rsidRDefault="00CB71DA" w:rsidP="00F756F0">
      <w:pPr>
        <w:divId w:val="1333020968"/>
      </w:pPr>
      <w:r>
        <w:t xml:space="preserve">Механизм обновления клинических рекомендаций предусматривает их систематическую актуализацию – не реже чем один раз в три </w:t>
      </w:r>
      <w:r w:rsidR="00221384">
        <w:t>года,</w:t>
      </w:r>
      <w:r>
        <w:t xml:space="preserve"> </w:t>
      </w:r>
      <w:r w:rsidR="00221384">
        <w:t xml:space="preserve">а также </w:t>
      </w:r>
      <w:r>
        <w:t xml:space="preserve">при появлении </w:t>
      </w:r>
      <w:r w:rsidR="00221384" w:rsidRPr="008F73CB">
        <w:t>новых данных с позиции доказательной медицины по вопросам диагностики, лечения, профилактики и реабилитации конкретных заболеваний</w:t>
      </w:r>
      <w:r w:rsidR="00221384">
        <w:t xml:space="preserve">, </w:t>
      </w:r>
      <w:r w:rsidR="00221384" w:rsidRPr="008F73CB">
        <w:t>наличи</w:t>
      </w:r>
      <w:r w:rsidR="00221384">
        <w:t>и</w:t>
      </w:r>
      <w:r w:rsidR="00221384" w:rsidRPr="008F73CB">
        <w:t xml:space="preserve"> обоснованных дополнений/замечаний к ранее утверждённым </w:t>
      </w:r>
      <w:proofErr w:type="gramStart"/>
      <w:r w:rsidR="00221384" w:rsidRPr="008F73CB">
        <w:t>КР</w:t>
      </w:r>
      <w:proofErr w:type="gramEnd"/>
      <w:r w:rsidR="00221384">
        <w:t>, но не чаще 1 раза в 6 месяцев.</w:t>
      </w:r>
    </w:p>
    <w:p w:rsidR="000414F6" w:rsidRPr="005219AF" w:rsidRDefault="00CB71DA" w:rsidP="00FF5AFB">
      <w:pPr>
        <w:pStyle w:val="afff1"/>
        <w:outlineLvl w:val="9"/>
      </w:pPr>
      <w:r>
        <w:br w:type="page"/>
      </w:r>
      <w:bookmarkStart w:id="76" w:name="__RefHeading___doc_a3"/>
      <w:bookmarkStart w:id="77" w:name="_Toc11747753"/>
      <w:r w:rsidRPr="005219AF">
        <w:lastRenderedPageBreak/>
        <w:t xml:space="preserve">Приложение А3. </w:t>
      </w:r>
      <w:bookmarkEnd w:id="76"/>
      <w:r w:rsidR="009C0364" w:rsidRPr="005219AF">
        <w:t>Справочные материалы, включая соответствие показаний к применению и противопоказаний, способов применения и доз лекарственных препаратов</w:t>
      </w:r>
      <w:r w:rsidR="00427B0E">
        <w:t>,</w:t>
      </w:r>
      <w:r w:rsidR="009C0364" w:rsidRPr="005219AF">
        <w:t xml:space="preserve"> инструкции по прим</w:t>
      </w:r>
      <w:r w:rsidR="003527A8" w:rsidRPr="005219AF">
        <w:t>енению лекарственного препарата</w:t>
      </w:r>
      <w:bookmarkEnd w:id="77"/>
    </w:p>
    <w:p w:rsidR="00B16138" w:rsidRDefault="00B16138" w:rsidP="00B16138">
      <w:pPr>
        <w:pStyle w:val="2"/>
      </w:pPr>
      <w:bookmarkStart w:id="78" w:name="_Toc24546459"/>
      <w:bookmarkStart w:id="79" w:name="_Toc23601741"/>
      <w:r>
        <w:t>Приложение А</w:t>
      </w:r>
      <w:r w:rsidRPr="00822273">
        <w:t>3.</w:t>
      </w:r>
      <w:r>
        <w:t>1.</w:t>
      </w:r>
      <w:r w:rsidRPr="00822273">
        <w:t xml:space="preserve"> Режимы лекарственного лечения </w:t>
      </w:r>
      <w:bookmarkEnd w:id="78"/>
      <w:bookmarkEnd w:id="79"/>
      <w:r>
        <w:t>МВ</w:t>
      </w:r>
    </w:p>
    <w:p w:rsidR="00B16138" w:rsidRPr="00B16138" w:rsidRDefault="00B16138" w:rsidP="0042540A">
      <w:pPr>
        <w:pStyle w:val="afb"/>
        <w:numPr>
          <w:ilvl w:val="0"/>
          <w:numId w:val="40"/>
        </w:numPr>
        <w:spacing w:beforeAutospacing="0" w:afterAutospacing="0" w:line="360" w:lineRule="auto"/>
        <w:jc w:val="left"/>
      </w:pPr>
      <w:proofErr w:type="spellStart"/>
      <w:r w:rsidRPr="00B16138">
        <w:rPr>
          <w:rStyle w:val="affa"/>
          <w:u w:val="single"/>
        </w:rPr>
        <w:t>Монотерапия</w:t>
      </w:r>
      <w:proofErr w:type="spellEnd"/>
      <w:r w:rsidRPr="00B16138">
        <w:rPr>
          <w:rStyle w:val="affa"/>
          <w:u w:val="single"/>
        </w:rPr>
        <w:t xml:space="preserve"> </w:t>
      </w:r>
      <w:proofErr w:type="spellStart"/>
      <w:r w:rsidRPr="00B16138">
        <w:rPr>
          <w:rStyle w:val="affa"/>
          <w:u w:val="single"/>
        </w:rPr>
        <w:t>ритуксимабом</w:t>
      </w:r>
      <w:proofErr w:type="spellEnd"/>
      <w:r w:rsidRPr="00B16138">
        <w:t>**</w:t>
      </w:r>
    </w:p>
    <w:p w:rsidR="00B16138" w:rsidRPr="00B16138" w:rsidRDefault="00B16138" w:rsidP="00B16138">
      <w:pPr>
        <w:pStyle w:val="afb"/>
        <w:spacing w:beforeAutospacing="0" w:afterAutospacing="0" w:line="360" w:lineRule="auto"/>
      </w:pPr>
      <w:proofErr w:type="spellStart"/>
      <w:r w:rsidRPr="00B16138">
        <w:t>Ритуксимаб</w:t>
      </w:r>
      <w:proofErr w:type="spellEnd"/>
      <w:r w:rsidRPr="00B16138">
        <w:t>** – 375 мг/м</w:t>
      </w:r>
      <w:r w:rsidRPr="00B16138">
        <w:rPr>
          <w:vertAlign w:val="superscript"/>
        </w:rPr>
        <w:t>2</w:t>
      </w:r>
      <w:r w:rsidRPr="00B16138">
        <w:t xml:space="preserve"> в/в кап, 1 </w:t>
      </w:r>
      <w:proofErr w:type="gramStart"/>
      <w:r w:rsidRPr="00B16138">
        <w:t>р</w:t>
      </w:r>
      <w:proofErr w:type="gramEnd"/>
      <w:r w:rsidRPr="00B16138">
        <w:t>/</w:t>
      </w:r>
      <w:proofErr w:type="spellStart"/>
      <w:r w:rsidRPr="00B16138">
        <w:t>нед</w:t>
      </w:r>
      <w:proofErr w:type="spellEnd"/>
      <w:r w:rsidRPr="00B16138">
        <w:t xml:space="preserve"> в течение 4 недель.</w:t>
      </w:r>
    </w:p>
    <w:p w:rsidR="00B16138" w:rsidRPr="00B16138" w:rsidRDefault="00B16138" w:rsidP="00B16138">
      <w:pPr>
        <w:pStyle w:val="afb"/>
        <w:spacing w:beforeAutospacing="0" w:afterAutospacing="0" w:line="360" w:lineRule="auto"/>
      </w:pPr>
      <w:r w:rsidRPr="00B16138">
        <w:t>Курс повторяют через 12 недель</w:t>
      </w:r>
    </w:p>
    <w:p w:rsidR="00B16138" w:rsidRPr="00B16138" w:rsidRDefault="00B16138" w:rsidP="0042540A">
      <w:pPr>
        <w:pStyle w:val="afb"/>
        <w:numPr>
          <w:ilvl w:val="0"/>
          <w:numId w:val="41"/>
        </w:numPr>
        <w:spacing w:beforeAutospacing="0" w:afterAutospacing="0" w:line="360" w:lineRule="auto"/>
        <w:jc w:val="left"/>
      </w:pPr>
      <w:r w:rsidRPr="00B16138">
        <w:rPr>
          <w:rStyle w:val="affa"/>
          <w:u w:val="single"/>
        </w:rPr>
        <w:t>BR</w:t>
      </w:r>
    </w:p>
    <w:p w:rsidR="00B16138" w:rsidRPr="00B16138" w:rsidRDefault="00B16138" w:rsidP="00B16138">
      <w:pPr>
        <w:pStyle w:val="afb"/>
        <w:spacing w:beforeAutospacing="0" w:afterAutospacing="0" w:line="360" w:lineRule="auto"/>
      </w:pPr>
      <w:proofErr w:type="spellStart"/>
      <w:r w:rsidRPr="00B16138">
        <w:t>Бортезомиб</w:t>
      </w:r>
      <w:proofErr w:type="spellEnd"/>
      <w:r w:rsidRPr="00B16138">
        <w:t>** - 1,6 мг/м</w:t>
      </w:r>
      <w:proofErr w:type="gramStart"/>
      <w:r w:rsidRPr="00B16138">
        <w:rPr>
          <w:vertAlign w:val="superscript"/>
        </w:rPr>
        <w:t>2</w:t>
      </w:r>
      <w:proofErr w:type="gramEnd"/>
      <w:r w:rsidRPr="00B16138">
        <w:t xml:space="preserve"> в/в, дни 1, 8, 15</w:t>
      </w:r>
    </w:p>
    <w:p w:rsidR="00B16138" w:rsidRPr="00B16138" w:rsidRDefault="00B16138" w:rsidP="00B16138">
      <w:pPr>
        <w:pStyle w:val="afb"/>
        <w:spacing w:beforeAutospacing="0" w:afterAutospacing="0" w:line="360" w:lineRule="auto"/>
      </w:pPr>
      <w:proofErr w:type="spellStart"/>
      <w:r w:rsidRPr="00B16138">
        <w:t>Ритуксимаб</w:t>
      </w:r>
      <w:proofErr w:type="spellEnd"/>
      <w:r w:rsidRPr="00B16138">
        <w:t xml:space="preserve">** – 375 мг </w:t>
      </w:r>
      <w:proofErr w:type="gramStart"/>
      <w:r w:rsidRPr="00B16138">
        <w:t>мг</w:t>
      </w:r>
      <w:proofErr w:type="gramEnd"/>
      <w:r w:rsidRPr="00B16138">
        <w:t>/м</w:t>
      </w:r>
      <w:r w:rsidRPr="00B16138">
        <w:rPr>
          <w:vertAlign w:val="superscript"/>
        </w:rPr>
        <w:t>2</w:t>
      </w:r>
      <w:r w:rsidRPr="00B16138">
        <w:t xml:space="preserve"> в/в, дни 1, 8, 15, 22 в 1 и 4 курсах</w:t>
      </w:r>
    </w:p>
    <w:p w:rsidR="00B16138" w:rsidRPr="00B16138" w:rsidRDefault="00B16138" w:rsidP="00B16138">
      <w:pPr>
        <w:pStyle w:val="afb"/>
        <w:spacing w:beforeAutospacing="0" w:afterAutospacing="0" w:line="360" w:lineRule="auto"/>
      </w:pPr>
      <w:r w:rsidRPr="00B16138">
        <w:t>Лечение возобновляется на 29-й день. Проводят 6 курсов.</w:t>
      </w:r>
    </w:p>
    <w:p w:rsidR="00B16138" w:rsidRPr="00B16138" w:rsidRDefault="00B16138" w:rsidP="0042540A">
      <w:pPr>
        <w:pStyle w:val="afb"/>
        <w:numPr>
          <w:ilvl w:val="0"/>
          <w:numId w:val="42"/>
        </w:numPr>
        <w:spacing w:beforeAutospacing="0" w:afterAutospacing="0" w:line="360" w:lineRule="auto"/>
        <w:jc w:val="left"/>
      </w:pPr>
      <w:r w:rsidRPr="00B16138">
        <w:rPr>
          <w:rStyle w:val="affa"/>
          <w:u w:val="single"/>
        </w:rPr>
        <w:t>BDR</w:t>
      </w:r>
    </w:p>
    <w:p w:rsidR="00B16138" w:rsidRPr="00B16138" w:rsidRDefault="00B16138" w:rsidP="00B16138">
      <w:pPr>
        <w:pStyle w:val="afb"/>
        <w:spacing w:beforeAutospacing="0" w:afterAutospacing="0" w:line="360" w:lineRule="auto"/>
      </w:pPr>
      <w:proofErr w:type="spellStart"/>
      <w:r w:rsidRPr="00B16138">
        <w:t>Бортезомиб</w:t>
      </w:r>
      <w:proofErr w:type="spellEnd"/>
      <w:r w:rsidRPr="00B16138">
        <w:t>** – 1,3 мг/м</w:t>
      </w:r>
      <w:r w:rsidRPr="00B16138">
        <w:rPr>
          <w:vertAlign w:val="superscript"/>
        </w:rPr>
        <w:t>2</w:t>
      </w:r>
      <w:r w:rsidRPr="00B16138">
        <w:t xml:space="preserve"> в/в или </w:t>
      </w:r>
      <w:proofErr w:type="gramStart"/>
      <w:r w:rsidRPr="00B16138">
        <w:t>п</w:t>
      </w:r>
      <w:proofErr w:type="gramEnd"/>
      <w:r w:rsidRPr="00B16138">
        <w:t>/к, дни 1, 4, 8, 11</w:t>
      </w:r>
    </w:p>
    <w:p w:rsidR="00B16138" w:rsidRPr="00B16138" w:rsidRDefault="00B16138" w:rsidP="00B16138">
      <w:pPr>
        <w:pStyle w:val="afb"/>
        <w:spacing w:beforeAutospacing="0" w:afterAutospacing="0" w:line="360" w:lineRule="auto"/>
      </w:pPr>
      <w:proofErr w:type="spellStart"/>
      <w:proofErr w:type="gramStart"/>
      <w:r w:rsidRPr="00B16138">
        <w:t>Дексаметазон</w:t>
      </w:r>
      <w:proofErr w:type="spellEnd"/>
      <w:r w:rsidRPr="00B16138">
        <w:t>** – 40 мг в/в, дни 1, 4, 8, 11</w:t>
      </w:r>
      <w:proofErr w:type="gramEnd"/>
    </w:p>
    <w:p w:rsidR="00B16138" w:rsidRPr="00B16138" w:rsidRDefault="00B16138" w:rsidP="00B16138">
      <w:pPr>
        <w:pStyle w:val="afb"/>
        <w:spacing w:beforeAutospacing="0" w:afterAutospacing="0" w:line="360" w:lineRule="auto"/>
      </w:pPr>
      <w:proofErr w:type="spellStart"/>
      <w:r w:rsidRPr="00B16138">
        <w:t>Ритуксимаб</w:t>
      </w:r>
      <w:proofErr w:type="spellEnd"/>
      <w:r w:rsidRPr="00B16138">
        <w:t>** – 375 мг/м</w:t>
      </w:r>
      <w:proofErr w:type="gramStart"/>
      <w:r w:rsidRPr="00B16138">
        <w:rPr>
          <w:vertAlign w:val="superscript"/>
        </w:rPr>
        <w:t>2</w:t>
      </w:r>
      <w:proofErr w:type="gramEnd"/>
      <w:r w:rsidRPr="00B16138">
        <w:t xml:space="preserve"> в/в, день 11</w:t>
      </w:r>
    </w:p>
    <w:p w:rsidR="00B16138" w:rsidRPr="00B16138" w:rsidRDefault="00B16138" w:rsidP="00B16138">
      <w:pPr>
        <w:pStyle w:val="afb"/>
        <w:spacing w:beforeAutospacing="0" w:afterAutospacing="0" w:line="360" w:lineRule="auto"/>
      </w:pPr>
      <w:r w:rsidRPr="00B16138">
        <w:t xml:space="preserve">Лечение возобновляется на 22-й день (первые 4 курса), далее проводится 1 раз в 12 </w:t>
      </w:r>
      <w:proofErr w:type="spellStart"/>
      <w:r w:rsidRPr="00B16138">
        <w:t>нед</w:t>
      </w:r>
      <w:proofErr w:type="spellEnd"/>
      <w:r w:rsidRPr="00B16138">
        <w:t>. (дополнительно 4 курса)</w:t>
      </w:r>
    </w:p>
    <w:p w:rsidR="00B16138" w:rsidRPr="00B16138" w:rsidRDefault="00B16138" w:rsidP="0042540A">
      <w:pPr>
        <w:pStyle w:val="afb"/>
        <w:numPr>
          <w:ilvl w:val="0"/>
          <w:numId w:val="43"/>
        </w:numPr>
        <w:spacing w:beforeAutospacing="0" w:afterAutospacing="0" w:line="360" w:lineRule="auto"/>
        <w:jc w:val="left"/>
      </w:pPr>
      <w:r w:rsidRPr="00B16138">
        <w:rPr>
          <w:rStyle w:val="affa"/>
          <w:u w:val="single"/>
        </w:rPr>
        <w:t>RCD</w:t>
      </w:r>
    </w:p>
    <w:p w:rsidR="00B16138" w:rsidRPr="00B16138" w:rsidRDefault="00B16138" w:rsidP="00B16138">
      <w:pPr>
        <w:pStyle w:val="afb"/>
        <w:spacing w:beforeAutospacing="0" w:afterAutospacing="0" w:line="360" w:lineRule="auto"/>
      </w:pPr>
      <w:proofErr w:type="spellStart"/>
      <w:r w:rsidRPr="00B16138">
        <w:t>Ритуксимаб</w:t>
      </w:r>
      <w:proofErr w:type="spellEnd"/>
      <w:r w:rsidRPr="00B16138">
        <w:t>** – 375 мг/м</w:t>
      </w:r>
      <w:proofErr w:type="gramStart"/>
      <w:r w:rsidRPr="00B16138">
        <w:rPr>
          <w:vertAlign w:val="superscript"/>
        </w:rPr>
        <w:t>2</w:t>
      </w:r>
      <w:proofErr w:type="gramEnd"/>
      <w:r w:rsidRPr="00B16138">
        <w:t xml:space="preserve"> в/в, день 1</w:t>
      </w:r>
    </w:p>
    <w:p w:rsidR="00B16138" w:rsidRPr="00B16138" w:rsidRDefault="00B16138" w:rsidP="00B16138">
      <w:pPr>
        <w:pStyle w:val="afb"/>
        <w:spacing w:beforeAutospacing="0" w:afterAutospacing="0" w:line="360" w:lineRule="auto"/>
      </w:pPr>
      <w:proofErr w:type="spellStart"/>
      <w:r w:rsidRPr="00B16138">
        <w:t>Циклофосфамид</w:t>
      </w:r>
      <w:proofErr w:type="spellEnd"/>
      <w:r w:rsidRPr="00B16138">
        <w:t xml:space="preserve">** – 100 мг/м2 внутрь 2 </w:t>
      </w:r>
      <w:proofErr w:type="gramStart"/>
      <w:r w:rsidRPr="00B16138">
        <w:t>р</w:t>
      </w:r>
      <w:proofErr w:type="gramEnd"/>
      <w:r w:rsidRPr="00B16138">
        <w:t>/день, дни 1-5</w:t>
      </w:r>
    </w:p>
    <w:p w:rsidR="00B16138" w:rsidRPr="00B16138" w:rsidRDefault="00B16138" w:rsidP="00B16138">
      <w:pPr>
        <w:pStyle w:val="afb"/>
        <w:spacing w:beforeAutospacing="0" w:afterAutospacing="0" w:line="360" w:lineRule="auto"/>
      </w:pPr>
      <w:proofErr w:type="spellStart"/>
      <w:r w:rsidRPr="00B16138">
        <w:t>Дексаметазон</w:t>
      </w:r>
      <w:proofErr w:type="spellEnd"/>
      <w:r w:rsidRPr="00B16138">
        <w:t>** – 20 мг в/в, день</w:t>
      </w:r>
      <w:proofErr w:type="gramStart"/>
      <w:r w:rsidRPr="00B16138">
        <w:t>1</w:t>
      </w:r>
      <w:proofErr w:type="gramEnd"/>
    </w:p>
    <w:p w:rsidR="00B16138" w:rsidRPr="00B16138" w:rsidRDefault="00B16138" w:rsidP="00B16138">
      <w:pPr>
        <w:pStyle w:val="afb"/>
        <w:spacing w:beforeAutospacing="0" w:afterAutospacing="0" w:line="360" w:lineRule="auto"/>
      </w:pPr>
      <w:r w:rsidRPr="00B16138">
        <w:t>Лечение возобновляется на 22-й день. Проводят 6 курсов</w:t>
      </w:r>
    </w:p>
    <w:p w:rsidR="00B16138" w:rsidRPr="00B16138" w:rsidRDefault="00B16138" w:rsidP="0042540A">
      <w:pPr>
        <w:pStyle w:val="afb"/>
        <w:numPr>
          <w:ilvl w:val="0"/>
          <w:numId w:val="44"/>
        </w:numPr>
        <w:spacing w:beforeAutospacing="0" w:afterAutospacing="0" w:line="360" w:lineRule="auto"/>
        <w:jc w:val="left"/>
      </w:pPr>
      <w:r w:rsidRPr="00B16138">
        <w:rPr>
          <w:rStyle w:val="affa"/>
          <w:u w:val="single"/>
        </w:rPr>
        <w:t>CPR</w:t>
      </w:r>
    </w:p>
    <w:p w:rsidR="00B16138" w:rsidRPr="00B16138" w:rsidRDefault="00B16138" w:rsidP="00B16138">
      <w:pPr>
        <w:pStyle w:val="afb"/>
        <w:spacing w:beforeAutospacing="0" w:afterAutospacing="0" w:line="360" w:lineRule="auto"/>
      </w:pPr>
      <w:proofErr w:type="spellStart"/>
      <w:r w:rsidRPr="00B16138">
        <w:t>Ритуксимаб</w:t>
      </w:r>
      <w:proofErr w:type="spellEnd"/>
      <w:r w:rsidRPr="00B16138">
        <w:t>** – 375 мг/м</w:t>
      </w:r>
      <w:proofErr w:type="gramStart"/>
      <w:r w:rsidRPr="00B16138">
        <w:rPr>
          <w:vertAlign w:val="superscript"/>
        </w:rPr>
        <w:t>2</w:t>
      </w:r>
      <w:proofErr w:type="gramEnd"/>
      <w:r w:rsidRPr="00B16138">
        <w:t xml:space="preserve"> в/в, день1</w:t>
      </w:r>
    </w:p>
    <w:p w:rsidR="00B16138" w:rsidRPr="00B16138" w:rsidRDefault="00B16138" w:rsidP="00B16138">
      <w:pPr>
        <w:pStyle w:val="afb"/>
        <w:spacing w:beforeAutospacing="0" w:afterAutospacing="0" w:line="360" w:lineRule="auto"/>
      </w:pPr>
      <w:proofErr w:type="spellStart"/>
      <w:r w:rsidRPr="00B16138">
        <w:t>Циклофосфамид</w:t>
      </w:r>
      <w:proofErr w:type="spellEnd"/>
      <w:r w:rsidRPr="00B16138">
        <w:t>** – 1 г/м</w:t>
      </w:r>
      <w:proofErr w:type="gramStart"/>
      <w:r w:rsidRPr="00B16138">
        <w:rPr>
          <w:vertAlign w:val="superscript"/>
        </w:rPr>
        <w:t>2</w:t>
      </w:r>
      <w:proofErr w:type="gramEnd"/>
      <w:r w:rsidRPr="00B16138">
        <w:t xml:space="preserve"> в/в, день1</w:t>
      </w:r>
    </w:p>
    <w:p w:rsidR="00B16138" w:rsidRPr="00B16138" w:rsidRDefault="00B16138" w:rsidP="00B16138">
      <w:pPr>
        <w:pStyle w:val="afb"/>
        <w:spacing w:beforeAutospacing="0" w:afterAutospacing="0" w:line="360" w:lineRule="auto"/>
      </w:pPr>
      <w:r w:rsidRPr="00B16138">
        <w:t>Преднизолон** – 100 мг внутрь, дни 1-5</w:t>
      </w:r>
    </w:p>
    <w:p w:rsidR="00B16138" w:rsidRPr="00B16138" w:rsidRDefault="00B16138" w:rsidP="00B16138">
      <w:pPr>
        <w:pStyle w:val="afb"/>
        <w:spacing w:beforeAutospacing="0" w:afterAutospacing="0" w:line="360" w:lineRule="auto"/>
      </w:pPr>
      <w:r w:rsidRPr="00B16138">
        <w:t>Лечение возобновляется на 22-й день. Проводят 6-8 курсов.</w:t>
      </w:r>
    </w:p>
    <w:p w:rsidR="00B16138" w:rsidRPr="00B16138" w:rsidRDefault="00B16138" w:rsidP="0042540A">
      <w:pPr>
        <w:pStyle w:val="afb"/>
        <w:numPr>
          <w:ilvl w:val="0"/>
          <w:numId w:val="45"/>
        </w:numPr>
        <w:spacing w:beforeAutospacing="0" w:afterAutospacing="0" w:line="360" w:lineRule="auto"/>
        <w:jc w:val="left"/>
      </w:pPr>
      <w:proofErr w:type="spellStart"/>
      <w:r w:rsidRPr="00B16138">
        <w:rPr>
          <w:rStyle w:val="affa"/>
          <w:u w:val="single"/>
        </w:rPr>
        <w:t>Монотерапия</w:t>
      </w:r>
      <w:proofErr w:type="spellEnd"/>
      <w:r w:rsidRPr="00B16138">
        <w:rPr>
          <w:rStyle w:val="affa"/>
          <w:u w:val="single"/>
        </w:rPr>
        <w:t xml:space="preserve"> </w:t>
      </w:r>
      <w:proofErr w:type="spellStart"/>
      <w:r w:rsidRPr="00B16138">
        <w:rPr>
          <w:rStyle w:val="affa"/>
          <w:u w:val="single"/>
        </w:rPr>
        <w:t>флударабином</w:t>
      </w:r>
      <w:proofErr w:type="spellEnd"/>
      <w:r w:rsidRPr="00B16138">
        <w:t>**</w:t>
      </w:r>
    </w:p>
    <w:p w:rsidR="00B16138" w:rsidRPr="00B16138" w:rsidRDefault="00B16138" w:rsidP="00B16138">
      <w:pPr>
        <w:pStyle w:val="afb"/>
        <w:spacing w:beforeAutospacing="0" w:afterAutospacing="0" w:line="360" w:lineRule="auto"/>
      </w:pPr>
      <w:proofErr w:type="spellStart"/>
      <w:r w:rsidRPr="00B16138">
        <w:t>Фл</w:t>
      </w:r>
      <w:r>
        <w:t>у</w:t>
      </w:r>
      <w:r w:rsidRPr="00B16138">
        <w:t>дарабин</w:t>
      </w:r>
      <w:proofErr w:type="spellEnd"/>
      <w:r w:rsidRPr="00B16138">
        <w:t>** – 25 мг/м</w:t>
      </w:r>
      <w:proofErr w:type="gramStart"/>
      <w:r w:rsidRPr="00B16138">
        <w:rPr>
          <w:vertAlign w:val="superscript"/>
        </w:rPr>
        <w:t>2</w:t>
      </w:r>
      <w:proofErr w:type="gramEnd"/>
      <w:r w:rsidRPr="00B16138">
        <w:t xml:space="preserve"> в/в, дни 1-5 (1-4)</w:t>
      </w:r>
    </w:p>
    <w:p w:rsidR="00B16138" w:rsidRPr="00B16138" w:rsidRDefault="00B16138" w:rsidP="00B16138">
      <w:pPr>
        <w:pStyle w:val="afb"/>
        <w:spacing w:beforeAutospacing="0" w:afterAutospacing="0" w:line="360" w:lineRule="auto"/>
      </w:pPr>
      <w:r w:rsidRPr="00B16138">
        <w:t>Лечение возобновляется на</w:t>
      </w:r>
      <w:r>
        <w:t xml:space="preserve"> </w:t>
      </w:r>
      <w:r w:rsidRPr="00B16138">
        <w:t>29-й день. Проводят 4-6 курсов</w:t>
      </w:r>
    </w:p>
    <w:p w:rsidR="00B16138" w:rsidRPr="00B16138" w:rsidRDefault="00B16138" w:rsidP="0042540A">
      <w:pPr>
        <w:pStyle w:val="afb"/>
        <w:numPr>
          <w:ilvl w:val="0"/>
          <w:numId w:val="46"/>
        </w:numPr>
        <w:spacing w:beforeAutospacing="0" w:afterAutospacing="0" w:line="360" w:lineRule="auto"/>
        <w:jc w:val="left"/>
      </w:pPr>
      <w:r w:rsidRPr="00B16138">
        <w:rPr>
          <w:rStyle w:val="affa"/>
          <w:u w:val="single"/>
        </w:rPr>
        <w:t>FR</w:t>
      </w:r>
    </w:p>
    <w:p w:rsidR="00B16138" w:rsidRPr="00B16138" w:rsidRDefault="00B16138" w:rsidP="00B16138">
      <w:pPr>
        <w:pStyle w:val="afb"/>
        <w:spacing w:beforeAutospacing="0" w:afterAutospacing="0" w:line="360" w:lineRule="auto"/>
      </w:pPr>
      <w:proofErr w:type="spellStart"/>
      <w:r w:rsidRPr="00B16138">
        <w:t>Ритуксимаб</w:t>
      </w:r>
      <w:proofErr w:type="spellEnd"/>
      <w:r w:rsidRPr="00B16138">
        <w:t>** – 375 мг/м</w:t>
      </w:r>
      <w:proofErr w:type="gramStart"/>
      <w:r w:rsidRPr="00B16138">
        <w:rPr>
          <w:vertAlign w:val="superscript"/>
        </w:rPr>
        <w:t>2</w:t>
      </w:r>
      <w:proofErr w:type="gramEnd"/>
      <w:r w:rsidRPr="00B16138">
        <w:t xml:space="preserve"> в/в 1 раз в неделю, 8 введений</w:t>
      </w:r>
    </w:p>
    <w:p w:rsidR="00B16138" w:rsidRPr="00B16138" w:rsidRDefault="00B16138" w:rsidP="00B16138">
      <w:pPr>
        <w:pStyle w:val="afb"/>
        <w:spacing w:beforeAutospacing="0" w:afterAutospacing="0" w:line="360" w:lineRule="auto"/>
      </w:pPr>
      <w:proofErr w:type="spellStart"/>
      <w:r w:rsidRPr="00B16138">
        <w:lastRenderedPageBreak/>
        <w:t>Флударабин</w:t>
      </w:r>
      <w:proofErr w:type="spellEnd"/>
      <w:r w:rsidRPr="00B16138">
        <w:t>** – 25 мг/м</w:t>
      </w:r>
      <w:proofErr w:type="gramStart"/>
      <w:r w:rsidRPr="00B16138">
        <w:rPr>
          <w:vertAlign w:val="superscript"/>
        </w:rPr>
        <w:t>2</w:t>
      </w:r>
      <w:proofErr w:type="gramEnd"/>
      <w:r w:rsidRPr="00B16138">
        <w:t xml:space="preserve"> в/в, дни 1-5 (1-4)</w:t>
      </w:r>
    </w:p>
    <w:p w:rsidR="00B16138" w:rsidRPr="00B16138" w:rsidRDefault="00B16138" w:rsidP="00B16138">
      <w:pPr>
        <w:pStyle w:val="afb"/>
        <w:spacing w:beforeAutospacing="0" w:afterAutospacing="0" w:line="360" w:lineRule="auto"/>
      </w:pPr>
      <w:r w:rsidRPr="00B16138">
        <w:t>Лечение возобновляется на 29-й день. Проводят 4-6 курсов</w:t>
      </w:r>
    </w:p>
    <w:p w:rsidR="00B16138" w:rsidRPr="00B16138" w:rsidRDefault="00B16138" w:rsidP="0042540A">
      <w:pPr>
        <w:pStyle w:val="afb"/>
        <w:numPr>
          <w:ilvl w:val="0"/>
          <w:numId w:val="47"/>
        </w:numPr>
        <w:spacing w:beforeAutospacing="0" w:afterAutospacing="0" w:line="360" w:lineRule="auto"/>
        <w:jc w:val="left"/>
      </w:pPr>
      <w:proofErr w:type="spellStart"/>
      <w:r w:rsidRPr="00B16138">
        <w:rPr>
          <w:rStyle w:val="affa"/>
          <w:u w:val="single"/>
        </w:rPr>
        <w:t>Монотерапия</w:t>
      </w:r>
      <w:proofErr w:type="spellEnd"/>
      <w:r w:rsidRPr="00B16138">
        <w:rPr>
          <w:rStyle w:val="affa"/>
          <w:u w:val="single"/>
        </w:rPr>
        <w:t xml:space="preserve"> </w:t>
      </w:r>
      <w:proofErr w:type="spellStart"/>
      <w:r w:rsidRPr="00B16138">
        <w:rPr>
          <w:rStyle w:val="affa"/>
          <w:u w:val="single"/>
        </w:rPr>
        <w:t>кладрибином</w:t>
      </w:r>
      <w:proofErr w:type="spellEnd"/>
      <w:r w:rsidRPr="00B16138">
        <w:t>**</w:t>
      </w:r>
    </w:p>
    <w:p w:rsidR="00B16138" w:rsidRPr="00B16138" w:rsidRDefault="00B16138" w:rsidP="00B16138">
      <w:pPr>
        <w:pStyle w:val="afb"/>
        <w:spacing w:beforeAutospacing="0" w:afterAutospacing="0" w:line="360" w:lineRule="auto"/>
      </w:pPr>
      <w:proofErr w:type="spellStart"/>
      <w:proofErr w:type="gramStart"/>
      <w:r w:rsidRPr="00B16138">
        <w:t>Кладрибин</w:t>
      </w:r>
      <w:proofErr w:type="spellEnd"/>
      <w:r w:rsidRPr="00B16138">
        <w:t>** – 0,1 мг/кг в/в, дни 1-7</w:t>
      </w:r>
      <w:proofErr w:type="gramEnd"/>
    </w:p>
    <w:p w:rsidR="00B16138" w:rsidRPr="00B16138" w:rsidRDefault="00B16138" w:rsidP="00B16138">
      <w:pPr>
        <w:pStyle w:val="afb"/>
        <w:spacing w:beforeAutospacing="0" w:afterAutospacing="0" w:line="360" w:lineRule="auto"/>
      </w:pPr>
      <w:r w:rsidRPr="00B16138">
        <w:t>Лечение возобновляется на 29-й день. Проводят 2 курса</w:t>
      </w:r>
    </w:p>
    <w:p w:rsidR="00B16138" w:rsidRPr="00B16138" w:rsidRDefault="00B16138" w:rsidP="0042540A">
      <w:pPr>
        <w:pStyle w:val="afb"/>
        <w:numPr>
          <w:ilvl w:val="0"/>
          <w:numId w:val="48"/>
        </w:numPr>
        <w:spacing w:beforeAutospacing="0" w:afterAutospacing="0" w:line="360" w:lineRule="auto"/>
        <w:jc w:val="left"/>
      </w:pPr>
      <w:proofErr w:type="spellStart"/>
      <w:r w:rsidRPr="00B16138">
        <w:rPr>
          <w:rStyle w:val="affa"/>
          <w:u w:val="single"/>
        </w:rPr>
        <w:t>Кладрибин</w:t>
      </w:r>
      <w:proofErr w:type="spellEnd"/>
      <w:r w:rsidRPr="00B16138">
        <w:t>**</w:t>
      </w:r>
      <w:r w:rsidRPr="00B16138">
        <w:rPr>
          <w:rStyle w:val="affa"/>
          <w:u w:val="single"/>
        </w:rPr>
        <w:t xml:space="preserve"> + </w:t>
      </w:r>
      <w:proofErr w:type="spellStart"/>
      <w:r w:rsidRPr="00B16138">
        <w:rPr>
          <w:rStyle w:val="affa"/>
          <w:u w:val="single"/>
        </w:rPr>
        <w:t>ритуксимаб</w:t>
      </w:r>
      <w:proofErr w:type="spellEnd"/>
      <w:r w:rsidRPr="00B16138">
        <w:t>**</w:t>
      </w:r>
    </w:p>
    <w:p w:rsidR="00B16138" w:rsidRPr="00B16138" w:rsidRDefault="00B16138" w:rsidP="00B16138">
      <w:pPr>
        <w:pStyle w:val="afb"/>
        <w:spacing w:beforeAutospacing="0" w:afterAutospacing="0" w:line="360" w:lineRule="auto"/>
      </w:pPr>
      <w:proofErr w:type="spellStart"/>
      <w:proofErr w:type="gramStart"/>
      <w:r w:rsidRPr="00B16138">
        <w:t>Кладрибин</w:t>
      </w:r>
      <w:proofErr w:type="spellEnd"/>
      <w:r w:rsidRPr="00B16138">
        <w:t>** – 0,1 мг/кг в/в, дни 1-5</w:t>
      </w:r>
      <w:proofErr w:type="gramEnd"/>
    </w:p>
    <w:p w:rsidR="00B16138" w:rsidRPr="00B16138" w:rsidRDefault="00B16138" w:rsidP="00B16138">
      <w:pPr>
        <w:pStyle w:val="afb"/>
        <w:spacing w:beforeAutospacing="0" w:afterAutospacing="0" w:line="360" w:lineRule="auto"/>
      </w:pPr>
      <w:proofErr w:type="spellStart"/>
      <w:r w:rsidRPr="00B16138">
        <w:t>Ритуксимаб</w:t>
      </w:r>
      <w:proofErr w:type="spellEnd"/>
      <w:r w:rsidRPr="00B16138">
        <w:t xml:space="preserve">** – 375 </w:t>
      </w:r>
      <w:r>
        <w:t>м</w:t>
      </w:r>
      <w:r w:rsidRPr="00B16138">
        <w:t>г/м</w:t>
      </w:r>
      <w:proofErr w:type="gramStart"/>
      <w:r w:rsidRPr="00B16138">
        <w:rPr>
          <w:vertAlign w:val="superscript"/>
        </w:rPr>
        <w:t>2</w:t>
      </w:r>
      <w:proofErr w:type="gramEnd"/>
      <w:r w:rsidRPr="00B16138">
        <w:t xml:space="preserve"> в/в кап, день 1</w:t>
      </w:r>
    </w:p>
    <w:p w:rsidR="00B16138" w:rsidRPr="00B16138" w:rsidRDefault="00B16138" w:rsidP="00B16138">
      <w:pPr>
        <w:pStyle w:val="afb"/>
        <w:spacing w:beforeAutospacing="0" w:afterAutospacing="0" w:line="360" w:lineRule="auto"/>
      </w:pPr>
      <w:r w:rsidRPr="00B16138">
        <w:t>Лечение возобновляется на 29-й день. Проводят 4 курса</w:t>
      </w:r>
    </w:p>
    <w:p w:rsidR="00B16138" w:rsidRPr="00B16138" w:rsidRDefault="00B16138" w:rsidP="0042540A">
      <w:pPr>
        <w:pStyle w:val="afb"/>
        <w:numPr>
          <w:ilvl w:val="0"/>
          <w:numId w:val="49"/>
        </w:numPr>
        <w:spacing w:beforeAutospacing="0" w:afterAutospacing="0" w:line="360" w:lineRule="auto"/>
        <w:jc w:val="left"/>
      </w:pPr>
      <w:proofErr w:type="spellStart"/>
      <w:r w:rsidRPr="00B16138">
        <w:rPr>
          <w:rStyle w:val="affa"/>
          <w:u w:val="single"/>
        </w:rPr>
        <w:t>Бендамустин</w:t>
      </w:r>
      <w:proofErr w:type="spellEnd"/>
      <w:r w:rsidRPr="00B16138">
        <w:t>**</w:t>
      </w:r>
      <w:r w:rsidRPr="00B16138">
        <w:rPr>
          <w:rStyle w:val="affa"/>
          <w:u w:val="single"/>
        </w:rPr>
        <w:t xml:space="preserve"> + </w:t>
      </w:r>
      <w:proofErr w:type="spellStart"/>
      <w:r w:rsidRPr="00B16138">
        <w:rPr>
          <w:rStyle w:val="affa"/>
          <w:u w:val="single"/>
        </w:rPr>
        <w:t>ритуксимаб</w:t>
      </w:r>
      <w:proofErr w:type="spellEnd"/>
      <w:r w:rsidRPr="00B16138">
        <w:t>**</w:t>
      </w:r>
    </w:p>
    <w:p w:rsidR="00B16138" w:rsidRPr="00B16138" w:rsidRDefault="00B16138" w:rsidP="00B16138">
      <w:pPr>
        <w:pStyle w:val="afb"/>
        <w:spacing w:beforeAutospacing="0" w:afterAutospacing="0" w:line="360" w:lineRule="auto"/>
      </w:pPr>
      <w:proofErr w:type="spellStart"/>
      <w:r w:rsidRPr="00B16138">
        <w:t>Бендамустин</w:t>
      </w:r>
      <w:proofErr w:type="spellEnd"/>
      <w:r w:rsidRPr="00B16138">
        <w:t xml:space="preserve"> ** – 90 мг/м</w:t>
      </w:r>
      <w:proofErr w:type="gramStart"/>
      <w:r w:rsidRPr="00B16138">
        <w:rPr>
          <w:vertAlign w:val="superscript"/>
        </w:rPr>
        <w:t>2</w:t>
      </w:r>
      <w:proofErr w:type="gramEnd"/>
      <w:r w:rsidRPr="00B16138">
        <w:t xml:space="preserve"> в/в, дни 1, 2</w:t>
      </w:r>
    </w:p>
    <w:p w:rsidR="00B16138" w:rsidRPr="00B16138" w:rsidRDefault="00B16138" w:rsidP="00B16138">
      <w:pPr>
        <w:pStyle w:val="afb"/>
        <w:spacing w:beforeAutospacing="0" w:afterAutospacing="0" w:line="360" w:lineRule="auto"/>
      </w:pPr>
      <w:proofErr w:type="spellStart"/>
      <w:r w:rsidRPr="00B16138">
        <w:t>Ритуксимаб</w:t>
      </w:r>
      <w:proofErr w:type="spellEnd"/>
      <w:r w:rsidRPr="00B16138">
        <w:t>** – 375 мг/м</w:t>
      </w:r>
      <w:proofErr w:type="gramStart"/>
      <w:r w:rsidRPr="00B16138">
        <w:rPr>
          <w:vertAlign w:val="superscript"/>
        </w:rPr>
        <w:t>2</w:t>
      </w:r>
      <w:proofErr w:type="gramEnd"/>
      <w:r w:rsidRPr="00B16138">
        <w:t xml:space="preserve"> в/в кап., день 1</w:t>
      </w:r>
    </w:p>
    <w:p w:rsidR="00B16138" w:rsidRPr="00B16138" w:rsidRDefault="00B16138" w:rsidP="00B16138">
      <w:pPr>
        <w:pStyle w:val="afb"/>
        <w:spacing w:beforeAutospacing="0" w:afterAutospacing="0" w:line="360" w:lineRule="auto"/>
      </w:pPr>
      <w:r w:rsidRPr="00B16138">
        <w:t>Лечение возобновляется на 29-й день. Проводят 4-6 курсов</w:t>
      </w:r>
    </w:p>
    <w:p w:rsidR="00B16138" w:rsidRPr="00B16138" w:rsidRDefault="00B16138" w:rsidP="0042540A">
      <w:pPr>
        <w:pStyle w:val="afb"/>
        <w:numPr>
          <w:ilvl w:val="0"/>
          <w:numId w:val="50"/>
        </w:numPr>
        <w:spacing w:beforeAutospacing="0" w:afterAutospacing="0" w:line="360" w:lineRule="auto"/>
        <w:jc w:val="left"/>
      </w:pPr>
      <w:bookmarkStart w:id="80" w:name="_Hlk33968122"/>
      <w:proofErr w:type="spellStart"/>
      <w:r w:rsidRPr="00B16138">
        <w:rPr>
          <w:rStyle w:val="affa"/>
          <w:u w:val="single"/>
        </w:rPr>
        <w:t>Монотерапия</w:t>
      </w:r>
      <w:proofErr w:type="spellEnd"/>
      <w:r w:rsidRPr="00B16138">
        <w:rPr>
          <w:rStyle w:val="affa"/>
          <w:u w:val="single"/>
        </w:rPr>
        <w:t xml:space="preserve"> </w:t>
      </w:r>
      <w:proofErr w:type="spellStart"/>
      <w:r w:rsidRPr="00B16138">
        <w:rPr>
          <w:rStyle w:val="affa"/>
          <w:u w:val="single"/>
        </w:rPr>
        <w:t>хлорамбуцилом</w:t>
      </w:r>
      <w:proofErr w:type="spellEnd"/>
      <w:r w:rsidRPr="00B16138">
        <w:t>**</w:t>
      </w:r>
    </w:p>
    <w:bookmarkEnd w:id="80"/>
    <w:p w:rsidR="00B16138" w:rsidRPr="00B16138" w:rsidRDefault="00B16138" w:rsidP="00B16138">
      <w:pPr>
        <w:pStyle w:val="afb"/>
        <w:spacing w:beforeAutospacing="0" w:afterAutospacing="0" w:line="360" w:lineRule="auto"/>
      </w:pPr>
      <w:proofErr w:type="spellStart"/>
      <w:r w:rsidRPr="00B16138">
        <w:t>Хлорамбуцил</w:t>
      </w:r>
      <w:proofErr w:type="spellEnd"/>
      <w:r w:rsidRPr="00B16138">
        <w:t>** – 0,1 мг/кг внутрь длительно под контролем клинического анализа крови до фазы плато</w:t>
      </w:r>
    </w:p>
    <w:p w:rsidR="00B16138" w:rsidRPr="00B16138" w:rsidRDefault="00B16138" w:rsidP="0042540A">
      <w:pPr>
        <w:pStyle w:val="afb"/>
        <w:numPr>
          <w:ilvl w:val="0"/>
          <w:numId w:val="51"/>
        </w:numPr>
        <w:spacing w:beforeAutospacing="0" w:afterAutospacing="0" w:line="360" w:lineRule="auto"/>
        <w:jc w:val="left"/>
      </w:pPr>
      <w:proofErr w:type="spellStart"/>
      <w:r w:rsidRPr="00B16138">
        <w:rPr>
          <w:rStyle w:val="affa"/>
          <w:u w:val="single"/>
        </w:rPr>
        <w:t>Хлорамбуцил</w:t>
      </w:r>
      <w:proofErr w:type="spellEnd"/>
      <w:r w:rsidRPr="00B16138">
        <w:t>**</w:t>
      </w:r>
      <w:r w:rsidRPr="00B16138">
        <w:rPr>
          <w:rStyle w:val="affa"/>
          <w:u w:val="single"/>
        </w:rPr>
        <w:t xml:space="preserve"> + преднизолон</w:t>
      </w:r>
      <w:r w:rsidRPr="00B16138">
        <w:t>**</w:t>
      </w:r>
    </w:p>
    <w:p w:rsidR="00B16138" w:rsidRPr="00B16138" w:rsidRDefault="00B16138" w:rsidP="00B16138">
      <w:pPr>
        <w:pStyle w:val="afb"/>
        <w:spacing w:beforeAutospacing="0" w:afterAutospacing="0" w:line="360" w:lineRule="auto"/>
      </w:pPr>
      <w:proofErr w:type="spellStart"/>
      <w:r w:rsidRPr="00B16138">
        <w:t>Хлорамбуцил</w:t>
      </w:r>
      <w:proofErr w:type="spellEnd"/>
      <w:r w:rsidRPr="00B16138">
        <w:t>** – 6-8 мг внутрь, дни 1-7</w:t>
      </w:r>
    </w:p>
    <w:p w:rsidR="00B16138" w:rsidRPr="00B16138" w:rsidRDefault="00B16138" w:rsidP="00B16138">
      <w:pPr>
        <w:pStyle w:val="afb"/>
        <w:spacing w:beforeAutospacing="0" w:afterAutospacing="0" w:line="360" w:lineRule="auto"/>
      </w:pPr>
      <w:r w:rsidRPr="00B16138">
        <w:t>Преднизолон** – 50 мг внутрь, дни 1-7</w:t>
      </w:r>
    </w:p>
    <w:p w:rsidR="00B16138" w:rsidRPr="00B16138" w:rsidRDefault="00B16138" w:rsidP="00B16138">
      <w:pPr>
        <w:pStyle w:val="afb"/>
        <w:spacing w:beforeAutospacing="0" w:afterAutospacing="0" w:line="360" w:lineRule="auto"/>
      </w:pPr>
      <w:r w:rsidRPr="00B16138">
        <w:t>Лечение возобновляется на 29-43-й день</w:t>
      </w:r>
    </w:p>
    <w:p w:rsidR="00B16138" w:rsidRPr="00B16138" w:rsidRDefault="00B16138" w:rsidP="0042540A">
      <w:pPr>
        <w:pStyle w:val="afb"/>
        <w:numPr>
          <w:ilvl w:val="0"/>
          <w:numId w:val="50"/>
        </w:numPr>
        <w:spacing w:beforeAutospacing="0" w:afterAutospacing="0" w:line="360" w:lineRule="auto"/>
        <w:jc w:val="left"/>
      </w:pPr>
      <w:proofErr w:type="spellStart"/>
      <w:r w:rsidRPr="00B16138">
        <w:rPr>
          <w:rStyle w:val="affa"/>
          <w:u w:val="single"/>
        </w:rPr>
        <w:t>Монотерапия</w:t>
      </w:r>
      <w:proofErr w:type="spellEnd"/>
      <w:r w:rsidRPr="00B16138">
        <w:rPr>
          <w:rStyle w:val="affa"/>
          <w:u w:val="single"/>
        </w:rPr>
        <w:t xml:space="preserve"> </w:t>
      </w:r>
      <w:proofErr w:type="spellStart"/>
      <w:r w:rsidRPr="00B16138">
        <w:rPr>
          <w:rStyle w:val="affa"/>
          <w:u w:val="single"/>
        </w:rPr>
        <w:t>ибрутинибом</w:t>
      </w:r>
      <w:proofErr w:type="spellEnd"/>
      <w:r w:rsidRPr="00B16138">
        <w:t>**</w:t>
      </w:r>
    </w:p>
    <w:p w:rsidR="00B16138" w:rsidRPr="00B16138" w:rsidRDefault="00B16138" w:rsidP="00B16138">
      <w:pPr>
        <w:pStyle w:val="afb"/>
        <w:spacing w:beforeAutospacing="0" w:afterAutospacing="0" w:line="360" w:lineRule="auto"/>
      </w:pPr>
      <w:proofErr w:type="spellStart"/>
      <w:r w:rsidRPr="00B16138">
        <w:t>Ибрутиниб</w:t>
      </w:r>
      <w:proofErr w:type="spellEnd"/>
      <w:r w:rsidRPr="00B16138">
        <w:t xml:space="preserve"> 420</w:t>
      </w:r>
      <w:r>
        <w:t xml:space="preserve"> </w:t>
      </w:r>
      <w:r w:rsidRPr="00B16138">
        <w:t>мг внутрь, ежедневно, до прогрессирования или развития непереносимой токсичности</w:t>
      </w:r>
    </w:p>
    <w:p w:rsidR="00B16138" w:rsidRPr="00B16138" w:rsidRDefault="00B16138" w:rsidP="00B16138">
      <w:pPr>
        <w:pStyle w:val="2"/>
        <w:spacing w:before="0"/>
      </w:pPr>
    </w:p>
    <w:p w:rsidR="000414F6" w:rsidRDefault="00CB71DA" w:rsidP="00B16138">
      <w:pPr>
        <w:pStyle w:val="CustomContentNormal"/>
        <w:spacing w:before="0"/>
      </w:pPr>
      <w:r w:rsidRPr="00B16138">
        <w:rPr>
          <w:rFonts w:cs="Times New Roman"/>
        </w:rPr>
        <w:br w:type="page"/>
      </w:r>
      <w:bookmarkStart w:id="81" w:name="__RefHeading___doc_b"/>
      <w:bookmarkStart w:id="82" w:name="_Toc16510489"/>
      <w:r>
        <w:lastRenderedPageBreak/>
        <w:t xml:space="preserve">Приложение Б. Алгоритмы </w:t>
      </w:r>
      <w:bookmarkEnd w:id="81"/>
      <w:r w:rsidR="003527A8">
        <w:t>действий врача</w:t>
      </w:r>
      <w:bookmarkEnd w:id="82"/>
    </w:p>
    <w:p w:rsidR="00C4630C" w:rsidRDefault="00B16138">
      <w:pPr>
        <w:divId w:val="764688137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lang w:eastAsia="ru-RU"/>
        </w:rPr>
        <w:t>Алгоримт ведения пациента с впервые выявленной МВ:</w:t>
      </w:r>
    </w:p>
    <w:p w:rsidR="00B16138" w:rsidRDefault="00B16138" w:rsidP="00FF5AFB">
      <w:pPr>
        <w:pStyle w:val="CustomContentNormal"/>
      </w:pPr>
      <w:r>
        <w:rPr>
          <w:rFonts w:eastAsia="Times New Roman"/>
          <w:noProof/>
          <w:lang w:eastAsia="ru-RU"/>
        </w:rPr>
        <w:drawing>
          <wp:inline distT="0" distB="0" distL="0" distR="0" wp14:anchorId="01C31390" wp14:editId="33D23888">
            <wp:extent cx="5242315" cy="4151248"/>
            <wp:effectExtent l="0" t="0" r="0" b="1905"/>
            <wp:docPr id="5" name="Рисунок 5" descr="C:\images\16_4c8361d1-d506-487d-a862-747975390c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mages\16_4c8361d1-d506-487d-a862-747975390c86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315" cy="415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138" w:rsidRDefault="00B16138" w:rsidP="00FF5AFB">
      <w:pPr>
        <w:pStyle w:val="CustomContentNormal"/>
      </w:pPr>
    </w:p>
    <w:p w:rsidR="00B16138" w:rsidRDefault="00B16138" w:rsidP="00B16138">
      <w:pPr>
        <w:rPr>
          <w:rFonts w:eastAsia="Times New Roman"/>
          <w:noProof/>
          <w:lang w:eastAsia="ru-RU"/>
        </w:rPr>
      </w:pPr>
      <w:r>
        <w:rPr>
          <w:rFonts w:eastAsia="Times New Roman"/>
          <w:noProof/>
          <w:lang w:eastAsia="ru-RU"/>
        </w:rPr>
        <w:t>Алгоримт ведения пациента с рецидивами МВ:</w:t>
      </w:r>
    </w:p>
    <w:p w:rsidR="00B16138" w:rsidRDefault="00B16138" w:rsidP="00B16138">
      <w:pPr>
        <w:ind w:firstLine="0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lang w:eastAsia="ru-RU"/>
        </w:rPr>
        <w:lastRenderedPageBreak/>
        <w:drawing>
          <wp:inline distT="0" distB="0" distL="0" distR="0" wp14:anchorId="16D71EB8" wp14:editId="55C249B1">
            <wp:extent cx="5626100" cy="5603484"/>
            <wp:effectExtent l="0" t="0" r="0" b="0"/>
            <wp:docPr id="1" name="Рисунок 1" descr="C:\images\16_526b62fe-288d-4754-b87a-559060e8a0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images\16_526b62fe-288d-4754-b87a-559060e8a065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571" cy="562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4F6" w:rsidRDefault="00CB71DA" w:rsidP="00FF5AFB">
      <w:pPr>
        <w:pStyle w:val="CustomContentNormal"/>
      </w:pPr>
      <w:r>
        <w:br w:type="page"/>
      </w:r>
      <w:bookmarkStart w:id="83" w:name="__RefHeading___doc_v"/>
      <w:bookmarkStart w:id="84" w:name="_Toc16510490"/>
      <w:r>
        <w:lastRenderedPageBreak/>
        <w:t>Приложение В. Информация для пациент</w:t>
      </w:r>
      <w:bookmarkEnd w:id="83"/>
      <w:r w:rsidR="003527A8">
        <w:t>а</w:t>
      </w:r>
      <w:bookmarkEnd w:id="84"/>
    </w:p>
    <w:p w:rsidR="00B16138" w:rsidRDefault="00B16138" w:rsidP="00B16138">
      <w:pPr>
        <w:pStyle w:val="afb"/>
        <w:spacing w:beforeAutospacing="0" w:afterAutospacing="0" w:line="360" w:lineRule="auto"/>
      </w:pPr>
      <w:proofErr w:type="spellStart"/>
      <w:r>
        <w:t>Макроглобулинемия</w:t>
      </w:r>
      <w:proofErr w:type="spellEnd"/>
      <w:r>
        <w:t xml:space="preserve"> </w:t>
      </w:r>
      <w:proofErr w:type="spellStart"/>
      <w:r>
        <w:t>Вальденстрема</w:t>
      </w:r>
      <w:proofErr w:type="spellEnd"/>
      <w:r>
        <w:t xml:space="preserve"> (или болезнь </w:t>
      </w:r>
      <w:proofErr w:type="spellStart"/>
      <w:r>
        <w:t>Вальденстрема</w:t>
      </w:r>
      <w:proofErr w:type="spellEnd"/>
      <w:r>
        <w:t xml:space="preserve">) – это вялотекущее, медленно развивающееся заболевание опухолевой природы, являющееся одной из разновидностей </w:t>
      </w:r>
      <w:proofErr w:type="spellStart"/>
      <w:r>
        <w:t>лимфом</w:t>
      </w:r>
      <w:proofErr w:type="spellEnd"/>
      <w:r>
        <w:t xml:space="preserve">. На сегодняшний момент это заболевание рассматривается как неизлечимое, но современные инновационные лечебные методики, включающие новые лекарственные препараты и трансплантацию </w:t>
      </w:r>
      <w:proofErr w:type="spellStart"/>
      <w:r>
        <w:t>аутологичных</w:t>
      </w:r>
      <w:proofErr w:type="spellEnd"/>
      <w:r>
        <w:t xml:space="preserve"> гемопоэтических стволовых клеток, позволяют достигать глубоких противоопухолевых ответов, контролировать заболевание и обеспечивать длительную выживаемость с сохранением качества жизни.</w:t>
      </w:r>
    </w:p>
    <w:p w:rsidR="00B16138" w:rsidRDefault="00B16138" w:rsidP="00B16138">
      <w:pPr>
        <w:pStyle w:val="afb"/>
        <w:spacing w:beforeAutospacing="0" w:afterAutospacing="0" w:line="360" w:lineRule="auto"/>
      </w:pPr>
      <w:r>
        <w:t xml:space="preserve">Клинические симптомы </w:t>
      </w:r>
      <w:proofErr w:type="spellStart"/>
      <w:r>
        <w:t>макроглобулинемии</w:t>
      </w:r>
      <w:proofErr w:type="spellEnd"/>
      <w:r>
        <w:t xml:space="preserve"> </w:t>
      </w:r>
      <w:proofErr w:type="spellStart"/>
      <w:r>
        <w:t>Вальденстрема</w:t>
      </w:r>
      <w:proofErr w:type="spellEnd"/>
      <w:r>
        <w:t xml:space="preserve"> разнообразны, возникают неожиданно и могут восприниматься пациентами как проявление каких-либо сопутствующих хронических заболеваний. При появлении выраженной слабости, бледности кожных покровов, повышенной кровоточивости, нарушении зрения, неврологической симптоматики необходимо обратиться к врачу и пройти диагностическое обследование.</w:t>
      </w:r>
    </w:p>
    <w:p w:rsidR="00B16138" w:rsidRDefault="00B16138" w:rsidP="00B16138">
      <w:pPr>
        <w:pStyle w:val="afb"/>
        <w:spacing w:beforeAutospacing="0" w:afterAutospacing="0" w:line="360" w:lineRule="auto"/>
      </w:pPr>
      <w:r>
        <w:t>Обследование включает в себя специальные методики исследования крови и мочи, исследование костного мозга, УЗИ и рентгенологическое исследование. Результаты обследования помогут определить характер заболевания, уточнить тактику терапии и сроки начала специфического лечения.</w:t>
      </w:r>
    </w:p>
    <w:p w:rsidR="00B16138" w:rsidRDefault="00B16138" w:rsidP="00B16138">
      <w:pPr>
        <w:pStyle w:val="afb"/>
        <w:spacing w:beforeAutospacing="0" w:afterAutospacing="0" w:line="360" w:lineRule="auto"/>
      </w:pPr>
      <w:r>
        <w:t>В некоторых случаях при минимальных проявлениях заболевания от начала специфической терапии возможно временно воздержаться. Но при этом больной должен находиться под наблюдением гематолога по месту жительства и проходить контрольное обследование каждые 3-6 месяцев. При проведении лечения (независимо от метода, избранного лечащим врачом), а также после завершения необходимого объема терапии пациент регулярно должен сдавать анализы крови для оценки эффективности и продолжительности лечения.</w:t>
      </w:r>
    </w:p>
    <w:p w:rsidR="00174593" w:rsidRPr="003527A8" w:rsidRDefault="00174593" w:rsidP="00B16138">
      <w:pPr>
        <w:pStyle w:val="aff7"/>
      </w:pPr>
    </w:p>
    <w:p w:rsidR="00427B0E" w:rsidRDefault="00427B0E" w:rsidP="00B16138">
      <w:pPr>
        <w:pStyle w:val="afff1"/>
        <w:jc w:val="both"/>
        <w:rPr>
          <w:lang w:eastAsia="ru-RU" w:bidi="ru-RU"/>
        </w:rPr>
      </w:pPr>
      <w:bookmarkStart w:id="85" w:name="bookmark6"/>
      <w:bookmarkEnd w:id="85"/>
    </w:p>
    <w:sectPr w:rsidR="00427B0E" w:rsidSect="00EE59C2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A21" w:rsidRDefault="004B0A21">
      <w:pPr>
        <w:spacing w:line="240" w:lineRule="auto"/>
      </w:pPr>
      <w:r>
        <w:separator/>
      </w:r>
    </w:p>
    <w:p w:rsidR="004B0A21" w:rsidRDefault="004B0A21"/>
  </w:endnote>
  <w:endnote w:type="continuationSeparator" w:id="0">
    <w:p w:rsidR="004B0A21" w:rsidRDefault="004B0A21">
      <w:pPr>
        <w:spacing w:line="240" w:lineRule="auto"/>
      </w:pPr>
      <w:r>
        <w:continuationSeparator/>
      </w:r>
    </w:p>
    <w:p w:rsidR="004B0A21" w:rsidRDefault="004B0A21"/>
  </w:endnote>
  <w:endnote w:type="continuationNotice" w:id="1">
    <w:p w:rsidR="004B0A21" w:rsidRDefault="004B0A2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charset w:val="86"/>
    <w:family w:val="swiss"/>
    <w:pitch w:val="variable"/>
    <w:sig w:usb0="80000287" w:usb1="2A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ans"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631649"/>
      <w:docPartObj>
        <w:docPartGallery w:val="Page Numbers (Bottom of Page)"/>
        <w:docPartUnique/>
      </w:docPartObj>
    </w:sdtPr>
    <w:sdtEndPr/>
    <w:sdtContent>
      <w:p w:rsidR="00B8381E" w:rsidRDefault="00B8381E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137C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A21" w:rsidRDefault="004B0A21">
      <w:pPr>
        <w:spacing w:line="240" w:lineRule="auto"/>
      </w:pPr>
      <w:r>
        <w:separator/>
      </w:r>
    </w:p>
    <w:p w:rsidR="004B0A21" w:rsidRDefault="004B0A21"/>
  </w:footnote>
  <w:footnote w:type="continuationSeparator" w:id="0">
    <w:p w:rsidR="004B0A21" w:rsidRDefault="004B0A21">
      <w:pPr>
        <w:spacing w:line="240" w:lineRule="auto"/>
      </w:pPr>
      <w:r>
        <w:continuationSeparator/>
      </w:r>
    </w:p>
    <w:p w:rsidR="004B0A21" w:rsidRDefault="004B0A21"/>
  </w:footnote>
  <w:footnote w:type="continuationNotice" w:id="1">
    <w:p w:rsidR="004B0A21" w:rsidRDefault="004B0A2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81E" w:rsidRDefault="00B8381E" w:rsidP="00186C35">
    <w:pPr>
      <w:pStyle w:val="af9"/>
      <w:ind w:firstLine="0"/>
      <w:rPr>
        <w:i/>
      </w:rPr>
    </w:pPr>
  </w:p>
  <w:p w:rsidR="00B8381E" w:rsidRDefault="00B8381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745ED204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A26CFA"/>
    <w:multiLevelType w:val="multilevel"/>
    <w:tmpl w:val="0D74764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00EE610E"/>
    <w:multiLevelType w:val="multilevel"/>
    <w:tmpl w:val="624E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BA5D63"/>
    <w:multiLevelType w:val="multilevel"/>
    <w:tmpl w:val="F62C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595010"/>
    <w:multiLevelType w:val="multilevel"/>
    <w:tmpl w:val="8A0C5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5E3EDD"/>
    <w:multiLevelType w:val="multilevel"/>
    <w:tmpl w:val="EC14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DC6E82"/>
    <w:multiLevelType w:val="multilevel"/>
    <w:tmpl w:val="5FE8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208E4"/>
    <w:multiLevelType w:val="multilevel"/>
    <w:tmpl w:val="AAEA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D17109"/>
    <w:multiLevelType w:val="multilevel"/>
    <w:tmpl w:val="5D9E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3444E4"/>
    <w:multiLevelType w:val="multilevel"/>
    <w:tmpl w:val="397E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4D1441"/>
    <w:multiLevelType w:val="multilevel"/>
    <w:tmpl w:val="7EAC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DF639D"/>
    <w:multiLevelType w:val="multilevel"/>
    <w:tmpl w:val="7E80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767E03"/>
    <w:multiLevelType w:val="multilevel"/>
    <w:tmpl w:val="3D72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877859"/>
    <w:multiLevelType w:val="multilevel"/>
    <w:tmpl w:val="744E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8B197A"/>
    <w:multiLevelType w:val="multilevel"/>
    <w:tmpl w:val="25A6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263796"/>
    <w:multiLevelType w:val="multilevel"/>
    <w:tmpl w:val="7CB8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FB4888"/>
    <w:multiLevelType w:val="multilevel"/>
    <w:tmpl w:val="910A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9D0671"/>
    <w:multiLevelType w:val="multilevel"/>
    <w:tmpl w:val="B986B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D002B2"/>
    <w:multiLevelType w:val="hybridMultilevel"/>
    <w:tmpl w:val="D77E79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0945F5"/>
    <w:multiLevelType w:val="hybridMultilevel"/>
    <w:tmpl w:val="0B72709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8A66F94"/>
    <w:multiLevelType w:val="multilevel"/>
    <w:tmpl w:val="969E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196938"/>
    <w:multiLevelType w:val="multilevel"/>
    <w:tmpl w:val="9714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5D46AA"/>
    <w:multiLevelType w:val="multilevel"/>
    <w:tmpl w:val="4D60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727D25"/>
    <w:multiLevelType w:val="multilevel"/>
    <w:tmpl w:val="ABBC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3D3BB2"/>
    <w:multiLevelType w:val="hybridMultilevel"/>
    <w:tmpl w:val="9EEEB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54767D"/>
    <w:multiLevelType w:val="multilevel"/>
    <w:tmpl w:val="BE4A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E22D2C"/>
    <w:multiLevelType w:val="multilevel"/>
    <w:tmpl w:val="4752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0F114A"/>
    <w:multiLevelType w:val="multilevel"/>
    <w:tmpl w:val="CC82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A35867"/>
    <w:multiLevelType w:val="multilevel"/>
    <w:tmpl w:val="3B6E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161060"/>
    <w:multiLevelType w:val="multilevel"/>
    <w:tmpl w:val="E020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A87039"/>
    <w:multiLevelType w:val="multilevel"/>
    <w:tmpl w:val="2FD6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ED5194"/>
    <w:multiLevelType w:val="multilevel"/>
    <w:tmpl w:val="C7CE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D57828"/>
    <w:multiLevelType w:val="hybridMultilevel"/>
    <w:tmpl w:val="051A2E54"/>
    <w:lvl w:ilvl="0" w:tplc="9CFE2CF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865E9B"/>
    <w:multiLevelType w:val="multilevel"/>
    <w:tmpl w:val="4008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BB5087"/>
    <w:multiLevelType w:val="multilevel"/>
    <w:tmpl w:val="221C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E80E38"/>
    <w:multiLevelType w:val="multilevel"/>
    <w:tmpl w:val="3CE2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237C0B"/>
    <w:multiLevelType w:val="multilevel"/>
    <w:tmpl w:val="22DE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6E273B"/>
    <w:multiLevelType w:val="multilevel"/>
    <w:tmpl w:val="828E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A7211D"/>
    <w:multiLevelType w:val="multilevel"/>
    <w:tmpl w:val="192AE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6F555A"/>
    <w:multiLevelType w:val="multilevel"/>
    <w:tmpl w:val="4ED4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3AA35FD"/>
    <w:multiLevelType w:val="multilevel"/>
    <w:tmpl w:val="79984E7E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B31624"/>
    <w:multiLevelType w:val="multilevel"/>
    <w:tmpl w:val="4588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C84DA9"/>
    <w:multiLevelType w:val="multilevel"/>
    <w:tmpl w:val="2A04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585C1A"/>
    <w:multiLevelType w:val="multilevel"/>
    <w:tmpl w:val="34DE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CF2D8B"/>
    <w:multiLevelType w:val="multilevel"/>
    <w:tmpl w:val="E14A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>
    <w:nsid w:val="77C335D8"/>
    <w:multiLevelType w:val="multilevel"/>
    <w:tmpl w:val="9B40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86761F3"/>
    <w:multiLevelType w:val="multilevel"/>
    <w:tmpl w:val="C344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9E1703A"/>
    <w:multiLevelType w:val="multilevel"/>
    <w:tmpl w:val="7FBC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AEC0BCB"/>
    <w:multiLevelType w:val="multilevel"/>
    <w:tmpl w:val="16A2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E79382A"/>
    <w:multiLevelType w:val="multilevel"/>
    <w:tmpl w:val="A822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45"/>
  </w:num>
  <w:num w:numId="3">
    <w:abstractNumId w:val="32"/>
  </w:num>
  <w:num w:numId="4">
    <w:abstractNumId w:val="0"/>
  </w:num>
  <w:num w:numId="5">
    <w:abstractNumId w:val="22"/>
  </w:num>
  <w:num w:numId="6">
    <w:abstractNumId w:val="13"/>
  </w:num>
  <w:num w:numId="7">
    <w:abstractNumId w:val="46"/>
  </w:num>
  <w:num w:numId="8">
    <w:abstractNumId w:val="12"/>
  </w:num>
  <w:num w:numId="9">
    <w:abstractNumId w:val="38"/>
  </w:num>
  <w:num w:numId="10">
    <w:abstractNumId w:val="35"/>
  </w:num>
  <w:num w:numId="11">
    <w:abstractNumId w:val="2"/>
  </w:num>
  <w:num w:numId="12">
    <w:abstractNumId w:val="9"/>
  </w:num>
  <w:num w:numId="13">
    <w:abstractNumId w:val="6"/>
  </w:num>
  <w:num w:numId="14">
    <w:abstractNumId w:val="43"/>
  </w:num>
  <w:num w:numId="15">
    <w:abstractNumId w:val="8"/>
  </w:num>
  <w:num w:numId="16">
    <w:abstractNumId w:val="31"/>
  </w:num>
  <w:num w:numId="17">
    <w:abstractNumId w:val="11"/>
  </w:num>
  <w:num w:numId="18">
    <w:abstractNumId w:val="20"/>
  </w:num>
  <w:num w:numId="19">
    <w:abstractNumId w:val="5"/>
  </w:num>
  <w:num w:numId="20">
    <w:abstractNumId w:val="16"/>
  </w:num>
  <w:num w:numId="21">
    <w:abstractNumId w:val="33"/>
  </w:num>
  <w:num w:numId="22">
    <w:abstractNumId w:val="39"/>
  </w:num>
  <w:num w:numId="23">
    <w:abstractNumId w:val="29"/>
  </w:num>
  <w:num w:numId="24">
    <w:abstractNumId w:val="15"/>
  </w:num>
  <w:num w:numId="25">
    <w:abstractNumId w:val="27"/>
  </w:num>
  <w:num w:numId="26">
    <w:abstractNumId w:val="42"/>
  </w:num>
  <w:num w:numId="27">
    <w:abstractNumId w:val="34"/>
  </w:num>
  <w:num w:numId="28">
    <w:abstractNumId w:val="48"/>
  </w:num>
  <w:num w:numId="29">
    <w:abstractNumId w:val="7"/>
  </w:num>
  <w:num w:numId="30">
    <w:abstractNumId w:val="17"/>
  </w:num>
  <w:num w:numId="31">
    <w:abstractNumId w:val="41"/>
  </w:num>
  <w:num w:numId="32">
    <w:abstractNumId w:val="50"/>
  </w:num>
  <w:num w:numId="33">
    <w:abstractNumId w:val="28"/>
  </w:num>
  <w:num w:numId="34">
    <w:abstractNumId w:val="1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24"/>
  </w:num>
  <w:num w:numId="38">
    <w:abstractNumId w:val="4"/>
  </w:num>
  <w:num w:numId="39">
    <w:abstractNumId w:val="3"/>
  </w:num>
  <w:num w:numId="40">
    <w:abstractNumId w:val="36"/>
  </w:num>
  <w:num w:numId="41">
    <w:abstractNumId w:val="14"/>
  </w:num>
  <w:num w:numId="42">
    <w:abstractNumId w:val="37"/>
  </w:num>
  <w:num w:numId="43">
    <w:abstractNumId w:val="26"/>
  </w:num>
  <w:num w:numId="44">
    <w:abstractNumId w:val="44"/>
  </w:num>
  <w:num w:numId="45">
    <w:abstractNumId w:val="10"/>
  </w:num>
  <w:num w:numId="46">
    <w:abstractNumId w:val="25"/>
  </w:num>
  <w:num w:numId="47">
    <w:abstractNumId w:val="49"/>
  </w:num>
  <w:num w:numId="48">
    <w:abstractNumId w:val="23"/>
  </w:num>
  <w:num w:numId="49">
    <w:abstractNumId w:val="47"/>
  </w:num>
  <w:num w:numId="50">
    <w:abstractNumId w:val="21"/>
  </w:num>
  <w:num w:numId="51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A3"/>
    <w:rsid w:val="00001800"/>
    <w:rsid w:val="00015EE5"/>
    <w:rsid w:val="00021FEA"/>
    <w:rsid w:val="000345F1"/>
    <w:rsid w:val="000366BC"/>
    <w:rsid w:val="000414F6"/>
    <w:rsid w:val="00051F38"/>
    <w:rsid w:val="00064FEC"/>
    <w:rsid w:val="00065D0C"/>
    <w:rsid w:val="00094ED6"/>
    <w:rsid w:val="000A277C"/>
    <w:rsid w:val="000B0DCD"/>
    <w:rsid w:val="000B7A71"/>
    <w:rsid w:val="000E14DB"/>
    <w:rsid w:val="001062BB"/>
    <w:rsid w:val="00122110"/>
    <w:rsid w:val="00144C58"/>
    <w:rsid w:val="00146FA3"/>
    <w:rsid w:val="00150FA6"/>
    <w:rsid w:val="00171D80"/>
    <w:rsid w:val="00172112"/>
    <w:rsid w:val="00174593"/>
    <w:rsid w:val="0017531C"/>
    <w:rsid w:val="00175C52"/>
    <w:rsid w:val="00186C35"/>
    <w:rsid w:val="00187BA3"/>
    <w:rsid w:val="001D24E4"/>
    <w:rsid w:val="001D40F8"/>
    <w:rsid w:val="001D484A"/>
    <w:rsid w:val="001F4A3C"/>
    <w:rsid w:val="00201A19"/>
    <w:rsid w:val="00207691"/>
    <w:rsid w:val="0020771B"/>
    <w:rsid w:val="002145F1"/>
    <w:rsid w:val="002165EA"/>
    <w:rsid w:val="0021676E"/>
    <w:rsid w:val="00221384"/>
    <w:rsid w:val="0025228A"/>
    <w:rsid w:val="00252A5F"/>
    <w:rsid w:val="00255B40"/>
    <w:rsid w:val="002651E9"/>
    <w:rsid w:val="002758A4"/>
    <w:rsid w:val="00275A41"/>
    <w:rsid w:val="002929B1"/>
    <w:rsid w:val="002A0C02"/>
    <w:rsid w:val="002A305E"/>
    <w:rsid w:val="002C165F"/>
    <w:rsid w:val="002D2CF7"/>
    <w:rsid w:val="002E6C4C"/>
    <w:rsid w:val="002F38B6"/>
    <w:rsid w:val="002F7719"/>
    <w:rsid w:val="00301C01"/>
    <w:rsid w:val="00311757"/>
    <w:rsid w:val="00315A5D"/>
    <w:rsid w:val="0032061E"/>
    <w:rsid w:val="00334F6C"/>
    <w:rsid w:val="00337A20"/>
    <w:rsid w:val="00342EE0"/>
    <w:rsid w:val="003527A8"/>
    <w:rsid w:val="00354395"/>
    <w:rsid w:val="00364741"/>
    <w:rsid w:val="0036727F"/>
    <w:rsid w:val="0037752C"/>
    <w:rsid w:val="00381476"/>
    <w:rsid w:val="00384B6A"/>
    <w:rsid w:val="0038545E"/>
    <w:rsid w:val="003A282F"/>
    <w:rsid w:val="003B0404"/>
    <w:rsid w:val="003B392D"/>
    <w:rsid w:val="003E29AE"/>
    <w:rsid w:val="003F0349"/>
    <w:rsid w:val="00401CD5"/>
    <w:rsid w:val="00407213"/>
    <w:rsid w:val="00410741"/>
    <w:rsid w:val="0042540A"/>
    <w:rsid w:val="00427B0E"/>
    <w:rsid w:val="00467FA0"/>
    <w:rsid w:val="004914BD"/>
    <w:rsid w:val="0049584C"/>
    <w:rsid w:val="004978B3"/>
    <w:rsid w:val="004A0BA3"/>
    <w:rsid w:val="004B0A21"/>
    <w:rsid w:val="004C6DE4"/>
    <w:rsid w:val="004D6B87"/>
    <w:rsid w:val="004E1288"/>
    <w:rsid w:val="004E5E50"/>
    <w:rsid w:val="004F413D"/>
    <w:rsid w:val="004F4F24"/>
    <w:rsid w:val="005008F9"/>
    <w:rsid w:val="0052193F"/>
    <w:rsid w:val="005219AF"/>
    <w:rsid w:val="0052679E"/>
    <w:rsid w:val="00527203"/>
    <w:rsid w:val="005627B3"/>
    <w:rsid w:val="00562845"/>
    <w:rsid w:val="00580D79"/>
    <w:rsid w:val="00583004"/>
    <w:rsid w:val="005B6D15"/>
    <w:rsid w:val="005B7062"/>
    <w:rsid w:val="005C7877"/>
    <w:rsid w:val="005F668D"/>
    <w:rsid w:val="00624531"/>
    <w:rsid w:val="006364D5"/>
    <w:rsid w:val="006425FF"/>
    <w:rsid w:val="006446FF"/>
    <w:rsid w:val="006534F0"/>
    <w:rsid w:val="00653525"/>
    <w:rsid w:val="0066485C"/>
    <w:rsid w:val="0066740A"/>
    <w:rsid w:val="0068676A"/>
    <w:rsid w:val="00690549"/>
    <w:rsid w:val="0072615F"/>
    <w:rsid w:val="0075206A"/>
    <w:rsid w:val="00756445"/>
    <w:rsid w:val="007A52E6"/>
    <w:rsid w:val="007B6060"/>
    <w:rsid w:val="007D42AC"/>
    <w:rsid w:val="007E1018"/>
    <w:rsid w:val="007E429F"/>
    <w:rsid w:val="007F529C"/>
    <w:rsid w:val="008141CB"/>
    <w:rsid w:val="00831264"/>
    <w:rsid w:val="00834AEB"/>
    <w:rsid w:val="008358AE"/>
    <w:rsid w:val="008371F9"/>
    <w:rsid w:val="008679B5"/>
    <w:rsid w:val="00877EF5"/>
    <w:rsid w:val="00890B9B"/>
    <w:rsid w:val="00890C4B"/>
    <w:rsid w:val="00895771"/>
    <w:rsid w:val="008A24EB"/>
    <w:rsid w:val="008B7F08"/>
    <w:rsid w:val="008D6C00"/>
    <w:rsid w:val="008D6F8C"/>
    <w:rsid w:val="008E1B7D"/>
    <w:rsid w:val="00906BDC"/>
    <w:rsid w:val="00910303"/>
    <w:rsid w:val="009103C4"/>
    <w:rsid w:val="0091604A"/>
    <w:rsid w:val="00924161"/>
    <w:rsid w:val="009318D0"/>
    <w:rsid w:val="009423C8"/>
    <w:rsid w:val="009470C1"/>
    <w:rsid w:val="0097294B"/>
    <w:rsid w:val="00985FE3"/>
    <w:rsid w:val="00991BF8"/>
    <w:rsid w:val="009B4039"/>
    <w:rsid w:val="009C0364"/>
    <w:rsid w:val="009C6B5A"/>
    <w:rsid w:val="009E2C2B"/>
    <w:rsid w:val="009E685D"/>
    <w:rsid w:val="009F2091"/>
    <w:rsid w:val="00A054AC"/>
    <w:rsid w:val="00A2640D"/>
    <w:rsid w:val="00A311CB"/>
    <w:rsid w:val="00A43CE5"/>
    <w:rsid w:val="00A53CD4"/>
    <w:rsid w:val="00A571EA"/>
    <w:rsid w:val="00A70F44"/>
    <w:rsid w:val="00A84901"/>
    <w:rsid w:val="00A8531D"/>
    <w:rsid w:val="00A859D3"/>
    <w:rsid w:val="00A86E5F"/>
    <w:rsid w:val="00A91645"/>
    <w:rsid w:val="00AA49EC"/>
    <w:rsid w:val="00AB384B"/>
    <w:rsid w:val="00AE3406"/>
    <w:rsid w:val="00AF3168"/>
    <w:rsid w:val="00B0565A"/>
    <w:rsid w:val="00B104EF"/>
    <w:rsid w:val="00B16138"/>
    <w:rsid w:val="00B23363"/>
    <w:rsid w:val="00B46390"/>
    <w:rsid w:val="00B6445C"/>
    <w:rsid w:val="00B65A2B"/>
    <w:rsid w:val="00B7479D"/>
    <w:rsid w:val="00B8195D"/>
    <w:rsid w:val="00B8218A"/>
    <w:rsid w:val="00B8381E"/>
    <w:rsid w:val="00B8401B"/>
    <w:rsid w:val="00B8507B"/>
    <w:rsid w:val="00BA46B4"/>
    <w:rsid w:val="00BB2319"/>
    <w:rsid w:val="00BC0F0B"/>
    <w:rsid w:val="00BC1383"/>
    <w:rsid w:val="00BD78B2"/>
    <w:rsid w:val="00BF1B99"/>
    <w:rsid w:val="00BF3A59"/>
    <w:rsid w:val="00C10D41"/>
    <w:rsid w:val="00C137CD"/>
    <w:rsid w:val="00C20DD2"/>
    <w:rsid w:val="00C34847"/>
    <w:rsid w:val="00C4630C"/>
    <w:rsid w:val="00C50E9F"/>
    <w:rsid w:val="00C518D7"/>
    <w:rsid w:val="00C76650"/>
    <w:rsid w:val="00C7738C"/>
    <w:rsid w:val="00C85A73"/>
    <w:rsid w:val="00CB29F4"/>
    <w:rsid w:val="00CB562F"/>
    <w:rsid w:val="00CB6FFD"/>
    <w:rsid w:val="00CB71DA"/>
    <w:rsid w:val="00CC5156"/>
    <w:rsid w:val="00CC5BAC"/>
    <w:rsid w:val="00CC7701"/>
    <w:rsid w:val="00CD2797"/>
    <w:rsid w:val="00CD75E6"/>
    <w:rsid w:val="00CD77AA"/>
    <w:rsid w:val="00CF724D"/>
    <w:rsid w:val="00D07C36"/>
    <w:rsid w:val="00D2153B"/>
    <w:rsid w:val="00D2226B"/>
    <w:rsid w:val="00D570F8"/>
    <w:rsid w:val="00D74813"/>
    <w:rsid w:val="00D96EAB"/>
    <w:rsid w:val="00DC1F88"/>
    <w:rsid w:val="00E0145A"/>
    <w:rsid w:val="00E10DBD"/>
    <w:rsid w:val="00E4137C"/>
    <w:rsid w:val="00E55C77"/>
    <w:rsid w:val="00E606F0"/>
    <w:rsid w:val="00E65564"/>
    <w:rsid w:val="00EB2B59"/>
    <w:rsid w:val="00EB78B2"/>
    <w:rsid w:val="00ED5598"/>
    <w:rsid w:val="00EE59C2"/>
    <w:rsid w:val="00F201E7"/>
    <w:rsid w:val="00F756F0"/>
    <w:rsid w:val="00F76439"/>
    <w:rsid w:val="00F80DBE"/>
    <w:rsid w:val="00F81529"/>
    <w:rsid w:val="00F81854"/>
    <w:rsid w:val="00F8226D"/>
    <w:rsid w:val="00FC31C8"/>
    <w:rsid w:val="00FC49E2"/>
    <w:rsid w:val="00FC7C18"/>
    <w:rsid w:val="00FD4952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/>
    <w:lsdException w:name="caption" w:uiPriority="0"/>
    <w:lsdException w:name="footnote reference" w:qFormat="1"/>
    <w:lsdException w:name="annotation reference" w:qFormat="1"/>
    <w:lsdException w:name="List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aliases w:val="Термины"/>
    <w:qFormat/>
    <w:rsid w:val="00BC1383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rsid w:val="00183653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2F7719"/>
    <w:pPr>
      <w:outlineLvl w:val="1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rsid w:val="00C15E9F"/>
  </w:style>
  <w:style w:type="character" w:customStyle="1" w:styleId="a6">
    <w:name w:val="Нижний колонтитул Знак"/>
    <w:basedOn w:val="a2"/>
    <w:uiPriority w:val="99"/>
    <w:rsid w:val="00C15E9F"/>
  </w:style>
  <w:style w:type="character" w:customStyle="1" w:styleId="apple-converted-space">
    <w:name w:val="apple-converted-space"/>
    <w:basedOn w:val="a2"/>
    <w:rsid w:val="004B3C53"/>
  </w:style>
  <w:style w:type="character" w:customStyle="1" w:styleId="-">
    <w:name w:val="Интернет-ссылка"/>
    <w:basedOn w:val="a2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basedOn w:val="a2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7">
    <w:name w:val="Текст выноски Знак"/>
    <w:basedOn w:val="a2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basedOn w:val="a2"/>
    <w:uiPriority w:val="11"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9">
    <w:name w:val="Subtle Reference"/>
    <w:uiPriority w:val="31"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a">
    <w:name w:val="Абзац списка Знак"/>
    <w:basedOn w:val="a2"/>
    <w:uiPriority w:val="34"/>
    <w:rsid w:val="00300F50"/>
  </w:style>
  <w:style w:type="character" w:customStyle="1" w:styleId="ab">
    <w:name w:val="Без интервала Знак"/>
    <w:basedOn w:val="aa"/>
    <w:uiPriority w:val="1"/>
    <w:rsid w:val="008B1499"/>
    <w:rPr>
      <w:rFonts w:ascii="Times New Roman" w:hAnsi="Times New Roman" w:cs="Times New Roman"/>
      <w:sz w:val="24"/>
      <w:szCs w:val="24"/>
    </w:rPr>
  </w:style>
  <w:style w:type="character" w:customStyle="1" w:styleId="ac">
    <w:name w:val="УД Знак"/>
    <w:basedOn w:val="ab"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Ком Знак"/>
    <w:basedOn w:val="aa"/>
    <w:rsid w:val="008B1499"/>
    <w:rPr>
      <w:rFonts w:ascii="Times New Roman" w:hAnsi="Times New Roman" w:cs="Times New Roman"/>
      <w:i/>
      <w:sz w:val="24"/>
      <w:szCs w:val="24"/>
    </w:rPr>
  </w:style>
  <w:style w:type="character" w:styleId="ae">
    <w:name w:val="annotation reference"/>
    <w:basedOn w:val="a2"/>
    <w:uiPriority w:val="99"/>
    <w:semiHidden/>
    <w:unhideWhenUsed/>
    <w:qFormat/>
    <w:rsid w:val="009C1F13"/>
    <w:rPr>
      <w:sz w:val="16"/>
      <w:szCs w:val="16"/>
    </w:rPr>
  </w:style>
  <w:style w:type="character" w:customStyle="1" w:styleId="af">
    <w:name w:val="Текст примечания Знак"/>
    <w:basedOn w:val="a2"/>
    <w:uiPriority w:val="99"/>
    <w:qFormat/>
    <w:rsid w:val="009C1F13"/>
    <w:rPr>
      <w:rFonts w:ascii="Times New Roman" w:hAnsi="Times New Roman"/>
      <w:sz w:val="20"/>
      <w:szCs w:val="20"/>
    </w:rPr>
  </w:style>
  <w:style w:type="character" w:customStyle="1" w:styleId="af0">
    <w:name w:val="Тема примечания Знак"/>
    <w:basedOn w:val="af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1">
    <w:name w:val="Название Знак"/>
    <w:basedOn w:val="a2"/>
    <w:uiPriority w:val="10"/>
    <w:rsid w:val="00A43933"/>
    <w:rPr>
      <w:rFonts w:ascii="Times New Roman" w:eastAsiaTheme="majorEastAsia" w:hAnsi="Times New Roman" w:cstheme="majorBidi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rsid w:val="00A43933"/>
    <w:rPr>
      <w:rFonts w:cs="Times New Roman"/>
    </w:rPr>
  </w:style>
  <w:style w:type="character" w:customStyle="1" w:styleId="af2">
    <w:name w:val="Текст сноски Знак"/>
    <w:basedOn w:val="a2"/>
    <w:uiPriority w:val="99"/>
    <w:rsid w:val="004008B9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qFormat/>
    <w:rsid w:val="004008B9"/>
    <w:rPr>
      <w:vertAlign w:val="superscript"/>
    </w:rPr>
  </w:style>
  <w:style w:type="character" w:customStyle="1" w:styleId="20">
    <w:name w:val="Заголовок 2 Знак"/>
    <w:aliases w:val="Наим. подраздела Знак"/>
    <w:basedOn w:val="a2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basedOn w:val="a2"/>
    <w:link w:val="Normal1"/>
    <w:uiPriority w:val="99"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basedOn w:val="Normal1"/>
    <w:rsid w:val="003F4166"/>
    <w:rPr>
      <w:rFonts w:ascii="Times New Roman" w:eastAsiaTheme="majorEastAsia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275A41"/>
    <w:rPr>
      <w:rFonts w:cs="Courier New"/>
    </w:rPr>
  </w:style>
  <w:style w:type="character" w:customStyle="1" w:styleId="ListLabel2">
    <w:name w:val="ListLabel 2"/>
    <w:rsid w:val="00275A41"/>
    <w:rPr>
      <w:rFonts w:cs="Courier New"/>
    </w:rPr>
  </w:style>
  <w:style w:type="character" w:customStyle="1" w:styleId="ListLabel3">
    <w:name w:val="ListLabel 3"/>
    <w:rsid w:val="00275A41"/>
    <w:rPr>
      <w:rFonts w:cs="Courier New"/>
    </w:rPr>
  </w:style>
  <w:style w:type="character" w:customStyle="1" w:styleId="ListLabel4">
    <w:name w:val="ListLabel 4"/>
    <w:rsid w:val="00275A41"/>
    <w:rPr>
      <w:rFonts w:cs="Courier New"/>
    </w:rPr>
  </w:style>
  <w:style w:type="character" w:customStyle="1" w:styleId="ListLabel5">
    <w:name w:val="ListLabel 5"/>
    <w:rsid w:val="00275A41"/>
    <w:rPr>
      <w:rFonts w:cs="Courier New"/>
    </w:rPr>
  </w:style>
  <w:style w:type="character" w:customStyle="1" w:styleId="ListLabel6">
    <w:name w:val="ListLabel 6"/>
    <w:rsid w:val="00275A41"/>
    <w:rPr>
      <w:rFonts w:cs="Courier New"/>
    </w:rPr>
  </w:style>
  <w:style w:type="character" w:customStyle="1" w:styleId="ListLabel7">
    <w:name w:val="ListLabel 7"/>
    <w:rsid w:val="00275A41"/>
    <w:rPr>
      <w:rFonts w:cs="Courier New"/>
    </w:rPr>
  </w:style>
  <w:style w:type="character" w:customStyle="1" w:styleId="ListLabel8">
    <w:name w:val="ListLabel 8"/>
    <w:rsid w:val="00275A41"/>
    <w:rPr>
      <w:rFonts w:cs="Courier New"/>
    </w:rPr>
  </w:style>
  <w:style w:type="character" w:customStyle="1" w:styleId="ListLabel9">
    <w:name w:val="ListLabel 9"/>
    <w:rsid w:val="00275A41"/>
    <w:rPr>
      <w:rFonts w:cs="Courier New"/>
    </w:rPr>
  </w:style>
  <w:style w:type="character" w:customStyle="1" w:styleId="ListLabel10">
    <w:name w:val="ListLabel 10"/>
    <w:rsid w:val="00275A41"/>
    <w:rPr>
      <w:rFonts w:cs="Courier New"/>
      <w:sz w:val="24"/>
    </w:rPr>
  </w:style>
  <w:style w:type="character" w:customStyle="1" w:styleId="ListLabel11">
    <w:name w:val="ListLabel 11"/>
    <w:rsid w:val="00275A41"/>
    <w:rPr>
      <w:rFonts w:cs="Courier New"/>
    </w:rPr>
  </w:style>
  <w:style w:type="character" w:customStyle="1" w:styleId="ListLabel12">
    <w:name w:val="ListLabel 12"/>
    <w:rsid w:val="00275A41"/>
    <w:rPr>
      <w:rFonts w:cs="Courier New"/>
    </w:rPr>
  </w:style>
  <w:style w:type="character" w:customStyle="1" w:styleId="ListLabel13">
    <w:name w:val="ListLabel 13"/>
    <w:rsid w:val="00275A41"/>
    <w:rPr>
      <w:rFonts w:cs="Courier New"/>
    </w:rPr>
  </w:style>
  <w:style w:type="character" w:customStyle="1" w:styleId="ListLabel14">
    <w:name w:val="ListLabel 14"/>
    <w:rsid w:val="00275A41"/>
    <w:rPr>
      <w:rFonts w:cs="Courier New"/>
    </w:rPr>
  </w:style>
  <w:style w:type="character" w:customStyle="1" w:styleId="ListLabel15">
    <w:name w:val="ListLabel 15"/>
    <w:rsid w:val="00275A41"/>
    <w:rPr>
      <w:rFonts w:cs="Courier New"/>
    </w:rPr>
  </w:style>
  <w:style w:type="character" w:customStyle="1" w:styleId="ListLabel16">
    <w:name w:val="ListLabel 16"/>
    <w:rsid w:val="00275A41"/>
    <w:rPr>
      <w:rFonts w:cs="Courier New"/>
    </w:rPr>
  </w:style>
  <w:style w:type="character" w:customStyle="1" w:styleId="ListLabel17">
    <w:name w:val="ListLabel 17"/>
    <w:rsid w:val="00275A41"/>
    <w:rPr>
      <w:rFonts w:cs="Courier New"/>
    </w:rPr>
  </w:style>
  <w:style w:type="character" w:customStyle="1" w:styleId="ListLabel18">
    <w:name w:val="ListLabel 18"/>
    <w:rsid w:val="00275A41"/>
    <w:rPr>
      <w:rFonts w:cs="Courier New"/>
    </w:rPr>
  </w:style>
  <w:style w:type="character" w:customStyle="1" w:styleId="ListLabel19">
    <w:name w:val="ListLabel 19"/>
    <w:rsid w:val="00275A41"/>
    <w:rPr>
      <w:rFonts w:cs="Courier New"/>
    </w:rPr>
  </w:style>
  <w:style w:type="character" w:customStyle="1" w:styleId="ListLabel20">
    <w:name w:val="ListLabel 20"/>
    <w:rsid w:val="00275A41"/>
    <w:rPr>
      <w:rFonts w:cs="Courier New"/>
    </w:rPr>
  </w:style>
  <w:style w:type="character" w:customStyle="1" w:styleId="ListLabel21">
    <w:name w:val="ListLabel 21"/>
    <w:rsid w:val="00275A41"/>
    <w:rPr>
      <w:rFonts w:cs="Courier New"/>
    </w:rPr>
  </w:style>
  <w:style w:type="character" w:customStyle="1" w:styleId="ListLabel22">
    <w:name w:val="ListLabel 22"/>
    <w:rsid w:val="00275A41"/>
    <w:rPr>
      <w:rFonts w:cs="Courier New"/>
    </w:rPr>
  </w:style>
  <w:style w:type="character" w:customStyle="1" w:styleId="ListLabel23">
    <w:name w:val="ListLabel 23"/>
    <w:rsid w:val="00275A41"/>
    <w:rPr>
      <w:rFonts w:cs="Courier New"/>
    </w:rPr>
  </w:style>
  <w:style w:type="character" w:customStyle="1" w:styleId="ListLabel24">
    <w:name w:val="ListLabel 24"/>
    <w:rsid w:val="00275A41"/>
    <w:rPr>
      <w:rFonts w:cs="Courier New"/>
    </w:rPr>
  </w:style>
  <w:style w:type="character" w:customStyle="1" w:styleId="ListLabel25">
    <w:name w:val="ListLabel 25"/>
    <w:rsid w:val="00275A41"/>
    <w:rPr>
      <w:rFonts w:cs="Courier New"/>
    </w:rPr>
  </w:style>
  <w:style w:type="character" w:customStyle="1" w:styleId="ListLabel26">
    <w:name w:val="ListLabel 26"/>
    <w:rsid w:val="00275A41"/>
    <w:rPr>
      <w:rFonts w:cs="Courier New"/>
    </w:rPr>
  </w:style>
  <w:style w:type="character" w:customStyle="1" w:styleId="ListLabel27">
    <w:name w:val="ListLabel 27"/>
    <w:rsid w:val="00275A41"/>
    <w:rPr>
      <w:rFonts w:cs="Courier New"/>
    </w:rPr>
  </w:style>
  <w:style w:type="character" w:customStyle="1" w:styleId="ListLabel28">
    <w:name w:val="ListLabel 28"/>
    <w:rsid w:val="00275A41"/>
    <w:rPr>
      <w:rFonts w:cs="Courier New"/>
    </w:rPr>
  </w:style>
  <w:style w:type="character" w:customStyle="1" w:styleId="ListLabel29">
    <w:name w:val="ListLabel 29"/>
    <w:rsid w:val="00275A41"/>
    <w:rPr>
      <w:rFonts w:cs="Courier New"/>
    </w:rPr>
  </w:style>
  <w:style w:type="character" w:customStyle="1" w:styleId="ListLabel30">
    <w:name w:val="ListLabel 30"/>
    <w:rsid w:val="00275A41"/>
    <w:rPr>
      <w:rFonts w:cs="Courier New"/>
    </w:rPr>
  </w:style>
  <w:style w:type="character" w:customStyle="1" w:styleId="ListLabel31">
    <w:name w:val="ListLabel 31"/>
    <w:rsid w:val="00275A41"/>
    <w:rPr>
      <w:rFonts w:cs="Courier New"/>
    </w:rPr>
  </w:style>
  <w:style w:type="character" w:customStyle="1" w:styleId="ListLabel32">
    <w:name w:val="ListLabel 32"/>
    <w:rsid w:val="00275A41"/>
    <w:rPr>
      <w:rFonts w:cs="Courier New"/>
    </w:rPr>
  </w:style>
  <w:style w:type="character" w:customStyle="1" w:styleId="ListLabel33">
    <w:name w:val="ListLabel 33"/>
    <w:rsid w:val="00275A41"/>
    <w:rPr>
      <w:rFonts w:cs="Courier New"/>
    </w:rPr>
  </w:style>
  <w:style w:type="character" w:customStyle="1" w:styleId="ListLabel34">
    <w:name w:val="ListLabel 34"/>
    <w:rsid w:val="00275A41"/>
    <w:rPr>
      <w:rFonts w:cs="Courier New"/>
    </w:rPr>
  </w:style>
  <w:style w:type="character" w:customStyle="1" w:styleId="ListLabel35">
    <w:name w:val="ListLabel 35"/>
    <w:rsid w:val="00275A41"/>
    <w:rPr>
      <w:rFonts w:cs="Courier New"/>
    </w:rPr>
  </w:style>
  <w:style w:type="character" w:customStyle="1" w:styleId="ListLabel36">
    <w:name w:val="ListLabel 36"/>
    <w:rsid w:val="00275A41"/>
    <w:rPr>
      <w:rFonts w:cs="Courier New"/>
      <w:b/>
      <w:sz w:val="24"/>
    </w:rPr>
  </w:style>
  <w:style w:type="character" w:customStyle="1" w:styleId="ListLabel37">
    <w:name w:val="ListLabel 37"/>
    <w:rsid w:val="00275A41"/>
    <w:rPr>
      <w:rFonts w:cs="Courier New"/>
    </w:rPr>
  </w:style>
  <w:style w:type="character" w:customStyle="1" w:styleId="ListLabel38">
    <w:name w:val="ListLabel 38"/>
    <w:rsid w:val="00275A41"/>
    <w:rPr>
      <w:rFonts w:cs="Courier New"/>
    </w:rPr>
  </w:style>
  <w:style w:type="character" w:customStyle="1" w:styleId="ListLabel39">
    <w:name w:val="ListLabel 39"/>
    <w:rsid w:val="00275A41"/>
    <w:rPr>
      <w:rFonts w:cs="Courier New"/>
    </w:rPr>
  </w:style>
  <w:style w:type="character" w:customStyle="1" w:styleId="af4">
    <w:name w:val="Ссылка указателя"/>
    <w:qFormat/>
    <w:rsid w:val="00275A41"/>
  </w:style>
  <w:style w:type="paragraph" w:customStyle="1" w:styleId="13">
    <w:name w:val="Заголовок1"/>
    <w:basedOn w:val="a0"/>
    <w:next w:val="af5"/>
    <w:rsid w:val="00275A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0"/>
    <w:rsid w:val="00275A41"/>
    <w:pPr>
      <w:spacing w:after="140" w:line="288" w:lineRule="auto"/>
    </w:pPr>
  </w:style>
  <w:style w:type="paragraph" w:styleId="af6">
    <w:name w:val="List"/>
    <w:basedOn w:val="af5"/>
    <w:rsid w:val="00275A41"/>
    <w:rPr>
      <w:rFonts w:cs="Mangal"/>
    </w:rPr>
  </w:style>
  <w:style w:type="paragraph" w:styleId="af7">
    <w:name w:val="caption"/>
    <w:basedOn w:val="a0"/>
    <w:rsid w:val="00275A41"/>
    <w:pPr>
      <w:suppressLineNumbers/>
      <w:spacing w:before="120" w:after="120"/>
    </w:pPr>
    <w:rPr>
      <w:rFonts w:cs="Mangal"/>
      <w:i/>
      <w:iCs/>
      <w:szCs w:val="24"/>
    </w:rPr>
  </w:style>
  <w:style w:type="paragraph" w:styleId="af8">
    <w:name w:val="index heading"/>
    <w:basedOn w:val="a0"/>
    <w:rsid w:val="00275A41"/>
    <w:pPr>
      <w:suppressLineNumbers/>
    </w:pPr>
    <w:rPr>
      <w:rFonts w:cs="Mangal"/>
    </w:rPr>
  </w:style>
  <w:style w:type="paragraph" w:styleId="af9">
    <w:name w:val="head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foot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b">
    <w:name w:val="Normal (Web)"/>
    <w:basedOn w:val="a0"/>
    <w:link w:val="afc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 w:cs="Times New Roman"/>
      <w:szCs w:val="24"/>
      <w:lang w:eastAsia="ru-RU"/>
    </w:rPr>
  </w:style>
  <w:style w:type="paragraph" w:styleId="afd">
    <w:name w:val="List Paragraph"/>
    <w:basedOn w:val="a0"/>
    <w:link w:val="14"/>
    <w:uiPriority w:val="34"/>
    <w:qFormat/>
    <w:rsid w:val="006B7CAB"/>
    <w:pPr>
      <w:ind w:left="720"/>
      <w:contextualSpacing/>
    </w:pPr>
  </w:style>
  <w:style w:type="paragraph" w:customStyle="1" w:styleId="desc">
    <w:name w:val="desc"/>
    <w:basedOn w:val="a0"/>
    <w:rsid w:val="006B7CAB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e">
    <w:name w:val="TOC Heading"/>
    <w:basedOn w:val="10"/>
    <w:uiPriority w:val="39"/>
    <w:unhideWhenUsed/>
    <w:rsid w:val="00E9341B"/>
    <w:pPr>
      <w:spacing w:line="276" w:lineRule="auto"/>
    </w:pPr>
  </w:style>
  <w:style w:type="paragraph" w:styleId="aff">
    <w:name w:val="Balloon Text"/>
    <w:basedOn w:val="a0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a0"/>
    <w:autoRedefine/>
    <w:uiPriority w:val="39"/>
    <w:unhideWhenUsed/>
    <w:rsid w:val="00186C35"/>
    <w:pPr>
      <w:tabs>
        <w:tab w:val="right" w:leader="dot" w:pos="9345"/>
      </w:tabs>
      <w:spacing w:after="100"/>
      <w:ind w:firstLine="0"/>
    </w:pPr>
  </w:style>
  <w:style w:type="paragraph" w:styleId="a1">
    <w:name w:val="Subtitle"/>
    <w:basedOn w:val="a0"/>
    <w:uiPriority w:val="11"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f0">
    <w:name w:val="No Spacing"/>
    <w:basedOn w:val="afd"/>
    <w:uiPriority w:val="1"/>
    <w:rsid w:val="008B1499"/>
    <w:pPr>
      <w:spacing w:before="240"/>
      <w:ind w:left="851" w:hanging="425"/>
    </w:pPr>
    <w:rPr>
      <w:rFonts w:cs="Times New Roman"/>
      <w:szCs w:val="24"/>
    </w:rPr>
  </w:style>
  <w:style w:type="paragraph" w:customStyle="1" w:styleId="aff1">
    <w:name w:val="УДД;УУР"/>
    <w:basedOn w:val="aff0"/>
    <w:qFormat/>
    <w:rsid w:val="00B104EF"/>
    <w:pPr>
      <w:spacing w:before="0"/>
      <w:ind w:left="709" w:firstLine="0"/>
    </w:pPr>
    <w:rPr>
      <w:b/>
    </w:rPr>
  </w:style>
  <w:style w:type="paragraph" w:customStyle="1" w:styleId="aff2">
    <w:name w:val="Ком"/>
    <w:basedOn w:val="aff1"/>
    <w:qFormat/>
    <w:rsid w:val="00334F6C"/>
    <w:rPr>
      <w:b w:val="0"/>
    </w:rPr>
  </w:style>
  <w:style w:type="paragraph" w:styleId="aff3">
    <w:name w:val="annotation text"/>
    <w:basedOn w:val="a0"/>
    <w:uiPriority w:val="99"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4">
    <w:name w:val="annotation subject"/>
    <w:basedOn w:val="aff3"/>
    <w:uiPriority w:val="99"/>
    <w:semiHidden/>
    <w:unhideWhenUsed/>
    <w:qFormat/>
    <w:rsid w:val="009C1F13"/>
    <w:rPr>
      <w:b/>
      <w:bCs/>
    </w:rPr>
  </w:style>
  <w:style w:type="paragraph" w:styleId="aff5">
    <w:name w:val="Title"/>
    <w:basedOn w:val="a0"/>
    <w:uiPriority w:val="10"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186C35"/>
    <w:pPr>
      <w:tabs>
        <w:tab w:val="right" w:leader="dot" w:pos="9345"/>
      </w:tabs>
      <w:spacing w:after="200" w:line="276" w:lineRule="auto"/>
      <w:ind w:left="220" w:firstLine="64"/>
    </w:pPr>
    <w:rPr>
      <w:rFonts w:ascii="Calibri" w:eastAsia="Calibri" w:hAnsi="Calibri" w:cs="Times New Roman"/>
      <w:sz w:val="22"/>
    </w:rPr>
  </w:style>
  <w:style w:type="paragraph" w:customStyle="1" w:styleId="Normal10">
    <w:name w:val="Normal1"/>
    <w:uiPriority w:val="99"/>
    <w:rsid w:val="004008B9"/>
    <w:pPr>
      <w:widowControl w:val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6">
    <w:name w:val="footnote text"/>
    <w:basedOn w:val="a0"/>
    <w:uiPriority w:val="99"/>
    <w:unhideWhenUsed/>
    <w:rsid w:val="004008B9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6">
    <w:name w:val="Оглавление 1 Знак"/>
    <w:basedOn w:val="Normal10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customStyle="1" w:styleId="aff7">
    <w:name w:val="Содержимое врезки"/>
    <w:basedOn w:val="a0"/>
    <w:uiPriority w:val="99"/>
    <w:qFormat/>
    <w:rsid w:val="00275A41"/>
  </w:style>
  <w:style w:type="table" w:styleId="aff8">
    <w:name w:val="Table Grid"/>
    <w:basedOn w:val="a3"/>
    <w:uiPriority w:val="39"/>
    <w:rsid w:val="00D71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qFormat/>
    <w:rsid w:val="00275A41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</w:rPr>
  </w:style>
  <w:style w:type="paragraph" w:customStyle="1" w:styleId="CustomContentNormal">
    <w:name w:val="Custom Content Normal"/>
    <w:link w:val="CustomContentNormal0"/>
    <w:rsid w:val="00B104EF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</w:rPr>
  </w:style>
  <w:style w:type="character" w:styleId="affa">
    <w:name w:val="Strong"/>
    <w:basedOn w:val="a2"/>
    <w:uiPriority w:val="22"/>
    <w:qFormat/>
    <w:rsid w:val="009E685D"/>
    <w:rPr>
      <w:b/>
      <w:bCs/>
    </w:rPr>
  </w:style>
  <w:style w:type="character" w:styleId="affb">
    <w:name w:val="Emphasis"/>
    <w:basedOn w:val="a2"/>
    <w:uiPriority w:val="20"/>
    <w:qFormat/>
    <w:rsid w:val="002F7719"/>
    <w:rPr>
      <w:i/>
      <w:iCs/>
    </w:rPr>
  </w:style>
  <w:style w:type="character" w:styleId="affc">
    <w:name w:val="Hyperlink"/>
    <w:basedOn w:val="a2"/>
    <w:uiPriority w:val="99"/>
    <w:unhideWhenUsed/>
    <w:rsid w:val="00275A41"/>
    <w:rPr>
      <w:color w:val="0000FF"/>
      <w:u w:val="single"/>
    </w:rPr>
  </w:style>
  <w:style w:type="paragraph" w:customStyle="1" w:styleId="1">
    <w:name w:val="Стиль1"/>
    <w:basedOn w:val="a0"/>
    <w:link w:val="110"/>
    <w:rsid w:val="00EE59C2"/>
    <w:pPr>
      <w:numPr>
        <w:numId w:val="1"/>
      </w:numPr>
      <w:tabs>
        <w:tab w:val="clear" w:pos="720"/>
      </w:tabs>
      <w:spacing w:before="240"/>
      <w:ind w:left="709" w:hanging="425"/>
    </w:pPr>
    <w:rPr>
      <w:rFonts w:eastAsia="Times New Roman"/>
    </w:rPr>
  </w:style>
  <w:style w:type="character" w:customStyle="1" w:styleId="110">
    <w:name w:val="Стиль1 Знак1"/>
    <w:basedOn w:val="a2"/>
    <w:link w:val="1"/>
    <w:rsid w:val="00EE59C2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rsid w:val="00021FEA"/>
  </w:style>
  <w:style w:type="paragraph" w:styleId="affd">
    <w:name w:val="Revision"/>
    <w:hidden/>
    <w:uiPriority w:val="99"/>
    <w:semiHidden/>
    <w:rsid w:val="00AE3406"/>
    <w:rPr>
      <w:rFonts w:ascii="Times New Roman" w:hAnsi="Times New Roman"/>
      <w:sz w:val="24"/>
    </w:rPr>
  </w:style>
  <w:style w:type="paragraph" w:customStyle="1" w:styleId="a">
    <w:name w:val="Список ключевых слов"/>
    <w:basedOn w:val="afd"/>
    <w:link w:val="affe"/>
    <w:qFormat/>
    <w:rsid w:val="0021676E"/>
    <w:pPr>
      <w:numPr>
        <w:numId w:val="3"/>
      </w:numPr>
      <w:ind w:left="0" w:firstLine="709"/>
    </w:pPr>
    <w:rPr>
      <w:szCs w:val="28"/>
    </w:rPr>
  </w:style>
  <w:style w:type="paragraph" w:customStyle="1" w:styleId="afff">
    <w:name w:val="Сокращения"/>
    <w:basedOn w:val="a0"/>
    <w:link w:val="afff0"/>
    <w:qFormat/>
    <w:rsid w:val="0021676E"/>
  </w:style>
  <w:style w:type="character" w:customStyle="1" w:styleId="14">
    <w:name w:val="Абзац списка Знак1"/>
    <w:basedOn w:val="a2"/>
    <w:link w:val="afd"/>
    <w:uiPriority w:val="34"/>
    <w:rsid w:val="0021676E"/>
    <w:rPr>
      <w:rFonts w:ascii="Times New Roman" w:hAnsi="Times New Roman"/>
      <w:sz w:val="24"/>
    </w:rPr>
  </w:style>
  <w:style w:type="character" w:customStyle="1" w:styleId="affe">
    <w:name w:val="Список ключевых слов Знак"/>
    <w:basedOn w:val="14"/>
    <w:link w:val="a"/>
    <w:rsid w:val="0021676E"/>
    <w:rPr>
      <w:rFonts w:ascii="Times New Roman" w:hAnsi="Times New Roman"/>
      <w:sz w:val="24"/>
      <w:szCs w:val="28"/>
    </w:rPr>
  </w:style>
  <w:style w:type="paragraph" w:customStyle="1" w:styleId="afff1">
    <w:name w:val="Наим. раздела"/>
    <w:basedOn w:val="CustomContentNormal"/>
    <w:link w:val="afff2"/>
    <w:qFormat/>
    <w:rsid w:val="00C4630C"/>
  </w:style>
  <w:style w:type="character" w:customStyle="1" w:styleId="afff0">
    <w:name w:val="Сокращения Знак"/>
    <w:basedOn w:val="a2"/>
    <w:link w:val="afff"/>
    <w:rsid w:val="0021676E"/>
    <w:rPr>
      <w:rFonts w:ascii="Times New Roman" w:hAnsi="Times New Roman"/>
      <w:sz w:val="24"/>
    </w:rPr>
  </w:style>
  <w:style w:type="paragraph" w:customStyle="1" w:styleId="17">
    <w:name w:val="Текст в 1 разделе"/>
    <w:basedOn w:val="a0"/>
    <w:link w:val="18"/>
    <w:qFormat/>
    <w:rsid w:val="0021676E"/>
    <w:rPr>
      <w:rFonts w:eastAsia="Times New Roman" w:cs="Times New Roman"/>
      <w:szCs w:val="24"/>
    </w:rPr>
  </w:style>
  <w:style w:type="character" w:customStyle="1" w:styleId="CustomContentNormal0">
    <w:name w:val="Custom Content Normal Знак"/>
    <w:basedOn w:val="a2"/>
    <w:link w:val="CustomContentNormal"/>
    <w:rsid w:val="0021676E"/>
    <w:rPr>
      <w:rFonts w:ascii="Times New Roman" w:eastAsia="Sans" w:hAnsi="Times New Roman"/>
      <w:b/>
      <w:sz w:val="28"/>
    </w:rPr>
  </w:style>
  <w:style w:type="character" w:customStyle="1" w:styleId="afff2">
    <w:name w:val="Наим. раздела Знак"/>
    <w:basedOn w:val="CustomContentNormal0"/>
    <w:link w:val="afff1"/>
    <w:rsid w:val="00C4630C"/>
    <w:rPr>
      <w:rFonts w:ascii="Times New Roman" w:eastAsia="Sans" w:hAnsi="Times New Roman"/>
      <w:b/>
      <w:sz w:val="28"/>
    </w:rPr>
  </w:style>
  <w:style w:type="paragraph" w:customStyle="1" w:styleId="afff3">
    <w:name w:val="Таблицы"/>
    <w:basedOn w:val="afb"/>
    <w:link w:val="afff4"/>
    <w:qFormat/>
    <w:rsid w:val="0021676E"/>
    <w:pPr>
      <w:spacing w:line="240" w:lineRule="auto"/>
      <w:ind w:firstLine="0"/>
    </w:pPr>
  </w:style>
  <w:style w:type="character" w:customStyle="1" w:styleId="18">
    <w:name w:val="Текст в 1 разделе Знак"/>
    <w:basedOn w:val="a2"/>
    <w:link w:val="17"/>
    <w:rsid w:val="0021676E"/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Наим. табл"/>
    <w:basedOn w:val="a0"/>
    <w:link w:val="afff6"/>
    <w:qFormat/>
    <w:rsid w:val="0021676E"/>
  </w:style>
  <w:style w:type="character" w:customStyle="1" w:styleId="afc">
    <w:name w:val="Обычный (веб) Знак"/>
    <w:basedOn w:val="a2"/>
    <w:link w:val="afb"/>
    <w:uiPriority w:val="99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Таблицы Знак"/>
    <w:basedOn w:val="afc"/>
    <w:link w:val="afff3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6">
    <w:name w:val="Вводный текст 2-6 разделы"/>
    <w:basedOn w:val="a0"/>
    <w:link w:val="2-60"/>
    <w:qFormat/>
    <w:rsid w:val="00334F6C"/>
    <w:rPr>
      <w:szCs w:val="24"/>
    </w:rPr>
  </w:style>
  <w:style w:type="character" w:customStyle="1" w:styleId="afff6">
    <w:name w:val="Наим. табл Знак"/>
    <w:basedOn w:val="a2"/>
    <w:link w:val="afff5"/>
    <w:rsid w:val="0021676E"/>
    <w:rPr>
      <w:rFonts w:ascii="Times New Roman" w:hAnsi="Times New Roman"/>
      <w:sz w:val="24"/>
    </w:rPr>
  </w:style>
  <w:style w:type="paragraph" w:customStyle="1" w:styleId="afff7">
    <w:name w:val="Рекомендация"/>
    <w:basedOn w:val="1"/>
    <w:link w:val="afff8"/>
    <w:qFormat/>
    <w:rsid w:val="0021676E"/>
  </w:style>
  <w:style w:type="character" w:customStyle="1" w:styleId="2-60">
    <w:name w:val="Вводный текст 2-6 разделы Знак"/>
    <w:basedOn w:val="a2"/>
    <w:link w:val="2-6"/>
    <w:rsid w:val="00334F6C"/>
    <w:rPr>
      <w:rFonts w:ascii="Times New Roman" w:hAnsi="Times New Roman"/>
      <w:sz w:val="24"/>
      <w:szCs w:val="24"/>
    </w:rPr>
  </w:style>
  <w:style w:type="paragraph" w:customStyle="1" w:styleId="afff9">
    <w:name w:val="УДД"/>
    <w:aliases w:val="УУР"/>
    <w:basedOn w:val="aff1"/>
    <w:rsid w:val="0021676E"/>
  </w:style>
  <w:style w:type="character" w:customStyle="1" w:styleId="afff8">
    <w:name w:val="Рекомендация Знак"/>
    <w:basedOn w:val="110"/>
    <w:link w:val="afff7"/>
    <w:rsid w:val="0021676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BF3A5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a">
    <w:name w:val="Памятки"/>
    <w:basedOn w:val="17"/>
    <w:link w:val="afffb"/>
    <w:qFormat/>
    <w:rsid w:val="00094ED6"/>
    <w:rPr>
      <w:i/>
      <w:color w:val="FF0000"/>
      <w:sz w:val="18"/>
    </w:rPr>
  </w:style>
  <w:style w:type="character" w:customStyle="1" w:styleId="afffb">
    <w:name w:val="Памятки Знак"/>
    <w:basedOn w:val="18"/>
    <w:link w:val="afffa"/>
    <w:rsid w:val="00094ED6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table" w:customStyle="1" w:styleId="7">
    <w:name w:val="Сетка таблицы7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ссылка"/>
    <w:basedOn w:val="a0"/>
    <w:link w:val="afffd"/>
    <w:qFormat/>
    <w:rsid w:val="00A91645"/>
    <w:rPr>
      <w:rFonts w:eastAsia="Times New Roman" w:cs="Times New Roman"/>
      <w:i/>
      <w:color w:val="0070C0"/>
      <w:szCs w:val="24"/>
      <w:u w:val="single"/>
    </w:rPr>
  </w:style>
  <w:style w:type="character" w:customStyle="1" w:styleId="afffd">
    <w:name w:val="ссылка Знак"/>
    <w:basedOn w:val="a2"/>
    <w:link w:val="afffc"/>
    <w:rsid w:val="00A91645"/>
    <w:rPr>
      <w:rFonts w:ascii="Times New Roman" w:eastAsia="Times New Roman" w:hAnsi="Times New Roman" w:cs="Times New Roman"/>
      <w:i/>
      <w:color w:val="0070C0"/>
      <w:sz w:val="24"/>
      <w:szCs w:val="24"/>
      <w:u w:val="single"/>
    </w:rPr>
  </w:style>
  <w:style w:type="character" w:customStyle="1" w:styleId="afffe">
    <w:name w:val="Основной текст_"/>
    <w:basedOn w:val="a2"/>
    <w:link w:val="1a"/>
    <w:rsid w:val="00C463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basedOn w:val="a2"/>
    <w:link w:val="23"/>
    <w:rsid w:val="00C463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a">
    <w:name w:val="Основной текст1"/>
    <w:basedOn w:val="a0"/>
    <w:link w:val="afffe"/>
    <w:rsid w:val="00C4630C"/>
    <w:pPr>
      <w:widowControl w:val="0"/>
      <w:shd w:val="clear" w:color="auto" w:fill="FFFFFF"/>
      <w:spacing w:line="240" w:lineRule="auto"/>
      <w:ind w:firstLine="400"/>
    </w:pPr>
    <w:rPr>
      <w:rFonts w:eastAsia="Times New Roman" w:cs="Times New Roman"/>
      <w:sz w:val="28"/>
      <w:szCs w:val="28"/>
    </w:rPr>
  </w:style>
  <w:style w:type="paragraph" w:customStyle="1" w:styleId="23">
    <w:name w:val="Заголовок №2"/>
    <w:basedOn w:val="a0"/>
    <w:link w:val="22"/>
    <w:rsid w:val="00C4630C"/>
    <w:pPr>
      <w:widowControl w:val="0"/>
      <w:shd w:val="clear" w:color="auto" w:fill="FFFFFF"/>
      <w:spacing w:after="160" w:line="240" w:lineRule="auto"/>
      <w:ind w:right="100" w:firstLine="0"/>
      <w:jc w:val="center"/>
      <w:outlineLvl w:val="1"/>
    </w:pPr>
    <w:rPr>
      <w:rFonts w:eastAsia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/>
    <w:lsdException w:name="caption" w:uiPriority="0"/>
    <w:lsdException w:name="footnote reference" w:qFormat="1"/>
    <w:lsdException w:name="annotation reference" w:qFormat="1"/>
    <w:lsdException w:name="List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aliases w:val="Термины"/>
    <w:qFormat/>
    <w:rsid w:val="00BC1383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rsid w:val="00183653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2F7719"/>
    <w:pPr>
      <w:outlineLvl w:val="1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rsid w:val="00C15E9F"/>
  </w:style>
  <w:style w:type="character" w:customStyle="1" w:styleId="a6">
    <w:name w:val="Нижний колонтитул Знак"/>
    <w:basedOn w:val="a2"/>
    <w:uiPriority w:val="99"/>
    <w:rsid w:val="00C15E9F"/>
  </w:style>
  <w:style w:type="character" w:customStyle="1" w:styleId="apple-converted-space">
    <w:name w:val="apple-converted-space"/>
    <w:basedOn w:val="a2"/>
    <w:rsid w:val="004B3C53"/>
  </w:style>
  <w:style w:type="character" w:customStyle="1" w:styleId="-">
    <w:name w:val="Интернет-ссылка"/>
    <w:basedOn w:val="a2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basedOn w:val="a2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7">
    <w:name w:val="Текст выноски Знак"/>
    <w:basedOn w:val="a2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basedOn w:val="a2"/>
    <w:uiPriority w:val="11"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9">
    <w:name w:val="Subtle Reference"/>
    <w:uiPriority w:val="31"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a">
    <w:name w:val="Абзац списка Знак"/>
    <w:basedOn w:val="a2"/>
    <w:uiPriority w:val="34"/>
    <w:rsid w:val="00300F50"/>
  </w:style>
  <w:style w:type="character" w:customStyle="1" w:styleId="ab">
    <w:name w:val="Без интервала Знак"/>
    <w:basedOn w:val="aa"/>
    <w:uiPriority w:val="1"/>
    <w:rsid w:val="008B1499"/>
    <w:rPr>
      <w:rFonts w:ascii="Times New Roman" w:hAnsi="Times New Roman" w:cs="Times New Roman"/>
      <w:sz w:val="24"/>
      <w:szCs w:val="24"/>
    </w:rPr>
  </w:style>
  <w:style w:type="character" w:customStyle="1" w:styleId="ac">
    <w:name w:val="УД Знак"/>
    <w:basedOn w:val="ab"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Ком Знак"/>
    <w:basedOn w:val="aa"/>
    <w:rsid w:val="008B1499"/>
    <w:rPr>
      <w:rFonts w:ascii="Times New Roman" w:hAnsi="Times New Roman" w:cs="Times New Roman"/>
      <w:i/>
      <w:sz w:val="24"/>
      <w:szCs w:val="24"/>
    </w:rPr>
  </w:style>
  <w:style w:type="character" w:styleId="ae">
    <w:name w:val="annotation reference"/>
    <w:basedOn w:val="a2"/>
    <w:uiPriority w:val="99"/>
    <w:semiHidden/>
    <w:unhideWhenUsed/>
    <w:qFormat/>
    <w:rsid w:val="009C1F13"/>
    <w:rPr>
      <w:sz w:val="16"/>
      <w:szCs w:val="16"/>
    </w:rPr>
  </w:style>
  <w:style w:type="character" w:customStyle="1" w:styleId="af">
    <w:name w:val="Текст примечания Знак"/>
    <w:basedOn w:val="a2"/>
    <w:uiPriority w:val="99"/>
    <w:qFormat/>
    <w:rsid w:val="009C1F13"/>
    <w:rPr>
      <w:rFonts w:ascii="Times New Roman" w:hAnsi="Times New Roman"/>
      <w:sz w:val="20"/>
      <w:szCs w:val="20"/>
    </w:rPr>
  </w:style>
  <w:style w:type="character" w:customStyle="1" w:styleId="af0">
    <w:name w:val="Тема примечания Знак"/>
    <w:basedOn w:val="af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1">
    <w:name w:val="Название Знак"/>
    <w:basedOn w:val="a2"/>
    <w:uiPriority w:val="10"/>
    <w:rsid w:val="00A43933"/>
    <w:rPr>
      <w:rFonts w:ascii="Times New Roman" w:eastAsiaTheme="majorEastAsia" w:hAnsi="Times New Roman" w:cstheme="majorBidi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rsid w:val="00A43933"/>
    <w:rPr>
      <w:rFonts w:cs="Times New Roman"/>
    </w:rPr>
  </w:style>
  <w:style w:type="character" w:customStyle="1" w:styleId="af2">
    <w:name w:val="Текст сноски Знак"/>
    <w:basedOn w:val="a2"/>
    <w:uiPriority w:val="99"/>
    <w:rsid w:val="004008B9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qFormat/>
    <w:rsid w:val="004008B9"/>
    <w:rPr>
      <w:vertAlign w:val="superscript"/>
    </w:rPr>
  </w:style>
  <w:style w:type="character" w:customStyle="1" w:styleId="20">
    <w:name w:val="Заголовок 2 Знак"/>
    <w:aliases w:val="Наим. подраздела Знак"/>
    <w:basedOn w:val="a2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basedOn w:val="a2"/>
    <w:link w:val="Normal1"/>
    <w:uiPriority w:val="99"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basedOn w:val="Normal1"/>
    <w:rsid w:val="003F4166"/>
    <w:rPr>
      <w:rFonts w:ascii="Times New Roman" w:eastAsiaTheme="majorEastAsia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275A41"/>
    <w:rPr>
      <w:rFonts w:cs="Courier New"/>
    </w:rPr>
  </w:style>
  <w:style w:type="character" w:customStyle="1" w:styleId="ListLabel2">
    <w:name w:val="ListLabel 2"/>
    <w:rsid w:val="00275A41"/>
    <w:rPr>
      <w:rFonts w:cs="Courier New"/>
    </w:rPr>
  </w:style>
  <w:style w:type="character" w:customStyle="1" w:styleId="ListLabel3">
    <w:name w:val="ListLabel 3"/>
    <w:rsid w:val="00275A41"/>
    <w:rPr>
      <w:rFonts w:cs="Courier New"/>
    </w:rPr>
  </w:style>
  <w:style w:type="character" w:customStyle="1" w:styleId="ListLabel4">
    <w:name w:val="ListLabel 4"/>
    <w:rsid w:val="00275A41"/>
    <w:rPr>
      <w:rFonts w:cs="Courier New"/>
    </w:rPr>
  </w:style>
  <w:style w:type="character" w:customStyle="1" w:styleId="ListLabel5">
    <w:name w:val="ListLabel 5"/>
    <w:rsid w:val="00275A41"/>
    <w:rPr>
      <w:rFonts w:cs="Courier New"/>
    </w:rPr>
  </w:style>
  <w:style w:type="character" w:customStyle="1" w:styleId="ListLabel6">
    <w:name w:val="ListLabel 6"/>
    <w:rsid w:val="00275A41"/>
    <w:rPr>
      <w:rFonts w:cs="Courier New"/>
    </w:rPr>
  </w:style>
  <w:style w:type="character" w:customStyle="1" w:styleId="ListLabel7">
    <w:name w:val="ListLabel 7"/>
    <w:rsid w:val="00275A41"/>
    <w:rPr>
      <w:rFonts w:cs="Courier New"/>
    </w:rPr>
  </w:style>
  <w:style w:type="character" w:customStyle="1" w:styleId="ListLabel8">
    <w:name w:val="ListLabel 8"/>
    <w:rsid w:val="00275A41"/>
    <w:rPr>
      <w:rFonts w:cs="Courier New"/>
    </w:rPr>
  </w:style>
  <w:style w:type="character" w:customStyle="1" w:styleId="ListLabel9">
    <w:name w:val="ListLabel 9"/>
    <w:rsid w:val="00275A41"/>
    <w:rPr>
      <w:rFonts w:cs="Courier New"/>
    </w:rPr>
  </w:style>
  <w:style w:type="character" w:customStyle="1" w:styleId="ListLabel10">
    <w:name w:val="ListLabel 10"/>
    <w:rsid w:val="00275A41"/>
    <w:rPr>
      <w:rFonts w:cs="Courier New"/>
      <w:sz w:val="24"/>
    </w:rPr>
  </w:style>
  <w:style w:type="character" w:customStyle="1" w:styleId="ListLabel11">
    <w:name w:val="ListLabel 11"/>
    <w:rsid w:val="00275A41"/>
    <w:rPr>
      <w:rFonts w:cs="Courier New"/>
    </w:rPr>
  </w:style>
  <w:style w:type="character" w:customStyle="1" w:styleId="ListLabel12">
    <w:name w:val="ListLabel 12"/>
    <w:rsid w:val="00275A41"/>
    <w:rPr>
      <w:rFonts w:cs="Courier New"/>
    </w:rPr>
  </w:style>
  <w:style w:type="character" w:customStyle="1" w:styleId="ListLabel13">
    <w:name w:val="ListLabel 13"/>
    <w:rsid w:val="00275A41"/>
    <w:rPr>
      <w:rFonts w:cs="Courier New"/>
    </w:rPr>
  </w:style>
  <w:style w:type="character" w:customStyle="1" w:styleId="ListLabel14">
    <w:name w:val="ListLabel 14"/>
    <w:rsid w:val="00275A41"/>
    <w:rPr>
      <w:rFonts w:cs="Courier New"/>
    </w:rPr>
  </w:style>
  <w:style w:type="character" w:customStyle="1" w:styleId="ListLabel15">
    <w:name w:val="ListLabel 15"/>
    <w:rsid w:val="00275A41"/>
    <w:rPr>
      <w:rFonts w:cs="Courier New"/>
    </w:rPr>
  </w:style>
  <w:style w:type="character" w:customStyle="1" w:styleId="ListLabel16">
    <w:name w:val="ListLabel 16"/>
    <w:rsid w:val="00275A41"/>
    <w:rPr>
      <w:rFonts w:cs="Courier New"/>
    </w:rPr>
  </w:style>
  <w:style w:type="character" w:customStyle="1" w:styleId="ListLabel17">
    <w:name w:val="ListLabel 17"/>
    <w:rsid w:val="00275A41"/>
    <w:rPr>
      <w:rFonts w:cs="Courier New"/>
    </w:rPr>
  </w:style>
  <w:style w:type="character" w:customStyle="1" w:styleId="ListLabel18">
    <w:name w:val="ListLabel 18"/>
    <w:rsid w:val="00275A41"/>
    <w:rPr>
      <w:rFonts w:cs="Courier New"/>
    </w:rPr>
  </w:style>
  <w:style w:type="character" w:customStyle="1" w:styleId="ListLabel19">
    <w:name w:val="ListLabel 19"/>
    <w:rsid w:val="00275A41"/>
    <w:rPr>
      <w:rFonts w:cs="Courier New"/>
    </w:rPr>
  </w:style>
  <w:style w:type="character" w:customStyle="1" w:styleId="ListLabel20">
    <w:name w:val="ListLabel 20"/>
    <w:rsid w:val="00275A41"/>
    <w:rPr>
      <w:rFonts w:cs="Courier New"/>
    </w:rPr>
  </w:style>
  <w:style w:type="character" w:customStyle="1" w:styleId="ListLabel21">
    <w:name w:val="ListLabel 21"/>
    <w:rsid w:val="00275A41"/>
    <w:rPr>
      <w:rFonts w:cs="Courier New"/>
    </w:rPr>
  </w:style>
  <w:style w:type="character" w:customStyle="1" w:styleId="ListLabel22">
    <w:name w:val="ListLabel 22"/>
    <w:rsid w:val="00275A41"/>
    <w:rPr>
      <w:rFonts w:cs="Courier New"/>
    </w:rPr>
  </w:style>
  <w:style w:type="character" w:customStyle="1" w:styleId="ListLabel23">
    <w:name w:val="ListLabel 23"/>
    <w:rsid w:val="00275A41"/>
    <w:rPr>
      <w:rFonts w:cs="Courier New"/>
    </w:rPr>
  </w:style>
  <w:style w:type="character" w:customStyle="1" w:styleId="ListLabel24">
    <w:name w:val="ListLabel 24"/>
    <w:rsid w:val="00275A41"/>
    <w:rPr>
      <w:rFonts w:cs="Courier New"/>
    </w:rPr>
  </w:style>
  <w:style w:type="character" w:customStyle="1" w:styleId="ListLabel25">
    <w:name w:val="ListLabel 25"/>
    <w:rsid w:val="00275A41"/>
    <w:rPr>
      <w:rFonts w:cs="Courier New"/>
    </w:rPr>
  </w:style>
  <w:style w:type="character" w:customStyle="1" w:styleId="ListLabel26">
    <w:name w:val="ListLabel 26"/>
    <w:rsid w:val="00275A41"/>
    <w:rPr>
      <w:rFonts w:cs="Courier New"/>
    </w:rPr>
  </w:style>
  <w:style w:type="character" w:customStyle="1" w:styleId="ListLabel27">
    <w:name w:val="ListLabel 27"/>
    <w:rsid w:val="00275A41"/>
    <w:rPr>
      <w:rFonts w:cs="Courier New"/>
    </w:rPr>
  </w:style>
  <w:style w:type="character" w:customStyle="1" w:styleId="ListLabel28">
    <w:name w:val="ListLabel 28"/>
    <w:rsid w:val="00275A41"/>
    <w:rPr>
      <w:rFonts w:cs="Courier New"/>
    </w:rPr>
  </w:style>
  <w:style w:type="character" w:customStyle="1" w:styleId="ListLabel29">
    <w:name w:val="ListLabel 29"/>
    <w:rsid w:val="00275A41"/>
    <w:rPr>
      <w:rFonts w:cs="Courier New"/>
    </w:rPr>
  </w:style>
  <w:style w:type="character" w:customStyle="1" w:styleId="ListLabel30">
    <w:name w:val="ListLabel 30"/>
    <w:rsid w:val="00275A41"/>
    <w:rPr>
      <w:rFonts w:cs="Courier New"/>
    </w:rPr>
  </w:style>
  <w:style w:type="character" w:customStyle="1" w:styleId="ListLabel31">
    <w:name w:val="ListLabel 31"/>
    <w:rsid w:val="00275A41"/>
    <w:rPr>
      <w:rFonts w:cs="Courier New"/>
    </w:rPr>
  </w:style>
  <w:style w:type="character" w:customStyle="1" w:styleId="ListLabel32">
    <w:name w:val="ListLabel 32"/>
    <w:rsid w:val="00275A41"/>
    <w:rPr>
      <w:rFonts w:cs="Courier New"/>
    </w:rPr>
  </w:style>
  <w:style w:type="character" w:customStyle="1" w:styleId="ListLabel33">
    <w:name w:val="ListLabel 33"/>
    <w:rsid w:val="00275A41"/>
    <w:rPr>
      <w:rFonts w:cs="Courier New"/>
    </w:rPr>
  </w:style>
  <w:style w:type="character" w:customStyle="1" w:styleId="ListLabel34">
    <w:name w:val="ListLabel 34"/>
    <w:rsid w:val="00275A41"/>
    <w:rPr>
      <w:rFonts w:cs="Courier New"/>
    </w:rPr>
  </w:style>
  <w:style w:type="character" w:customStyle="1" w:styleId="ListLabel35">
    <w:name w:val="ListLabel 35"/>
    <w:rsid w:val="00275A41"/>
    <w:rPr>
      <w:rFonts w:cs="Courier New"/>
    </w:rPr>
  </w:style>
  <w:style w:type="character" w:customStyle="1" w:styleId="ListLabel36">
    <w:name w:val="ListLabel 36"/>
    <w:rsid w:val="00275A41"/>
    <w:rPr>
      <w:rFonts w:cs="Courier New"/>
      <w:b/>
      <w:sz w:val="24"/>
    </w:rPr>
  </w:style>
  <w:style w:type="character" w:customStyle="1" w:styleId="ListLabel37">
    <w:name w:val="ListLabel 37"/>
    <w:rsid w:val="00275A41"/>
    <w:rPr>
      <w:rFonts w:cs="Courier New"/>
    </w:rPr>
  </w:style>
  <w:style w:type="character" w:customStyle="1" w:styleId="ListLabel38">
    <w:name w:val="ListLabel 38"/>
    <w:rsid w:val="00275A41"/>
    <w:rPr>
      <w:rFonts w:cs="Courier New"/>
    </w:rPr>
  </w:style>
  <w:style w:type="character" w:customStyle="1" w:styleId="ListLabel39">
    <w:name w:val="ListLabel 39"/>
    <w:rsid w:val="00275A41"/>
    <w:rPr>
      <w:rFonts w:cs="Courier New"/>
    </w:rPr>
  </w:style>
  <w:style w:type="character" w:customStyle="1" w:styleId="af4">
    <w:name w:val="Ссылка указателя"/>
    <w:qFormat/>
    <w:rsid w:val="00275A41"/>
  </w:style>
  <w:style w:type="paragraph" w:customStyle="1" w:styleId="13">
    <w:name w:val="Заголовок1"/>
    <w:basedOn w:val="a0"/>
    <w:next w:val="af5"/>
    <w:rsid w:val="00275A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0"/>
    <w:rsid w:val="00275A41"/>
    <w:pPr>
      <w:spacing w:after="140" w:line="288" w:lineRule="auto"/>
    </w:pPr>
  </w:style>
  <w:style w:type="paragraph" w:styleId="af6">
    <w:name w:val="List"/>
    <w:basedOn w:val="af5"/>
    <w:rsid w:val="00275A41"/>
    <w:rPr>
      <w:rFonts w:cs="Mangal"/>
    </w:rPr>
  </w:style>
  <w:style w:type="paragraph" w:styleId="af7">
    <w:name w:val="caption"/>
    <w:basedOn w:val="a0"/>
    <w:rsid w:val="00275A41"/>
    <w:pPr>
      <w:suppressLineNumbers/>
      <w:spacing w:before="120" w:after="120"/>
    </w:pPr>
    <w:rPr>
      <w:rFonts w:cs="Mangal"/>
      <w:i/>
      <w:iCs/>
      <w:szCs w:val="24"/>
    </w:rPr>
  </w:style>
  <w:style w:type="paragraph" w:styleId="af8">
    <w:name w:val="index heading"/>
    <w:basedOn w:val="a0"/>
    <w:rsid w:val="00275A41"/>
    <w:pPr>
      <w:suppressLineNumbers/>
    </w:pPr>
    <w:rPr>
      <w:rFonts w:cs="Mangal"/>
    </w:rPr>
  </w:style>
  <w:style w:type="paragraph" w:styleId="af9">
    <w:name w:val="head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foot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b">
    <w:name w:val="Normal (Web)"/>
    <w:basedOn w:val="a0"/>
    <w:link w:val="afc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 w:cs="Times New Roman"/>
      <w:szCs w:val="24"/>
      <w:lang w:eastAsia="ru-RU"/>
    </w:rPr>
  </w:style>
  <w:style w:type="paragraph" w:styleId="afd">
    <w:name w:val="List Paragraph"/>
    <w:basedOn w:val="a0"/>
    <w:link w:val="14"/>
    <w:uiPriority w:val="34"/>
    <w:qFormat/>
    <w:rsid w:val="006B7CAB"/>
    <w:pPr>
      <w:ind w:left="720"/>
      <w:contextualSpacing/>
    </w:pPr>
  </w:style>
  <w:style w:type="paragraph" w:customStyle="1" w:styleId="desc">
    <w:name w:val="desc"/>
    <w:basedOn w:val="a0"/>
    <w:rsid w:val="006B7CAB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e">
    <w:name w:val="TOC Heading"/>
    <w:basedOn w:val="10"/>
    <w:uiPriority w:val="39"/>
    <w:unhideWhenUsed/>
    <w:rsid w:val="00E9341B"/>
    <w:pPr>
      <w:spacing w:line="276" w:lineRule="auto"/>
    </w:pPr>
  </w:style>
  <w:style w:type="paragraph" w:styleId="aff">
    <w:name w:val="Balloon Text"/>
    <w:basedOn w:val="a0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a0"/>
    <w:autoRedefine/>
    <w:uiPriority w:val="39"/>
    <w:unhideWhenUsed/>
    <w:rsid w:val="00186C35"/>
    <w:pPr>
      <w:tabs>
        <w:tab w:val="right" w:leader="dot" w:pos="9345"/>
      </w:tabs>
      <w:spacing w:after="100"/>
      <w:ind w:firstLine="0"/>
    </w:pPr>
  </w:style>
  <w:style w:type="paragraph" w:styleId="a1">
    <w:name w:val="Subtitle"/>
    <w:basedOn w:val="a0"/>
    <w:uiPriority w:val="11"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f0">
    <w:name w:val="No Spacing"/>
    <w:basedOn w:val="afd"/>
    <w:uiPriority w:val="1"/>
    <w:rsid w:val="008B1499"/>
    <w:pPr>
      <w:spacing w:before="240"/>
      <w:ind w:left="851" w:hanging="425"/>
    </w:pPr>
    <w:rPr>
      <w:rFonts w:cs="Times New Roman"/>
      <w:szCs w:val="24"/>
    </w:rPr>
  </w:style>
  <w:style w:type="paragraph" w:customStyle="1" w:styleId="aff1">
    <w:name w:val="УДД;УУР"/>
    <w:basedOn w:val="aff0"/>
    <w:qFormat/>
    <w:rsid w:val="00B104EF"/>
    <w:pPr>
      <w:spacing w:before="0"/>
      <w:ind w:left="709" w:firstLine="0"/>
    </w:pPr>
    <w:rPr>
      <w:b/>
    </w:rPr>
  </w:style>
  <w:style w:type="paragraph" w:customStyle="1" w:styleId="aff2">
    <w:name w:val="Ком"/>
    <w:basedOn w:val="aff1"/>
    <w:qFormat/>
    <w:rsid w:val="00334F6C"/>
    <w:rPr>
      <w:b w:val="0"/>
    </w:rPr>
  </w:style>
  <w:style w:type="paragraph" w:styleId="aff3">
    <w:name w:val="annotation text"/>
    <w:basedOn w:val="a0"/>
    <w:uiPriority w:val="99"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4">
    <w:name w:val="annotation subject"/>
    <w:basedOn w:val="aff3"/>
    <w:uiPriority w:val="99"/>
    <w:semiHidden/>
    <w:unhideWhenUsed/>
    <w:qFormat/>
    <w:rsid w:val="009C1F13"/>
    <w:rPr>
      <w:b/>
      <w:bCs/>
    </w:rPr>
  </w:style>
  <w:style w:type="paragraph" w:styleId="aff5">
    <w:name w:val="Title"/>
    <w:basedOn w:val="a0"/>
    <w:uiPriority w:val="10"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186C35"/>
    <w:pPr>
      <w:tabs>
        <w:tab w:val="right" w:leader="dot" w:pos="9345"/>
      </w:tabs>
      <w:spacing w:after="200" w:line="276" w:lineRule="auto"/>
      <w:ind w:left="220" w:firstLine="64"/>
    </w:pPr>
    <w:rPr>
      <w:rFonts w:ascii="Calibri" w:eastAsia="Calibri" w:hAnsi="Calibri" w:cs="Times New Roman"/>
      <w:sz w:val="22"/>
    </w:rPr>
  </w:style>
  <w:style w:type="paragraph" w:customStyle="1" w:styleId="Normal10">
    <w:name w:val="Normal1"/>
    <w:uiPriority w:val="99"/>
    <w:rsid w:val="004008B9"/>
    <w:pPr>
      <w:widowControl w:val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6">
    <w:name w:val="footnote text"/>
    <w:basedOn w:val="a0"/>
    <w:uiPriority w:val="99"/>
    <w:unhideWhenUsed/>
    <w:rsid w:val="004008B9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6">
    <w:name w:val="Оглавление 1 Знак"/>
    <w:basedOn w:val="Normal10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customStyle="1" w:styleId="aff7">
    <w:name w:val="Содержимое врезки"/>
    <w:basedOn w:val="a0"/>
    <w:uiPriority w:val="99"/>
    <w:qFormat/>
    <w:rsid w:val="00275A41"/>
  </w:style>
  <w:style w:type="table" w:styleId="aff8">
    <w:name w:val="Table Grid"/>
    <w:basedOn w:val="a3"/>
    <w:uiPriority w:val="39"/>
    <w:rsid w:val="00D71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qFormat/>
    <w:rsid w:val="00275A41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</w:rPr>
  </w:style>
  <w:style w:type="paragraph" w:customStyle="1" w:styleId="CustomContentNormal">
    <w:name w:val="Custom Content Normal"/>
    <w:link w:val="CustomContentNormal0"/>
    <w:rsid w:val="00B104EF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</w:rPr>
  </w:style>
  <w:style w:type="character" w:styleId="affa">
    <w:name w:val="Strong"/>
    <w:basedOn w:val="a2"/>
    <w:uiPriority w:val="22"/>
    <w:qFormat/>
    <w:rsid w:val="009E685D"/>
    <w:rPr>
      <w:b/>
      <w:bCs/>
    </w:rPr>
  </w:style>
  <w:style w:type="character" w:styleId="affb">
    <w:name w:val="Emphasis"/>
    <w:basedOn w:val="a2"/>
    <w:uiPriority w:val="20"/>
    <w:qFormat/>
    <w:rsid w:val="002F7719"/>
    <w:rPr>
      <w:i/>
      <w:iCs/>
    </w:rPr>
  </w:style>
  <w:style w:type="character" w:styleId="affc">
    <w:name w:val="Hyperlink"/>
    <w:basedOn w:val="a2"/>
    <w:uiPriority w:val="99"/>
    <w:unhideWhenUsed/>
    <w:rsid w:val="00275A41"/>
    <w:rPr>
      <w:color w:val="0000FF"/>
      <w:u w:val="single"/>
    </w:rPr>
  </w:style>
  <w:style w:type="paragraph" w:customStyle="1" w:styleId="1">
    <w:name w:val="Стиль1"/>
    <w:basedOn w:val="a0"/>
    <w:link w:val="110"/>
    <w:rsid w:val="00EE59C2"/>
    <w:pPr>
      <w:numPr>
        <w:numId w:val="1"/>
      </w:numPr>
      <w:tabs>
        <w:tab w:val="clear" w:pos="720"/>
      </w:tabs>
      <w:spacing w:before="240"/>
      <w:ind w:left="709" w:hanging="425"/>
    </w:pPr>
    <w:rPr>
      <w:rFonts w:eastAsia="Times New Roman"/>
    </w:rPr>
  </w:style>
  <w:style w:type="character" w:customStyle="1" w:styleId="110">
    <w:name w:val="Стиль1 Знак1"/>
    <w:basedOn w:val="a2"/>
    <w:link w:val="1"/>
    <w:rsid w:val="00EE59C2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rsid w:val="00021FEA"/>
  </w:style>
  <w:style w:type="paragraph" w:styleId="affd">
    <w:name w:val="Revision"/>
    <w:hidden/>
    <w:uiPriority w:val="99"/>
    <w:semiHidden/>
    <w:rsid w:val="00AE3406"/>
    <w:rPr>
      <w:rFonts w:ascii="Times New Roman" w:hAnsi="Times New Roman"/>
      <w:sz w:val="24"/>
    </w:rPr>
  </w:style>
  <w:style w:type="paragraph" w:customStyle="1" w:styleId="a">
    <w:name w:val="Список ключевых слов"/>
    <w:basedOn w:val="afd"/>
    <w:link w:val="affe"/>
    <w:qFormat/>
    <w:rsid w:val="0021676E"/>
    <w:pPr>
      <w:numPr>
        <w:numId w:val="3"/>
      </w:numPr>
      <w:ind w:left="0" w:firstLine="709"/>
    </w:pPr>
    <w:rPr>
      <w:szCs w:val="28"/>
    </w:rPr>
  </w:style>
  <w:style w:type="paragraph" w:customStyle="1" w:styleId="afff">
    <w:name w:val="Сокращения"/>
    <w:basedOn w:val="a0"/>
    <w:link w:val="afff0"/>
    <w:qFormat/>
    <w:rsid w:val="0021676E"/>
  </w:style>
  <w:style w:type="character" w:customStyle="1" w:styleId="14">
    <w:name w:val="Абзац списка Знак1"/>
    <w:basedOn w:val="a2"/>
    <w:link w:val="afd"/>
    <w:uiPriority w:val="34"/>
    <w:rsid w:val="0021676E"/>
    <w:rPr>
      <w:rFonts w:ascii="Times New Roman" w:hAnsi="Times New Roman"/>
      <w:sz w:val="24"/>
    </w:rPr>
  </w:style>
  <w:style w:type="character" w:customStyle="1" w:styleId="affe">
    <w:name w:val="Список ключевых слов Знак"/>
    <w:basedOn w:val="14"/>
    <w:link w:val="a"/>
    <w:rsid w:val="0021676E"/>
    <w:rPr>
      <w:rFonts w:ascii="Times New Roman" w:hAnsi="Times New Roman"/>
      <w:sz w:val="24"/>
      <w:szCs w:val="28"/>
    </w:rPr>
  </w:style>
  <w:style w:type="paragraph" w:customStyle="1" w:styleId="afff1">
    <w:name w:val="Наим. раздела"/>
    <w:basedOn w:val="CustomContentNormal"/>
    <w:link w:val="afff2"/>
    <w:qFormat/>
    <w:rsid w:val="00C4630C"/>
  </w:style>
  <w:style w:type="character" w:customStyle="1" w:styleId="afff0">
    <w:name w:val="Сокращения Знак"/>
    <w:basedOn w:val="a2"/>
    <w:link w:val="afff"/>
    <w:rsid w:val="0021676E"/>
    <w:rPr>
      <w:rFonts w:ascii="Times New Roman" w:hAnsi="Times New Roman"/>
      <w:sz w:val="24"/>
    </w:rPr>
  </w:style>
  <w:style w:type="paragraph" w:customStyle="1" w:styleId="17">
    <w:name w:val="Текст в 1 разделе"/>
    <w:basedOn w:val="a0"/>
    <w:link w:val="18"/>
    <w:qFormat/>
    <w:rsid w:val="0021676E"/>
    <w:rPr>
      <w:rFonts w:eastAsia="Times New Roman" w:cs="Times New Roman"/>
      <w:szCs w:val="24"/>
    </w:rPr>
  </w:style>
  <w:style w:type="character" w:customStyle="1" w:styleId="CustomContentNormal0">
    <w:name w:val="Custom Content Normal Знак"/>
    <w:basedOn w:val="a2"/>
    <w:link w:val="CustomContentNormal"/>
    <w:rsid w:val="0021676E"/>
    <w:rPr>
      <w:rFonts w:ascii="Times New Roman" w:eastAsia="Sans" w:hAnsi="Times New Roman"/>
      <w:b/>
      <w:sz w:val="28"/>
    </w:rPr>
  </w:style>
  <w:style w:type="character" w:customStyle="1" w:styleId="afff2">
    <w:name w:val="Наим. раздела Знак"/>
    <w:basedOn w:val="CustomContentNormal0"/>
    <w:link w:val="afff1"/>
    <w:rsid w:val="00C4630C"/>
    <w:rPr>
      <w:rFonts w:ascii="Times New Roman" w:eastAsia="Sans" w:hAnsi="Times New Roman"/>
      <w:b/>
      <w:sz w:val="28"/>
    </w:rPr>
  </w:style>
  <w:style w:type="paragraph" w:customStyle="1" w:styleId="afff3">
    <w:name w:val="Таблицы"/>
    <w:basedOn w:val="afb"/>
    <w:link w:val="afff4"/>
    <w:qFormat/>
    <w:rsid w:val="0021676E"/>
    <w:pPr>
      <w:spacing w:line="240" w:lineRule="auto"/>
      <w:ind w:firstLine="0"/>
    </w:pPr>
  </w:style>
  <w:style w:type="character" w:customStyle="1" w:styleId="18">
    <w:name w:val="Текст в 1 разделе Знак"/>
    <w:basedOn w:val="a2"/>
    <w:link w:val="17"/>
    <w:rsid w:val="0021676E"/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Наим. табл"/>
    <w:basedOn w:val="a0"/>
    <w:link w:val="afff6"/>
    <w:qFormat/>
    <w:rsid w:val="0021676E"/>
  </w:style>
  <w:style w:type="character" w:customStyle="1" w:styleId="afc">
    <w:name w:val="Обычный (веб) Знак"/>
    <w:basedOn w:val="a2"/>
    <w:link w:val="afb"/>
    <w:uiPriority w:val="99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Таблицы Знак"/>
    <w:basedOn w:val="afc"/>
    <w:link w:val="afff3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6">
    <w:name w:val="Вводный текст 2-6 разделы"/>
    <w:basedOn w:val="a0"/>
    <w:link w:val="2-60"/>
    <w:qFormat/>
    <w:rsid w:val="00334F6C"/>
    <w:rPr>
      <w:szCs w:val="24"/>
    </w:rPr>
  </w:style>
  <w:style w:type="character" w:customStyle="1" w:styleId="afff6">
    <w:name w:val="Наим. табл Знак"/>
    <w:basedOn w:val="a2"/>
    <w:link w:val="afff5"/>
    <w:rsid w:val="0021676E"/>
    <w:rPr>
      <w:rFonts w:ascii="Times New Roman" w:hAnsi="Times New Roman"/>
      <w:sz w:val="24"/>
    </w:rPr>
  </w:style>
  <w:style w:type="paragraph" w:customStyle="1" w:styleId="afff7">
    <w:name w:val="Рекомендация"/>
    <w:basedOn w:val="1"/>
    <w:link w:val="afff8"/>
    <w:qFormat/>
    <w:rsid w:val="0021676E"/>
  </w:style>
  <w:style w:type="character" w:customStyle="1" w:styleId="2-60">
    <w:name w:val="Вводный текст 2-6 разделы Знак"/>
    <w:basedOn w:val="a2"/>
    <w:link w:val="2-6"/>
    <w:rsid w:val="00334F6C"/>
    <w:rPr>
      <w:rFonts w:ascii="Times New Roman" w:hAnsi="Times New Roman"/>
      <w:sz w:val="24"/>
      <w:szCs w:val="24"/>
    </w:rPr>
  </w:style>
  <w:style w:type="paragraph" w:customStyle="1" w:styleId="afff9">
    <w:name w:val="УДД"/>
    <w:aliases w:val="УУР"/>
    <w:basedOn w:val="aff1"/>
    <w:rsid w:val="0021676E"/>
  </w:style>
  <w:style w:type="character" w:customStyle="1" w:styleId="afff8">
    <w:name w:val="Рекомендация Знак"/>
    <w:basedOn w:val="110"/>
    <w:link w:val="afff7"/>
    <w:rsid w:val="0021676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BF3A5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a">
    <w:name w:val="Памятки"/>
    <w:basedOn w:val="17"/>
    <w:link w:val="afffb"/>
    <w:qFormat/>
    <w:rsid w:val="00094ED6"/>
    <w:rPr>
      <w:i/>
      <w:color w:val="FF0000"/>
      <w:sz w:val="18"/>
    </w:rPr>
  </w:style>
  <w:style w:type="character" w:customStyle="1" w:styleId="afffb">
    <w:name w:val="Памятки Знак"/>
    <w:basedOn w:val="18"/>
    <w:link w:val="afffa"/>
    <w:rsid w:val="00094ED6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table" w:customStyle="1" w:styleId="7">
    <w:name w:val="Сетка таблицы7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ссылка"/>
    <w:basedOn w:val="a0"/>
    <w:link w:val="afffd"/>
    <w:qFormat/>
    <w:rsid w:val="00A91645"/>
    <w:rPr>
      <w:rFonts w:eastAsia="Times New Roman" w:cs="Times New Roman"/>
      <w:i/>
      <w:color w:val="0070C0"/>
      <w:szCs w:val="24"/>
      <w:u w:val="single"/>
    </w:rPr>
  </w:style>
  <w:style w:type="character" w:customStyle="1" w:styleId="afffd">
    <w:name w:val="ссылка Знак"/>
    <w:basedOn w:val="a2"/>
    <w:link w:val="afffc"/>
    <w:rsid w:val="00A91645"/>
    <w:rPr>
      <w:rFonts w:ascii="Times New Roman" w:eastAsia="Times New Roman" w:hAnsi="Times New Roman" w:cs="Times New Roman"/>
      <w:i/>
      <w:color w:val="0070C0"/>
      <w:sz w:val="24"/>
      <w:szCs w:val="24"/>
      <w:u w:val="single"/>
    </w:rPr>
  </w:style>
  <w:style w:type="character" w:customStyle="1" w:styleId="afffe">
    <w:name w:val="Основной текст_"/>
    <w:basedOn w:val="a2"/>
    <w:link w:val="1a"/>
    <w:rsid w:val="00C463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basedOn w:val="a2"/>
    <w:link w:val="23"/>
    <w:rsid w:val="00C463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a">
    <w:name w:val="Основной текст1"/>
    <w:basedOn w:val="a0"/>
    <w:link w:val="afffe"/>
    <w:rsid w:val="00C4630C"/>
    <w:pPr>
      <w:widowControl w:val="0"/>
      <w:shd w:val="clear" w:color="auto" w:fill="FFFFFF"/>
      <w:spacing w:line="240" w:lineRule="auto"/>
      <w:ind w:firstLine="400"/>
    </w:pPr>
    <w:rPr>
      <w:rFonts w:eastAsia="Times New Roman" w:cs="Times New Roman"/>
      <w:sz w:val="28"/>
      <w:szCs w:val="28"/>
    </w:rPr>
  </w:style>
  <w:style w:type="paragraph" w:customStyle="1" w:styleId="23">
    <w:name w:val="Заголовок №2"/>
    <w:basedOn w:val="a0"/>
    <w:link w:val="22"/>
    <w:rsid w:val="00C4630C"/>
    <w:pPr>
      <w:widowControl w:val="0"/>
      <w:shd w:val="clear" w:color="auto" w:fill="FFFFFF"/>
      <w:spacing w:after="160" w:line="240" w:lineRule="auto"/>
      <w:ind w:right="100" w:firstLine="0"/>
      <w:jc w:val="center"/>
      <w:outlineLvl w:val="1"/>
    </w:pPr>
    <w:rPr>
      <w:rFonts w:eastAsia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7951">
          <w:marLeft w:val="360"/>
          <w:marRight w:val="0"/>
          <w:marTop w:val="60"/>
          <w:marBottom w:val="0"/>
          <w:divBdr>
            <w:top w:val="none" w:sz="0" w:space="0" w:color="auto"/>
            <w:left w:val="single" w:sz="24" w:space="24" w:color="BBBBAA"/>
            <w:bottom w:val="none" w:sz="0" w:space="0" w:color="auto"/>
            <w:right w:val="none" w:sz="0" w:space="0" w:color="auto"/>
          </w:divBdr>
        </w:div>
      </w:divsChild>
    </w:div>
    <w:div w:id="1892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file:///C:\images\16_526b62fe-288d-4754-b87a-559060e8a065.p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file:///C:\images\16_4c8361d1-d506-487d-a862-747975390c86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03223-D93D-4393-BA90-8AE5CFBE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9853</Words>
  <Characters>56167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ФГБУ "ЦЭККМП" Минздрава России</dc:creator>
  <dc:description/>
  <cp:lastModifiedBy>alradi</cp:lastModifiedBy>
  <cp:revision>2</cp:revision>
  <cp:lastPrinted>2016-10-07T09:24:00Z</cp:lastPrinted>
  <dcterms:created xsi:type="dcterms:W3CDTF">2020-03-25T05:52:00Z</dcterms:created>
  <dcterms:modified xsi:type="dcterms:W3CDTF">2020-03-25T05:52:00Z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