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F8D6EEF" w14:textId="70D2096D" w:rsidR="00DD5CF3" w:rsidRDefault="003D1A5D" w:rsidP="00DD5CF3">
      <w:pPr>
        <w:ind w:firstLine="0"/>
        <w:jc w:val="left"/>
        <w:rPr>
          <w:rFonts w:eastAsia="Arial"/>
        </w:rPr>
      </w:pPr>
      <w:r>
        <w:rPr>
          <w:rFonts w:eastAsia="Arial"/>
          <w:noProof/>
          <w:lang w:eastAsia="ru-RU"/>
        </w:rPr>
        <mc:AlternateContent>
          <mc:Choice Requires="wps">
            <w:drawing>
              <wp:anchor distT="0" distB="0" distL="114300" distR="114300" simplePos="0" relativeHeight="251651584" behindDoc="1" locked="0" layoutInCell="1" allowOverlap="1" wp14:anchorId="6323D24D" wp14:editId="4571BB33">
                <wp:simplePos x="0" y="0"/>
                <wp:positionH relativeFrom="page">
                  <wp:align>left</wp:align>
                </wp:positionH>
                <wp:positionV relativeFrom="paragraph">
                  <wp:posOffset>-720725</wp:posOffset>
                </wp:positionV>
                <wp:extent cx="7600950" cy="10953750"/>
                <wp:effectExtent l="0" t="0" r="0" b="0"/>
                <wp:wrapNone/>
                <wp:docPr id="817" name="Прямоугольник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0953750"/>
                        </a:xfrm>
                        <a:prstGeom prst="rect">
                          <a:avLst/>
                        </a:prstGeom>
                        <a:solidFill>
                          <a:srgbClr val="0B595D">
                            <a:alpha val="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002C2D" id="Прямоугольник 817" o:spid="_x0000_s1026" style="position:absolute;margin-left:0;margin-top:-56.75pt;width:598.5pt;height:862.5pt;z-index:-2516648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" fillcolor="#0b595d" stroked="f" strokeweight="1pt">
                <v:fill opacity="6425f"/>
                <v:path arrowok="t"/>
                <w10:wrap anchorx="page"/>
              </v:rect>
            </w:pict>
          </mc:Fallback>
        </mc:AlternateContent>
      </w:r>
      <w:r w:rsidR="00DD5CF3">
        <w:rPr>
          <w:noProof/>
          <w:lang w:eastAsia="ru-RU"/>
        </w:rPr>
        <mc:AlternateContent>
          <mc:Choice Requires="wps">
            <w:drawing>
              <wp:anchor distT="0" distB="0" distL="114300" distR="114300" simplePos="0" relativeHeight="251650560" behindDoc="1" locked="0" layoutInCell="1" allowOverlap="1" wp14:anchorId="15DF06BE" wp14:editId="44C09DA6">
                <wp:simplePos x="0" y="0"/>
                <wp:positionH relativeFrom="page">
                  <wp:posOffset>262255</wp:posOffset>
                </wp:positionH>
                <wp:positionV relativeFrom="paragraph">
                  <wp:posOffset>-264795</wp:posOffset>
                </wp:positionV>
                <wp:extent cx="7038975" cy="8440420"/>
                <wp:effectExtent l="0" t="0" r="9525" b="0"/>
                <wp:wrapNone/>
                <wp:docPr id="896" name="Прямоугольник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4042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D88018" id="Прямоугольник 896" o:spid="_x0000_s1026" style="position:absolute;margin-left:20.65pt;margin-top:-20.85pt;width:554.25pt;height:664.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" stroked="f" strokeweight="1pt">
                <v:path arrowok="t"/>
                <w10:wrap anchorx="page"/>
              </v:rect>
            </w:pict>
          </mc:Fallback>
        </mc:AlternateContent>
      </w:r>
    </w:p>
    <w:p w14:paraId="1FE5A9A8" w14:textId="113F59FE" w:rsidR="00DD5CF3" w:rsidRPr="00430130" w:rsidRDefault="00DD5CF3" w:rsidP="00DD5CF3">
      <w:pPr>
        <w:ind w:firstLine="0"/>
        <w:jc w:val="left"/>
        <w:rPr>
          <w:rFonts w:eastAsia="Arial"/>
        </w:rPr>
      </w:pPr>
      <w:r>
        <w:rPr>
          <w:rFonts w:eastAsia="Arial"/>
          <w:noProof/>
          <w:lang w:eastAsia="ru-RU"/>
        </w:rPr>
        <mc:AlternateContent>
          <mc:Choice Requires="wps">
            <w:drawing>
              <wp:anchor distT="0" distB="0" distL="114300" distR="114300" simplePos="0" relativeHeight="251653632" behindDoc="0" locked="0" layoutInCell="1" allowOverlap="1" wp14:anchorId="459BBD2F" wp14:editId="466C165A">
                <wp:simplePos x="0" y="0"/>
                <wp:positionH relativeFrom="column">
                  <wp:posOffset>106680</wp:posOffset>
                </wp:positionH>
                <wp:positionV relativeFrom="paragraph">
                  <wp:posOffset>4229100</wp:posOffset>
                </wp:positionV>
                <wp:extent cx="1424305" cy="668020"/>
                <wp:effectExtent l="0" t="0" r="4445" b="0"/>
                <wp:wrapNone/>
                <wp:docPr id="824" name="Надпись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305" cy="668020"/>
                        </a:xfrm>
                        <a:prstGeom prst="rect">
                          <a:avLst/>
                        </a:prstGeom>
                        <a:solidFill>
                          <a:sysClr val="window" lastClr="FFFFFF"/>
                        </a:solidFill>
                        <a:ln w="6350">
                          <a:noFill/>
                        </a:ln>
                        <a:effectLst/>
                      </wps:spPr>
                      <wps:txbx>
                        <w:txbxContent>
                          <w:p w14:paraId="5FA23478" w14:textId="4E3ECD98" w:rsidR="005804D5" w:rsidRPr="00FD67BF" w:rsidRDefault="005804D5" w:rsidP="00DD5CF3">
                            <w:pPr>
                              <w:ind w:firstLine="0"/>
                              <w:rPr>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9BBD2F" id="_x0000_t202" coordsize="21600,21600" o:spt="202" path="m,l,21600r21600,l21600,xe">
                <v:stroke joinstyle="miter"/>
                <v:path gradientshapeok="t" o:connecttype="rect"/>
              </v:shapetype>
              <v:shape id="Надпись 824" o:spid="_x0000_s1026" type="#_x0000_t202" style="position:absolute;margin-left:8.4pt;margin-top:333pt;width:112.15pt;height:5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" fillcolor="window" stroked="f" strokeweight=".5pt">
                <v:path arrowok="t"/>
                <v:textbox>
                  <w:txbxContent>
                    <w:p w14:paraId="5FA23478" w14:textId="4E3ECD98" w:rsidR="005804D5" w:rsidRPr="00FD67BF" w:rsidRDefault="005804D5" w:rsidP="00DD5CF3">
                      <w:pPr>
                        <w:ind w:firstLine="0"/>
                        <w:rPr>
                          <w:color w:val="808080"/>
                        </w:rPr>
                      </w:pPr>
                    </w:p>
                  </w:txbxContent>
                </v:textbox>
              </v:shape>
            </w:pict>
          </mc:Fallback>
        </mc:AlternateContent>
      </w:r>
    </w:p>
    <w:p w14:paraId="48AA5BFC" w14:textId="77777777" w:rsidR="00DD5CF3" w:rsidRPr="00430130" w:rsidRDefault="00DD5CF3" w:rsidP="00DD5CF3">
      <w:pPr>
        <w:spacing w:after="0"/>
        <w:ind w:firstLine="0"/>
        <w:rPr>
          <w:b/>
          <w:szCs w:val="24"/>
        </w:rPr>
      </w:pPr>
    </w:p>
    <w:p w14:paraId="4A97B71A" w14:textId="77777777" w:rsidR="00DD5CF3" w:rsidRPr="00430130" w:rsidRDefault="00DD5CF3" w:rsidP="00DD5CF3">
      <w:pPr>
        <w:pStyle w:val="af8"/>
        <w:spacing w:after="0"/>
        <w:rPr>
          <w:b/>
          <w:szCs w:val="24"/>
        </w:rPr>
      </w:pPr>
    </w:p>
    <w:p w14:paraId="39583125" w14:textId="44B7C427" w:rsidR="00DD5CF3" w:rsidRPr="00430130" w:rsidRDefault="00115662" w:rsidP="00DD5CF3">
      <w:pPr>
        <w:spacing w:after="0"/>
        <w:jc w:val="center"/>
        <w:rPr>
          <w:b/>
          <w:szCs w:val="24"/>
        </w:rPr>
      </w:pPr>
      <w:r>
        <w:rPr>
          <w:rFonts w:eastAsia="Arial"/>
          <w:noProof/>
          <w:lang w:eastAsia="ru-RU"/>
        </w:rPr>
        <mc:AlternateContent>
          <mc:Choice Requires="wps">
            <w:drawing>
              <wp:anchor distT="0" distB="0" distL="114300" distR="114300" simplePos="0" relativeHeight="251656704" behindDoc="0" locked="0" layoutInCell="1" allowOverlap="1" wp14:anchorId="666C1AAE" wp14:editId="7CE9481F">
                <wp:simplePos x="0" y="0"/>
                <wp:positionH relativeFrom="column">
                  <wp:posOffset>115065</wp:posOffset>
                </wp:positionH>
                <wp:positionV relativeFrom="paragraph">
                  <wp:posOffset>5151</wp:posOffset>
                </wp:positionV>
                <wp:extent cx="5454650" cy="1483200"/>
                <wp:effectExtent l="0" t="0" r="0" b="3175"/>
                <wp:wrapNone/>
                <wp:docPr id="827" name="Надпись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1483200"/>
                        </a:xfrm>
                        <a:prstGeom prst="rect">
                          <a:avLst/>
                        </a:prstGeom>
                        <a:solidFill>
                          <a:sysClr val="window" lastClr="FFFFFF"/>
                        </a:solidFill>
                        <a:ln w="6350">
                          <a:noFill/>
                        </a:ln>
                        <a:effectLst/>
                      </wps:spPr>
                      <wps:txbx>
                        <w:txbxContent>
                          <w:p w14:paraId="54E9D1DD" w14:textId="77777777" w:rsidR="005804D5" w:rsidRPr="00FD67BF" w:rsidRDefault="005804D5" w:rsidP="00DD5CF3">
                            <w:pPr>
                              <w:ind w:firstLine="0"/>
                              <w:rPr>
                                <w:color w:val="808080"/>
                              </w:rPr>
                            </w:pPr>
                            <w:r w:rsidRPr="00FD67BF">
                              <w:rPr>
                                <w:color w:val="808080"/>
                              </w:rPr>
                              <w:t>Клинические рекомендации</w:t>
                            </w:r>
                          </w:p>
                          <w:p w14:paraId="2924FADB" w14:textId="77777777" w:rsidR="005804D5" w:rsidRPr="00CC667A" w:rsidRDefault="005804D5" w:rsidP="00DD5CF3">
                            <w:pPr>
                              <w:spacing w:after="0"/>
                              <w:ind w:firstLine="0"/>
                              <w:jc w:val="center"/>
                              <w:rPr>
                                <w:b/>
                                <w:sz w:val="44"/>
                                <w:szCs w:val="44"/>
                              </w:rPr>
                            </w:pPr>
                            <w:r>
                              <w:rPr>
                                <w:b/>
                                <w:sz w:val="44"/>
                                <w:szCs w:val="44"/>
                              </w:rPr>
                              <w:t xml:space="preserve">Идиопатическая </w:t>
                            </w:r>
                            <w:r w:rsidRPr="00CC667A">
                              <w:rPr>
                                <w:b/>
                                <w:sz w:val="44"/>
                                <w:szCs w:val="44"/>
                              </w:rPr>
                              <w:t>тромбоцитопеническая пурпура (ИТП) у взрослых</w:t>
                            </w:r>
                          </w:p>
                          <w:p w14:paraId="0AB868CC" w14:textId="77777777" w:rsidR="005804D5" w:rsidRPr="00C36227" w:rsidRDefault="005804D5" w:rsidP="00DD5CF3">
                            <w:pPr>
                              <w:rPr>
                                <w:b/>
                                <w:sz w:val="28"/>
                                <w:szCs w:val="28"/>
                              </w:rPr>
                            </w:pPr>
                          </w:p>
                          <w:p w14:paraId="5F99074A" w14:textId="77777777" w:rsidR="005804D5" w:rsidRPr="00FD67BF" w:rsidRDefault="005804D5" w:rsidP="00DD5CF3">
                            <w:pPr>
                              <w:rPr>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6C1AAE" id="Надпись 827" o:spid="_x0000_s1027" type="#_x0000_t202" style="position:absolute;left:0;text-align:left;margin-left:9.05pt;margin-top:.4pt;width:429.5pt;height:1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" fillcolor="window" stroked="f" strokeweight=".5pt">
                <v:path arrowok="t"/>
                <v:textbox>
                  <w:txbxContent>
                    <w:p w14:paraId="54E9D1DD" w14:textId="77777777" w:rsidR="005804D5" w:rsidRPr="00FD67BF" w:rsidRDefault="005804D5" w:rsidP="00DD5CF3">
                      <w:pPr>
                        <w:ind w:firstLine="0"/>
                        <w:rPr>
                          <w:color w:val="808080"/>
                        </w:rPr>
                      </w:pPr>
                      <w:r w:rsidRPr="00FD67BF">
                        <w:rPr>
                          <w:color w:val="808080"/>
                        </w:rPr>
                        <w:t>Клинические рекомендации</w:t>
                      </w:r>
                    </w:p>
                    <w:p w14:paraId="2924FADB" w14:textId="77777777" w:rsidR="005804D5" w:rsidRPr="00CC667A" w:rsidRDefault="005804D5" w:rsidP="00DD5CF3">
                      <w:pPr>
                        <w:spacing w:after="0"/>
                        <w:ind w:firstLine="0"/>
                        <w:jc w:val="center"/>
                        <w:rPr>
                          <w:b/>
                          <w:sz w:val="44"/>
                          <w:szCs w:val="44"/>
                        </w:rPr>
                      </w:pPr>
                      <w:r>
                        <w:rPr>
                          <w:b/>
                          <w:sz w:val="44"/>
                          <w:szCs w:val="44"/>
                        </w:rPr>
                        <w:t xml:space="preserve">Идиопатическая </w:t>
                      </w:r>
                      <w:r w:rsidRPr="00CC667A">
                        <w:rPr>
                          <w:b/>
                          <w:sz w:val="44"/>
                          <w:szCs w:val="44"/>
                        </w:rPr>
                        <w:t>тромбоцитопеническая пурпура (ИТП) у взрослых</w:t>
                      </w:r>
                    </w:p>
                    <w:p w14:paraId="0AB868CC" w14:textId="77777777" w:rsidR="005804D5" w:rsidRPr="00C36227" w:rsidRDefault="005804D5" w:rsidP="00DD5CF3">
                      <w:pPr>
                        <w:rPr>
                          <w:b/>
                          <w:sz w:val="28"/>
                          <w:szCs w:val="28"/>
                        </w:rPr>
                      </w:pPr>
                    </w:p>
                    <w:p w14:paraId="5F99074A" w14:textId="77777777" w:rsidR="005804D5" w:rsidRPr="00FD67BF" w:rsidRDefault="005804D5" w:rsidP="00DD5CF3">
                      <w:pPr>
                        <w:rPr>
                          <w:color w:val="808080"/>
                        </w:rPr>
                      </w:pPr>
                    </w:p>
                  </w:txbxContent>
                </v:textbox>
              </v:shape>
            </w:pict>
          </mc:Fallback>
        </mc:AlternateContent>
      </w:r>
    </w:p>
    <w:p w14:paraId="076223F9" w14:textId="351D6BA7" w:rsidR="00DD5CF3" w:rsidRPr="00430130" w:rsidRDefault="00DD5CF3" w:rsidP="00DD5CF3">
      <w:pPr>
        <w:spacing w:after="0"/>
        <w:jc w:val="center"/>
        <w:rPr>
          <w:b/>
          <w:szCs w:val="24"/>
        </w:rPr>
      </w:pPr>
    </w:p>
    <w:p w14:paraId="5B0ABE87" w14:textId="77777777" w:rsidR="00DD5CF3" w:rsidRPr="00430130" w:rsidRDefault="00DD5CF3" w:rsidP="00DD5CF3">
      <w:pPr>
        <w:spacing w:after="0"/>
        <w:jc w:val="center"/>
        <w:rPr>
          <w:b/>
          <w:i/>
          <w:szCs w:val="24"/>
        </w:rPr>
      </w:pPr>
    </w:p>
    <w:p w14:paraId="463C2E4A" w14:textId="62FD84A8" w:rsidR="00DD5CF3" w:rsidRPr="00430130" w:rsidRDefault="00115662" w:rsidP="00DD5CF3">
      <w:pPr>
        <w:rPr>
          <w:b/>
          <w:i/>
          <w:szCs w:val="24"/>
        </w:rPr>
      </w:pPr>
      <w:r>
        <w:rPr>
          <w:rFonts w:eastAsia="Arial"/>
          <w:noProof/>
          <w:lang w:eastAsia="ru-RU"/>
        </w:rPr>
        <mc:AlternateContent>
          <mc:Choice Requires="wps">
            <w:drawing>
              <wp:anchor distT="0" distB="0" distL="114300" distR="114300" simplePos="0" relativeHeight="251657728" behindDoc="0" locked="0" layoutInCell="1" allowOverlap="1" wp14:anchorId="60A3F9AF" wp14:editId="6991C561">
                <wp:simplePos x="0" y="0"/>
                <wp:positionH relativeFrom="column">
                  <wp:posOffset>107865</wp:posOffset>
                </wp:positionH>
                <wp:positionV relativeFrom="paragraph">
                  <wp:posOffset>1592480</wp:posOffset>
                </wp:positionV>
                <wp:extent cx="5521325" cy="2404800"/>
                <wp:effectExtent l="0" t="0" r="3175" b="0"/>
                <wp:wrapNone/>
                <wp:docPr id="825" name="Надпись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325" cy="2404800"/>
                        </a:xfrm>
                        <a:prstGeom prst="rect">
                          <a:avLst/>
                        </a:prstGeom>
                        <a:solidFill>
                          <a:sysClr val="window" lastClr="FFFFFF"/>
                        </a:solidFill>
                        <a:ln w="6350">
                          <a:noFill/>
                        </a:ln>
                        <a:effectLst/>
                      </wps:spPr>
                      <wps:txbx>
                        <w:txbxContent>
                          <w:p w14:paraId="5385E0DE" w14:textId="77777777" w:rsidR="00115662" w:rsidRDefault="005804D5" w:rsidP="00DD5CF3">
                            <w:pPr>
                              <w:spacing w:line="240" w:lineRule="auto"/>
                              <w:ind w:firstLine="0"/>
                              <w:jc w:val="left"/>
                              <w:rPr>
                                <w:color w:val="808080"/>
                              </w:rPr>
                            </w:pPr>
                            <w:r>
                              <w:rPr>
                                <w:color w:val="808080"/>
                              </w:rPr>
                              <w:t>Код</w:t>
                            </w:r>
                            <w:r w:rsidR="00115662">
                              <w:rPr>
                                <w:color w:val="808080"/>
                              </w:rPr>
                              <w:t xml:space="preserve">ирование </w:t>
                            </w:r>
                            <w:r>
                              <w:rPr>
                                <w:color w:val="808080"/>
                              </w:rPr>
                              <w:t xml:space="preserve">по </w:t>
                            </w:r>
                            <w:r w:rsidRPr="00FD67BF">
                              <w:rPr>
                                <w:color w:val="808080"/>
                              </w:rPr>
                              <w:t>М</w:t>
                            </w:r>
                            <w:r w:rsidR="00115662">
                              <w:rPr>
                                <w:color w:val="808080"/>
                              </w:rPr>
                              <w:t>еждународной</w:t>
                            </w:r>
                          </w:p>
                          <w:p w14:paraId="3266B8C6" w14:textId="77777777" w:rsidR="00115662" w:rsidRDefault="00115662" w:rsidP="00DD5CF3">
                            <w:pPr>
                              <w:spacing w:line="240" w:lineRule="auto"/>
                              <w:ind w:firstLine="0"/>
                              <w:jc w:val="left"/>
                              <w:rPr>
                                <w:color w:val="808080"/>
                              </w:rPr>
                            </w:pPr>
                            <w:r>
                              <w:rPr>
                                <w:color w:val="808080"/>
                              </w:rPr>
                              <w:t>Статистической классификации</w:t>
                            </w:r>
                          </w:p>
                          <w:p w14:paraId="0F1FA06B" w14:textId="77777777" w:rsidR="00115662" w:rsidRDefault="00115662" w:rsidP="00DD5CF3">
                            <w:pPr>
                              <w:spacing w:line="240" w:lineRule="auto"/>
                              <w:ind w:firstLine="0"/>
                              <w:jc w:val="left"/>
                              <w:rPr>
                                <w:color w:val="808080"/>
                              </w:rPr>
                            </w:pPr>
                            <w:r>
                              <w:rPr>
                                <w:color w:val="808080"/>
                              </w:rPr>
                              <w:t>Болезней и проблем, связанных</w:t>
                            </w:r>
                          </w:p>
                          <w:p w14:paraId="45D736D5" w14:textId="3EB30489" w:rsidR="005804D5" w:rsidRDefault="00115662" w:rsidP="00DD5CF3">
                            <w:pPr>
                              <w:spacing w:line="240" w:lineRule="auto"/>
                              <w:ind w:firstLine="0"/>
                              <w:jc w:val="left"/>
                            </w:pPr>
                            <w:r>
                              <w:rPr>
                                <w:color w:val="808080"/>
                              </w:rPr>
                              <w:t>со здоровьем:</w:t>
                            </w:r>
                            <w:r w:rsidR="005804D5" w:rsidRPr="00FD67BF">
                              <w:rPr>
                                <w:color w:val="808080"/>
                              </w:rPr>
                              <w:t xml:space="preserve"> </w:t>
                            </w:r>
                            <w:r w:rsidR="005804D5">
                              <w:rPr>
                                <w:color w:val="808080"/>
                              </w:rPr>
                              <w:t xml:space="preserve"> </w:t>
                            </w:r>
                            <w:r w:rsidR="005804D5" w:rsidRPr="00905948">
                              <w:rPr>
                                <w:b/>
                                <w:lang w:val="en-US"/>
                              </w:rPr>
                              <w:t>D</w:t>
                            </w:r>
                            <w:r w:rsidR="005804D5" w:rsidRPr="00905948">
                              <w:rPr>
                                <w:b/>
                              </w:rPr>
                              <w:t>69.3</w:t>
                            </w:r>
                            <w:r w:rsidR="005804D5" w:rsidRPr="00B9463D">
                              <w:t xml:space="preserve"> </w:t>
                            </w:r>
                          </w:p>
                          <w:p w14:paraId="3BA25390" w14:textId="77777777" w:rsidR="00115662" w:rsidRDefault="00115662" w:rsidP="00DD5CF3">
                            <w:pPr>
                              <w:spacing w:line="240" w:lineRule="auto"/>
                              <w:ind w:firstLine="0"/>
                              <w:jc w:val="left"/>
                            </w:pPr>
                          </w:p>
                          <w:p w14:paraId="6C5F5E7F" w14:textId="77777777" w:rsidR="005804D5" w:rsidRDefault="005804D5" w:rsidP="00DD5CF3">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55C75054" w14:textId="77777777" w:rsidR="00115662" w:rsidRDefault="00115662" w:rsidP="00DD5CF3">
                            <w:pPr>
                              <w:spacing w:line="240" w:lineRule="auto"/>
                              <w:ind w:firstLine="0"/>
                              <w:jc w:val="left"/>
                              <w:rPr>
                                <w:color w:val="808080"/>
                              </w:rPr>
                            </w:pPr>
                          </w:p>
                          <w:p w14:paraId="21B9152A" w14:textId="2FFB2FA3" w:rsidR="005804D5" w:rsidRPr="00C8140B" w:rsidRDefault="005804D5" w:rsidP="00DD5CF3">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r w:rsidRPr="00C81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A3F9AF" id="Надпись 825" o:spid="_x0000_s1028" type="#_x0000_t202" style="position:absolute;left:0;text-align:left;margin-left:8.5pt;margin-top:125.4pt;width:434.75pt;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" fillcolor="window" stroked="f" strokeweight=".5pt">
                <v:path arrowok="t"/>
                <v:textbox>
                  <w:txbxContent>
                    <w:p w14:paraId="5385E0DE" w14:textId="77777777" w:rsidR="00115662" w:rsidRDefault="005804D5" w:rsidP="00DD5CF3">
                      <w:pPr>
                        <w:spacing w:line="240" w:lineRule="auto"/>
                        <w:ind w:firstLine="0"/>
                        <w:jc w:val="left"/>
                        <w:rPr>
                          <w:color w:val="808080"/>
                        </w:rPr>
                      </w:pPr>
                      <w:r>
                        <w:rPr>
                          <w:color w:val="808080"/>
                        </w:rPr>
                        <w:t>Код</w:t>
                      </w:r>
                      <w:r w:rsidR="00115662">
                        <w:rPr>
                          <w:color w:val="808080"/>
                        </w:rPr>
                        <w:t xml:space="preserve">ирование </w:t>
                      </w:r>
                      <w:r>
                        <w:rPr>
                          <w:color w:val="808080"/>
                        </w:rPr>
                        <w:t xml:space="preserve">по </w:t>
                      </w:r>
                      <w:r w:rsidRPr="00FD67BF">
                        <w:rPr>
                          <w:color w:val="808080"/>
                        </w:rPr>
                        <w:t>М</w:t>
                      </w:r>
                      <w:r w:rsidR="00115662">
                        <w:rPr>
                          <w:color w:val="808080"/>
                        </w:rPr>
                        <w:t>еждународной</w:t>
                      </w:r>
                    </w:p>
                    <w:p w14:paraId="3266B8C6" w14:textId="77777777" w:rsidR="00115662" w:rsidRDefault="00115662" w:rsidP="00DD5CF3">
                      <w:pPr>
                        <w:spacing w:line="240" w:lineRule="auto"/>
                        <w:ind w:firstLine="0"/>
                        <w:jc w:val="left"/>
                        <w:rPr>
                          <w:color w:val="808080"/>
                        </w:rPr>
                      </w:pPr>
                      <w:r>
                        <w:rPr>
                          <w:color w:val="808080"/>
                        </w:rPr>
                        <w:t>Статистической классификации</w:t>
                      </w:r>
                    </w:p>
                    <w:p w14:paraId="0F1FA06B" w14:textId="77777777" w:rsidR="00115662" w:rsidRDefault="00115662" w:rsidP="00DD5CF3">
                      <w:pPr>
                        <w:spacing w:line="240" w:lineRule="auto"/>
                        <w:ind w:firstLine="0"/>
                        <w:jc w:val="left"/>
                        <w:rPr>
                          <w:color w:val="808080"/>
                        </w:rPr>
                      </w:pPr>
                      <w:r>
                        <w:rPr>
                          <w:color w:val="808080"/>
                        </w:rPr>
                        <w:t>Болезней и проблем, связанных</w:t>
                      </w:r>
                    </w:p>
                    <w:p w14:paraId="45D736D5" w14:textId="3EB30489" w:rsidR="005804D5" w:rsidRDefault="00115662" w:rsidP="00DD5CF3">
                      <w:pPr>
                        <w:spacing w:line="240" w:lineRule="auto"/>
                        <w:ind w:firstLine="0"/>
                        <w:jc w:val="left"/>
                      </w:pPr>
                      <w:r>
                        <w:rPr>
                          <w:color w:val="808080"/>
                        </w:rPr>
                        <w:t>со здоровьем:</w:t>
                      </w:r>
                      <w:r w:rsidR="005804D5" w:rsidRPr="00FD67BF">
                        <w:rPr>
                          <w:color w:val="808080"/>
                        </w:rPr>
                        <w:t xml:space="preserve"> </w:t>
                      </w:r>
                      <w:r w:rsidR="005804D5">
                        <w:rPr>
                          <w:color w:val="808080"/>
                        </w:rPr>
                        <w:t xml:space="preserve"> </w:t>
                      </w:r>
                      <w:r w:rsidR="005804D5" w:rsidRPr="00905948">
                        <w:rPr>
                          <w:b/>
                          <w:lang w:val="en-US"/>
                        </w:rPr>
                        <w:t>D</w:t>
                      </w:r>
                      <w:r w:rsidR="005804D5" w:rsidRPr="00905948">
                        <w:rPr>
                          <w:b/>
                        </w:rPr>
                        <w:t>69.3</w:t>
                      </w:r>
                      <w:r w:rsidR="005804D5" w:rsidRPr="00B9463D">
                        <w:t xml:space="preserve"> </w:t>
                      </w:r>
                    </w:p>
                    <w:p w14:paraId="3BA25390" w14:textId="77777777" w:rsidR="00115662" w:rsidRDefault="00115662" w:rsidP="00DD5CF3">
                      <w:pPr>
                        <w:spacing w:line="240" w:lineRule="auto"/>
                        <w:ind w:firstLine="0"/>
                        <w:jc w:val="left"/>
                      </w:pPr>
                    </w:p>
                    <w:p w14:paraId="6C5F5E7F" w14:textId="77777777" w:rsidR="005804D5" w:rsidRDefault="005804D5" w:rsidP="00DD5CF3">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55C75054" w14:textId="77777777" w:rsidR="00115662" w:rsidRDefault="00115662" w:rsidP="00DD5CF3">
                      <w:pPr>
                        <w:spacing w:line="240" w:lineRule="auto"/>
                        <w:ind w:firstLine="0"/>
                        <w:jc w:val="left"/>
                        <w:rPr>
                          <w:color w:val="808080"/>
                        </w:rPr>
                      </w:pPr>
                    </w:p>
                    <w:p w14:paraId="21B9152A" w14:textId="2FFB2FA3" w:rsidR="005804D5" w:rsidRPr="00C8140B" w:rsidRDefault="005804D5" w:rsidP="00DD5CF3">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r w:rsidRPr="00C814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201_</w:t>
                      </w:r>
                    </w:p>
                  </w:txbxContent>
                </v:textbox>
              </v:shape>
            </w:pict>
          </mc:Fallback>
        </mc:AlternateContent>
      </w:r>
      <w:r>
        <w:rPr>
          <w:rFonts w:eastAsia="Arial"/>
          <w:noProof/>
          <w:lang w:eastAsia="ru-RU"/>
        </w:rPr>
        <mc:AlternateContent>
          <mc:Choice Requires="wps">
            <w:drawing>
              <wp:anchor distT="0" distB="0" distL="114300" distR="114300" simplePos="0" relativeHeight="251655680" behindDoc="1" locked="0" layoutInCell="1" allowOverlap="1" wp14:anchorId="5C639A73" wp14:editId="6AEA7944">
                <wp:simplePos x="0" y="0"/>
                <wp:positionH relativeFrom="page">
                  <wp:posOffset>237600</wp:posOffset>
                </wp:positionH>
                <wp:positionV relativeFrom="paragraph">
                  <wp:posOffset>6269961</wp:posOffset>
                </wp:positionV>
                <wp:extent cx="45719" cy="45719"/>
                <wp:effectExtent l="0" t="0" r="0" b="0"/>
                <wp:wrapNone/>
                <wp:docPr id="823" name="Надпись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719" cy="45719"/>
                        </a:xfrm>
                        <a:prstGeom prst="rect">
                          <a:avLst/>
                        </a:prstGeom>
                        <a:solidFill>
                          <a:sysClr val="window" lastClr="FFFFFF"/>
                        </a:solidFill>
                        <a:ln w="6350">
                          <a:noFill/>
                        </a:ln>
                        <a:effectLst/>
                      </wps:spPr>
                      <wps:txbx>
                        <w:txbxContent>
                          <w:p w14:paraId="77602483" w14:textId="5E926EF1" w:rsidR="005804D5" w:rsidRPr="000124CE" w:rsidRDefault="005804D5" w:rsidP="00DD5CF3">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639A73" id="Надпись 823" o:spid="_x0000_s1029" type="#_x0000_t202" style="position:absolute;left:0;text-align:left;margin-left:18.7pt;margin-top:493.7pt;width:3.6pt;height:3.6pt;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" fillcolor="window" stroked="f" strokeweight=".5pt">
                <v:path arrowok="t"/>
                <v:textbox>
                  <w:txbxContent>
                    <w:p w14:paraId="77602483" w14:textId="5E926EF1" w:rsidR="005804D5" w:rsidRPr="000124CE" w:rsidRDefault="005804D5" w:rsidP="00DD5CF3">
                      <w:pPr>
                        <w:ind w:firstLine="0"/>
                        <w:rPr>
                          <w:sz w:val="22"/>
                        </w:rPr>
                      </w:pPr>
                    </w:p>
                  </w:txbxContent>
                </v:textbox>
                <w10:wrap anchorx="page"/>
              </v:shape>
            </w:pict>
          </mc:Fallback>
        </mc:AlternateContent>
      </w:r>
      <w:r>
        <w:rPr>
          <w:rFonts w:eastAsia="Arial"/>
          <w:noProof/>
          <w:lang w:eastAsia="ru-RU"/>
        </w:rPr>
        <mc:AlternateContent>
          <mc:Choice Requires="wps">
            <w:drawing>
              <wp:anchor distT="0" distB="0" distL="114300" distR="114300" simplePos="0" relativeHeight="251652608" behindDoc="0" locked="0" layoutInCell="1" allowOverlap="1" wp14:anchorId="2B6C5A78" wp14:editId="1058F731">
                <wp:simplePos x="0" y="0"/>
                <wp:positionH relativeFrom="margin">
                  <wp:align>right</wp:align>
                </wp:positionH>
                <wp:positionV relativeFrom="paragraph">
                  <wp:posOffset>5170880</wp:posOffset>
                </wp:positionV>
                <wp:extent cx="5829300" cy="863680"/>
                <wp:effectExtent l="0" t="0" r="0" b="0"/>
                <wp:wrapNone/>
                <wp:docPr id="826" name="Надпись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863680"/>
                        </a:xfrm>
                        <a:prstGeom prst="rect">
                          <a:avLst/>
                        </a:prstGeom>
                        <a:solidFill>
                          <a:sysClr val="window" lastClr="FFFFFF"/>
                        </a:solidFill>
                        <a:ln w="6350">
                          <a:noFill/>
                        </a:ln>
                        <a:effectLst/>
                      </wps:spPr>
                      <wps:txbx>
                        <w:txbxContent>
                          <w:p w14:paraId="0F75CC0E" w14:textId="2F92D6CF" w:rsidR="005804D5" w:rsidRPr="00FD67BF" w:rsidRDefault="00115662" w:rsidP="00DD5CF3">
                            <w:pPr>
                              <w:ind w:firstLine="0"/>
                              <w:rPr>
                                <w:color w:val="808080"/>
                              </w:rPr>
                            </w:pPr>
                            <w:r>
                              <w:rPr>
                                <w:color w:val="808080"/>
                              </w:rPr>
                              <w:t>Разработчик клинической рекомендации</w:t>
                            </w:r>
                            <w:r w:rsidR="005804D5" w:rsidRPr="00FD67BF">
                              <w:rPr>
                                <w:color w:val="808080"/>
                              </w:rPr>
                              <w:t>:</w:t>
                            </w:r>
                          </w:p>
                          <w:p w14:paraId="3521DE13" w14:textId="77777777" w:rsidR="005804D5" w:rsidRPr="009B5C58" w:rsidRDefault="005804D5" w:rsidP="00DD5CF3">
                            <w:pPr>
                              <w:pStyle w:val="af8"/>
                              <w:numPr>
                                <w:ilvl w:val="0"/>
                                <w:numId w:val="4"/>
                              </w:numPr>
                              <w:spacing w:after="0"/>
                              <w:rPr>
                                <w:b/>
                                <w:szCs w:val="24"/>
                              </w:rPr>
                            </w:pPr>
                            <w:r w:rsidRPr="009B5C58">
                              <w:rPr>
                                <w:b/>
                                <w:szCs w:val="24"/>
                              </w:rPr>
                              <w:t>Национальное гематологическое общество</w:t>
                            </w:r>
                          </w:p>
                          <w:p w14:paraId="6F514016" w14:textId="77777777" w:rsidR="005804D5" w:rsidRDefault="005804D5" w:rsidP="00DD5CF3">
                            <w:pPr>
                              <w:pStyle w:val="af8"/>
                              <w:rPr>
                                <w:b/>
                              </w:rPr>
                            </w:pPr>
                          </w:p>
                          <w:p w14:paraId="1B148D3F" w14:textId="77777777" w:rsidR="005804D5" w:rsidRPr="00751BCF" w:rsidRDefault="005804D5" w:rsidP="00DD5CF3">
                            <w:pPr>
                              <w:pStyle w:val="af8"/>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6C5A78" id="Надпись 826" o:spid="_x0000_s1030" type="#_x0000_t202" style="position:absolute;left:0;text-align:left;margin-left:407.8pt;margin-top:407.15pt;width:459pt;height:68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" fillcolor="window" stroked="f" strokeweight=".5pt">
                <v:path arrowok="t"/>
                <v:textbox>
                  <w:txbxContent>
                    <w:p w14:paraId="0F75CC0E" w14:textId="2F92D6CF" w:rsidR="005804D5" w:rsidRPr="00FD67BF" w:rsidRDefault="00115662" w:rsidP="00DD5CF3">
                      <w:pPr>
                        <w:ind w:firstLine="0"/>
                        <w:rPr>
                          <w:color w:val="808080"/>
                        </w:rPr>
                      </w:pPr>
                      <w:r>
                        <w:rPr>
                          <w:color w:val="808080"/>
                        </w:rPr>
                        <w:t>Разработчик клинической рекомендации</w:t>
                      </w:r>
                      <w:r w:rsidR="005804D5" w:rsidRPr="00FD67BF">
                        <w:rPr>
                          <w:color w:val="808080"/>
                        </w:rPr>
                        <w:t>:</w:t>
                      </w:r>
                    </w:p>
                    <w:p w14:paraId="3521DE13" w14:textId="77777777" w:rsidR="005804D5" w:rsidRPr="009B5C58" w:rsidRDefault="005804D5" w:rsidP="00DD5CF3">
                      <w:pPr>
                        <w:pStyle w:val="af8"/>
                        <w:numPr>
                          <w:ilvl w:val="0"/>
                          <w:numId w:val="4"/>
                        </w:numPr>
                        <w:spacing w:after="0"/>
                        <w:rPr>
                          <w:b/>
                          <w:szCs w:val="24"/>
                        </w:rPr>
                      </w:pPr>
                      <w:r w:rsidRPr="009B5C58">
                        <w:rPr>
                          <w:b/>
                          <w:szCs w:val="24"/>
                        </w:rPr>
                        <w:t>Национальное гематологическое общество</w:t>
                      </w:r>
                    </w:p>
                    <w:p w14:paraId="6F514016" w14:textId="77777777" w:rsidR="005804D5" w:rsidRDefault="005804D5" w:rsidP="00DD5CF3">
                      <w:pPr>
                        <w:pStyle w:val="af8"/>
                        <w:rPr>
                          <w:b/>
                        </w:rPr>
                      </w:pPr>
                    </w:p>
                    <w:p w14:paraId="1B148D3F" w14:textId="77777777" w:rsidR="005804D5" w:rsidRPr="00751BCF" w:rsidRDefault="005804D5" w:rsidP="00DD5CF3">
                      <w:pPr>
                        <w:pStyle w:val="af8"/>
                        <w:rPr>
                          <w:b/>
                        </w:rPr>
                      </w:pPr>
                    </w:p>
                  </w:txbxContent>
                </v:textbox>
                <w10:wrap anchorx="margin"/>
              </v:shape>
            </w:pict>
          </mc:Fallback>
        </mc:AlternateContent>
      </w:r>
      <w:r w:rsidR="00DD5CF3">
        <w:br w:type="page"/>
      </w:r>
    </w:p>
    <w:sdt>
      <w:sdtPr>
        <w:rPr>
          <w:rFonts w:eastAsia="Times New Roman"/>
          <w:iCs w:val="0"/>
          <w:color w:val="auto"/>
          <w:szCs w:val="22"/>
        </w:rPr>
        <w:id w:val="-1462964965"/>
        <w:docPartObj>
          <w:docPartGallery w:val="Table of Contents"/>
          <w:docPartUnique/>
        </w:docPartObj>
      </w:sdtPr>
      <w:sdtEndPr>
        <w:rPr>
          <w:b/>
          <w:bCs/>
        </w:rPr>
      </w:sdtEndPr>
      <w:sdtContent>
        <w:p w14:paraId="30F073F8" w14:textId="3E90CF1D" w:rsidR="005804D5" w:rsidRDefault="005804D5" w:rsidP="00CF05C5">
          <w:pPr>
            <w:pStyle w:val="aff8"/>
            <w:jc w:val="center"/>
          </w:pPr>
          <w:r>
            <w:t>Оглавление</w:t>
          </w:r>
        </w:p>
        <w:p w14:paraId="7E88FD9B" w14:textId="77777777" w:rsidR="005804D5" w:rsidRPr="00CF05C5" w:rsidRDefault="005804D5" w:rsidP="00CF05C5">
          <w:pPr>
            <w:pStyle w:val="16"/>
            <w:rPr>
              <w:rFonts w:asciiTheme="minorHAnsi" w:eastAsiaTheme="minorEastAsia" w:hAnsiTheme="minorHAnsi" w:cstheme="minorBidi"/>
              <w:sz w:val="22"/>
              <w:lang w:eastAsia="ru-RU"/>
            </w:rPr>
          </w:pPr>
          <w:r>
            <w:fldChar w:fldCharType="begin"/>
          </w:r>
          <w:r>
            <w:instrText xml:space="preserve"> TOC \o "1-3" \h \z \u </w:instrText>
          </w:r>
          <w:r>
            <w:fldChar w:fldCharType="separate"/>
          </w:r>
          <w:hyperlink w:anchor="_Toc24971041" w:history="1">
            <w:r w:rsidRPr="00CF05C5">
              <w:rPr>
                <w:rStyle w:val="a7"/>
              </w:rPr>
              <w:t>Список сокращений</w:t>
            </w:r>
            <w:r w:rsidRPr="00CF05C5">
              <w:rPr>
                <w:webHidden/>
              </w:rPr>
              <w:tab/>
            </w:r>
            <w:r w:rsidRPr="00CF05C5">
              <w:rPr>
                <w:webHidden/>
              </w:rPr>
              <w:fldChar w:fldCharType="begin"/>
            </w:r>
            <w:r w:rsidRPr="00CF05C5">
              <w:rPr>
                <w:webHidden/>
              </w:rPr>
              <w:instrText xml:space="preserve"> PAGEREF _Toc24971041 \h </w:instrText>
            </w:r>
            <w:r w:rsidRPr="00CF05C5">
              <w:rPr>
                <w:webHidden/>
              </w:rPr>
            </w:r>
            <w:r w:rsidRPr="00CF05C5">
              <w:rPr>
                <w:webHidden/>
              </w:rPr>
              <w:fldChar w:fldCharType="separate"/>
            </w:r>
            <w:r w:rsidR="00BE6372">
              <w:rPr>
                <w:webHidden/>
              </w:rPr>
              <w:t>4</w:t>
            </w:r>
            <w:r w:rsidRPr="00CF05C5">
              <w:rPr>
                <w:webHidden/>
              </w:rPr>
              <w:fldChar w:fldCharType="end"/>
            </w:r>
          </w:hyperlink>
        </w:p>
        <w:p w14:paraId="68761592"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42" w:history="1">
            <w:r w:rsidR="005804D5" w:rsidRPr="00CF05C5">
              <w:rPr>
                <w:rStyle w:val="a7"/>
              </w:rPr>
              <w:t>Термины и определения</w:t>
            </w:r>
            <w:r w:rsidR="005804D5" w:rsidRPr="00CF05C5">
              <w:rPr>
                <w:webHidden/>
              </w:rPr>
              <w:tab/>
            </w:r>
            <w:r w:rsidR="005804D5" w:rsidRPr="00CF05C5">
              <w:rPr>
                <w:webHidden/>
              </w:rPr>
              <w:fldChar w:fldCharType="begin"/>
            </w:r>
            <w:r w:rsidR="005804D5" w:rsidRPr="00CF05C5">
              <w:rPr>
                <w:webHidden/>
              </w:rPr>
              <w:instrText xml:space="preserve"> PAGEREF _Toc24971042 \h </w:instrText>
            </w:r>
            <w:r w:rsidR="005804D5" w:rsidRPr="00CF05C5">
              <w:rPr>
                <w:webHidden/>
              </w:rPr>
            </w:r>
            <w:r w:rsidR="005804D5" w:rsidRPr="00CF05C5">
              <w:rPr>
                <w:webHidden/>
              </w:rPr>
              <w:fldChar w:fldCharType="separate"/>
            </w:r>
            <w:r w:rsidR="00BE6372">
              <w:rPr>
                <w:webHidden/>
              </w:rPr>
              <w:t>7</w:t>
            </w:r>
            <w:r w:rsidR="005804D5" w:rsidRPr="00CF05C5">
              <w:rPr>
                <w:webHidden/>
              </w:rPr>
              <w:fldChar w:fldCharType="end"/>
            </w:r>
          </w:hyperlink>
        </w:p>
        <w:p w14:paraId="15268265"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43" w:history="1">
            <w:r w:rsidR="005804D5" w:rsidRPr="00CF05C5">
              <w:rPr>
                <w:rStyle w:val="a7"/>
              </w:rPr>
              <w:t>1. Краткая информация</w:t>
            </w:r>
            <w:r w:rsidR="005804D5" w:rsidRPr="00CF05C5">
              <w:rPr>
                <w:webHidden/>
              </w:rPr>
              <w:tab/>
            </w:r>
            <w:r w:rsidR="005804D5" w:rsidRPr="00CF05C5">
              <w:rPr>
                <w:webHidden/>
              </w:rPr>
              <w:fldChar w:fldCharType="begin"/>
            </w:r>
            <w:r w:rsidR="005804D5" w:rsidRPr="00CF05C5">
              <w:rPr>
                <w:webHidden/>
              </w:rPr>
              <w:instrText xml:space="preserve"> PAGEREF _Toc24971043 \h </w:instrText>
            </w:r>
            <w:r w:rsidR="005804D5" w:rsidRPr="00CF05C5">
              <w:rPr>
                <w:webHidden/>
              </w:rPr>
            </w:r>
            <w:r w:rsidR="005804D5" w:rsidRPr="00CF05C5">
              <w:rPr>
                <w:webHidden/>
              </w:rPr>
              <w:fldChar w:fldCharType="separate"/>
            </w:r>
            <w:r w:rsidR="00BE6372">
              <w:rPr>
                <w:webHidden/>
              </w:rPr>
              <w:t>8</w:t>
            </w:r>
            <w:r w:rsidR="005804D5" w:rsidRPr="00CF05C5">
              <w:rPr>
                <w:webHidden/>
              </w:rPr>
              <w:fldChar w:fldCharType="end"/>
            </w:r>
          </w:hyperlink>
        </w:p>
        <w:p w14:paraId="016515F1"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44" w:history="1">
            <w:r w:rsidR="005804D5" w:rsidRPr="00CF05C5">
              <w:rPr>
                <w:rStyle w:val="a7"/>
                <w:b w:val="0"/>
              </w:rPr>
              <w:t>1.1 Определение</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_Toc24971044 \h </w:instrText>
            </w:r>
            <w:r w:rsidR="005804D5" w:rsidRPr="00CF05C5">
              <w:rPr>
                <w:b w:val="0"/>
                <w:webHidden/>
              </w:rPr>
            </w:r>
            <w:r w:rsidR="005804D5" w:rsidRPr="00CF05C5">
              <w:rPr>
                <w:b w:val="0"/>
                <w:webHidden/>
              </w:rPr>
              <w:fldChar w:fldCharType="separate"/>
            </w:r>
            <w:r w:rsidR="00BE6372">
              <w:rPr>
                <w:b w:val="0"/>
                <w:webHidden/>
              </w:rPr>
              <w:t>8</w:t>
            </w:r>
            <w:r w:rsidR="005804D5" w:rsidRPr="00CF05C5">
              <w:rPr>
                <w:b w:val="0"/>
                <w:webHidden/>
              </w:rPr>
              <w:fldChar w:fldCharType="end"/>
            </w:r>
          </w:hyperlink>
        </w:p>
        <w:p w14:paraId="1E076956"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45" w:history="1">
            <w:r w:rsidR="005804D5" w:rsidRPr="00CF05C5">
              <w:rPr>
                <w:rStyle w:val="a7"/>
                <w:b w:val="0"/>
              </w:rPr>
              <w:t>1.2 Этиология и патогенез</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_Toc24971045 \h </w:instrText>
            </w:r>
            <w:r w:rsidR="005804D5" w:rsidRPr="00CF05C5">
              <w:rPr>
                <w:b w:val="0"/>
                <w:webHidden/>
              </w:rPr>
            </w:r>
            <w:r w:rsidR="005804D5" w:rsidRPr="00CF05C5">
              <w:rPr>
                <w:b w:val="0"/>
                <w:webHidden/>
              </w:rPr>
              <w:fldChar w:fldCharType="separate"/>
            </w:r>
            <w:r w:rsidR="00BE6372">
              <w:rPr>
                <w:b w:val="0"/>
                <w:webHidden/>
              </w:rPr>
              <w:t>8</w:t>
            </w:r>
            <w:r w:rsidR="005804D5" w:rsidRPr="00CF05C5">
              <w:rPr>
                <w:b w:val="0"/>
                <w:webHidden/>
              </w:rPr>
              <w:fldChar w:fldCharType="end"/>
            </w:r>
          </w:hyperlink>
        </w:p>
        <w:p w14:paraId="1D60D738"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46" w:history="1">
            <w:r w:rsidR="005804D5" w:rsidRPr="00CF05C5">
              <w:rPr>
                <w:rStyle w:val="a7"/>
                <w:b w:val="0"/>
              </w:rPr>
              <w:t>1.3 Эпидемиология.</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_Toc24971046 \h </w:instrText>
            </w:r>
            <w:r w:rsidR="005804D5" w:rsidRPr="00CF05C5">
              <w:rPr>
                <w:b w:val="0"/>
                <w:webHidden/>
              </w:rPr>
            </w:r>
            <w:r w:rsidR="005804D5" w:rsidRPr="00CF05C5">
              <w:rPr>
                <w:b w:val="0"/>
                <w:webHidden/>
              </w:rPr>
              <w:fldChar w:fldCharType="separate"/>
            </w:r>
            <w:r w:rsidR="00BE6372">
              <w:rPr>
                <w:b w:val="0"/>
                <w:webHidden/>
              </w:rPr>
              <w:t>8</w:t>
            </w:r>
            <w:r w:rsidR="005804D5" w:rsidRPr="00CF05C5">
              <w:rPr>
                <w:b w:val="0"/>
                <w:webHidden/>
              </w:rPr>
              <w:fldChar w:fldCharType="end"/>
            </w:r>
          </w:hyperlink>
        </w:p>
        <w:p w14:paraId="272D4F8E"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47" w:history="1">
            <w:r w:rsidR="005804D5" w:rsidRPr="00CF05C5">
              <w:rPr>
                <w:rStyle w:val="a7"/>
                <w:b w:val="0"/>
              </w:rPr>
              <w:t>1.5 Классификация</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_Toc24971047 \h </w:instrText>
            </w:r>
            <w:r w:rsidR="005804D5" w:rsidRPr="00CF05C5">
              <w:rPr>
                <w:b w:val="0"/>
                <w:webHidden/>
              </w:rPr>
            </w:r>
            <w:r w:rsidR="005804D5" w:rsidRPr="00CF05C5">
              <w:rPr>
                <w:b w:val="0"/>
                <w:webHidden/>
              </w:rPr>
              <w:fldChar w:fldCharType="separate"/>
            </w:r>
            <w:r w:rsidR="00BE6372">
              <w:rPr>
                <w:b w:val="0"/>
                <w:webHidden/>
              </w:rPr>
              <w:t>8</w:t>
            </w:r>
            <w:r w:rsidR="005804D5" w:rsidRPr="00CF05C5">
              <w:rPr>
                <w:b w:val="0"/>
                <w:webHidden/>
              </w:rPr>
              <w:fldChar w:fldCharType="end"/>
            </w:r>
          </w:hyperlink>
        </w:p>
        <w:p w14:paraId="1051D25E"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48" w:history="1">
            <w:r w:rsidR="005804D5" w:rsidRPr="00CF05C5">
              <w:rPr>
                <w:rStyle w:val="a7"/>
                <w:b w:val="0"/>
              </w:rPr>
              <w:t>1.6 Клиническая картина</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_Toc24971048 \h </w:instrText>
            </w:r>
            <w:r w:rsidR="005804D5" w:rsidRPr="00CF05C5">
              <w:rPr>
                <w:b w:val="0"/>
                <w:webHidden/>
              </w:rPr>
            </w:r>
            <w:r w:rsidR="005804D5" w:rsidRPr="00CF05C5">
              <w:rPr>
                <w:b w:val="0"/>
                <w:webHidden/>
              </w:rPr>
              <w:fldChar w:fldCharType="separate"/>
            </w:r>
            <w:r w:rsidR="00BE6372">
              <w:rPr>
                <w:b w:val="0"/>
                <w:webHidden/>
              </w:rPr>
              <w:t>9</w:t>
            </w:r>
            <w:r w:rsidR="005804D5" w:rsidRPr="00CF05C5">
              <w:rPr>
                <w:b w:val="0"/>
                <w:webHidden/>
              </w:rPr>
              <w:fldChar w:fldCharType="end"/>
            </w:r>
          </w:hyperlink>
        </w:p>
        <w:p w14:paraId="2E001ED4"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49" w:history="1">
            <w:r w:rsidR="005804D5" w:rsidRPr="00CF05C5">
              <w:rPr>
                <w:rStyle w:val="a7"/>
              </w:rPr>
              <w:t>2. Диагностика</w:t>
            </w:r>
            <w:r w:rsidR="005804D5" w:rsidRPr="00CF05C5">
              <w:rPr>
                <w:webHidden/>
              </w:rPr>
              <w:tab/>
            </w:r>
            <w:r w:rsidR="005804D5" w:rsidRPr="00CF05C5">
              <w:rPr>
                <w:webHidden/>
              </w:rPr>
              <w:fldChar w:fldCharType="begin"/>
            </w:r>
            <w:r w:rsidR="005804D5" w:rsidRPr="00CF05C5">
              <w:rPr>
                <w:webHidden/>
              </w:rPr>
              <w:instrText xml:space="preserve"> PAGEREF _Toc24971049 \h </w:instrText>
            </w:r>
            <w:r w:rsidR="005804D5" w:rsidRPr="00CF05C5">
              <w:rPr>
                <w:webHidden/>
              </w:rPr>
            </w:r>
            <w:r w:rsidR="005804D5" w:rsidRPr="00CF05C5">
              <w:rPr>
                <w:webHidden/>
              </w:rPr>
              <w:fldChar w:fldCharType="separate"/>
            </w:r>
            <w:r w:rsidR="00BE6372">
              <w:rPr>
                <w:webHidden/>
              </w:rPr>
              <w:t>10</w:t>
            </w:r>
            <w:r w:rsidR="005804D5" w:rsidRPr="00CF05C5">
              <w:rPr>
                <w:webHidden/>
              </w:rPr>
              <w:fldChar w:fldCharType="end"/>
            </w:r>
          </w:hyperlink>
        </w:p>
        <w:p w14:paraId="55AB6F76"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0" w:history="1">
            <w:r w:rsidR="005804D5" w:rsidRPr="00CF05C5">
              <w:rPr>
                <w:rStyle w:val="a7"/>
                <w:b w:val="0"/>
              </w:rPr>
              <w:t>2.1. Жалобы и анамнез</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_Toc24971050 \h </w:instrText>
            </w:r>
            <w:r w:rsidR="005804D5" w:rsidRPr="00CF05C5">
              <w:rPr>
                <w:b w:val="0"/>
                <w:webHidden/>
              </w:rPr>
            </w:r>
            <w:r w:rsidR="005804D5" w:rsidRPr="00CF05C5">
              <w:rPr>
                <w:b w:val="0"/>
                <w:webHidden/>
              </w:rPr>
              <w:fldChar w:fldCharType="separate"/>
            </w:r>
            <w:r w:rsidR="00BE6372">
              <w:rPr>
                <w:b w:val="0"/>
                <w:webHidden/>
              </w:rPr>
              <w:t>10</w:t>
            </w:r>
            <w:r w:rsidR="005804D5" w:rsidRPr="00CF05C5">
              <w:rPr>
                <w:b w:val="0"/>
                <w:webHidden/>
              </w:rPr>
              <w:fldChar w:fldCharType="end"/>
            </w:r>
          </w:hyperlink>
        </w:p>
        <w:p w14:paraId="2CDFEC28"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1" w:history="1">
            <w:r w:rsidR="005804D5" w:rsidRPr="00CF05C5">
              <w:rPr>
                <w:rStyle w:val="a7"/>
                <w:b w:val="0"/>
              </w:rPr>
              <w:t>2.2 Физикальное обследование</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_Toc24971051 \h </w:instrText>
            </w:r>
            <w:r w:rsidR="005804D5" w:rsidRPr="00CF05C5">
              <w:rPr>
                <w:b w:val="0"/>
                <w:webHidden/>
              </w:rPr>
            </w:r>
            <w:r w:rsidR="005804D5" w:rsidRPr="00CF05C5">
              <w:rPr>
                <w:b w:val="0"/>
                <w:webHidden/>
              </w:rPr>
              <w:fldChar w:fldCharType="separate"/>
            </w:r>
            <w:r w:rsidR="00BE6372">
              <w:rPr>
                <w:b w:val="0"/>
                <w:webHidden/>
              </w:rPr>
              <w:t>11</w:t>
            </w:r>
            <w:r w:rsidR="005804D5" w:rsidRPr="00CF05C5">
              <w:rPr>
                <w:b w:val="0"/>
                <w:webHidden/>
              </w:rPr>
              <w:fldChar w:fldCharType="end"/>
            </w:r>
          </w:hyperlink>
        </w:p>
        <w:p w14:paraId="25737414"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2" w:history="1">
            <w:r w:rsidR="005804D5" w:rsidRPr="00CF05C5">
              <w:rPr>
                <w:rStyle w:val="a7"/>
                <w:b w:val="0"/>
              </w:rPr>
              <w:t>2.3 Лабораторные диагностические исследования</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_Toc24971052 \h </w:instrText>
            </w:r>
            <w:r w:rsidR="005804D5" w:rsidRPr="00CF05C5">
              <w:rPr>
                <w:b w:val="0"/>
                <w:webHidden/>
              </w:rPr>
            </w:r>
            <w:r w:rsidR="005804D5" w:rsidRPr="00CF05C5">
              <w:rPr>
                <w:b w:val="0"/>
                <w:webHidden/>
              </w:rPr>
              <w:fldChar w:fldCharType="separate"/>
            </w:r>
            <w:r w:rsidR="00BE6372">
              <w:rPr>
                <w:b w:val="0"/>
                <w:webHidden/>
              </w:rPr>
              <w:t>11</w:t>
            </w:r>
            <w:r w:rsidR="005804D5" w:rsidRPr="00CF05C5">
              <w:rPr>
                <w:b w:val="0"/>
                <w:webHidden/>
              </w:rPr>
              <w:fldChar w:fldCharType="end"/>
            </w:r>
          </w:hyperlink>
        </w:p>
        <w:p w14:paraId="5938E9EC"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3" w:history="1">
            <w:r w:rsidR="005804D5" w:rsidRPr="00CF05C5">
              <w:rPr>
                <w:rStyle w:val="a7"/>
                <w:b w:val="0"/>
              </w:rPr>
              <w:t>2.4 Инструментальные диагностические исследования</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_Toc24971053 \h </w:instrText>
            </w:r>
            <w:r w:rsidR="005804D5" w:rsidRPr="00CF05C5">
              <w:rPr>
                <w:b w:val="0"/>
                <w:webHidden/>
              </w:rPr>
            </w:r>
            <w:r w:rsidR="005804D5" w:rsidRPr="00CF05C5">
              <w:rPr>
                <w:b w:val="0"/>
                <w:webHidden/>
              </w:rPr>
              <w:fldChar w:fldCharType="separate"/>
            </w:r>
            <w:r w:rsidR="00BE6372">
              <w:rPr>
                <w:b w:val="0"/>
                <w:webHidden/>
              </w:rPr>
              <w:t>14</w:t>
            </w:r>
            <w:r w:rsidR="005804D5" w:rsidRPr="00CF05C5">
              <w:rPr>
                <w:b w:val="0"/>
                <w:webHidden/>
              </w:rPr>
              <w:fldChar w:fldCharType="end"/>
            </w:r>
          </w:hyperlink>
        </w:p>
        <w:p w14:paraId="7772E796"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4" w:history="1">
            <w:r w:rsidR="005804D5" w:rsidRPr="00CF05C5">
              <w:rPr>
                <w:rStyle w:val="a7"/>
                <w:b w:val="0"/>
              </w:rPr>
              <w:t>2.5 Иные диагностические исследования</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_Toc24971054 \h </w:instrText>
            </w:r>
            <w:r w:rsidR="005804D5" w:rsidRPr="00CF05C5">
              <w:rPr>
                <w:b w:val="0"/>
                <w:webHidden/>
              </w:rPr>
            </w:r>
            <w:r w:rsidR="005804D5" w:rsidRPr="00CF05C5">
              <w:rPr>
                <w:b w:val="0"/>
                <w:webHidden/>
              </w:rPr>
              <w:fldChar w:fldCharType="separate"/>
            </w:r>
            <w:r w:rsidR="00BE6372">
              <w:rPr>
                <w:b w:val="0"/>
                <w:webHidden/>
              </w:rPr>
              <w:t>15</w:t>
            </w:r>
            <w:r w:rsidR="005804D5" w:rsidRPr="00CF05C5">
              <w:rPr>
                <w:b w:val="0"/>
                <w:webHidden/>
              </w:rPr>
              <w:fldChar w:fldCharType="end"/>
            </w:r>
          </w:hyperlink>
        </w:p>
        <w:p w14:paraId="0E2B5211"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55" w:history="1">
            <w:r w:rsidR="005804D5" w:rsidRPr="00CF05C5">
              <w:rPr>
                <w:rStyle w:val="a7"/>
              </w:rPr>
              <w:t>3. Лечение</w:t>
            </w:r>
            <w:r w:rsidR="005804D5" w:rsidRPr="00CF05C5">
              <w:rPr>
                <w:webHidden/>
              </w:rPr>
              <w:tab/>
            </w:r>
            <w:r w:rsidR="005804D5" w:rsidRPr="00CF05C5">
              <w:rPr>
                <w:webHidden/>
              </w:rPr>
              <w:fldChar w:fldCharType="begin"/>
            </w:r>
            <w:r w:rsidR="005804D5" w:rsidRPr="00CF05C5">
              <w:rPr>
                <w:webHidden/>
              </w:rPr>
              <w:instrText xml:space="preserve"> PAGEREF _Toc24971055 \h </w:instrText>
            </w:r>
            <w:r w:rsidR="005804D5" w:rsidRPr="00CF05C5">
              <w:rPr>
                <w:webHidden/>
              </w:rPr>
            </w:r>
            <w:r w:rsidR="005804D5" w:rsidRPr="00CF05C5">
              <w:rPr>
                <w:webHidden/>
              </w:rPr>
              <w:fldChar w:fldCharType="separate"/>
            </w:r>
            <w:r w:rsidR="00BE6372">
              <w:rPr>
                <w:webHidden/>
              </w:rPr>
              <w:t>16</w:t>
            </w:r>
            <w:r w:rsidR="005804D5" w:rsidRPr="00CF05C5">
              <w:rPr>
                <w:webHidden/>
              </w:rPr>
              <w:fldChar w:fldCharType="end"/>
            </w:r>
          </w:hyperlink>
        </w:p>
        <w:p w14:paraId="2EF8114C"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6" w:history="1">
            <w:r w:rsidR="005804D5" w:rsidRPr="00CF05C5">
              <w:rPr>
                <w:rStyle w:val="a7"/>
                <w:b w:val="0"/>
              </w:rPr>
              <w:t>3.1 Терапия в экстренных ситуациях</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_Toc24971056 \h </w:instrText>
            </w:r>
            <w:r w:rsidR="005804D5" w:rsidRPr="00CF05C5">
              <w:rPr>
                <w:b w:val="0"/>
                <w:webHidden/>
              </w:rPr>
            </w:r>
            <w:r w:rsidR="005804D5" w:rsidRPr="00CF05C5">
              <w:rPr>
                <w:b w:val="0"/>
                <w:webHidden/>
              </w:rPr>
              <w:fldChar w:fldCharType="separate"/>
            </w:r>
            <w:r w:rsidR="00BE6372">
              <w:rPr>
                <w:b w:val="0"/>
                <w:webHidden/>
              </w:rPr>
              <w:t>16</w:t>
            </w:r>
            <w:r w:rsidR="005804D5" w:rsidRPr="00CF05C5">
              <w:rPr>
                <w:b w:val="0"/>
                <w:webHidden/>
              </w:rPr>
              <w:fldChar w:fldCharType="end"/>
            </w:r>
          </w:hyperlink>
        </w:p>
        <w:p w14:paraId="7DBC5025"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7" w:history="1">
            <w:r w:rsidR="005804D5" w:rsidRPr="00CF05C5">
              <w:rPr>
                <w:rStyle w:val="a7"/>
                <w:b w:val="0"/>
              </w:rPr>
              <w:t>3.3.1 Терапия персистирующей ИТП 1-й линии</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_Toc24971057 \h </w:instrText>
            </w:r>
            <w:r w:rsidR="005804D5" w:rsidRPr="00CF05C5">
              <w:rPr>
                <w:b w:val="0"/>
                <w:webHidden/>
              </w:rPr>
            </w:r>
            <w:r w:rsidR="005804D5" w:rsidRPr="00CF05C5">
              <w:rPr>
                <w:b w:val="0"/>
                <w:webHidden/>
              </w:rPr>
              <w:fldChar w:fldCharType="separate"/>
            </w:r>
            <w:r w:rsidR="00BE6372">
              <w:rPr>
                <w:b w:val="0"/>
                <w:webHidden/>
              </w:rPr>
              <w:t>20</w:t>
            </w:r>
            <w:r w:rsidR="005804D5" w:rsidRPr="00CF05C5">
              <w:rPr>
                <w:b w:val="0"/>
                <w:webHidden/>
              </w:rPr>
              <w:fldChar w:fldCharType="end"/>
            </w:r>
          </w:hyperlink>
        </w:p>
        <w:p w14:paraId="3C5B9CD8"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8" w:history="1">
            <w:r w:rsidR="005804D5" w:rsidRPr="00CF05C5">
              <w:rPr>
                <w:rStyle w:val="a7"/>
                <w:b w:val="0"/>
              </w:rPr>
              <w:t>3.3.2 Терапия персистирующей ИТП 2-й линии</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_Toc24971058 \h </w:instrText>
            </w:r>
            <w:r w:rsidR="005804D5" w:rsidRPr="00CF05C5">
              <w:rPr>
                <w:b w:val="0"/>
                <w:webHidden/>
              </w:rPr>
            </w:r>
            <w:r w:rsidR="005804D5" w:rsidRPr="00CF05C5">
              <w:rPr>
                <w:b w:val="0"/>
                <w:webHidden/>
              </w:rPr>
              <w:fldChar w:fldCharType="separate"/>
            </w:r>
            <w:r w:rsidR="00BE6372">
              <w:rPr>
                <w:b w:val="0"/>
                <w:webHidden/>
              </w:rPr>
              <w:t>20</w:t>
            </w:r>
            <w:r w:rsidR="005804D5" w:rsidRPr="00CF05C5">
              <w:rPr>
                <w:b w:val="0"/>
                <w:webHidden/>
              </w:rPr>
              <w:fldChar w:fldCharType="end"/>
            </w:r>
          </w:hyperlink>
        </w:p>
        <w:p w14:paraId="219CD89F"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59" w:history="1">
            <w:r w:rsidR="005804D5" w:rsidRPr="00CF05C5">
              <w:rPr>
                <w:rStyle w:val="a7"/>
                <w:b w:val="0"/>
              </w:rPr>
              <w:t>3.3.3 Терапия персистирующей ИТП 3-й линии</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_Toc24971059 \h </w:instrText>
            </w:r>
            <w:r w:rsidR="005804D5" w:rsidRPr="00CF05C5">
              <w:rPr>
                <w:b w:val="0"/>
                <w:webHidden/>
              </w:rPr>
            </w:r>
            <w:r w:rsidR="005804D5" w:rsidRPr="00CF05C5">
              <w:rPr>
                <w:b w:val="0"/>
                <w:webHidden/>
              </w:rPr>
              <w:fldChar w:fldCharType="separate"/>
            </w:r>
            <w:r w:rsidR="00BE6372">
              <w:rPr>
                <w:b w:val="0"/>
                <w:webHidden/>
              </w:rPr>
              <w:t>22</w:t>
            </w:r>
            <w:r w:rsidR="005804D5" w:rsidRPr="00CF05C5">
              <w:rPr>
                <w:b w:val="0"/>
                <w:webHidden/>
              </w:rPr>
              <w:fldChar w:fldCharType="end"/>
            </w:r>
          </w:hyperlink>
        </w:p>
        <w:p w14:paraId="192F108C" w14:textId="77777777" w:rsidR="005804D5" w:rsidRPr="00CF05C5" w:rsidRDefault="000A591F" w:rsidP="00CF05C5">
          <w:pPr>
            <w:pStyle w:val="24"/>
            <w:rPr>
              <w:rFonts w:asciiTheme="minorHAnsi" w:eastAsiaTheme="minorEastAsia" w:hAnsiTheme="minorHAnsi" w:cstheme="minorBidi"/>
              <w:b w:val="0"/>
              <w:sz w:val="22"/>
              <w:lang w:eastAsia="ru-RU"/>
            </w:rPr>
          </w:pPr>
          <w:hyperlink w:anchor="_Toc24971060" w:history="1">
            <w:r w:rsidR="005804D5" w:rsidRPr="00CF05C5">
              <w:rPr>
                <w:rStyle w:val="a7"/>
                <w:b w:val="0"/>
              </w:rPr>
              <w:t>3.4  Терапия больных с хронической ИТП (длительность болезни более 12 мес)</w:t>
            </w:r>
            <w:r w:rsidR="005804D5" w:rsidRPr="00CF05C5">
              <w:rPr>
                <w:b w:val="0"/>
                <w:webHidden/>
              </w:rPr>
              <w:tab/>
            </w:r>
            <w:r w:rsidR="005804D5" w:rsidRPr="00CF05C5">
              <w:rPr>
                <w:b w:val="0"/>
                <w:webHidden/>
              </w:rPr>
              <w:fldChar w:fldCharType="begin"/>
            </w:r>
            <w:r w:rsidR="005804D5" w:rsidRPr="00CF05C5">
              <w:rPr>
                <w:b w:val="0"/>
                <w:webHidden/>
              </w:rPr>
              <w:instrText xml:space="preserve"> PAGEREF _Toc24971060 \h </w:instrText>
            </w:r>
            <w:r w:rsidR="005804D5" w:rsidRPr="00CF05C5">
              <w:rPr>
                <w:b w:val="0"/>
                <w:webHidden/>
              </w:rPr>
            </w:r>
            <w:r w:rsidR="005804D5" w:rsidRPr="00CF05C5">
              <w:rPr>
                <w:b w:val="0"/>
                <w:webHidden/>
              </w:rPr>
              <w:fldChar w:fldCharType="separate"/>
            </w:r>
            <w:r w:rsidR="00BE6372">
              <w:rPr>
                <w:b w:val="0"/>
                <w:webHidden/>
              </w:rPr>
              <w:t>23</w:t>
            </w:r>
            <w:r w:rsidR="005804D5" w:rsidRPr="00CF05C5">
              <w:rPr>
                <w:b w:val="0"/>
                <w:webHidden/>
              </w:rPr>
              <w:fldChar w:fldCharType="end"/>
            </w:r>
          </w:hyperlink>
        </w:p>
        <w:p w14:paraId="3D9A9AF5"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1" w:history="1">
            <w:r w:rsidR="005804D5" w:rsidRPr="00CF05C5">
              <w:rPr>
                <w:rStyle w:val="a7"/>
                <w:shd w:val="clear" w:color="auto" w:fill="FFFFFF"/>
              </w:rPr>
              <w:t>4. Медицинская реабилитация, медицинские показания и противопоказания к применению методов реабилитации</w:t>
            </w:r>
            <w:r w:rsidR="005804D5" w:rsidRPr="00CF05C5">
              <w:rPr>
                <w:webHidden/>
              </w:rPr>
              <w:tab/>
            </w:r>
            <w:r w:rsidR="005804D5" w:rsidRPr="00CF05C5">
              <w:rPr>
                <w:webHidden/>
              </w:rPr>
              <w:fldChar w:fldCharType="begin"/>
            </w:r>
            <w:r w:rsidR="005804D5" w:rsidRPr="00CF05C5">
              <w:rPr>
                <w:webHidden/>
              </w:rPr>
              <w:instrText xml:space="preserve"> PAGEREF _Toc24971061 \h </w:instrText>
            </w:r>
            <w:r w:rsidR="005804D5" w:rsidRPr="00CF05C5">
              <w:rPr>
                <w:webHidden/>
              </w:rPr>
            </w:r>
            <w:r w:rsidR="005804D5" w:rsidRPr="00CF05C5">
              <w:rPr>
                <w:webHidden/>
              </w:rPr>
              <w:fldChar w:fldCharType="separate"/>
            </w:r>
            <w:r w:rsidR="00BE6372">
              <w:rPr>
                <w:webHidden/>
              </w:rPr>
              <w:t>25</w:t>
            </w:r>
            <w:r w:rsidR="005804D5" w:rsidRPr="00CF05C5">
              <w:rPr>
                <w:webHidden/>
              </w:rPr>
              <w:fldChar w:fldCharType="end"/>
            </w:r>
          </w:hyperlink>
        </w:p>
        <w:p w14:paraId="6F378982"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2" w:history="1">
            <w:r w:rsidR="005804D5" w:rsidRPr="00CF05C5">
              <w:rPr>
                <w:rStyle w:val="a7"/>
              </w:rPr>
              <w:t>5. Профилактика и диспансерное наблюдение, медицинские показания и противопоказания к применению методов профилактики</w:t>
            </w:r>
            <w:r w:rsidR="005804D5" w:rsidRPr="00CF05C5">
              <w:rPr>
                <w:webHidden/>
              </w:rPr>
              <w:tab/>
            </w:r>
            <w:r w:rsidR="005804D5" w:rsidRPr="00CF05C5">
              <w:rPr>
                <w:webHidden/>
              </w:rPr>
              <w:fldChar w:fldCharType="begin"/>
            </w:r>
            <w:r w:rsidR="005804D5" w:rsidRPr="00CF05C5">
              <w:rPr>
                <w:webHidden/>
              </w:rPr>
              <w:instrText xml:space="preserve"> PAGEREF _Toc24971062 \h </w:instrText>
            </w:r>
            <w:r w:rsidR="005804D5" w:rsidRPr="00CF05C5">
              <w:rPr>
                <w:webHidden/>
              </w:rPr>
            </w:r>
            <w:r w:rsidR="005804D5" w:rsidRPr="00CF05C5">
              <w:rPr>
                <w:webHidden/>
              </w:rPr>
              <w:fldChar w:fldCharType="separate"/>
            </w:r>
            <w:r w:rsidR="00BE6372">
              <w:rPr>
                <w:webHidden/>
              </w:rPr>
              <w:t>25</w:t>
            </w:r>
            <w:r w:rsidR="005804D5" w:rsidRPr="00CF05C5">
              <w:rPr>
                <w:webHidden/>
              </w:rPr>
              <w:fldChar w:fldCharType="end"/>
            </w:r>
          </w:hyperlink>
        </w:p>
        <w:p w14:paraId="40A33EA2"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3" w:history="1">
            <w:r w:rsidR="005804D5" w:rsidRPr="00CF05C5">
              <w:rPr>
                <w:rStyle w:val="a7"/>
                <w:rFonts w:eastAsia="Calibri"/>
                <w:iCs/>
              </w:rPr>
              <w:t>6. Организация медицинской помощи</w:t>
            </w:r>
            <w:r w:rsidR="005804D5" w:rsidRPr="00CF05C5">
              <w:rPr>
                <w:webHidden/>
              </w:rPr>
              <w:tab/>
            </w:r>
            <w:r w:rsidR="005804D5" w:rsidRPr="00CF05C5">
              <w:rPr>
                <w:webHidden/>
              </w:rPr>
              <w:fldChar w:fldCharType="begin"/>
            </w:r>
            <w:r w:rsidR="005804D5" w:rsidRPr="00CF05C5">
              <w:rPr>
                <w:webHidden/>
              </w:rPr>
              <w:instrText xml:space="preserve"> PAGEREF _Toc24971063 \h </w:instrText>
            </w:r>
            <w:r w:rsidR="005804D5" w:rsidRPr="00CF05C5">
              <w:rPr>
                <w:webHidden/>
              </w:rPr>
            </w:r>
            <w:r w:rsidR="005804D5" w:rsidRPr="00CF05C5">
              <w:rPr>
                <w:webHidden/>
              </w:rPr>
              <w:fldChar w:fldCharType="separate"/>
            </w:r>
            <w:r w:rsidR="00BE6372">
              <w:rPr>
                <w:webHidden/>
              </w:rPr>
              <w:t>26</w:t>
            </w:r>
            <w:r w:rsidR="005804D5" w:rsidRPr="00CF05C5">
              <w:rPr>
                <w:webHidden/>
              </w:rPr>
              <w:fldChar w:fldCharType="end"/>
            </w:r>
          </w:hyperlink>
        </w:p>
        <w:p w14:paraId="51A690D0"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4" w:history="1">
            <w:r w:rsidR="005804D5" w:rsidRPr="00CF05C5">
              <w:rPr>
                <w:rStyle w:val="a7"/>
              </w:rPr>
              <w:t>7. Дополнительная информация (в том числе факторы, влияющие на течение и исход заболевания)</w:t>
            </w:r>
            <w:r w:rsidR="005804D5" w:rsidRPr="00CF05C5">
              <w:rPr>
                <w:webHidden/>
              </w:rPr>
              <w:tab/>
            </w:r>
            <w:r w:rsidR="005804D5" w:rsidRPr="00CF05C5">
              <w:rPr>
                <w:webHidden/>
              </w:rPr>
              <w:fldChar w:fldCharType="begin"/>
            </w:r>
            <w:r w:rsidR="005804D5" w:rsidRPr="00CF05C5">
              <w:rPr>
                <w:webHidden/>
              </w:rPr>
              <w:instrText xml:space="preserve"> PAGEREF _Toc24971064 \h </w:instrText>
            </w:r>
            <w:r w:rsidR="005804D5" w:rsidRPr="00CF05C5">
              <w:rPr>
                <w:webHidden/>
              </w:rPr>
            </w:r>
            <w:r w:rsidR="005804D5" w:rsidRPr="00CF05C5">
              <w:rPr>
                <w:webHidden/>
              </w:rPr>
              <w:fldChar w:fldCharType="separate"/>
            </w:r>
            <w:r w:rsidR="00BE6372">
              <w:rPr>
                <w:webHidden/>
              </w:rPr>
              <w:t>26</w:t>
            </w:r>
            <w:r w:rsidR="005804D5" w:rsidRPr="00CF05C5">
              <w:rPr>
                <w:webHidden/>
              </w:rPr>
              <w:fldChar w:fldCharType="end"/>
            </w:r>
          </w:hyperlink>
        </w:p>
        <w:p w14:paraId="7E0E4BBB"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5" w:history="1">
            <w:r w:rsidR="005804D5" w:rsidRPr="00CF05C5">
              <w:rPr>
                <w:rStyle w:val="a7"/>
                <w:rFonts w:eastAsia="Calibri"/>
                <w:iCs/>
              </w:rPr>
              <w:t>7.Организация медицинской помощи</w:t>
            </w:r>
            <w:r w:rsidR="005804D5" w:rsidRPr="00CF05C5">
              <w:rPr>
                <w:webHidden/>
              </w:rPr>
              <w:tab/>
            </w:r>
            <w:r w:rsidR="005804D5" w:rsidRPr="00CF05C5">
              <w:rPr>
                <w:webHidden/>
              </w:rPr>
              <w:fldChar w:fldCharType="begin"/>
            </w:r>
            <w:r w:rsidR="005804D5" w:rsidRPr="00CF05C5">
              <w:rPr>
                <w:webHidden/>
              </w:rPr>
              <w:instrText xml:space="preserve"> PAGEREF _Toc24971065 \h </w:instrText>
            </w:r>
            <w:r w:rsidR="005804D5" w:rsidRPr="00CF05C5">
              <w:rPr>
                <w:webHidden/>
              </w:rPr>
            </w:r>
            <w:r w:rsidR="005804D5" w:rsidRPr="00CF05C5">
              <w:rPr>
                <w:webHidden/>
              </w:rPr>
              <w:fldChar w:fldCharType="separate"/>
            </w:r>
            <w:r w:rsidR="00BE6372">
              <w:rPr>
                <w:webHidden/>
              </w:rPr>
              <w:t>28</w:t>
            </w:r>
            <w:r w:rsidR="005804D5" w:rsidRPr="00CF05C5">
              <w:rPr>
                <w:webHidden/>
              </w:rPr>
              <w:fldChar w:fldCharType="end"/>
            </w:r>
          </w:hyperlink>
        </w:p>
        <w:p w14:paraId="057C52C7"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6" w:history="1">
            <w:r w:rsidR="005804D5" w:rsidRPr="00CF05C5">
              <w:rPr>
                <w:rStyle w:val="a7"/>
              </w:rPr>
              <w:t>Критерии оценки качества медицинской помощи</w:t>
            </w:r>
            <w:r w:rsidR="005804D5" w:rsidRPr="00CF05C5">
              <w:rPr>
                <w:webHidden/>
              </w:rPr>
              <w:tab/>
            </w:r>
            <w:r w:rsidR="005804D5" w:rsidRPr="00CF05C5">
              <w:rPr>
                <w:webHidden/>
              </w:rPr>
              <w:fldChar w:fldCharType="begin"/>
            </w:r>
            <w:r w:rsidR="005804D5" w:rsidRPr="00CF05C5">
              <w:rPr>
                <w:webHidden/>
              </w:rPr>
              <w:instrText xml:space="preserve"> PAGEREF _Toc24971066 \h </w:instrText>
            </w:r>
            <w:r w:rsidR="005804D5" w:rsidRPr="00CF05C5">
              <w:rPr>
                <w:webHidden/>
              </w:rPr>
            </w:r>
            <w:r w:rsidR="005804D5" w:rsidRPr="00CF05C5">
              <w:rPr>
                <w:webHidden/>
              </w:rPr>
              <w:fldChar w:fldCharType="separate"/>
            </w:r>
            <w:r w:rsidR="00BE6372">
              <w:rPr>
                <w:webHidden/>
              </w:rPr>
              <w:t>29</w:t>
            </w:r>
            <w:r w:rsidR="005804D5" w:rsidRPr="00CF05C5">
              <w:rPr>
                <w:webHidden/>
              </w:rPr>
              <w:fldChar w:fldCharType="end"/>
            </w:r>
          </w:hyperlink>
        </w:p>
        <w:p w14:paraId="0D8049ED"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7" w:history="1">
            <w:r w:rsidR="005804D5" w:rsidRPr="00CF05C5">
              <w:rPr>
                <w:rStyle w:val="a7"/>
              </w:rPr>
              <w:t>Список литературы</w:t>
            </w:r>
            <w:r w:rsidR="005804D5" w:rsidRPr="00CF05C5">
              <w:rPr>
                <w:webHidden/>
              </w:rPr>
              <w:tab/>
            </w:r>
            <w:r w:rsidR="005804D5" w:rsidRPr="00CF05C5">
              <w:rPr>
                <w:webHidden/>
              </w:rPr>
              <w:fldChar w:fldCharType="begin"/>
            </w:r>
            <w:r w:rsidR="005804D5" w:rsidRPr="00CF05C5">
              <w:rPr>
                <w:webHidden/>
              </w:rPr>
              <w:instrText xml:space="preserve"> PAGEREF _Toc24971067 \h </w:instrText>
            </w:r>
            <w:r w:rsidR="005804D5" w:rsidRPr="00CF05C5">
              <w:rPr>
                <w:webHidden/>
              </w:rPr>
            </w:r>
            <w:r w:rsidR="005804D5" w:rsidRPr="00CF05C5">
              <w:rPr>
                <w:webHidden/>
              </w:rPr>
              <w:fldChar w:fldCharType="separate"/>
            </w:r>
            <w:r w:rsidR="00BE6372">
              <w:rPr>
                <w:webHidden/>
              </w:rPr>
              <w:t>31</w:t>
            </w:r>
            <w:r w:rsidR="005804D5" w:rsidRPr="00CF05C5">
              <w:rPr>
                <w:webHidden/>
              </w:rPr>
              <w:fldChar w:fldCharType="end"/>
            </w:r>
          </w:hyperlink>
        </w:p>
        <w:p w14:paraId="0DA0D454"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8" w:history="1">
            <w:r w:rsidR="005804D5" w:rsidRPr="00CF05C5">
              <w:rPr>
                <w:rStyle w:val="a7"/>
              </w:rPr>
              <w:t>Приложение А1. Состав Рабочей группы</w:t>
            </w:r>
            <w:r w:rsidR="005804D5" w:rsidRPr="00CF05C5">
              <w:rPr>
                <w:webHidden/>
              </w:rPr>
              <w:tab/>
            </w:r>
            <w:r w:rsidR="005804D5" w:rsidRPr="00CF05C5">
              <w:rPr>
                <w:webHidden/>
              </w:rPr>
              <w:fldChar w:fldCharType="begin"/>
            </w:r>
            <w:r w:rsidR="005804D5" w:rsidRPr="00CF05C5">
              <w:rPr>
                <w:webHidden/>
              </w:rPr>
              <w:instrText xml:space="preserve"> PAGEREF _Toc24971068 \h </w:instrText>
            </w:r>
            <w:r w:rsidR="005804D5" w:rsidRPr="00CF05C5">
              <w:rPr>
                <w:webHidden/>
              </w:rPr>
            </w:r>
            <w:r w:rsidR="005804D5" w:rsidRPr="00CF05C5">
              <w:rPr>
                <w:webHidden/>
              </w:rPr>
              <w:fldChar w:fldCharType="separate"/>
            </w:r>
            <w:r w:rsidR="00BE6372">
              <w:rPr>
                <w:webHidden/>
              </w:rPr>
              <w:t>36</w:t>
            </w:r>
            <w:r w:rsidR="005804D5" w:rsidRPr="00CF05C5">
              <w:rPr>
                <w:webHidden/>
              </w:rPr>
              <w:fldChar w:fldCharType="end"/>
            </w:r>
          </w:hyperlink>
        </w:p>
        <w:p w14:paraId="6DFE5C13"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69" w:history="1">
            <w:r w:rsidR="005804D5" w:rsidRPr="00CF05C5">
              <w:rPr>
                <w:rStyle w:val="a7"/>
              </w:rPr>
              <w:t>Приложение А2. Методология разработки клинических рекомендаций</w:t>
            </w:r>
            <w:r w:rsidR="005804D5" w:rsidRPr="00CF05C5">
              <w:rPr>
                <w:webHidden/>
              </w:rPr>
              <w:tab/>
            </w:r>
            <w:r w:rsidR="005804D5" w:rsidRPr="00CF05C5">
              <w:rPr>
                <w:webHidden/>
              </w:rPr>
              <w:fldChar w:fldCharType="begin"/>
            </w:r>
            <w:r w:rsidR="005804D5" w:rsidRPr="00CF05C5">
              <w:rPr>
                <w:webHidden/>
              </w:rPr>
              <w:instrText xml:space="preserve"> PAGEREF _Toc24971069 \h </w:instrText>
            </w:r>
            <w:r w:rsidR="005804D5" w:rsidRPr="00CF05C5">
              <w:rPr>
                <w:webHidden/>
              </w:rPr>
            </w:r>
            <w:r w:rsidR="005804D5" w:rsidRPr="00CF05C5">
              <w:rPr>
                <w:webHidden/>
              </w:rPr>
              <w:fldChar w:fldCharType="separate"/>
            </w:r>
            <w:r w:rsidR="00BE6372">
              <w:rPr>
                <w:webHidden/>
              </w:rPr>
              <w:t>37</w:t>
            </w:r>
            <w:r w:rsidR="005804D5" w:rsidRPr="00CF05C5">
              <w:rPr>
                <w:webHidden/>
              </w:rPr>
              <w:fldChar w:fldCharType="end"/>
            </w:r>
          </w:hyperlink>
        </w:p>
        <w:p w14:paraId="521F42A2"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0" w:history="1">
            <w:r w:rsidR="005804D5" w:rsidRPr="00CF05C5">
              <w:rPr>
                <w:rStyle w:val="a7"/>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804D5" w:rsidRPr="00CF05C5">
              <w:rPr>
                <w:webHidden/>
              </w:rPr>
              <w:tab/>
            </w:r>
            <w:r w:rsidR="005804D5" w:rsidRPr="00CF05C5">
              <w:rPr>
                <w:webHidden/>
              </w:rPr>
              <w:fldChar w:fldCharType="begin"/>
            </w:r>
            <w:r w:rsidR="005804D5" w:rsidRPr="00CF05C5">
              <w:rPr>
                <w:webHidden/>
              </w:rPr>
              <w:instrText xml:space="preserve"> PAGEREF _Toc24971070 \h </w:instrText>
            </w:r>
            <w:r w:rsidR="005804D5" w:rsidRPr="00CF05C5">
              <w:rPr>
                <w:webHidden/>
              </w:rPr>
            </w:r>
            <w:r w:rsidR="005804D5" w:rsidRPr="00CF05C5">
              <w:rPr>
                <w:webHidden/>
              </w:rPr>
              <w:fldChar w:fldCharType="separate"/>
            </w:r>
            <w:r w:rsidR="00BE6372">
              <w:rPr>
                <w:webHidden/>
              </w:rPr>
              <w:t>39</w:t>
            </w:r>
            <w:r w:rsidR="005804D5" w:rsidRPr="00CF05C5">
              <w:rPr>
                <w:webHidden/>
              </w:rPr>
              <w:fldChar w:fldCharType="end"/>
            </w:r>
          </w:hyperlink>
        </w:p>
        <w:p w14:paraId="457DD76C"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2" w:history="1">
            <w:r w:rsidR="005804D5" w:rsidRPr="00CF05C5">
              <w:rPr>
                <w:rStyle w:val="a7"/>
              </w:rPr>
              <w:t>Приложение Б. Алгоритмы действий врача</w:t>
            </w:r>
            <w:r w:rsidR="005804D5" w:rsidRPr="00CF05C5">
              <w:rPr>
                <w:webHidden/>
              </w:rPr>
              <w:tab/>
            </w:r>
            <w:r w:rsidR="005804D5" w:rsidRPr="00CF05C5">
              <w:rPr>
                <w:webHidden/>
              </w:rPr>
              <w:fldChar w:fldCharType="begin"/>
            </w:r>
            <w:r w:rsidR="005804D5" w:rsidRPr="00CF05C5">
              <w:rPr>
                <w:webHidden/>
              </w:rPr>
              <w:instrText xml:space="preserve"> PAGEREF _Toc24971072 \h </w:instrText>
            </w:r>
            <w:r w:rsidR="005804D5" w:rsidRPr="00CF05C5">
              <w:rPr>
                <w:webHidden/>
              </w:rPr>
            </w:r>
            <w:r w:rsidR="005804D5" w:rsidRPr="00CF05C5">
              <w:rPr>
                <w:webHidden/>
              </w:rPr>
              <w:fldChar w:fldCharType="separate"/>
            </w:r>
            <w:r w:rsidR="00BE6372">
              <w:rPr>
                <w:webHidden/>
              </w:rPr>
              <w:t>40</w:t>
            </w:r>
            <w:r w:rsidR="005804D5" w:rsidRPr="00CF05C5">
              <w:rPr>
                <w:webHidden/>
              </w:rPr>
              <w:fldChar w:fldCharType="end"/>
            </w:r>
          </w:hyperlink>
        </w:p>
        <w:p w14:paraId="07BE2A39"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3" w:history="1">
            <w:r w:rsidR="005804D5" w:rsidRPr="00CF05C5">
              <w:rPr>
                <w:rStyle w:val="a7"/>
              </w:rPr>
              <w:t>Приложение В. Информация для пациента</w:t>
            </w:r>
            <w:r w:rsidR="005804D5" w:rsidRPr="00CF05C5">
              <w:rPr>
                <w:webHidden/>
              </w:rPr>
              <w:tab/>
            </w:r>
            <w:r w:rsidR="005804D5" w:rsidRPr="00CF05C5">
              <w:rPr>
                <w:webHidden/>
              </w:rPr>
              <w:fldChar w:fldCharType="begin"/>
            </w:r>
            <w:r w:rsidR="005804D5" w:rsidRPr="00CF05C5">
              <w:rPr>
                <w:webHidden/>
              </w:rPr>
              <w:instrText xml:space="preserve"> PAGEREF _Toc24971073 \h </w:instrText>
            </w:r>
            <w:r w:rsidR="005804D5" w:rsidRPr="00CF05C5">
              <w:rPr>
                <w:webHidden/>
              </w:rPr>
            </w:r>
            <w:r w:rsidR="005804D5" w:rsidRPr="00CF05C5">
              <w:rPr>
                <w:webHidden/>
              </w:rPr>
              <w:fldChar w:fldCharType="separate"/>
            </w:r>
            <w:r w:rsidR="00BE6372">
              <w:rPr>
                <w:webHidden/>
              </w:rPr>
              <w:t>41</w:t>
            </w:r>
            <w:r w:rsidR="005804D5" w:rsidRPr="00CF05C5">
              <w:rPr>
                <w:webHidden/>
              </w:rPr>
              <w:fldChar w:fldCharType="end"/>
            </w:r>
          </w:hyperlink>
        </w:p>
        <w:p w14:paraId="256673F9"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4" w:history="1">
            <w:r w:rsidR="005804D5" w:rsidRPr="00CF05C5">
              <w:rPr>
                <w:rStyle w:val="a7"/>
              </w:rPr>
              <w:t>Приложение Г1. Дифференциальная диагностика ИТП с другими заболеваниями, протекающими с тромбоцитопениями</w:t>
            </w:r>
            <w:r w:rsidR="005804D5" w:rsidRPr="00CF05C5">
              <w:rPr>
                <w:webHidden/>
              </w:rPr>
              <w:tab/>
            </w:r>
            <w:r w:rsidR="005804D5" w:rsidRPr="00CF05C5">
              <w:rPr>
                <w:webHidden/>
              </w:rPr>
              <w:fldChar w:fldCharType="begin"/>
            </w:r>
            <w:r w:rsidR="005804D5" w:rsidRPr="00CF05C5">
              <w:rPr>
                <w:webHidden/>
              </w:rPr>
              <w:instrText xml:space="preserve"> PAGEREF _Toc24971074 \h </w:instrText>
            </w:r>
            <w:r w:rsidR="005804D5" w:rsidRPr="00CF05C5">
              <w:rPr>
                <w:webHidden/>
              </w:rPr>
            </w:r>
            <w:r w:rsidR="005804D5" w:rsidRPr="00CF05C5">
              <w:rPr>
                <w:webHidden/>
              </w:rPr>
              <w:fldChar w:fldCharType="separate"/>
            </w:r>
            <w:r w:rsidR="00BE6372">
              <w:rPr>
                <w:webHidden/>
              </w:rPr>
              <w:t>42</w:t>
            </w:r>
            <w:r w:rsidR="005804D5" w:rsidRPr="00CF05C5">
              <w:rPr>
                <w:webHidden/>
              </w:rPr>
              <w:fldChar w:fldCharType="end"/>
            </w:r>
          </w:hyperlink>
        </w:p>
        <w:p w14:paraId="667BD1D3"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5" w:history="1">
            <w:r w:rsidR="005804D5" w:rsidRPr="00CF05C5">
              <w:rPr>
                <w:rStyle w:val="a7"/>
              </w:rPr>
              <w:t>Приложение Г2. Лечение впервые диагностированной ИТП  в зависимости от уровня тромбоцитов и геморрагического синдрома</w:t>
            </w:r>
            <w:r w:rsidR="005804D5" w:rsidRPr="00CF05C5">
              <w:rPr>
                <w:webHidden/>
              </w:rPr>
              <w:tab/>
            </w:r>
            <w:r w:rsidR="005804D5" w:rsidRPr="00CF05C5">
              <w:rPr>
                <w:webHidden/>
              </w:rPr>
              <w:fldChar w:fldCharType="begin"/>
            </w:r>
            <w:r w:rsidR="005804D5" w:rsidRPr="00CF05C5">
              <w:rPr>
                <w:webHidden/>
              </w:rPr>
              <w:instrText xml:space="preserve"> PAGEREF _Toc24971075 \h </w:instrText>
            </w:r>
            <w:r w:rsidR="005804D5" w:rsidRPr="00CF05C5">
              <w:rPr>
                <w:webHidden/>
              </w:rPr>
            </w:r>
            <w:r w:rsidR="005804D5" w:rsidRPr="00CF05C5">
              <w:rPr>
                <w:webHidden/>
              </w:rPr>
              <w:fldChar w:fldCharType="separate"/>
            </w:r>
            <w:r w:rsidR="00BE6372">
              <w:rPr>
                <w:webHidden/>
              </w:rPr>
              <w:t>44</w:t>
            </w:r>
            <w:r w:rsidR="005804D5" w:rsidRPr="00CF05C5">
              <w:rPr>
                <w:webHidden/>
              </w:rPr>
              <w:fldChar w:fldCharType="end"/>
            </w:r>
          </w:hyperlink>
        </w:p>
        <w:p w14:paraId="372D7899"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6" w:history="1">
            <w:r w:rsidR="005804D5" w:rsidRPr="00CF05C5">
              <w:rPr>
                <w:rStyle w:val="a7"/>
              </w:rPr>
              <w:t>Приложение Г3. Лечение персистирующей ИТП  в зависимости от уровня тромбоцитов и геморрагического синдрома</w:t>
            </w:r>
            <w:r w:rsidR="005804D5" w:rsidRPr="00CF05C5">
              <w:rPr>
                <w:webHidden/>
              </w:rPr>
              <w:tab/>
            </w:r>
            <w:r w:rsidR="005804D5" w:rsidRPr="00CF05C5">
              <w:rPr>
                <w:webHidden/>
              </w:rPr>
              <w:fldChar w:fldCharType="begin"/>
            </w:r>
            <w:r w:rsidR="005804D5" w:rsidRPr="00CF05C5">
              <w:rPr>
                <w:webHidden/>
              </w:rPr>
              <w:instrText xml:space="preserve"> PAGEREF _Toc24971076 \h </w:instrText>
            </w:r>
            <w:r w:rsidR="005804D5" w:rsidRPr="00CF05C5">
              <w:rPr>
                <w:webHidden/>
              </w:rPr>
            </w:r>
            <w:r w:rsidR="005804D5" w:rsidRPr="00CF05C5">
              <w:rPr>
                <w:webHidden/>
              </w:rPr>
              <w:fldChar w:fldCharType="separate"/>
            </w:r>
            <w:r w:rsidR="00BE6372">
              <w:rPr>
                <w:webHidden/>
              </w:rPr>
              <w:t>45</w:t>
            </w:r>
            <w:r w:rsidR="005804D5" w:rsidRPr="00CF05C5">
              <w:rPr>
                <w:webHidden/>
              </w:rPr>
              <w:fldChar w:fldCharType="end"/>
            </w:r>
          </w:hyperlink>
        </w:p>
        <w:p w14:paraId="66786377"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7" w:history="1">
            <w:r w:rsidR="005804D5" w:rsidRPr="00CF05C5">
              <w:rPr>
                <w:rStyle w:val="a7"/>
              </w:rPr>
              <w:t>Приложение Г4. Подбор дозы ромиплостима у пациентов с ИТП</w:t>
            </w:r>
            <w:r w:rsidR="005804D5" w:rsidRPr="00CF05C5">
              <w:rPr>
                <w:webHidden/>
              </w:rPr>
              <w:tab/>
            </w:r>
            <w:r w:rsidR="005804D5" w:rsidRPr="00CF05C5">
              <w:rPr>
                <w:webHidden/>
              </w:rPr>
              <w:fldChar w:fldCharType="begin"/>
            </w:r>
            <w:r w:rsidR="005804D5" w:rsidRPr="00CF05C5">
              <w:rPr>
                <w:webHidden/>
              </w:rPr>
              <w:instrText xml:space="preserve"> PAGEREF _Toc24971077 \h </w:instrText>
            </w:r>
            <w:r w:rsidR="005804D5" w:rsidRPr="00CF05C5">
              <w:rPr>
                <w:webHidden/>
              </w:rPr>
            </w:r>
            <w:r w:rsidR="005804D5" w:rsidRPr="00CF05C5">
              <w:rPr>
                <w:webHidden/>
              </w:rPr>
              <w:fldChar w:fldCharType="separate"/>
            </w:r>
            <w:r w:rsidR="00BE6372">
              <w:rPr>
                <w:webHidden/>
              </w:rPr>
              <w:t>46</w:t>
            </w:r>
            <w:r w:rsidR="005804D5" w:rsidRPr="00CF05C5">
              <w:rPr>
                <w:webHidden/>
              </w:rPr>
              <w:fldChar w:fldCharType="end"/>
            </w:r>
          </w:hyperlink>
        </w:p>
        <w:p w14:paraId="338CBCEC" w14:textId="77777777" w:rsidR="005804D5" w:rsidRPr="00CF05C5" w:rsidRDefault="000A591F" w:rsidP="00CF05C5">
          <w:pPr>
            <w:pStyle w:val="16"/>
            <w:rPr>
              <w:rFonts w:asciiTheme="minorHAnsi" w:eastAsiaTheme="minorEastAsia" w:hAnsiTheme="minorHAnsi" w:cstheme="minorBidi"/>
              <w:sz w:val="22"/>
              <w:lang w:eastAsia="ru-RU"/>
            </w:rPr>
          </w:pPr>
          <w:hyperlink w:anchor="_Toc24971078" w:history="1">
            <w:r w:rsidR="005804D5" w:rsidRPr="00CF05C5">
              <w:rPr>
                <w:rStyle w:val="a7"/>
              </w:rPr>
              <w:t>Приложение Г5. Подбор дозы элтромбопага у пациентов с ИТП</w:t>
            </w:r>
            <w:r w:rsidR="005804D5" w:rsidRPr="00CF05C5">
              <w:rPr>
                <w:webHidden/>
              </w:rPr>
              <w:tab/>
            </w:r>
            <w:r w:rsidR="005804D5" w:rsidRPr="00CF05C5">
              <w:rPr>
                <w:webHidden/>
              </w:rPr>
              <w:fldChar w:fldCharType="begin"/>
            </w:r>
            <w:r w:rsidR="005804D5" w:rsidRPr="00CF05C5">
              <w:rPr>
                <w:webHidden/>
              </w:rPr>
              <w:instrText xml:space="preserve"> PAGEREF _Toc24971078 \h </w:instrText>
            </w:r>
            <w:r w:rsidR="005804D5" w:rsidRPr="00CF05C5">
              <w:rPr>
                <w:webHidden/>
              </w:rPr>
            </w:r>
            <w:r w:rsidR="005804D5" w:rsidRPr="00CF05C5">
              <w:rPr>
                <w:webHidden/>
              </w:rPr>
              <w:fldChar w:fldCharType="separate"/>
            </w:r>
            <w:r w:rsidR="00BE6372">
              <w:rPr>
                <w:webHidden/>
              </w:rPr>
              <w:t>47</w:t>
            </w:r>
            <w:r w:rsidR="005804D5" w:rsidRPr="00CF05C5">
              <w:rPr>
                <w:webHidden/>
              </w:rPr>
              <w:fldChar w:fldCharType="end"/>
            </w:r>
          </w:hyperlink>
        </w:p>
        <w:p w14:paraId="39388AC4" w14:textId="77777777" w:rsidR="005804D5" w:rsidRDefault="000A591F" w:rsidP="00CF05C5">
          <w:pPr>
            <w:pStyle w:val="16"/>
            <w:rPr>
              <w:rFonts w:asciiTheme="minorHAnsi" w:eastAsiaTheme="minorEastAsia" w:hAnsiTheme="minorHAnsi" w:cstheme="minorBidi"/>
              <w:sz w:val="22"/>
              <w:lang w:eastAsia="ru-RU"/>
            </w:rPr>
          </w:pPr>
          <w:hyperlink w:anchor="_Toc24971079" w:history="1">
            <w:r w:rsidR="005804D5" w:rsidRPr="00811543">
              <w:rPr>
                <w:rStyle w:val="a7"/>
              </w:rPr>
              <w:t>Приложение Г6. Лечение хронической ИТП в зависимости от уровня тромбоцитов и геморрагического синдрома</w:t>
            </w:r>
            <w:r w:rsidR="005804D5">
              <w:rPr>
                <w:webHidden/>
              </w:rPr>
              <w:tab/>
            </w:r>
            <w:r w:rsidR="005804D5">
              <w:rPr>
                <w:webHidden/>
              </w:rPr>
              <w:fldChar w:fldCharType="begin"/>
            </w:r>
            <w:r w:rsidR="005804D5">
              <w:rPr>
                <w:webHidden/>
              </w:rPr>
              <w:instrText xml:space="preserve"> PAGEREF _Toc24971079 \h </w:instrText>
            </w:r>
            <w:r w:rsidR="005804D5">
              <w:rPr>
                <w:webHidden/>
              </w:rPr>
            </w:r>
            <w:r w:rsidR="005804D5">
              <w:rPr>
                <w:webHidden/>
              </w:rPr>
              <w:fldChar w:fldCharType="separate"/>
            </w:r>
            <w:r w:rsidR="00BE6372">
              <w:rPr>
                <w:webHidden/>
              </w:rPr>
              <w:t>48</w:t>
            </w:r>
            <w:r w:rsidR="005804D5">
              <w:rPr>
                <w:webHidden/>
              </w:rPr>
              <w:fldChar w:fldCharType="end"/>
            </w:r>
          </w:hyperlink>
        </w:p>
        <w:p w14:paraId="493063A9" w14:textId="77777777" w:rsidR="005804D5" w:rsidRDefault="000A591F" w:rsidP="00CF05C5">
          <w:pPr>
            <w:pStyle w:val="16"/>
            <w:rPr>
              <w:rFonts w:asciiTheme="minorHAnsi" w:eastAsiaTheme="minorEastAsia" w:hAnsiTheme="minorHAnsi" w:cstheme="minorBidi"/>
              <w:sz w:val="22"/>
              <w:lang w:eastAsia="ru-RU"/>
            </w:rPr>
          </w:pPr>
          <w:hyperlink w:anchor="_Toc24971080" w:history="1">
            <w:r w:rsidR="005804D5" w:rsidRPr="00811543">
              <w:rPr>
                <w:rStyle w:val="a7"/>
              </w:rPr>
              <w:t>Приложение Г7. Другая терапия 3-й линии препаратами с иммуносупрессирующим действием больных хронической ИТП</w:t>
            </w:r>
            <w:r w:rsidR="005804D5">
              <w:rPr>
                <w:webHidden/>
              </w:rPr>
              <w:tab/>
            </w:r>
            <w:r w:rsidR="005804D5">
              <w:rPr>
                <w:webHidden/>
              </w:rPr>
              <w:fldChar w:fldCharType="begin"/>
            </w:r>
            <w:r w:rsidR="005804D5">
              <w:rPr>
                <w:webHidden/>
              </w:rPr>
              <w:instrText xml:space="preserve"> PAGEREF _Toc24971080 \h </w:instrText>
            </w:r>
            <w:r w:rsidR="005804D5">
              <w:rPr>
                <w:webHidden/>
              </w:rPr>
            </w:r>
            <w:r w:rsidR="005804D5">
              <w:rPr>
                <w:webHidden/>
              </w:rPr>
              <w:fldChar w:fldCharType="separate"/>
            </w:r>
            <w:r w:rsidR="00BE6372">
              <w:rPr>
                <w:webHidden/>
              </w:rPr>
              <w:t>49</w:t>
            </w:r>
            <w:r w:rsidR="005804D5">
              <w:rPr>
                <w:webHidden/>
              </w:rPr>
              <w:fldChar w:fldCharType="end"/>
            </w:r>
          </w:hyperlink>
        </w:p>
        <w:p w14:paraId="606C17CB" w14:textId="77777777" w:rsidR="005804D5" w:rsidRDefault="000A591F" w:rsidP="00CF05C5">
          <w:pPr>
            <w:pStyle w:val="16"/>
            <w:rPr>
              <w:rFonts w:asciiTheme="minorHAnsi" w:eastAsiaTheme="minorEastAsia" w:hAnsiTheme="minorHAnsi" w:cstheme="minorBidi"/>
              <w:sz w:val="22"/>
              <w:lang w:eastAsia="ru-RU"/>
            </w:rPr>
          </w:pPr>
          <w:hyperlink w:anchor="_Toc24971081" w:history="1">
            <w:r w:rsidR="005804D5" w:rsidRPr="00811543">
              <w:rPr>
                <w:rStyle w:val="a7"/>
              </w:rPr>
              <w:t>Приложение Г8. Консервативная терапия рефрактерной ИТП</w:t>
            </w:r>
            <w:r w:rsidR="005804D5">
              <w:rPr>
                <w:webHidden/>
              </w:rPr>
              <w:tab/>
            </w:r>
            <w:r w:rsidR="005804D5">
              <w:rPr>
                <w:webHidden/>
              </w:rPr>
              <w:fldChar w:fldCharType="begin"/>
            </w:r>
            <w:r w:rsidR="005804D5">
              <w:rPr>
                <w:webHidden/>
              </w:rPr>
              <w:instrText xml:space="preserve"> PAGEREF _Toc24971081 \h </w:instrText>
            </w:r>
            <w:r w:rsidR="005804D5">
              <w:rPr>
                <w:webHidden/>
              </w:rPr>
            </w:r>
            <w:r w:rsidR="005804D5">
              <w:rPr>
                <w:webHidden/>
              </w:rPr>
              <w:fldChar w:fldCharType="separate"/>
            </w:r>
            <w:r w:rsidR="00BE6372">
              <w:rPr>
                <w:webHidden/>
              </w:rPr>
              <w:t>50</w:t>
            </w:r>
            <w:r w:rsidR="005804D5">
              <w:rPr>
                <w:webHidden/>
              </w:rPr>
              <w:fldChar w:fldCharType="end"/>
            </w:r>
          </w:hyperlink>
        </w:p>
        <w:p w14:paraId="2DD9B8F0" w14:textId="77777777" w:rsidR="005804D5" w:rsidRDefault="000A591F" w:rsidP="00CF05C5">
          <w:pPr>
            <w:pStyle w:val="16"/>
            <w:rPr>
              <w:rFonts w:asciiTheme="minorHAnsi" w:eastAsiaTheme="minorEastAsia" w:hAnsiTheme="minorHAnsi" w:cstheme="minorBidi"/>
              <w:sz w:val="22"/>
              <w:lang w:eastAsia="ru-RU"/>
            </w:rPr>
          </w:pPr>
          <w:hyperlink w:anchor="_Toc24971082" w:history="1">
            <w:r w:rsidR="005804D5" w:rsidRPr="00811543">
              <w:rPr>
                <w:rStyle w:val="a7"/>
              </w:rPr>
              <w:t>Приложение Г9.  Ведение беременности и родов у пациенток с  ИТП</w:t>
            </w:r>
            <w:r w:rsidR="005804D5">
              <w:rPr>
                <w:webHidden/>
              </w:rPr>
              <w:tab/>
            </w:r>
            <w:r w:rsidR="005804D5">
              <w:rPr>
                <w:webHidden/>
              </w:rPr>
              <w:fldChar w:fldCharType="begin"/>
            </w:r>
            <w:r w:rsidR="005804D5">
              <w:rPr>
                <w:webHidden/>
              </w:rPr>
              <w:instrText xml:space="preserve"> PAGEREF _Toc24971082 \h </w:instrText>
            </w:r>
            <w:r w:rsidR="005804D5">
              <w:rPr>
                <w:webHidden/>
              </w:rPr>
            </w:r>
            <w:r w:rsidR="005804D5">
              <w:rPr>
                <w:webHidden/>
              </w:rPr>
              <w:fldChar w:fldCharType="separate"/>
            </w:r>
            <w:r w:rsidR="00BE6372">
              <w:rPr>
                <w:webHidden/>
              </w:rPr>
              <w:t>51</w:t>
            </w:r>
            <w:r w:rsidR="005804D5">
              <w:rPr>
                <w:webHidden/>
              </w:rPr>
              <w:fldChar w:fldCharType="end"/>
            </w:r>
          </w:hyperlink>
        </w:p>
        <w:p w14:paraId="139DCA1D" w14:textId="1498A223" w:rsidR="005804D5" w:rsidRDefault="005804D5">
          <w:r>
            <w:rPr>
              <w:b/>
              <w:bCs/>
            </w:rPr>
            <w:fldChar w:fldCharType="end"/>
          </w:r>
        </w:p>
      </w:sdtContent>
    </w:sdt>
    <w:p w14:paraId="72127187" w14:textId="478AB877" w:rsidR="00DD5CF3" w:rsidRPr="000124CE" w:rsidRDefault="00DD5CF3" w:rsidP="00DD5CF3">
      <w:pPr>
        <w:spacing w:after="200" w:line="276" w:lineRule="auto"/>
        <w:ind w:firstLine="0"/>
        <w:jc w:val="left"/>
        <w:rPr>
          <w:rFonts w:eastAsia="Calibri"/>
          <w:b/>
          <w:iCs/>
          <w:color w:val="262626"/>
          <w:sz w:val="28"/>
          <w:szCs w:val="24"/>
        </w:rPr>
      </w:pPr>
    </w:p>
    <w:p w14:paraId="489A3DC1" w14:textId="2A07AF1F" w:rsidR="003D1A5D" w:rsidRDefault="00DD5CF3" w:rsidP="00DD5CF3">
      <w:pPr>
        <w:spacing w:after="0"/>
        <w:rPr>
          <w:szCs w:val="24"/>
        </w:rPr>
      </w:pPr>
      <w:r w:rsidRPr="00430130">
        <w:rPr>
          <w:szCs w:val="24"/>
        </w:rPr>
        <w:br w:type="page"/>
      </w:r>
    </w:p>
    <w:p w14:paraId="40826B26" w14:textId="77777777" w:rsidR="00DD5CF3" w:rsidRPr="0064280B" w:rsidRDefault="00DD5CF3" w:rsidP="002D3241">
      <w:pPr>
        <w:pStyle w:val="1"/>
      </w:pPr>
      <w:bookmarkStart w:id="1" w:name="_Toc532396378"/>
      <w:bookmarkStart w:id="2" w:name="_Toc2264184"/>
      <w:bookmarkStart w:id="3" w:name="_Toc24971041"/>
      <w:r w:rsidRPr="00430130">
        <w:lastRenderedPageBreak/>
        <w:t>Список сокращений</w:t>
      </w:r>
      <w:bookmarkEnd w:id="1"/>
      <w:bookmarkEnd w:id="2"/>
      <w:bookmarkEnd w:id="3"/>
    </w:p>
    <w:tbl>
      <w:tblPr>
        <w:tblW w:w="0" w:type="auto"/>
        <w:tblLook w:val="04A0" w:firstRow="1" w:lastRow="0" w:firstColumn="1" w:lastColumn="0" w:noHBand="0" w:noVBand="1"/>
      </w:tblPr>
      <w:tblGrid>
        <w:gridCol w:w="9570"/>
      </w:tblGrid>
      <w:tr w:rsidR="00DD5CF3" w:rsidRPr="00FD67BF" w14:paraId="3C01F7B0" w14:textId="77777777" w:rsidTr="00C8140B">
        <w:tc>
          <w:tcPr>
            <w:tcW w:w="9571" w:type="dxa"/>
          </w:tcPr>
          <w:p w14:paraId="665567B8" w14:textId="77777777" w:rsidR="00DD5CF3"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caps w:val="0"/>
                <w:sz w:val="24"/>
                <w:szCs w:val="24"/>
                <w:lang w:val="ru-RU"/>
              </w:rPr>
              <w:t>АА – апластическая анемия</w:t>
            </w:r>
          </w:p>
          <w:p w14:paraId="7578F2A7" w14:textId="77777777" w:rsidR="00DD5CF3" w:rsidRPr="00955B05" w:rsidRDefault="00DD5CF3" w:rsidP="00C8140B">
            <w:pPr>
              <w:pStyle w:val="a3"/>
              <w:ind w:firstLine="0"/>
              <w:contextualSpacing/>
              <w:jc w:val="both"/>
              <w:rPr>
                <w:rFonts w:ascii="Times New Roman" w:hAnsi="Times New Roman"/>
                <w:color w:val="000000"/>
                <w:sz w:val="24"/>
                <w:szCs w:val="24"/>
                <w:lang w:val="ru-RU" w:eastAsia="ru-RU"/>
              </w:rPr>
            </w:pPr>
            <w:r>
              <w:rPr>
                <w:rFonts w:ascii="Times New Roman" w:hAnsi="Times New Roman"/>
                <w:b w:val="0"/>
                <w:caps w:val="0"/>
                <w:sz w:val="24"/>
                <w:szCs w:val="24"/>
                <w:lang w:val="ru-RU"/>
              </w:rPr>
              <w:t>АГУС – атипичный гемолитико-уремический синдром</w:t>
            </w:r>
          </w:p>
        </w:tc>
      </w:tr>
      <w:tr w:rsidR="00DD5CF3" w:rsidRPr="00FD67BF" w14:paraId="269DB2C2" w14:textId="77777777" w:rsidTr="00C8140B">
        <w:tc>
          <w:tcPr>
            <w:tcW w:w="9571" w:type="dxa"/>
          </w:tcPr>
          <w:p w14:paraId="32880111" w14:textId="77777777" w:rsidR="00DD5CF3" w:rsidRPr="00F503DF"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caps w:val="0"/>
                <w:sz w:val="24"/>
                <w:szCs w:val="24"/>
                <w:lang w:val="ru-RU"/>
              </w:rPr>
              <w:t>АДФ – аденозиндифосфат</w:t>
            </w:r>
          </w:p>
        </w:tc>
      </w:tr>
      <w:tr w:rsidR="00DD5CF3" w:rsidRPr="00FD67BF" w14:paraId="3AF8DCBE" w14:textId="77777777" w:rsidTr="00C8140B">
        <w:tc>
          <w:tcPr>
            <w:tcW w:w="9571" w:type="dxa"/>
          </w:tcPr>
          <w:p w14:paraId="0ADF7E31" w14:textId="77777777" w:rsidR="00DD5CF3" w:rsidRPr="00F503DF" w:rsidRDefault="00DD5CF3" w:rsidP="00C8140B">
            <w:pPr>
              <w:spacing w:after="0"/>
              <w:ind w:firstLine="0"/>
              <w:contextualSpacing/>
              <w:rPr>
                <w:b/>
                <w:caps/>
                <w:szCs w:val="24"/>
              </w:rPr>
            </w:pPr>
            <w:r w:rsidRPr="00F503DF">
              <w:rPr>
                <w:color w:val="000000"/>
                <w:szCs w:val="24"/>
                <w:lang w:eastAsia="ru-RU"/>
              </w:rPr>
              <w:t>АИГА – аутоиммунная гемолитическая анемия</w:t>
            </w:r>
          </w:p>
        </w:tc>
      </w:tr>
      <w:tr w:rsidR="00DD5CF3" w:rsidRPr="00FD67BF" w14:paraId="44C091E4" w14:textId="77777777" w:rsidTr="00C8140B">
        <w:tc>
          <w:tcPr>
            <w:tcW w:w="9571" w:type="dxa"/>
          </w:tcPr>
          <w:p w14:paraId="78392EAD" w14:textId="77777777" w:rsidR="00DD5CF3" w:rsidRPr="00F503DF" w:rsidRDefault="00DD5CF3" w:rsidP="00C8140B">
            <w:pPr>
              <w:spacing w:after="0"/>
              <w:ind w:firstLine="0"/>
              <w:contextualSpacing/>
              <w:rPr>
                <w:color w:val="000000"/>
                <w:szCs w:val="24"/>
                <w:lang w:eastAsia="ru-RU"/>
              </w:rPr>
            </w:pPr>
            <w:r w:rsidRPr="00F503DF">
              <w:rPr>
                <w:szCs w:val="24"/>
              </w:rPr>
              <w:t>АЛТ – аланинаминотрансфераза</w:t>
            </w:r>
          </w:p>
        </w:tc>
      </w:tr>
      <w:tr w:rsidR="00DD5CF3" w:rsidRPr="00FD67BF" w14:paraId="4C3131DC" w14:textId="77777777" w:rsidTr="00C8140B">
        <w:tc>
          <w:tcPr>
            <w:tcW w:w="9571" w:type="dxa"/>
          </w:tcPr>
          <w:p w14:paraId="2AA9B929" w14:textId="77777777" w:rsidR="00DD5CF3" w:rsidRPr="00F503DF" w:rsidRDefault="00DD5CF3" w:rsidP="00C8140B">
            <w:pPr>
              <w:spacing w:after="0"/>
              <w:ind w:firstLine="0"/>
              <w:contextualSpacing/>
              <w:rPr>
                <w:szCs w:val="24"/>
              </w:rPr>
            </w:pPr>
            <w:r w:rsidRPr="00F503DF">
              <w:rPr>
                <w:szCs w:val="24"/>
              </w:rPr>
              <w:t>АСТ – аспартатаминотрансфераза</w:t>
            </w:r>
          </w:p>
        </w:tc>
      </w:tr>
      <w:tr w:rsidR="00DD5CF3" w:rsidRPr="00FD67BF" w14:paraId="7C0BA037" w14:textId="77777777" w:rsidTr="00C8140B">
        <w:tc>
          <w:tcPr>
            <w:tcW w:w="9571" w:type="dxa"/>
          </w:tcPr>
          <w:p w14:paraId="1652A834" w14:textId="77777777" w:rsidR="00DD5CF3" w:rsidRPr="00F503DF" w:rsidRDefault="00DD5CF3" w:rsidP="00C8140B">
            <w:pPr>
              <w:pStyle w:val="a3"/>
              <w:ind w:firstLine="0"/>
              <w:contextualSpacing/>
              <w:jc w:val="both"/>
              <w:rPr>
                <w:rFonts w:ascii="Times New Roman" w:hAnsi="Times New Roman"/>
                <w:sz w:val="24"/>
                <w:szCs w:val="24"/>
                <w:lang w:val="ru-RU"/>
              </w:rPr>
            </w:pPr>
            <w:r>
              <w:rPr>
                <w:rFonts w:ascii="Times New Roman" w:hAnsi="Times New Roman"/>
                <w:b w:val="0"/>
                <w:caps w:val="0"/>
                <w:sz w:val="24"/>
                <w:szCs w:val="24"/>
                <w:lang w:val="ru-RU"/>
              </w:rPr>
              <w:t>А</w:t>
            </w:r>
            <w:r w:rsidRPr="00F503DF">
              <w:rPr>
                <w:rFonts w:ascii="Times New Roman" w:hAnsi="Times New Roman"/>
                <w:b w:val="0"/>
                <w:caps w:val="0"/>
                <w:sz w:val="24"/>
                <w:szCs w:val="24"/>
                <w:lang w:val="ru-RU"/>
              </w:rPr>
              <w:t>уто</w:t>
            </w:r>
            <w:r>
              <w:rPr>
                <w:rFonts w:ascii="Times New Roman" w:hAnsi="Times New Roman"/>
                <w:b w:val="0"/>
                <w:caps w:val="0"/>
                <w:sz w:val="24"/>
                <w:szCs w:val="24"/>
                <w:lang w:val="ru-RU"/>
              </w:rPr>
              <w:t xml:space="preserve"> </w:t>
            </w:r>
            <w:r w:rsidRPr="00F503DF">
              <w:rPr>
                <w:rFonts w:ascii="Times New Roman" w:hAnsi="Times New Roman"/>
                <w:b w:val="0"/>
                <w:caps w:val="0"/>
                <w:sz w:val="24"/>
                <w:szCs w:val="24"/>
                <w:lang w:val="ru-RU"/>
              </w:rPr>
              <w:t xml:space="preserve">ТГСК – трансплантация аутологичных гемопоэтических стволовых клеток </w:t>
            </w:r>
          </w:p>
        </w:tc>
      </w:tr>
      <w:tr w:rsidR="00DD5CF3" w:rsidRPr="00FD67BF" w14:paraId="701B2708" w14:textId="77777777" w:rsidTr="00C8140B">
        <w:tc>
          <w:tcPr>
            <w:tcW w:w="9571" w:type="dxa"/>
          </w:tcPr>
          <w:p w14:paraId="650E4933" w14:textId="77777777" w:rsidR="00DD5CF3" w:rsidRPr="00F503DF"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caps w:val="0"/>
                <w:sz w:val="24"/>
                <w:szCs w:val="24"/>
                <w:lang w:val="ru-RU"/>
              </w:rPr>
              <w:t>АФЛС – антифосфолипидный синдром</w:t>
            </w:r>
          </w:p>
        </w:tc>
      </w:tr>
      <w:tr w:rsidR="00DD5CF3" w:rsidRPr="00FD67BF" w14:paraId="30957BC9" w14:textId="77777777" w:rsidTr="00C8140B">
        <w:tc>
          <w:tcPr>
            <w:tcW w:w="9571" w:type="dxa"/>
          </w:tcPr>
          <w:p w14:paraId="5CB54142" w14:textId="77777777" w:rsidR="00DD5CF3" w:rsidRPr="00F503DF" w:rsidRDefault="00DD5CF3" w:rsidP="00C8140B">
            <w:pPr>
              <w:spacing w:after="0"/>
              <w:ind w:firstLine="0"/>
              <w:contextualSpacing/>
              <w:rPr>
                <w:b/>
                <w:caps/>
                <w:szCs w:val="24"/>
              </w:rPr>
            </w:pPr>
            <w:r w:rsidRPr="00F503DF">
              <w:rPr>
                <w:color w:val="000000"/>
                <w:szCs w:val="24"/>
                <w:lang w:eastAsia="ru-RU"/>
              </w:rPr>
              <w:t xml:space="preserve">АЧТВ </w:t>
            </w:r>
            <w:r w:rsidRPr="00F503DF">
              <w:rPr>
                <w:szCs w:val="24"/>
                <w:lang w:eastAsia="ru-RU"/>
              </w:rPr>
              <w:t>– активированное частичное</w:t>
            </w:r>
            <w:r w:rsidRPr="00F503DF">
              <w:rPr>
                <w:color w:val="000000"/>
                <w:szCs w:val="24"/>
                <w:lang w:eastAsia="ru-RU"/>
              </w:rPr>
              <w:t xml:space="preserve"> тромбопластиновое время</w:t>
            </w:r>
          </w:p>
        </w:tc>
      </w:tr>
      <w:tr w:rsidR="00DD5CF3" w:rsidRPr="00FD67BF" w14:paraId="1F1A27DE" w14:textId="77777777" w:rsidTr="00C8140B">
        <w:tc>
          <w:tcPr>
            <w:tcW w:w="9571" w:type="dxa"/>
          </w:tcPr>
          <w:p w14:paraId="71BA9CB1"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В/В – внутривенно</w:t>
            </w:r>
          </w:p>
        </w:tc>
      </w:tr>
      <w:tr w:rsidR="00DD5CF3" w:rsidRPr="00FD67BF" w14:paraId="20E2948F" w14:textId="77777777" w:rsidTr="00C8140B">
        <w:tc>
          <w:tcPr>
            <w:tcW w:w="9571" w:type="dxa"/>
          </w:tcPr>
          <w:p w14:paraId="497822F9"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ВВИГ – внутривенный иммуноглобулин</w:t>
            </w:r>
            <w:r>
              <w:rPr>
                <w:color w:val="000000"/>
                <w:szCs w:val="24"/>
                <w:lang w:eastAsia="ru-RU"/>
              </w:rPr>
              <w:t xml:space="preserve"> человеческий нормальный</w:t>
            </w:r>
          </w:p>
        </w:tc>
      </w:tr>
      <w:tr w:rsidR="00DD5CF3" w:rsidRPr="00FD67BF" w14:paraId="0DBE4AD3" w14:textId="77777777" w:rsidTr="00C8140B">
        <w:tc>
          <w:tcPr>
            <w:tcW w:w="9571" w:type="dxa"/>
          </w:tcPr>
          <w:p w14:paraId="2F69ED38"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ВГС – вирус простого герпеса</w:t>
            </w:r>
          </w:p>
        </w:tc>
      </w:tr>
      <w:tr w:rsidR="00DD5CF3" w:rsidRPr="00FD67BF" w14:paraId="0A5373D2" w14:textId="77777777" w:rsidTr="00C8140B">
        <w:tc>
          <w:tcPr>
            <w:tcW w:w="9571" w:type="dxa"/>
          </w:tcPr>
          <w:p w14:paraId="58492D15" w14:textId="77777777" w:rsidR="00DD5CF3" w:rsidRPr="00F503DF" w:rsidRDefault="00DD5CF3" w:rsidP="00C8140B">
            <w:pPr>
              <w:spacing w:after="0"/>
              <w:ind w:firstLine="0"/>
              <w:contextualSpacing/>
              <w:rPr>
                <w:color w:val="000000"/>
                <w:szCs w:val="24"/>
                <w:lang w:eastAsia="ru-RU"/>
              </w:rPr>
            </w:pPr>
            <w:r w:rsidRPr="00F503DF">
              <w:rPr>
                <w:szCs w:val="24"/>
              </w:rPr>
              <w:t>ВИЧ – вирус иммунодефицита человека</w:t>
            </w:r>
          </w:p>
        </w:tc>
      </w:tr>
      <w:tr w:rsidR="00DD5CF3" w:rsidRPr="00FD67BF" w14:paraId="0D829530" w14:textId="77777777" w:rsidTr="00C8140B">
        <w:tc>
          <w:tcPr>
            <w:tcW w:w="9571" w:type="dxa"/>
          </w:tcPr>
          <w:p w14:paraId="3E8EF610"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ВОЗ – Всемирная организация здравоохранения</w:t>
            </w:r>
          </w:p>
        </w:tc>
      </w:tr>
      <w:tr w:rsidR="00DD5CF3" w:rsidRPr="00FD67BF" w14:paraId="154AE25A" w14:textId="77777777" w:rsidTr="00C8140B">
        <w:tc>
          <w:tcPr>
            <w:tcW w:w="9571" w:type="dxa"/>
          </w:tcPr>
          <w:p w14:paraId="65A20FF4"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ГИТ – гепарин-индуцированная тромбоцитопения</w:t>
            </w:r>
          </w:p>
        </w:tc>
      </w:tr>
      <w:tr w:rsidR="00DD5CF3" w:rsidRPr="00FD67BF" w14:paraId="78C62457" w14:textId="77777777" w:rsidTr="00C8140B">
        <w:tc>
          <w:tcPr>
            <w:tcW w:w="9571" w:type="dxa"/>
          </w:tcPr>
          <w:p w14:paraId="74DA60F2"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ГКС – глюкокортикостероиды</w:t>
            </w:r>
          </w:p>
        </w:tc>
      </w:tr>
      <w:tr w:rsidR="00DD5CF3" w:rsidRPr="00FD67BF" w14:paraId="454C0BEB" w14:textId="77777777" w:rsidTr="00C8140B">
        <w:tc>
          <w:tcPr>
            <w:tcW w:w="9571" w:type="dxa"/>
          </w:tcPr>
          <w:p w14:paraId="646D0455"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ГП - гликопротеиды</w:t>
            </w:r>
          </w:p>
        </w:tc>
      </w:tr>
      <w:tr w:rsidR="00DD5CF3" w:rsidRPr="00FD67BF" w14:paraId="5E216D97" w14:textId="77777777" w:rsidTr="00C8140B">
        <w:tc>
          <w:tcPr>
            <w:tcW w:w="9571" w:type="dxa"/>
          </w:tcPr>
          <w:p w14:paraId="11720473" w14:textId="77777777" w:rsidR="00DD5CF3" w:rsidRPr="00F503DF" w:rsidRDefault="00DD5CF3" w:rsidP="00C8140B">
            <w:pPr>
              <w:pStyle w:val="a3"/>
              <w:ind w:firstLine="0"/>
              <w:contextualSpacing/>
              <w:jc w:val="both"/>
              <w:rPr>
                <w:rFonts w:ascii="Times New Roman" w:hAnsi="Times New Roman"/>
                <w:color w:val="000000"/>
                <w:sz w:val="24"/>
                <w:szCs w:val="24"/>
                <w:lang w:eastAsia="ru-RU"/>
              </w:rPr>
            </w:pPr>
            <w:r w:rsidRPr="00F503DF">
              <w:rPr>
                <w:rFonts w:ascii="Times New Roman" w:hAnsi="Times New Roman"/>
                <w:b w:val="0"/>
                <w:sz w:val="24"/>
                <w:szCs w:val="24"/>
                <w:lang w:val="ru-RU"/>
              </w:rPr>
              <w:t xml:space="preserve">ДВС – </w:t>
            </w:r>
            <w:r w:rsidRPr="00F503DF">
              <w:rPr>
                <w:rFonts w:ascii="Times New Roman" w:hAnsi="Times New Roman"/>
                <w:b w:val="0"/>
                <w:caps w:val="0"/>
                <w:sz w:val="24"/>
                <w:szCs w:val="24"/>
                <w:lang w:val="ru-RU"/>
              </w:rPr>
              <w:t>диссеминированное внутрисосудистое свертывание</w:t>
            </w:r>
          </w:p>
        </w:tc>
      </w:tr>
      <w:tr w:rsidR="00DD5CF3" w:rsidRPr="00FD67BF" w14:paraId="28C68CD2" w14:textId="77777777" w:rsidTr="00C8140B">
        <w:tc>
          <w:tcPr>
            <w:tcW w:w="9571" w:type="dxa"/>
          </w:tcPr>
          <w:p w14:paraId="43763470"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ДНК – дезоксирибонуклеиновая кислота</w:t>
            </w:r>
          </w:p>
        </w:tc>
      </w:tr>
      <w:tr w:rsidR="00DD5CF3" w:rsidRPr="00FD67BF" w14:paraId="1BD996B0" w14:textId="77777777" w:rsidTr="00C8140B">
        <w:tc>
          <w:tcPr>
            <w:tcW w:w="9571" w:type="dxa"/>
          </w:tcPr>
          <w:p w14:paraId="64152FD9"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ЖДА – железодефицитная анемия</w:t>
            </w:r>
          </w:p>
        </w:tc>
      </w:tr>
      <w:tr w:rsidR="00DD5CF3" w:rsidRPr="00FD67BF" w14:paraId="33AF1EE9" w14:textId="77777777" w:rsidTr="00C8140B">
        <w:tc>
          <w:tcPr>
            <w:tcW w:w="9571" w:type="dxa"/>
          </w:tcPr>
          <w:p w14:paraId="0576A546" w14:textId="77777777" w:rsidR="00DD5CF3" w:rsidRPr="00F503DF" w:rsidRDefault="00DD5CF3" w:rsidP="00C8140B">
            <w:pPr>
              <w:spacing w:after="0"/>
              <w:ind w:firstLine="0"/>
              <w:contextualSpacing/>
              <w:rPr>
                <w:color w:val="000000"/>
                <w:szCs w:val="24"/>
                <w:lang w:eastAsia="ru-RU"/>
              </w:rPr>
            </w:pPr>
            <w:r w:rsidRPr="00F503DF">
              <w:rPr>
                <w:color w:val="000000"/>
                <w:szCs w:val="24"/>
                <w:lang w:eastAsia="ru-RU"/>
              </w:rPr>
              <w:t>ЖКТ – желудочно-кишечный тракт</w:t>
            </w:r>
          </w:p>
        </w:tc>
      </w:tr>
      <w:tr w:rsidR="00DD5CF3" w:rsidRPr="00FD67BF" w14:paraId="79619D04" w14:textId="77777777" w:rsidTr="00C8140B">
        <w:tc>
          <w:tcPr>
            <w:tcW w:w="9571" w:type="dxa"/>
          </w:tcPr>
          <w:p w14:paraId="60419820" w14:textId="77777777" w:rsidR="00DD5CF3"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sz w:val="24"/>
                <w:szCs w:val="24"/>
                <w:lang w:val="ru-RU"/>
              </w:rPr>
              <w:t xml:space="preserve">ИТП – </w:t>
            </w:r>
            <w:r w:rsidRPr="00F503DF">
              <w:rPr>
                <w:rFonts w:ascii="Times New Roman" w:hAnsi="Times New Roman"/>
                <w:b w:val="0"/>
                <w:caps w:val="0"/>
                <w:sz w:val="24"/>
                <w:szCs w:val="24"/>
                <w:lang w:val="ru-RU"/>
              </w:rPr>
              <w:t>идиопатическая тромбоцитопеническая пурпура (или первичная иммунная тромбоцитопения)</w:t>
            </w:r>
          </w:p>
          <w:p w14:paraId="4F75E867" w14:textId="77777777" w:rsidR="00DD5CF3" w:rsidRPr="00F503DF" w:rsidRDefault="00DD5CF3" w:rsidP="00C8140B">
            <w:pPr>
              <w:pStyle w:val="a3"/>
              <w:ind w:firstLine="0"/>
              <w:contextualSpacing/>
              <w:jc w:val="both"/>
              <w:rPr>
                <w:rFonts w:ascii="Times New Roman" w:hAnsi="Times New Roman"/>
                <w:color w:val="000000"/>
                <w:sz w:val="24"/>
                <w:szCs w:val="24"/>
                <w:lang w:val="ru-RU" w:eastAsia="ru-RU"/>
              </w:rPr>
            </w:pPr>
            <w:r>
              <w:rPr>
                <w:rFonts w:ascii="Times New Roman" w:hAnsi="Times New Roman"/>
                <w:b w:val="0"/>
                <w:caps w:val="0"/>
                <w:sz w:val="24"/>
                <w:szCs w:val="24"/>
                <w:lang w:val="ru-RU"/>
              </w:rPr>
              <w:t>КАФС – катастрофический антифосфолипидный синдром</w:t>
            </w:r>
          </w:p>
        </w:tc>
      </w:tr>
      <w:tr w:rsidR="00DD5CF3" w:rsidRPr="00FD67BF" w14:paraId="771A449A" w14:textId="77777777" w:rsidTr="00C8140B">
        <w:tc>
          <w:tcPr>
            <w:tcW w:w="9571" w:type="dxa"/>
          </w:tcPr>
          <w:p w14:paraId="30D1AE58" w14:textId="77777777" w:rsidR="00DD5CF3" w:rsidRPr="00F503DF"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caps w:val="0"/>
                <w:sz w:val="24"/>
                <w:szCs w:val="24"/>
                <w:lang w:val="ru-RU"/>
              </w:rPr>
              <w:t>КТ – компьютерная томография</w:t>
            </w:r>
          </w:p>
        </w:tc>
      </w:tr>
      <w:tr w:rsidR="00DD5CF3" w:rsidRPr="00FD67BF" w14:paraId="7297F28D" w14:textId="77777777" w:rsidTr="00C8140B">
        <w:tc>
          <w:tcPr>
            <w:tcW w:w="9571" w:type="dxa"/>
          </w:tcPr>
          <w:p w14:paraId="45C6B198" w14:textId="77777777" w:rsidR="00DD5CF3" w:rsidRPr="00F503DF" w:rsidRDefault="00DD5CF3" w:rsidP="00C8140B">
            <w:pPr>
              <w:pStyle w:val="a3"/>
              <w:ind w:firstLine="0"/>
              <w:contextualSpacing/>
              <w:jc w:val="both"/>
              <w:rPr>
                <w:rFonts w:ascii="Times New Roman" w:hAnsi="Times New Roman"/>
                <w:color w:val="000000"/>
                <w:sz w:val="24"/>
                <w:szCs w:val="24"/>
                <w:lang w:eastAsia="ru-RU"/>
              </w:rPr>
            </w:pPr>
            <w:r w:rsidRPr="00F503DF">
              <w:rPr>
                <w:rFonts w:ascii="Times New Roman" w:hAnsi="Times New Roman"/>
                <w:b w:val="0"/>
                <w:caps w:val="0"/>
                <w:sz w:val="24"/>
                <w:szCs w:val="24"/>
                <w:lang w:val="ru-RU"/>
              </w:rPr>
              <w:t>ЛДГ – лактатдегидрогеназа</w:t>
            </w:r>
          </w:p>
        </w:tc>
      </w:tr>
      <w:tr w:rsidR="00DD5CF3" w:rsidRPr="00FD67BF" w14:paraId="3A915B3E" w14:textId="77777777" w:rsidTr="00C8140B">
        <w:tc>
          <w:tcPr>
            <w:tcW w:w="9571" w:type="dxa"/>
          </w:tcPr>
          <w:p w14:paraId="4A40FF5C" w14:textId="77777777" w:rsidR="00DD5CF3" w:rsidRPr="00F503DF" w:rsidRDefault="00DD5CF3" w:rsidP="00C8140B">
            <w:pPr>
              <w:pStyle w:val="a3"/>
              <w:ind w:firstLine="0"/>
              <w:contextualSpacing/>
              <w:jc w:val="both"/>
              <w:rPr>
                <w:rFonts w:ascii="Times New Roman" w:hAnsi="Times New Roman"/>
                <w:color w:val="000000"/>
                <w:sz w:val="24"/>
                <w:szCs w:val="24"/>
                <w:lang w:eastAsia="ru-RU"/>
              </w:rPr>
            </w:pPr>
            <w:r w:rsidRPr="00F503DF">
              <w:rPr>
                <w:rFonts w:ascii="Times New Roman" w:hAnsi="Times New Roman"/>
                <w:b w:val="0"/>
                <w:caps w:val="0"/>
                <w:sz w:val="24"/>
                <w:szCs w:val="24"/>
                <w:lang w:val="ru-RU"/>
              </w:rPr>
              <w:t>ЛИТП – лекарственная иммунная тромбоцитопения</w:t>
            </w:r>
          </w:p>
        </w:tc>
      </w:tr>
      <w:tr w:rsidR="00DD5CF3" w:rsidRPr="00FD67BF" w14:paraId="6AC4FFDD" w14:textId="77777777" w:rsidTr="00C8140B">
        <w:tc>
          <w:tcPr>
            <w:tcW w:w="9571" w:type="dxa"/>
          </w:tcPr>
          <w:p w14:paraId="756625CC" w14:textId="77777777" w:rsidR="00DD5CF3" w:rsidRPr="00F503DF" w:rsidRDefault="00DD5CF3" w:rsidP="00C8140B">
            <w:pPr>
              <w:pStyle w:val="a3"/>
              <w:ind w:firstLine="0"/>
              <w:contextualSpacing/>
              <w:jc w:val="both"/>
              <w:rPr>
                <w:rFonts w:ascii="Times New Roman" w:hAnsi="Times New Roman"/>
                <w:color w:val="000000"/>
                <w:sz w:val="24"/>
                <w:szCs w:val="24"/>
                <w:lang w:eastAsia="ru-RU"/>
              </w:rPr>
            </w:pPr>
            <w:r w:rsidRPr="00F503DF">
              <w:rPr>
                <w:rFonts w:ascii="Times New Roman" w:hAnsi="Times New Roman"/>
                <w:b w:val="0"/>
                <w:sz w:val="24"/>
                <w:szCs w:val="24"/>
                <w:lang w:val="ru-RU"/>
              </w:rPr>
              <w:t xml:space="preserve">ЛПЗ – </w:t>
            </w:r>
            <w:r w:rsidRPr="00F503DF">
              <w:rPr>
                <w:rFonts w:ascii="Times New Roman" w:hAnsi="Times New Roman"/>
                <w:b w:val="0"/>
                <w:caps w:val="0"/>
                <w:sz w:val="24"/>
                <w:szCs w:val="24"/>
                <w:lang w:val="ru-RU"/>
              </w:rPr>
              <w:t>лимфопролиферативные заболевания</w:t>
            </w:r>
          </w:p>
        </w:tc>
      </w:tr>
      <w:tr w:rsidR="00DD5CF3" w:rsidRPr="00FD67BF" w14:paraId="56020FA9" w14:textId="77777777" w:rsidTr="00C8140B">
        <w:tc>
          <w:tcPr>
            <w:tcW w:w="9571" w:type="dxa"/>
          </w:tcPr>
          <w:p w14:paraId="2298ABC3" w14:textId="77777777" w:rsidR="00DD5CF3" w:rsidRPr="00F503DF" w:rsidRDefault="00DD5CF3" w:rsidP="00C8140B">
            <w:pPr>
              <w:pStyle w:val="a3"/>
              <w:ind w:firstLine="0"/>
              <w:contextualSpacing/>
              <w:jc w:val="both"/>
              <w:rPr>
                <w:rFonts w:ascii="Times New Roman" w:hAnsi="Times New Roman"/>
                <w:b w:val="0"/>
                <w:sz w:val="24"/>
                <w:szCs w:val="24"/>
                <w:lang w:val="ru-RU"/>
              </w:rPr>
            </w:pPr>
            <w:r w:rsidRPr="00F503DF">
              <w:rPr>
                <w:rFonts w:ascii="Times New Roman" w:hAnsi="Times New Roman"/>
                <w:b w:val="0"/>
                <w:caps w:val="0"/>
                <w:sz w:val="24"/>
                <w:szCs w:val="24"/>
                <w:lang w:val="ru-RU"/>
              </w:rPr>
              <w:t>МДС – миелодиспластический синдром</w:t>
            </w:r>
          </w:p>
        </w:tc>
      </w:tr>
      <w:tr w:rsidR="00DD5CF3" w:rsidRPr="00FD67BF" w14:paraId="7C1BE7F0" w14:textId="77777777" w:rsidTr="00C8140B">
        <w:tc>
          <w:tcPr>
            <w:tcW w:w="9571" w:type="dxa"/>
          </w:tcPr>
          <w:p w14:paraId="281FAC99" w14:textId="77777777" w:rsidR="00DD5CF3" w:rsidRPr="00F503DF" w:rsidRDefault="00DD5CF3" w:rsidP="00C8140B">
            <w:pPr>
              <w:pStyle w:val="a3"/>
              <w:ind w:firstLine="0"/>
              <w:contextualSpacing/>
              <w:jc w:val="both"/>
              <w:rPr>
                <w:rFonts w:ascii="Times New Roman" w:hAnsi="Times New Roman"/>
                <w:b w:val="0"/>
                <w:caps w:val="0"/>
                <w:sz w:val="24"/>
                <w:szCs w:val="24"/>
                <w:lang w:val="ru-RU"/>
              </w:rPr>
            </w:pPr>
            <w:r w:rsidRPr="00F503DF">
              <w:rPr>
                <w:rFonts w:ascii="Times New Roman" w:hAnsi="Times New Roman"/>
                <w:b w:val="0"/>
                <w:caps w:val="0"/>
                <w:sz w:val="24"/>
                <w:szCs w:val="24"/>
                <w:lang w:val="ru-RU"/>
              </w:rPr>
              <w:t>МКБ 10 – Международная классификация 10 пересмотра</w:t>
            </w:r>
          </w:p>
          <w:p w14:paraId="622D3A21" w14:textId="77777777" w:rsidR="00DD5CF3" w:rsidRPr="00F503DF" w:rsidRDefault="00DD5CF3" w:rsidP="00C8140B">
            <w:pPr>
              <w:pStyle w:val="a3"/>
              <w:ind w:firstLine="0"/>
              <w:contextualSpacing/>
              <w:jc w:val="both"/>
              <w:rPr>
                <w:rFonts w:ascii="Times New Roman" w:hAnsi="Times New Roman"/>
                <w:b w:val="0"/>
                <w:sz w:val="24"/>
                <w:szCs w:val="24"/>
                <w:lang w:val="ru-RU"/>
              </w:rPr>
            </w:pPr>
            <w:r w:rsidRPr="00F503DF">
              <w:rPr>
                <w:rFonts w:ascii="Times New Roman" w:hAnsi="Times New Roman"/>
                <w:b w:val="0"/>
                <w:caps w:val="0"/>
                <w:sz w:val="24"/>
                <w:szCs w:val="24"/>
                <w:lang w:val="ru-RU"/>
              </w:rPr>
              <w:t>МКЦ – мегакариоциты</w:t>
            </w:r>
          </w:p>
        </w:tc>
      </w:tr>
      <w:tr w:rsidR="00DD5CF3" w:rsidRPr="00FD67BF" w14:paraId="26C913A5" w14:textId="77777777" w:rsidTr="00C8140B">
        <w:tc>
          <w:tcPr>
            <w:tcW w:w="9571" w:type="dxa"/>
          </w:tcPr>
          <w:p w14:paraId="559DEE3A" w14:textId="77777777" w:rsidR="00DD5CF3" w:rsidRPr="00F503DF" w:rsidRDefault="00DD5CF3" w:rsidP="00C8140B">
            <w:pPr>
              <w:spacing w:after="0"/>
              <w:ind w:firstLine="0"/>
              <w:contextualSpacing/>
              <w:rPr>
                <w:b/>
                <w:szCs w:val="24"/>
              </w:rPr>
            </w:pPr>
            <w:r w:rsidRPr="00F503DF">
              <w:rPr>
                <w:color w:val="252525"/>
                <w:szCs w:val="24"/>
                <w:shd w:val="clear" w:color="auto" w:fill="FFFFFF"/>
              </w:rPr>
              <w:t>ОАК – общий анализ крови</w:t>
            </w:r>
          </w:p>
        </w:tc>
      </w:tr>
      <w:tr w:rsidR="00DD5CF3" w:rsidRPr="00FD67BF" w14:paraId="1AECB17C" w14:textId="77777777" w:rsidTr="00C8140B">
        <w:tc>
          <w:tcPr>
            <w:tcW w:w="9571" w:type="dxa"/>
          </w:tcPr>
          <w:p w14:paraId="0B035BFD" w14:textId="77777777" w:rsidR="00DD5CF3" w:rsidRPr="00F503DF" w:rsidRDefault="00DD5CF3" w:rsidP="00C8140B">
            <w:pPr>
              <w:spacing w:after="0"/>
              <w:ind w:firstLine="0"/>
              <w:rPr>
                <w:b/>
                <w:szCs w:val="24"/>
              </w:rPr>
            </w:pPr>
            <w:r w:rsidRPr="00F503DF">
              <w:rPr>
                <w:color w:val="252525"/>
                <w:szCs w:val="24"/>
                <w:shd w:val="clear" w:color="auto" w:fill="FFFFFF"/>
              </w:rPr>
              <w:lastRenderedPageBreak/>
              <w:t>ОГК – органы грудной клетки</w:t>
            </w:r>
          </w:p>
        </w:tc>
      </w:tr>
      <w:tr w:rsidR="00DD5CF3" w:rsidRPr="00FD67BF" w14:paraId="0C7E1E2C" w14:textId="77777777" w:rsidTr="00C8140B">
        <w:tc>
          <w:tcPr>
            <w:tcW w:w="9571" w:type="dxa"/>
          </w:tcPr>
          <w:p w14:paraId="05619AD9" w14:textId="77777777" w:rsidR="00DD5CF3" w:rsidRPr="00F503DF" w:rsidRDefault="00DD5CF3" w:rsidP="00C8140B">
            <w:pPr>
              <w:spacing w:after="0"/>
              <w:ind w:firstLine="0"/>
              <w:rPr>
                <w:b/>
                <w:szCs w:val="24"/>
              </w:rPr>
            </w:pPr>
            <w:r w:rsidRPr="00F503DF">
              <w:rPr>
                <w:color w:val="252525"/>
                <w:szCs w:val="24"/>
                <w:shd w:val="clear" w:color="auto" w:fill="FFFFFF"/>
              </w:rPr>
              <w:t>ПВ – протромбиновое время</w:t>
            </w:r>
          </w:p>
        </w:tc>
      </w:tr>
      <w:tr w:rsidR="00DD5CF3" w:rsidRPr="00FD67BF" w14:paraId="2284064C" w14:textId="77777777" w:rsidTr="00C8140B">
        <w:tc>
          <w:tcPr>
            <w:tcW w:w="9571" w:type="dxa"/>
          </w:tcPr>
          <w:p w14:paraId="5D583F52" w14:textId="77777777" w:rsidR="00DD5CF3" w:rsidRDefault="00DD5CF3" w:rsidP="00C8140B">
            <w:pPr>
              <w:spacing w:after="0"/>
              <w:ind w:firstLine="0"/>
              <w:rPr>
                <w:color w:val="000000"/>
                <w:szCs w:val="24"/>
                <w:lang w:eastAsia="ru-RU"/>
              </w:rPr>
            </w:pPr>
            <w:r w:rsidRPr="00F503DF">
              <w:rPr>
                <w:color w:val="000000"/>
                <w:szCs w:val="24"/>
                <w:lang w:eastAsia="ru-RU"/>
              </w:rPr>
              <w:t>ПЦР – полимеразная цепная реакция</w:t>
            </w:r>
          </w:p>
          <w:p w14:paraId="1D82159E" w14:textId="77777777" w:rsidR="00DD5CF3" w:rsidRPr="00F503DF" w:rsidRDefault="00DD5CF3" w:rsidP="00C8140B">
            <w:pPr>
              <w:spacing w:after="0"/>
              <w:ind w:firstLine="0"/>
              <w:rPr>
                <w:color w:val="252525"/>
                <w:szCs w:val="24"/>
                <w:shd w:val="clear" w:color="auto" w:fill="FFFFFF"/>
              </w:rPr>
            </w:pPr>
            <w:r>
              <w:rPr>
                <w:color w:val="000000"/>
                <w:szCs w:val="24"/>
                <w:lang w:eastAsia="ru-RU"/>
              </w:rPr>
              <w:t>ПЭ - преэклампсия</w:t>
            </w:r>
          </w:p>
        </w:tc>
      </w:tr>
      <w:tr w:rsidR="00DD5CF3" w:rsidRPr="00FD67BF" w14:paraId="1536CD4D" w14:textId="77777777" w:rsidTr="00C8140B">
        <w:tc>
          <w:tcPr>
            <w:tcW w:w="9571" w:type="dxa"/>
          </w:tcPr>
          <w:p w14:paraId="3DF2586B" w14:textId="77777777" w:rsidR="00DD5CF3" w:rsidRPr="00F503DF" w:rsidRDefault="00DD5CF3" w:rsidP="00C8140B">
            <w:pPr>
              <w:spacing w:after="0"/>
              <w:ind w:firstLine="0"/>
              <w:rPr>
                <w:color w:val="000000"/>
                <w:szCs w:val="24"/>
                <w:lang w:eastAsia="ru-RU"/>
              </w:rPr>
            </w:pPr>
            <w:r w:rsidRPr="00F503DF">
              <w:rPr>
                <w:color w:val="000000"/>
                <w:szCs w:val="24"/>
                <w:lang w:eastAsia="ru-RU"/>
              </w:rPr>
              <w:t>РА – ревматоидный артрит</w:t>
            </w:r>
          </w:p>
        </w:tc>
      </w:tr>
      <w:tr w:rsidR="00DD5CF3" w:rsidRPr="00FD67BF" w14:paraId="1DEC9959" w14:textId="77777777" w:rsidTr="00C8140B">
        <w:tc>
          <w:tcPr>
            <w:tcW w:w="9571" w:type="dxa"/>
          </w:tcPr>
          <w:p w14:paraId="726EC0F0" w14:textId="77777777" w:rsidR="00DD5CF3" w:rsidRPr="00F503DF" w:rsidRDefault="00DD5CF3" w:rsidP="00C8140B">
            <w:pPr>
              <w:spacing w:after="0"/>
              <w:ind w:firstLine="0"/>
              <w:rPr>
                <w:color w:val="252525"/>
                <w:szCs w:val="24"/>
                <w:shd w:val="clear" w:color="auto" w:fill="FFFFFF"/>
              </w:rPr>
            </w:pPr>
            <w:r w:rsidRPr="00F503DF">
              <w:rPr>
                <w:color w:val="000000"/>
                <w:szCs w:val="24"/>
                <w:lang w:eastAsia="ru-RU"/>
              </w:rPr>
              <w:t>РКМФ – растворимые комплексы фибрин-мономера</w:t>
            </w:r>
          </w:p>
        </w:tc>
      </w:tr>
      <w:tr w:rsidR="00DD5CF3" w:rsidRPr="00FD67BF" w14:paraId="236B3FFA" w14:textId="77777777" w:rsidTr="00C8140B">
        <w:tc>
          <w:tcPr>
            <w:tcW w:w="9571" w:type="dxa"/>
          </w:tcPr>
          <w:p w14:paraId="18C39D03" w14:textId="77777777" w:rsidR="00DD5CF3" w:rsidRPr="00F503DF" w:rsidRDefault="00DD5CF3" w:rsidP="00C8140B">
            <w:pPr>
              <w:spacing w:after="0"/>
              <w:ind w:firstLine="0"/>
              <w:rPr>
                <w:color w:val="252525"/>
                <w:szCs w:val="24"/>
                <w:shd w:val="clear" w:color="auto" w:fill="FFFFFF"/>
              </w:rPr>
            </w:pPr>
            <w:r w:rsidRPr="00F503DF">
              <w:rPr>
                <w:color w:val="252525"/>
                <w:szCs w:val="24"/>
                <w:shd w:val="clear" w:color="auto" w:fill="FFFFFF"/>
              </w:rPr>
              <w:t>СЗП – свежезамороженная плазма</w:t>
            </w:r>
          </w:p>
        </w:tc>
      </w:tr>
      <w:tr w:rsidR="00DD5CF3" w:rsidRPr="00FD67BF" w14:paraId="6F8688C6" w14:textId="77777777" w:rsidTr="00C8140B">
        <w:tc>
          <w:tcPr>
            <w:tcW w:w="9571" w:type="dxa"/>
          </w:tcPr>
          <w:p w14:paraId="64822306" w14:textId="77777777" w:rsidR="00DD5CF3" w:rsidRPr="00F503DF" w:rsidRDefault="00DD5CF3" w:rsidP="00C8140B">
            <w:pPr>
              <w:pStyle w:val="a3"/>
              <w:ind w:firstLine="0"/>
              <w:jc w:val="left"/>
              <w:rPr>
                <w:rFonts w:ascii="Times New Roman" w:hAnsi="Times New Roman"/>
                <w:color w:val="252525"/>
                <w:sz w:val="24"/>
                <w:szCs w:val="24"/>
                <w:shd w:val="clear" w:color="auto" w:fill="FFFFFF"/>
              </w:rPr>
            </w:pPr>
            <w:r w:rsidRPr="00F503DF">
              <w:rPr>
                <w:rFonts w:ascii="Times New Roman" w:hAnsi="Times New Roman"/>
                <w:b w:val="0"/>
                <w:caps w:val="0"/>
                <w:sz w:val="24"/>
                <w:szCs w:val="24"/>
                <w:lang w:val="ru-RU"/>
              </w:rPr>
              <w:t>СКВ – системная красная волчанка</w:t>
            </w:r>
          </w:p>
        </w:tc>
      </w:tr>
      <w:tr w:rsidR="00DD5CF3" w:rsidRPr="00FD67BF" w14:paraId="2931B8F7" w14:textId="77777777" w:rsidTr="00C8140B">
        <w:tc>
          <w:tcPr>
            <w:tcW w:w="9571" w:type="dxa"/>
          </w:tcPr>
          <w:p w14:paraId="173A0DD7" w14:textId="77777777" w:rsidR="00DD5CF3" w:rsidRPr="00F503DF" w:rsidRDefault="00DD5CF3" w:rsidP="00C8140B">
            <w:pPr>
              <w:pStyle w:val="a3"/>
              <w:ind w:firstLine="0"/>
              <w:jc w:val="left"/>
              <w:rPr>
                <w:rFonts w:ascii="Times New Roman" w:hAnsi="Times New Roman"/>
                <w:color w:val="252525"/>
                <w:sz w:val="24"/>
                <w:szCs w:val="24"/>
                <w:shd w:val="clear" w:color="auto" w:fill="FFFFFF"/>
              </w:rPr>
            </w:pPr>
            <w:r w:rsidRPr="00F503DF">
              <w:rPr>
                <w:rFonts w:ascii="Times New Roman" w:hAnsi="Times New Roman"/>
                <w:b w:val="0"/>
                <w:caps w:val="0"/>
                <w:sz w:val="24"/>
                <w:szCs w:val="24"/>
                <w:lang w:val="ru-RU"/>
              </w:rPr>
              <w:t>СОЭ – скорость оседания эритроцитов</w:t>
            </w:r>
          </w:p>
        </w:tc>
      </w:tr>
      <w:tr w:rsidR="00DD5CF3" w:rsidRPr="00FD67BF" w14:paraId="334C4920" w14:textId="77777777" w:rsidTr="00C8140B">
        <w:tc>
          <w:tcPr>
            <w:tcW w:w="9571" w:type="dxa"/>
          </w:tcPr>
          <w:p w14:paraId="7391969F" w14:textId="77777777" w:rsidR="00DD5CF3" w:rsidRPr="00F503DF" w:rsidRDefault="00DD5CF3" w:rsidP="00C8140B">
            <w:pPr>
              <w:pStyle w:val="a3"/>
              <w:ind w:firstLine="0"/>
              <w:jc w:val="left"/>
              <w:rPr>
                <w:rFonts w:ascii="Times New Roman" w:hAnsi="Times New Roman"/>
                <w:color w:val="252525"/>
                <w:sz w:val="24"/>
                <w:szCs w:val="24"/>
                <w:shd w:val="clear" w:color="auto" w:fill="FFFFFF"/>
              </w:rPr>
            </w:pPr>
            <w:r w:rsidRPr="00F503DF">
              <w:rPr>
                <w:rFonts w:ascii="Times New Roman" w:hAnsi="Times New Roman"/>
                <w:b w:val="0"/>
                <w:caps w:val="0"/>
                <w:sz w:val="24"/>
                <w:szCs w:val="24"/>
                <w:lang w:val="ru-RU"/>
              </w:rPr>
              <w:t>СРБ – С-реактивный белок</w:t>
            </w:r>
          </w:p>
        </w:tc>
      </w:tr>
      <w:tr w:rsidR="00DD5CF3" w:rsidRPr="00FD67BF" w14:paraId="02623F65" w14:textId="77777777" w:rsidTr="00C8140B">
        <w:tc>
          <w:tcPr>
            <w:tcW w:w="9571" w:type="dxa"/>
          </w:tcPr>
          <w:p w14:paraId="109E11BE" w14:textId="77777777" w:rsidR="00DD5CF3" w:rsidRDefault="00DD5CF3" w:rsidP="00C8140B">
            <w:pPr>
              <w:pStyle w:val="a3"/>
              <w:ind w:firstLine="0"/>
              <w:jc w:val="left"/>
              <w:rPr>
                <w:rFonts w:ascii="Times New Roman" w:hAnsi="Times New Roman"/>
                <w:b w:val="0"/>
                <w:caps w:val="0"/>
                <w:sz w:val="24"/>
                <w:szCs w:val="24"/>
                <w:lang w:val="ru-RU"/>
              </w:rPr>
            </w:pPr>
            <w:r w:rsidRPr="00F503DF">
              <w:rPr>
                <w:rFonts w:ascii="Times New Roman" w:hAnsi="Times New Roman"/>
                <w:b w:val="0"/>
                <w:caps w:val="0"/>
                <w:sz w:val="24"/>
                <w:szCs w:val="24"/>
                <w:lang w:val="ru-RU"/>
              </w:rPr>
              <w:t xml:space="preserve">СЭ </w:t>
            </w:r>
            <w:r>
              <w:rPr>
                <w:rFonts w:ascii="Times New Roman" w:hAnsi="Times New Roman"/>
                <w:b w:val="0"/>
                <w:caps w:val="0"/>
                <w:sz w:val="24"/>
                <w:szCs w:val="24"/>
                <w:lang w:val="ru-RU"/>
              </w:rPr>
              <w:t>–</w:t>
            </w:r>
            <w:r w:rsidRPr="00F503DF">
              <w:rPr>
                <w:rFonts w:ascii="Times New Roman" w:hAnsi="Times New Roman"/>
                <w:b w:val="0"/>
                <w:caps w:val="0"/>
                <w:sz w:val="24"/>
                <w:szCs w:val="24"/>
                <w:lang w:val="ru-RU"/>
              </w:rPr>
              <w:t xml:space="preserve"> спленэктомия</w:t>
            </w:r>
          </w:p>
          <w:p w14:paraId="1B1B5395" w14:textId="77777777" w:rsidR="00DD5CF3" w:rsidRPr="00F503DF" w:rsidRDefault="00DD5CF3" w:rsidP="00C8140B">
            <w:pPr>
              <w:pStyle w:val="a3"/>
              <w:ind w:firstLine="0"/>
              <w:jc w:val="left"/>
              <w:rPr>
                <w:rFonts w:ascii="Times New Roman" w:hAnsi="Times New Roman"/>
                <w:b w:val="0"/>
                <w:caps w:val="0"/>
                <w:sz w:val="24"/>
                <w:szCs w:val="24"/>
                <w:lang w:val="ru-RU"/>
              </w:rPr>
            </w:pPr>
            <w:r>
              <w:rPr>
                <w:rFonts w:ascii="Times New Roman" w:hAnsi="Times New Roman"/>
                <w:b w:val="0"/>
                <w:caps w:val="0"/>
                <w:sz w:val="24"/>
                <w:szCs w:val="24"/>
                <w:lang w:val="ru-RU"/>
              </w:rPr>
              <w:t>ТМА – тромботические микроангиопатии</w:t>
            </w:r>
          </w:p>
        </w:tc>
      </w:tr>
      <w:tr w:rsidR="00DD5CF3" w:rsidRPr="00FD67BF" w14:paraId="7B953B15" w14:textId="77777777" w:rsidTr="00C8140B">
        <w:tc>
          <w:tcPr>
            <w:tcW w:w="9571" w:type="dxa"/>
          </w:tcPr>
          <w:p w14:paraId="0E26A504" w14:textId="77777777" w:rsidR="00DD5CF3" w:rsidRPr="00F503DF" w:rsidRDefault="00DD5CF3" w:rsidP="00C8140B">
            <w:pPr>
              <w:spacing w:after="0"/>
              <w:ind w:firstLine="0"/>
              <w:rPr>
                <w:b/>
                <w:caps/>
                <w:szCs w:val="24"/>
              </w:rPr>
            </w:pPr>
            <w:r w:rsidRPr="00F503DF">
              <w:rPr>
                <w:color w:val="252525"/>
                <w:szCs w:val="24"/>
                <w:shd w:val="clear" w:color="auto" w:fill="FFFFFF"/>
              </w:rPr>
              <w:t>ТПО – тироидная пероксидаза</w:t>
            </w:r>
          </w:p>
        </w:tc>
      </w:tr>
      <w:tr w:rsidR="00DD5CF3" w:rsidRPr="00FD67BF" w14:paraId="0C4BA345" w14:textId="77777777" w:rsidTr="00C8140B">
        <w:tc>
          <w:tcPr>
            <w:tcW w:w="9571" w:type="dxa"/>
          </w:tcPr>
          <w:p w14:paraId="2708810D" w14:textId="77777777" w:rsidR="00DD5CF3" w:rsidRPr="00F503DF" w:rsidRDefault="00DD5CF3" w:rsidP="00C8140B">
            <w:pPr>
              <w:spacing w:after="0"/>
              <w:ind w:firstLine="0"/>
              <w:rPr>
                <w:b/>
                <w:caps/>
                <w:szCs w:val="24"/>
              </w:rPr>
            </w:pPr>
            <w:r w:rsidRPr="00F503DF">
              <w:rPr>
                <w:color w:val="000000"/>
                <w:szCs w:val="24"/>
                <w:lang w:eastAsia="ru-RU"/>
              </w:rPr>
              <w:t>ТТП/ГУС – тромботическая тромбоцитопеническая пурпура/гемолитико-уремический синдром</w:t>
            </w:r>
          </w:p>
        </w:tc>
      </w:tr>
      <w:tr w:rsidR="00DD5CF3" w:rsidRPr="00FD67BF" w14:paraId="7CC1401E" w14:textId="77777777" w:rsidTr="00C8140B">
        <w:tc>
          <w:tcPr>
            <w:tcW w:w="9571" w:type="dxa"/>
          </w:tcPr>
          <w:p w14:paraId="4CC355D9" w14:textId="77777777" w:rsidR="00DD5CF3" w:rsidRPr="00F503DF" w:rsidRDefault="00DD5CF3" w:rsidP="00C8140B">
            <w:pPr>
              <w:spacing w:after="0"/>
              <w:ind w:firstLine="0"/>
              <w:rPr>
                <w:szCs w:val="24"/>
              </w:rPr>
            </w:pPr>
            <w:r w:rsidRPr="00F503DF">
              <w:rPr>
                <w:szCs w:val="24"/>
              </w:rPr>
              <w:t>УЗИ – ультразвуковое исследование</w:t>
            </w:r>
          </w:p>
        </w:tc>
      </w:tr>
      <w:tr w:rsidR="00DD5CF3" w:rsidRPr="00FD67BF" w14:paraId="688C0243" w14:textId="77777777" w:rsidTr="00C8140B">
        <w:tc>
          <w:tcPr>
            <w:tcW w:w="9571" w:type="dxa"/>
          </w:tcPr>
          <w:p w14:paraId="1CC5BA62" w14:textId="77777777" w:rsidR="00DD5CF3" w:rsidRPr="00F503DF" w:rsidRDefault="00DD5CF3" w:rsidP="00C8140B">
            <w:pPr>
              <w:spacing w:after="0"/>
              <w:ind w:firstLine="0"/>
              <w:rPr>
                <w:b/>
                <w:caps/>
                <w:szCs w:val="24"/>
              </w:rPr>
            </w:pPr>
            <w:r w:rsidRPr="00F503DF">
              <w:rPr>
                <w:szCs w:val="24"/>
              </w:rPr>
              <w:t>ЭДТА – э</w:t>
            </w:r>
            <w:r w:rsidRPr="00F503DF">
              <w:rPr>
                <w:color w:val="000000"/>
                <w:szCs w:val="24"/>
                <w:lang w:eastAsia="ru-RU"/>
              </w:rPr>
              <w:t>тилендиаминтетрауксусная кислота</w:t>
            </w:r>
          </w:p>
        </w:tc>
      </w:tr>
      <w:tr w:rsidR="00DD5CF3" w:rsidRPr="003B4710" w14:paraId="7A493240" w14:textId="77777777" w:rsidTr="00C8140B">
        <w:tc>
          <w:tcPr>
            <w:tcW w:w="9571" w:type="dxa"/>
          </w:tcPr>
          <w:p w14:paraId="5E3FBB2D" w14:textId="77777777" w:rsidR="00DD5CF3" w:rsidRPr="005B714A" w:rsidRDefault="00DD5CF3" w:rsidP="00C8140B">
            <w:pPr>
              <w:spacing w:after="0"/>
              <w:ind w:firstLine="0"/>
              <w:rPr>
                <w:iCs/>
                <w:szCs w:val="24"/>
              </w:rPr>
            </w:pPr>
            <w:r w:rsidRPr="003B4710">
              <w:rPr>
                <w:color w:val="252525"/>
                <w:szCs w:val="24"/>
                <w:shd w:val="clear" w:color="auto" w:fill="FFFFFF"/>
                <w:lang w:val="en-US"/>
              </w:rPr>
              <w:t>CMV</w:t>
            </w:r>
            <w:r w:rsidRPr="003B4710">
              <w:rPr>
                <w:color w:val="252525"/>
                <w:szCs w:val="24"/>
                <w:shd w:val="clear" w:color="auto" w:fill="FFFFFF"/>
              </w:rPr>
              <w:t xml:space="preserve"> – </w:t>
            </w:r>
            <w:r w:rsidRPr="003B4710">
              <w:rPr>
                <w:iCs/>
                <w:szCs w:val="24"/>
              </w:rPr>
              <w:t>сytomegalovirus</w:t>
            </w:r>
            <w:r w:rsidRPr="003B4710">
              <w:rPr>
                <w:color w:val="252525"/>
                <w:szCs w:val="24"/>
                <w:shd w:val="clear" w:color="auto" w:fill="FFFFFF"/>
              </w:rPr>
              <w:t xml:space="preserve"> (цитомегаловирус</w:t>
            </w:r>
            <w:r w:rsidRPr="003B4710">
              <w:rPr>
                <w:iCs/>
                <w:szCs w:val="24"/>
              </w:rPr>
              <w:t>)</w:t>
            </w:r>
          </w:p>
          <w:p w14:paraId="4DFC8A55" w14:textId="77777777" w:rsidR="00DD5CF3" w:rsidRPr="003B4710" w:rsidRDefault="00DD5CF3" w:rsidP="00C8140B">
            <w:pPr>
              <w:spacing w:after="0"/>
              <w:ind w:firstLine="0"/>
              <w:rPr>
                <w:iCs/>
                <w:szCs w:val="24"/>
              </w:rPr>
            </w:pPr>
            <w:r w:rsidRPr="003B4710">
              <w:rPr>
                <w:iCs/>
                <w:szCs w:val="24"/>
                <w:lang w:val="en-US"/>
              </w:rPr>
              <w:t>F</w:t>
            </w:r>
            <w:r w:rsidRPr="003B4710">
              <w:rPr>
                <w:iCs/>
                <w:szCs w:val="24"/>
              </w:rPr>
              <w:t xml:space="preserve">2 - </w:t>
            </w:r>
            <w:r w:rsidRPr="003B4710">
              <w:rPr>
                <w:szCs w:val="24"/>
              </w:rPr>
              <w:t xml:space="preserve">фактор коагуляции </w:t>
            </w:r>
            <w:r w:rsidRPr="003B4710">
              <w:rPr>
                <w:szCs w:val="24"/>
                <w:lang w:val="en-US"/>
              </w:rPr>
              <w:t>II</w:t>
            </w:r>
            <w:r w:rsidRPr="003B4710">
              <w:rPr>
                <w:szCs w:val="24"/>
              </w:rPr>
              <w:t>-протромбин</w:t>
            </w:r>
          </w:p>
          <w:p w14:paraId="6C53C8AD" w14:textId="77777777" w:rsidR="00DD5CF3" w:rsidRPr="003B4710" w:rsidRDefault="00DD5CF3" w:rsidP="00C8140B">
            <w:pPr>
              <w:spacing w:after="0"/>
              <w:ind w:firstLine="0"/>
              <w:rPr>
                <w:iCs/>
                <w:szCs w:val="24"/>
              </w:rPr>
            </w:pPr>
            <w:r w:rsidRPr="003B4710">
              <w:rPr>
                <w:iCs/>
                <w:szCs w:val="24"/>
                <w:lang w:val="en-US"/>
              </w:rPr>
              <w:t>F</w:t>
            </w:r>
            <w:r w:rsidRPr="003B4710">
              <w:rPr>
                <w:iCs/>
                <w:szCs w:val="24"/>
              </w:rPr>
              <w:t xml:space="preserve">5 - </w:t>
            </w:r>
            <w:r w:rsidRPr="003B4710">
              <w:rPr>
                <w:szCs w:val="24"/>
              </w:rPr>
              <w:t xml:space="preserve">фактор коагуляции </w:t>
            </w:r>
            <w:r w:rsidRPr="003B4710">
              <w:rPr>
                <w:szCs w:val="24"/>
                <w:lang w:val="en-US"/>
              </w:rPr>
              <w:t>V</w:t>
            </w:r>
          </w:p>
          <w:p w14:paraId="654680F8" w14:textId="77777777" w:rsidR="00DD5CF3" w:rsidRPr="003B4710" w:rsidRDefault="00DD5CF3" w:rsidP="00C8140B">
            <w:pPr>
              <w:spacing w:after="0"/>
              <w:ind w:firstLine="0"/>
              <w:rPr>
                <w:iCs/>
                <w:szCs w:val="24"/>
              </w:rPr>
            </w:pPr>
            <w:r w:rsidRPr="003B4710">
              <w:rPr>
                <w:iCs/>
                <w:szCs w:val="24"/>
                <w:lang w:val="en-US"/>
              </w:rPr>
              <w:t>F</w:t>
            </w:r>
            <w:r w:rsidRPr="003B4710">
              <w:rPr>
                <w:iCs/>
                <w:szCs w:val="24"/>
              </w:rPr>
              <w:t xml:space="preserve">7 - </w:t>
            </w:r>
            <w:r w:rsidRPr="003B4710">
              <w:rPr>
                <w:szCs w:val="24"/>
              </w:rPr>
              <w:t xml:space="preserve">фактор коагуляции </w:t>
            </w:r>
            <w:r w:rsidRPr="003B4710">
              <w:rPr>
                <w:szCs w:val="24"/>
                <w:lang w:val="en-US"/>
              </w:rPr>
              <w:t>VII</w:t>
            </w:r>
          </w:p>
          <w:p w14:paraId="5CCE8821" w14:textId="77777777" w:rsidR="00DD5CF3" w:rsidRPr="003B4710" w:rsidRDefault="00DD5CF3" w:rsidP="00C8140B">
            <w:pPr>
              <w:spacing w:after="0"/>
              <w:ind w:firstLine="0"/>
              <w:rPr>
                <w:caps/>
                <w:szCs w:val="24"/>
                <w:lang w:val="en-US"/>
              </w:rPr>
            </w:pPr>
            <w:r w:rsidRPr="003B4710">
              <w:rPr>
                <w:caps/>
                <w:szCs w:val="24"/>
                <w:lang w:val="en-US"/>
              </w:rPr>
              <w:t xml:space="preserve">FBG - </w:t>
            </w:r>
            <w:r w:rsidRPr="003B4710">
              <w:rPr>
                <w:szCs w:val="24"/>
              </w:rPr>
              <w:t>фибриноген</w:t>
            </w:r>
          </w:p>
        </w:tc>
      </w:tr>
      <w:tr w:rsidR="00DD5CF3" w:rsidRPr="003B4710" w14:paraId="27F712B3" w14:textId="77777777" w:rsidTr="00C8140B">
        <w:tc>
          <w:tcPr>
            <w:tcW w:w="9571" w:type="dxa"/>
          </w:tcPr>
          <w:p w14:paraId="6519C067" w14:textId="77777777" w:rsidR="00DD5CF3" w:rsidRPr="005B714A" w:rsidRDefault="00DD5CF3" w:rsidP="00C8140B">
            <w:pPr>
              <w:spacing w:after="0"/>
              <w:ind w:firstLine="0"/>
              <w:rPr>
                <w:color w:val="252525"/>
                <w:szCs w:val="24"/>
                <w:shd w:val="clear" w:color="auto" w:fill="FFFFFF"/>
              </w:rPr>
            </w:pPr>
            <w:r w:rsidRPr="003B4710">
              <w:rPr>
                <w:color w:val="000000"/>
                <w:szCs w:val="24"/>
                <w:lang w:val="en-US" w:eastAsia="ru-RU"/>
              </w:rPr>
              <w:t>HELLP</w:t>
            </w:r>
            <w:r w:rsidRPr="003B4710">
              <w:rPr>
                <w:color w:val="000000"/>
                <w:szCs w:val="24"/>
                <w:lang w:eastAsia="ru-RU"/>
              </w:rPr>
              <w:t xml:space="preserve">-синдром – </w:t>
            </w:r>
            <w:r w:rsidRPr="003B4710">
              <w:rPr>
                <w:b/>
                <w:bCs/>
                <w:color w:val="252525"/>
                <w:szCs w:val="24"/>
                <w:shd w:val="clear" w:color="auto" w:fill="FFFFFF"/>
              </w:rPr>
              <w:t>H</w:t>
            </w:r>
            <w:r w:rsidRPr="003B4710">
              <w:rPr>
                <w:color w:val="252525"/>
                <w:szCs w:val="24"/>
                <w:shd w:val="clear" w:color="auto" w:fill="FFFFFF"/>
              </w:rPr>
              <w:t xml:space="preserve">emolysis (гемолиз), </w:t>
            </w:r>
            <w:r w:rsidRPr="003B4710">
              <w:rPr>
                <w:b/>
                <w:bCs/>
                <w:color w:val="252525"/>
                <w:szCs w:val="24"/>
                <w:shd w:val="clear" w:color="auto" w:fill="FFFFFF"/>
              </w:rPr>
              <w:t>E</w:t>
            </w:r>
            <w:r w:rsidRPr="003B4710">
              <w:rPr>
                <w:color w:val="252525"/>
                <w:szCs w:val="24"/>
                <w:shd w:val="clear" w:color="auto" w:fill="FFFFFF"/>
              </w:rPr>
              <w:t>lеvated</w:t>
            </w:r>
            <w:r w:rsidRPr="003B4710">
              <w:rPr>
                <w:rStyle w:val="apple-converted-space"/>
                <w:color w:val="252525"/>
                <w:szCs w:val="24"/>
                <w:shd w:val="clear" w:color="auto" w:fill="FFFFFF"/>
              </w:rPr>
              <w:t xml:space="preserve"> </w:t>
            </w:r>
            <w:r w:rsidRPr="003B4710">
              <w:rPr>
                <w:b/>
                <w:bCs/>
                <w:color w:val="252525"/>
                <w:szCs w:val="24"/>
                <w:shd w:val="clear" w:color="auto" w:fill="FFFFFF"/>
              </w:rPr>
              <w:t>L</w:t>
            </w:r>
            <w:r w:rsidRPr="003B4710">
              <w:rPr>
                <w:color w:val="252525"/>
                <w:szCs w:val="24"/>
                <w:shd w:val="clear" w:color="auto" w:fill="FFFFFF"/>
              </w:rPr>
              <w:t>iver enzymes (повышение активности</w:t>
            </w:r>
            <w:r w:rsidRPr="003B4710">
              <w:rPr>
                <w:rStyle w:val="apple-converted-space"/>
                <w:color w:val="252525"/>
                <w:szCs w:val="24"/>
                <w:shd w:val="clear" w:color="auto" w:fill="FFFFFF"/>
              </w:rPr>
              <w:t xml:space="preserve"> ферментов печени</w:t>
            </w:r>
            <w:r w:rsidRPr="003B4710">
              <w:rPr>
                <w:color w:val="252525"/>
                <w:szCs w:val="24"/>
                <w:shd w:val="clear" w:color="auto" w:fill="FFFFFF"/>
              </w:rPr>
              <w:t>) и</w:t>
            </w:r>
            <w:r w:rsidRPr="003B4710">
              <w:rPr>
                <w:rStyle w:val="apple-converted-space"/>
                <w:color w:val="252525"/>
                <w:szCs w:val="24"/>
                <w:shd w:val="clear" w:color="auto" w:fill="FFFFFF"/>
              </w:rPr>
              <w:t xml:space="preserve"> </w:t>
            </w:r>
            <w:r w:rsidRPr="003B4710">
              <w:rPr>
                <w:b/>
                <w:bCs/>
                <w:color w:val="252525"/>
                <w:szCs w:val="24"/>
                <w:shd w:val="clear" w:color="auto" w:fill="FFFFFF"/>
              </w:rPr>
              <w:t>L</w:t>
            </w:r>
            <w:r w:rsidRPr="003B4710">
              <w:rPr>
                <w:color w:val="252525"/>
                <w:szCs w:val="24"/>
                <w:shd w:val="clear" w:color="auto" w:fill="FFFFFF"/>
              </w:rPr>
              <w:t>оw</w:t>
            </w:r>
            <w:r w:rsidRPr="003B4710">
              <w:rPr>
                <w:rStyle w:val="apple-converted-space"/>
                <w:color w:val="252525"/>
                <w:szCs w:val="24"/>
                <w:shd w:val="clear" w:color="auto" w:fill="FFFFFF"/>
              </w:rPr>
              <w:t xml:space="preserve"> </w:t>
            </w:r>
            <w:r w:rsidRPr="003B4710">
              <w:rPr>
                <w:b/>
                <w:bCs/>
                <w:color w:val="252525"/>
                <w:szCs w:val="24"/>
                <w:shd w:val="clear" w:color="auto" w:fill="FFFFFF"/>
              </w:rPr>
              <w:t>P</w:t>
            </w:r>
            <w:r w:rsidRPr="003B4710">
              <w:rPr>
                <w:color w:val="252525"/>
                <w:szCs w:val="24"/>
                <w:shd w:val="clear" w:color="auto" w:fill="FFFFFF"/>
              </w:rPr>
              <w:t>lаtelet соunt</w:t>
            </w:r>
            <w:r w:rsidRPr="003B4710">
              <w:rPr>
                <w:szCs w:val="24"/>
              </w:rPr>
              <w:t xml:space="preserve"> </w:t>
            </w:r>
            <w:r w:rsidRPr="003B4710">
              <w:rPr>
                <w:color w:val="252525"/>
                <w:szCs w:val="24"/>
                <w:shd w:val="clear" w:color="auto" w:fill="FFFFFF"/>
              </w:rPr>
              <w:t>(тромбоцитопения)</w:t>
            </w:r>
          </w:p>
        </w:tc>
      </w:tr>
      <w:tr w:rsidR="00DD5CF3" w:rsidRPr="003B4710" w14:paraId="1186A9EC" w14:textId="77777777" w:rsidTr="00C8140B">
        <w:tc>
          <w:tcPr>
            <w:tcW w:w="9571" w:type="dxa"/>
          </w:tcPr>
          <w:p w14:paraId="4C952A5A" w14:textId="77777777" w:rsidR="00DD5CF3" w:rsidRPr="003B4710" w:rsidRDefault="00DD5CF3" w:rsidP="00C8140B">
            <w:pPr>
              <w:spacing w:after="0"/>
              <w:ind w:firstLine="0"/>
              <w:rPr>
                <w:color w:val="252525"/>
                <w:szCs w:val="24"/>
                <w:shd w:val="clear" w:color="auto" w:fill="FFFFFF"/>
              </w:rPr>
            </w:pPr>
            <w:r w:rsidRPr="003B4710">
              <w:rPr>
                <w:color w:val="252525"/>
                <w:szCs w:val="24"/>
                <w:shd w:val="clear" w:color="auto" w:fill="FFFFFF"/>
                <w:lang w:val="en-US"/>
              </w:rPr>
              <w:t>IgM</w:t>
            </w:r>
            <w:r w:rsidRPr="003B4710">
              <w:rPr>
                <w:color w:val="252525"/>
                <w:szCs w:val="24"/>
                <w:shd w:val="clear" w:color="auto" w:fill="FFFFFF"/>
              </w:rPr>
              <w:t xml:space="preserve"> – иммуноглобулин М</w:t>
            </w:r>
          </w:p>
        </w:tc>
      </w:tr>
      <w:tr w:rsidR="00DD5CF3" w:rsidRPr="003B4710" w14:paraId="15628553" w14:textId="77777777" w:rsidTr="00C8140B">
        <w:tc>
          <w:tcPr>
            <w:tcW w:w="9571" w:type="dxa"/>
          </w:tcPr>
          <w:p w14:paraId="7631736F" w14:textId="77777777" w:rsidR="00DD5CF3" w:rsidRPr="005B714A" w:rsidRDefault="00DD5CF3" w:rsidP="00C8140B">
            <w:pPr>
              <w:spacing w:after="0"/>
              <w:ind w:firstLine="0"/>
              <w:rPr>
                <w:color w:val="252525"/>
                <w:szCs w:val="24"/>
                <w:shd w:val="clear" w:color="auto" w:fill="FFFFFF"/>
              </w:rPr>
            </w:pPr>
            <w:r w:rsidRPr="003B4710">
              <w:rPr>
                <w:color w:val="252525"/>
                <w:szCs w:val="24"/>
                <w:shd w:val="clear" w:color="auto" w:fill="FFFFFF"/>
                <w:lang w:val="en-US"/>
              </w:rPr>
              <w:t>IgG</w:t>
            </w:r>
            <w:r w:rsidRPr="003B4710">
              <w:rPr>
                <w:color w:val="252525"/>
                <w:szCs w:val="24"/>
                <w:shd w:val="clear" w:color="auto" w:fill="FFFFFF"/>
              </w:rPr>
              <w:t xml:space="preserve"> - иммуноглобулин </w:t>
            </w:r>
            <w:r w:rsidRPr="003B4710">
              <w:rPr>
                <w:color w:val="252525"/>
                <w:szCs w:val="24"/>
                <w:shd w:val="clear" w:color="auto" w:fill="FFFFFF"/>
                <w:lang w:val="en-US"/>
              </w:rPr>
              <w:t>G</w:t>
            </w:r>
          </w:p>
          <w:p w14:paraId="62266C13" w14:textId="77777777" w:rsidR="00DD5CF3" w:rsidRPr="003B4710" w:rsidRDefault="00DD5CF3" w:rsidP="00C8140B">
            <w:pPr>
              <w:spacing w:after="0"/>
              <w:ind w:firstLine="0"/>
              <w:rPr>
                <w:szCs w:val="24"/>
              </w:rPr>
            </w:pPr>
            <w:r w:rsidRPr="003B4710">
              <w:rPr>
                <w:szCs w:val="24"/>
                <w:lang w:val="en-US"/>
              </w:rPr>
              <w:t>ITGA</w:t>
            </w:r>
            <w:r w:rsidRPr="003B4710">
              <w:rPr>
                <w:szCs w:val="24"/>
              </w:rPr>
              <w:t>2-альфа2 - рецептор интегрина</w:t>
            </w:r>
          </w:p>
          <w:p w14:paraId="770CED64" w14:textId="77777777" w:rsidR="00DD5CF3" w:rsidRPr="003B4710" w:rsidRDefault="00DD5CF3" w:rsidP="00C8140B">
            <w:pPr>
              <w:spacing w:after="0"/>
              <w:ind w:firstLine="0"/>
              <w:rPr>
                <w:szCs w:val="24"/>
              </w:rPr>
            </w:pPr>
            <w:r w:rsidRPr="003B4710">
              <w:rPr>
                <w:szCs w:val="24"/>
                <w:lang w:val="en-US"/>
              </w:rPr>
              <w:t>ITGB</w:t>
            </w:r>
            <w:r w:rsidRPr="003B4710">
              <w:rPr>
                <w:szCs w:val="24"/>
              </w:rPr>
              <w:t>3-</w:t>
            </w:r>
            <w:r w:rsidRPr="003B4710">
              <w:rPr>
                <w:szCs w:val="24"/>
                <w:lang w:val="en-US"/>
              </w:rPr>
              <w:t>b</w:t>
            </w:r>
            <w:r w:rsidRPr="003B4710">
              <w:rPr>
                <w:szCs w:val="24"/>
              </w:rPr>
              <w:t xml:space="preserve"> - тромбоцитарный фактор фибриногена</w:t>
            </w:r>
          </w:p>
          <w:p w14:paraId="45FC0306" w14:textId="77777777" w:rsidR="00DD5CF3" w:rsidRPr="003B4710" w:rsidRDefault="00DD5CF3" w:rsidP="00C8140B">
            <w:pPr>
              <w:spacing w:after="0"/>
              <w:ind w:firstLine="0"/>
              <w:rPr>
                <w:szCs w:val="24"/>
              </w:rPr>
            </w:pPr>
            <w:r w:rsidRPr="003B4710">
              <w:rPr>
                <w:szCs w:val="24"/>
                <w:lang w:val="en-US"/>
              </w:rPr>
              <w:t>MTHFR</w:t>
            </w:r>
            <w:r w:rsidRPr="003B4710">
              <w:rPr>
                <w:szCs w:val="24"/>
              </w:rPr>
              <w:t xml:space="preserve"> - метилентетрагидрофолатредуктаза</w:t>
            </w:r>
          </w:p>
          <w:p w14:paraId="700CD405" w14:textId="77777777" w:rsidR="00DD5CF3" w:rsidRPr="003B4710" w:rsidRDefault="00DD5CF3" w:rsidP="00C8140B">
            <w:pPr>
              <w:spacing w:after="0"/>
              <w:ind w:firstLine="0"/>
              <w:rPr>
                <w:szCs w:val="24"/>
              </w:rPr>
            </w:pPr>
            <w:r w:rsidRPr="003B4710">
              <w:rPr>
                <w:szCs w:val="24"/>
                <w:lang w:val="en-US"/>
              </w:rPr>
              <w:t>MTRR</w:t>
            </w:r>
            <w:r w:rsidRPr="003B4710">
              <w:rPr>
                <w:szCs w:val="24"/>
              </w:rPr>
              <w:t xml:space="preserve"> - редуктаза метионин синтетазы</w:t>
            </w:r>
          </w:p>
          <w:p w14:paraId="372EB1AA" w14:textId="77777777" w:rsidR="00DD5CF3" w:rsidRPr="005B714A" w:rsidRDefault="00DD5CF3" w:rsidP="00C8140B">
            <w:pPr>
              <w:spacing w:after="0"/>
              <w:ind w:firstLine="0"/>
              <w:rPr>
                <w:color w:val="252525"/>
                <w:szCs w:val="24"/>
                <w:shd w:val="clear" w:color="auto" w:fill="FFFFFF"/>
              </w:rPr>
            </w:pPr>
            <w:r w:rsidRPr="003B4710">
              <w:rPr>
                <w:szCs w:val="24"/>
                <w:lang w:val="en-US"/>
              </w:rPr>
              <w:t>MTR</w:t>
            </w:r>
            <w:r w:rsidRPr="005B714A">
              <w:rPr>
                <w:szCs w:val="24"/>
              </w:rPr>
              <w:t xml:space="preserve"> - </w:t>
            </w:r>
            <w:r w:rsidRPr="003B4710">
              <w:rPr>
                <w:szCs w:val="24"/>
              </w:rPr>
              <w:t>метионин синтетаза</w:t>
            </w:r>
          </w:p>
        </w:tc>
      </w:tr>
      <w:tr w:rsidR="00DD5CF3" w:rsidRPr="003B4710" w14:paraId="282ADCDC" w14:textId="77777777" w:rsidTr="00C8140B">
        <w:tc>
          <w:tcPr>
            <w:tcW w:w="9571" w:type="dxa"/>
          </w:tcPr>
          <w:p w14:paraId="7FA18E53" w14:textId="77777777" w:rsidR="00DD5CF3" w:rsidRPr="005B714A" w:rsidRDefault="00DD5CF3" w:rsidP="00C8140B">
            <w:pPr>
              <w:spacing w:after="0"/>
              <w:ind w:firstLine="0"/>
              <w:rPr>
                <w:szCs w:val="24"/>
              </w:rPr>
            </w:pPr>
            <w:r w:rsidRPr="003B4710">
              <w:rPr>
                <w:szCs w:val="24"/>
                <w:lang w:val="en-US"/>
              </w:rPr>
              <w:t>OPSI</w:t>
            </w:r>
            <w:r w:rsidRPr="003B4710">
              <w:rPr>
                <w:szCs w:val="24"/>
              </w:rPr>
              <w:t xml:space="preserve">-синдром -  синдром отягощенной постспленэктомической инфекции </w:t>
            </w:r>
          </w:p>
          <w:p w14:paraId="73DE09CC" w14:textId="77777777" w:rsidR="00DD5CF3" w:rsidRPr="003B4710" w:rsidRDefault="00DD5CF3" w:rsidP="00C8140B">
            <w:pPr>
              <w:spacing w:after="0"/>
              <w:ind w:firstLine="0"/>
              <w:rPr>
                <w:color w:val="252525"/>
                <w:szCs w:val="24"/>
                <w:shd w:val="clear" w:color="auto" w:fill="FFFFFF"/>
                <w:lang w:val="en-US"/>
              </w:rPr>
            </w:pPr>
            <w:r w:rsidRPr="003B4710">
              <w:rPr>
                <w:szCs w:val="24"/>
                <w:lang w:val="en-US"/>
              </w:rPr>
              <w:t>PAI</w:t>
            </w:r>
            <w:r w:rsidRPr="003B4710">
              <w:rPr>
                <w:szCs w:val="24"/>
              </w:rPr>
              <w:t>-1</w:t>
            </w:r>
            <w:r w:rsidRPr="003B4710">
              <w:rPr>
                <w:szCs w:val="24"/>
                <w:lang w:val="en-US"/>
              </w:rPr>
              <w:t xml:space="preserve"> - </w:t>
            </w:r>
            <w:r w:rsidRPr="003B4710">
              <w:rPr>
                <w:szCs w:val="24"/>
              </w:rPr>
              <w:t>ингибитор активатора плазминогена</w:t>
            </w:r>
          </w:p>
        </w:tc>
      </w:tr>
      <w:tr w:rsidR="00DD5CF3" w:rsidRPr="00FD67BF" w14:paraId="307F890F" w14:textId="77777777" w:rsidTr="00C8140B">
        <w:tc>
          <w:tcPr>
            <w:tcW w:w="9571" w:type="dxa"/>
          </w:tcPr>
          <w:p w14:paraId="0F67A03E" w14:textId="77777777" w:rsidR="00DD5CF3" w:rsidRPr="00F503DF" w:rsidRDefault="00DD5CF3" w:rsidP="00C8140B">
            <w:pPr>
              <w:spacing w:after="0"/>
              <w:ind w:firstLine="0"/>
              <w:rPr>
                <w:color w:val="000000"/>
                <w:szCs w:val="24"/>
                <w:lang w:eastAsia="ru-RU"/>
              </w:rPr>
            </w:pPr>
            <w:r w:rsidRPr="00F503DF">
              <w:rPr>
                <w:color w:val="000000"/>
                <w:szCs w:val="24"/>
                <w:lang w:val="en-US" w:eastAsia="ru-RU"/>
              </w:rPr>
              <w:lastRenderedPageBreak/>
              <w:t>Rh</w:t>
            </w:r>
            <w:r w:rsidRPr="00F503DF">
              <w:rPr>
                <w:color w:val="000000"/>
                <w:szCs w:val="24"/>
                <w:lang w:eastAsia="ru-RU"/>
              </w:rPr>
              <w:t>-фактор – резус фактор</w:t>
            </w:r>
          </w:p>
          <w:p w14:paraId="157B2678" w14:textId="77777777" w:rsidR="00DD5CF3" w:rsidRPr="00F503DF" w:rsidRDefault="00DD5CF3" w:rsidP="00C8140B">
            <w:pPr>
              <w:spacing w:after="0"/>
              <w:ind w:firstLine="0"/>
              <w:rPr>
                <w:color w:val="252525"/>
                <w:szCs w:val="24"/>
                <w:shd w:val="clear" w:color="auto" w:fill="FFFFFF"/>
              </w:rPr>
            </w:pPr>
          </w:p>
        </w:tc>
      </w:tr>
    </w:tbl>
    <w:p w14:paraId="27B9D885" w14:textId="77777777" w:rsidR="00DD5CF3" w:rsidRPr="00430130" w:rsidRDefault="00DD5CF3" w:rsidP="00DD5CF3">
      <w:pPr>
        <w:spacing w:after="0"/>
        <w:rPr>
          <w:b/>
          <w:szCs w:val="24"/>
        </w:rPr>
      </w:pPr>
    </w:p>
    <w:p w14:paraId="1FB43884" w14:textId="77777777" w:rsidR="00DD5CF3" w:rsidRPr="00F503DF" w:rsidRDefault="00DD5CF3" w:rsidP="002D3241">
      <w:pPr>
        <w:pStyle w:val="1"/>
      </w:pPr>
      <w:r w:rsidRPr="00430130">
        <w:br w:type="page"/>
      </w:r>
      <w:bookmarkStart w:id="4" w:name="_Toc2264185"/>
      <w:bookmarkStart w:id="5" w:name="_Toc24971042"/>
      <w:r w:rsidRPr="0064280B">
        <w:lastRenderedPageBreak/>
        <w:t>Термины и определения</w:t>
      </w:r>
      <w:bookmarkEnd w:id="4"/>
      <w:bookmarkEnd w:id="5"/>
    </w:p>
    <w:p w14:paraId="5FE8DD65" w14:textId="77777777" w:rsidR="00DD5CF3" w:rsidRPr="00430130" w:rsidRDefault="00DD5CF3" w:rsidP="00DD5CF3">
      <w:pPr>
        <w:spacing w:after="0"/>
        <w:contextualSpacing/>
      </w:pPr>
      <w:r w:rsidRPr="00430130">
        <w:rPr>
          <w:b/>
        </w:rPr>
        <w:t>Вторичная иммунная тромбоцитопения</w:t>
      </w:r>
      <w:r w:rsidRPr="00430130">
        <w:t xml:space="preserve"> – иммунная тромбоцитопения, являющаяся симптомом других аутоиммунных заболеваний</w:t>
      </w:r>
      <w:r>
        <w:t>:</w:t>
      </w:r>
      <w:r w:rsidRPr="00430130">
        <w:t xml:space="preserve"> </w:t>
      </w:r>
      <w:r>
        <w:t>системной красной волчанки (СКВ)</w:t>
      </w:r>
      <w:r w:rsidRPr="00430130">
        <w:t xml:space="preserve">, </w:t>
      </w:r>
      <w:r>
        <w:t>антифосфолипидного синдрома (</w:t>
      </w:r>
      <w:r w:rsidRPr="00430130">
        <w:t>АФЛС</w:t>
      </w:r>
      <w:r>
        <w:t>)</w:t>
      </w:r>
      <w:r w:rsidRPr="00430130">
        <w:t xml:space="preserve">, </w:t>
      </w:r>
      <w:r>
        <w:t>ревматоидного артрита (</w:t>
      </w:r>
      <w:r w:rsidRPr="00430130">
        <w:t>РА</w:t>
      </w:r>
      <w:r>
        <w:t>)</w:t>
      </w:r>
      <w:r w:rsidRPr="00430130">
        <w:t xml:space="preserve"> и др.</w:t>
      </w:r>
    </w:p>
    <w:p w14:paraId="03824370" w14:textId="77777777" w:rsidR="00DD5CF3" w:rsidRPr="00430130" w:rsidRDefault="00DD5CF3" w:rsidP="00DD5CF3">
      <w:pPr>
        <w:spacing w:after="0"/>
        <w:contextualSpacing/>
        <w:rPr>
          <w:iCs/>
        </w:rPr>
      </w:pPr>
      <w:r w:rsidRPr="0049684A">
        <w:rPr>
          <w:b/>
        </w:rPr>
        <w:t xml:space="preserve">Первичная иммунная тромбоцитопения </w:t>
      </w:r>
      <w:r w:rsidRPr="0049684A">
        <w:t xml:space="preserve">- идиопатическая тромбоцитопеническая пурпура (ИТП) - </w:t>
      </w:r>
      <w:r w:rsidRPr="0049684A">
        <w:rPr>
          <w:iCs/>
        </w:rPr>
        <w:t>это аутоиммунное заболевание, обусловленное выработкой антител к структурам мембраны тромбоцитов и их предшественников - мегакариоцитов, что</w:t>
      </w:r>
      <w:r w:rsidRPr="00430130">
        <w:rPr>
          <w:iCs/>
        </w:rPr>
        <w:t xml:space="preserve"> вызывает не только повышенную деструкцию тромбоцитов, но и неадекватный тромбоцитопоэз</w:t>
      </w:r>
      <w:r>
        <w:rPr>
          <w:iCs/>
        </w:rPr>
        <w:t>, характеризующийся</w:t>
      </w:r>
      <w:r w:rsidRPr="00430130">
        <w:rPr>
          <w:iCs/>
        </w:rPr>
        <w:t xml:space="preserve"> изолированн</w:t>
      </w:r>
      <w:r>
        <w:rPr>
          <w:iCs/>
        </w:rPr>
        <w:t>ой</w:t>
      </w:r>
      <w:r w:rsidRPr="00430130">
        <w:rPr>
          <w:iCs/>
        </w:rPr>
        <w:t xml:space="preserve"> тромбоцитопени</w:t>
      </w:r>
      <w:r>
        <w:rPr>
          <w:iCs/>
        </w:rPr>
        <w:t>ей</w:t>
      </w:r>
      <w:r w:rsidRPr="00430130">
        <w:rPr>
          <w:iCs/>
        </w:rPr>
        <w:t xml:space="preserve"> ниже 100,0 х 10</w:t>
      </w:r>
      <w:r w:rsidRPr="00430130">
        <w:rPr>
          <w:iCs/>
          <w:vertAlign w:val="superscript"/>
        </w:rPr>
        <w:t>9</w:t>
      </w:r>
      <w:r w:rsidRPr="00430130">
        <w:rPr>
          <w:iCs/>
        </w:rPr>
        <w:t>/л</w:t>
      </w:r>
      <w:r>
        <w:rPr>
          <w:iCs/>
        </w:rPr>
        <w:t xml:space="preserve"> и наличием/отсутствием</w:t>
      </w:r>
      <w:r w:rsidRPr="00430130">
        <w:rPr>
          <w:iCs/>
        </w:rPr>
        <w:t xml:space="preserve"> </w:t>
      </w:r>
      <w:r w:rsidRPr="00430130">
        <w:rPr>
          <w:bCs/>
          <w:iCs/>
        </w:rPr>
        <w:t>геморрагическ</w:t>
      </w:r>
      <w:r>
        <w:rPr>
          <w:bCs/>
          <w:iCs/>
        </w:rPr>
        <w:t>ого</w:t>
      </w:r>
      <w:r w:rsidRPr="00430130">
        <w:rPr>
          <w:bCs/>
          <w:iCs/>
        </w:rPr>
        <w:t xml:space="preserve"> синдром</w:t>
      </w:r>
      <w:r>
        <w:rPr>
          <w:bCs/>
          <w:iCs/>
        </w:rPr>
        <w:t>а</w:t>
      </w:r>
      <w:r w:rsidRPr="00430130">
        <w:rPr>
          <w:iCs/>
        </w:rPr>
        <w:t xml:space="preserve"> различной степени выраженности.</w:t>
      </w:r>
    </w:p>
    <w:p w14:paraId="3761C7B3" w14:textId="77777777" w:rsidR="00DD5CF3" w:rsidRPr="00430130" w:rsidRDefault="00DD5CF3" w:rsidP="00DD5CF3">
      <w:pPr>
        <w:spacing w:after="0"/>
        <w:contextualSpacing/>
        <w:rPr>
          <w:color w:val="3A3A2F"/>
          <w:shd w:val="clear" w:color="auto" w:fill="FFFFFF"/>
        </w:rPr>
      </w:pPr>
      <w:r w:rsidRPr="0049684A">
        <w:rPr>
          <w:b/>
        </w:rPr>
        <w:t>Тромбоцитопения</w:t>
      </w:r>
      <w:r w:rsidRPr="0049684A">
        <w:t xml:space="preserve"> – патологическое состояние, характеризующееся снижением количества тромбоцитов ниже 150,0х10</w:t>
      </w:r>
      <w:r w:rsidRPr="0049684A">
        <w:rPr>
          <w:vertAlign w:val="superscript"/>
        </w:rPr>
        <w:t>9</w:t>
      </w:r>
      <w:r w:rsidRPr="0049684A">
        <w:t>/л.</w:t>
      </w:r>
      <w:r w:rsidRPr="00430130">
        <w:rPr>
          <w:color w:val="3A3A2F"/>
          <w:shd w:val="clear" w:color="auto" w:fill="FFFFFF"/>
        </w:rPr>
        <w:t xml:space="preserve"> </w:t>
      </w:r>
    </w:p>
    <w:p w14:paraId="3D36F7B8" w14:textId="77777777" w:rsidR="00DD5CF3" w:rsidRDefault="00DD5CF3" w:rsidP="00DD5CF3">
      <w:pPr>
        <w:spacing w:after="0"/>
        <w:contextualSpacing/>
        <w:rPr>
          <w:shd w:val="clear" w:color="auto" w:fill="FFFFFF"/>
        </w:rPr>
      </w:pPr>
      <w:r w:rsidRPr="00430130">
        <w:rPr>
          <w:b/>
          <w:shd w:val="clear" w:color="auto" w:fill="FFFFFF"/>
        </w:rPr>
        <w:t xml:space="preserve">Терапия 1-й, 2-й и 3-й линии </w:t>
      </w:r>
      <w:r w:rsidRPr="00430130">
        <w:rPr>
          <w:shd w:val="clear" w:color="auto" w:fill="FFFFFF"/>
        </w:rPr>
        <w:t xml:space="preserve">– </w:t>
      </w:r>
      <w:r>
        <w:rPr>
          <w:shd w:val="clear" w:color="auto" w:fill="FFFFFF"/>
        </w:rPr>
        <w:t>последовательность</w:t>
      </w:r>
      <w:r w:rsidRPr="00430130">
        <w:rPr>
          <w:shd w:val="clear" w:color="auto" w:fill="FFFFFF"/>
        </w:rPr>
        <w:t xml:space="preserve"> схем лечения ИТП.</w:t>
      </w:r>
    </w:p>
    <w:p w14:paraId="00CA1195" w14:textId="77777777" w:rsidR="00DD5CF3" w:rsidRDefault="00DD5CF3" w:rsidP="00DD5CF3">
      <w:pPr>
        <w:spacing w:after="0"/>
        <w:ind w:firstLine="0"/>
        <w:rPr>
          <w:shd w:val="clear" w:color="auto" w:fill="FFFFFF"/>
        </w:rPr>
      </w:pPr>
    </w:p>
    <w:p w14:paraId="63113C65" w14:textId="77777777" w:rsidR="00DD5CF3" w:rsidRPr="00F87223" w:rsidRDefault="00DD5CF3" w:rsidP="002D3241">
      <w:pPr>
        <w:pStyle w:val="1"/>
        <w:rPr>
          <w:shd w:val="clear" w:color="auto" w:fill="FFFFFF"/>
        </w:rPr>
      </w:pPr>
      <w:r w:rsidRPr="00430130">
        <w:rPr>
          <w:rFonts w:ascii="Arial" w:hAnsi="Arial" w:cs="Arial"/>
          <w:color w:val="3A3A2F"/>
          <w:sz w:val="21"/>
          <w:szCs w:val="21"/>
          <w:shd w:val="clear" w:color="auto" w:fill="FFFFFF"/>
        </w:rPr>
        <w:br w:type="page"/>
      </w:r>
      <w:bookmarkStart w:id="6" w:name="_Toc2264186"/>
      <w:bookmarkStart w:id="7" w:name="_Toc24971043"/>
      <w:r>
        <w:lastRenderedPageBreak/>
        <w:t>1. Краткая информация</w:t>
      </w:r>
      <w:bookmarkEnd w:id="6"/>
      <w:bookmarkEnd w:id="7"/>
    </w:p>
    <w:p w14:paraId="2746E289" w14:textId="77777777" w:rsidR="00DD5CF3" w:rsidRPr="008A1D61" w:rsidRDefault="00DD5CF3" w:rsidP="00DD5CF3">
      <w:pPr>
        <w:pStyle w:val="2"/>
        <w:rPr>
          <w:rFonts w:ascii="Times New Roman" w:hAnsi="Times New Roman"/>
          <w:b/>
          <w:sz w:val="24"/>
          <w:szCs w:val="24"/>
          <w:u w:val="single"/>
        </w:rPr>
      </w:pPr>
      <w:bookmarkStart w:id="8" w:name="_Toc2264187"/>
      <w:bookmarkStart w:id="9" w:name="_Toc24971044"/>
      <w:r w:rsidRPr="008A1D61">
        <w:rPr>
          <w:rFonts w:ascii="Times New Roman" w:hAnsi="Times New Roman"/>
          <w:b/>
          <w:sz w:val="24"/>
          <w:szCs w:val="24"/>
          <w:u w:val="single"/>
          <w:shd w:val="clear" w:color="auto" w:fill="FFFFFF"/>
        </w:rPr>
        <w:t>1.1 Определение</w:t>
      </w:r>
      <w:bookmarkEnd w:id="8"/>
      <w:bookmarkEnd w:id="9"/>
    </w:p>
    <w:p w14:paraId="656D59AA" w14:textId="77777777" w:rsidR="00DD5CF3" w:rsidRPr="008A1D61" w:rsidRDefault="00DD5CF3" w:rsidP="00DD5CF3">
      <w:pPr>
        <w:spacing w:after="0"/>
        <w:rPr>
          <w:iCs/>
        </w:rPr>
      </w:pPr>
      <w:r>
        <w:rPr>
          <w:b/>
        </w:rPr>
        <w:t>Первичная иммунная тромбоцитопения - и</w:t>
      </w:r>
      <w:r w:rsidRPr="00430130">
        <w:rPr>
          <w:b/>
        </w:rPr>
        <w:t>диопатическая тромбоцитопеническая пурпура</w:t>
      </w:r>
      <w:r w:rsidRPr="00430130">
        <w:t xml:space="preserve"> </w:t>
      </w:r>
      <w:r w:rsidRPr="00430130">
        <w:rPr>
          <w:b/>
        </w:rPr>
        <w:t>(ИТП)</w:t>
      </w:r>
      <w:r w:rsidRPr="00430130">
        <w:t xml:space="preserve"> </w:t>
      </w:r>
      <w:r w:rsidRPr="0049684A">
        <w:t xml:space="preserve">- </w:t>
      </w:r>
      <w:r w:rsidRPr="0049684A">
        <w:rPr>
          <w:iCs/>
        </w:rPr>
        <w:t>это аутоиммунное заболевание, обусловленное выработкой антител к структурам мембраны тромбоцитов и их предшественников - мегакариоцитов, что</w:t>
      </w:r>
      <w:r w:rsidRPr="00430130">
        <w:rPr>
          <w:iCs/>
        </w:rPr>
        <w:t xml:space="preserve"> вызывает не только повышенную деструкцию тромбоцитов, но и неадекватный тромбоцитопоэз</w:t>
      </w:r>
      <w:r>
        <w:rPr>
          <w:iCs/>
        </w:rPr>
        <w:t>, характеризующийся</w:t>
      </w:r>
      <w:r w:rsidRPr="00430130">
        <w:rPr>
          <w:iCs/>
        </w:rPr>
        <w:t xml:space="preserve"> изолированн</w:t>
      </w:r>
      <w:r>
        <w:rPr>
          <w:iCs/>
        </w:rPr>
        <w:t>ой</w:t>
      </w:r>
      <w:r w:rsidRPr="00430130">
        <w:rPr>
          <w:iCs/>
        </w:rPr>
        <w:t xml:space="preserve"> тромбоцитопени</w:t>
      </w:r>
      <w:r>
        <w:rPr>
          <w:iCs/>
        </w:rPr>
        <w:t>ей</w:t>
      </w:r>
      <w:r w:rsidRPr="00430130">
        <w:rPr>
          <w:iCs/>
        </w:rPr>
        <w:t xml:space="preserve"> ниже 100,0 х 10</w:t>
      </w:r>
      <w:r w:rsidRPr="00430130">
        <w:rPr>
          <w:iCs/>
          <w:vertAlign w:val="superscript"/>
        </w:rPr>
        <w:t>9</w:t>
      </w:r>
      <w:r w:rsidRPr="00430130">
        <w:rPr>
          <w:iCs/>
        </w:rPr>
        <w:t>/л</w:t>
      </w:r>
      <w:r>
        <w:rPr>
          <w:iCs/>
        </w:rPr>
        <w:t xml:space="preserve"> и наличием/отсутствием</w:t>
      </w:r>
      <w:r w:rsidRPr="00430130">
        <w:rPr>
          <w:iCs/>
        </w:rPr>
        <w:t xml:space="preserve"> </w:t>
      </w:r>
      <w:r w:rsidRPr="00430130">
        <w:rPr>
          <w:bCs/>
          <w:iCs/>
        </w:rPr>
        <w:t>геморрагическ</w:t>
      </w:r>
      <w:r>
        <w:rPr>
          <w:bCs/>
          <w:iCs/>
        </w:rPr>
        <w:t>ого</w:t>
      </w:r>
      <w:r w:rsidRPr="00430130">
        <w:rPr>
          <w:bCs/>
          <w:iCs/>
        </w:rPr>
        <w:t xml:space="preserve"> синдром</w:t>
      </w:r>
      <w:r>
        <w:rPr>
          <w:bCs/>
          <w:iCs/>
        </w:rPr>
        <w:t>а</w:t>
      </w:r>
      <w:r>
        <w:rPr>
          <w:iCs/>
        </w:rPr>
        <w:t xml:space="preserve"> различной степени выраженности</w:t>
      </w:r>
      <w:r w:rsidRPr="001A5559">
        <w:t xml:space="preserve"> </w:t>
      </w:r>
      <w:r w:rsidRPr="006858F5">
        <w:t>[1]</w:t>
      </w:r>
      <w:r w:rsidRPr="00430130">
        <w:t>.</w:t>
      </w:r>
    </w:p>
    <w:p w14:paraId="2F15BBEE" w14:textId="77777777" w:rsidR="00DD5CF3" w:rsidRPr="008A1D61" w:rsidRDefault="00DD5CF3" w:rsidP="00DD5CF3">
      <w:pPr>
        <w:pStyle w:val="2"/>
        <w:rPr>
          <w:rFonts w:ascii="Times New Roman" w:hAnsi="Times New Roman"/>
          <w:b/>
          <w:sz w:val="24"/>
          <w:szCs w:val="24"/>
          <w:u w:val="single"/>
        </w:rPr>
      </w:pPr>
      <w:bookmarkStart w:id="10" w:name="_Toc2264188"/>
      <w:bookmarkStart w:id="11" w:name="_Toc24971045"/>
      <w:r w:rsidRPr="008A1D61">
        <w:rPr>
          <w:rFonts w:ascii="Times New Roman" w:hAnsi="Times New Roman"/>
          <w:b/>
          <w:sz w:val="24"/>
          <w:szCs w:val="24"/>
          <w:u w:val="single"/>
        </w:rPr>
        <w:t>1.2 Этиология и патогенез</w:t>
      </w:r>
      <w:bookmarkEnd w:id="10"/>
      <w:bookmarkEnd w:id="11"/>
    </w:p>
    <w:p w14:paraId="6FD765E3" w14:textId="77777777" w:rsidR="00DD5CF3" w:rsidRPr="00430130" w:rsidRDefault="00DD5CF3" w:rsidP="00DD5CF3">
      <w:pPr>
        <w:spacing w:after="0"/>
        <w:rPr>
          <w:iCs/>
          <w:szCs w:val="24"/>
        </w:rPr>
      </w:pPr>
      <w:r w:rsidRPr="00430130">
        <w:rPr>
          <w:iCs/>
          <w:szCs w:val="24"/>
        </w:rPr>
        <w:t xml:space="preserve">Этиология ИТП не известна. ИТП является аутоиммунным заболеванием, характеризующимся выработкой антител подкласса </w:t>
      </w:r>
      <w:r w:rsidRPr="00430130">
        <w:rPr>
          <w:iCs/>
          <w:szCs w:val="24"/>
          <w:lang w:val="en-US"/>
        </w:rPr>
        <w:t>IgG</w:t>
      </w:r>
      <w:r w:rsidRPr="00430130">
        <w:rPr>
          <w:iCs/>
          <w:szCs w:val="24"/>
          <w:vertAlign w:val="subscript"/>
        </w:rPr>
        <w:t>1</w:t>
      </w:r>
      <w:r w:rsidRPr="00430130">
        <w:rPr>
          <w:iCs/>
          <w:szCs w:val="24"/>
        </w:rPr>
        <w:t xml:space="preserve"> к гликопротеинам </w:t>
      </w:r>
      <w:r w:rsidRPr="00A27E76">
        <w:rPr>
          <w:iCs/>
          <w:szCs w:val="24"/>
        </w:rPr>
        <w:t>(</w:t>
      </w:r>
      <w:r>
        <w:rPr>
          <w:iCs/>
          <w:szCs w:val="24"/>
        </w:rPr>
        <w:t xml:space="preserve">ГП) </w:t>
      </w:r>
      <w:r w:rsidRPr="00430130">
        <w:rPr>
          <w:iCs/>
          <w:szCs w:val="24"/>
        </w:rPr>
        <w:t xml:space="preserve">мембраны тромбоцитов и мегакариоцитов (МКЦ), в </w:t>
      </w:r>
      <w:r>
        <w:rPr>
          <w:iCs/>
          <w:szCs w:val="24"/>
        </w:rPr>
        <w:t xml:space="preserve">основном </w:t>
      </w:r>
      <w:r w:rsidRPr="00430130">
        <w:rPr>
          <w:iCs/>
          <w:szCs w:val="24"/>
        </w:rPr>
        <w:t xml:space="preserve">к ГП </w:t>
      </w:r>
      <w:r w:rsidRPr="00430130">
        <w:rPr>
          <w:iCs/>
          <w:szCs w:val="24"/>
          <w:lang w:val="en-US"/>
        </w:rPr>
        <w:t>IIb</w:t>
      </w:r>
      <w:r w:rsidRPr="00430130">
        <w:rPr>
          <w:iCs/>
          <w:szCs w:val="24"/>
        </w:rPr>
        <w:t>/</w:t>
      </w:r>
      <w:r w:rsidRPr="00430130">
        <w:rPr>
          <w:iCs/>
          <w:szCs w:val="24"/>
          <w:lang w:val="en-US"/>
        </w:rPr>
        <w:t>IIIa</w:t>
      </w:r>
      <w:r w:rsidRPr="00430130">
        <w:rPr>
          <w:iCs/>
          <w:szCs w:val="24"/>
        </w:rPr>
        <w:t xml:space="preserve">, реже к ГП </w:t>
      </w:r>
      <w:r w:rsidRPr="00430130">
        <w:rPr>
          <w:iCs/>
          <w:szCs w:val="24"/>
          <w:lang w:val="en-US"/>
        </w:rPr>
        <w:t>Ib</w:t>
      </w:r>
      <w:r w:rsidRPr="00430130">
        <w:rPr>
          <w:iCs/>
          <w:szCs w:val="24"/>
        </w:rPr>
        <w:t>-</w:t>
      </w:r>
      <w:r w:rsidRPr="00430130">
        <w:rPr>
          <w:iCs/>
          <w:szCs w:val="24"/>
          <w:lang w:val="en-US"/>
        </w:rPr>
        <w:t>IX</w:t>
      </w:r>
      <w:r w:rsidRPr="00430130">
        <w:rPr>
          <w:iCs/>
          <w:szCs w:val="24"/>
        </w:rPr>
        <w:t>-</w:t>
      </w:r>
      <w:r w:rsidRPr="00430130">
        <w:rPr>
          <w:iCs/>
          <w:szCs w:val="24"/>
          <w:lang w:val="en-US"/>
        </w:rPr>
        <w:t>V</w:t>
      </w:r>
      <w:r w:rsidRPr="00430130">
        <w:rPr>
          <w:iCs/>
          <w:szCs w:val="24"/>
        </w:rPr>
        <w:t xml:space="preserve">, </w:t>
      </w:r>
      <w:r w:rsidRPr="00430130">
        <w:rPr>
          <w:iCs/>
          <w:szCs w:val="24"/>
          <w:lang w:val="en-US"/>
        </w:rPr>
        <w:t>Ia</w:t>
      </w:r>
      <w:r w:rsidRPr="00430130">
        <w:rPr>
          <w:iCs/>
          <w:szCs w:val="24"/>
        </w:rPr>
        <w:t>/</w:t>
      </w:r>
      <w:r w:rsidRPr="00430130">
        <w:rPr>
          <w:iCs/>
          <w:szCs w:val="24"/>
          <w:lang w:val="en-US"/>
        </w:rPr>
        <w:t>IIa</w:t>
      </w:r>
      <w:r w:rsidRPr="00430130">
        <w:rPr>
          <w:iCs/>
          <w:szCs w:val="24"/>
        </w:rPr>
        <w:t xml:space="preserve">, </w:t>
      </w:r>
      <w:r w:rsidRPr="00430130">
        <w:rPr>
          <w:iCs/>
          <w:szCs w:val="24"/>
          <w:lang w:val="en-US"/>
        </w:rPr>
        <w:t>IV</w:t>
      </w:r>
      <w:r w:rsidRPr="00430130">
        <w:rPr>
          <w:iCs/>
          <w:szCs w:val="24"/>
        </w:rPr>
        <w:t xml:space="preserve"> или </w:t>
      </w:r>
      <w:r w:rsidRPr="00430130">
        <w:rPr>
          <w:iCs/>
          <w:szCs w:val="24"/>
          <w:lang w:val="en-US"/>
        </w:rPr>
        <w:t>VI</w:t>
      </w:r>
      <w:r w:rsidRPr="00430130">
        <w:rPr>
          <w:iCs/>
          <w:szCs w:val="24"/>
        </w:rPr>
        <w:t xml:space="preserve"> и формированием комплекса антиген-антитело, фиксирующегося своим </w:t>
      </w:r>
      <w:r w:rsidRPr="00430130">
        <w:rPr>
          <w:iCs/>
          <w:szCs w:val="24"/>
          <w:lang w:val="en-US"/>
        </w:rPr>
        <w:t>Fc</w:t>
      </w:r>
      <w:r w:rsidRPr="00430130">
        <w:rPr>
          <w:iCs/>
          <w:szCs w:val="24"/>
        </w:rPr>
        <w:t xml:space="preserve">-фрагментом иммуноглобулина к </w:t>
      </w:r>
      <w:r w:rsidRPr="00430130">
        <w:rPr>
          <w:iCs/>
          <w:szCs w:val="24"/>
          <w:lang w:val="en-US"/>
        </w:rPr>
        <w:t>Fcy</w:t>
      </w:r>
      <w:r w:rsidRPr="00430130">
        <w:rPr>
          <w:iCs/>
          <w:szCs w:val="24"/>
        </w:rPr>
        <w:t xml:space="preserve"> рецепторам макрофагов и дендритических клеток ретикулоэндотелиальной системы. Разрушение патологического комплекса антиген-анти</w:t>
      </w:r>
      <w:r>
        <w:rPr>
          <w:iCs/>
          <w:szCs w:val="24"/>
        </w:rPr>
        <w:t xml:space="preserve">тело идет путем его </w:t>
      </w:r>
      <w:r w:rsidRPr="005B0259">
        <w:rPr>
          <w:iCs/>
          <w:szCs w:val="24"/>
        </w:rPr>
        <w:t>деструкции</w:t>
      </w:r>
      <w:r w:rsidRPr="00430130">
        <w:rPr>
          <w:iCs/>
          <w:szCs w:val="24"/>
        </w:rPr>
        <w:t xml:space="preserve"> в основном в селезенке, реже в печени и </w:t>
      </w:r>
      <w:r>
        <w:rPr>
          <w:iCs/>
          <w:szCs w:val="24"/>
        </w:rPr>
        <w:t>лимфатических узлах (</w:t>
      </w:r>
      <w:r w:rsidRPr="00430130">
        <w:rPr>
          <w:iCs/>
          <w:szCs w:val="24"/>
        </w:rPr>
        <w:t>ЛУ</w:t>
      </w:r>
      <w:r>
        <w:rPr>
          <w:iCs/>
          <w:szCs w:val="24"/>
        </w:rPr>
        <w:t>)</w:t>
      </w:r>
      <w:r w:rsidRPr="00430130">
        <w:rPr>
          <w:iCs/>
          <w:szCs w:val="24"/>
        </w:rPr>
        <w:t>, а также путем цитотоксического лизиса Т-клетками. Помимо антителообразования большую роль в патогенезе ИТП играют субпопуляции Т-лимфоцитов</w:t>
      </w:r>
      <w:r w:rsidRPr="00A27E76">
        <w:rPr>
          <w:iCs/>
          <w:szCs w:val="24"/>
        </w:rPr>
        <w:t xml:space="preserve"> [2]</w:t>
      </w:r>
      <w:r w:rsidRPr="00430130">
        <w:rPr>
          <w:iCs/>
          <w:szCs w:val="24"/>
        </w:rPr>
        <w:t xml:space="preserve">. </w:t>
      </w:r>
    </w:p>
    <w:p w14:paraId="356C99CB" w14:textId="77777777" w:rsidR="00DD5CF3" w:rsidRPr="00DF5F7D" w:rsidRDefault="00DD5CF3" w:rsidP="00DD5CF3">
      <w:pPr>
        <w:pStyle w:val="2"/>
        <w:rPr>
          <w:rFonts w:ascii="Times New Roman" w:hAnsi="Times New Roman"/>
          <w:b/>
          <w:sz w:val="24"/>
          <w:szCs w:val="24"/>
          <w:u w:val="single"/>
        </w:rPr>
      </w:pPr>
      <w:bookmarkStart w:id="12" w:name="_Toc2264189"/>
      <w:bookmarkStart w:id="13" w:name="_Toc24971046"/>
      <w:r w:rsidRPr="00DF5F7D">
        <w:rPr>
          <w:rFonts w:ascii="Times New Roman" w:hAnsi="Times New Roman"/>
          <w:b/>
          <w:sz w:val="24"/>
          <w:szCs w:val="24"/>
          <w:u w:val="single"/>
        </w:rPr>
        <w:t>1.3 Эпидемиология.</w:t>
      </w:r>
      <w:bookmarkEnd w:id="12"/>
      <w:bookmarkEnd w:id="13"/>
    </w:p>
    <w:p w14:paraId="2254E2FB" w14:textId="77777777" w:rsidR="00DD5CF3" w:rsidRPr="00F06877" w:rsidRDefault="00DD5CF3" w:rsidP="00DD5CF3">
      <w:pPr>
        <w:spacing w:after="0"/>
        <w:contextualSpacing/>
      </w:pPr>
      <w:r w:rsidRPr="00430130">
        <w:t xml:space="preserve">Заболеваемость ИТП в мире </w:t>
      </w:r>
      <w:r>
        <w:t>варьирует от</w:t>
      </w:r>
      <w:r w:rsidRPr="00430130">
        <w:t xml:space="preserve"> 1,6</w:t>
      </w:r>
      <w:r>
        <w:t xml:space="preserve"> до 12,5</w:t>
      </w:r>
      <w:r w:rsidRPr="00430130">
        <w:t xml:space="preserve"> случаев на 100 000 населения в год, распространенность </w:t>
      </w:r>
      <w:r>
        <w:t>-</w:t>
      </w:r>
      <w:r w:rsidRPr="00430130">
        <w:t xml:space="preserve"> от 4,5 до 20 случаев на 100 000 населения. </w:t>
      </w:r>
      <w:r>
        <w:t>В РФ з</w:t>
      </w:r>
      <w:r>
        <w:rPr>
          <w:kern w:val="24"/>
          <w:szCs w:val="24"/>
          <w:lang w:eastAsia="ru-RU"/>
        </w:rPr>
        <w:t>аболеваемость ИТП взрослого населения в среднем составляет 2,09</w:t>
      </w:r>
      <w:r w:rsidRPr="00825A14">
        <w:rPr>
          <w:szCs w:val="24"/>
        </w:rPr>
        <w:t>/100000 человек</w:t>
      </w:r>
      <w:r>
        <w:rPr>
          <w:szCs w:val="24"/>
        </w:rPr>
        <w:t>.</w:t>
      </w:r>
      <w:r w:rsidRPr="00825A14">
        <w:rPr>
          <w:kern w:val="24"/>
          <w:szCs w:val="24"/>
          <w:lang w:eastAsia="ru-RU"/>
        </w:rPr>
        <w:t xml:space="preserve"> </w:t>
      </w:r>
      <w:r w:rsidRPr="00430130">
        <w:t xml:space="preserve">ИТП не имеет географических особенностей. Мужчины болеют в </w:t>
      </w:r>
      <w:r>
        <w:t>2-3</w:t>
      </w:r>
      <w:r w:rsidRPr="00430130">
        <w:t xml:space="preserve"> раз</w:t>
      </w:r>
      <w:r>
        <w:t>а</w:t>
      </w:r>
      <w:r w:rsidRPr="00430130">
        <w:t xml:space="preserve"> реже женщин</w:t>
      </w:r>
      <w:r w:rsidRPr="001132D6">
        <w:t xml:space="preserve"> [</w:t>
      </w:r>
      <w:r>
        <w:t>3-5</w:t>
      </w:r>
      <w:r w:rsidRPr="001132D6">
        <w:t>]</w:t>
      </w:r>
      <w:r w:rsidRPr="00430130">
        <w:t xml:space="preserve">. </w:t>
      </w:r>
    </w:p>
    <w:p w14:paraId="2D946FAE" w14:textId="77777777" w:rsidR="00DD5CF3" w:rsidRPr="00DF5F7D" w:rsidRDefault="00DD5CF3" w:rsidP="00DD5CF3">
      <w:pPr>
        <w:spacing w:after="0"/>
        <w:contextualSpacing/>
        <w:rPr>
          <w:b/>
          <w:szCs w:val="24"/>
          <w:u w:val="single"/>
        </w:rPr>
      </w:pPr>
      <w:r w:rsidRPr="00DF5F7D">
        <w:rPr>
          <w:b/>
          <w:szCs w:val="24"/>
          <w:u w:val="single"/>
        </w:rPr>
        <w:t>1.4 Кодирование по МКБ-10.</w:t>
      </w:r>
    </w:p>
    <w:p w14:paraId="328D3E67" w14:textId="77777777" w:rsidR="00DD5CF3" w:rsidRPr="00FB0716" w:rsidRDefault="00DD5CF3" w:rsidP="00DD5CF3">
      <w:pPr>
        <w:tabs>
          <w:tab w:val="num" w:pos="720"/>
        </w:tabs>
        <w:spacing w:after="0"/>
        <w:contextualSpacing/>
        <w:rPr>
          <w:b/>
          <w:iCs/>
          <w:szCs w:val="24"/>
        </w:rPr>
      </w:pPr>
      <w:r w:rsidRPr="00430130">
        <w:rPr>
          <w:b/>
          <w:iCs/>
          <w:szCs w:val="24"/>
          <w:lang w:val="en-US"/>
        </w:rPr>
        <w:t>D</w:t>
      </w:r>
      <w:r w:rsidRPr="00430130">
        <w:rPr>
          <w:b/>
          <w:iCs/>
          <w:szCs w:val="24"/>
        </w:rPr>
        <w:t xml:space="preserve">69.3 </w:t>
      </w:r>
      <w:r w:rsidRPr="00430130">
        <w:rPr>
          <w:iCs/>
          <w:szCs w:val="24"/>
        </w:rPr>
        <w:t xml:space="preserve">– </w:t>
      </w:r>
      <w:r>
        <w:rPr>
          <w:iCs/>
          <w:szCs w:val="24"/>
        </w:rPr>
        <w:t>и</w:t>
      </w:r>
      <w:r w:rsidRPr="00430130">
        <w:rPr>
          <w:iCs/>
          <w:szCs w:val="24"/>
        </w:rPr>
        <w:t>диопатическая тромбоцитопеническая пурпура</w:t>
      </w:r>
      <w:r>
        <w:rPr>
          <w:iCs/>
          <w:szCs w:val="24"/>
        </w:rPr>
        <w:t>.</w:t>
      </w:r>
    </w:p>
    <w:p w14:paraId="6F9FC73D" w14:textId="77777777" w:rsidR="00DD5CF3" w:rsidRPr="00DF5F7D" w:rsidRDefault="00DD5CF3" w:rsidP="00DD5CF3">
      <w:pPr>
        <w:pStyle w:val="2"/>
        <w:rPr>
          <w:rFonts w:ascii="Times New Roman" w:hAnsi="Times New Roman"/>
          <w:b/>
          <w:sz w:val="24"/>
          <w:szCs w:val="24"/>
          <w:u w:val="single"/>
        </w:rPr>
      </w:pPr>
      <w:bookmarkStart w:id="14" w:name="_Toc2264190"/>
      <w:bookmarkStart w:id="15" w:name="_Toc24971047"/>
      <w:r w:rsidRPr="00DF5F7D">
        <w:rPr>
          <w:rFonts w:ascii="Times New Roman" w:hAnsi="Times New Roman"/>
          <w:b/>
          <w:sz w:val="24"/>
          <w:szCs w:val="24"/>
          <w:u w:val="single"/>
        </w:rPr>
        <w:t>1.5 Классификация</w:t>
      </w:r>
      <w:bookmarkEnd w:id="14"/>
      <w:bookmarkEnd w:id="15"/>
    </w:p>
    <w:p w14:paraId="5FAB567C" w14:textId="77777777" w:rsidR="00DD5CF3" w:rsidRPr="00430130" w:rsidRDefault="00DD5CF3" w:rsidP="00DD5CF3">
      <w:pPr>
        <w:pStyle w:val="14"/>
        <w:spacing w:after="0"/>
        <w:ind w:left="0"/>
        <w:rPr>
          <w:szCs w:val="24"/>
        </w:rPr>
      </w:pPr>
      <w:r w:rsidRPr="00430130">
        <w:rPr>
          <w:szCs w:val="24"/>
        </w:rPr>
        <w:t>1.</w:t>
      </w:r>
      <w:r w:rsidRPr="00430130">
        <w:rPr>
          <w:szCs w:val="24"/>
        </w:rPr>
        <w:tab/>
      </w:r>
      <w:r w:rsidRPr="00430130">
        <w:rPr>
          <w:b/>
          <w:szCs w:val="24"/>
        </w:rPr>
        <w:t>По длительности течения заболевания</w:t>
      </w:r>
      <w:r w:rsidRPr="00430130">
        <w:rPr>
          <w:szCs w:val="24"/>
        </w:rPr>
        <w:t xml:space="preserve"> [1, </w:t>
      </w:r>
      <w:r>
        <w:rPr>
          <w:szCs w:val="24"/>
        </w:rPr>
        <w:t>6</w:t>
      </w:r>
      <w:r w:rsidRPr="00A20537">
        <w:rPr>
          <w:szCs w:val="24"/>
        </w:rPr>
        <w:t>-</w:t>
      </w:r>
      <w:r>
        <w:rPr>
          <w:szCs w:val="24"/>
        </w:rPr>
        <w:t>7</w:t>
      </w:r>
      <w:r w:rsidRPr="00430130">
        <w:rPr>
          <w:szCs w:val="24"/>
        </w:rPr>
        <w:t>]:</w:t>
      </w:r>
      <w:r w:rsidRPr="00430130">
        <w:rPr>
          <w:b/>
          <w:color w:val="FF0000"/>
          <w:szCs w:val="24"/>
        </w:rPr>
        <w:t xml:space="preserve"> </w:t>
      </w:r>
    </w:p>
    <w:p w14:paraId="4B21BF78" w14:textId="77777777" w:rsidR="00DD5CF3" w:rsidRPr="00430130" w:rsidRDefault="00DD5CF3" w:rsidP="00DD5CF3">
      <w:pPr>
        <w:pStyle w:val="14"/>
        <w:spacing w:after="0"/>
        <w:ind w:left="0"/>
        <w:rPr>
          <w:szCs w:val="24"/>
        </w:rPr>
      </w:pPr>
      <w:r w:rsidRPr="00430130">
        <w:rPr>
          <w:szCs w:val="24"/>
        </w:rPr>
        <w:t>•</w:t>
      </w:r>
      <w:r w:rsidRPr="00430130">
        <w:rPr>
          <w:szCs w:val="24"/>
        </w:rPr>
        <w:tab/>
        <w:t>впервые диагностированная с длительностью до 3 мес</w:t>
      </w:r>
      <w:r>
        <w:rPr>
          <w:szCs w:val="24"/>
        </w:rPr>
        <w:t>яцев</w:t>
      </w:r>
      <w:r w:rsidRPr="00430130">
        <w:rPr>
          <w:szCs w:val="24"/>
        </w:rPr>
        <w:t xml:space="preserve"> от момента диагностики;</w:t>
      </w:r>
    </w:p>
    <w:p w14:paraId="68BB3210" w14:textId="77777777" w:rsidR="00DD5CF3" w:rsidRPr="00430130" w:rsidRDefault="00DD5CF3" w:rsidP="00DD5CF3">
      <w:pPr>
        <w:pStyle w:val="14"/>
        <w:spacing w:after="0"/>
        <w:ind w:left="0"/>
        <w:rPr>
          <w:szCs w:val="24"/>
        </w:rPr>
      </w:pPr>
      <w:r w:rsidRPr="00430130">
        <w:rPr>
          <w:szCs w:val="24"/>
        </w:rPr>
        <w:t>•</w:t>
      </w:r>
      <w:r w:rsidRPr="00430130">
        <w:rPr>
          <w:szCs w:val="24"/>
        </w:rPr>
        <w:tab/>
        <w:t>персистирующая с длительностью 3-12 мес</w:t>
      </w:r>
      <w:r>
        <w:rPr>
          <w:szCs w:val="24"/>
        </w:rPr>
        <w:t>яцев</w:t>
      </w:r>
      <w:r w:rsidRPr="00430130">
        <w:rPr>
          <w:szCs w:val="24"/>
        </w:rPr>
        <w:t xml:space="preserve"> от момента диагностики;</w:t>
      </w:r>
    </w:p>
    <w:p w14:paraId="707C76FC" w14:textId="77777777" w:rsidR="00DD5CF3" w:rsidRPr="00430130" w:rsidRDefault="00DD5CF3" w:rsidP="00DD5CF3">
      <w:pPr>
        <w:pStyle w:val="14"/>
        <w:spacing w:after="0"/>
        <w:ind w:left="0"/>
        <w:rPr>
          <w:szCs w:val="24"/>
        </w:rPr>
      </w:pPr>
      <w:r w:rsidRPr="00430130">
        <w:rPr>
          <w:szCs w:val="24"/>
        </w:rPr>
        <w:t>•</w:t>
      </w:r>
      <w:r w:rsidRPr="00430130">
        <w:rPr>
          <w:szCs w:val="24"/>
        </w:rPr>
        <w:tab/>
        <w:t>хроническая с длительностью более 12 мес</w:t>
      </w:r>
      <w:r>
        <w:rPr>
          <w:szCs w:val="24"/>
        </w:rPr>
        <w:t>яцев</w:t>
      </w:r>
      <w:r w:rsidRPr="00430130">
        <w:rPr>
          <w:szCs w:val="24"/>
        </w:rPr>
        <w:t xml:space="preserve"> от момента диагностики.</w:t>
      </w:r>
    </w:p>
    <w:p w14:paraId="71EDA651" w14:textId="77777777" w:rsidR="00DD5CF3" w:rsidRPr="00430130" w:rsidRDefault="00DD5CF3" w:rsidP="00DD5CF3">
      <w:pPr>
        <w:pStyle w:val="14"/>
        <w:spacing w:after="0"/>
        <w:ind w:left="0"/>
        <w:rPr>
          <w:szCs w:val="24"/>
        </w:rPr>
      </w:pPr>
      <w:r w:rsidRPr="00430130">
        <w:rPr>
          <w:szCs w:val="24"/>
        </w:rPr>
        <w:lastRenderedPageBreak/>
        <w:t>2.</w:t>
      </w:r>
      <w:r w:rsidRPr="00430130">
        <w:rPr>
          <w:szCs w:val="24"/>
        </w:rPr>
        <w:tab/>
      </w:r>
      <w:r w:rsidRPr="00430130">
        <w:rPr>
          <w:b/>
          <w:szCs w:val="24"/>
        </w:rPr>
        <w:t>По характеру и выраженности геморрагического синдрома</w:t>
      </w:r>
      <w:r w:rsidRPr="00430130">
        <w:rPr>
          <w:szCs w:val="24"/>
        </w:rPr>
        <w:t xml:space="preserve"> (классификация ВОЗ) [</w:t>
      </w:r>
      <w:r w:rsidRPr="00090918">
        <w:rPr>
          <w:szCs w:val="24"/>
        </w:rPr>
        <w:t>1</w:t>
      </w:r>
      <w:r w:rsidRPr="00430130">
        <w:rPr>
          <w:szCs w:val="24"/>
        </w:rPr>
        <w:t xml:space="preserve">, </w:t>
      </w:r>
      <w:r>
        <w:rPr>
          <w:szCs w:val="24"/>
        </w:rPr>
        <w:t>6</w:t>
      </w:r>
      <w:r w:rsidRPr="00A20537">
        <w:rPr>
          <w:szCs w:val="24"/>
        </w:rPr>
        <w:t>-</w:t>
      </w:r>
      <w:r>
        <w:rPr>
          <w:szCs w:val="24"/>
        </w:rPr>
        <w:t>7</w:t>
      </w:r>
      <w:r w:rsidRPr="00430130">
        <w:rPr>
          <w:szCs w:val="24"/>
        </w:rPr>
        <w:t>]:</w:t>
      </w:r>
    </w:p>
    <w:p w14:paraId="45126C88" w14:textId="77777777" w:rsidR="00DD5CF3" w:rsidRPr="00430130" w:rsidRDefault="00DD5CF3" w:rsidP="00DD5CF3">
      <w:pPr>
        <w:pStyle w:val="14"/>
        <w:spacing w:after="0"/>
        <w:ind w:left="0"/>
        <w:rPr>
          <w:szCs w:val="24"/>
        </w:rPr>
      </w:pPr>
      <w:r w:rsidRPr="00430130">
        <w:rPr>
          <w:szCs w:val="24"/>
        </w:rPr>
        <w:t>•</w:t>
      </w:r>
      <w:r w:rsidRPr="00430130">
        <w:rPr>
          <w:szCs w:val="24"/>
        </w:rPr>
        <w:tab/>
        <w:t>0-й степени – отсутствие геморрагического синдрома;</w:t>
      </w:r>
    </w:p>
    <w:p w14:paraId="6EDA8807" w14:textId="77777777" w:rsidR="00DD5CF3" w:rsidRPr="00430130" w:rsidRDefault="00DD5CF3" w:rsidP="00DD5CF3">
      <w:pPr>
        <w:pStyle w:val="14"/>
        <w:spacing w:after="0"/>
        <w:ind w:left="0"/>
        <w:rPr>
          <w:szCs w:val="24"/>
        </w:rPr>
      </w:pPr>
      <w:r w:rsidRPr="00430130">
        <w:rPr>
          <w:szCs w:val="24"/>
        </w:rPr>
        <w:t>•</w:t>
      </w:r>
      <w:r w:rsidRPr="00430130">
        <w:rPr>
          <w:szCs w:val="24"/>
        </w:rPr>
        <w:tab/>
        <w:t>1-й степени – петехии и экхимозы (единичные);</w:t>
      </w:r>
    </w:p>
    <w:p w14:paraId="50A16097" w14:textId="77777777" w:rsidR="00DD5CF3" w:rsidRPr="00430130" w:rsidRDefault="00DD5CF3" w:rsidP="00DD5CF3">
      <w:pPr>
        <w:pStyle w:val="14"/>
        <w:spacing w:after="0"/>
        <w:ind w:left="0"/>
        <w:rPr>
          <w:szCs w:val="24"/>
        </w:rPr>
      </w:pPr>
      <w:r w:rsidRPr="00430130">
        <w:rPr>
          <w:szCs w:val="24"/>
        </w:rPr>
        <w:t>•</w:t>
      </w:r>
      <w:r w:rsidRPr="00430130">
        <w:rPr>
          <w:szCs w:val="24"/>
        </w:rPr>
        <w:tab/>
      </w:r>
      <w:r w:rsidRPr="00430130">
        <w:rPr>
          <w:color w:val="000000"/>
          <w:szCs w:val="24"/>
        </w:rPr>
        <w:t xml:space="preserve">2-й степени </w:t>
      </w:r>
      <w:r w:rsidRPr="00430130">
        <w:rPr>
          <w:szCs w:val="24"/>
        </w:rPr>
        <w:t>– незначительная потеря крови (гематурия, кровохарканье);</w:t>
      </w:r>
    </w:p>
    <w:p w14:paraId="5A0357FF" w14:textId="77777777" w:rsidR="00DD5CF3" w:rsidRPr="00430130" w:rsidRDefault="00DD5CF3" w:rsidP="00DD5CF3">
      <w:pPr>
        <w:pStyle w:val="14"/>
        <w:spacing w:after="0"/>
        <w:ind w:left="0"/>
        <w:rPr>
          <w:szCs w:val="24"/>
        </w:rPr>
      </w:pPr>
      <w:r w:rsidRPr="00430130">
        <w:rPr>
          <w:szCs w:val="24"/>
        </w:rPr>
        <w:t>•</w:t>
      </w:r>
      <w:r w:rsidRPr="00430130">
        <w:rPr>
          <w:szCs w:val="24"/>
        </w:rPr>
        <w:tab/>
        <w:t>3-й степени – выраженная потеря крови (кровотечение, требующее переливания крови или кровезаменителей);</w:t>
      </w:r>
    </w:p>
    <w:p w14:paraId="4D53B4FE" w14:textId="77777777" w:rsidR="00DD5CF3" w:rsidRPr="00430130" w:rsidRDefault="00DD5CF3" w:rsidP="00DD5CF3">
      <w:pPr>
        <w:pStyle w:val="14"/>
        <w:spacing w:after="0"/>
        <w:ind w:left="0"/>
        <w:rPr>
          <w:szCs w:val="24"/>
        </w:rPr>
      </w:pPr>
      <w:r w:rsidRPr="00430130">
        <w:rPr>
          <w:szCs w:val="24"/>
        </w:rPr>
        <w:t>•</w:t>
      </w:r>
      <w:r w:rsidRPr="00430130">
        <w:rPr>
          <w:szCs w:val="24"/>
        </w:rPr>
        <w:tab/>
        <w:t>4-й степени – тяжелая кровопотеря (кровоизлияния в головной мозг и сетчатку глаза, кровотечения, заканчивающиеся летальным исходом).</w:t>
      </w:r>
    </w:p>
    <w:p w14:paraId="1F534892" w14:textId="77777777" w:rsidR="00DD5CF3" w:rsidRPr="00430130" w:rsidRDefault="00DD5CF3" w:rsidP="00DD5CF3">
      <w:pPr>
        <w:spacing w:after="0"/>
        <w:ind w:firstLine="720"/>
        <w:contextualSpacing/>
        <w:rPr>
          <w:szCs w:val="24"/>
        </w:rPr>
      </w:pPr>
      <w:r w:rsidRPr="00430130">
        <w:rPr>
          <w:szCs w:val="24"/>
        </w:rPr>
        <w:t xml:space="preserve">К </w:t>
      </w:r>
      <w:r w:rsidRPr="00430130">
        <w:rPr>
          <w:b/>
          <w:szCs w:val="24"/>
        </w:rPr>
        <w:t>тяжелой ИТП</w:t>
      </w:r>
      <w:r w:rsidRPr="00430130">
        <w:rPr>
          <w:szCs w:val="24"/>
        </w:rPr>
        <w:t xml:space="preserve"> относят случаи, сопровождавшиеся симптомами кровотечения в </w:t>
      </w:r>
      <w:r w:rsidRPr="001A5559">
        <w:rPr>
          <w:szCs w:val="24"/>
        </w:rPr>
        <w:t>дебюте заболевания и потребовавшие назначения терапии, или случаи возобновления</w:t>
      </w:r>
      <w:r w:rsidRPr="00430130">
        <w:rPr>
          <w:szCs w:val="24"/>
        </w:rPr>
        <w:t xml:space="preserve"> кровотечений с необходимостью проведения дополнительных терапевтических мероприятий, повышающих число тромбоцитов, или увеличения дозировки используемых лекарственных средств.</w:t>
      </w:r>
    </w:p>
    <w:p w14:paraId="5913C9C7" w14:textId="77777777" w:rsidR="00DD5CF3" w:rsidRPr="001A5559" w:rsidRDefault="00DD5CF3" w:rsidP="00DD5CF3">
      <w:pPr>
        <w:spacing w:after="0"/>
        <w:ind w:firstLine="720"/>
        <w:contextualSpacing/>
        <w:rPr>
          <w:szCs w:val="24"/>
        </w:rPr>
      </w:pPr>
      <w:r w:rsidRPr="001A5559">
        <w:rPr>
          <w:b/>
          <w:szCs w:val="24"/>
        </w:rPr>
        <w:t>Рефрактерная форма ИТП</w:t>
      </w:r>
      <w:r w:rsidRPr="001A5559">
        <w:rPr>
          <w:szCs w:val="24"/>
        </w:rPr>
        <w:t xml:space="preserve"> определяется отсутствием непосредственного ответа на спленэктомию, потерей ответа после спленэктомии и необходимостью проведения дальнейшего лечения для купирования клинически значимых кровотечений. </w:t>
      </w:r>
    </w:p>
    <w:p w14:paraId="6730AEBB" w14:textId="77777777" w:rsidR="00DD5CF3" w:rsidRDefault="00DD5CF3" w:rsidP="00DD5CF3">
      <w:pPr>
        <w:spacing w:after="0"/>
        <w:contextualSpacing/>
        <w:rPr>
          <w:szCs w:val="24"/>
        </w:rPr>
      </w:pPr>
      <w:r w:rsidRPr="001A5559">
        <w:rPr>
          <w:szCs w:val="24"/>
        </w:rPr>
        <w:t xml:space="preserve">К </w:t>
      </w:r>
      <w:r w:rsidRPr="001A5559">
        <w:rPr>
          <w:b/>
          <w:szCs w:val="24"/>
        </w:rPr>
        <w:t>резистентной форме ИТП</w:t>
      </w:r>
      <w:r w:rsidRPr="001A5559">
        <w:rPr>
          <w:szCs w:val="24"/>
        </w:rPr>
        <w:t xml:space="preserve"> следует относить случаи отсутствия или потери ответа после 2 и более курсов лекарственной терапии, требующие возобновления лечения [1,</w:t>
      </w:r>
      <w:r w:rsidRPr="00EB10D1">
        <w:rPr>
          <w:szCs w:val="24"/>
        </w:rPr>
        <w:t xml:space="preserve"> </w:t>
      </w:r>
      <w:r>
        <w:rPr>
          <w:szCs w:val="24"/>
        </w:rPr>
        <w:t>6</w:t>
      </w:r>
      <w:r w:rsidRPr="00A20537">
        <w:rPr>
          <w:szCs w:val="24"/>
        </w:rPr>
        <w:t>-</w:t>
      </w:r>
      <w:r>
        <w:rPr>
          <w:szCs w:val="24"/>
        </w:rPr>
        <w:t>7</w:t>
      </w:r>
      <w:r w:rsidRPr="001A5559">
        <w:rPr>
          <w:szCs w:val="24"/>
        </w:rPr>
        <w:t>].</w:t>
      </w:r>
    </w:p>
    <w:p w14:paraId="51AC3B29" w14:textId="77777777" w:rsidR="00DD5CF3" w:rsidRPr="009776FC" w:rsidRDefault="00DD5CF3" w:rsidP="00DD5CF3">
      <w:r w:rsidRPr="009776FC">
        <w:t>Хроническая ИТП входит в список редких (орфанных) заболеваний с распространенностью не более 10 случаев заболевания на 100 000 населения</w:t>
      </w:r>
      <w:r>
        <w:t xml:space="preserve"> и в Перечень жизнеугрожающих и хронических прогрессирующих редких заболеваний</w:t>
      </w:r>
      <w:r w:rsidRPr="009776FC">
        <w:t xml:space="preserve"> [</w:t>
      </w:r>
      <w:r>
        <w:rPr>
          <w:color w:val="000000"/>
          <w:szCs w:val="24"/>
          <w:shd w:val="clear" w:color="auto" w:fill="FFFFFF"/>
        </w:rPr>
        <w:t>Приложение А3</w:t>
      </w:r>
      <w:r w:rsidRPr="006D1F4E">
        <w:rPr>
          <w:color w:val="000000"/>
          <w:szCs w:val="24"/>
          <w:shd w:val="clear" w:color="auto" w:fill="FFFFFF"/>
        </w:rPr>
        <w:t>]</w:t>
      </w:r>
      <w:r>
        <w:rPr>
          <w:color w:val="000000"/>
          <w:szCs w:val="24"/>
          <w:shd w:val="clear" w:color="auto" w:fill="FFFFFF"/>
        </w:rPr>
        <w:t>.</w:t>
      </w:r>
    </w:p>
    <w:p w14:paraId="57667E11" w14:textId="77777777" w:rsidR="00DD5CF3" w:rsidRPr="00DF5F7D" w:rsidRDefault="00DD5CF3" w:rsidP="00DD5CF3">
      <w:pPr>
        <w:pStyle w:val="2"/>
        <w:rPr>
          <w:rFonts w:ascii="Times New Roman" w:hAnsi="Times New Roman"/>
          <w:b/>
          <w:sz w:val="24"/>
          <w:szCs w:val="24"/>
          <w:u w:val="single"/>
        </w:rPr>
      </w:pPr>
      <w:bookmarkStart w:id="16" w:name="_Toc2264191"/>
      <w:bookmarkStart w:id="17" w:name="_Toc24971048"/>
      <w:r w:rsidRPr="00DF5F7D">
        <w:rPr>
          <w:rFonts w:ascii="Times New Roman" w:hAnsi="Times New Roman"/>
          <w:b/>
          <w:sz w:val="24"/>
          <w:szCs w:val="24"/>
          <w:u w:val="single"/>
        </w:rPr>
        <w:t>1.6 Клиническая картина</w:t>
      </w:r>
      <w:bookmarkEnd w:id="16"/>
      <w:bookmarkEnd w:id="17"/>
    </w:p>
    <w:p w14:paraId="11FF3AC7" w14:textId="77777777" w:rsidR="00DD5CF3" w:rsidRPr="00430130" w:rsidRDefault="00DD5CF3" w:rsidP="00DD5CF3">
      <w:pPr>
        <w:shd w:val="clear" w:color="auto" w:fill="FFFFFF"/>
        <w:spacing w:after="0"/>
        <w:ind w:firstLine="720"/>
        <w:contextualSpacing/>
        <w:rPr>
          <w:iCs/>
          <w:szCs w:val="24"/>
        </w:rPr>
      </w:pPr>
      <w:r w:rsidRPr="00430130">
        <w:rPr>
          <w:iCs/>
          <w:szCs w:val="24"/>
        </w:rPr>
        <w:t>При ИТП регистрируется изолированная тромбоцитопения ниже 100,0 х 10</w:t>
      </w:r>
      <w:r w:rsidRPr="00430130">
        <w:rPr>
          <w:iCs/>
          <w:szCs w:val="24"/>
          <w:vertAlign w:val="superscript"/>
        </w:rPr>
        <w:t>9</w:t>
      </w:r>
      <w:r w:rsidRPr="00430130">
        <w:rPr>
          <w:iCs/>
          <w:szCs w:val="24"/>
        </w:rPr>
        <w:t>/л</w:t>
      </w:r>
      <w:r>
        <w:rPr>
          <w:iCs/>
          <w:szCs w:val="24"/>
        </w:rPr>
        <w:t xml:space="preserve"> с </w:t>
      </w:r>
      <w:r>
        <w:rPr>
          <w:iCs/>
        </w:rPr>
        <w:t>наличием/отсутствием</w:t>
      </w:r>
      <w:r w:rsidRPr="00430130">
        <w:rPr>
          <w:iCs/>
        </w:rPr>
        <w:t xml:space="preserve"> </w:t>
      </w:r>
      <w:r w:rsidRPr="00430130">
        <w:rPr>
          <w:bCs/>
          <w:iCs/>
        </w:rPr>
        <w:t>геморрагическ</w:t>
      </w:r>
      <w:r>
        <w:rPr>
          <w:bCs/>
          <w:iCs/>
        </w:rPr>
        <w:t>ого</w:t>
      </w:r>
      <w:r w:rsidRPr="00430130">
        <w:rPr>
          <w:bCs/>
          <w:iCs/>
        </w:rPr>
        <w:t xml:space="preserve"> синдром</w:t>
      </w:r>
      <w:r>
        <w:rPr>
          <w:bCs/>
          <w:iCs/>
        </w:rPr>
        <w:t>а</w:t>
      </w:r>
      <w:r>
        <w:rPr>
          <w:iCs/>
        </w:rPr>
        <w:t xml:space="preserve"> различной степени выраженности </w:t>
      </w:r>
      <w:r w:rsidRPr="00430130">
        <w:rPr>
          <w:iCs/>
          <w:szCs w:val="24"/>
        </w:rPr>
        <w:t>[</w:t>
      </w:r>
      <w:r>
        <w:rPr>
          <w:iCs/>
          <w:szCs w:val="24"/>
        </w:rPr>
        <w:t>7</w:t>
      </w:r>
      <w:r w:rsidRPr="00430130">
        <w:rPr>
          <w:iCs/>
          <w:szCs w:val="24"/>
        </w:rPr>
        <w:t xml:space="preserve">]. </w:t>
      </w:r>
    </w:p>
    <w:p w14:paraId="077EADA7" w14:textId="12578E3C" w:rsidR="00DD5CF3" w:rsidRPr="007B52C7" w:rsidRDefault="00DD5CF3" w:rsidP="00DD5CF3">
      <w:pPr>
        <w:shd w:val="clear" w:color="auto" w:fill="FFFFFF"/>
        <w:spacing w:after="0"/>
        <w:ind w:firstLine="720"/>
        <w:contextualSpacing/>
        <w:rPr>
          <w:color w:val="FF0000"/>
          <w:szCs w:val="24"/>
          <w:lang w:eastAsia="ru-RU"/>
        </w:rPr>
      </w:pPr>
      <w:r w:rsidRPr="00430130">
        <w:rPr>
          <w:szCs w:val="24"/>
        </w:rPr>
        <w:t xml:space="preserve">Клинически ИТП проявляется геморрагическим синдромом: спонтанным или посттравматическим кожным (единичная или генерализованная петехиальная сыпь и экхимозы), петехиями и экхимозами на слизистых, носовыми и десневыми кровотечениями, мено- и метроррагиями, реже </w:t>
      </w:r>
      <w:r w:rsidRPr="00430130">
        <w:rPr>
          <w:szCs w:val="24"/>
        </w:rPr>
        <w:noBreakHyphen/>
        <w:t xml:space="preserve"> желудочно-кишечными кровотечениями и гематурией. Частота жизнеугрожающих кровоизлияний не превышает 0,5%</w:t>
      </w:r>
      <w:r w:rsidRPr="00430130">
        <w:rPr>
          <w:color w:val="FFFFFF"/>
          <w:szCs w:val="24"/>
        </w:rPr>
        <w:t xml:space="preserve"> </w:t>
      </w:r>
      <w:r w:rsidRPr="00430130">
        <w:rPr>
          <w:szCs w:val="24"/>
        </w:rPr>
        <w:t>[</w:t>
      </w:r>
      <w:r>
        <w:rPr>
          <w:szCs w:val="24"/>
        </w:rPr>
        <w:t>7</w:t>
      </w:r>
      <w:r w:rsidRPr="00430130">
        <w:rPr>
          <w:szCs w:val="24"/>
        </w:rPr>
        <w:t xml:space="preserve">]. </w:t>
      </w:r>
    </w:p>
    <w:p w14:paraId="21D88C7A" w14:textId="77777777" w:rsidR="00DD5CF3" w:rsidRPr="00430130" w:rsidRDefault="00DD5CF3" w:rsidP="002D3241">
      <w:pPr>
        <w:pStyle w:val="1"/>
      </w:pPr>
      <w:bookmarkStart w:id="18" w:name="_Toc532396379"/>
      <w:bookmarkStart w:id="19" w:name="_Toc2264192"/>
      <w:bookmarkStart w:id="20" w:name="_Toc24971049"/>
      <w:r w:rsidRPr="00430130">
        <w:lastRenderedPageBreak/>
        <w:t>2. Диагностика</w:t>
      </w:r>
      <w:bookmarkEnd w:id="18"/>
      <w:bookmarkEnd w:id="19"/>
      <w:bookmarkEnd w:id="20"/>
    </w:p>
    <w:p w14:paraId="0B91EFA0" w14:textId="77777777" w:rsidR="00DD5CF3" w:rsidRPr="007B52C7" w:rsidRDefault="00DD5CF3" w:rsidP="00DD5CF3">
      <w:pPr>
        <w:spacing w:after="0"/>
        <w:contextualSpacing/>
        <w:rPr>
          <w:i/>
          <w:color w:val="FF0000"/>
          <w:szCs w:val="24"/>
        </w:rPr>
      </w:pPr>
      <w:r w:rsidRPr="00770D9C">
        <w:rPr>
          <w:i/>
          <w:color w:val="000000"/>
          <w:szCs w:val="24"/>
          <w:lang w:eastAsia="ru-RU"/>
        </w:rPr>
        <w:t>Специфических диагностических маркеров ИТП в настоящее время не существует, д</w:t>
      </w:r>
      <w:r w:rsidRPr="00770D9C">
        <w:rPr>
          <w:i/>
          <w:szCs w:val="24"/>
        </w:rPr>
        <w:t>иагноз ИТП является диагнозом исключения, для установления которого требуется проведение комплексного обследования, исключающего заболевания и состояния иммунной и неиммунной природы, протекающие с тромбоцитопенией [1,</w:t>
      </w:r>
      <w:r w:rsidRPr="00835938">
        <w:rPr>
          <w:i/>
          <w:szCs w:val="24"/>
        </w:rPr>
        <w:t>8-</w:t>
      </w:r>
      <w:r>
        <w:rPr>
          <w:i/>
          <w:szCs w:val="24"/>
        </w:rPr>
        <w:t>9</w:t>
      </w:r>
      <w:r w:rsidRPr="00770D9C">
        <w:rPr>
          <w:i/>
          <w:szCs w:val="24"/>
        </w:rPr>
        <w:t>].</w:t>
      </w:r>
    </w:p>
    <w:p w14:paraId="78A295A7" w14:textId="77777777" w:rsidR="00DD5CF3" w:rsidRPr="000A41E2" w:rsidRDefault="00DD5CF3" w:rsidP="00DD5CF3">
      <w:pPr>
        <w:pStyle w:val="afe"/>
      </w:pPr>
      <w:commentRangeStart w:id="21"/>
      <w:r w:rsidRPr="000A41E2">
        <w:t>Диагноз ИТП устанавливается на основании следующих критериев:</w:t>
      </w:r>
      <w:commentRangeEnd w:id="21"/>
      <w:r>
        <w:rPr>
          <w:rStyle w:val="af3"/>
          <w:b w:val="0"/>
          <w:u w:val="none"/>
        </w:rPr>
        <w:commentReference w:id="21"/>
      </w:r>
    </w:p>
    <w:p w14:paraId="10542148" w14:textId="77777777" w:rsidR="00DD5CF3" w:rsidRPr="0058120C" w:rsidRDefault="00DD5CF3" w:rsidP="00DD5CF3">
      <w:pPr>
        <w:pStyle w:val="af8"/>
        <w:numPr>
          <w:ilvl w:val="0"/>
          <w:numId w:val="27"/>
        </w:numPr>
        <w:spacing w:after="0"/>
        <w:rPr>
          <w:i/>
        </w:rPr>
      </w:pPr>
      <w:r w:rsidRPr="0058120C">
        <w:rPr>
          <w:i/>
        </w:rPr>
        <w:t>изолированная тромбоцитопения менее 100,0 х 10</w:t>
      </w:r>
      <w:r w:rsidRPr="0058120C">
        <w:rPr>
          <w:i/>
          <w:vertAlign w:val="superscript"/>
        </w:rPr>
        <w:t>9</w:t>
      </w:r>
      <w:r w:rsidRPr="0058120C">
        <w:rPr>
          <w:i/>
        </w:rPr>
        <w:t>/л как минимум в двух последовательных анализах крови;</w:t>
      </w:r>
    </w:p>
    <w:p w14:paraId="068D7325" w14:textId="77777777" w:rsidR="00DD5CF3" w:rsidRPr="0058120C" w:rsidRDefault="00DD5CF3" w:rsidP="00DD5CF3">
      <w:pPr>
        <w:pStyle w:val="af8"/>
        <w:numPr>
          <w:ilvl w:val="0"/>
          <w:numId w:val="27"/>
        </w:numPr>
        <w:spacing w:after="0"/>
        <w:rPr>
          <w:i/>
        </w:rPr>
      </w:pPr>
      <w:r w:rsidRPr="0058120C">
        <w:rPr>
          <w:i/>
        </w:rPr>
        <w:t>отсутствие морфологических и функциональных аномалий тромбоцитов;</w:t>
      </w:r>
    </w:p>
    <w:p w14:paraId="7B86F774" w14:textId="77777777" w:rsidR="00DD5CF3" w:rsidRPr="0058120C" w:rsidRDefault="00DD5CF3" w:rsidP="00DD5CF3">
      <w:pPr>
        <w:pStyle w:val="af8"/>
        <w:numPr>
          <w:ilvl w:val="0"/>
          <w:numId w:val="27"/>
        </w:numPr>
        <w:spacing w:after="0"/>
        <w:rPr>
          <w:i/>
        </w:rPr>
      </w:pPr>
      <w:r w:rsidRPr="0058120C">
        <w:rPr>
          <w:i/>
        </w:rPr>
        <w:t>отсутствие патологии лимфоцитов, гранулоцитов и эритроцитов;</w:t>
      </w:r>
    </w:p>
    <w:p w14:paraId="03D01302" w14:textId="77777777" w:rsidR="00DD5CF3" w:rsidRPr="0058120C" w:rsidRDefault="00DD5CF3" w:rsidP="00DD5CF3">
      <w:pPr>
        <w:pStyle w:val="af8"/>
        <w:numPr>
          <w:ilvl w:val="0"/>
          <w:numId w:val="27"/>
        </w:numPr>
        <w:spacing w:after="0"/>
        <w:rPr>
          <w:i/>
        </w:rPr>
      </w:pPr>
      <w:r w:rsidRPr="0058120C">
        <w:rPr>
          <w:i/>
        </w:rPr>
        <w:t>нормальные показатели гемоглобина, эритроцитов и ретикулоцитов, если не было существенной кровопотери;</w:t>
      </w:r>
    </w:p>
    <w:p w14:paraId="6075DC90" w14:textId="77777777" w:rsidR="00DD5CF3" w:rsidRPr="0058120C" w:rsidRDefault="00DD5CF3" w:rsidP="00DD5CF3">
      <w:pPr>
        <w:pStyle w:val="af8"/>
        <w:numPr>
          <w:ilvl w:val="0"/>
          <w:numId w:val="27"/>
        </w:numPr>
        <w:spacing w:after="0"/>
        <w:rPr>
          <w:i/>
        </w:rPr>
      </w:pPr>
      <w:r w:rsidRPr="0058120C">
        <w:rPr>
          <w:i/>
        </w:rPr>
        <w:t>повышенное или нормальное количество МКЦ в миелограмме;</w:t>
      </w:r>
    </w:p>
    <w:p w14:paraId="249B59EE" w14:textId="77777777" w:rsidR="00DD5CF3" w:rsidRPr="0058120C" w:rsidRDefault="00DD5CF3" w:rsidP="00DD5CF3">
      <w:pPr>
        <w:pStyle w:val="af8"/>
        <w:numPr>
          <w:ilvl w:val="0"/>
          <w:numId w:val="27"/>
        </w:numPr>
        <w:spacing w:after="0"/>
        <w:rPr>
          <w:i/>
        </w:rPr>
      </w:pPr>
      <w:r w:rsidRPr="0058120C">
        <w:rPr>
          <w:i/>
        </w:rPr>
        <w:t>нормальные размеры селезенки;</w:t>
      </w:r>
    </w:p>
    <w:p w14:paraId="76D5BC3A" w14:textId="77777777" w:rsidR="00DD5CF3" w:rsidRPr="0058120C" w:rsidRDefault="00DD5CF3" w:rsidP="00DD5CF3">
      <w:pPr>
        <w:pStyle w:val="af8"/>
        <w:numPr>
          <w:ilvl w:val="0"/>
          <w:numId w:val="27"/>
        </w:numPr>
        <w:spacing w:after="0"/>
        <w:rPr>
          <w:i/>
        </w:rPr>
      </w:pPr>
      <w:r w:rsidRPr="0058120C">
        <w:rPr>
          <w:i/>
        </w:rPr>
        <w:t>отсутствие других патологических состояний, вызывающих тромбоцитопению;</w:t>
      </w:r>
    </w:p>
    <w:p w14:paraId="00A2E2D4" w14:textId="77777777" w:rsidR="00DD5CF3" w:rsidRPr="009150A8" w:rsidRDefault="00DD5CF3" w:rsidP="00DD5CF3">
      <w:pPr>
        <w:pStyle w:val="af8"/>
        <w:numPr>
          <w:ilvl w:val="0"/>
          <w:numId w:val="27"/>
        </w:numPr>
        <w:spacing w:after="0"/>
        <w:rPr>
          <w:b/>
          <w:i/>
        </w:rPr>
      </w:pPr>
      <w:r w:rsidRPr="0058120C">
        <w:rPr>
          <w:i/>
        </w:rPr>
        <w:t xml:space="preserve">наличие тромбоцитассоциированных антител в высоком титре [1,4]. </w:t>
      </w:r>
    </w:p>
    <w:p w14:paraId="03E485E8" w14:textId="77777777" w:rsidR="00DD5CF3" w:rsidRPr="009871D4" w:rsidRDefault="00DD5CF3" w:rsidP="00DD5CF3">
      <w:pPr>
        <w:pStyle w:val="af8"/>
        <w:spacing w:after="0"/>
        <w:ind w:firstLine="0"/>
        <w:rPr>
          <w:b/>
          <w:i/>
        </w:rPr>
      </w:pPr>
      <w:r w:rsidRPr="009871D4">
        <w:rPr>
          <w:i/>
        </w:rPr>
        <w:t xml:space="preserve">Для диагностики ИТП необходимо наличие всех критериев, кроме теста на тромбоцитассоциированные антитела.  Нормальный титр тромбоцитассоциированных антител не исключает ИТП, но значительно способствует диагностике. </w:t>
      </w:r>
    </w:p>
    <w:p w14:paraId="70F1D32C" w14:textId="77777777" w:rsidR="00DD5CF3" w:rsidRPr="00DF5F7D" w:rsidRDefault="00DD5CF3" w:rsidP="00DD5CF3">
      <w:pPr>
        <w:pStyle w:val="2"/>
        <w:rPr>
          <w:rFonts w:ascii="Times New Roman" w:hAnsi="Times New Roman"/>
          <w:b/>
          <w:sz w:val="24"/>
          <w:szCs w:val="24"/>
          <w:u w:val="single"/>
        </w:rPr>
      </w:pPr>
      <w:bookmarkStart w:id="22" w:name="_Toc2264193"/>
      <w:bookmarkStart w:id="23" w:name="_Toc24971050"/>
      <w:r>
        <w:rPr>
          <w:rFonts w:ascii="Times New Roman" w:hAnsi="Times New Roman"/>
          <w:b/>
          <w:sz w:val="24"/>
          <w:szCs w:val="24"/>
          <w:u w:val="single"/>
        </w:rPr>
        <w:t xml:space="preserve">2.1. </w:t>
      </w:r>
      <w:r w:rsidRPr="00DF5F7D">
        <w:rPr>
          <w:rFonts w:ascii="Times New Roman" w:hAnsi="Times New Roman"/>
          <w:b/>
          <w:sz w:val="24"/>
          <w:szCs w:val="24"/>
          <w:u w:val="single"/>
        </w:rPr>
        <w:t>Жалобы и анамнез</w:t>
      </w:r>
      <w:bookmarkEnd w:id="22"/>
      <w:bookmarkEnd w:id="23"/>
    </w:p>
    <w:p w14:paraId="083F25AC" w14:textId="0817E710" w:rsidR="00DD5CF3" w:rsidRPr="0058120C" w:rsidRDefault="00FC483D" w:rsidP="00DD5CF3">
      <w:pPr>
        <w:pStyle w:val="af8"/>
        <w:numPr>
          <w:ilvl w:val="0"/>
          <w:numId w:val="28"/>
        </w:numPr>
        <w:spacing w:after="0"/>
        <w:rPr>
          <w:szCs w:val="24"/>
        </w:rPr>
      </w:pPr>
      <w:r>
        <w:t>П</w:t>
      </w:r>
      <w:r w:rsidR="00DD5CF3" w:rsidRPr="00430130">
        <w:t xml:space="preserve">ри сборе анамнеза заболевания и семейного анамнеза </w:t>
      </w:r>
      <w:r w:rsidR="00835938" w:rsidRPr="00FC483D">
        <w:t>у пациента</w:t>
      </w:r>
      <w:r w:rsidR="00835938">
        <w:t xml:space="preserve"> </w:t>
      </w:r>
      <w:r>
        <w:rPr>
          <w:b/>
        </w:rPr>
        <w:t>р</w:t>
      </w:r>
      <w:r w:rsidRPr="0058120C">
        <w:rPr>
          <w:b/>
        </w:rPr>
        <w:t>екомендуется</w:t>
      </w:r>
      <w:r w:rsidRPr="00430130">
        <w:t xml:space="preserve"> </w:t>
      </w:r>
      <w:r w:rsidR="00DD5CF3" w:rsidRPr="0058120C">
        <w:rPr>
          <w:szCs w:val="24"/>
        </w:rPr>
        <w:t xml:space="preserve">устанавливать предшествующие развитию тромбоцитопении факторы (бактериальная или вирусная инфекция, вакцинация или лекарственные препараты, стресс, алкогольные и хинин-содержащие напитки, варикозная болезнь, тромбозы, сердечно-сосудистая патология, сопутствующие заболевания, трансфузии, пересадка органов в анамнезе, беременность, наличие и длительность кровотечений после хирургических вмешательств); уточнять семейный анамнез: кровоточивость, тромбоцитопения, тромбозы и болезни системы кроветворения у кровных родственников </w:t>
      </w:r>
      <w:r w:rsidR="00DD5CF3" w:rsidRPr="00207E30">
        <w:t>[1,</w:t>
      </w:r>
      <w:r w:rsidR="00DD5CF3">
        <w:t>4,5</w:t>
      </w:r>
      <w:r w:rsidR="00DD5CF3" w:rsidRPr="00207E30">
        <w:t>].</w:t>
      </w:r>
    </w:p>
    <w:p w14:paraId="7994F43F" w14:textId="0F03B4A2" w:rsidR="00DD5CF3" w:rsidRPr="00F06877" w:rsidRDefault="00DD5CF3" w:rsidP="00DD5CF3">
      <w:pPr>
        <w:spacing w:after="0"/>
        <w:rPr>
          <w:b/>
        </w:rPr>
      </w:pPr>
      <w:r w:rsidRPr="00F06877">
        <w:rPr>
          <w:b/>
        </w:rPr>
        <w:t>Уровень убедительности рекомендаций</w:t>
      </w:r>
      <w:r w:rsidRPr="00F06877" w:rsidDel="00670C55">
        <w:rPr>
          <w:b/>
        </w:rPr>
        <w:t xml:space="preserve"> </w:t>
      </w:r>
      <w:r w:rsidR="005804D5">
        <w:rPr>
          <w:b/>
          <w:lang w:val="en-US"/>
        </w:rPr>
        <w:t>C</w:t>
      </w:r>
      <w:r w:rsidRPr="00F06877">
        <w:rPr>
          <w:b/>
        </w:rPr>
        <w:t xml:space="preserve"> (уровень </w:t>
      </w:r>
      <w:r w:rsidRPr="00F06877">
        <w:rPr>
          <w:b/>
          <w:color w:val="413D39"/>
          <w:spacing w:val="-1"/>
        </w:rPr>
        <w:t xml:space="preserve">достоверности доказательств </w:t>
      </w:r>
      <w:r w:rsidRPr="00F06877">
        <w:rPr>
          <w:b/>
        </w:rPr>
        <w:t xml:space="preserve">– </w:t>
      </w:r>
      <w:r w:rsidR="005804D5" w:rsidRPr="005804D5">
        <w:rPr>
          <w:b/>
        </w:rPr>
        <w:t>5</w:t>
      </w:r>
      <w:r w:rsidRPr="00F06877">
        <w:rPr>
          <w:b/>
        </w:rPr>
        <w:t>)</w:t>
      </w:r>
    </w:p>
    <w:p w14:paraId="626B2100" w14:textId="77777777" w:rsidR="00DD5CF3" w:rsidRPr="001132D6" w:rsidRDefault="00DD5CF3" w:rsidP="00DD5CF3">
      <w:pPr>
        <w:spacing w:after="0"/>
        <w:contextualSpacing/>
        <w:rPr>
          <w:i/>
          <w:szCs w:val="24"/>
        </w:rPr>
      </w:pPr>
      <w:r>
        <w:rPr>
          <w:b/>
        </w:rPr>
        <w:lastRenderedPageBreak/>
        <w:t xml:space="preserve">Комментарии: </w:t>
      </w:r>
      <w:r w:rsidRPr="00E96712">
        <w:rPr>
          <w:i/>
          <w:szCs w:val="24"/>
        </w:rPr>
        <w:t>сбор жалоб и анамнеза позволит определ</w:t>
      </w:r>
      <w:r>
        <w:rPr>
          <w:i/>
          <w:szCs w:val="24"/>
        </w:rPr>
        <w:t>ить объем</w:t>
      </w:r>
      <w:r w:rsidRPr="00533172">
        <w:rPr>
          <w:szCs w:val="24"/>
        </w:rPr>
        <w:t xml:space="preserve"> </w:t>
      </w:r>
      <w:r>
        <w:rPr>
          <w:i/>
          <w:szCs w:val="24"/>
        </w:rPr>
        <w:t>обследования пациента</w:t>
      </w:r>
      <w:r>
        <w:rPr>
          <w:i/>
        </w:rPr>
        <w:t>.</w:t>
      </w:r>
    </w:p>
    <w:p w14:paraId="42DDF09D" w14:textId="77777777" w:rsidR="00DD5CF3" w:rsidRPr="00DF5F7D" w:rsidRDefault="00DD5CF3" w:rsidP="00DD5CF3">
      <w:pPr>
        <w:pStyle w:val="2"/>
        <w:rPr>
          <w:rFonts w:ascii="Times New Roman" w:hAnsi="Times New Roman"/>
          <w:b/>
          <w:sz w:val="24"/>
          <w:szCs w:val="24"/>
          <w:u w:val="single"/>
        </w:rPr>
      </w:pPr>
      <w:bookmarkStart w:id="24" w:name="_Toc2264194"/>
      <w:bookmarkStart w:id="25" w:name="_Toc24971051"/>
      <w:r w:rsidRPr="00DF5F7D">
        <w:rPr>
          <w:rFonts w:ascii="Times New Roman" w:hAnsi="Times New Roman"/>
          <w:b/>
          <w:sz w:val="24"/>
          <w:szCs w:val="24"/>
          <w:u w:val="single"/>
        </w:rPr>
        <w:t>2.2 Физикальное обследование</w:t>
      </w:r>
      <w:bookmarkEnd w:id="24"/>
      <w:bookmarkEnd w:id="25"/>
    </w:p>
    <w:p w14:paraId="57649B4A" w14:textId="77777777" w:rsidR="00DD5CF3" w:rsidRPr="00850D59" w:rsidRDefault="00DD5CF3" w:rsidP="00DD5CF3">
      <w:pPr>
        <w:pStyle w:val="14"/>
        <w:numPr>
          <w:ilvl w:val="0"/>
          <w:numId w:val="28"/>
        </w:numPr>
        <w:spacing w:after="0"/>
      </w:pPr>
      <w:r w:rsidRPr="00F52740">
        <w:rPr>
          <w:b/>
        </w:rPr>
        <w:t>Рекомендуется</w:t>
      </w:r>
      <w:r>
        <w:rPr>
          <w:b/>
        </w:rPr>
        <w:t xml:space="preserve"> </w:t>
      </w:r>
      <w:r w:rsidRPr="00655A7F">
        <w:t>п</w:t>
      </w:r>
      <w:r>
        <w:t>ри физикальном исследовании у всех пациентов</w:t>
      </w:r>
      <w:r w:rsidRPr="00430130">
        <w:t xml:space="preserve"> обращать внимание на следующие факторы: </w:t>
      </w:r>
      <w:r w:rsidRPr="00F52740">
        <w:rPr>
          <w:szCs w:val="24"/>
        </w:rPr>
        <w:t xml:space="preserve">гипо- и гипертермия, снижение массы тела и симптомы интоксикации, гепато- и спленомегалия, лимфаденопатия, патология молочных желез, сердца, вен нижних конечностей, врожденные аномалии, а также характер, степень и выраженность геморрагического синдрома. </w:t>
      </w:r>
      <w:r w:rsidRPr="00850D59">
        <w:rPr>
          <w:szCs w:val="24"/>
        </w:rPr>
        <w:t xml:space="preserve">Это </w:t>
      </w:r>
      <w:r w:rsidRPr="0058120C">
        <w:rPr>
          <w:szCs w:val="24"/>
        </w:rPr>
        <w:t xml:space="preserve">позволит </w:t>
      </w:r>
      <w:r w:rsidRPr="00850D59">
        <w:rPr>
          <w:szCs w:val="24"/>
        </w:rPr>
        <w:t>дифференцировать тромбоцитопению при ИТП от вторичных тромбо</w:t>
      </w:r>
      <w:r>
        <w:rPr>
          <w:szCs w:val="24"/>
        </w:rPr>
        <w:t xml:space="preserve">цитопений и оценить тяжесть ИТП </w:t>
      </w:r>
      <w:r w:rsidRPr="0058120C">
        <w:rPr>
          <w:szCs w:val="24"/>
        </w:rPr>
        <w:t>[</w:t>
      </w:r>
      <w:r>
        <w:rPr>
          <w:szCs w:val="24"/>
        </w:rPr>
        <w:t>1,4,5,7,9</w:t>
      </w:r>
      <w:r w:rsidRPr="0058120C">
        <w:rPr>
          <w:szCs w:val="24"/>
        </w:rPr>
        <w:t>]</w:t>
      </w:r>
      <w:r>
        <w:rPr>
          <w:szCs w:val="24"/>
        </w:rPr>
        <w:t>.</w:t>
      </w:r>
    </w:p>
    <w:p w14:paraId="49A64112" w14:textId="2DAFB9BB" w:rsidR="00DD5CF3" w:rsidRPr="00F06877" w:rsidRDefault="00DD5CF3" w:rsidP="00DD5CF3">
      <w:pPr>
        <w:spacing w:after="0"/>
        <w:rPr>
          <w:b/>
        </w:rPr>
      </w:pPr>
      <w:r w:rsidRPr="00F06877">
        <w:rPr>
          <w:b/>
        </w:rPr>
        <w:t>Уровень убедительности рекомендаций</w:t>
      </w:r>
      <w:r w:rsidRPr="00F06877" w:rsidDel="00670C55">
        <w:rPr>
          <w:b/>
        </w:rPr>
        <w:t xml:space="preserve"> </w:t>
      </w:r>
      <w:r w:rsidR="005804D5">
        <w:rPr>
          <w:b/>
          <w:lang w:val="en-US"/>
        </w:rPr>
        <w:t>C</w:t>
      </w:r>
      <w:r w:rsidRPr="00F06877">
        <w:rPr>
          <w:b/>
        </w:rPr>
        <w:t xml:space="preserve"> (уровень </w:t>
      </w:r>
      <w:r w:rsidRPr="00F06877">
        <w:rPr>
          <w:b/>
          <w:color w:val="413D39"/>
          <w:spacing w:val="-1"/>
        </w:rPr>
        <w:t xml:space="preserve">достоверности доказательств </w:t>
      </w:r>
      <w:r w:rsidRPr="00F06877">
        <w:rPr>
          <w:b/>
        </w:rPr>
        <w:t xml:space="preserve">– </w:t>
      </w:r>
      <w:r w:rsidR="005804D5" w:rsidRPr="005804D5">
        <w:rPr>
          <w:b/>
        </w:rPr>
        <w:t>5</w:t>
      </w:r>
      <w:r w:rsidRPr="00F06877">
        <w:rPr>
          <w:b/>
        </w:rPr>
        <w:t>)</w:t>
      </w:r>
    </w:p>
    <w:p w14:paraId="0A1B2B8E" w14:textId="52EA4E1C" w:rsidR="00DD5CF3" w:rsidRPr="00DF5F7D" w:rsidRDefault="00DD5CF3" w:rsidP="00DD5CF3">
      <w:pPr>
        <w:pStyle w:val="2"/>
        <w:rPr>
          <w:rFonts w:ascii="Times New Roman" w:hAnsi="Times New Roman"/>
          <w:b/>
          <w:sz w:val="24"/>
          <w:szCs w:val="24"/>
          <w:u w:val="single"/>
        </w:rPr>
      </w:pPr>
      <w:bookmarkStart w:id="26" w:name="_Toc2264195"/>
      <w:bookmarkStart w:id="27" w:name="_Toc24971052"/>
      <w:r>
        <w:rPr>
          <w:rFonts w:ascii="Times New Roman" w:hAnsi="Times New Roman"/>
          <w:b/>
          <w:sz w:val="24"/>
          <w:szCs w:val="24"/>
          <w:u w:val="single"/>
        </w:rPr>
        <w:t>2.3</w:t>
      </w:r>
      <w:r w:rsidRPr="00DF5F7D">
        <w:rPr>
          <w:rFonts w:ascii="Times New Roman" w:hAnsi="Times New Roman"/>
          <w:b/>
          <w:sz w:val="24"/>
          <w:szCs w:val="24"/>
          <w:u w:val="single"/>
        </w:rPr>
        <w:t xml:space="preserve"> Лабораторн</w:t>
      </w:r>
      <w:r w:rsidR="00FF7473">
        <w:rPr>
          <w:rFonts w:ascii="Times New Roman" w:hAnsi="Times New Roman"/>
          <w:b/>
          <w:sz w:val="24"/>
          <w:szCs w:val="24"/>
          <w:u w:val="single"/>
        </w:rPr>
        <w:t>ые</w:t>
      </w:r>
      <w:r w:rsidRPr="00DF5F7D">
        <w:rPr>
          <w:rFonts w:ascii="Times New Roman" w:hAnsi="Times New Roman"/>
          <w:b/>
          <w:sz w:val="24"/>
          <w:szCs w:val="24"/>
          <w:u w:val="single"/>
        </w:rPr>
        <w:t xml:space="preserve"> диагности</w:t>
      </w:r>
      <w:bookmarkEnd w:id="26"/>
      <w:r w:rsidR="00FF7473">
        <w:rPr>
          <w:rFonts w:ascii="Times New Roman" w:hAnsi="Times New Roman"/>
          <w:b/>
          <w:sz w:val="24"/>
          <w:szCs w:val="24"/>
          <w:u w:val="single"/>
        </w:rPr>
        <w:t>ческие исследования</w:t>
      </w:r>
      <w:bookmarkEnd w:id="27"/>
    </w:p>
    <w:p w14:paraId="4F629C29" w14:textId="487EB957" w:rsidR="00DD5CF3" w:rsidRPr="00BE5BDA" w:rsidRDefault="00DD5CF3" w:rsidP="00DD5CF3">
      <w:pPr>
        <w:spacing w:after="0"/>
        <w:rPr>
          <w:i/>
        </w:rPr>
      </w:pPr>
      <w:r w:rsidRPr="00BE5BDA">
        <w:rPr>
          <w:i/>
          <w:szCs w:val="24"/>
        </w:rPr>
        <w:t>Для получения максимального количества данных с целью диагностики ИТП, являющейся диагнозом исключения,</w:t>
      </w:r>
      <w:r w:rsidRPr="00BE5BDA">
        <w:rPr>
          <w:i/>
        </w:rPr>
        <w:t xml:space="preserve"> </w:t>
      </w:r>
      <w:r w:rsidRPr="00BE5BDA">
        <w:rPr>
          <w:i/>
          <w:szCs w:val="24"/>
        </w:rPr>
        <w:t xml:space="preserve">проводятся обязательные </w:t>
      </w:r>
      <w:r>
        <w:rPr>
          <w:i/>
          <w:szCs w:val="24"/>
        </w:rPr>
        <w:t>лабор</w:t>
      </w:r>
      <w:r w:rsidR="00FF7473">
        <w:rPr>
          <w:i/>
          <w:szCs w:val="24"/>
        </w:rPr>
        <w:t>аторные тесты.</w:t>
      </w:r>
    </w:p>
    <w:p w14:paraId="150DA5DE" w14:textId="77777777" w:rsidR="00DD5CF3" w:rsidRPr="0058120C" w:rsidRDefault="00DD5CF3" w:rsidP="00DD5CF3">
      <w:pPr>
        <w:pStyle w:val="af8"/>
        <w:numPr>
          <w:ilvl w:val="0"/>
          <w:numId w:val="28"/>
        </w:numPr>
        <w:spacing w:after="0"/>
        <w:rPr>
          <w:b/>
        </w:rPr>
      </w:pPr>
      <w:r w:rsidRPr="0058120C">
        <w:rPr>
          <w:b/>
          <w:szCs w:val="24"/>
        </w:rPr>
        <w:t>Рекомендуется</w:t>
      </w:r>
      <w:r w:rsidRPr="0058120C">
        <w:rPr>
          <w:szCs w:val="24"/>
        </w:rPr>
        <w:t xml:space="preserve"> всем пациентам назначение общего (клинического) анализа крови для верификации диагноза [1-7].</w:t>
      </w:r>
    </w:p>
    <w:p w14:paraId="47A0E860" w14:textId="2D851C03" w:rsidR="00DD5CF3" w:rsidRPr="005A1CC4" w:rsidRDefault="00DD5CF3" w:rsidP="00DD5CF3">
      <w:pPr>
        <w:spacing w:after="0"/>
        <w:ind w:firstLine="0"/>
        <w:rPr>
          <w:b/>
        </w:rPr>
      </w:pPr>
      <w:r>
        <w:rPr>
          <w:b/>
        </w:rPr>
        <w:t xml:space="preserve">        </w:t>
      </w:r>
      <w:r w:rsidRPr="005A1CC4">
        <w:rPr>
          <w:b/>
        </w:rPr>
        <w:t>Уровень убедительности рекомендаций</w:t>
      </w:r>
      <w:r w:rsidRPr="005A1CC4" w:rsidDel="00670C55">
        <w:rPr>
          <w:b/>
        </w:rPr>
        <w:t xml:space="preserve"> </w:t>
      </w:r>
      <w:r w:rsidR="001631FC">
        <w:rPr>
          <w:b/>
          <w:lang w:val="en-US"/>
        </w:rPr>
        <w:t>B</w:t>
      </w:r>
      <w:r w:rsidRPr="005A1CC4">
        <w:rPr>
          <w:b/>
        </w:rPr>
        <w:t xml:space="preserve"> (уровень </w:t>
      </w:r>
      <w:r w:rsidRPr="005A1CC4">
        <w:rPr>
          <w:b/>
          <w:color w:val="413D39"/>
          <w:spacing w:val="-1"/>
        </w:rPr>
        <w:t xml:space="preserve">достоверности доказательств </w:t>
      </w:r>
      <w:r>
        <w:rPr>
          <w:b/>
        </w:rPr>
        <w:t xml:space="preserve">– </w:t>
      </w:r>
      <w:r w:rsidR="001631FC" w:rsidRPr="001631FC">
        <w:rPr>
          <w:b/>
        </w:rPr>
        <w:t>3</w:t>
      </w:r>
      <w:r w:rsidRPr="005A1CC4">
        <w:rPr>
          <w:b/>
        </w:rPr>
        <w:t>)</w:t>
      </w:r>
    </w:p>
    <w:p w14:paraId="02FF8398" w14:textId="77777777" w:rsidR="00DD5CF3" w:rsidRDefault="00DD5CF3" w:rsidP="00DD5CF3">
      <w:pPr>
        <w:spacing w:after="0"/>
        <w:contextualSpacing/>
        <w:rPr>
          <w:i/>
          <w:szCs w:val="24"/>
        </w:rPr>
      </w:pPr>
      <w:r w:rsidRPr="00BE5BDA">
        <w:rPr>
          <w:b/>
          <w:szCs w:val="24"/>
        </w:rPr>
        <w:t xml:space="preserve">Комментарии: </w:t>
      </w:r>
      <w:r w:rsidRPr="00BE5BDA">
        <w:rPr>
          <w:i/>
          <w:szCs w:val="24"/>
        </w:rPr>
        <w:t>объем исследования включает в себя</w:t>
      </w:r>
      <w:r w:rsidRPr="00BE5BDA">
        <w:rPr>
          <w:b/>
          <w:i/>
          <w:szCs w:val="24"/>
        </w:rPr>
        <w:t xml:space="preserve"> </w:t>
      </w:r>
      <w:r w:rsidRPr="00BE5BDA">
        <w:rPr>
          <w:i/>
          <w:szCs w:val="24"/>
        </w:rPr>
        <w:t>дифференциальный подсчет клеток крови с использованием автоматического анализатора; о</w:t>
      </w:r>
      <w:r w:rsidRPr="00BE5BDA">
        <w:rPr>
          <w:i/>
        </w:rPr>
        <w:t xml:space="preserve">бязателен оптический подсчет количества тромбоцитов (по Фонио), определение количества </w:t>
      </w:r>
      <w:r w:rsidRPr="00BE5BDA">
        <w:rPr>
          <w:i/>
          <w:szCs w:val="24"/>
        </w:rPr>
        <w:t>ретикулоцитов, исследование морфологии эритроцитов, тромбоцитов, нейтрофилов по мазку, СОЭ;</w:t>
      </w:r>
      <w:r w:rsidRPr="00BE5BDA">
        <w:rPr>
          <w:i/>
        </w:rPr>
        <w:t xml:space="preserve"> н</w:t>
      </w:r>
      <w:r w:rsidRPr="00BE5BDA">
        <w:rPr>
          <w:i/>
          <w:szCs w:val="24"/>
        </w:rPr>
        <w:t>еобходимо обращать внимание на наличие агрегатов тромбоцитов для исключения тромбоцитопении потребления и «ложной» тромбоцитопении при использовании консерванта э</w:t>
      </w:r>
      <w:r w:rsidRPr="00BE5BDA">
        <w:rPr>
          <w:i/>
          <w:color w:val="000000"/>
          <w:szCs w:val="24"/>
          <w:lang w:eastAsia="ru-RU"/>
        </w:rPr>
        <w:t>тилендиаминтетрауксусная кислота</w:t>
      </w:r>
      <w:r w:rsidRPr="00BE5BDA">
        <w:rPr>
          <w:i/>
          <w:szCs w:val="24"/>
        </w:rPr>
        <w:t xml:space="preserve"> (ЭДТА).</w:t>
      </w:r>
      <w:r w:rsidRPr="00BE5BDA">
        <w:rPr>
          <w:szCs w:val="24"/>
        </w:rPr>
        <w:t xml:space="preserve"> </w:t>
      </w:r>
      <w:r w:rsidRPr="00BE5BDA">
        <w:rPr>
          <w:i/>
          <w:szCs w:val="24"/>
        </w:rPr>
        <w:t xml:space="preserve">При ИТП имеется только изолированная тромбоцитопения, </w:t>
      </w:r>
      <w:r w:rsidRPr="00BE5BDA">
        <w:rPr>
          <w:szCs w:val="24"/>
        </w:rPr>
        <w:t>д</w:t>
      </w:r>
      <w:r w:rsidRPr="00BE5BDA">
        <w:rPr>
          <w:i/>
          <w:szCs w:val="24"/>
        </w:rPr>
        <w:t>опустимы признаки постгеморрагической железодефицитной анемии (ЖДА) и ретикулоцитоз после массивной кровопотери.</w:t>
      </w:r>
    </w:p>
    <w:p w14:paraId="1F681418" w14:textId="33404889" w:rsidR="00DD5CF3" w:rsidRPr="0058120C" w:rsidRDefault="00DD5CF3" w:rsidP="00DD5CF3">
      <w:pPr>
        <w:pStyle w:val="af8"/>
        <w:numPr>
          <w:ilvl w:val="0"/>
          <w:numId w:val="28"/>
        </w:numPr>
        <w:spacing w:after="0"/>
        <w:rPr>
          <w:b/>
        </w:rPr>
      </w:pPr>
      <w:r w:rsidRPr="0058120C">
        <w:rPr>
          <w:b/>
          <w:szCs w:val="24"/>
        </w:rPr>
        <w:t>Рекомендуется</w:t>
      </w:r>
      <w:r w:rsidRPr="0058120C">
        <w:rPr>
          <w:szCs w:val="24"/>
        </w:rPr>
        <w:t xml:space="preserve"> всем</w:t>
      </w:r>
      <w:r w:rsidRPr="005604E1">
        <w:rPr>
          <w:szCs w:val="24"/>
        </w:rPr>
        <w:t xml:space="preserve"> пациентам</w:t>
      </w:r>
      <w:r>
        <w:rPr>
          <w:szCs w:val="24"/>
        </w:rPr>
        <w:t xml:space="preserve"> проведение</w:t>
      </w:r>
      <w:r w:rsidRPr="0058120C">
        <w:rPr>
          <w:szCs w:val="24"/>
        </w:rPr>
        <w:t xml:space="preserve"> биохимическ</w:t>
      </w:r>
      <w:r w:rsidR="00FF7473">
        <w:rPr>
          <w:szCs w:val="24"/>
        </w:rPr>
        <w:t>ого</w:t>
      </w:r>
      <w:r w:rsidRPr="0058120C">
        <w:rPr>
          <w:szCs w:val="24"/>
        </w:rPr>
        <w:t xml:space="preserve"> анализ</w:t>
      </w:r>
      <w:r w:rsidR="00FF7473">
        <w:rPr>
          <w:szCs w:val="24"/>
        </w:rPr>
        <w:t>а</w:t>
      </w:r>
      <w:r w:rsidRPr="0058120C">
        <w:rPr>
          <w:szCs w:val="24"/>
        </w:rPr>
        <w:t xml:space="preserve"> крови (общий белок, альбумины, глобулины, мочевая кислота, холестерин, мочевина, креатинин, билирубин общий, прямой и непрямой, щелочная фосфатаза, АСТ, АЛТ, ГГТ, ЛДГ, сывороточное железо, глюкоза, ТТГ) для оценки функционального состояния внутренних органов и выявления сопутствующей патологии [</w:t>
      </w:r>
      <w:r>
        <w:rPr>
          <w:szCs w:val="24"/>
        </w:rPr>
        <w:t>1-7</w:t>
      </w:r>
      <w:r w:rsidRPr="0058120C">
        <w:rPr>
          <w:szCs w:val="24"/>
        </w:rPr>
        <w:t>].</w:t>
      </w:r>
    </w:p>
    <w:p w14:paraId="76D7A732" w14:textId="4707CDE5" w:rsidR="00DD5CF3" w:rsidRPr="00806615" w:rsidRDefault="00DD5CF3" w:rsidP="00DD5CF3">
      <w:pPr>
        <w:spacing w:after="0"/>
        <w:rPr>
          <w:b/>
        </w:rPr>
      </w:pPr>
      <w:r w:rsidRPr="00806615">
        <w:rPr>
          <w:b/>
        </w:rPr>
        <w:lastRenderedPageBreak/>
        <w:t>Уровень убедительности рекомендаций</w:t>
      </w:r>
      <w:r w:rsidRPr="00806615" w:rsidDel="00670C55">
        <w:rPr>
          <w:b/>
        </w:rPr>
        <w:t xml:space="preserve"> </w:t>
      </w:r>
      <w:r w:rsidR="005804D5">
        <w:rPr>
          <w:b/>
          <w:lang w:val="en-US"/>
        </w:rPr>
        <w:t>C</w:t>
      </w:r>
      <w:r w:rsidRPr="00806615">
        <w:rPr>
          <w:b/>
        </w:rPr>
        <w:t xml:space="preserve"> (уровень </w:t>
      </w:r>
      <w:r w:rsidRPr="00806615">
        <w:rPr>
          <w:b/>
          <w:color w:val="413D39"/>
          <w:spacing w:val="-1"/>
        </w:rPr>
        <w:t xml:space="preserve">достоверности доказательств </w:t>
      </w:r>
      <w:r>
        <w:rPr>
          <w:b/>
        </w:rPr>
        <w:t xml:space="preserve">– </w:t>
      </w:r>
      <w:r w:rsidR="00234B9D" w:rsidRPr="00234B9D">
        <w:rPr>
          <w:b/>
        </w:rPr>
        <w:t>4</w:t>
      </w:r>
      <w:r w:rsidRPr="00806615">
        <w:rPr>
          <w:b/>
        </w:rPr>
        <w:t>)</w:t>
      </w:r>
      <w:r>
        <w:rPr>
          <w:b/>
        </w:rPr>
        <w:t>.</w:t>
      </w:r>
    </w:p>
    <w:p w14:paraId="4A362F23" w14:textId="77777777" w:rsidR="00DD5CF3" w:rsidRDefault="00DD5CF3" w:rsidP="00DD5CF3">
      <w:pPr>
        <w:pStyle w:val="14"/>
        <w:numPr>
          <w:ilvl w:val="0"/>
          <w:numId w:val="28"/>
        </w:numPr>
        <w:spacing w:after="0"/>
        <w:rPr>
          <w:szCs w:val="24"/>
        </w:rPr>
      </w:pPr>
      <w:r w:rsidRPr="005B0259">
        <w:rPr>
          <w:b/>
          <w:szCs w:val="24"/>
        </w:rPr>
        <w:t>Рекомендуется</w:t>
      </w:r>
      <w:r>
        <w:rPr>
          <w:b/>
          <w:szCs w:val="24"/>
        </w:rPr>
        <w:t xml:space="preserve"> </w:t>
      </w:r>
      <w:r w:rsidRPr="00D92564">
        <w:rPr>
          <w:szCs w:val="24"/>
        </w:rPr>
        <w:t>всем пациентам</w:t>
      </w:r>
      <w:r>
        <w:rPr>
          <w:szCs w:val="24"/>
        </w:rPr>
        <w:t xml:space="preserve"> проведение</w:t>
      </w:r>
      <w:r w:rsidRPr="005B0259">
        <w:rPr>
          <w:szCs w:val="24"/>
        </w:rPr>
        <w:t xml:space="preserve"> коагулогр</w:t>
      </w:r>
      <w:r>
        <w:rPr>
          <w:szCs w:val="24"/>
        </w:rPr>
        <w:t>аммы</w:t>
      </w:r>
      <w:r w:rsidRPr="005B0259">
        <w:rPr>
          <w:szCs w:val="24"/>
        </w:rPr>
        <w:t xml:space="preserve"> </w:t>
      </w:r>
      <w:r w:rsidRPr="00914DDB">
        <w:rPr>
          <w:szCs w:val="24"/>
        </w:rPr>
        <w:t>для дифференциальной диагностики ИТП с различными формами нарушений плазменного гемостаза, нарушениями реологических свойств крови и вторичными приобретенными тромбоцитопениями</w:t>
      </w:r>
      <w:r>
        <w:rPr>
          <w:szCs w:val="24"/>
        </w:rPr>
        <w:t xml:space="preserve"> </w:t>
      </w:r>
      <w:r w:rsidRPr="00F06877">
        <w:rPr>
          <w:szCs w:val="24"/>
        </w:rPr>
        <w:t>[1</w:t>
      </w:r>
      <w:r>
        <w:rPr>
          <w:szCs w:val="24"/>
        </w:rPr>
        <w:t>-7</w:t>
      </w:r>
      <w:r w:rsidRPr="00F06877">
        <w:rPr>
          <w:szCs w:val="24"/>
        </w:rPr>
        <w:t>].</w:t>
      </w:r>
    </w:p>
    <w:p w14:paraId="1BBB22DD" w14:textId="755F2BCC" w:rsidR="00DD5CF3" w:rsidRDefault="00DD5CF3" w:rsidP="00DD5CF3">
      <w:pPr>
        <w:pStyle w:val="14"/>
        <w:spacing w:after="0"/>
        <w:ind w:left="0"/>
        <w:rPr>
          <w:b/>
        </w:rPr>
      </w:pPr>
      <w:r w:rsidRPr="00BE5BDA">
        <w:rPr>
          <w:b/>
        </w:rPr>
        <w:t>Уровень убедительности рекомендаций</w:t>
      </w:r>
      <w:r w:rsidRPr="00BE5BDA" w:rsidDel="00670C55">
        <w:rPr>
          <w:b/>
        </w:rPr>
        <w:t xml:space="preserve"> </w:t>
      </w:r>
      <w:r w:rsidR="005804D5">
        <w:rPr>
          <w:b/>
          <w:lang w:val="en-US"/>
        </w:rPr>
        <w:t>C</w:t>
      </w:r>
      <w:r w:rsidRPr="00BE5BDA">
        <w:rPr>
          <w:b/>
        </w:rPr>
        <w:t xml:space="preserve"> (уровень </w:t>
      </w:r>
      <w:r w:rsidRPr="00BE5BDA">
        <w:rPr>
          <w:b/>
          <w:color w:val="413D39"/>
          <w:spacing w:val="-1"/>
        </w:rPr>
        <w:t xml:space="preserve">достоверности доказательств </w:t>
      </w:r>
      <w:r>
        <w:rPr>
          <w:b/>
        </w:rPr>
        <w:t xml:space="preserve">– </w:t>
      </w:r>
      <w:r w:rsidR="00234B9D" w:rsidRPr="00234B9D">
        <w:rPr>
          <w:b/>
        </w:rPr>
        <w:t>3</w:t>
      </w:r>
      <w:r w:rsidRPr="00BE5BDA">
        <w:rPr>
          <w:b/>
        </w:rPr>
        <w:t>)</w:t>
      </w:r>
      <w:r>
        <w:rPr>
          <w:b/>
        </w:rPr>
        <w:t>.</w:t>
      </w:r>
    </w:p>
    <w:p w14:paraId="75354742" w14:textId="77777777" w:rsidR="00DD5CF3" w:rsidRPr="00002F17" w:rsidRDefault="00DD5CF3" w:rsidP="00DD5CF3">
      <w:pPr>
        <w:pStyle w:val="14"/>
        <w:spacing w:after="0"/>
        <w:ind w:left="0"/>
        <w:rPr>
          <w:b/>
          <w:i/>
          <w:szCs w:val="24"/>
        </w:rPr>
      </w:pPr>
      <w:r>
        <w:rPr>
          <w:b/>
        </w:rPr>
        <w:t>Комментарии:</w:t>
      </w:r>
      <w:r w:rsidRPr="00002F17">
        <w:rPr>
          <w:szCs w:val="24"/>
        </w:rPr>
        <w:t xml:space="preserve"> </w:t>
      </w:r>
      <w:r w:rsidRPr="00002F17">
        <w:rPr>
          <w:i/>
          <w:szCs w:val="24"/>
        </w:rPr>
        <w:t>Р</w:t>
      </w:r>
      <w:r w:rsidRPr="00002F17">
        <w:rPr>
          <w:i/>
          <w:szCs w:val="24"/>
          <w:shd w:val="clear" w:color="auto" w:fill="FFFFFF"/>
        </w:rPr>
        <w:t xml:space="preserve">асширенная коагулограмма включает: </w:t>
      </w:r>
      <w:r w:rsidRPr="00002F17">
        <w:rPr>
          <w:i/>
          <w:szCs w:val="24"/>
        </w:rPr>
        <w:t xml:space="preserve">АЧТВ, протромбиновый индекс, тромбиновое время, фибриноген, антитромбин </w:t>
      </w:r>
      <w:r w:rsidRPr="00002F17">
        <w:rPr>
          <w:i/>
          <w:szCs w:val="24"/>
          <w:lang w:val="en-US"/>
        </w:rPr>
        <w:t>III</w:t>
      </w:r>
      <w:r w:rsidRPr="00002F17">
        <w:rPr>
          <w:i/>
          <w:szCs w:val="24"/>
        </w:rPr>
        <w:t xml:space="preserve">, фибринолиз, протеин С, протеин </w:t>
      </w:r>
      <w:r w:rsidRPr="00002F17">
        <w:rPr>
          <w:i/>
          <w:szCs w:val="24"/>
          <w:lang w:val="en-US"/>
        </w:rPr>
        <w:t>S</w:t>
      </w:r>
      <w:r w:rsidRPr="00002F17">
        <w:rPr>
          <w:i/>
          <w:szCs w:val="24"/>
        </w:rPr>
        <w:t>, Д-димер, фактор Виллебранда, агрегация тромбоцитов с АДФ, коллагеном, ристомицином.</w:t>
      </w:r>
    </w:p>
    <w:p w14:paraId="17FB9A0D" w14:textId="77777777" w:rsidR="00DD5CF3" w:rsidRPr="00D3727A" w:rsidRDefault="00DD5CF3" w:rsidP="00DD5CF3">
      <w:pPr>
        <w:pStyle w:val="14"/>
        <w:numPr>
          <w:ilvl w:val="0"/>
          <w:numId w:val="28"/>
        </w:numPr>
        <w:spacing w:after="0"/>
        <w:rPr>
          <w:szCs w:val="24"/>
        </w:rPr>
      </w:pPr>
      <w:r>
        <w:rPr>
          <w:szCs w:val="24"/>
        </w:rPr>
        <w:t xml:space="preserve">Для исключения вторичной тромбоцитопении </w:t>
      </w:r>
      <w:r w:rsidRPr="00D92564">
        <w:rPr>
          <w:szCs w:val="24"/>
        </w:rPr>
        <w:t>всем пациентам</w:t>
      </w:r>
      <w:r>
        <w:rPr>
          <w:szCs w:val="24"/>
        </w:rPr>
        <w:t xml:space="preserve"> </w:t>
      </w:r>
      <w:r>
        <w:rPr>
          <w:b/>
          <w:szCs w:val="24"/>
        </w:rPr>
        <w:t>р</w:t>
      </w:r>
      <w:r w:rsidRPr="004D295C">
        <w:rPr>
          <w:b/>
          <w:szCs w:val="24"/>
        </w:rPr>
        <w:t>екомендуется</w:t>
      </w:r>
      <w:r w:rsidRPr="004D295C">
        <w:rPr>
          <w:szCs w:val="24"/>
        </w:rPr>
        <w:t xml:space="preserve"> исследование крови на ВИЧ, антител к вирусам гепатитов В и С</w:t>
      </w:r>
      <w:r>
        <w:rPr>
          <w:szCs w:val="24"/>
        </w:rPr>
        <w:t xml:space="preserve"> </w:t>
      </w:r>
      <w:r w:rsidRPr="00D3727A">
        <w:rPr>
          <w:szCs w:val="24"/>
        </w:rPr>
        <w:t>[</w:t>
      </w:r>
      <w:r>
        <w:rPr>
          <w:szCs w:val="24"/>
        </w:rPr>
        <w:t>4,</w:t>
      </w:r>
      <w:r>
        <w:rPr>
          <w:rStyle w:val="element-citation"/>
          <w:color w:val="000000"/>
          <w:shd w:val="clear" w:color="auto" w:fill="FFFFFF"/>
        </w:rPr>
        <w:t xml:space="preserve"> </w:t>
      </w:r>
      <w:r w:rsidRPr="00671127">
        <w:rPr>
          <w:rStyle w:val="element-citation"/>
          <w:shd w:val="clear" w:color="auto" w:fill="FFFFFF"/>
        </w:rPr>
        <w:t>10</w:t>
      </w:r>
      <w:r w:rsidRPr="00D3727A">
        <w:t>].</w:t>
      </w:r>
    </w:p>
    <w:p w14:paraId="2A51ADEE" w14:textId="05EE04B7" w:rsidR="00DD5CF3" w:rsidRPr="00BE5BDA" w:rsidRDefault="00DD5CF3" w:rsidP="00DD5CF3">
      <w:pPr>
        <w:spacing w:after="0"/>
        <w:contextualSpacing/>
        <w:rPr>
          <w:color w:val="FF0000"/>
          <w:szCs w:val="24"/>
        </w:rPr>
      </w:pPr>
      <w:r w:rsidRPr="00D92564">
        <w:rPr>
          <w:b/>
          <w:szCs w:val="24"/>
        </w:rPr>
        <w:t>Уровень убедительности рекомендаций</w:t>
      </w:r>
      <w:r w:rsidRPr="00D92564" w:rsidDel="00670C55">
        <w:rPr>
          <w:b/>
          <w:szCs w:val="24"/>
        </w:rPr>
        <w:t xml:space="preserve"> </w:t>
      </w:r>
      <w:r w:rsidR="005804D5">
        <w:rPr>
          <w:b/>
          <w:lang w:val="en-US"/>
        </w:rPr>
        <w:t>C</w:t>
      </w:r>
      <w:r w:rsidRPr="00D92564">
        <w:rPr>
          <w:b/>
          <w:szCs w:val="24"/>
        </w:rPr>
        <w:t xml:space="preserve"> (уровень </w:t>
      </w:r>
      <w:r w:rsidRPr="00D92564">
        <w:rPr>
          <w:b/>
          <w:spacing w:val="-1"/>
          <w:szCs w:val="24"/>
        </w:rPr>
        <w:t>достоверности доказательств</w:t>
      </w:r>
      <w:r w:rsidRPr="00D92564">
        <w:rPr>
          <w:b/>
          <w:color w:val="413D39"/>
          <w:spacing w:val="-1"/>
          <w:szCs w:val="24"/>
        </w:rPr>
        <w:t xml:space="preserve"> </w:t>
      </w:r>
      <w:r w:rsidRPr="00D92564">
        <w:rPr>
          <w:b/>
          <w:szCs w:val="24"/>
        </w:rPr>
        <w:t xml:space="preserve">– </w:t>
      </w:r>
      <w:r w:rsidR="00426312" w:rsidRPr="00426312">
        <w:rPr>
          <w:b/>
          <w:szCs w:val="24"/>
        </w:rPr>
        <w:t>4</w:t>
      </w:r>
      <w:r w:rsidRPr="00D92564">
        <w:rPr>
          <w:b/>
          <w:szCs w:val="24"/>
        </w:rPr>
        <w:t>)</w:t>
      </w:r>
      <w:r>
        <w:rPr>
          <w:b/>
          <w:szCs w:val="24"/>
        </w:rPr>
        <w:t>.</w:t>
      </w:r>
      <w:r w:rsidRPr="00D92564">
        <w:rPr>
          <w:b/>
          <w:szCs w:val="24"/>
        </w:rPr>
        <w:t xml:space="preserve"> </w:t>
      </w:r>
    </w:p>
    <w:p w14:paraId="1A8A48B3" w14:textId="77777777" w:rsidR="00DD5CF3" w:rsidRPr="00E72BBE" w:rsidRDefault="00DD5CF3" w:rsidP="00DD5CF3">
      <w:pPr>
        <w:pStyle w:val="14"/>
        <w:spacing w:after="0"/>
        <w:ind w:left="0"/>
        <w:rPr>
          <w:i/>
          <w:szCs w:val="24"/>
        </w:rPr>
      </w:pPr>
      <w:r w:rsidRPr="00E96712">
        <w:rPr>
          <w:b/>
          <w:szCs w:val="24"/>
        </w:rPr>
        <w:t xml:space="preserve">Комментарии: </w:t>
      </w:r>
      <w:r w:rsidRPr="00D3727A">
        <w:rPr>
          <w:i/>
          <w:szCs w:val="24"/>
        </w:rPr>
        <w:t xml:space="preserve">Серологические тесты </w:t>
      </w:r>
      <w:r>
        <w:rPr>
          <w:i/>
          <w:szCs w:val="24"/>
        </w:rPr>
        <w:t xml:space="preserve">повторно </w:t>
      </w:r>
      <w:r w:rsidRPr="00D3727A">
        <w:rPr>
          <w:i/>
          <w:szCs w:val="24"/>
        </w:rPr>
        <w:t xml:space="preserve">выполняются при рецидиве </w:t>
      </w:r>
      <w:r>
        <w:rPr>
          <w:i/>
          <w:szCs w:val="24"/>
        </w:rPr>
        <w:t>ИТП</w:t>
      </w:r>
      <w:r w:rsidRPr="00D3727A">
        <w:rPr>
          <w:i/>
          <w:szCs w:val="24"/>
        </w:rPr>
        <w:t xml:space="preserve">, неэффективности терапии, уточнении диагноза. </w:t>
      </w:r>
      <w:r w:rsidRPr="00E72BBE">
        <w:rPr>
          <w:i/>
          <w:szCs w:val="24"/>
        </w:rPr>
        <w:t>Проведение полимеразной цепной реакции (ПЦР) на вирусы гепатитов В и С следует выполнять при положительных серологических тестах</w:t>
      </w:r>
      <w:r>
        <w:rPr>
          <w:i/>
          <w:szCs w:val="24"/>
        </w:rPr>
        <w:t>.</w:t>
      </w:r>
    </w:p>
    <w:p w14:paraId="4613A836" w14:textId="77777777" w:rsidR="00DD5CF3" w:rsidRPr="00E72BBE" w:rsidRDefault="00DD5CF3" w:rsidP="00DD5CF3">
      <w:pPr>
        <w:pStyle w:val="af8"/>
        <w:numPr>
          <w:ilvl w:val="0"/>
          <w:numId w:val="28"/>
        </w:numPr>
      </w:pPr>
      <w:r w:rsidRPr="00E201F3">
        <w:rPr>
          <w:szCs w:val="24"/>
        </w:rPr>
        <w:t xml:space="preserve">Для исключения вирус-индуцированной тромбоцитопении всем пациентам </w:t>
      </w:r>
      <w:r w:rsidRPr="00E201F3">
        <w:rPr>
          <w:b/>
          <w:szCs w:val="24"/>
        </w:rPr>
        <w:t>рекомендуется</w:t>
      </w:r>
      <w:r w:rsidRPr="00E201F3">
        <w:rPr>
          <w:szCs w:val="24"/>
        </w:rPr>
        <w:t xml:space="preserve"> исследование крови на герпес-вирусы [</w:t>
      </w:r>
      <w:r>
        <w:rPr>
          <w:szCs w:val="24"/>
        </w:rPr>
        <w:t>4,9,11</w:t>
      </w:r>
      <w:r w:rsidRPr="00E201F3">
        <w:rPr>
          <w:szCs w:val="24"/>
        </w:rPr>
        <w:t>].</w:t>
      </w:r>
    </w:p>
    <w:p w14:paraId="7B28E765" w14:textId="4BAF5E9B" w:rsidR="00DD5CF3" w:rsidRDefault="00DD5CF3" w:rsidP="00DD5CF3">
      <w:pPr>
        <w:pStyle w:val="14"/>
        <w:spacing w:after="0"/>
        <w:ind w:left="0"/>
        <w:rPr>
          <w:b/>
          <w:szCs w:val="24"/>
        </w:rPr>
      </w:pPr>
      <w:r w:rsidRPr="00E201F3">
        <w:rPr>
          <w:b/>
          <w:szCs w:val="24"/>
        </w:rPr>
        <w:t>Уровень убедительности рекомендаций</w:t>
      </w:r>
      <w:r w:rsidRPr="00E201F3" w:rsidDel="00670C55">
        <w:rPr>
          <w:b/>
          <w:szCs w:val="24"/>
        </w:rPr>
        <w:t xml:space="preserve"> </w:t>
      </w:r>
      <w:r w:rsidR="005804D5">
        <w:rPr>
          <w:b/>
          <w:szCs w:val="24"/>
          <w:lang w:val="en-US"/>
        </w:rPr>
        <w:t>C</w:t>
      </w:r>
      <w:r w:rsidRPr="00E201F3">
        <w:rPr>
          <w:b/>
          <w:szCs w:val="24"/>
        </w:rPr>
        <w:t xml:space="preserve"> (уровень </w:t>
      </w:r>
      <w:r w:rsidRPr="00E201F3">
        <w:rPr>
          <w:b/>
          <w:spacing w:val="-1"/>
          <w:szCs w:val="24"/>
        </w:rPr>
        <w:t>достоверности доказательств</w:t>
      </w:r>
      <w:r w:rsidRPr="00E201F3">
        <w:rPr>
          <w:b/>
          <w:color w:val="413D39"/>
          <w:spacing w:val="-1"/>
          <w:szCs w:val="24"/>
        </w:rPr>
        <w:t xml:space="preserve"> </w:t>
      </w:r>
      <w:r w:rsidRPr="00E201F3">
        <w:rPr>
          <w:b/>
          <w:szCs w:val="24"/>
        </w:rPr>
        <w:t xml:space="preserve">– </w:t>
      </w:r>
      <w:r w:rsidR="00426312" w:rsidRPr="00426312">
        <w:rPr>
          <w:b/>
          <w:szCs w:val="24"/>
        </w:rPr>
        <w:t>4</w:t>
      </w:r>
      <w:r w:rsidRPr="00E201F3">
        <w:rPr>
          <w:b/>
          <w:szCs w:val="24"/>
        </w:rPr>
        <w:t>)</w:t>
      </w:r>
      <w:r>
        <w:rPr>
          <w:b/>
          <w:szCs w:val="24"/>
        </w:rPr>
        <w:t>.</w:t>
      </w:r>
      <w:r w:rsidRPr="00E201F3">
        <w:rPr>
          <w:b/>
          <w:szCs w:val="24"/>
        </w:rPr>
        <w:t xml:space="preserve"> </w:t>
      </w:r>
    </w:p>
    <w:p w14:paraId="6B420E57" w14:textId="77777777" w:rsidR="00DD5CF3" w:rsidRPr="0092127F" w:rsidRDefault="00DD5CF3" w:rsidP="00DD5CF3">
      <w:pPr>
        <w:pStyle w:val="14"/>
        <w:spacing w:after="0"/>
        <w:ind w:left="0"/>
      </w:pPr>
      <w:r w:rsidRPr="00E96712">
        <w:rPr>
          <w:b/>
          <w:szCs w:val="24"/>
        </w:rPr>
        <w:t xml:space="preserve">Комментарии: </w:t>
      </w:r>
      <w:r w:rsidRPr="00E72BBE">
        <w:rPr>
          <w:i/>
          <w:szCs w:val="24"/>
        </w:rPr>
        <w:t>Проведение полимеразной цепной реакции (ПЦР) на эти вирусы следует проводить при положительных серологических тестах, при подозрении на рецидив, латентную инфекцию или персистенцию вируса</w:t>
      </w:r>
      <w:r>
        <w:rPr>
          <w:i/>
          <w:szCs w:val="24"/>
        </w:rPr>
        <w:t>.</w:t>
      </w:r>
    </w:p>
    <w:p w14:paraId="602D1B29" w14:textId="77777777" w:rsidR="00DD5CF3" w:rsidRPr="004D295C" w:rsidRDefault="00DD5CF3" w:rsidP="00DD5CF3">
      <w:pPr>
        <w:pStyle w:val="14"/>
        <w:numPr>
          <w:ilvl w:val="0"/>
          <w:numId w:val="28"/>
        </w:numPr>
        <w:spacing w:after="0"/>
        <w:rPr>
          <w:szCs w:val="24"/>
        </w:rPr>
      </w:pPr>
      <w:r w:rsidRPr="00D3727A">
        <w:rPr>
          <w:szCs w:val="24"/>
        </w:rPr>
        <w:t>Для исключения иммунодефицитных состояний</w:t>
      </w:r>
      <w:r w:rsidRPr="00E201F3">
        <w:rPr>
          <w:szCs w:val="24"/>
        </w:rPr>
        <w:t xml:space="preserve"> </w:t>
      </w:r>
      <w:r>
        <w:rPr>
          <w:szCs w:val="24"/>
        </w:rPr>
        <w:t>всем больным</w:t>
      </w:r>
      <w:r w:rsidRPr="00D3727A">
        <w:rPr>
          <w:b/>
          <w:szCs w:val="24"/>
        </w:rPr>
        <w:t xml:space="preserve"> </w:t>
      </w:r>
      <w:r>
        <w:rPr>
          <w:b/>
          <w:szCs w:val="24"/>
        </w:rPr>
        <w:t>р</w:t>
      </w:r>
      <w:r w:rsidRPr="004D295C">
        <w:rPr>
          <w:b/>
          <w:szCs w:val="24"/>
        </w:rPr>
        <w:t>екомендуется</w:t>
      </w:r>
      <w:r w:rsidRPr="004D295C">
        <w:rPr>
          <w:szCs w:val="24"/>
        </w:rPr>
        <w:t xml:space="preserve"> количественный иммунохимический анализ крови</w:t>
      </w:r>
      <w:r w:rsidRPr="0054372A">
        <w:rPr>
          <w:szCs w:val="24"/>
        </w:rPr>
        <w:t xml:space="preserve"> </w:t>
      </w:r>
      <w:r>
        <w:rPr>
          <w:szCs w:val="24"/>
        </w:rPr>
        <w:t xml:space="preserve">(иммуноглобулины </w:t>
      </w:r>
      <w:r>
        <w:rPr>
          <w:szCs w:val="24"/>
          <w:lang w:val="en-US"/>
        </w:rPr>
        <w:t>G</w:t>
      </w:r>
      <w:r w:rsidRPr="00BF397C">
        <w:rPr>
          <w:szCs w:val="24"/>
        </w:rPr>
        <w:t xml:space="preserve">, </w:t>
      </w:r>
      <w:r>
        <w:rPr>
          <w:szCs w:val="24"/>
          <w:lang w:val="en-US"/>
        </w:rPr>
        <w:t>M</w:t>
      </w:r>
      <w:r w:rsidRPr="00BF397C">
        <w:rPr>
          <w:szCs w:val="24"/>
        </w:rPr>
        <w:t xml:space="preserve">, </w:t>
      </w:r>
      <w:r>
        <w:rPr>
          <w:szCs w:val="24"/>
          <w:lang w:val="en-US"/>
        </w:rPr>
        <w:t>A</w:t>
      </w:r>
      <w:r>
        <w:rPr>
          <w:szCs w:val="24"/>
        </w:rPr>
        <w:t xml:space="preserve">) </w:t>
      </w:r>
      <w:r w:rsidRPr="0054372A">
        <w:rPr>
          <w:szCs w:val="24"/>
        </w:rPr>
        <w:t>[</w:t>
      </w:r>
      <w:r>
        <w:rPr>
          <w:szCs w:val="24"/>
        </w:rPr>
        <w:t>4,12</w:t>
      </w:r>
      <w:r w:rsidRPr="0054372A">
        <w:rPr>
          <w:szCs w:val="24"/>
        </w:rPr>
        <w:t>]</w:t>
      </w:r>
      <w:r w:rsidRPr="004D295C">
        <w:rPr>
          <w:szCs w:val="24"/>
        </w:rPr>
        <w:t>.</w:t>
      </w:r>
    </w:p>
    <w:p w14:paraId="3D77E1F7" w14:textId="53BD155A" w:rsidR="00DD5CF3" w:rsidRPr="00BE5BDA" w:rsidRDefault="00DD5CF3" w:rsidP="00DD5CF3">
      <w:pPr>
        <w:spacing w:after="0"/>
        <w:contextualSpacing/>
        <w:rPr>
          <w:b/>
          <w:color w:val="0070C0"/>
          <w:szCs w:val="24"/>
        </w:rPr>
      </w:pPr>
      <w:r w:rsidRPr="00D92564">
        <w:rPr>
          <w:b/>
          <w:szCs w:val="24"/>
        </w:rPr>
        <w:t>Уровень убедительности рекомендаций</w:t>
      </w:r>
      <w:r w:rsidRPr="00D92564" w:rsidDel="00670C55">
        <w:rPr>
          <w:b/>
          <w:szCs w:val="24"/>
        </w:rPr>
        <w:t xml:space="preserve"> </w:t>
      </w:r>
      <w:r w:rsidR="00426312">
        <w:rPr>
          <w:b/>
          <w:szCs w:val="24"/>
          <w:lang w:val="en-US"/>
        </w:rPr>
        <w:t>C</w:t>
      </w:r>
      <w:r w:rsidRPr="00D92564">
        <w:rPr>
          <w:b/>
          <w:szCs w:val="24"/>
        </w:rPr>
        <w:t xml:space="preserve"> (уровень </w:t>
      </w:r>
      <w:r w:rsidRPr="00D92564">
        <w:rPr>
          <w:b/>
          <w:color w:val="413D39"/>
          <w:spacing w:val="-1"/>
          <w:szCs w:val="24"/>
        </w:rPr>
        <w:t xml:space="preserve">достоверности доказательств </w:t>
      </w:r>
      <w:r w:rsidRPr="00D92564">
        <w:rPr>
          <w:b/>
          <w:szCs w:val="24"/>
        </w:rPr>
        <w:t xml:space="preserve">– </w:t>
      </w:r>
      <w:r w:rsidR="00426312">
        <w:rPr>
          <w:b/>
          <w:szCs w:val="24"/>
        </w:rPr>
        <w:t>3</w:t>
      </w:r>
      <w:r w:rsidRPr="00D92564">
        <w:rPr>
          <w:b/>
          <w:szCs w:val="24"/>
        </w:rPr>
        <w:t>)</w:t>
      </w:r>
      <w:r>
        <w:rPr>
          <w:b/>
          <w:szCs w:val="24"/>
        </w:rPr>
        <w:t>.</w:t>
      </w:r>
      <w:r w:rsidRPr="00D92564">
        <w:rPr>
          <w:b/>
          <w:szCs w:val="24"/>
        </w:rPr>
        <w:t xml:space="preserve"> </w:t>
      </w:r>
    </w:p>
    <w:p w14:paraId="3B24940D" w14:textId="77777777" w:rsidR="00DD5CF3" w:rsidRPr="00815DCD" w:rsidRDefault="00DD5CF3" w:rsidP="00DD5CF3">
      <w:pPr>
        <w:pStyle w:val="14"/>
        <w:spacing w:after="0"/>
        <w:ind w:left="0"/>
        <w:rPr>
          <w:i/>
          <w:color w:val="0070C0"/>
          <w:szCs w:val="24"/>
        </w:rPr>
      </w:pPr>
      <w:r w:rsidRPr="00E96712">
        <w:rPr>
          <w:b/>
          <w:szCs w:val="24"/>
        </w:rPr>
        <w:lastRenderedPageBreak/>
        <w:t xml:space="preserve">Комментарии: </w:t>
      </w:r>
      <w:r w:rsidRPr="0054372A">
        <w:rPr>
          <w:i/>
          <w:szCs w:val="24"/>
        </w:rPr>
        <w:t>тромбоцитопения может сопровождать иммунодефицитные состояния.</w:t>
      </w:r>
    </w:p>
    <w:p w14:paraId="05508FF7" w14:textId="77777777" w:rsidR="00DD5CF3" w:rsidRPr="002A123E" w:rsidRDefault="00DD5CF3" w:rsidP="00DD5CF3">
      <w:pPr>
        <w:pStyle w:val="14"/>
        <w:numPr>
          <w:ilvl w:val="0"/>
          <w:numId w:val="28"/>
        </w:numPr>
        <w:spacing w:after="0"/>
        <w:rPr>
          <w:b/>
          <w:szCs w:val="24"/>
        </w:rPr>
      </w:pPr>
      <w:r w:rsidRPr="002A123E">
        <w:rPr>
          <w:b/>
          <w:szCs w:val="24"/>
        </w:rPr>
        <w:t>Рекомендуется</w:t>
      </w:r>
      <w:r w:rsidRPr="002A123E">
        <w:rPr>
          <w:szCs w:val="24"/>
        </w:rPr>
        <w:t xml:space="preserve"> диагностика </w:t>
      </w:r>
      <w:r w:rsidRPr="002A123E">
        <w:rPr>
          <w:szCs w:val="24"/>
          <w:lang w:val="en-US"/>
        </w:rPr>
        <w:t>Helicobacter</w:t>
      </w:r>
      <w:r w:rsidRPr="002A123E">
        <w:rPr>
          <w:szCs w:val="24"/>
        </w:rPr>
        <w:t xml:space="preserve"> </w:t>
      </w:r>
      <w:r w:rsidRPr="002A123E">
        <w:rPr>
          <w:szCs w:val="24"/>
          <w:lang w:val="en-US"/>
        </w:rPr>
        <w:t>pylori</w:t>
      </w:r>
      <w:r w:rsidRPr="002A123E">
        <w:rPr>
          <w:szCs w:val="24"/>
        </w:rPr>
        <w:t xml:space="preserve"> любым доступным методом</w:t>
      </w:r>
      <w:r>
        <w:rPr>
          <w:szCs w:val="24"/>
        </w:rPr>
        <w:t xml:space="preserve"> (уреазный дыхательный тест, иммуноферментный анализ, иммунохроматографический метод или метод вестерн-блот)</w:t>
      </w:r>
      <w:r w:rsidRPr="002A123E">
        <w:rPr>
          <w:szCs w:val="24"/>
        </w:rPr>
        <w:t>, как одной из п</w:t>
      </w:r>
      <w:r>
        <w:rPr>
          <w:szCs w:val="24"/>
        </w:rPr>
        <w:t>ричин тромбоцитопении, у пациентов</w:t>
      </w:r>
      <w:r w:rsidRPr="002A123E">
        <w:rPr>
          <w:szCs w:val="24"/>
        </w:rPr>
        <w:t xml:space="preserve"> с отягощенным язвенным анамнезом или клиническими проявлениями язвенной болезни желудка и двенадцатиперстной кишки [</w:t>
      </w:r>
      <w:r>
        <w:rPr>
          <w:szCs w:val="24"/>
        </w:rPr>
        <w:t>4,13</w:t>
      </w:r>
      <w:r w:rsidRPr="002A123E">
        <w:rPr>
          <w:szCs w:val="24"/>
        </w:rPr>
        <w:t xml:space="preserve">]. </w:t>
      </w:r>
    </w:p>
    <w:p w14:paraId="7EAFB704" w14:textId="61D802A3" w:rsidR="00DD5CF3" w:rsidRPr="00712B45" w:rsidRDefault="00DD5CF3" w:rsidP="00DD5CF3">
      <w:pPr>
        <w:pStyle w:val="14"/>
        <w:spacing w:after="0"/>
        <w:ind w:left="0"/>
        <w:rPr>
          <w:b/>
          <w:color w:val="FF0000"/>
          <w:szCs w:val="24"/>
        </w:rPr>
      </w:pPr>
      <w:r w:rsidRPr="00D92564">
        <w:rPr>
          <w:b/>
          <w:szCs w:val="24"/>
        </w:rPr>
        <w:t>Уровень убедительности рекомендаций</w:t>
      </w:r>
      <w:r w:rsidRPr="00D92564" w:rsidDel="00670C55">
        <w:rPr>
          <w:b/>
          <w:szCs w:val="24"/>
        </w:rPr>
        <w:t xml:space="preserve"> </w:t>
      </w:r>
      <w:r w:rsidR="00426312">
        <w:rPr>
          <w:b/>
          <w:szCs w:val="24"/>
          <w:lang w:val="en-US"/>
        </w:rPr>
        <w:t>C</w:t>
      </w:r>
      <w:r>
        <w:rPr>
          <w:b/>
          <w:szCs w:val="24"/>
        </w:rPr>
        <w:t xml:space="preserve"> </w:t>
      </w:r>
      <w:r w:rsidRPr="00D92564">
        <w:rPr>
          <w:b/>
          <w:szCs w:val="24"/>
        </w:rPr>
        <w:t xml:space="preserve">(уровень </w:t>
      </w:r>
      <w:r w:rsidRPr="00D92564">
        <w:rPr>
          <w:b/>
          <w:spacing w:val="-1"/>
          <w:szCs w:val="24"/>
        </w:rPr>
        <w:t xml:space="preserve">достоверности </w:t>
      </w:r>
      <w:r w:rsidRPr="00D92564">
        <w:rPr>
          <w:b/>
          <w:color w:val="413D39"/>
          <w:spacing w:val="-1"/>
          <w:szCs w:val="24"/>
        </w:rPr>
        <w:t xml:space="preserve">доказательств </w:t>
      </w:r>
      <w:r>
        <w:rPr>
          <w:b/>
          <w:szCs w:val="24"/>
        </w:rPr>
        <w:t xml:space="preserve">– </w:t>
      </w:r>
      <w:r w:rsidR="00426312" w:rsidRPr="00426312">
        <w:rPr>
          <w:b/>
          <w:szCs w:val="24"/>
        </w:rPr>
        <w:t>4</w:t>
      </w:r>
      <w:r w:rsidRPr="00D92564">
        <w:rPr>
          <w:b/>
          <w:szCs w:val="24"/>
        </w:rPr>
        <w:t>)</w:t>
      </w:r>
      <w:r>
        <w:rPr>
          <w:b/>
          <w:szCs w:val="24"/>
        </w:rPr>
        <w:t>.</w:t>
      </w:r>
      <w:r w:rsidRPr="00D92564">
        <w:rPr>
          <w:b/>
          <w:szCs w:val="24"/>
        </w:rPr>
        <w:t xml:space="preserve"> </w:t>
      </w:r>
    </w:p>
    <w:p w14:paraId="360D0ED0" w14:textId="77777777" w:rsidR="00DD5CF3" w:rsidRPr="008151D3" w:rsidRDefault="00DD5CF3" w:rsidP="00DD5CF3">
      <w:pPr>
        <w:pStyle w:val="14"/>
        <w:numPr>
          <w:ilvl w:val="0"/>
          <w:numId w:val="28"/>
        </w:numPr>
        <w:spacing w:after="0"/>
        <w:rPr>
          <w:szCs w:val="24"/>
        </w:rPr>
      </w:pPr>
      <w:r>
        <w:rPr>
          <w:b/>
          <w:szCs w:val="24"/>
        </w:rPr>
        <w:t>Р</w:t>
      </w:r>
      <w:r w:rsidRPr="008151D3">
        <w:rPr>
          <w:b/>
          <w:szCs w:val="24"/>
        </w:rPr>
        <w:t>екомендуется</w:t>
      </w:r>
      <w:r w:rsidRPr="008151D3">
        <w:rPr>
          <w:szCs w:val="24"/>
        </w:rPr>
        <w:t xml:space="preserve"> исследование костно</w:t>
      </w:r>
      <w:r>
        <w:rPr>
          <w:szCs w:val="24"/>
        </w:rPr>
        <w:t>-</w:t>
      </w:r>
      <w:r w:rsidRPr="008151D3">
        <w:rPr>
          <w:szCs w:val="24"/>
        </w:rPr>
        <w:t>мозг</w:t>
      </w:r>
      <w:r>
        <w:rPr>
          <w:szCs w:val="24"/>
        </w:rPr>
        <w:t>ового кроветворения</w:t>
      </w:r>
      <w:r w:rsidRPr="008151D3">
        <w:rPr>
          <w:szCs w:val="24"/>
        </w:rPr>
        <w:t xml:space="preserve"> для исключения других заболеваний гематологической и негематологической природы</w:t>
      </w:r>
      <w:r>
        <w:rPr>
          <w:szCs w:val="24"/>
        </w:rPr>
        <w:t>. Цитологическое исследование (пункция костного мозга) проводится всем больным, гистологическое исследование (трепанобиопсия) - по показаниям</w:t>
      </w:r>
      <w:r w:rsidRPr="008151D3">
        <w:rPr>
          <w:szCs w:val="24"/>
        </w:rPr>
        <w:t xml:space="preserve"> [</w:t>
      </w:r>
      <w:r>
        <w:rPr>
          <w:szCs w:val="24"/>
        </w:rPr>
        <w:t>4</w:t>
      </w:r>
      <w:r w:rsidRPr="007D3306">
        <w:rPr>
          <w:szCs w:val="24"/>
        </w:rPr>
        <w:t>-</w:t>
      </w:r>
      <w:r>
        <w:rPr>
          <w:szCs w:val="24"/>
        </w:rPr>
        <w:t>6</w:t>
      </w:r>
      <w:r w:rsidRPr="008151D3">
        <w:rPr>
          <w:szCs w:val="24"/>
        </w:rPr>
        <w:t>,</w:t>
      </w:r>
      <w:r>
        <w:rPr>
          <w:szCs w:val="24"/>
        </w:rPr>
        <w:t>9</w:t>
      </w:r>
      <w:r w:rsidRPr="007D3306">
        <w:rPr>
          <w:szCs w:val="24"/>
        </w:rPr>
        <w:t>]</w:t>
      </w:r>
      <w:r w:rsidRPr="008151D3">
        <w:rPr>
          <w:szCs w:val="24"/>
        </w:rPr>
        <w:t>.</w:t>
      </w:r>
    </w:p>
    <w:p w14:paraId="2DFE0CDE" w14:textId="4F6D0BC0" w:rsidR="00DD5CF3" w:rsidRPr="00BE5BDA" w:rsidRDefault="00DD5CF3" w:rsidP="00DD5CF3">
      <w:pPr>
        <w:spacing w:after="0"/>
        <w:contextualSpacing/>
        <w:rPr>
          <w:b/>
          <w:color w:val="FF0000"/>
          <w:szCs w:val="24"/>
        </w:rPr>
      </w:pPr>
      <w:r w:rsidRPr="00BE5BDA">
        <w:rPr>
          <w:b/>
          <w:szCs w:val="24"/>
        </w:rPr>
        <w:t xml:space="preserve">Уровень убедительности рекомендаций </w:t>
      </w:r>
      <w:r w:rsidR="005804D5">
        <w:rPr>
          <w:b/>
          <w:szCs w:val="24"/>
          <w:lang w:val="en-US"/>
        </w:rPr>
        <w:t>C</w:t>
      </w:r>
      <w:r>
        <w:rPr>
          <w:b/>
          <w:szCs w:val="24"/>
        </w:rPr>
        <w:t xml:space="preserve"> </w:t>
      </w:r>
      <w:r w:rsidRPr="00BE5BDA">
        <w:rPr>
          <w:b/>
          <w:szCs w:val="24"/>
        </w:rPr>
        <w:t xml:space="preserve">(уровень </w:t>
      </w:r>
      <w:r w:rsidRPr="00BE5BDA">
        <w:rPr>
          <w:b/>
          <w:color w:val="413D39"/>
          <w:spacing w:val="-1"/>
          <w:szCs w:val="24"/>
        </w:rPr>
        <w:t xml:space="preserve">достоверности доказательств </w:t>
      </w:r>
      <w:r w:rsidRPr="00BE5BDA">
        <w:rPr>
          <w:b/>
          <w:szCs w:val="24"/>
        </w:rPr>
        <w:t>–</w:t>
      </w:r>
      <w:r w:rsidR="00426312" w:rsidRPr="00426312">
        <w:rPr>
          <w:b/>
          <w:szCs w:val="24"/>
        </w:rPr>
        <w:t>4</w:t>
      </w:r>
      <w:r w:rsidRPr="00BE5BDA">
        <w:rPr>
          <w:b/>
          <w:szCs w:val="24"/>
        </w:rPr>
        <w:t>)</w:t>
      </w:r>
      <w:r>
        <w:rPr>
          <w:b/>
          <w:szCs w:val="24"/>
        </w:rPr>
        <w:t>.</w:t>
      </w:r>
      <w:r w:rsidRPr="00BE5BDA">
        <w:rPr>
          <w:b/>
          <w:szCs w:val="24"/>
        </w:rPr>
        <w:t xml:space="preserve"> </w:t>
      </w:r>
    </w:p>
    <w:p w14:paraId="0640692F" w14:textId="77777777" w:rsidR="00DD5CF3" w:rsidRPr="007252AB" w:rsidRDefault="00DD5CF3" w:rsidP="00DD5CF3">
      <w:pPr>
        <w:pStyle w:val="14"/>
        <w:spacing w:after="0"/>
        <w:ind w:left="0"/>
        <w:rPr>
          <w:i/>
          <w:szCs w:val="24"/>
        </w:rPr>
      </w:pPr>
      <w:r w:rsidRPr="007D3306">
        <w:rPr>
          <w:b/>
          <w:szCs w:val="24"/>
        </w:rPr>
        <w:t xml:space="preserve">Комментарии: </w:t>
      </w:r>
      <w:r>
        <w:rPr>
          <w:i/>
          <w:szCs w:val="24"/>
        </w:rPr>
        <w:t>И</w:t>
      </w:r>
      <w:r w:rsidRPr="007D3306">
        <w:rPr>
          <w:i/>
          <w:szCs w:val="24"/>
        </w:rPr>
        <w:t>сследовани</w:t>
      </w:r>
      <w:r>
        <w:rPr>
          <w:i/>
          <w:szCs w:val="24"/>
        </w:rPr>
        <w:t>е</w:t>
      </w:r>
      <w:r w:rsidRPr="007D3306">
        <w:rPr>
          <w:i/>
          <w:szCs w:val="24"/>
        </w:rPr>
        <w:t xml:space="preserve"> костного мозга </w:t>
      </w:r>
      <w:r w:rsidRPr="00CC667A">
        <w:rPr>
          <w:i/>
          <w:szCs w:val="24"/>
        </w:rPr>
        <w:t>позволяет</w:t>
      </w:r>
      <w:r w:rsidRPr="007D3306">
        <w:rPr>
          <w:i/>
          <w:szCs w:val="24"/>
        </w:rPr>
        <w:t xml:space="preserve"> исключить острые лейкозы, миелодиспластический синдром</w:t>
      </w:r>
      <w:r>
        <w:rPr>
          <w:i/>
          <w:szCs w:val="24"/>
        </w:rPr>
        <w:t xml:space="preserve"> </w:t>
      </w:r>
      <w:r w:rsidRPr="007D3306">
        <w:rPr>
          <w:i/>
          <w:szCs w:val="24"/>
        </w:rPr>
        <w:t xml:space="preserve">и апластическую анемию (АА), метастазы опухолей в костный мозг и др. Для ИТП характерно повышенное или нормальное количество МКЦ, их нормальные или </w:t>
      </w:r>
      <w:r w:rsidRPr="00312F4B">
        <w:rPr>
          <w:i/>
          <w:szCs w:val="24"/>
        </w:rPr>
        <w:t xml:space="preserve">гигантские формы без морфологических аномалий. </w:t>
      </w:r>
      <w:r>
        <w:rPr>
          <w:i/>
          <w:szCs w:val="24"/>
        </w:rPr>
        <w:t xml:space="preserve">Гистологическое исследование костного мозга </w:t>
      </w:r>
      <w:r w:rsidRPr="007252AB">
        <w:rPr>
          <w:i/>
          <w:szCs w:val="24"/>
        </w:rPr>
        <w:t>показано при рецидивирующих и резистентных формах ИТП (в течение 6 мес), перед спленэктомией, у пациентов старше 60 лет, при малом числе МКЦ в миелограмме, подозрении на вторичный генез тромбоцитопении.</w:t>
      </w:r>
    </w:p>
    <w:p w14:paraId="700FDCF4" w14:textId="6C11F777" w:rsidR="00DD5CF3" w:rsidRPr="00F4188B" w:rsidRDefault="00DD5CF3" w:rsidP="00DD5CF3">
      <w:pPr>
        <w:pStyle w:val="14"/>
        <w:numPr>
          <w:ilvl w:val="0"/>
          <w:numId w:val="28"/>
        </w:numPr>
        <w:spacing w:after="0"/>
        <w:rPr>
          <w:szCs w:val="24"/>
        </w:rPr>
      </w:pPr>
      <w:r w:rsidRPr="00F4188B">
        <w:rPr>
          <w:b/>
          <w:szCs w:val="24"/>
        </w:rPr>
        <w:t>Рекомендуется</w:t>
      </w:r>
      <w:r w:rsidRPr="00F4188B">
        <w:rPr>
          <w:szCs w:val="24"/>
        </w:rPr>
        <w:t xml:space="preserve"> </w:t>
      </w:r>
      <w:r w:rsidR="00852645">
        <w:rPr>
          <w:szCs w:val="24"/>
        </w:rPr>
        <w:t xml:space="preserve">проведение </w:t>
      </w:r>
      <w:r w:rsidRPr="00F4188B">
        <w:rPr>
          <w:szCs w:val="24"/>
        </w:rPr>
        <w:t>прям</w:t>
      </w:r>
      <w:r w:rsidR="00852645">
        <w:rPr>
          <w:szCs w:val="24"/>
        </w:rPr>
        <w:t>ой</w:t>
      </w:r>
      <w:r w:rsidRPr="00F4188B">
        <w:rPr>
          <w:szCs w:val="24"/>
        </w:rPr>
        <w:t xml:space="preserve"> проб</w:t>
      </w:r>
      <w:r w:rsidR="00852645">
        <w:rPr>
          <w:szCs w:val="24"/>
        </w:rPr>
        <w:t>ы</w:t>
      </w:r>
      <w:r w:rsidRPr="00F4188B">
        <w:rPr>
          <w:szCs w:val="24"/>
        </w:rPr>
        <w:t xml:space="preserve"> Кумбса</w:t>
      </w:r>
      <w:r w:rsidRPr="00BE5BDA">
        <w:rPr>
          <w:szCs w:val="24"/>
        </w:rPr>
        <w:t xml:space="preserve"> </w:t>
      </w:r>
      <w:r w:rsidR="00852645">
        <w:rPr>
          <w:szCs w:val="24"/>
        </w:rPr>
        <w:t>больным с</w:t>
      </w:r>
      <w:r w:rsidRPr="000A41E2">
        <w:rPr>
          <w:szCs w:val="24"/>
        </w:rPr>
        <w:t xml:space="preserve"> анемическ</w:t>
      </w:r>
      <w:r w:rsidR="00852645">
        <w:rPr>
          <w:szCs w:val="24"/>
        </w:rPr>
        <w:t>и</w:t>
      </w:r>
      <w:r w:rsidRPr="000A41E2">
        <w:rPr>
          <w:szCs w:val="24"/>
        </w:rPr>
        <w:t>м синдром</w:t>
      </w:r>
      <w:r w:rsidR="00852645">
        <w:rPr>
          <w:szCs w:val="24"/>
        </w:rPr>
        <w:t>ом</w:t>
      </w:r>
      <w:r w:rsidRPr="000A41E2">
        <w:rPr>
          <w:szCs w:val="24"/>
        </w:rPr>
        <w:t xml:space="preserve"> и билирубинемии</w:t>
      </w:r>
      <w:r w:rsidRPr="008151D3">
        <w:rPr>
          <w:szCs w:val="24"/>
        </w:rPr>
        <w:t xml:space="preserve"> </w:t>
      </w:r>
      <w:r>
        <w:rPr>
          <w:szCs w:val="24"/>
        </w:rPr>
        <w:t xml:space="preserve">для исключения синдрома Фишера-Эванса (сочетания аутоиммунной гемолитической анемии и иммунной тромбоцитопении) </w:t>
      </w:r>
      <w:r w:rsidRPr="008151D3">
        <w:rPr>
          <w:szCs w:val="24"/>
        </w:rPr>
        <w:t>[</w:t>
      </w:r>
      <w:r>
        <w:rPr>
          <w:szCs w:val="24"/>
        </w:rPr>
        <w:t>4</w:t>
      </w:r>
      <w:r w:rsidRPr="007D3306">
        <w:rPr>
          <w:szCs w:val="24"/>
        </w:rPr>
        <w:t>-</w:t>
      </w:r>
      <w:r>
        <w:rPr>
          <w:szCs w:val="24"/>
        </w:rPr>
        <w:t>6</w:t>
      </w:r>
      <w:r w:rsidRPr="008151D3">
        <w:rPr>
          <w:szCs w:val="24"/>
        </w:rPr>
        <w:t>,</w:t>
      </w:r>
      <w:r>
        <w:rPr>
          <w:szCs w:val="24"/>
        </w:rPr>
        <w:t>9</w:t>
      </w:r>
      <w:r w:rsidRPr="007D3306">
        <w:rPr>
          <w:szCs w:val="24"/>
        </w:rPr>
        <w:t>]</w:t>
      </w:r>
      <w:r w:rsidRPr="00F4188B">
        <w:rPr>
          <w:szCs w:val="24"/>
        </w:rPr>
        <w:t>.</w:t>
      </w:r>
    </w:p>
    <w:p w14:paraId="2B9C7547" w14:textId="7FFEA901" w:rsidR="00DD5CF3" w:rsidRPr="006C1258" w:rsidRDefault="00DD5CF3" w:rsidP="00DD5CF3">
      <w:pPr>
        <w:spacing w:after="0"/>
        <w:contextualSpacing/>
        <w:rPr>
          <w:b/>
          <w:szCs w:val="24"/>
        </w:rPr>
      </w:pPr>
      <w:r w:rsidRPr="00D92564">
        <w:rPr>
          <w:b/>
          <w:szCs w:val="24"/>
        </w:rPr>
        <w:t>Уровень убедительности рекомендаций</w:t>
      </w:r>
      <w:r w:rsidRPr="00D92564" w:rsidDel="00670C55">
        <w:rPr>
          <w:b/>
          <w:szCs w:val="24"/>
        </w:rPr>
        <w:t xml:space="preserve"> </w:t>
      </w:r>
      <w:r w:rsidR="005804D5">
        <w:rPr>
          <w:b/>
          <w:szCs w:val="24"/>
          <w:lang w:val="en-US"/>
        </w:rPr>
        <w:t>C</w:t>
      </w:r>
      <w:r w:rsidRPr="00D92564">
        <w:rPr>
          <w:b/>
          <w:szCs w:val="24"/>
        </w:rPr>
        <w:t xml:space="preserve"> (уровень </w:t>
      </w:r>
      <w:r w:rsidRPr="00D92564">
        <w:rPr>
          <w:b/>
          <w:color w:val="413D39"/>
          <w:spacing w:val="-1"/>
          <w:szCs w:val="24"/>
        </w:rPr>
        <w:t xml:space="preserve">достоверности доказательств </w:t>
      </w:r>
      <w:r>
        <w:rPr>
          <w:b/>
          <w:color w:val="413D39"/>
          <w:spacing w:val="-1"/>
          <w:szCs w:val="24"/>
        </w:rPr>
        <w:t>-</w:t>
      </w:r>
      <w:r w:rsidR="00234B9D" w:rsidRPr="00234B9D">
        <w:rPr>
          <w:b/>
          <w:color w:val="413D39"/>
          <w:spacing w:val="-1"/>
          <w:szCs w:val="24"/>
        </w:rPr>
        <w:t>4</w:t>
      </w:r>
      <w:r w:rsidRPr="00D92564">
        <w:rPr>
          <w:b/>
          <w:szCs w:val="24"/>
        </w:rPr>
        <w:t>)</w:t>
      </w:r>
      <w:r>
        <w:rPr>
          <w:b/>
          <w:szCs w:val="24"/>
        </w:rPr>
        <w:t>.</w:t>
      </w:r>
    </w:p>
    <w:p w14:paraId="2C4BE95B" w14:textId="4EA91F55" w:rsidR="00DD5CF3" w:rsidRPr="00F4188B" w:rsidRDefault="00DD5CF3" w:rsidP="00DD5CF3">
      <w:pPr>
        <w:pStyle w:val="14"/>
        <w:numPr>
          <w:ilvl w:val="0"/>
          <w:numId w:val="28"/>
        </w:numPr>
        <w:spacing w:after="0"/>
        <w:rPr>
          <w:szCs w:val="24"/>
        </w:rPr>
      </w:pPr>
      <w:r w:rsidRPr="00F4188B">
        <w:rPr>
          <w:b/>
          <w:szCs w:val="24"/>
        </w:rPr>
        <w:t>Рекомендуется</w:t>
      </w:r>
      <w:r w:rsidRPr="00F4188B">
        <w:rPr>
          <w:szCs w:val="24"/>
        </w:rPr>
        <w:t xml:space="preserve"> определение маркеров тромбофилии</w:t>
      </w:r>
      <w:r w:rsidRPr="00BE5BDA">
        <w:rPr>
          <w:szCs w:val="24"/>
        </w:rPr>
        <w:t xml:space="preserve"> </w:t>
      </w:r>
      <w:r>
        <w:rPr>
          <w:szCs w:val="24"/>
        </w:rPr>
        <w:t xml:space="preserve">с целью исключения тромбофилии и тромбоцитопении потребления вследствие повышенного тромбообразования </w:t>
      </w:r>
      <w:r w:rsidRPr="008151D3">
        <w:rPr>
          <w:szCs w:val="24"/>
        </w:rPr>
        <w:t>[</w:t>
      </w:r>
      <w:r>
        <w:rPr>
          <w:szCs w:val="24"/>
        </w:rPr>
        <w:t>4</w:t>
      </w:r>
      <w:r w:rsidRPr="007D3306">
        <w:rPr>
          <w:szCs w:val="24"/>
        </w:rPr>
        <w:t>-</w:t>
      </w:r>
      <w:r>
        <w:rPr>
          <w:szCs w:val="24"/>
        </w:rPr>
        <w:t>6</w:t>
      </w:r>
      <w:r w:rsidRPr="008151D3">
        <w:rPr>
          <w:szCs w:val="24"/>
        </w:rPr>
        <w:t>,</w:t>
      </w:r>
      <w:r>
        <w:rPr>
          <w:szCs w:val="24"/>
        </w:rPr>
        <w:t>9</w:t>
      </w:r>
      <w:r w:rsidRPr="007D3306">
        <w:rPr>
          <w:szCs w:val="24"/>
        </w:rPr>
        <w:t>]</w:t>
      </w:r>
      <w:r w:rsidRPr="00F4188B">
        <w:rPr>
          <w:szCs w:val="24"/>
        </w:rPr>
        <w:t>.</w:t>
      </w:r>
    </w:p>
    <w:p w14:paraId="77440340" w14:textId="7A0BB997" w:rsidR="00DD5CF3" w:rsidRPr="005D6BFC" w:rsidRDefault="00DD5CF3" w:rsidP="00DD5CF3">
      <w:pPr>
        <w:spacing w:after="0"/>
        <w:rPr>
          <w:b/>
          <w:szCs w:val="24"/>
        </w:rPr>
      </w:pPr>
      <w:r w:rsidRPr="005D6BFC">
        <w:rPr>
          <w:b/>
          <w:szCs w:val="24"/>
        </w:rPr>
        <w:lastRenderedPageBreak/>
        <w:t>Уровень убедительности рекомендаций</w:t>
      </w:r>
      <w:r w:rsidRPr="005D6BFC" w:rsidDel="00670C55">
        <w:rPr>
          <w:b/>
          <w:szCs w:val="24"/>
        </w:rPr>
        <w:t xml:space="preserve"> </w:t>
      </w:r>
      <w:r w:rsidR="005804D5">
        <w:rPr>
          <w:b/>
          <w:szCs w:val="24"/>
          <w:lang w:val="en-US"/>
        </w:rPr>
        <w:t>C</w:t>
      </w:r>
      <w:r>
        <w:rPr>
          <w:b/>
          <w:szCs w:val="24"/>
        </w:rPr>
        <w:t xml:space="preserve"> </w:t>
      </w:r>
      <w:r w:rsidRPr="005D6BFC">
        <w:rPr>
          <w:b/>
          <w:szCs w:val="24"/>
        </w:rPr>
        <w:t xml:space="preserve">(уровень </w:t>
      </w:r>
      <w:r w:rsidRPr="005D6BFC">
        <w:rPr>
          <w:b/>
          <w:color w:val="413D39"/>
          <w:spacing w:val="-1"/>
          <w:szCs w:val="24"/>
        </w:rPr>
        <w:t>достоверности доказательств -</w:t>
      </w:r>
      <w:r w:rsidR="00234B9D" w:rsidRPr="00234B9D">
        <w:rPr>
          <w:b/>
          <w:color w:val="413D39"/>
          <w:spacing w:val="-1"/>
          <w:szCs w:val="24"/>
        </w:rPr>
        <w:t>4</w:t>
      </w:r>
      <w:r w:rsidRPr="005D6BFC">
        <w:rPr>
          <w:b/>
          <w:szCs w:val="24"/>
        </w:rPr>
        <w:t>)</w:t>
      </w:r>
      <w:r>
        <w:rPr>
          <w:b/>
          <w:szCs w:val="24"/>
        </w:rPr>
        <w:t>.</w:t>
      </w:r>
    </w:p>
    <w:p w14:paraId="073D9B20" w14:textId="77777777" w:rsidR="00DD5CF3" w:rsidRPr="004D295C" w:rsidRDefault="00DD5CF3" w:rsidP="00DD5CF3">
      <w:pPr>
        <w:pStyle w:val="14"/>
        <w:spacing w:after="0"/>
        <w:ind w:left="0"/>
        <w:rPr>
          <w:i/>
          <w:szCs w:val="24"/>
        </w:rPr>
      </w:pPr>
      <w:r w:rsidRPr="00E96712">
        <w:rPr>
          <w:b/>
          <w:szCs w:val="24"/>
        </w:rPr>
        <w:t xml:space="preserve">Комментарии: </w:t>
      </w:r>
      <w:r w:rsidRPr="00F37DC8">
        <w:rPr>
          <w:i/>
          <w:szCs w:val="24"/>
        </w:rPr>
        <w:t>исследование</w:t>
      </w:r>
      <w:r>
        <w:rPr>
          <w:b/>
          <w:szCs w:val="24"/>
        </w:rPr>
        <w:t xml:space="preserve"> </w:t>
      </w:r>
      <w:r>
        <w:rPr>
          <w:i/>
          <w:szCs w:val="24"/>
        </w:rPr>
        <w:t xml:space="preserve">мутаций генов, кодирующих фактор коагуляции </w:t>
      </w:r>
      <w:r>
        <w:rPr>
          <w:i/>
          <w:szCs w:val="24"/>
          <w:lang w:val="en-US"/>
        </w:rPr>
        <w:t>II</w:t>
      </w:r>
      <w:r w:rsidRPr="008D62AD">
        <w:rPr>
          <w:i/>
          <w:szCs w:val="24"/>
        </w:rPr>
        <w:t>-</w:t>
      </w:r>
      <w:r>
        <w:rPr>
          <w:i/>
          <w:szCs w:val="24"/>
        </w:rPr>
        <w:t xml:space="preserve">протромбин </w:t>
      </w:r>
      <w:r w:rsidRPr="008D62AD">
        <w:rPr>
          <w:i/>
          <w:szCs w:val="24"/>
        </w:rPr>
        <w:t>(</w:t>
      </w:r>
      <w:r>
        <w:rPr>
          <w:i/>
          <w:szCs w:val="24"/>
          <w:lang w:val="en-US"/>
        </w:rPr>
        <w:t>F</w:t>
      </w:r>
      <w:r w:rsidRPr="00F37DC8">
        <w:rPr>
          <w:i/>
          <w:szCs w:val="24"/>
        </w:rPr>
        <w:t>2</w:t>
      </w:r>
      <w:r w:rsidRPr="008D62AD">
        <w:rPr>
          <w:i/>
          <w:szCs w:val="24"/>
        </w:rPr>
        <w:t>)</w:t>
      </w:r>
      <w:r w:rsidRPr="00F37DC8">
        <w:rPr>
          <w:i/>
          <w:szCs w:val="24"/>
        </w:rPr>
        <w:t xml:space="preserve">, </w:t>
      </w:r>
      <w:r>
        <w:rPr>
          <w:i/>
          <w:szCs w:val="24"/>
        </w:rPr>
        <w:t xml:space="preserve">фактор коагуляции </w:t>
      </w:r>
      <w:r>
        <w:rPr>
          <w:i/>
          <w:szCs w:val="24"/>
          <w:lang w:val="en-US"/>
        </w:rPr>
        <w:t>V</w:t>
      </w:r>
      <w:r w:rsidRPr="008D62AD">
        <w:rPr>
          <w:i/>
          <w:szCs w:val="24"/>
        </w:rPr>
        <w:t xml:space="preserve"> (</w:t>
      </w:r>
      <w:r>
        <w:rPr>
          <w:i/>
          <w:szCs w:val="24"/>
          <w:lang w:val="en-US"/>
        </w:rPr>
        <w:t>F</w:t>
      </w:r>
      <w:r w:rsidRPr="00F37DC8">
        <w:rPr>
          <w:i/>
          <w:szCs w:val="24"/>
        </w:rPr>
        <w:t>5</w:t>
      </w:r>
      <w:r>
        <w:rPr>
          <w:i/>
          <w:szCs w:val="24"/>
        </w:rPr>
        <w:t xml:space="preserve">) </w:t>
      </w:r>
      <w:r w:rsidRPr="008D62AD">
        <w:rPr>
          <w:i/>
          <w:szCs w:val="24"/>
        </w:rPr>
        <w:t>-</w:t>
      </w:r>
      <w:r w:rsidRPr="00F37DC8">
        <w:rPr>
          <w:i/>
          <w:szCs w:val="24"/>
        </w:rPr>
        <w:t xml:space="preserve"> </w:t>
      </w:r>
      <w:r>
        <w:rPr>
          <w:i/>
          <w:szCs w:val="24"/>
        </w:rPr>
        <w:t>Лейденовская мутация</w:t>
      </w:r>
      <w:r w:rsidRPr="00F37DC8">
        <w:rPr>
          <w:i/>
          <w:szCs w:val="24"/>
        </w:rPr>
        <w:t>,</w:t>
      </w:r>
      <w:r w:rsidRPr="008D62AD">
        <w:rPr>
          <w:i/>
          <w:szCs w:val="24"/>
        </w:rPr>
        <w:t xml:space="preserve"> </w:t>
      </w:r>
      <w:r>
        <w:rPr>
          <w:i/>
          <w:szCs w:val="24"/>
        </w:rPr>
        <w:t>ингибитор активатора плазминогена (</w:t>
      </w:r>
      <w:r>
        <w:rPr>
          <w:i/>
          <w:szCs w:val="24"/>
          <w:lang w:val="en-US"/>
        </w:rPr>
        <w:t>PAI</w:t>
      </w:r>
      <w:r w:rsidRPr="00F37DC8">
        <w:rPr>
          <w:i/>
          <w:szCs w:val="24"/>
        </w:rPr>
        <w:t>-1</w:t>
      </w:r>
      <w:r>
        <w:rPr>
          <w:i/>
          <w:szCs w:val="24"/>
        </w:rPr>
        <w:t>)</w:t>
      </w:r>
      <w:r w:rsidRPr="00F37DC8">
        <w:rPr>
          <w:i/>
          <w:szCs w:val="24"/>
        </w:rPr>
        <w:t xml:space="preserve">, </w:t>
      </w:r>
      <w:r>
        <w:rPr>
          <w:i/>
          <w:szCs w:val="24"/>
        </w:rPr>
        <w:t xml:space="preserve">фактор коагуляции </w:t>
      </w:r>
      <w:r>
        <w:rPr>
          <w:i/>
          <w:szCs w:val="24"/>
          <w:lang w:val="en-US"/>
        </w:rPr>
        <w:t>VII</w:t>
      </w:r>
      <w:r w:rsidRPr="008D62AD">
        <w:rPr>
          <w:i/>
          <w:szCs w:val="24"/>
        </w:rPr>
        <w:t xml:space="preserve"> (</w:t>
      </w:r>
      <w:r>
        <w:rPr>
          <w:i/>
          <w:szCs w:val="24"/>
          <w:lang w:val="en-US"/>
        </w:rPr>
        <w:t>F</w:t>
      </w:r>
      <w:r w:rsidRPr="00F37DC8">
        <w:rPr>
          <w:i/>
          <w:szCs w:val="24"/>
        </w:rPr>
        <w:t>7</w:t>
      </w:r>
      <w:r w:rsidRPr="008D62AD">
        <w:rPr>
          <w:i/>
          <w:szCs w:val="24"/>
        </w:rPr>
        <w:t>)</w:t>
      </w:r>
      <w:r w:rsidRPr="00F37DC8">
        <w:rPr>
          <w:i/>
          <w:szCs w:val="24"/>
        </w:rPr>
        <w:t xml:space="preserve">, </w:t>
      </w:r>
      <w:r>
        <w:rPr>
          <w:i/>
          <w:szCs w:val="24"/>
        </w:rPr>
        <w:t>фибриноген (</w:t>
      </w:r>
      <w:r>
        <w:rPr>
          <w:i/>
          <w:szCs w:val="24"/>
          <w:lang w:val="en-US"/>
        </w:rPr>
        <w:t>FBG</w:t>
      </w:r>
      <w:r>
        <w:rPr>
          <w:i/>
          <w:szCs w:val="24"/>
        </w:rPr>
        <w:t>)</w:t>
      </w:r>
      <w:r w:rsidRPr="00960A06">
        <w:rPr>
          <w:i/>
          <w:szCs w:val="24"/>
        </w:rPr>
        <w:t xml:space="preserve">, </w:t>
      </w:r>
      <w:r>
        <w:rPr>
          <w:i/>
          <w:szCs w:val="24"/>
        </w:rPr>
        <w:t>рецептор интегрина (</w:t>
      </w:r>
      <w:r>
        <w:rPr>
          <w:i/>
          <w:szCs w:val="24"/>
          <w:lang w:val="en-US"/>
        </w:rPr>
        <w:t>ITGA</w:t>
      </w:r>
      <w:r w:rsidRPr="00960A06">
        <w:rPr>
          <w:i/>
          <w:szCs w:val="24"/>
        </w:rPr>
        <w:t>2-</w:t>
      </w:r>
      <w:r>
        <w:rPr>
          <w:i/>
          <w:szCs w:val="24"/>
        </w:rPr>
        <w:t>альфа2)</w:t>
      </w:r>
      <w:r w:rsidRPr="00960A06">
        <w:rPr>
          <w:i/>
          <w:szCs w:val="24"/>
        </w:rPr>
        <w:t>,</w:t>
      </w:r>
      <w:r>
        <w:rPr>
          <w:i/>
          <w:szCs w:val="24"/>
        </w:rPr>
        <w:t xml:space="preserve"> тромбоцитарный фактор фибриногена (</w:t>
      </w:r>
      <w:r>
        <w:rPr>
          <w:i/>
          <w:szCs w:val="24"/>
          <w:lang w:val="en-US"/>
        </w:rPr>
        <w:t>ITGB</w:t>
      </w:r>
      <w:r w:rsidRPr="00960A06">
        <w:rPr>
          <w:i/>
          <w:szCs w:val="24"/>
        </w:rPr>
        <w:t>3-</w:t>
      </w:r>
      <w:r>
        <w:rPr>
          <w:i/>
          <w:szCs w:val="24"/>
          <w:lang w:val="en-US"/>
        </w:rPr>
        <w:t>b</w:t>
      </w:r>
      <w:r>
        <w:rPr>
          <w:i/>
          <w:szCs w:val="24"/>
        </w:rPr>
        <w:t>),метилентетрагидрофолатредуктаза (</w:t>
      </w:r>
      <w:r>
        <w:rPr>
          <w:i/>
          <w:szCs w:val="24"/>
          <w:lang w:val="en-US"/>
        </w:rPr>
        <w:t>MTHFR</w:t>
      </w:r>
      <w:r>
        <w:rPr>
          <w:i/>
          <w:szCs w:val="24"/>
        </w:rPr>
        <w:t>), редуктаза метионин синтетазы (</w:t>
      </w:r>
      <w:r>
        <w:rPr>
          <w:i/>
          <w:szCs w:val="24"/>
          <w:lang w:val="en-US"/>
        </w:rPr>
        <w:t>MTRR</w:t>
      </w:r>
      <w:r w:rsidRPr="008D62AD">
        <w:rPr>
          <w:i/>
          <w:szCs w:val="24"/>
        </w:rPr>
        <w:t xml:space="preserve">) </w:t>
      </w:r>
      <w:r>
        <w:rPr>
          <w:i/>
          <w:szCs w:val="24"/>
        </w:rPr>
        <w:t xml:space="preserve">и метионин синтетаза </w:t>
      </w:r>
      <w:r w:rsidRPr="008D62AD">
        <w:rPr>
          <w:i/>
          <w:szCs w:val="24"/>
        </w:rPr>
        <w:t>(</w:t>
      </w:r>
      <w:r>
        <w:rPr>
          <w:i/>
          <w:szCs w:val="24"/>
          <w:lang w:val="en-US"/>
        </w:rPr>
        <w:t>MTR</w:t>
      </w:r>
      <w:r w:rsidRPr="008D62AD">
        <w:rPr>
          <w:i/>
          <w:szCs w:val="24"/>
        </w:rPr>
        <w:t>)</w:t>
      </w:r>
      <w:r w:rsidRPr="00960A06">
        <w:rPr>
          <w:i/>
          <w:szCs w:val="24"/>
        </w:rPr>
        <w:t xml:space="preserve"> </w:t>
      </w:r>
      <w:r w:rsidRPr="00F37DC8">
        <w:rPr>
          <w:i/>
          <w:szCs w:val="24"/>
        </w:rPr>
        <w:t xml:space="preserve"> </w:t>
      </w:r>
      <w:r>
        <w:rPr>
          <w:i/>
          <w:szCs w:val="24"/>
        </w:rPr>
        <w:t xml:space="preserve">следует </w:t>
      </w:r>
      <w:r w:rsidRPr="00CB2223">
        <w:rPr>
          <w:i/>
          <w:szCs w:val="24"/>
        </w:rPr>
        <w:t>проводить</w:t>
      </w:r>
      <w:r>
        <w:rPr>
          <w:i/>
          <w:color w:val="FF0000"/>
          <w:szCs w:val="24"/>
        </w:rPr>
        <w:t xml:space="preserve"> </w:t>
      </w:r>
      <w:r>
        <w:rPr>
          <w:i/>
          <w:szCs w:val="24"/>
        </w:rPr>
        <w:t>при отягощенном тромботическом анамнезе, наличии агрегатов тромбоцитов в мазке крови, нормальной агрегации тромбоцитов при глубокой тромбоцитопении</w:t>
      </w:r>
      <w:r w:rsidRPr="00F4188B">
        <w:rPr>
          <w:i/>
          <w:szCs w:val="24"/>
        </w:rPr>
        <w:t xml:space="preserve"> </w:t>
      </w:r>
      <w:r>
        <w:rPr>
          <w:i/>
          <w:szCs w:val="24"/>
        </w:rPr>
        <w:t>и подозрении на тромбоцитопению потребления и всем беременным с тромбоцитопенией..</w:t>
      </w:r>
    </w:p>
    <w:p w14:paraId="6174CB40" w14:textId="77777777" w:rsidR="00DD5CF3" w:rsidRPr="004E32C4" w:rsidRDefault="00DD5CF3" w:rsidP="00DD5CF3">
      <w:pPr>
        <w:pStyle w:val="af8"/>
        <w:numPr>
          <w:ilvl w:val="0"/>
          <w:numId w:val="28"/>
        </w:numPr>
        <w:spacing w:after="0"/>
        <w:rPr>
          <w:i/>
        </w:rPr>
      </w:pPr>
      <w:bookmarkStart w:id="28" w:name="_Toc2264196"/>
      <w:r>
        <w:t xml:space="preserve">Для уточнения диагноза и проведения дифференциальной </w:t>
      </w:r>
      <w:r w:rsidRPr="007D3306">
        <w:t>диагностики вторичных иммунных тромбоцитопений</w:t>
      </w:r>
      <w:r w:rsidRPr="004E32C4">
        <w:rPr>
          <w:b/>
        </w:rPr>
        <w:t xml:space="preserve"> </w:t>
      </w:r>
      <w:r>
        <w:t xml:space="preserve">всем больным </w:t>
      </w:r>
      <w:r w:rsidRPr="007B3DFA">
        <w:rPr>
          <w:b/>
        </w:rPr>
        <w:t>рекоменду</w:t>
      </w:r>
      <w:r>
        <w:rPr>
          <w:b/>
        </w:rPr>
        <w:t>е</w:t>
      </w:r>
      <w:r w:rsidRPr="007B3DFA">
        <w:rPr>
          <w:b/>
        </w:rPr>
        <w:t>тся</w:t>
      </w:r>
      <w:r w:rsidRPr="00430130">
        <w:t xml:space="preserve"> </w:t>
      </w:r>
      <w:r w:rsidRPr="007B3DFA">
        <w:t>определение уровня тромбоцитассоциированных антител, в</w:t>
      </w:r>
      <w:r w:rsidRPr="007B3DFA">
        <w:rPr>
          <w:iCs/>
          <w:szCs w:val="24"/>
        </w:rPr>
        <w:t>олчаночного антикоагулянта, антител к кардиолипинам (</w:t>
      </w:r>
      <w:r w:rsidRPr="007B3DFA">
        <w:rPr>
          <w:iCs/>
          <w:szCs w:val="24"/>
          <w:lang w:val="en-US"/>
        </w:rPr>
        <w:t>IgM</w:t>
      </w:r>
      <w:r w:rsidRPr="007B3DFA">
        <w:rPr>
          <w:iCs/>
          <w:szCs w:val="24"/>
        </w:rPr>
        <w:t xml:space="preserve"> и </w:t>
      </w:r>
      <w:r w:rsidRPr="007B3DFA">
        <w:rPr>
          <w:iCs/>
          <w:szCs w:val="24"/>
          <w:lang w:val="en-US"/>
        </w:rPr>
        <w:t>IgG</w:t>
      </w:r>
      <w:r w:rsidRPr="007B3DFA">
        <w:rPr>
          <w:iCs/>
          <w:szCs w:val="24"/>
        </w:rPr>
        <w:t>), антител к бета-2-гликопротеину 1 (</w:t>
      </w:r>
      <w:r w:rsidRPr="007B3DFA">
        <w:rPr>
          <w:iCs/>
          <w:szCs w:val="24"/>
          <w:lang w:val="en-US"/>
        </w:rPr>
        <w:t>IgM</w:t>
      </w:r>
      <w:r w:rsidRPr="007B3DFA">
        <w:rPr>
          <w:iCs/>
          <w:szCs w:val="24"/>
        </w:rPr>
        <w:t xml:space="preserve"> и </w:t>
      </w:r>
      <w:r w:rsidRPr="007B3DFA">
        <w:rPr>
          <w:iCs/>
          <w:szCs w:val="24"/>
          <w:lang w:val="en-US"/>
        </w:rPr>
        <w:t>IgG</w:t>
      </w:r>
      <w:r w:rsidRPr="007B3DFA">
        <w:rPr>
          <w:iCs/>
          <w:szCs w:val="24"/>
        </w:rPr>
        <w:t>), а</w:t>
      </w:r>
      <w:r w:rsidRPr="007B3DFA">
        <w:rPr>
          <w:szCs w:val="24"/>
        </w:rPr>
        <w:t>нтинуклеарных антител, антител к нативной (двуспиральной) ДНК, а</w:t>
      </w:r>
      <w:r w:rsidRPr="007B3DFA">
        <w:rPr>
          <w:iCs/>
          <w:szCs w:val="24"/>
        </w:rPr>
        <w:t xml:space="preserve">нтител к </w:t>
      </w:r>
      <w:r w:rsidRPr="007B3DFA">
        <w:rPr>
          <w:color w:val="252525"/>
          <w:szCs w:val="24"/>
          <w:shd w:val="clear" w:color="auto" w:fill="FFFFFF"/>
        </w:rPr>
        <w:t>тироидной пероксидазе</w:t>
      </w:r>
      <w:r w:rsidRPr="007B3DFA">
        <w:rPr>
          <w:iCs/>
          <w:szCs w:val="24"/>
        </w:rPr>
        <w:t xml:space="preserve"> (ТПО)</w:t>
      </w:r>
      <w:r w:rsidRPr="007B3DFA">
        <w:rPr>
          <w:b/>
          <w:szCs w:val="24"/>
        </w:rPr>
        <w:t xml:space="preserve"> </w:t>
      </w:r>
      <w:r w:rsidRPr="007D3306">
        <w:t>[</w:t>
      </w:r>
      <w:r>
        <w:t>14</w:t>
      </w:r>
      <w:r w:rsidRPr="007D3306">
        <w:t xml:space="preserve">].  </w:t>
      </w:r>
    </w:p>
    <w:p w14:paraId="58A65208" w14:textId="40345C2B" w:rsidR="00DD5CF3" w:rsidRPr="00BE5BDA" w:rsidRDefault="00DD5CF3" w:rsidP="00DD5CF3">
      <w:pPr>
        <w:spacing w:after="0"/>
        <w:contextualSpacing/>
        <w:rPr>
          <w:b/>
          <w:color w:val="FF0000"/>
        </w:rPr>
      </w:pPr>
      <w:r w:rsidRPr="00D92564">
        <w:rPr>
          <w:b/>
        </w:rPr>
        <w:t>Урове</w:t>
      </w:r>
      <w:r>
        <w:rPr>
          <w:b/>
        </w:rPr>
        <w:t xml:space="preserve">нь убедительности рекомендаций </w:t>
      </w:r>
      <w:r w:rsidR="00CB224A">
        <w:rPr>
          <w:b/>
          <w:lang w:val="en-US"/>
        </w:rPr>
        <w:t>C</w:t>
      </w:r>
      <w:r w:rsidRPr="00D92564">
        <w:rPr>
          <w:b/>
        </w:rPr>
        <w:t xml:space="preserve"> (уровень </w:t>
      </w:r>
      <w:r w:rsidRPr="00D92564">
        <w:rPr>
          <w:b/>
          <w:color w:val="413D39"/>
          <w:spacing w:val="-1"/>
        </w:rPr>
        <w:t xml:space="preserve">достоверности доказательств </w:t>
      </w:r>
      <w:r w:rsidRPr="00D92564">
        <w:rPr>
          <w:b/>
        </w:rPr>
        <w:t xml:space="preserve">– </w:t>
      </w:r>
      <w:r w:rsidR="00CB224A" w:rsidRPr="00CB224A">
        <w:rPr>
          <w:b/>
        </w:rPr>
        <w:t>4</w:t>
      </w:r>
      <w:r w:rsidRPr="00D92564">
        <w:rPr>
          <w:b/>
        </w:rPr>
        <w:t>)</w:t>
      </w:r>
      <w:r>
        <w:rPr>
          <w:b/>
        </w:rPr>
        <w:t>.</w:t>
      </w:r>
    </w:p>
    <w:p w14:paraId="7FA5D970" w14:textId="77777777" w:rsidR="00DD5CF3" w:rsidRPr="007B3DFA" w:rsidRDefault="00DD5CF3" w:rsidP="00DD5CF3">
      <w:pPr>
        <w:spacing w:after="0"/>
        <w:contextualSpacing/>
        <w:rPr>
          <w:b/>
        </w:rPr>
      </w:pPr>
      <w:r w:rsidRPr="00430130">
        <w:rPr>
          <w:b/>
        </w:rPr>
        <w:t xml:space="preserve">Комментарии: </w:t>
      </w:r>
      <w:r w:rsidRPr="007B3DFA">
        <w:rPr>
          <w:i/>
          <w:szCs w:val="24"/>
        </w:rPr>
        <w:t>Эти м</w:t>
      </w:r>
      <w:r w:rsidRPr="007B3DFA">
        <w:rPr>
          <w:i/>
        </w:rPr>
        <w:t>етоды</w:t>
      </w:r>
      <w:r>
        <w:rPr>
          <w:i/>
        </w:rPr>
        <w:t xml:space="preserve"> исследования имеют</w:t>
      </w:r>
      <w:r w:rsidRPr="007B3DFA">
        <w:rPr>
          <w:i/>
        </w:rPr>
        <w:t xml:space="preserve"> </w:t>
      </w:r>
      <w:r>
        <w:rPr>
          <w:i/>
        </w:rPr>
        <w:t xml:space="preserve">важное </w:t>
      </w:r>
      <w:r w:rsidRPr="007B3DFA">
        <w:rPr>
          <w:i/>
        </w:rPr>
        <w:t xml:space="preserve">значение при </w:t>
      </w:r>
      <w:r>
        <w:rPr>
          <w:i/>
        </w:rPr>
        <w:t xml:space="preserve">определении тактики ведения больных. </w:t>
      </w:r>
      <w:r w:rsidRPr="007B3DFA">
        <w:rPr>
          <w:i/>
        </w:rPr>
        <w:t xml:space="preserve">При подозрении на вторичность иммунной тромбоцитопении </w:t>
      </w:r>
      <w:r w:rsidRPr="00F201BE">
        <w:rPr>
          <w:i/>
        </w:rPr>
        <w:t>и при положительных результатах тестов в анамнезе</w:t>
      </w:r>
      <w:r>
        <w:rPr>
          <w:b/>
          <w:i/>
        </w:rPr>
        <w:t xml:space="preserve"> </w:t>
      </w:r>
      <w:r w:rsidRPr="007B3DFA">
        <w:rPr>
          <w:i/>
        </w:rPr>
        <w:t>периодичность повтора этих исследований – 1 раз в 12 нед. На фоне приема ГКС информативность результатов снижается.</w:t>
      </w:r>
    </w:p>
    <w:p w14:paraId="1893AA68" w14:textId="6F645613" w:rsidR="00DD5CF3" w:rsidRPr="00DF5F7D" w:rsidRDefault="00DD5CF3" w:rsidP="00DD5CF3">
      <w:pPr>
        <w:pStyle w:val="2"/>
        <w:rPr>
          <w:rFonts w:ascii="Times New Roman" w:hAnsi="Times New Roman"/>
          <w:b/>
          <w:sz w:val="24"/>
          <w:szCs w:val="24"/>
          <w:u w:val="single"/>
        </w:rPr>
      </w:pPr>
      <w:bookmarkStart w:id="29" w:name="_Toc24971053"/>
      <w:r w:rsidRPr="00DF5F7D">
        <w:rPr>
          <w:rFonts w:ascii="Times New Roman" w:hAnsi="Times New Roman"/>
          <w:b/>
          <w:sz w:val="24"/>
          <w:szCs w:val="24"/>
          <w:u w:val="single"/>
        </w:rPr>
        <w:t>2.4 Инструментальн</w:t>
      </w:r>
      <w:r w:rsidR="00852645">
        <w:rPr>
          <w:rFonts w:ascii="Times New Roman" w:hAnsi="Times New Roman"/>
          <w:b/>
          <w:sz w:val="24"/>
          <w:szCs w:val="24"/>
          <w:u w:val="single"/>
        </w:rPr>
        <w:t>ые</w:t>
      </w:r>
      <w:r w:rsidRPr="00DF5F7D">
        <w:rPr>
          <w:rFonts w:ascii="Times New Roman" w:hAnsi="Times New Roman"/>
          <w:b/>
          <w:sz w:val="24"/>
          <w:szCs w:val="24"/>
          <w:u w:val="single"/>
        </w:rPr>
        <w:t xml:space="preserve"> диагности</w:t>
      </w:r>
      <w:bookmarkEnd w:id="28"/>
      <w:r w:rsidR="00852645">
        <w:rPr>
          <w:rFonts w:ascii="Times New Roman" w:hAnsi="Times New Roman"/>
          <w:b/>
          <w:sz w:val="24"/>
          <w:szCs w:val="24"/>
          <w:u w:val="single"/>
        </w:rPr>
        <w:t>ческие исследования</w:t>
      </w:r>
      <w:bookmarkEnd w:id="29"/>
    </w:p>
    <w:p w14:paraId="73FD100D" w14:textId="77777777" w:rsidR="00DD5CF3" w:rsidRPr="004E32C4" w:rsidRDefault="00DD5CF3" w:rsidP="00DD5CF3">
      <w:pPr>
        <w:pStyle w:val="af8"/>
        <w:numPr>
          <w:ilvl w:val="0"/>
          <w:numId w:val="28"/>
        </w:numPr>
        <w:spacing w:after="0"/>
        <w:rPr>
          <w:b/>
        </w:rPr>
      </w:pPr>
      <w:r w:rsidRPr="008045D1">
        <w:t>Для исключения лимфоидной гиперплазии и других объемных образований</w:t>
      </w:r>
      <w:r w:rsidRPr="004E32C4">
        <w:rPr>
          <w:i/>
        </w:rPr>
        <w:t xml:space="preserve"> </w:t>
      </w:r>
      <w:r w:rsidRPr="00F942D6">
        <w:t>всем пациентам</w:t>
      </w:r>
      <w:r w:rsidRPr="004E32C4">
        <w:rPr>
          <w:i/>
        </w:rPr>
        <w:t xml:space="preserve"> </w:t>
      </w:r>
      <w:r w:rsidRPr="004E32C4">
        <w:rPr>
          <w:b/>
        </w:rPr>
        <w:t>рекомендуется</w:t>
      </w:r>
      <w:r w:rsidRPr="00430130">
        <w:t xml:space="preserve"> проведение </w:t>
      </w:r>
      <w:r>
        <w:t>ультразвукового исследования (</w:t>
      </w:r>
      <w:r w:rsidRPr="004E32C4">
        <w:rPr>
          <w:szCs w:val="24"/>
        </w:rPr>
        <w:t xml:space="preserve">УЗИ) или компьютерной томографии (КТ) органов брюшной полости </w:t>
      </w:r>
      <w:r w:rsidRPr="005507BB">
        <w:t>[</w:t>
      </w:r>
      <w:r>
        <w:t>15</w:t>
      </w:r>
      <w:r w:rsidRPr="005507BB">
        <w:t>].</w:t>
      </w:r>
    </w:p>
    <w:p w14:paraId="4E5DAC5F" w14:textId="64DBABF5" w:rsidR="00DD5CF3" w:rsidRDefault="00DD5CF3" w:rsidP="00DD5CF3">
      <w:pPr>
        <w:spacing w:after="0"/>
        <w:contextualSpacing/>
      </w:pPr>
      <w:r w:rsidRPr="005507BB">
        <w:rPr>
          <w:b/>
        </w:rPr>
        <w:t xml:space="preserve">Уровень убедительности рекомендаций </w:t>
      </w:r>
      <w:r w:rsidR="005804D5">
        <w:rPr>
          <w:b/>
          <w:lang w:val="en-US"/>
        </w:rPr>
        <w:t>C</w:t>
      </w:r>
      <w:r w:rsidRPr="005507BB">
        <w:rPr>
          <w:b/>
        </w:rPr>
        <w:t xml:space="preserve"> (уровень </w:t>
      </w:r>
      <w:r w:rsidRPr="005507BB">
        <w:rPr>
          <w:b/>
          <w:color w:val="413D39"/>
          <w:spacing w:val="-1"/>
        </w:rPr>
        <w:t xml:space="preserve">достоверности доказательств </w:t>
      </w:r>
      <w:r w:rsidRPr="005507BB">
        <w:rPr>
          <w:b/>
        </w:rPr>
        <w:t xml:space="preserve">– </w:t>
      </w:r>
      <w:r w:rsidR="00234B9D" w:rsidRPr="00234B9D">
        <w:rPr>
          <w:b/>
        </w:rPr>
        <w:t>4</w:t>
      </w:r>
      <w:r w:rsidRPr="005507BB">
        <w:rPr>
          <w:b/>
        </w:rPr>
        <w:t>)</w:t>
      </w:r>
      <w:r>
        <w:rPr>
          <w:b/>
        </w:rPr>
        <w:t>.</w:t>
      </w:r>
      <w:r w:rsidRPr="005507BB">
        <w:rPr>
          <w:b/>
        </w:rPr>
        <w:t xml:space="preserve"> </w:t>
      </w:r>
    </w:p>
    <w:p w14:paraId="7AAA96D8" w14:textId="77777777" w:rsidR="00DD5CF3" w:rsidRPr="004E32C4" w:rsidRDefault="00DD5CF3" w:rsidP="00DD5CF3">
      <w:pPr>
        <w:pStyle w:val="af8"/>
        <w:numPr>
          <w:ilvl w:val="0"/>
          <w:numId w:val="28"/>
        </w:numPr>
        <w:spacing w:after="0"/>
        <w:rPr>
          <w:b/>
        </w:rPr>
      </w:pPr>
      <w:r>
        <w:t>Для исключения гиперплазии внутригрудных лимфоузлов</w:t>
      </w:r>
      <w:r w:rsidRPr="004E32C4">
        <w:rPr>
          <w:i/>
        </w:rPr>
        <w:t xml:space="preserve"> </w:t>
      </w:r>
      <w:r>
        <w:t xml:space="preserve">и патологии органов грудной клетки </w:t>
      </w:r>
      <w:r w:rsidRPr="00F942D6">
        <w:t xml:space="preserve">всем пациентам </w:t>
      </w:r>
      <w:r w:rsidRPr="004E32C4">
        <w:rPr>
          <w:b/>
        </w:rPr>
        <w:t>рекомендуется</w:t>
      </w:r>
      <w:r w:rsidRPr="00430130">
        <w:t xml:space="preserve"> </w:t>
      </w:r>
      <w:r w:rsidRPr="004E32C4">
        <w:rPr>
          <w:szCs w:val="24"/>
        </w:rPr>
        <w:t xml:space="preserve">рентгенография или КТ органов грудной клетки </w:t>
      </w:r>
      <w:r w:rsidRPr="005507BB">
        <w:t>[</w:t>
      </w:r>
      <w:r>
        <w:t>4,5, 15</w:t>
      </w:r>
      <w:r w:rsidRPr="005507BB">
        <w:t>].</w:t>
      </w:r>
    </w:p>
    <w:p w14:paraId="7D69D09B" w14:textId="15DE373B" w:rsidR="00DD5CF3" w:rsidRPr="00F942D6" w:rsidRDefault="00DD5CF3" w:rsidP="00DD5CF3">
      <w:pPr>
        <w:spacing w:after="0"/>
        <w:contextualSpacing/>
      </w:pPr>
      <w:r w:rsidRPr="005507BB">
        <w:rPr>
          <w:b/>
        </w:rPr>
        <w:lastRenderedPageBreak/>
        <w:t xml:space="preserve">Уровень убедительности рекомендаций </w:t>
      </w:r>
      <w:r w:rsidR="00CB224A">
        <w:rPr>
          <w:b/>
          <w:lang w:val="en-US"/>
        </w:rPr>
        <w:t>C</w:t>
      </w:r>
      <w:r w:rsidRPr="005507BB">
        <w:rPr>
          <w:b/>
        </w:rPr>
        <w:t xml:space="preserve"> (уровень </w:t>
      </w:r>
      <w:r w:rsidRPr="005507BB">
        <w:rPr>
          <w:b/>
          <w:color w:val="413D39"/>
          <w:spacing w:val="-1"/>
        </w:rPr>
        <w:t xml:space="preserve">достоверности доказательств </w:t>
      </w:r>
      <w:r w:rsidRPr="005507BB">
        <w:rPr>
          <w:b/>
        </w:rPr>
        <w:t xml:space="preserve">– </w:t>
      </w:r>
      <w:r w:rsidR="00CB224A" w:rsidRPr="00CB224A">
        <w:rPr>
          <w:b/>
        </w:rPr>
        <w:t>4</w:t>
      </w:r>
      <w:r w:rsidRPr="005507BB">
        <w:rPr>
          <w:b/>
        </w:rPr>
        <w:t>)</w:t>
      </w:r>
      <w:r>
        <w:rPr>
          <w:b/>
        </w:rPr>
        <w:t>.</w:t>
      </w:r>
      <w:r w:rsidRPr="005507BB">
        <w:rPr>
          <w:b/>
        </w:rPr>
        <w:t xml:space="preserve"> </w:t>
      </w:r>
    </w:p>
    <w:p w14:paraId="5F74B920" w14:textId="11F472F0" w:rsidR="00DD5CF3" w:rsidRPr="00DF5F7D" w:rsidRDefault="00DD5CF3" w:rsidP="00DD5CF3">
      <w:pPr>
        <w:pStyle w:val="2"/>
        <w:rPr>
          <w:rFonts w:ascii="Times New Roman" w:hAnsi="Times New Roman"/>
          <w:b/>
          <w:sz w:val="24"/>
          <w:szCs w:val="24"/>
          <w:u w:val="single"/>
        </w:rPr>
      </w:pPr>
      <w:bookmarkStart w:id="30" w:name="_Toc2264197"/>
      <w:bookmarkStart w:id="31" w:name="_Toc24971054"/>
      <w:r>
        <w:rPr>
          <w:rFonts w:ascii="Times New Roman" w:hAnsi="Times New Roman"/>
          <w:b/>
          <w:sz w:val="24"/>
          <w:szCs w:val="24"/>
          <w:u w:val="single"/>
        </w:rPr>
        <w:t>2.5</w:t>
      </w:r>
      <w:r w:rsidRPr="00DF5F7D">
        <w:rPr>
          <w:rFonts w:ascii="Times New Roman" w:hAnsi="Times New Roman"/>
          <w:b/>
          <w:sz w:val="24"/>
          <w:szCs w:val="24"/>
          <w:u w:val="single"/>
        </w:rPr>
        <w:t xml:space="preserve"> Ин</w:t>
      </w:r>
      <w:r w:rsidR="00852645">
        <w:rPr>
          <w:rFonts w:ascii="Times New Roman" w:hAnsi="Times New Roman"/>
          <w:b/>
          <w:sz w:val="24"/>
          <w:szCs w:val="24"/>
          <w:u w:val="single"/>
        </w:rPr>
        <w:t xml:space="preserve">ые </w:t>
      </w:r>
      <w:r w:rsidRPr="00DF5F7D">
        <w:rPr>
          <w:rFonts w:ascii="Times New Roman" w:hAnsi="Times New Roman"/>
          <w:b/>
          <w:sz w:val="24"/>
          <w:szCs w:val="24"/>
          <w:u w:val="single"/>
        </w:rPr>
        <w:t>диагности</w:t>
      </w:r>
      <w:bookmarkEnd w:id="30"/>
      <w:r w:rsidR="00852645">
        <w:rPr>
          <w:rFonts w:ascii="Times New Roman" w:hAnsi="Times New Roman"/>
          <w:b/>
          <w:sz w:val="24"/>
          <w:szCs w:val="24"/>
          <w:u w:val="single"/>
        </w:rPr>
        <w:t>ческие исследования</w:t>
      </w:r>
      <w:bookmarkEnd w:id="31"/>
    </w:p>
    <w:p w14:paraId="1BEEF358" w14:textId="6933DA90" w:rsidR="00DD5CF3" w:rsidRPr="00460960" w:rsidRDefault="00DD5CF3" w:rsidP="00DD5CF3">
      <w:pPr>
        <w:pStyle w:val="af8"/>
        <w:numPr>
          <w:ilvl w:val="0"/>
          <w:numId w:val="28"/>
        </w:numPr>
        <w:spacing w:after="0"/>
        <w:ind w:left="360" w:firstLine="0"/>
      </w:pPr>
      <w:r w:rsidRPr="00460960">
        <w:rPr>
          <w:b/>
        </w:rPr>
        <w:t>Рекомендуется</w:t>
      </w:r>
      <w:r w:rsidRPr="00460960">
        <w:t xml:space="preserve"> проведение эзофагогастродуоденоскопии (ЭГДС) </w:t>
      </w:r>
      <w:r>
        <w:rPr>
          <w:szCs w:val="24"/>
        </w:rPr>
        <w:t>у пациентов</w:t>
      </w:r>
      <w:r w:rsidRPr="00460960">
        <w:rPr>
          <w:szCs w:val="24"/>
        </w:rPr>
        <w:t xml:space="preserve"> с отягощенным язвенным анамнезом, клиническими проявлениями язвенной болезни желудка и двенадцатиперстной кишки и перед назначением ГКС терапии [4-5, 9].  </w:t>
      </w: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xml:space="preserve">– </w:t>
      </w:r>
      <w:r w:rsidR="00CB224A">
        <w:rPr>
          <w:b/>
          <w:lang w:val="en-US"/>
        </w:rPr>
        <w:t>5</w:t>
      </w:r>
      <w:r w:rsidRPr="00460960">
        <w:rPr>
          <w:b/>
        </w:rPr>
        <w:t>)</w:t>
      </w:r>
      <w:r>
        <w:rPr>
          <w:b/>
        </w:rPr>
        <w:t>.</w:t>
      </w:r>
      <w:r w:rsidRPr="00460960">
        <w:rPr>
          <w:b/>
        </w:rPr>
        <w:t xml:space="preserve"> </w:t>
      </w:r>
    </w:p>
    <w:p w14:paraId="38FA2DF8" w14:textId="77777777" w:rsidR="00DD5CF3" w:rsidRPr="00460960" w:rsidRDefault="00DD5CF3" w:rsidP="00DD5CF3">
      <w:pPr>
        <w:pStyle w:val="af8"/>
        <w:numPr>
          <w:ilvl w:val="0"/>
          <w:numId w:val="28"/>
        </w:numPr>
        <w:spacing w:after="0"/>
        <w:rPr>
          <w:b/>
        </w:rPr>
      </w:pPr>
      <w:r>
        <w:t>Всем пациентам</w:t>
      </w:r>
      <w:r w:rsidRPr="00460960">
        <w:t xml:space="preserve"> </w:t>
      </w:r>
      <w:r w:rsidRPr="00460960">
        <w:rPr>
          <w:b/>
        </w:rPr>
        <w:t>рекомендуется</w:t>
      </w:r>
      <w:r w:rsidRPr="00460960">
        <w:t xml:space="preserve"> УЗИ щитовидной железы, определение уровней тиреотропного гормона (ТТГ) и Т4, а при наличии патологии - консультация эндокринолога </w:t>
      </w:r>
      <w:r w:rsidRPr="00460960">
        <w:rPr>
          <w:szCs w:val="24"/>
        </w:rPr>
        <w:t>[4-5, 9].</w:t>
      </w:r>
    </w:p>
    <w:p w14:paraId="70C24301" w14:textId="1CEF4E8E" w:rsidR="00DD5CF3" w:rsidRPr="00460960" w:rsidRDefault="00DD5CF3" w:rsidP="00DD5CF3">
      <w:pPr>
        <w:spacing w:after="0"/>
        <w:ind w:left="360" w:firstLine="0"/>
      </w:pP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xml:space="preserve">– </w:t>
      </w:r>
      <w:r w:rsidR="00CB224A" w:rsidRPr="00CB224A">
        <w:rPr>
          <w:b/>
        </w:rPr>
        <w:t>5</w:t>
      </w:r>
      <w:r w:rsidRPr="00460960">
        <w:rPr>
          <w:b/>
        </w:rPr>
        <w:t>)</w:t>
      </w:r>
      <w:r>
        <w:rPr>
          <w:b/>
        </w:rPr>
        <w:t>.</w:t>
      </w:r>
      <w:r w:rsidRPr="00460960">
        <w:rPr>
          <w:b/>
        </w:rPr>
        <w:t xml:space="preserve"> </w:t>
      </w:r>
    </w:p>
    <w:p w14:paraId="67917B3E" w14:textId="77777777" w:rsidR="00DD5CF3" w:rsidRPr="00460960" w:rsidRDefault="00DD5CF3" w:rsidP="00DD5CF3">
      <w:pPr>
        <w:pStyle w:val="af8"/>
        <w:numPr>
          <w:ilvl w:val="0"/>
          <w:numId w:val="28"/>
        </w:numPr>
        <w:spacing w:after="0"/>
        <w:rPr>
          <w:b/>
        </w:rPr>
      </w:pPr>
      <w:r w:rsidRPr="00460960">
        <w:t xml:space="preserve">Женщинами с мено- и метроррагиями, женщинам старше 60 лет или с отягощенным гинекологическим анамнезом </w:t>
      </w:r>
      <w:r w:rsidRPr="00460960">
        <w:rPr>
          <w:b/>
        </w:rPr>
        <w:t>рекомендуется</w:t>
      </w:r>
      <w:r w:rsidRPr="00460960">
        <w:t xml:space="preserve"> консультация гинеколога и маммолога для исключения онкологических заболеваний, протекающих с т</w:t>
      </w:r>
      <w:r>
        <w:t xml:space="preserve">ромбоцитопениями </w:t>
      </w:r>
      <w:r w:rsidRPr="00460960">
        <w:rPr>
          <w:szCs w:val="24"/>
        </w:rPr>
        <w:t>[4-5, 9].</w:t>
      </w:r>
    </w:p>
    <w:p w14:paraId="5331D95B" w14:textId="19FDEF26" w:rsidR="00DD5CF3" w:rsidRPr="00460960" w:rsidRDefault="00DD5CF3" w:rsidP="00DD5CF3">
      <w:pPr>
        <w:spacing w:after="0"/>
        <w:ind w:left="360" w:firstLine="0"/>
      </w:pP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xml:space="preserve">– </w:t>
      </w:r>
      <w:r w:rsidR="00CB224A" w:rsidRPr="00CB224A">
        <w:rPr>
          <w:b/>
        </w:rPr>
        <w:t>5</w:t>
      </w:r>
      <w:r w:rsidRPr="00460960">
        <w:rPr>
          <w:b/>
        </w:rPr>
        <w:t>)</w:t>
      </w:r>
      <w:r>
        <w:rPr>
          <w:b/>
        </w:rPr>
        <w:t>.</w:t>
      </w:r>
      <w:r w:rsidRPr="00460960">
        <w:rPr>
          <w:b/>
        </w:rPr>
        <w:t xml:space="preserve"> </w:t>
      </w:r>
    </w:p>
    <w:p w14:paraId="3A6C5E1D" w14:textId="77777777" w:rsidR="00DD5CF3" w:rsidRPr="00460960" w:rsidRDefault="00DD5CF3" w:rsidP="00DD5CF3">
      <w:pPr>
        <w:pStyle w:val="af8"/>
        <w:numPr>
          <w:ilvl w:val="0"/>
          <w:numId w:val="28"/>
        </w:numPr>
        <w:spacing w:after="0"/>
      </w:pPr>
      <w:r w:rsidRPr="00460960">
        <w:t xml:space="preserve">Мужчинам старше 60 лет или с отягощенным урологическим анамнезом </w:t>
      </w:r>
      <w:r w:rsidRPr="00460960">
        <w:rPr>
          <w:b/>
        </w:rPr>
        <w:t xml:space="preserve">рекомендуется </w:t>
      </w:r>
      <w:r w:rsidRPr="00460960">
        <w:t>консультация</w:t>
      </w:r>
      <w:r w:rsidRPr="00460960">
        <w:rPr>
          <w:b/>
        </w:rPr>
        <w:t xml:space="preserve"> </w:t>
      </w:r>
      <w:r w:rsidRPr="00460960">
        <w:t xml:space="preserve">уролога для исключения онкологических заболеваний, протекающих с тромбоцитопениями </w:t>
      </w:r>
      <w:r w:rsidRPr="00460960">
        <w:rPr>
          <w:szCs w:val="24"/>
        </w:rPr>
        <w:t xml:space="preserve">[4-5, 9]. </w:t>
      </w:r>
    </w:p>
    <w:p w14:paraId="6A634125" w14:textId="601C025E" w:rsidR="00DD5CF3" w:rsidRPr="00460960" w:rsidRDefault="00DD5CF3" w:rsidP="00DD5CF3">
      <w:pPr>
        <w:spacing w:after="0"/>
        <w:ind w:left="360" w:firstLine="0"/>
      </w:pP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xml:space="preserve">– </w:t>
      </w:r>
      <w:r w:rsidR="00CB224A" w:rsidRPr="00CB224A">
        <w:rPr>
          <w:b/>
        </w:rPr>
        <w:t>5</w:t>
      </w:r>
      <w:r w:rsidRPr="00460960">
        <w:rPr>
          <w:b/>
        </w:rPr>
        <w:t>)</w:t>
      </w:r>
      <w:r>
        <w:rPr>
          <w:b/>
        </w:rPr>
        <w:t>.</w:t>
      </w:r>
      <w:r w:rsidRPr="00460960">
        <w:t xml:space="preserve"> </w:t>
      </w:r>
    </w:p>
    <w:p w14:paraId="7CC714A2" w14:textId="2869019B" w:rsidR="00DD5CF3" w:rsidRPr="00460960" w:rsidRDefault="00DD5CF3" w:rsidP="00DD5CF3">
      <w:pPr>
        <w:pStyle w:val="af8"/>
        <w:numPr>
          <w:ilvl w:val="0"/>
          <w:numId w:val="28"/>
        </w:numPr>
        <w:spacing w:after="0"/>
        <w:rPr>
          <w:b/>
        </w:rPr>
      </w:pPr>
      <w:r w:rsidRPr="00460960">
        <w:t xml:space="preserve">При наличии клинических показаний или отягощенного анамнеза других заболеваний </w:t>
      </w:r>
      <w:r w:rsidR="00287CC0">
        <w:t xml:space="preserve">у пациентов </w:t>
      </w:r>
      <w:r w:rsidRPr="00460960">
        <w:rPr>
          <w:b/>
        </w:rPr>
        <w:t xml:space="preserve">рекомендуется </w:t>
      </w:r>
      <w:r w:rsidRPr="00460960">
        <w:t xml:space="preserve">проводить необходимые обследования для исключения онкологических заболеваний, протекающих с тромбоцитопениями [4-5,9]. </w:t>
      </w:r>
    </w:p>
    <w:p w14:paraId="7C6F9624" w14:textId="672066B8" w:rsidR="00DD5CF3" w:rsidRPr="00460960" w:rsidRDefault="00DD5CF3" w:rsidP="00DD5CF3">
      <w:pPr>
        <w:spacing w:after="0"/>
        <w:ind w:left="360" w:firstLine="0"/>
      </w:pP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4)</w:t>
      </w:r>
      <w:r>
        <w:rPr>
          <w:b/>
        </w:rPr>
        <w:t>.</w:t>
      </w:r>
      <w:r w:rsidRPr="00460960">
        <w:t xml:space="preserve"> </w:t>
      </w:r>
    </w:p>
    <w:p w14:paraId="5FDFD6B1" w14:textId="77777777" w:rsidR="00DD5CF3" w:rsidRPr="00460960" w:rsidRDefault="00DD5CF3" w:rsidP="00DD5CF3">
      <w:pPr>
        <w:pStyle w:val="af8"/>
        <w:numPr>
          <w:ilvl w:val="0"/>
          <w:numId w:val="28"/>
        </w:numPr>
        <w:spacing w:after="0"/>
        <w:rPr>
          <w:szCs w:val="24"/>
        </w:rPr>
      </w:pPr>
      <w:r w:rsidRPr="00460960">
        <w:rPr>
          <w:b/>
        </w:rPr>
        <w:t>Рекомендуется</w:t>
      </w:r>
      <w:r w:rsidRPr="00460960">
        <w:t xml:space="preserve"> повторять о</w:t>
      </w:r>
      <w:r w:rsidRPr="00460960">
        <w:rPr>
          <w:szCs w:val="24"/>
        </w:rPr>
        <w:t xml:space="preserve">бследование пациентов и проводить дополнительное при потере ответа на лечение, резистентности к терапии, сомнениях в диагнозе или при появлении признаков, не характерных для первичной иммунной </w:t>
      </w:r>
      <w:r w:rsidRPr="00460960">
        <w:rPr>
          <w:szCs w:val="24"/>
        </w:rPr>
        <w:lastRenderedPageBreak/>
        <w:t xml:space="preserve">тромбоцитопении (например, не железодефицитной анемии, лейкопении, ускорения СОЭ и др.) </w:t>
      </w:r>
      <w:r w:rsidRPr="00460960">
        <w:t xml:space="preserve">[4-5,9]. </w:t>
      </w:r>
    </w:p>
    <w:p w14:paraId="293C28A2" w14:textId="2310E7B2" w:rsidR="00DD5CF3" w:rsidRPr="00460960" w:rsidRDefault="00DD5CF3" w:rsidP="00DD5CF3">
      <w:pPr>
        <w:spacing w:after="0"/>
        <w:contextualSpacing/>
        <w:rPr>
          <w:b/>
        </w:rPr>
      </w:pPr>
      <w:r w:rsidRPr="00460960">
        <w:rPr>
          <w:b/>
        </w:rPr>
        <w:t xml:space="preserve">Уровень убедительности рекомендаций </w:t>
      </w:r>
      <w:r w:rsidR="00234B9D">
        <w:rPr>
          <w:b/>
          <w:lang w:val="en-US"/>
        </w:rPr>
        <w:t>C</w:t>
      </w:r>
      <w:r w:rsidRPr="00460960">
        <w:rPr>
          <w:b/>
        </w:rPr>
        <w:t xml:space="preserve"> (уровень </w:t>
      </w:r>
      <w:r w:rsidRPr="00460960">
        <w:rPr>
          <w:b/>
          <w:color w:val="413D39"/>
          <w:spacing w:val="-1"/>
        </w:rPr>
        <w:t xml:space="preserve">достоверности доказательств </w:t>
      </w:r>
      <w:r w:rsidRPr="00460960">
        <w:rPr>
          <w:b/>
        </w:rPr>
        <w:t xml:space="preserve">– </w:t>
      </w:r>
      <w:r w:rsidR="00234B9D" w:rsidRPr="00234B9D">
        <w:rPr>
          <w:b/>
        </w:rPr>
        <w:t>5</w:t>
      </w:r>
      <w:r w:rsidRPr="00460960">
        <w:rPr>
          <w:b/>
        </w:rPr>
        <w:t>)</w:t>
      </w:r>
      <w:r>
        <w:rPr>
          <w:b/>
        </w:rPr>
        <w:t>.</w:t>
      </w:r>
      <w:r w:rsidRPr="00460960">
        <w:rPr>
          <w:b/>
        </w:rPr>
        <w:t xml:space="preserve"> </w:t>
      </w:r>
    </w:p>
    <w:p w14:paraId="03EF8AA6" w14:textId="77777777" w:rsidR="00DD5CF3" w:rsidRPr="00323076" w:rsidRDefault="00DD5CF3" w:rsidP="002D3241">
      <w:pPr>
        <w:pStyle w:val="1"/>
        <w:rPr>
          <w:rStyle w:val="10"/>
          <w:b/>
        </w:rPr>
      </w:pPr>
      <w:bookmarkStart w:id="32" w:name="_Toc2264198"/>
      <w:bookmarkStart w:id="33" w:name="_Toc24971055"/>
      <w:bookmarkStart w:id="34" w:name="_Toc532396380"/>
      <w:r w:rsidRPr="00A237E1">
        <w:rPr>
          <w:rStyle w:val="10"/>
          <w:b/>
        </w:rPr>
        <w:t>3. Лечение</w:t>
      </w:r>
      <w:bookmarkEnd w:id="32"/>
      <w:bookmarkEnd w:id="33"/>
      <w:r w:rsidRPr="00A237E1">
        <w:rPr>
          <w:rStyle w:val="10"/>
          <w:b/>
        </w:rPr>
        <w:t xml:space="preserve"> </w:t>
      </w:r>
      <w:bookmarkEnd w:id="34"/>
    </w:p>
    <w:p w14:paraId="17A6B3D6" w14:textId="77777777" w:rsidR="00DD5CF3" w:rsidRPr="00674CD2" w:rsidRDefault="00DD5CF3" w:rsidP="00DD5CF3">
      <w:pPr>
        <w:spacing w:after="0"/>
        <w:ind w:firstLine="720"/>
        <w:contextualSpacing/>
        <w:rPr>
          <w:i/>
          <w:szCs w:val="24"/>
        </w:rPr>
      </w:pPr>
      <w:r>
        <w:rPr>
          <w:i/>
          <w:szCs w:val="24"/>
        </w:rPr>
        <w:t xml:space="preserve">Современными методами терапии полного излечения от ИТП достигнуть не удается. Возможно получение ремиссии различной длительности или состояния клинической компенсации. Четких прогностических критериев течения заболевания, ответа на терапию и исходов болезни не выделено </w:t>
      </w:r>
      <w:r w:rsidRPr="00674CD2">
        <w:rPr>
          <w:i/>
          <w:szCs w:val="24"/>
        </w:rPr>
        <w:t>[4-6,9].</w:t>
      </w:r>
    </w:p>
    <w:p w14:paraId="714DCEB0" w14:textId="77777777" w:rsidR="00DD5CF3" w:rsidRPr="00842A20" w:rsidRDefault="00DD5CF3" w:rsidP="00DD5CF3">
      <w:pPr>
        <w:spacing w:after="0"/>
        <w:ind w:firstLine="720"/>
        <w:contextualSpacing/>
        <w:rPr>
          <w:i/>
          <w:szCs w:val="24"/>
        </w:rPr>
      </w:pPr>
      <w:r w:rsidRPr="00842A20">
        <w:rPr>
          <w:i/>
          <w:szCs w:val="24"/>
        </w:rPr>
        <w:t>Последовательность в назначении патогенетической (специфической) терапии при ИТП, разработанная на основании многолетнего клинического опыта, получила название линий терапии [1].  Эффективность проведенной терапии оценивается по следующим критериям:</w:t>
      </w:r>
    </w:p>
    <w:p w14:paraId="50FF2DBF" w14:textId="77777777" w:rsidR="00DD5CF3" w:rsidRPr="00842A20" w:rsidRDefault="00DD5CF3" w:rsidP="00DD5CF3">
      <w:pPr>
        <w:rPr>
          <w:i/>
          <w:szCs w:val="24"/>
        </w:rPr>
      </w:pPr>
      <w:r w:rsidRPr="00842A20">
        <w:rPr>
          <w:b/>
          <w:i/>
          <w:szCs w:val="24"/>
        </w:rPr>
        <w:t>Полный ответ</w:t>
      </w:r>
      <w:r w:rsidRPr="00842A20">
        <w:rPr>
          <w:i/>
          <w:szCs w:val="24"/>
        </w:rPr>
        <w:t xml:space="preserve"> – количество </w:t>
      </w:r>
      <w:r w:rsidRPr="00842A20">
        <w:rPr>
          <w:i/>
          <w:color w:val="262626"/>
          <w:szCs w:val="24"/>
        </w:rPr>
        <w:t>тромбоцитов</w:t>
      </w:r>
      <w:r w:rsidRPr="00842A20">
        <w:rPr>
          <w:i/>
          <w:szCs w:val="24"/>
        </w:rPr>
        <w:t xml:space="preserve"> более 100,0х10</w:t>
      </w:r>
      <w:r w:rsidRPr="00842A20">
        <w:rPr>
          <w:i/>
          <w:szCs w:val="24"/>
          <w:vertAlign w:val="superscript"/>
        </w:rPr>
        <w:t>9</w:t>
      </w:r>
      <w:r w:rsidRPr="00842A20">
        <w:rPr>
          <w:i/>
          <w:szCs w:val="24"/>
        </w:rPr>
        <w:t>/л.</w:t>
      </w:r>
    </w:p>
    <w:p w14:paraId="688AE34F" w14:textId="77777777" w:rsidR="00DD5CF3" w:rsidRPr="00842A20" w:rsidRDefault="00DD5CF3" w:rsidP="00DD5CF3">
      <w:pPr>
        <w:rPr>
          <w:i/>
          <w:szCs w:val="24"/>
        </w:rPr>
      </w:pPr>
      <w:r w:rsidRPr="00842A20">
        <w:rPr>
          <w:b/>
          <w:i/>
        </w:rPr>
        <w:t>Ответ</w:t>
      </w:r>
      <w:r w:rsidRPr="00842A20">
        <w:rPr>
          <w:i/>
        </w:rPr>
        <w:t xml:space="preserve"> - к</w:t>
      </w:r>
      <w:r w:rsidRPr="00842A20">
        <w:rPr>
          <w:i/>
          <w:szCs w:val="24"/>
        </w:rPr>
        <w:t>оличество тромбоцитов более 30,0х10</w:t>
      </w:r>
      <w:r w:rsidRPr="00842A20">
        <w:rPr>
          <w:i/>
          <w:szCs w:val="24"/>
          <w:vertAlign w:val="superscript"/>
        </w:rPr>
        <w:t>9</w:t>
      </w:r>
      <w:r w:rsidRPr="00842A20">
        <w:rPr>
          <w:i/>
          <w:szCs w:val="24"/>
        </w:rPr>
        <w:t>/л или увеличение начального количества в 2 раза + отсутствие кровотечений.</w:t>
      </w:r>
    </w:p>
    <w:p w14:paraId="333F2F42" w14:textId="77777777" w:rsidR="00DD5CF3" w:rsidRPr="00842A20" w:rsidRDefault="00DD5CF3" w:rsidP="00DD5CF3">
      <w:pPr>
        <w:rPr>
          <w:i/>
          <w:szCs w:val="24"/>
        </w:rPr>
      </w:pPr>
      <w:r w:rsidRPr="00842A20">
        <w:rPr>
          <w:b/>
          <w:i/>
          <w:szCs w:val="24"/>
        </w:rPr>
        <w:t>Время ответа</w:t>
      </w:r>
      <w:r w:rsidRPr="00842A20">
        <w:rPr>
          <w:i/>
          <w:szCs w:val="24"/>
        </w:rPr>
        <w:t xml:space="preserve"> – срок от начала терапии до достижения ответа или полного ответа.</w:t>
      </w:r>
    </w:p>
    <w:p w14:paraId="1A04BD7D" w14:textId="77777777" w:rsidR="00DD5CF3" w:rsidRPr="00842A20" w:rsidRDefault="00DD5CF3" w:rsidP="00DD5CF3">
      <w:pPr>
        <w:rPr>
          <w:i/>
          <w:szCs w:val="24"/>
        </w:rPr>
      </w:pPr>
      <w:r w:rsidRPr="00842A20">
        <w:rPr>
          <w:b/>
          <w:i/>
          <w:szCs w:val="24"/>
        </w:rPr>
        <w:t>Отсутствие ответа</w:t>
      </w:r>
      <w:r w:rsidRPr="00842A20">
        <w:rPr>
          <w:i/>
          <w:szCs w:val="24"/>
        </w:rPr>
        <w:t xml:space="preserve"> - количество тромбоцитов менее 30,0х10</w:t>
      </w:r>
      <w:r w:rsidRPr="00842A20">
        <w:rPr>
          <w:i/>
          <w:szCs w:val="24"/>
          <w:vertAlign w:val="superscript"/>
        </w:rPr>
        <w:t>9</w:t>
      </w:r>
      <w:r w:rsidRPr="00842A20">
        <w:rPr>
          <w:i/>
          <w:szCs w:val="24"/>
        </w:rPr>
        <w:t>/л или увеличение начального количества менее чем в 2 раза или продолжающееся кровотечение.</w:t>
      </w:r>
    </w:p>
    <w:p w14:paraId="42E614F7" w14:textId="77777777" w:rsidR="00DD5CF3" w:rsidRPr="00842A20" w:rsidRDefault="00DD5CF3" w:rsidP="00DD5CF3">
      <w:pPr>
        <w:rPr>
          <w:i/>
          <w:szCs w:val="24"/>
        </w:rPr>
      </w:pPr>
      <w:r w:rsidRPr="00842A20">
        <w:rPr>
          <w:b/>
          <w:i/>
          <w:szCs w:val="24"/>
        </w:rPr>
        <w:t>Потеря полного ответа</w:t>
      </w:r>
      <w:r w:rsidRPr="00842A20">
        <w:rPr>
          <w:i/>
          <w:szCs w:val="24"/>
        </w:rPr>
        <w:t xml:space="preserve"> – снижение количества тромбоцитов ниже 100,0х10</w:t>
      </w:r>
      <w:r w:rsidRPr="00842A20">
        <w:rPr>
          <w:i/>
          <w:szCs w:val="24"/>
          <w:vertAlign w:val="superscript"/>
        </w:rPr>
        <w:t>9</w:t>
      </w:r>
      <w:r w:rsidRPr="00842A20">
        <w:rPr>
          <w:i/>
          <w:szCs w:val="24"/>
        </w:rPr>
        <w:t>/л или возобновление геморрагического синдрома.</w:t>
      </w:r>
    </w:p>
    <w:p w14:paraId="0FBF162F" w14:textId="77777777" w:rsidR="00DD5CF3" w:rsidRPr="00842A20" w:rsidRDefault="00DD5CF3" w:rsidP="00DD5CF3">
      <w:pPr>
        <w:rPr>
          <w:i/>
          <w:szCs w:val="24"/>
        </w:rPr>
      </w:pPr>
      <w:r w:rsidRPr="00842A20">
        <w:rPr>
          <w:b/>
          <w:i/>
          <w:szCs w:val="24"/>
        </w:rPr>
        <w:t>Потеря ответа</w:t>
      </w:r>
      <w:r w:rsidRPr="00842A20">
        <w:rPr>
          <w:i/>
          <w:szCs w:val="24"/>
        </w:rPr>
        <w:t xml:space="preserve"> – снижение количества тромбоцитов ниже 30,0х10</w:t>
      </w:r>
      <w:r w:rsidRPr="00842A20">
        <w:rPr>
          <w:i/>
          <w:szCs w:val="24"/>
          <w:vertAlign w:val="superscript"/>
        </w:rPr>
        <w:t>9</w:t>
      </w:r>
      <w:r w:rsidRPr="00842A20">
        <w:rPr>
          <w:i/>
          <w:szCs w:val="24"/>
        </w:rPr>
        <w:t>/л или увеличение начального количества менее чем в 2 раза или наличие кровотечений.</w:t>
      </w:r>
    </w:p>
    <w:p w14:paraId="30C2C35F" w14:textId="77777777" w:rsidR="00DD5CF3" w:rsidRPr="00842A20" w:rsidRDefault="00DD5CF3" w:rsidP="00DD5CF3">
      <w:pPr>
        <w:rPr>
          <w:i/>
          <w:szCs w:val="24"/>
        </w:rPr>
      </w:pPr>
      <w:r w:rsidRPr="00842A20">
        <w:rPr>
          <w:b/>
          <w:i/>
          <w:szCs w:val="24"/>
        </w:rPr>
        <w:t>Длительность ответа</w:t>
      </w:r>
      <w:r w:rsidRPr="00842A20">
        <w:rPr>
          <w:i/>
          <w:szCs w:val="24"/>
        </w:rPr>
        <w:t xml:space="preserve"> – время от достижения ответа до его потери. [1].  </w:t>
      </w:r>
    </w:p>
    <w:p w14:paraId="3ACDD320" w14:textId="77777777" w:rsidR="00DD5CF3" w:rsidRPr="00A237E1" w:rsidRDefault="00DD5CF3" w:rsidP="00DD5CF3">
      <w:pPr>
        <w:pStyle w:val="2"/>
        <w:rPr>
          <w:rFonts w:ascii="Times New Roman" w:hAnsi="Times New Roman"/>
          <w:b/>
          <w:sz w:val="24"/>
          <w:szCs w:val="24"/>
          <w:u w:val="single"/>
        </w:rPr>
      </w:pPr>
      <w:bookmarkStart w:id="35" w:name="_Toc2264199"/>
      <w:bookmarkStart w:id="36" w:name="_Toc24971056"/>
      <w:r>
        <w:rPr>
          <w:rFonts w:ascii="Times New Roman" w:hAnsi="Times New Roman"/>
          <w:b/>
          <w:sz w:val="24"/>
          <w:szCs w:val="24"/>
          <w:u w:val="single"/>
        </w:rPr>
        <w:t>3.1</w:t>
      </w:r>
      <w:r w:rsidRPr="00A237E1">
        <w:rPr>
          <w:rFonts w:ascii="Times New Roman" w:hAnsi="Times New Roman"/>
          <w:b/>
          <w:sz w:val="24"/>
          <w:szCs w:val="24"/>
          <w:u w:val="single"/>
        </w:rPr>
        <w:t xml:space="preserve"> Терапия в экстренных ситуациях</w:t>
      </w:r>
      <w:bookmarkEnd w:id="35"/>
      <w:bookmarkEnd w:id="36"/>
    </w:p>
    <w:p w14:paraId="052954A3" w14:textId="77777777" w:rsidR="00DD5CF3" w:rsidRDefault="00DD5CF3" w:rsidP="00DD5CF3">
      <w:pPr>
        <w:spacing w:after="0"/>
        <w:rPr>
          <w:i/>
          <w:szCs w:val="24"/>
        </w:rPr>
      </w:pPr>
      <w:r w:rsidRPr="00591BB4">
        <w:rPr>
          <w:i/>
        </w:rPr>
        <w:t xml:space="preserve">В случаях </w:t>
      </w:r>
      <w:r w:rsidRPr="00591BB4">
        <w:rPr>
          <w:i/>
          <w:szCs w:val="24"/>
        </w:rPr>
        <w:t>маточных, желудочно-кишечных, почечных, внутрибрюшных, носовых кровотечени</w:t>
      </w:r>
      <w:r>
        <w:rPr>
          <w:i/>
          <w:szCs w:val="24"/>
        </w:rPr>
        <w:t>й</w:t>
      </w:r>
      <w:r w:rsidRPr="00591BB4">
        <w:rPr>
          <w:i/>
          <w:szCs w:val="24"/>
        </w:rPr>
        <w:t>, кровоизлияни</w:t>
      </w:r>
      <w:r>
        <w:rPr>
          <w:i/>
          <w:szCs w:val="24"/>
        </w:rPr>
        <w:t>й</w:t>
      </w:r>
      <w:r w:rsidRPr="00591BB4">
        <w:rPr>
          <w:i/>
          <w:szCs w:val="24"/>
        </w:rPr>
        <w:t xml:space="preserve"> в головной мозг, орбиту и др. </w:t>
      </w:r>
      <w:r>
        <w:rPr>
          <w:i/>
          <w:szCs w:val="24"/>
        </w:rPr>
        <w:t>с целью</w:t>
      </w:r>
      <w:r w:rsidRPr="00591BB4">
        <w:rPr>
          <w:i/>
          <w:szCs w:val="24"/>
        </w:rPr>
        <w:t xml:space="preserve"> быстрого купирования тяжелого геморрагического синдрома </w:t>
      </w:r>
      <w:r w:rsidRPr="00591BB4">
        <w:rPr>
          <w:i/>
        </w:rPr>
        <w:t>проводится экстренная терапи</w:t>
      </w:r>
      <w:r>
        <w:rPr>
          <w:i/>
        </w:rPr>
        <w:t>я</w:t>
      </w:r>
      <w:r w:rsidRPr="00591BB4">
        <w:rPr>
          <w:i/>
        </w:rPr>
        <w:t xml:space="preserve"> </w:t>
      </w:r>
      <w:r w:rsidRPr="00591BB4">
        <w:rPr>
          <w:i/>
          <w:szCs w:val="24"/>
        </w:rPr>
        <w:t>[</w:t>
      </w:r>
      <w:r>
        <w:rPr>
          <w:i/>
          <w:szCs w:val="24"/>
        </w:rPr>
        <w:t>4-5</w:t>
      </w:r>
      <w:r w:rsidRPr="00591BB4">
        <w:rPr>
          <w:i/>
          <w:szCs w:val="24"/>
        </w:rPr>
        <w:t xml:space="preserve">, </w:t>
      </w:r>
      <w:r>
        <w:rPr>
          <w:i/>
          <w:szCs w:val="24"/>
        </w:rPr>
        <w:t>9,10</w:t>
      </w:r>
      <w:r w:rsidRPr="00591BB4">
        <w:rPr>
          <w:i/>
          <w:szCs w:val="24"/>
        </w:rPr>
        <w:t xml:space="preserve">, </w:t>
      </w:r>
      <w:r>
        <w:rPr>
          <w:i/>
          <w:szCs w:val="24"/>
        </w:rPr>
        <w:t>16-18</w:t>
      </w:r>
      <w:r w:rsidRPr="00591BB4">
        <w:rPr>
          <w:i/>
          <w:szCs w:val="24"/>
        </w:rPr>
        <w:t xml:space="preserve">]. </w:t>
      </w:r>
    </w:p>
    <w:p w14:paraId="1DA094CF" w14:textId="5CE12F55" w:rsidR="00DD5CF3" w:rsidRPr="00C1260E" w:rsidRDefault="00DD5CF3" w:rsidP="00DD5CF3">
      <w:pPr>
        <w:pStyle w:val="af8"/>
        <w:numPr>
          <w:ilvl w:val="0"/>
          <w:numId w:val="28"/>
        </w:numPr>
        <w:spacing w:after="0"/>
        <w:rPr>
          <w:i/>
          <w:szCs w:val="24"/>
        </w:rPr>
      </w:pPr>
      <w:r w:rsidRPr="00591BB4">
        <w:lastRenderedPageBreak/>
        <w:t>Для быстрой остановки кровотечений</w:t>
      </w:r>
      <w:r>
        <w:t xml:space="preserve"> всем пациентам</w:t>
      </w:r>
      <w:r w:rsidRPr="00C1260E">
        <w:rPr>
          <w:b/>
        </w:rPr>
        <w:t xml:space="preserve"> рекомендуется </w:t>
      </w:r>
      <w:r>
        <w:t xml:space="preserve">проведение </w:t>
      </w:r>
      <w:r w:rsidRPr="00C1260E">
        <w:rPr>
          <w:bCs/>
          <w:szCs w:val="24"/>
        </w:rPr>
        <w:t>пульс-терапии метилпреднизолоном**</w:t>
      </w:r>
      <w:r>
        <w:rPr>
          <w:szCs w:val="24"/>
        </w:rPr>
        <w:t xml:space="preserve"> - 500-</w:t>
      </w:r>
      <w:r w:rsidRPr="00C1260E">
        <w:rPr>
          <w:szCs w:val="24"/>
        </w:rPr>
        <w:t>1000</w:t>
      </w:r>
      <w:r>
        <w:rPr>
          <w:szCs w:val="24"/>
        </w:rPr>
        <w:t xml:space="preserve"> мг/сут в/в капельно 1-2 ч</w:t>
      </w:r>
      <w:r w:rsidR="00DB6256">
        <w:rPr>
          <w:szCs w:val="24"/>
        </w:rPr>
        <w:t xml:space="preserve"> </w:t>
      </w:r>
      <w:r>
        <w:rPr>
          <w:szCs w:val="24"/>
        </w:rPr>
        <w:t xml:space="preserve"> 3-5 дней, 2-6 циклов с интервалом 10-</w:t>
      </w:r>
      <w:r w:rsidRPr="00C1260E">
        <w:rPr>
          <w:szCs w:val="24"/>
        </w:rPr>
        <w:t>21 день [4-5,9,</w:t>
      </w:r>
      <w:r>
        <w:rPr>
          <w:szCs w:val="24"/>
        </w:rPr>
        <w:t>17</w:t>
      </w:r>
      <w:r w:rsidRPr="00C1260E">
        <w:rPr>
          <w:szCs w:val="24"/>
        </w:rPr>
        <w:t>,</w:t>
      </w:r>
      <w:r>
        <w:rPr>
          <w:szCs w:val="24"/>
        </w:rPr>
        <w:t>18</w:t>
      </w:r>
      <w:r w:rsidRPr="00C1260E">
        <w:rPr>
          <w:szCs w:val="24"/>
        </w:rPr>
        <w:t>].</w:t>
      </w:r>
    </w:p>
    <w:p w14:paraId="34798764" w14:textId="17B8E062" w:rsidR="00DD5CF3" w:rsidRDefault="00DD5CF3" w:rsidP="00DD5CF3">
      <w:pPr>
        <w:spacing w:after="0"/>
      </w:pPr>
      <w:r w:rsidRPr="00591BB4">
        <w:rPr>
          <w:b/>
        </w:rPr>
        <w:t xml:space="preserve">Уровень убедительности рекомендаций </w:t>
      </w:r>
      <w:r w:rsidR="00234B9D">
        <w:rPr>
          <w:b/>
          <w:lang w:val="en-US"/>
        </w:rPr>
        <w:t>C</w:t>
      </w:r>
      <w:r w:rsidRPr="00591BB4">
        <w:rPr>
          <w:b/>
        </w:rPr>
        <w:t xml:space="preserve"> (уровень </w:t>
      </w:r>
      <w:r w:rsidRPr="00591BB4">
        <w:rPr>
          <w:b/>
          <w:color w:val="413D39"/>
          <w:spacing w:val="-1"/>
        </w:rPr>
        <w:t xml:space="preserve">достоверности доказательств </w:t>
      </w:r>
      <w:r w:rsidRPr="00591BB4">
        <w:rPr>
          <w:b/>
        </w:rPr>
        <w:t xml:space="preserve">– </w:t>
      </w:r>
      <w:r w:rsidR="00CB224A" w:rsidRPr="00CB224A">
        <w:rPr>
          <w:b/>
        </w:rPr>
        <w:t>4</w:t>
      </w:r>
      <w:r w:rsidRPr="00591BB4">
        <w:rPr>
          <w:b/>
        </w:rPr>
        <w:t>)</w:t>
      </w:r>
      <w:r>
        <w:rPr>
          <w:b/>
        </w:rPr>
        <w:t>.</w:t>
      </w:r>
      <w:r>
        <w:t xml:space="preserve"> </w:t>
      </w:r>
    </w:p>
    <w:p w14:paraId="354BD807" w14:textId="77777777" w:rsidR="00DD5CF3" w:rsidRPr="00C1260E" w:rsidRDefault="00DD5CF3" w:rsidP="00DD5CF3">
      <w:pPr>
        <w:pStyle w:val="af8"/>
        <w:numPr>
          <w:ilvl w:val="0"/>
          <w:numId w:val="28"/>
        </w:numPr>
        <w:spacing w:after="0"/>
        <w:rPr>
          <w:color w:val="FF0000"/>
          <w:szCs w:val="24"/>
        </w:rPr>
      </w:pPr>
      <w:r w:rsidRPr="00CF7DB6">
        <w:t>С целью быстрой остановки кровотечений</w:t>
      </w:r>
      <w:r w:rsidRPr="00C1260E">
        <w:rPr>
          <w:b/>
        </w:rPr>
        <w:t xml:space="preserve"> </w:t>
      </w:r>
      <w:r w:rsidRPr="005604E1">
        <w:t xml:space="preserve">всем пациентам </w:t>
      </w:r>
      <w:r w:rsidRPr="00C1260E">
        <w:rPr>
          <w:b/>
        </w:rPr>
        <w:t>рекомендуется</w:t>
      </w:r>
      <w:r>
        <w:t xml:space="preserve"> проведение </w:t>
      </w:r>
      <w:r w:rsidRPr="00C1260E">
        <w:rPr>
          <w:bCs/>
          <w:szCs w:val="24"/>
        </w:rPr>
        <w:t>пульс-терапии дексаметазоном** по 40 мг</w:t>
      </w:r>
      <w:r>
        <w:rPr>
          <w:bCs/>
          <w:szCs w:val="24"/>
        </w:rPr>
        <w:t xml:space="preserve"> в/в ежедневно 4 дня, каждые 2-4 недели, 1-</w:t>
      </w:r>
      <w:r w:rsidRPr="00C1260E">
        <w:rPr>
          <w:bCs/>
          <w:szCs w:val="24"/>
        </w:rPr>
        <w:t>4 цикла</w:t>
      </w:r>
      <w:r w:rsidRPr="00C1260E">
        <w:rPr>
          <w:szCs w:val="24"/>
        </w:rPr>
        <w:t xml:space="preserve"> [4-5,9,</w:t>
      </w:r>
      <w:r>
        <w:rPr>
          <w:szCs w:val="24"/>
        </w:rPr>
        <w:t>16-18</w:t>
      </w:r>
      <w:r w:rsidRPr="00C1260E">
        <w:rPr>
          <w:szCs w:val="24"/>
        </w:rPr>
        <w:t>].</w:t>
      </w:r>
    </w:p>
    <w:p w14:paraId="39AB5012" w14:textId="3A8B5034" w:rsidR="00DD5CF3" w:rsidRDefault="00DD5CF3" w:rsidP="00DD5CF3">
      <w:pPr>
        <w:spacing w:after="0"/>
      </w:pPr>
      <w:r w:rsidRPr="00CF7DB6">
        <w:rPr>
          <w:b/>
        </w:rPr>
        <w:t xml:space="preserve">Уровень убедительности рекомендаций </w:t>
      </w:r>
      <w:r w:rsidRPr="005D6BFC">
        <w:rPr>
          <w:b/>
        </w:rPr>
        <w:t>А</w:t>
      </w:r>
      <w:r w:rsidRPr="00CF7DB6">
        <w:rPr>
          <w:b/>
        </w:rPr>
        <w:t xml:space="preserve"> (уровень </w:t>
      </w:r>
      <w:r w:rsidRPr="00CF7DB6">
        <w:rPr>
          <w:b/>
          <w:color w:val="413D39"/>
          <w:spacing w:val="-1"/>
        </w:rPr>
        <w:t xml:space="preserve">достоверности доказательств </w:t>
      </w:r>
      <w:r>
        <w:rPr>
          <w:b/>
        </w:rPr>
        <w:t>– 1</w:t>
      </w:r>
      <w:r w:rsidRPr="00CF7DB6">
        <w:rPr>
          <w:b/>
        </w:rPr>
        <w:t>)</w:t>
      </w:r>
      <w:r>
        <w:rPr>
          <w:b/>
        </w:rPr>
        <w:t>.</w:t>
      </w:r>
      <w:r>
        <w:t xml:space="preserve"> </w:t>
      </w:r>
    </w:p>
    <w:p w14:paraId="7C2B9FF9" w14:textId="45E1A6B9" w:rsidR="00DD5CF3" w:rsidRPr="00CF7DB6" w:rsidRDefault="00DD5CF3" w:rsidP="00DD5CF3">
      <w:pPr>
        <w:pStyle w:val="14"/>
        <w:numPr>
          <w:ilvl w:val="0"/>
          <w:numId w:val="28"/>
        </w:numPr>
        <w:spacing w:after="0"/>
      </w:pPr>
      <w:r>
        <w:rPr>
          <w:szCs w:val="24"/>
        </w:rPr>
        <w:t xml:space="preserve">Для самого быстрого купирования геморрагического синдрома </w:t>
      </w:r>
      <w:r w:rsidR="00DB6256">
        <w:rPr>
          <w:szCs w:val="24"/>
        </w:rPr>
        <w:t xml:space="preserve">у больных </w:t>
      </w:r>
      <w:r>
        <w:rPr>
          <w:b/>
          <w:szCs w:val="24"/>
        </w:rPr>
        <w:t xml:space="preserve">рекомендуется </w:t>
      </w:r>
      <w:r w:rsidRPr="00CF7DB6">
        <w:rPr>
          <w:szCs w:val="24"/>
        </w:rPr>
        <w:t>ВВИГ</w:t>
      </w:r>
      <w:r>
        <w:rPr>
          <w:szCs w:val="24"/>
        </w:rPr>
        <w:t xml:space="preserve"> (</w:t>
      </w:r>
      <w:r w:rsidRPr="00F503DF">
        <w:rPr>
          <w:color w:val="000000"/>
          <w:szCs w:val="24"/>
          <w:lang w:eastAsia="ru-RU"/>
        </w:rPr>
        <w:t>внутривенный иммуноглобулин</w:t>
      </w:r>
      <w:r>
        <w:rPr>
          <w:color w:val="000000"/>
          <w:szCs w:val="24"/>
          <w:lang w:eastAsia="ru-RU"/>
        </w:rPr>
        <w:t xml:space="preserve"> человеческий нормальный)</w:t>
      </w:r>
      <w:r w:rsidRPr="00CF7DB6">
        <w:rPr>
          <w:szCs w:val="24"/>
        </w:rPr>
        <w:t xml:space="preserve"> - курсовая доза 2 г на 1 кг м</w:t>
      </w:r>
      <w:r>
        <w:rPr>
          <w:szCs w:val="24"/>
        </w:rPr>
        <w:t>ассы тела, распределенной на 2-</w:t>
      </w:r>
      <w:r w:rsidRPr="00CF7DB6">
        <w:rPr>
          <w:szCs w:val="24"/>
        </w:rPr>
        <w:t>5 последовательных введений; суточная доза от 0,4 г/кг до 1 г/кг массы тела] [</w:t>
      </w:r>
      <w:r>
        <w:rPr>
          <w:szCs w:val="24"/>
        </w:rPr>
        <w:t>4</w:t>
      </w:r>
      <w:r w:rsidRPr="00591BB4">
        <w:rPr>
          <w:szCs w:val="24"/>
        </w:rPr>
        <w:t>-</w:t>
      </w:r>
      <w:r>
        <w:rPr>
          <w:szCs w:val="24"/>
        </w:rPr>
        <w:t>5</w:t>
      </w:r>
      <w:r w:rsidRPr="00591BB4">
        <w:rPr>
          <w:szCs w:val="24"/>
        </w:rPr>
        <w:t>,</w:t>
      </w:r>
      <w:r>
        <w:rPr>
          <w:szCs w:val="24"/>
        </w:rPr>
        <w:t>9,17-18</w:t>
      </w:r>
      <w:r w:rsidRPr="00CF7DB6">
        <w:rPr>
          <w:szCs w:val="24"/>
        </w:rPr>
        <w:t>].</w:t>
      </w:r>
    </w:p>
    <w:p w14:paraId="30A500B4" w14:textId="01C02F23" w:rsidR="00DD5CF3" w:rsidRDefault="00DD5CF3" w:rsidP="00DD5CF3">
      <w:pPr>
        <w:pStyle w:val="14"/>
        <w:spacing w:after="0"/>
        <w:ind w:firstLine="0"/>
      </w:pPr>
      <w:r w:rsidRPr="00CF7DB6">
        <w:rPr>
          <w:b/>
        </w:rPr>
        <w:t xml:space="preserve">Уровень убедительности рекомендаций </w:t>
      </w:r>
      <w:r w:rsidR="00234B9D">
        <w:rPr>
          <w:b/>
          <w:lang w:val="en-US"/>
        </w:rPr>
        <w:t>C</w:t>
      </w:r>
      <w:r w:rsidRPr="00CF7DB6">
        <w:rPr>
          <w:b/>
        </w:rPr>
        <w:t xml:space="preserve"> (уровень </w:t>
      </w:r>
      <w:r w:rsidRPr="00CF7DB6">
        <w:rPr>
          <w:b/>
          <w:color w:val="413D39"/>
          <w:spacing w:val="-1"/>
        </w:rPr>
        <w:t xml:space="preserve">достоверности доказательств </w:t>
      </w:r>
      <w:r w:rsidRPr="00CF7DB6">
        <w:rPr>
          <w:b/>
        </w:rPr>
        <w:t>– 4)</w:t>
      </w:r>
      <w:r>
        <w:rPr>
          <w:b/>
        </w:rPr>
        <w:t>.</w:t>
      </w:r>
      <w:r>
        <w:t xml:space="preserve"> </w:t>
      </w:r>
    </w:p>
    <w:p w14:paraId="4518CCF0" w14:textId="77777777" w:rsidR="00DD5CF3" w:rsidRPr="00CF7DB6" w:rsidRDefault="00DD5CF3" w:rsidP="00DD5CF3">
      <w:pPr>
        <w:pStyle w:val="14"/>
        <w:spacing w:after="0"/>
        <w:ind w:firstLine="0"/>
        <w:rPr>
          <w:i/>
        </w:rPr>
      </w:pPr>
      <w:r>
        <w:rPr>
          <w:b/>
        </w:rPr>
        <w:t>Комментарии</w:t>
      </w:r>
      <w:r w:rsidRPr="00CF7DB6">
        <w:t>:</w:t>
      </w:r>
      <w:r>
        <w:t xml:space="preserve"> </w:t>
      </w:r>
      <w:r w:rsidRPr="00CF7DB6">
        <w:rPr>
          <w:i/>
        </w:rPr>
        <w:t xml:space="preserve">с осторожностью следует применять у лиц пожилого возраста, </w:t>
      </w:r>
      <w:r>
        <w:rPr>
          <w:i/>
        </w:rPr>
        <w:t xml:space="preserve">пациентов </w:t>
      </w:r>
      <w:r w:rsidRPr="00CF7DB6">
        <w:rPr>
          <w:i/>
        </w:rPr>
        <w:t>с гипертонической болезнью, аллергическими реакциями, тромбозами.</w:t>
      </w:r>
    </w:p>
    <w:p w14:paraId="637ADAF8" w14:textId="5F6F69F4" w:rsidR="00DD5CF3" w:rsidRPr="009F3FFE" w:rsidRDefault="00DD5CF3" w:rsidP="00DD5CF3">
      <w:pPr>
        <w:pStyle w:val="14"/>
        <w:numPr>
          <w:ilvl w:val="0"/>
          <w:numId w:val="28"/>
        </w:numPr>
        <w:spacing w:after="0"/>
        <w:rPr>
          <w:szCs w:val="24"/>
        </w:rPr>
      </w:pPr>
      <w:r>
        <w:rPr>
          <w:szCs w:val="24"/>
        </w:rPr>
        <w:t>П</w:t>
      </w:r>
      <w:r w:rsidRPr="00430130">
        <w:rPr>
          <w:szCs w:val="24"/>
        </w:rPr>
        <w:t xml:space="preserve">ри </w:t>
      </w:r>
      <w:r w:rsidRPr="009F3FFE">
        <w:rPr>
          <w:szCs w:val="24"/>
        </w:rPr>
        <w:t>неэффективности консервативных методов лечения</w:t>
      </w:r>
      <w:r>
        <w:t xml:space="preserve"> </w:t>
      </w:r>
      <w:r w:rsidR="00287CC0">
        <w:t xml:space="preserve">пациентов </w:t>
      </w:r>
      <w:r>
        <w:rPr>
          <w:b/>
        </w:rPr>
        <w:t xml:space="preserve">рекомендуется </w:t>
      </w:r>
      <w:r w:rsidRPr="00CF7DB6">
        <w:t>проведение</w:t>
      </w:r>
      <w:r>
        <w:rPr>
          <w:b/>
        </w:rPr>
        <w:t xml:space="preserve"> </w:t>
      </w:r>
      <w:r>
        <w:t>с</w:t>
      </w:r>
      <w:r w:rsidRPr="00430130">
        <w:rPr>
          <w:szCs w:val="24"/>
        </w:rPr>
        <w:t>пленэктоми</w:t>
      </w:r>
      <w:r>
        <w:rPr>
          <w:szCs w:val="24"/>
        </w:rPr>
        <w:t xml:space="preserve">и </w:t>
      </w:r>
      <w:r w:rsidRPr="00CF7DB6">
        <w:rPr>
          <w:szCs w:val="24"/>
        </w:rPr>
        <w:t>[</w:t>
      </w:r>
      <w:r>
        <w:rPr>
          <w:szCs w:val="24"/>
        </w:rPr>
        <w:t>4</w:t>
      </w:r>
      <w:r w:rsidRPr="00CF7DB6">
        <w:rPr>
          <w:szCs w:val="24"/>
        </w:rPr>
        <w:t>-</w:t>
      </w:r>
      <w:r>
        <w:rPr>
          <w:szCs w:val="24"/>
        </w:rPr>
        <w:t>5</w:t>
      </w:r>
      <w:r w:rsidRPr="00CF7DB6">
        <w:rPr>
          <w:szCs w:val="24"/>
        </w:rPr>
        <w:t>,</w:t>
      </w:r>
      <w:r>
        <w:rPr>
          <w:szCs w:val="24"/>
        </w:rPr>
        <w:t>9,10,17-18</w:t>
      </w:r>
      <w:r w:rsidRPr="00CF7DB6">
        <w:rPr>
          <w:szCs w:val="24"/>
        </w:rPr>
        <w:t>].</w:t>
      </w:r>
      <w:r w:rsidRPr="00430130">
        <w:rPr>
          <w:szCs w:val="24"/>
        </w:rPr>
        <w:t xml:space="preserve"> </w:t>
      </w:r>
    </w:p>
    <w:p w14:paraId="7B2F3661" w14:textId="003026A8" w:rsidR="00DD5CF3" w:rsidRDefault="00DD5CF3" w:rsidP="00DD5CF3">
      <w:pPr>
        <w:spacing w:after="0"/>
      </w:pPr>
      <w:r w:rsidRPr="00CF7DB6">
        <w:rPr>
          <w:b/>
        </w:rPr>
        <w:t xml:space="preserve">Уровень убедительности рекомендаций </w:t>
      </w:r>
      <w:r w:rsidR="00234B9D">
        <w:rPr>
          <w:b/>
          <w:lang w:val="en-US"/>
        </w:rPr>
        <w:t>B</w:t>
      </w:r>
      <w:r w:rsidRPr="00CF7DB6">
        <w:rPr>
          <w:b/>
        </w:rPr>
        <w:t xml:space="preserve"> (уровень </w:t>
      </w:r>
      <w:r w:rsidRPr="00CF7DB6">
        <w:rPr>
          <w:b/>
          <w:color w:val="413D39"/>
          <w:spacing w:val="-1"/>
        </w:rPr>
        <w:t xml:space="preserve">достоверности доказательств </w:t>
      </w:r>
      <w:r w:rsidRPr="00CF7DB6">
        <w:rPr>
          <w:b/>
        </w:rPr>
        <w:t xml:space="preserve">– </w:t>
      </w:r>
      <w:r>
        <w:rPr>
          <w:b/>
        </w:rPr>
        <w:t>2</w:t>
      </w:r>
      <w:r w:rsidRPr="00CF7DB6">
        <w:rPr>
          <w:b/>
        </w:rPr>
        <w:t>)</w:t>
      </w:r>
      <w:r>
        <w:rPr>
          <w:b/>
        </w:rPr>
        <w:t>.</w:t>
      </w:r>
    </w:p>
    <w:p w14:paraId="5D4622B8" w14:textId="77777777" w:rsidR="00DD5CF3" w:rsidRPr="00F47469" w:rsidRDefault="00DD5CF3" w:rsidP="00DD5CF3">
      <w:pPr>
        <w:pStyle w:val="af8"/>
        <w:numPr>
          <w:ilvl w:val="0"/>
          <w:numId w:val="28"/>
        </w:numPr>
        <w:spacing w:after="0"/>
        <w:rPr>
          <w:b/>
        </w:rPr>
      </w:pPr>
      <w:r w:rsidRPr="00F47469">
        <w:rPr>
          <w:b/>
        </w:rPr>
        <w:t xml:space="preserve">Не рекомендованы </w:t>
      </w:r>
      <w:r>
        <w:t>т</w:t>
      </w:r>
      <w:r w:rsidRPr="00F47469">
        <w:rPr>
          <w:bCs/>
          <w:szCs w:val="24"/>
        </w:rPr>
        <w:t>рансфузии тромбоцитов из-за риска аллоиммунизации, однако они возможны в качестве исключения при массивном некупируемом кровотечении</w:t>
      </w:r>
      <w:r>
        <w:rPr>
          <w:bCs/>
          <w:szCs w:val="24"/>
        </w:rPr>
        <w:t xml:space="preserve"> </w:t>
      </w:r>
      <w:r w:rsidRPr="00E2179F">
        <w:rPr>
          <w:bCs/>
          <w:szCs w:val="24"/>
        </w:rPr>
        <w:t>[4-5,9]</w:t>
      </w:r>
      <w:r w:rsidRPr="00F47469">
        <w:rPr>
          <w:bCs/>
          <w:szCs w:val="24"/>
        </w:rPr>
        <w:t>.</w:t>
      </w:r>
    </w:p>
    <w:p w14:paraId="66AED3DE" w14:textId="22182837" w:rsidR="00DD5CF3" w:rsidRPr="00591BB4" w:rsidRDefault="00DD5CF3" w:rsidP="00DD5CF3">
      <w:pPr>
        <w:pStyle w:val="14"/>
        <w:spacing w:after="0"/>
        <w:ind w:firstLine="0"/>
      </w:pPr>
      <w:r w:rsidRPr="00CF7DB6">
        <w:rPr>
          <w:b/>
        </w:rPr>
        <w:t xml:space="preserve">Уровень убедительности рекомендаций </w:t>
      </w:r>
      <w:r w:rsidR="00234B9D">
        <w:rPr>
          <w:b/>
          <w:lang w:val="en-US"/>
        </w:rPr>
        <w:t>C</w:t>
      </w:r>
      <w:r w:rsidRPr="00CF7DB6">
        <w:rPr>
          <w:b/>
        </w:rPr>
        <w:t xml:space="preserve"> (уровень </w:t>
      </w:r>
      <w:r w:rsidRPr="00CF7DB6">
        <w:rPr>
          <w:b/>
          <w:color w:val="413D39"/>
          <w:spacing w:val="-1"/>
        </w:rPr>
        <w:t xml:space="preserve">достоверности доказательств </w:t>
      </w:r>
      <w:r w:rsidRPr="00CF7DB6">
        <w:rPr>
          <w:b/>
        </w:rPr>
        <w:t xml:space="preserve">– </w:t>
      </w:r>
      <w:r w:rsidR="00234B9D" w:rsidRPr="00234B9D">
        <w:rPr>
          <w:b/>
        </w:rPr>
        <w:t>5</w:t>
      </w:r>
      <w:r w:rsidRPr="00CF7DB6">
        <w:rPr>
          <w:b/>
        </w:rPr>
        <w:t>)</w:t>
      </w:r>
      <w:r>
        <w:rPr>
          <w:b/>
        </w:rPr>
        <w:t>.</w:t>
      </w:r>
      <w:r>
        <w:t xml:space="preserve"> </w:t>
      </w:r>
    </w:p>
    <w:p w14:paraId="5C02E27C" w14:textId="77777777" w:rsidR="00DD5CF3" w:rsidRPr="00C01870" w:rsidRDefault="00DD5CF3" w:rsidP="00DD5CF3">
      <w:pPr>
        <w:pStyle w:val="afe"/>
      </w:pPr>
      <w:r w:rsidRPr="00C01870">
        <w:t>3.2 Терапия больных с впервые диагностированной ИТП (длительность болезни до 3 мес)</w:t>
      </w:r>
    </w:p>
    <w:p w14:paraId="75B78C08" w14:textId="77777777" w:rsidR="00DD5CF3" w:rsidRPr="00D76DA9" w:rsidRDefault="00DD5CF3" w:rsidP="00DD5CF3">
      <w:pPr>
        <w:pStyle w:val="af8"/>
        <w:numPr>
          <w:ilvl w:val="0"/>
          <w:numId w:val="28"/>
        </w:numPr>
        <w:spacing w:after="0"/>
        <w:rPr>
          <w:i/>
        </w:rPr>
      </w:pPr>
      <w:r w:rsidRPr="009F3FFE">
        <w:t>Начинать лечение</w:t>
      </w:r>
      <w:r>
        <w:t xml:space="preserve"> пациентам</w:t>
      </w:r>
      <w:r w:rsidRPr="009F3FFE">
        <w:t xml:space="preserve"> </w:t>
      </w:r>
      <w:r w:rsidRPr="00D76DA9">
        <w:rPr>
          <w:b/>
        </w:rPr>
        <w:t>рекомендуется</w:t>
      </w:r>
      <w:r w:rsidRPr="00430130">
        <w:t xml:space="preserve"> при геморрагическом синдроме и тромбоцитах менее 30-50,0х10</w:t>
      </w:r>
      <w:r w:rsidRPr="00D76DA9">
        <w:rPr>
          <w:vertAlign w:val="superscript"/>
        </w:rPr>
        <w:t>9</w:t>
      </w:r>
      <w:r w:rsidRPr="00430130">
        <w:t>/л (</w:t>
      </w:r>
      <w:r>
        <w:t>Приложение Г2</w:t>
      </w:r>
      <w:r w:rsidRPr="005507BB">
        <w:t>)</w:t>
      </w:r>
      <w:r w:rsidRPr="00D76DA9">
        <w:rPr>
          <w:bCs/>
          <w:iCs/>
          <w:szCs w:val="24"/>
        </w:rPr>
        <w:t xml:space="preserve"> </w:t>
      </w:r>
      <w:r w:rsidRPr="005507BB">
        <w:t>[</w:t>
      </w:r>
      <w:r>
        <w:t>4</w:t>
      </w:r>
      <w:r w:rsidRPr="005507BB">
        <w:t>-</w:t>
      </w:r>
      <w:r>
        <w:t>6,17,19</w:t>
      </w:r>
      <w:r w:rsidRPr="005507BB">
        <w:t>].</w:t>
      </w:r>
    </w:p>
    <w:p w14:paraId="1D83F8B5" w14:textId="00CE45DE" w:rsidR="00DD5CF3" w:rsidRPr="005507BB" w:rsidRDefault="00DD5CF3" w:rsidP="00DD5CF3">
      <w:pPr>
        <w:spacing w:after="0"/>
        <w:contextualSpacing/>
        <w:rPr>
          <w:b/>
        </w:rPr>
      </w:pPr>
      <w:r w:rsidRPr="005507BB">
        <w:rPr>
          <w:b/>
        </w:rPr>
        <w:t xml:space="preserve">Уровень убедительности рекомендаций </w:t>
      </w:r>
      <w:r w:rsidR="00234B9D">
        <w:rPr>
          <w:b/>
          <w:lang w:val="en-US"/>
        </w:rPr>
        <w:t>C</w:t>
      </w:r>
      <w:r w:rsidRPr="005507BB">
        <w:rPr>
          <w:b/>
        </w:rPr>
        <w:t xml:space="preserve"> (уровень </w:t>
      </w:r>
      <w:r w:rsidRPr="005507BB">
        <w:rPr>
          <w:b/>
          <w:color w:val="413D39"/>
          <w:spacing w:val="-1"/>
        </w:rPr>
        <w:t xml:space="preserve">достоверности доказательств </w:t>
      </w:r>
      <w:r w:rsidRPr="005507BB">
        <w:rPr>
          <w:b/>
        </w:rPr>
        <w:t>– 4)</w:t>
      </w:r>
      <w:r>
        <w:rPr>
          <w:b/>
        </w:rPr>
        <w:t>.</w:t>
      </w:r>
      <w:r w:rsidRPr="005507BB">
        <w:rPr>
          <w:b/>
        </w:rPr>
        <w:t xml:space="preserve"> </w:t>
      </w:r>
    </w:p>
    <w:p w14:paraId="6AE8FD83" w14:textId="77777777" w:rsidR="00DD5CF3" w:rsidRPr="005507BB" w:rsidRDefault="00DD5CF3" w:rsidP="00DD5CF3">
      <w:pPr>
        <w:spacing w:after="0"/>
        <w:contextualSpacing/>
        <w:rPr>
          <w:i/>
          <w:strike/>
        </w:rPr>
      </w:pPr>
      <w:r w:rsidRPr="005507BB">
        <w:rPr>
          <w:b/>
        </w:rPr>
        <w:lastRenderedPageBreak/>
        <w:t xml:space="preserve">Комментарии: </w:t>
      </w:r>
      <w:r w:rsidRPr="005507BB">
        <w:rPr>
          <w:i/>
        </w:rPr>
        <w:t>стандартная</w:t>
      </w:r>
      <w:r w:rsidRPr="005507BB">
        <w:rPr>
          <w:b/>
          <w:i/>
        </w:rPr>
        <w:t xml:space="preserve"> </w:t>
      </w:r>
      <w:r w:rsidRPr="005507BB">
        <w:rPr>
          <w:i/>
        </w:rPr>
        <w:t>терапия ГКС</w:t>
      </w:r>
      <w:r w:rsidRPr="00BA2B8A">
        <w:rPr>
          <w:i/>
        </w:rPr>
        <w:t xml:space="preserve"> </w:t>
      </w:r>
      <w:r w:rsidRPr="005507BB">
        <w:rPr>
          <w:i/>
        </w:rPr>
        <w:t>в лечебных дозах</w:t>
      </w:r>
      <w:r>
        <w:rPr>
          <w:i/>
        </w:rPr>
        <w:t>:</w:t>
      </w:r>
      <w:r w:rsidRPr="005507BB">
        <w:rPr>
          <w:i/>
        </w:rPr>
        <w:t xml:space="preserve"> </w:t>
      </w:r>
      <w:r w:rsidRPr="005507BB">
        <w:rPr>
          <w:i/>
          <w:color w:val="002060"/>
        </w:rPr>
        <w:t>преднизолон</w:t>
      </w:r>
      <w:r>
        <w:rPr>
          <w:i/>
          <w:color w:val="002060"/>
          <w:vertAlign w:val="superscript"/>
        </w:rPr>
        <w:t>*</w:t>
      </w:r>
      <w:r w:rsidRPr="005507BB">
        <w:rPr>
          <w:i/>
          <w:color w:val="002060"/>
          <w:vertAlign w:val="superscript"/>
        </w:rPr>
        <w:t>*</w:t>
      </w:r>
      <w:r>
        <w:rPr>
          <w:i/>
          <w:color w:val="002060"/>
        </w:rPr>
        <w:t xml:space="preserve"> (</w:t>
      </w:r>
      <w:r>
        <w:rPr>
          <w:i/>
        </w:rPr>
        <w:t>1 мг/кг массы тела внутрь)</w:t>
      </w:r>
      <w:r w:rsidRPr="005507BB">
        <w:rPr>
          <w:i/>
          <w:color w:val="002060"/>
        </w:rPr>
        <w:t xml:space="preserve">, </w:t>
      </w:r>
      <w:r w:rsidRPr="005507BB">
        <w:rPr>
          <w:i/>
        </w:rPr>
        <w:t>метилпреднизолон</w:t>
      </w:r>
      <w:r w:rsidRPr="005507BB">
        <w:rPr>
          <w:i/>
          <w:vertAlign w:val="superscript"/>
        </w:rPr>
        <w:t>**</w:t>
      </w:r>
      <w:r>
        <w:rPr>
          <w:i/>
        </w:rPr>
        <w:t>и</w:t>
      </w:r>
      <w:r w:rsidRPr="005507BB">
        <w:rPr>
          <w:i/>
        </w:rPr>
        <w:t xml:space="preserve"> дексаметазон</w:t>
      </w:r>
      <w:r w:rsidRPr="005507BB">
        <w:rPr>
          <w:i/>
          <w:vertAlign w:val="superscript"/>
        </w:rPr>
        <w:t>**</w:t>
      </w:r>
      <w:r>
        <w:rPr>
          <w:i/>
          <w:vertAlign w:val="superscript"/>
        </w:rPr>
        <w:t xml:space="preserve"> </w:t>
      </w:r>
      <w:r w:rsidRPr="00460960">
        <w:rPr>
          <w:i/>
        </w:rPr>
        <w:t>(в пересчете на дозу преднизолона)</w:t>
      </w:r>
      <w:r w:rsidRPr="005507BB">
        <w:rPr>
          <w:i/>
        </w:rPr>
        <w:t xml:space="preserve"> не должна превышать 2-3 недель из-за развития осложнений.</w:t>
      </w:r>
      <w:r w:rsidRPr="005507BB">
        <w:rPr>
          <w:rStyle w:val="10"/>
          <w:i/>
          <w:color w:val="auto"/>
        </w:rPr>
        <w:t xml:space="preserve"> </w:t>
      </w:r>
      <w:r w:rsidRPr="005507BB">
        <w:rPr>
          <w:rStyle w:val="10"/>
          <w:b/>
          <w:i/>
          <w:color w:val="auto"/>
        </w:rPr>
        <w:t>В качестве пульс-терапии высокими дозами ГКС применяются метилпреднизолон</w:t>
      </w:r>
      <w:r w:rsidRPr="005507BB">
        <w:rPr>
          <w:rStyle w:val="10"/>
          <w:b/>
          <w:i/>
          <w:color w:val="auto"/>
          <w:vertAlign w:val="superscript"/>
        </w:rPr>
        <w:t>**</w:t>
      </w:r>
      <w:r w:rsidRPr="005507BB">
        <w:rPr>
          <w:rStyle w:val="10"/>
          <w:b/>
          <w:i/>
          <w:color w:val="auto"/>
        </w:rPr>
        <w:t xml:space="preserve"> (</w:t>
      </w:r>
      <w:r w:rsidRPr="005507BB">
        <w:rPr>
          <w:i/>
          <w:szCs w:val="24"/>
        </w:rPr>
        <w:t>500--10</w:t>
      </w:r>
      <w:r>
        <w:rPr>
          <w:i/>
          <w:szCs w:val="24"/>
        </w:rPr>
        <w:t>00 мг/сут в/в капельно 1-2 ч 3</w:t>
      </w:r>
      <w:r w:rsidRPr="005507BB">
        <w:rPr>
          <w:i/>
          <w:szCs w:val="24"/>
        </w:rPr>
        <w:t>-5 дне</w:t>
      </w:r>
      <w:r>
        <w:rPr>
          <w:i/>
          <w:szCs w:val="24"/>
        </w:rPr>
        <w:t>й, 2--6 циклов с интервалом 10-</w:t>
      </w:r>
      <w:r w:rsidRPr="005507BB">
        <w:rPr>
          <w:i/>
          <w:szCs w:val="24"/>
        </w:rPr>
        <w:t>21 день</w:t>
      </w:r>
      <w:r w:rsidRPr="005507BB">
        <w:rPr>
          <w:rStyle w:val="10"/>
          <w:b/>
          <w:i/>
          <w:color w:val="auto"/>
        </w:rPr>
        <w:t>) и дексаметазон</w:t>
      </w:r>
      <w:r w:rsidRPr="005507BB">
        <w:rPr>
          <w:rStyle w:val="10"/>
          <w:b/>
          <w:i/>
          <w:color w:val="auto"/>
          <w:vertAlign w:val="superscript"/>
        </w:rPr>
        <w:t xml:space="preserve">** </w:t>
      </w:r>
      <w:r w:rsidRPr="005507BB">
        <w:rPr>
          <w:rStyle w:val="10"/>
          <w:b/>
          <w:i/>
          <w:color w:val="auto"/>
        </w:rPr>
        <w:t>(</w:t>
      </w:r>
      <w:r w:rsidRPr="005507BB">
        <w:rPr>
          <w:bCs/>
          <w:i/>
          <w:szCs w:val="24"/>
        </w:rPr>
        <w:t>40 мг</w:t>
      </w:r>
      <w:r>
        <w:rPr>
          <w:bCs/>
          <w:i/>
          <w:szCs w:val="24"/>
        </w:rPr>
        <w:t xml:space="preserve"> в/в ежедневно 4 дня, каждые 2-4 недели, 1-</w:t>
      </w:r>
      <w:r w:rsidRPr="005507BB">
        <w:rPr>
          <w:bCs/>
          <w:i/>
          <w:szCs w:val="24"/>
        </w:rPr>
        <w:t>4 цикла)</w:t>
      </w:r>
      <w:r w:rsidRPr="005507BB">
        <w:rPr>
          <w:rStyle w:val="10"/>
          <w:b/>
          <w:i/>
          <w:color w:val="auto"/>
        </w:rPr>
        <w:t xml:space="preserve">. </w:t>
      </w:r>
    </w:p>
    <w:p w14:paraId="0752688E" w14:textId="77777777" w:rsidR="00DD5CF3" w:rsidRPr="00C01870" w:rsidRDefault="00DD5CF3" w:rsidP="00DD5CF3">
      <w:pPr>
        <w:pStyle w:val="afe"/>
      </w:pPr>
      <w:r>
        <w:t xml:space="preserve">3.2.1 </w:t>
      </w:r>
      <w:r w:rsidRPr="00C01870">
        <w:t xml:space="preserve">Терапия впервые диагностированной ИТП 1-й линии (ГКС и ВВИГ) </w:t>
      </w:r>
    </w:p>
    <w:p w14:paraId="7F81BAAB" w14:textId="77777777" w:rsidR="00DD5CF3" w:rsidRPr="00D76DA9" w:rsidRDefault="00DD5CF3" w:rsidP="00DD5CF3">
      <w:pPr>
        <w:pStyle w:val="af8"/>
        <w:numPr>
          <w:ilvl w:val="0"/>
          <w:numId w:val="28"/>
        </w:numPr>
        <w:spacing w:after="0"/>
        <w:rPr>
          <w:b/>
        </w:rPr>
      </w:pPr>
      <w:r w:rsidRPr="009F3FFE">
        <w:t xml:space="preserve">Начинать лечение </w:t>
      </w:r>
      <w:r>
        <w:t xml:space="preserve">пациентам с </w:t>
      </w:r>
      <w:r w:rsidRPr="00D76DA9">
        <w:rPr>
          <w:szCs w:val="24"/>
        </w:rPr>
        <w:t>впервые диагностированной ИТП</w:t>
      </w:r>
      <w:r w:rsidRPr="00D76DA9">
        <w:rPr>
          <w:b/>
          <w:szCs w:val="24"/>
        </w:rPr>
        <w:t xml:space="preserve"> </w:t>
      </w:r>
      <w:r w:rsidRPr="00D76DA9">
        <w:rPr>
          <w:b/>
        </w:rPr>
        <w:t>рекомендуется</w:t>
      </w:r>
      <w:r w:rsidRPr="009F3FFE">
        <w:t xml:space="preserve"> </w:t>
      </w:r>
      <w:r w:rsidRPr="00430130">
        <w:t>при геморрагическом синдроме и тромбоцитах менее 30-50,0х10</w:t>
      </w:r>
      <w:r w:rsidRPr="00D76DA9">
        <w:rPr>
          <w:vertAlign w:val="superscript"/>
        </w:rPr>
        <w:t>9</w:t>
      </w:r>
      <w:r w:rsidRPr="00430130">
        <w:t>/л</w:t>
      </w:r>
      <w:r>
        <w:t xml:space="preserve"> или при отсутствии геморрагического синдрома при тромбоцитопении </w:t>
      </w:r>
      <w:r w:rsidRPr="009E183B">
        <w:t>&lt;20,0х10</w:t>
      </w:r>
      <w:r w:rsidRPr="00D76DA9">
        <w:rPr>
          <w:vertAlign w:val="superscript"/>
        </w:rPr>
        <w:t>9</w:t>
      </w:r>
      <w:r w:rsidRPr="009E183B">
        <w:t>/л</w:t>
      </w:r>
      <w:r>
        <w:t xml:space="preserve"> </w:t>
      </w:r>
      <w:r w:rsidRPr="005507BB">
        <w:t>[</w:t>
      </w:r>
      <w:r>
        <w:t>4</w:t>
      </w:r>
      <w:r w:rsidRPr="005507BB">
        <w:t>-</w:t>
      </w:r>
      <w:r>
        <w:t>6,17,19</w:t>
      </w:r>
      <w:r w:rsidRPr="005507BB">
        <w:t>].</w:t>
      </w:r>
      <w:r w:rsidRPr="009E183B">
        <w:t xml:space="preserve"> </w:t>
      </w:r>
    </w:p>
    <w:p w14:paraId="2EE31CF8" w14:textId="34EF917D" w:rsidR="00DD5CF3" w:rsidRPr="005507BB" w:rsidRDefault="00DD5CF3" w:rsidP="00DD5CF3">
      <w:pPr>
        <w:spacing w:after="0"/>
        <w:contextualSpacing/>
        <w:rPr>
          <w:b/>
        </w:rPr>
      </w:pPr>
      <w:r w:rsidRPr="005507BB">
        <w:rPr>
          <w:b/>
        </w:rPr>
        <w:t xml:space="preserve">Уровень убедительности рекомендаций </w:t>
      </w:r>
      <w:r w:rsidR="00234B9D">
        <w:rPr>
          <w:b/>
          <w:lang w:val="en-US"/>
        </w:rPr>
        <w:t>C</w:t>
      </w:r>
      <w:r w:rsidRPr="005507BB">
        <w:rPr>
          <w:b/>
        </w:rPr>
        <w:t xml:space="preserve"> (уровень </w:t>
      </w:r>
      <w:r w:rsidRPr="005507BB">
        <w:rPr>
          <w:b/>
          <w:color w:val="413D39"/>
          <w:spacing w:val="-1"/>
        </w:rPr>
        <w:t xml:space="preserve">достоверности доказательств </w:t>
      </w:r>
      <w:r w:rsidRPr="005507BB">
        <w:rPr>
          <w:b/>
        </w:rPr>
        <w:t>– 4)</w:t>
      </w:r>
      <w:r>
        <w:rPr>
          <w:b/>
        </w:rPr>
        <w:t>.</w:t>
      </w:r>
      <w:r w:rsidRPr="005507BB">
        <w:rPr>
          <w:b/>
        </w:rPr>
        <w:t xml:space="preserve"> </w:t>
      </w:r>
    </w:p>
    <w:p w14:paraId="59DB30D5" w14:textId="77777777" w:rsidR="00DD5CF3" w:rsidRPr="00665B98" w:rsidRDefault="00DD5CF3" w:rsidP="00DD5CF3">
      <w:pPr>
        <w:spacing w:after="0"/>
        <w:contextualSpacing/>
        <w:rPr>
          <w:rStyle w:val="hps"/>
          <w:i/>
          <w:iCs/>
          <w:szCs w:val="24"/>
        </w:rPr>
      </w:pPr>
      <w:r w:rsidRPr="00430130">
        <w:rPr>
          <w:b/>
        </w:rPr>
        <w:t xml:space="preserve">Комментарии: </w:t>
      </w:r>
      <w:r w:rsidRPr="00BB362C">
        <w:rPr>
          <w:i/>
          <w:szCs w:val="24"/>
        </w:rPr>
        <w:t>Эффективность первого курса ГКС терапии составляет 70-80%, однако ремиссия редко (у 20-30% больных) бывает стабильной</w:t>
      </w:r>
      <w:r>
        <w:rPr>
          <w:i/>
          <w:szCs w:val="24"/>
        </w:rPr>
        <w:t>,</w:t>
      </w:r>
      <w:r w:rsidRPr="00BB362C">
        <w:rPr>
          <w:i/>
          <w:szCs w:val="24"/>
        </w:rPr>
        <w:t xml:space="preserve"> и наступает рецидив.</w:t>
      </w:r>
      <w:r w:rsidRPr="00F1363E">
        <w:rPr>
          <w:szCs w:val="24"/>
        </w:rPr>
        <w:t xml:space="preserve"> </w:t>
      </w:r>
      <w:r w:rsidRPr="00665B98">
        <w:rPr>
          <w:i/>
          <w:szCs w:val="24"/>
        </w:rPr>
        <w:t>Высокие дозы дексаметазона</w:t>
      </w:r>
      <w:r w:rsidRPr="009F3FFE">
        <w:rPr>
          <w:i/>
          <w:szCs w:val="24"/>
        </w:rPr>
        <w:t>**</w:t>
      </w:r>
      <w:r w:rsidRPr="00665B98">
        <w:rPr>
          <w:i/>
          <w:szCs w:val="24"/>
        </w:rPr>
        <w:t xml:space="preserve"> эффективны у 86% больных с сохранением ответа в течение 8 мес. Стойкий ответ достигается у 50% больных с впервые выявленной ИТП</w:t>
      </w:r>
      <w:r w:rsidRPr="00665B98">
        <w:rPr>
          <w:rStyle w:val="hps"/>
          <w:rFonts w:eastAsia="Calibri"/>
          <w:i/>
          <w:szCs w:val="24"/>
        </w:rPr>
        <w:t xml:space="preserve">. </w:t>
      </w:r>
    </w:p>
    <w:p w14:paraId="48ED33F2" w14:textId="77777777" w:rsidR="00DD5CF3" w:rsidRPr="00BB362C" w:rsidRDefault="00DD5CF3" w:rsidP="00DD5CF3">
      <w:pPr>
        <w:spacing w:after="0"/>
        <w:contextualSpacing/>
        <w:rPr>
          <w:i/>
          <w:szCs w:val="24"/>
        </w:rPr>
      </w:pPr>
      <w:r w:rsidRPr="00BB362C">
        <w:rPr>
          <w:rStyle w:val="hps"/>
          <w:rFonts w:eastAsia="Calibri"/>
          <w:i/>
          <w:szCs w:val="24"/>
        </w:rPr>
        <w:t>Н</w:t>
      </w:r>
      <w:r w:rsidRPr="00BB362C">
        <w:rPr>
          <w:i/>
          <w:szCs w:val="24"/>
        </w:rPr>
        <w:t>ежелательные явления: снижение толерантности к глюкозе, угнетение функции надпочечников, синдром Иценко--Кушинга, язва желудка и двенадцатиперстной кишки, эрозивный гастрит и эзофагит, кровотечения и перфорация пищеварительного тракта, метеоризм, артериальная гипертензия, гиперкоагуляция, бессонница, икота, возбуждение, тревога, эйфория, депрессия, развитие вторичных бактериальных, грибковых и вирусных инфекций, повышение массы тела, остеопороз, гипер/гипопигментация кожи, генерализованные и местные аллергические реакции.</w:t>
      </w:r>
    </w:p>
    <w:p w14:paraId="4EEE9937" w14:textId="77777777" w:rsidR="00DD5CF3" w:rsidRDefault="00DD5CF3" w:rsidP="00DD5CF3">
      <w:pPr>
        <w:tabs>
          <w:tab w:val="left" w:pos="540"/>
        </w:tabs>
        <w:spacing w:after="0"/>
        <w:contextualSpacing/>
        <w:rPr>
          <w:i/>
          <w:szCs w:val="24"/>
        </w:rPr>
      </w:pPr>
      <w:r w:rsidRPr="00BB362C">
        <w:rPr>
          <w:bCs/>
          <w:i/>
          <w:iCs/>
          <w:szCs w:val="24"/>
        </w:rPr>
        <w:t xml:space="preserve">Противопоказания для ГКС: </w:t>
      </w:r>
      <w:r w:rsidRPr="00BB362C">
        <w:rPr>
          <w:i/>
          <w:szCs w:val="24"/>
        </w:rPr>
        <w:t>сахарный диабет; тяжелые формы артериальной гипертензии и аритмий; активные инфекции; психические расстройства.</w:t>
      </w:r>
    </w:p>
    <w:p w14:paraId="3278A5B4" w14:textId="77777777" w:rsidR="00DD5CF3" w:rsidRDefault="00DD5CF3" w:rsidP="00DD5CF3">
      <w:pPr>
        <w:spacing w:after="0"/>
        <w:contextualSpacing/>
        <w:rPr>
          <w:rStyle w:val="hps"/>
          <w:i/>
          <w:iCs/>
          <w:szCs w:val="24"/>
        </w:rPr>
      </w:pPr>
      <w:r>
        <w:rPr>
          <w:szCs w:val="24"/>
        </w:rPr>
        <w:t xml:space="preserve"> </w:t>
      </w:r>
      <w:r w:rsidRPr="00296DA9">
        <w:rPr>
          <w:i/>
          <w:szCs w:val="24"/>
        </w:rPr>
        <w:t>Дозировки</w:t>
      </w:r>
      <w:r>
        <w:rPr>
          <w:szCs w:val="24"/>
        </w:rPr>
        <w:t xml:space="preserve"> </w:t>
      </w:r>
      <w:r w:rsidRPr="00BC5FA9">
        <w:rPr>
          <w:i/>
          <w:szCs w:val="24"/>
        </w:rPr>
        <w:t>г</w:t>
      </w:r>
      <w:r w:rsidRPr="00296DA9">
        <w:rPr>
          <w:i/>
          <w:szCs w:val="24"/>
        </w:rPr>
        <w:t>люкокортикостероид</w:t>
      </w:r>
      <w:r>
        <w:rPr>
          <w:i/>
          <w:szCs w:val="24"/>
        </w:rPr>
        <w:t>ов:</w:t>
      </w:r>
      <w:r w:rsidRPr="00296DA9">
        <w:rPr>
          <w:i/>
          <w:szCs w:val="24"/>
        </w:rPr>
        <w:t xml:space="preserve"> преднизолон** в дозе 1 мг/кг</w:t>
      </w:r>
      <w:r>
        <w:rPr>
          <w:i/>
          <w:szCs w:val="24"/>
        </w:rPr>
        <w:t xml:space="preserve"> массы тела внутрь в течение 2-</w:t>
      </w:r>
      <w:r w:rsidRPr="00296DA9">
        <w:rPr>
          <w:i/>
          <w:szCs w:val="24"/>
        </w:rPr>
        <w:t xml:space="preserve">4 нед. </w:t>
      </w:r>
      <w:r>
        <w:rPr>
          <w:i/>
          <w:szCs w:val="24"/>
        </w:rPr>
        <w:t>с</w:t>
      </w:r>
      <w:r w:rsidRPr="00296DA9">
        <w:rPr>
          <w:i/>
          <w:szCs w:val="24"/>
        </w:rPr>
        <w:t xml:space="preserve"> последующим постепенным снижением. </w:t>
      </w:r>
      <w:r w:rsidRPr="00460960">
        <w:rPr>
          <w:i/>
          <w:szCs w:val="24"/>
        </w:rPr>
        <w:t>Лечебная доза м</w:t>
      </w:r>
      <w:r w:rsidRPr="00460960">
        <w:rPr>
          <w:i/>
        </w:rPr>
        <w:t>етилпреднизолона</w:t>
      </w:r>
      <w:r w:rsidRPr="00460960">
        <w:rPr>
          <w:i/>
          <w:vertAlign w:val="superscript"/>
        </w:rPr>
        <w:t xml:space="preserve">** </w:t>
      </w:r>
      <w:r w:rsidRPr="00460960">
        <w:rPr>
          <w:i/>
        </w:rPr>
        <w:t xml:space="preserve">внутрь пересчитывается на дозу преднизолона, т.е 5 мг преднизолона в таблетке соответствует 4 мг метилпреднизолона. </w:t>
      </w:r>
      <w:r w:rsidRPr="00234B9D">
        <w:rPr>
          <w:b/>
          <w:i/>
          <w:szCs w:val="24"/>
        </w:rPr>
        <w:t>М</w:t>
      </w:r>
      <w:r>
        <w:rPr>
          <w:rStyle w:val="10"/>
          <w:b/>
          <w:i/>
          <w:color w:val="auto"/>
        </w:rPr>
        <w:t>етил</w:t>
      </w:r>
      <w:r w:rsidRPr="00460960">
        <w:rPr>
          <w:rStyle w:val="10"/>
          <w:b/>
          <w:i/>
          <w:color w:val="auto"/>
        </w:rPr>
        <w:t>преднизолон</w:t>
      </w:r>
      <w:r w:rsidRPr="00460960">
        <w:rPr>
          <w:rStyle w:val="10"/>
          <w:b/>
          <w:i/>
          <w:color w:val="auto"/>
          <w:vertAlign w:val="superscript"/>
        </w:rPr>
        <w:t>**</w:t>
      </w:r>
      <w:r w:rsidRPr="00460960">
        <w:rPr>
          <w:rStyle w:val="10"/>
          <w:b/>
          <w:i/>
          <w:color w:val="auto"/>
        </w:rPr>
        <w:t xml:space="preserve"> в высоких дозах (</w:t>
      </w:r>
      <w:r w:rsidRPr="00460960">
        <w:rPr>
          <w:i/>
          <w:szCs w:val="24"/>
        </w:rPr>
        <w:t>500--1000 мг/сут в/в капельно 1--2 ч 3--5 дней, 2--6 циклов с интервалом 10--21 день</w:t>
      </w:r>
      <w:r w:rsidRPr="00460960">
        <w:rPr>
          <w:rStyle w:val="10"/>
          <w:b/>
          <w:i/>
          <w:color w:val="auto"/>
        </w:rPr>
        <w:t xml:space="preserve">). </w:t>
      </w:r>
      <w:r w:rsidRPr="00460960">
        <w:rPr>
          <w:i/>
          <w:szCs w:val="24"/>
        </w:rPr>
        <w:t>Дексаметазон** в высоких дозах - 40 мг/сут внутрь или в/в в</w:t>
      </w:r>
      <w:r w:rsidRPr="009F3FFE">
        <w:rPr>
          <w:i/>
          <w:szCs w:val="24"/>
        </w:rPr>
        <w:t xml:space="preserve"> течение 4 дней - 4 цикла терапии </w:t>
      </w:r>
      <w:r w:rsidRPr="00296DA9">
        <w:rPr>
          <w:i/>
          <w:szCs w:val="24"/>
        </w:rPr>
        <w:t xml:space="preserve">каждые </w:t>
      </w:r>
      <w:r w:rsidRPr="003C4C85">
        <w:rPr>
          <w:i/>
          <w:szCs w:val="24"/>
        </w:rPr>
        <w:t>14</w:t>
      </w:r>
      <w:r w:rsidRPr="009E3658">
        <w:rPr>
          <w:i/>
          <w:szCs w:val="24"/>
        </w:rPr>
        <w:t>-28</w:t>
      </w:r>
      <w:r w:rsidRPr="003C4C85">
        <w:rPr>
          <w:i/>
          <w:szCs w:val="24"/>
        </w:rPr>
        <w:t xml:space="preserve"> дней.</w:t>
      </w:r>
      <w:r w:rsidRPr="00296DA9">
        <w:rPr>
          <w:i/>
          <w:szCs w:val="24"/>
        </w:rPr>
        <w:t xml:space="preserve">  </w:t>
      </w:r>
    </w:p>
    <w:p w14:paraId="5979B23F" w14:textId="77777777" w:rsidR="00DD5CF3" w:rsidRPr="005507BB" w:rsidRDefault="00DD5CF3" w:rsidP="00DD5CF3">
      <w:pPr>
        <w:spacing w:after="0"/>
        <w:contextualSpacing/>
        <w:rPr>
          <w:i/>
          <w:iCs/>
          <w:szCs w:val="24"/>
        </w:rPr>
      </w:pPr>
      <w:r w:rsidRPr="00665B98">
        <w:rPr>
          <w:i/>
          <w:szCs w:val="24"/>
        </w:rPr>
        <w:lastRenderedPageBreak/>
        <w:t xml:space="preserve">ВВИГ </w:t>
      </w:r>
      <w:r w:rsidRPr="009F3FFE">
        <w:rPr>
          <w:i/>
          <w:szCs w:val="24"/>
        </w:rPr>
        <w:t xml:space="preserve">эффективны </w:t>
      </w:r>
      <w:r w:rsidRPr="00665B98">
        <w:rPr>
          <w:i/>
          <w:szCs w:val="24"/>
        </w:rPr>
        <w:t>в 80%, гемостатический эффект наступает на 1—2-й день, длительность ответа</w:t>
      </w:r>
      <w:r>
        <w:rPr>
          <w:i/>
          <w:szCs w:val="24"/>
        </w:rPr>
        <w:t xml:space="preserve"> </w:t>
      </w:r>
      <w:r w:rsidRPr="00665B98">
        <w:rPr>
          <w:i/>
          <w:szCs w:val="24"/>
        </w:rPr>
        <w:t>–</w:t>
      </w:r>
      <w:r>
        <w:rPr>
          <w:i/>
          <w:szCs w:val="24"/>
        </w:rPr>
        <w:t>1-</w:t>
      </w:r>
      <w:r w:rsidRPr="00665B98">
        <w:rPr>
          <w:i/>
          <w:szCs w:val="24"/>
        </w:rPr>
        <w:t>4 недел</w:t>
      </w:r>
      <w:r>
        <w:rPr>
          <w:i/>
          <w:szCs w:val="24"/>
        </w:rPr>
        <w:t>и</w:t>
      </w:r>
      <w:r w:rsidRPr="00665B98">
        <w:rPr>
          <w:i/>
          <w:szCs w:val="24"/>
        </w:rPr>
        <w:t>.  Показаниями к препарат</w:t>
      </w:r>
      <w:r>
        <w:rPr>
          <w:i/>
          <w:szCs w:val="24"/>
        </w:rPr>
        <w:t>ам</w:t>
      </w:r>
      <w:r w:rsidRPr="00665B98">
        <w:rPr>
          <w:i/>
          <w:szCs w:val="24"/>
        </w:rPr>
        <w:t xml:space="preserve"> </w:t>
      </w:r>
      <w:r w:rsidRPr="009F3FFE">
        <w:rPr>
          <w:i/>
          <w:szCs w:val="24"/>
        </w:rPr>
        <w:t xml:space="preserve">группы </w:t>
      </w:r>
      <w:r w:rsidRPr="00665B98">
        <w:rPr>
          <w:i/>
          <w:szCs w:val="24"/>
        </w:rPr>
        <w:t>ВВИГ: ургентные ситуации (массивные кровотечения</w:t>
      </w:r>
      <w:r>
        <w:rPr>
          <w:i/>
          <w:szCs w:val="24"/>
        </w:rPr>
        <w:t xml:space="preserve">, </w:t>
      </w:r>
      <w:r w:rsidRPr="00665B98">
        <w:rPr>
          <w:i/>
          <w:szCs w:val="24"/>
        </w:rPr>
        <w:t xml:space="preserve">неотложные хирургические вмешательства, </w:t>
      </w:r>
      <w:r>
        <w:rPr>
          <w:i/>
          <w:szCs w:val="24"/>
        </w:rPr>
        <w:t>сахарный диабет 1 типа, гипертоническая болезнь</w:t>
      </w:r>
      <w:r w:rsidRPr="00665B98">
        <w:rPr>
          <w:i/>
          <w:szCs w:val="24"/>
        </w:rPr>
        <w:t>, лечение и родоразрешение беременных женщин с ИТП.</w:t>
      </w:r>
      <w:r>
        <w:rPr>
          <w:i/>
          <w:szCs w:val="24"/>
        </w:rPr>
        <w:t xml:space="preserve"> </w:t>
      </w:r>
      <w:r w:rsidRPr="00296DA9">
        <w:rPr>
          <w:i/>
          <w:szCs w:val="24"/>
        </w:rPr>
        <w:t xml:space="preserve">ВВИГ </w:t>
      </w:r>
      <w:r w:rsidRPr="009F3FFE">
        <w:rPr>
          <w:i/>
          <w:szCs w:val="24"/>
        </w:rPr>
        <w:t xml:space="preserve">обеспечивают </w:t>
      </w:r>
      <w:r w:rsidRPr="00296DA9">
        <w:rPr>
          <w:i/>
          <w:szCs w:val="24"/>
        </w:rPr>
        <w:t xml:space="preserve">быстрое повышение количества тромбоцитов по сравнению с ГКС. </w:t>
      </w:r>
      <w:r>
        <w:rPr>
          <w:i/>
          <w:szCs w:val="24"/>
        </w:rPr>
        <w:t>Дозировки ВВИГ: к</w:t>
      </w:r>
      <w:r w:rsidRPr="00296DA9">
        <w:rPr>
          <w:i/>
          <w:szCs w:val="24"/>
        </w:rPr>
        <w:t>урсовая доза 2 г на 1 кг массы тела, распределенн</w:t>
      </w:r>
      <w:r>
        <w:rPr>
          <w:i/>
          <w:szCs w:val="24"/>
        </w:rPr>
        <w:t>ая</w:t>
      </w:r>
      <w:r w:rsidRPr="00296DA9">
        <w:rPr>
          <w:i/>
          <w:szCs w:val="24"/>
        </w:rPr>
        <w:t xml:space="preserve"> на 2--5 последовательных введений; суточная доза от 0,4 г/кг до 1 г/кг массы тела. </w:t>
      </w:r>
    </w:p>
    <w:p w14:paraId="2CB7FC25" w14:textId="77777777" w:rsidR="00DD5CF3" w:rsidRPr="00D76DA9" w:rsidRDefault="00DD5CF3" w:rsidP="00DD5CF3">
      <w:pPr>
        <w:pStyle w:val="af8"/>
        <w:numPr>
          <w:ilvl w:val="0"/>
          <w:numId w:val="28"/>
        </w:numPr>
        <w:spacing w:after="0"/>
        <w:rPr>
          <w:szCs w:val="24"/>
        </w:rPr>
      </w:pPr>
      <w:r w:rsidRPr="009F3FFE">
        <w:t>Начинать терапию</w:t>
      </w:r>
      <w:r>
        <w:t xml:space="preserve"> пациентам с</w:t>
      </w:r>
      <w:r w:rsidRPr="009F3FFE">
        <w:t xml:space="preserve"> </w:t>
      </w:r>
      <w:r w:rsidRPr="00D76DA9">
        <w:rPr>
          <w:szCs w:val="24"/>
        </w:rPr>
        <w:t>впервые диагностированной ИТП</w:t>
      </w:r>
      <w:r w:rsidRPr="00D76DA9">
        <w:rPr>
          <w:b/>
          <w:szCs w:val="24"/>
        </w:rPr>
        <w:t xml:space="preserve"> </w:t>
      </w:r>
      <w:r w:rsidRPr="00D76DA9">
        <w:rPr>
          <w:b/>
        </w:rPr>
        <w:t>не рекомендуется</w:t>
      </w:r>
      <w:r w:rsidRPr="00430130">
        <w:t xml:space="preserve"> </w:t>
      </w:r>
      <w:r>
        <w:t>п</w:t>
      </w:r>
      <w:r>
        <w:rPr>
          <w:szCs w:val="24"/>
        </w:rPr>
        <w:t>ри тромбоцитах &gt; 30-</w:t>
      </w:r>
      <w:r w:rsidRPr="00D76DA9">
        <w:rPr>
          <w:szCs w:val="24"/>
        </w:rPr>
        <w:t>50,0 х 10</w:t>
      </w:r>
      <w:r w:rsidRPr="00D76DA9">
        <w:rPr>
          <w:szCs w:val="24"/>
          <w:vertAlign w:val="superscript"/>
        </w:rPr>
        <w:t>9</w:t>
      </w:r>
      <w:r w:rsidRPr="00D76DA9">
        <w:rPr>
          <w:szCs w:val="24"/>
        </w:rPr>
        <w:t>/л и отсутствии геморрагического синдрома [4-5,7,9</w:t>
      </w:r>
      <w:r>
        <w:rPr>
          <w:szCs w:val="24"/>
        </w:rPr>
        <w:t>,17</w:t>
      </w:r>
      <w:r w:rsidRPr="00D76DA9">
        <w:rPr>
          <w:szCs w:val="24"/>
        </w:rPr>
        <w:t xml:space="preserve">]. </w:t>
      </w:r>
    </w:p>
    <w:p w14:paraId="2950E871" w14:textId="3EEF31BA" w:rsidR="00DD5CF3" w:rsidRPr="005507BB" w:rsidRDefault="00DD5CF3" w:rsidP="00DD5CF3">
      <w:pPr>
        <w:spacing w:after="0"/>
        <w:contextualSpacing/>
        <w:rPr>
          <w:b/>
        </w:rPr>
      </w:pPr>
      <w:r w:rsidRPr="0048187D">
        <w:rPr>
          <w:b/>
        </w:rPr>
        <w:t xml:space="preserve">Уровень убедительности рекомендаций </w:t>
      </w:r>
      <w:r w:rsidR="00234B9D">
        <w:rPr>
          <w:b/>
          <w:lang w:val="en-US"/>
        </w:rPr>
        <w:t>C</w:t>
      </w:r>
      <w:r w:rsidRPr="0048187D">
        <w:rPr>
          <w:b/>
        </w:rPr>
        <w:t xml:space="preserve"> (уровень </w:t>
      </w:r>
      <w:r w:rsidRPr="0048187D">
        <w:rPr>
          <w:b/>
          <w:color w:val="413D39"/>
          <w:spacing w:val="-1"/>
        </w:rPr>
        <w:t xml:space="preserve">достоверности доказательств </w:t>
      </w:r>
      <w:r w:rsidRPr="0048187D">
        <w:rPr>
          <w:b/>
        </w:rPr>
        <w:t>– 4</w:t>
      </w:r>
      <w:r>
        <w:rPr>
          <w:b/>
        </w:rPr>
        <w:t>).</w:t>
      </w:r>
    </w:p>
    <w:p w14:paraId="1FF1F817" w14:textId="77777777" w:rsidR="00DD5CF3" w:rsidRPr="00134BA3" w:rsidRDefault="00DD5CF3" w:rsidP="00DD5CF3">
      <w:pPr>
        <w:pStyle w:val="14"/>
        <w:spacing w:after="0"/>
        <w:ind w:left="0"/>
        <w:rPr>
          <w:i/>
          <w:szCs w:val="24"/>
        </w:rPr>
      </w:pPr>
      <w:r w:rsidRPr="00430130">
        <w:rPr>
          <w:b/>
        </w:rPr>
        <w:t xml:space="preserve">Комментарии: </w:t>
      </w:r>
      <w:r w:rsidRPr="009E3658">
        <w:rPr>
          <w:i/>
        </w:rPr>
        <w:t>п</w:t>
      </w:r>
      <w:r w:rsidRPr="009E3658">
        <w:rPr>
          <w:i/>
          <w:szCs w:val="24"/>
        </w:rPr>
        <w:t>ри тромбоцитах&gt; 30—50,0 х 10</w:t>
      </w:r>
      <w:r w:rsidRPr="009E3658">
        <w:rPr>
          <w:i/>
          <w:szCs w:val="24"/>
          <w:vertAlign w:val="superscript"/>
        </w:rPr>
        <w:t>9</w:t>
      </w:r>
      <w:r w:rsidRPr="009E3658">
        <w:rPr>
          <w:i/>
          <w:szCs w:val="24"/>
        </w:rPr>
        <w:t>/л и отсутствии геморрагического синдрома</w:t>
      </w:r>
      <w:r w:rsidRPr="009E3658">
        <w:rPr>
          <w:i/>
        </w:rPr>
        <w:t xml:space="preserve"> </w:t>
      </w:r>
      <w:r w:rsidRPr="000A1023">
        <w:rPr>
          <w:i/>
        </w:rPr>
        <w:t>п</w:t>
      </w:r>
      <w:r w:rsidRPr="000A1023">
        <w:rPr>
          <w:i/>
          <w:szCs w:val="24"/>
        </w:rPr>
        <w:t>оказано</w:t>
      </w:r>
      <w:r>
        <w:rPr>
          <w:i/>
          <w:szCs w:val="24"/>
        </w:rPr>
        <w:t xml:space="preserve"> </w:t>
      </w:r>
      <w:r w:rsidRPr="009E183B">
        <w:rPr>
          <w:i/>
          <w:szCs w:val="24"/>
        </w:rPr>
        <w:t>динамическое наблюдение и только ангиопротекторная</w:t>
      </w:r>
      <w:r>
        <w:rPr>
          <w:i/>
          <w:szCs w:val="24"/>
        </w:rPr>
        <w:t xml:space="preserve">  </w:t>
      </w:r>
      <w:r w:rsidRPr="00134BA3">
        <w:rPr>
          <w:i/>
          <w:szCs w:val="24"/>
        </w:rPr>
        <w:t>терапия: этамзилат</w:t>
      </w:r>
      <w:r w:rsidRPr="009F3FFE">
        <w:rPr>
          <w:i/>
          <w:szCs w:val="24"/>
          <w:vertAlign w:val="superscript"/>
        </w:rPr>
        <w:t>**</w:t>
      </w:r>
      <w:r w:rsidRPr="00134BA3">
        <w:rPr>
          <w:i/>
          <w:szCs w:val="24"/>
        </w:rPr>
        <w:t xml:space="preserve"> по 0,25--0,5 г 3--4 раза в сутки внутрь или внутривенно по 2-4 мл (250-500 мг) 1-2 раза в сутки, </w:t>
      </w:r>
      <w:r w:rsidRPr="009F3FFE">
        <w:rPr>
          <w:i/>
          <w:szCs w:val="24"/>
        </w:rPr>
        <w:t>аскорбиновая кислота</w:t>
      </w:r>
      <w:r w:rsidRPr="009F3FFE">
        <w:rPr>
          <w:i/>
          <w:szCs w:val="24"/>
          <w:vertAlign w:val="superscript"/>
        </w:rPr>
        <w:t>**</w:t>
      </w:r>
      <w:r w:rsidRPr="009F3FFE">
        <w:rPr>
          <w:i/>
          <w:szCs w:val="24"/>
        </w:rPr>
        <w:t xml:space="preserve"> по 50-100 мг </w:t>
      </w:r>
      <w:r>
        <w:rPr>
          <w:i/>
          <w:szCs w:val="24"/>
        </w:rPr>
        <w:t>3 раза в день внутрь+</w:t>
      </w:r>
      <w:r w:rsidRPr="009F3FFE">
        <w:rPr>
          <w:i/>
          <w:szCs w:val="24"/>
        </w:rPr>
        <w:t xml:space="preserve"> рутозид</w:t>
      </w:r>
      <w:r w:rsidRPr="009F3FFE">
        <w:rPr>
          <w:i/>
          <w:szCs w:val="24"/>
          <w:vertAlign w:val="superscript"/>
        </w:rPr>
        <w:t>**</w:t>
      </w:r>
      <w:r w:rsidRPr="009F3FFE">
        <w:rPr>
          <w:i/>
          <w:szCs w:val="24"/>
        </w:rPr>
        <w:t xml:space="preserve"> 3 раза в день внутрь, </w:t>
      </w:r>
      <w:r w:rsidRPr="00134BA3">
        <w:rPr>
          <w:i/>
          <w:szCs w:val="24"/>
        </w:rPr>
        <w:t>фитотерапия (настой крапивы и тысячелистника, кунжутное масло по 10 мл 2-3 раза в день внутрь)</w:t>
      </w:r>
      <w:r w:rsidRPr="00D54E04">
        <w:rPr>
          <w:i/>
          <w:szCs w:val="24"/>
        </w:rPr>
        <w:t xml:space="preserve"> [</w:t>
      </w:r>
      <w:r>
        <w:rPr>
          <w:i/>
          <w:szCs w:val="24"/>
        </w:rPr>
        <w:t>7</w:t>
      </w:r>
      <w:r w:rsidRPr="00D54E04">
        <w:rPr>
          <w:i/>
          <w:szCs w:val="24"/>
        </w:rPr>
        <w:t>,</w:t>
      </w:r>
      <w:r>
        <w:rPr>
          <w:i/>
          <w:szCs w:val="24"/>
        </w:rPr>
        <w:t>9</w:t>
      </w:r>
      <w:r w:rsidRPr="00D54E04">
        <w:rPr>
          <w:i/>
          <w:szCs w:val="24"/>
        </w:rPr>
        <w:t>]</w:t>
      </w:r>
      <w:r w:rsidRPr="00134BA3">
        <w:rPr>
          <w:i/>
          <w:szCs w:val="24"/>
        </w:rPr>
        <w:t>.</w:t>
      </w:r>
    </w:p>
    <w:p w14:paraId="20C7574F" w14:textId="77777777" w:rsidR="00DD5CF3" w:rsidRPr="00C01870" w:rsidRDefault="00DD5CF3" w:rsidP="00DD5CF3">
      <w:pPr>
        <w:pStyle w:val="afe"/>
      </w:pPr>
      <w:r w:rsidRPr="00C01870">
        <w:t xml:space="preserve">3.2.2 Терапия впервые диагностированной ИТП 2-й линии </w:t>
      </w:r>
    </w:p>
    <w:p w14:paraId="1A6D3A15" w14:textId="77777777" w:rsidR="00DD5CF3" w:rsidRPr="00D76DA9" w:rsidRDefault="00DD5CF3" w:rsidP="00DD5CF3">
      <w:pPr>
        <w:pStyle w:val="af8"/>
        <w:numPr>
          <w:ilvl w:val="0"/>
          <w:numId w:val="28"/>
        </w:numPr>
        <w:spacing w:after="0"/>
        <w:rPr>
          <w:szCs w:val="24"/>
        </w:rPr>
      </w:pPr>
      <w:r>
        <w:t>Спленэктомия при</w:t>
      </w:r>
      <w:r w:rsidRPr="009F3FFE">
        <w:t xml:space="preserve"> </w:t>
      </w:r>
      <w:r w:rsidRPr="00D76DA9">
        <w:rPr>
          <w:szCs w:val="24"/>
        </w:rPr>
        <w:t>впервые диагностированной ИТП</w:t>
      </w:r>
      <w:r w:rsidRPr="00D76DA9">
        <w:rPr>
          <w:b/>
          <w:szCs w:val="24"/>
        </w:rPr>
        <w:t xml:space="preserve"> </w:t>
      </w:r>
      <w:r w:rsidRPr="00D76DA9">
        <w:rPr>
          <w:b/>
        </w:rPr>
        <w:t>рекомендуется</w:t>
      </w:r>
      <w:r>
        <w:rPr>
          <w:b/>
        </w:rPr>
        <w:t xml:space="preserve"> </w:t>
      </w:r>
      <w:r w:rsidRPr="002313A8">
        <w:t>пациентам</w:t>
      </w:r>
      <w:r w:rsidRPr="009F3FFE">
        <w:t xml:space="preserve"> при отсутствии/потере ответа на терапию 1-ой линии</w:t>
      </w:r>
      <w:r>
        <w:t xml:space="preserve"> </w:t>
      </w:r>
      <w:r w:rsidRPr="00D76DA9">
        <w:rPr>
          <w:szCs w:val="24"/>
        </w:rPr>
        <w:t>[</w:t>
      </w:r>
      <w:r>
        <w:rPr>
          <w:szCs w:val="24"/>
        </w:rPr>
        <w:t>18,20-21</w:t>
      </w:r>
      <w:r w:rsidRPr="00D76DA9">
        <w:rPr>
          <w:szCs w:val="24"/>
        </w:rPr>
        <w:t>].</w:t>
      </w:r>
    </w:p>
    <w:p w14:paraId="6B59FCEF" w14:textId="5B351EB6" w:rsidR="00DD5CF3" w:rsidRDefault="00DD5CF3" w:rsidP="00DD5CF3">
      <w:pPr>
        <w:spacing w:after="0"/>
        <w:contextualSpacing/>
        <w:rPr>
          <w:b/>
        </w:rPr>
      </w:pPr>
      <w:r w:rsidRPr="0048187D">
        <w:rPr>
          <w:b/>
        </w:rPr>
        <w:t xml:space="preserve">Уровень убедительности рекомендаций </w:t>
      </w:r>
      <w:r w:rsidR="00234B9D">
        <w:rPr>
          <w:b/>
          <w:lang w:val="en-US"/>
        </w:rPr>
        <w:t>B</w:t>
      </w:r>
      <w:r w:rsidRPr="0048187D">
        <w:rPr>
          <w:b/>
        </w:rPr>
        <w:t xml:space="preserve"> (уровень </w:t>
      </w:r>
      <w:r w:rsidRPr="0048187D">
        <w:rPr>
          <w:b/>
          <w:color w:val="413D39"/>
          <w:spacing w:val="-1"/>
        </w:rPr>
        <w:t xml:space="preserve">достоверности доказательств </w:t>
      </w:r>
      <w:r w:rsidR="00234B9D">
        <w:rPr>
          <w:b/>
        </w:rPr>
        <w:t xml:space="preserve">– </w:t>
      </w:r>
      <w:r w:rsidR="00234B9D" w:rsidRPr="00234B9D">
        <w:rPr>
          <w:b/>
        </w:rPr>
        <w:t>3</w:t>
      </w:r>
      <w:r w:rsidRPr="0048187D">
        <w:rPr>
          <w:b/>
        </w:rPr>
        <w:t>)</w:t>
      </w:r>
      <w:r>
        <w:rPr>
          <w:b/>
        </w:rPr>
        <w:t>.</w:t>
      </w:r>
    </w:p>
    <w:p w14:paraId="76495DB3" w14:textId="77777777" w:rsidR="00DD5CF3" w:rsidRPr="0048187D" w:rsidRDefault="00DD5CF3" w:rsidP="00DD5CF3">
      <w:pPr>
        <w:spacing w:after="0"/>
        <w:contextualSpacing/>
        <w:rPr>
          <w:b/>
        </w:rPr>
      </w:pPr>
      <w:r w:rsidRPr="00430130">
        <w:rPr>
          <w:b/>
        </w:rPr>
        <w:t xml:space="preserve">Комментарии: </w:t>
      </w:r>
      <w:r w:rsidRPr="00134BA3">
        <w:rPr>
          <w:i/>
        </w:rPr>
        <w:t>п</w:t>
      </w:r>
      <w:r w:rsidRPr="00134BA3">
        <w:rPr>
          <w:i/>
          <w:szCs w:val="24"/>
        </w:rPr>
        <w:t>оказания к спленэктомии при впервые диагностированной ИТП: резистентность к ГКС терапии, потеря ответа или полного ответа после тера</w:t>
      </w:r>
      <w:r>
        <w:rPr>
          <w:i/>
          <w:szCs w:val="24"/>
        </w:rPr>
        <w:t>пии 1-й линии (ГКС и ВВИГ</w:t>
      </w:r>
      <w:r w:rsidRPr="009E183B">
        <w:rPr>
          <w:i/>
          <w:szCs w:val="24"/>
        </w:rPr>
        <w:t>) и при тяжелых</w:t>
      </w:r>
      <w:r w:rsidRPr="00134BA3">
        <w:rPr>
          <w:i/>
          <w:szCs w:val="24"/>
        </w:rPr>
        <w:t xml:space="preserve"> некупируемых обострениях ИТП у беременных женщин в </w:t>
      </w:r>
      <w:r w:rsidRPr="00134BA3">
        <w:rPr>
          <w:i/>
          <w:szCs w:val="24"/>
          <w:lang w:val="en-US"/>
        </w:rPr>
        <w:t>I</w:t>
      </w:r>
      <w:r w:rsidRPr="00134BA3">
        <w:rPr>
          <w:i/>
          <w:szCs w:val="24"/>
        </w:rPr>
        <w:t>-</w:t>
      </w:r>
      <w:r w:rsidRPr="00134BA3">
        <w:rPr>
          <w:i/>
          <w:szCs w:val="24"/>
          <w:lang w:val="en-US"/>
        </w:rPr>
        <w:t>II</w:t>
      </w:r>
      <w:r w:rsidRPr="00134BA3">
        <w:rPr>
          <w:i/>
          <w:szCs w:val="24"/>
        </w:rPr>
        <w:t xml:space="preserve"> триместрах беременности.</w:t>
      </w:r>
      <w:r>
        <w:rPr>
          <w:i/>
          <w:szCs w:val="24"/>
        </w:rPr>
        <w:t xml:space="preserve"> </w:t>
      </w:r>
      <w:r w:rsidRPr="00134BA3">
        <w:rPr>
          <w:i/>
          <w:szCs w:val="24"/>
        </w:rPr>
        <w:t xml:space="preserve">Спленэктомию при впервые выявленной ИТП из-за малого срока болезни проводят редко. </w:t>
      </w:r>
    </w:p>
    <w:p w14:paraId="779C860C" w14:textId="77777777" w:rsidR="00DD5CF3" w:rsidRPr="000667BB" w:rsidRDefault="00DD5CF3" w:rsidP="00DD5CF3">
      <w:pPr>
        <w:pStyle w:val="afe"/>
      </w:pPr>
      <w:r w:rsidRPr="000667BB">
        <w:t xml:space="preserve">3.3 Терапия больных с персистирующей ИТП (длительность болезни от 3 до 12 мес). </w:t>
      </w:r>
    </w:p>
    <w:p w14:paraId="4ACF7B76" w14:textId="77777777" w:rsidR="00DD5CF3" w:rsidRPr="00D76DA9" w:rsidRDefault="00DD5CF3" w:rsidP="00DD5CF3">
      <w:pPr>
        <w:pStyle w:val="af8"/>
        <w:numPr>
          <w:ilvl w:val="0"/>
          <w:numId w:val="28"/>
        </w:numPr>
        <w:spacing w:after="0"/>
        <w:rPr>
          <w:b/>
        </w:rPr>
      </w:pPr>
      <w:r w:rsidRPr="009F3FFE">
        <w:t xml:space="preserve">Начинать терапию </w:t>
      </w:r>
      <w:r>
        <w:rPr>
          <w:szCs w:val="24"/>
        </w:rPr>
        <w:t>пациентам</w:t>
      </w:r>
      <w:r w:rsidRPr="00D76DA9">
        <w:rPr>
          <w:szCs w:val="24"/>
        </w:rPr>
        <w:t xml:space="preserve"> с персистирующей ИТП </w:t>
      </w:r>
      <w:r w:rsidRPr="00D76DA9">
        <w:rPr>
          <w:b/>
        </w:rPr>
        <w:t>рекомендуется</w:t>
      </w:r>
      <w:r w:rsidRPr="00430130">
        <w:t xml:space="preserve"> </w:t>
      </w:r>
      <w:r>
        <w:t xml:space="preserve">при </w:t>
      </w:r>
      <w:r>
        <w:rPr>
          <w:bCs/>
          <w:iCs/>
          <w:szCs w:val="24"/>
        </w:rPr>
        <w:t>тромбоцитопении менее 30-</w:t>
      </w:r>
      <w:r w:rsidRPr="00D76DA9">
        <w:rPr>
          <w:bCs/>
          <w:iCs/>
          <w:szCs w:val="24"/>
        </w:rPr>
        <w:t>50,0 х 10</w:t>
      </w:r>
      <w:r w:rsidRPr="00D76DA9">
        <w:rPr>
          <w:bCs/>
          <w:iCs/>
          <w:szCs w:val="24"/>
          <w:vertAlign w:val="superscript"/>
        </w:rPr>
        <w:t>9</w:t>
      </w:r>
      <w:r w:rsidRPr="00D76DA9">
        <w:rPr>
          <w:bCs/>
          <w:iCs/>
          <w:szCs w:val="24"/>
        </w:rPr>
        <w:t xml:space="preserve">/л </w:t>
      </w:r>
      <w:r w:rsidRPr="00D76DA9">
        <w:rPr>
          <w:bCs/>
          <w:iCs/>
          <w:szCs w:val="24"/>
          <w:lang w:val="en-US"/>
        </w:rPr>
        <w:t>c</w:t>
      </w:r>
      <w:r w:rsidRPr="00D76DA9">
        <w:rPr>
          <w:bCs/>
          <w:iCs/>
          <w:szCs w:val="24"/>
        </w:rPr>
        <w:t xml:space="preserve"> </w:t>
      </w:r>
      <w:r w:rsidRPr="00D76DA9">
        <w:rPr>
          <w:szCs w:val="24"/>
        </w:rPr>
        <w:t xml:space="preserve">геморрагическим синдромом (в качестве </w:t>
      </w:r>
      <w:r w:rsidRPr="00D76DA9">
        <w:rPr>
          <w:szCs w:val="24"/>
        </w:rPr>
        <w:lastRenderedPageBreak/>
        <w:t>основного определяющего фактора) и т</w:t>
      </w:r>
      <w:r w:rsidRPr="00D76DA9">
        <w:rPr>
          <w:bCs/>
          <w:iCs/>
          <w:szCs w:val="24"/>
        </w:rPr>
        <w:t>ромбоцитопении менее 20,0 х 10</w:t>
      </w:r>
      <w:r w:rsidRPr="00D76DA9">
        <w:rPr>
          <w:bCs/>
          <w:iCs/>
          <w:szCs w:val="24"/>
          <w:vertAlign w:val="superscript"/>
        </w:rPr>
        <w:t>9</w:t>
      </w:r>
      <w:r w:rsidRPr="00D76DA9">
        <w:rPr>
          <w:bCs/>
          <w:iCs/>
          <w:szCs w:val="24"/>
        </w:rPr>
        <w:t xml:space="preserve">/л без геморрагического синдрома </w:t>
      </w:r>
      <w:r w:rsidRPr="0048187D">
        <w:t>[</w:t>
      </w:r>
      <w:r>
        <w:t>4,5</w:t>
      </w:r>
      <w:r w:rsidRPr="0048187D">
        <w:t>].</w:t>
      </w:r>
      <w:r w:rsidRPr="00D76DA9">
        <w:rPr>
          <w:bCs/>
          <w:iCs/>
          <w:szCs w:val="24"/>
        </w:rPr>
        <w:t xml:space="preserve"> </w:t>
      </w:r>
    </w:p>
    <w:p w14:paraId="14C03683" w14:textId="26DCAFC7" w:rsidR="00DD5CF3" w:rsidRPr="005630B2" w:rsidRDefault="00DD5CF3" w:rsidP="00DD5CF3">
      <w:pPr>
        <w:spacing w:after="0"/>
        <w:rPr>
          <w:b/>
        </w:rPr>
      </w:pPr>
      <w:r w:rsidRPr="005630B2">
        <w:rPr>
          <w:b/>
        </w:rPr>
        <w:t xml:space="preserve">Уровень убедительности рекомендаций </w:t>
      </w:r>
      <w:r w:rsidR="00234B9D">
        <w:rPr>
          <w:b/>
          <w:lang w:val="en-US"/>
        </w:rPr>
        <w:t>C</w:t>
      </w:r>
      <w:r w:rsidRPr="005630B2">
        <w:rPr>
          <w:b/>
        </w:rPr>
        <w:t xml:space="preserve"> (уровень </w:t>
      </w:r>
      <w:r w:rsidRPr="005630B2">
        <w:rPr>
          <w:b/>
          <w:color w:val="413D39"/>
          <w:spacing w:val="-1"/>
        </w:rPr>
        <w:t xml:space="preserve">достоверности доказательств </w:t>
      </w:r>
      <w:r w:rsidRPr="005630B2">
        <w:rPr>
          <w:b/>
        </w:rPr>
        <w:t>– 4)</w:t>
      </w:r>
      <w:r>
        <w:rPr>
          <w:b/>
        </w:rPr>
        <w:t>.</w:t>
      </w:r>
      <w:r w:rsidRPr="005630B2">
        <w:rPr>
          <w:b/>
        </w:rPr>
        <w:t xml:space="preserve"> </w:t>
      </w:r>
    </w:p>
    <w:p w14:paraId="2CF7EE7F" w14:textId="77777777" w:rsidR="00DD5CF3" w:rsidRDefault="00DD5CF3" w:rsidP="00DD5CF3">
      <w:pPr>
        <w:spacing w:after="0"/>
        <w:contextualSpacing/>
        <w:rPr>
          <w:i/>
          <w:szCs w:val="24"/>
        </w:rPr>
      </w:pPr>
      <w:r w:rsidRPr="00B763A3">
        <w:rPr>
          <w:b/>
          <w:szCs w:val="24"/>
        </w:rPr>
        <w:t xml:space="preserve">Комментарии: </w:t>
      </w:r>
      <w:r w:rsidRPr="00B763A3">
        <w:rPr>
          <w:i/>
        </w:rPr>
        <w:t>п</w:t>
      </w:r>
      <w:r>
        <w:rPr>
          <w:i/>
          <w:szCs w:val="24"/>
        </w:rPr>
        <w:t>ри тромбоцитах</w:t>
      </w:r>
      <w:r w:rsidRPr="00B763A3">
        <w:rPr>
          <w:i/>
          <w:szCs w:val="24"/>
        </w:rPr>
        <w:t>&gt; 30—50,0 х 10</w:t>
      </w:r>
      <w:r w:rsidRPr="00B763A3">
        <w:rPr>
          <w:i/>
          <w:szCs w:val="24"/>
          <w:vertAlign w:val="superscript"/>
        </w:rPr>
        <w:t>9</w:t>
      </w:r>
      <w:r w:rsidRPr="00B763A3">
        <w:rPr>
          <w:i/>
          <w:szCs w:val="24"/>
        </w:rPr>
        <w:t xml:space="preserve">/л и отсутствии геморрагического </w:t>
      </w:r>
      <w:r w:rsidRPr="009E183B">
        <w:rPr>
          <w:i/>
          <w:szCs w:val="24"/>
        </w:rPr>
        <w:t xml:space="preserve">синдрома </w:t>
      </w:r>
      <w:r w:rsidRPr="009E183B">
        <w:rPr>
          <w:i/>
        </w:rPr>
        <w:t>п</w:t>
      </w:r>
      <w:r w:rsidRPr="009E183B">
        <w:rPr>
          <w:i/>
          <w:szCs w:val="24"/>
        </w:rPr>
        <w:t xml:space="preserve">оказано </w:t>
      </w:r>
      <w:r>
        <w:rPr>
          <w:i/>
          <w:szCs w:val="24"/>
        </w:rPr>
        <w:t xml:space="preserve">только </w:t>
      </w:r>
      <w:r w:rsidRPr="009E183B">
        <w:rPr>
          <w:i/>
          <w:szCs w:val="24"/>
        </w:rPr>
        <w:t>динамическое наблюдение. Основные</w:t>
      </w:r>
      <w:r w:rsidRPr="00CD036F">
        <w:rPr>
          <w:i/>
          <w:szCs w:val="24"/>
        </w:rPr>
        <w:t xml:space="preserve"> подходы к терапии персистирующей формы ИТП представлены </w:t>
      </w:r>
      <w:r>
        <w:rPr>
          <w:i/>
          <w:szCs w:val="24"/>
        </w:rPr>
        <w:t>в Приложении Г3.</w:t>
      </w:r>
    </w:p>
    <w:p w14:paraId="3E854CBD" w14:textId="77777777" w:rsidR="00DD5CF3" w:rsidRPr="000667BB" w:rsidRDefault="00DD5CF3" w:rsidP="00DD5CF3">
      <w:pPr>
        <w:pStyle w:val="2"/>
        <w:rPr>
          <w:rFonts w:ascii="Times New Roman" w:hAnsi="Times New Roman"/>
          <w:b/>
          <w:sz w:val="24"/>
          <w:szCs w:val="24"/>
        </w:rPr>
      </w:pPr>
      <w:bookmarkStart w:id="37" w:name="_Toc2264200"/>
      <w:bookmarkStart w:id="38" w:name="_Toc24971057"/>
      <w:r w:rsidRPr="000667BB">
        <w:rPr>
          <w:rFonts w:ascii="Times New Roman" w:hAnsi="Times New Roman"/>
          <w:b/>
          <w:sz w:val="24"/>
          <w:szCs w:val="24"/>
        </w:rPr>
        <w:t>3.3.1 Терапия персистирующей ИТП 1-й линии</w:t>
      </w:r>
      <w:bookmarkEnd w:id="37"/>
      <w:bookmarkEnd w:id="38"/>
      <w:r w:rsidRPr="000667BB">
        <w:rPr>
          <w:rFonts w:ascii="Times New Roman" w:hAnsi="Times New Roman"/>
          <w:b/>
          <w:sz w:val="24"/>
          <w:szCs w:val="24"/>
        </w:rPr>
        <w:t xml:space="preserve"> </w:t>
      </w:r>
    </w:p>
    <w:p w14:paraId="1ADDB6E5" w14:textId="77777777" w:rsidR="00DD5CF3" w:rsidRPr="00D76DA9" w:rsidRDefault="00DD5CF3" w:rsidP="00DD5CF3">
      <w:pPr>
        <w:pStyle w:val="af8"/>
        <w:numPr>
          <w:ilvl w:val="0"/>
          <w:numId w:val="28"/>
        </w:numPr>
        <w:spacing w:after="0"/>
        <w:rPr>
          <w:b/>
        </w:rPr>
      </w:pPr>
      <w:r w:rsidRPr="00D628B5">
        <w:t xml:space="preserve">Начинать терапию </w:t>
      </w:r>
      <w:r w:rsidRPr="00D76DA9">
        <w:rPr>
          <w:szCs w:val="24"/>
        </w:rPr>
        <w:t>1-й линии</w:t>
      </w:r>
      <w:r w:rsidRPr="00D76DA9">
        <w:rPr>
          <w:b/>
          <w:szCs w:val="24"/>
        </w:rPr>
        <w:t xml:space="preserve"> </w:t>
      </w:r>
      <w:r>
        <w:t>пациентам</w:t>
      </w:r>
      <w:r w:rsidRPr="00D628B5">
        <w:t xml:space="preserve"> с </w:t>
      </w:r>
      <w:r w:rsidRPr="00D76DA9">
        <w:rPr>
          <w:szCs w:val="24"/>
        </w:rPr>
        <w:t xml:space="preserve">персистирующей ИТП </w:t>
      </w:r>
      <w:r w:rsidRPr="00D76DA9">
        <w:rPr>
          <w:b/>
        </w:rPr>
        <w:t>рекомендуется</w:t>
      </w:r>
      <w:r w:rsidRPr="00430130">
        <w:t xml:space="preserve"> </w:t>
      </w:r>
      <w:r>
        <w:t xml:space="preserve">при </w:t>
      </w:r>
      <w:r>
        <w:rPr>
          <w:bCs/>
          <w:iCs/>
          <w:szCs w:val="24"/>
        </w:rPr>
        <w:t>тромбоцитопении &lt; 30-</w:t>
      </w:r>
      <w:r w:rsidRPr="00D76DA9">
        <w:rPr>
          <w:bCs/>
          <w:iCs/>
          <w:szCs w:val="24"/>
        </w:rPr>
        <w:t>50,0 х 10</w:t>
      </w:r>
      <w:r w:rsidRPr="00D76DA9">
        <w:rPr>
          <w:bCs/>
          <w:iCs/>
          <w:szCs w:val="24"/>
          <w:vertAlign w:val="superscript"/>
        </w:rPr>
        <w:t>9</w:t>
      </w:r>
      <w:r w:rsidRPr="00D76DA9">
        <w:rPr>
          <w:bCs/>
          <w:iCs/>
          <w:szCs w:val="24"/>
        </w:rPr>
        <w:t xml:space="preserve">/л </w:t>
      </w:r>
      <w:r w:rsidRPr="00D76DA9">
        <w:rPr>
          <w:bCs/>
          <w:iCs/>
          <w:szCs w:val="24"/>
          <w:lang w:val="en-US"/>
        </w:rPr>
        <w:t>c</w:t>
      </w:r>
      <w:r w:rsidRPr="00D76DA9">
        <w:rPr>
          <w:bCs/>
          <w:iCs/>
          <w:szCs w:val="24"/>
        </w:rPr>
        <w:t xml:space="preserve"> </w:t>
      </w:r>
      <w:r w:rsidRPr="00D76DA9">
        <w:rPr>
          <w:szCs w:val="24"/>
        </w:rPr>
        <w:t>геморрагическим синдромом (в качестве основного определяющего фактора) и т</w:t>
      </w:r>
      <w:r w:rsidRPr="00D76DA9">
        <w:rPr>
          <w:bCs/>
          <w:iCs/>
          <w:szCs w:val="24"/>
        </w:rPr>
        <w:t>ромбоцитопении &lt; 20,0 х 10</w:t>
      </w:r>
      <w:r w:rsidRPr="00D76DA9">
        <w:rPr>
          <w:bCs/>
          <w:iCs/>
          <w:szCs w:val="24"/>
          <w:vertAlign w:val="superscript"/>
        </w:rPr>
        <w:t>9</w:t>
      </w:r>
      <w:r w:rsidRPr="00D76DA9">
        <w:rPr>
          <w:bCs/>
          <w:iCs/>
          <w:szCs w:val="24"/>
        </w:rPr>
        <w:t xml:space="preserve">/л без геморрагического синдрома </w:t>
      </w:r>
      <w:r w:rsidRPr="0048187D">
        <w:t>[</w:t>
      </w:r>
      <w:r>
        <w:t>4,5</w:t>
      </w:r>
      <w:r w:rsidRPr="0048187D">
        <w:t>,</w:t>
      </w:r>
      <w:r>
        <w:t>9</w:t>
      </w:r>
      <w:r w:rsidRPr="0048187D">
        <w:t>]</w:t>
      </w:r>
      <w:r w:rsidRPr="00D76DA9">
        <w:rPr>
          <w:bCs/>
          <w:iCs/>
          <w:szCs w:val="24"/>
        </w:rPr>
        <w:t xml:space="preserve">. </w:t>
      </w:r>
    </w:p>
    <w:p w14:paraId="46BE2690" w14:textId="4BE14315" w:rsidR="00DD5CF3" w:rsidRPr="0048187D" w:rsidRDefault="00DD5CF3" w:rsidP="00DD5CF3">
      <w:pPr>
        <w:spacing w:after="0"/>
        <w:contextualSpacing/>
        <w:rPr>
          <w:b/>
        </w:rPr>
      </w:pPr>
      <w:r w:rsidRPr="0048187D">
        <w:rPr>
          <w:b/>
        </w:rPr>
        <w:t xml:space="preserve">Уровень убедительности рекомендаций </w:t>
      </w:r>
      <w:r w:rsidR="00234B9D">
        <w:rPr>
          <w:b/>
          <w:lang w:val="en-US"/>
        </w:rPr>
        <w:t>C</w:t>
      </w:r>
      <w:r w:rsidRPr="0048187D">
        <w:rPr>
          <w:b/>
        </w:rPr>
        <w:t xml:space="preserve"> (уровень </w:t>
      </w:r>
      <w:r w:rsidRPr="0048187D">
        <w:rPr>
          <w:b/>
          <w:color w:val="413D39"/>
          <w:spacing w:val="-1"/>
        </w:rPr>
        <w:t xml:space="preserve">достоверности доказательств </w:t>
      </w:r>
      <w:r w:rsidRPr="0048187D">
        <w:rPr>
          <w:b/>
        </w:rPr>
        <w:t>– 4)</w:t>
      </w:r>
      <w:r>
        <w:rPr>
          <w:b/>
        </w:rPr>
        <w:t>.</w:t>
      </w:r>
      <w:r w:rsidRPr="0048187D">
        <w:rPr>
          <w:b/>
        </w:rPr>
        <w:t xml:space="preserve"> </w:t>
      </w:r>
    </w:p>
    <w:p w14:paraId="07DA4512" w14:textId="77777777" w:rsidR="00DD5CF3" w:rsidRPr="0048187D" w:rsidRDefault="00DD5CF3" w:rsidP="00DD5CF3">
      <w:pPr>
        <w:spacing w:after="0"/>
        <w:contextualSpacing/>
        <w:rPr>
          <w:i/>
          <w:szCs w:val="24"/>
        </w:rPr>
      </w:pPr>
      <w:r w:rsidRPr="0048187D">
        <w:rPr>
          <w:b/>
        </w:rPr>
        <w:t xml:space="preserve">Комментарии: </w:t>
      </w:r>
      <w:r w:rsidRPr="0048187D">
        <w:rPr>
          <w:i/>
        </w:rPr>
        <w:t>при отсутствии терапии в течение первых 3 мес после установления диагноза ИТП лечение проводится по программам, р</w:t>
      </w:r>
      <w:r w:rsidRPr="0048187D">
        <w:rPr>
          <w:i/>
          <w:szCs w:val="24"/>
        </w:rPr>
        <w:t>екомендованным для впервые диагностированной ИТП - ГКС и ВВИГ</w:t>
      </w:r>
      <w:r w:rsidRPr="0048187D">
        <w:rPr>
          <w:i/>
        </w:rPr>
        <w:t>. П</w:t>
      </w:r>
      <w:r w:rsidRPr="0048187D">
        <w:rPr>
          <w:i/>
          <w:szCs w:val="24"/>
        </w:rPr>
        <w:t>ри тромбоцитах &gt; 30—50,0 х 10</w:t>
      </w:r>
      <w:r w:rsidRPr="0048187D">
        <w:rPr>
          <w:i/>
          <w:szCs w:val="24"/>
          <w:vertAlign w:val="superscript"/>
        </w:rPr>
        <w:t>9</w:t>
      </w:r>
      <w:r w:rsidRPr="0048187D">
        <w:rPr>
          <w:i/>
          <w:szCs w:val="24"/>
        </w:rPr>
        <w:t xml:space="preserve">/л и отсутствии геморрагического синдрома </w:t>
      </w:r>
      <w:r w:rsidRPr="0048187D">
        <w:rPr>
          <w:i/>
        </w:rPr>
        <w:t>п</w:t>
      </w:r>
      <w:r w:rsidRPr="0048187D">
        <w:rPr>
          <w:i/>
          <w:szCs w:val="24"/>
        </w:rPr>
        <w:t xml:space="preserve">оказано только динамическое наблюдение. </w:t>
      </w:r>
    </w:p>
    <w:p w14:paraId="5B988673" w14:textId="77777777" w:rsidR="00DD5CF3" w:rsidRPr="000667BB" w:rsidRDefault="00DD5CF3" w:rsidP="00DD5CF3">
      <w:pPr>
        <w:pStyle w:val="2"/>
        <w:rPr>
          <w:rFonts w:ascii="Times New Roman" w:hAnsi="Times New Roman"/>
          <w:b/>
          <w:sz w:val="24"/>
          <w:szCs w:val="24"/>
        </w:rPr>
      </w:pPr>
      <w:bookmarkStart w:id="39" w:name="_Toc2264201"/>
      <w:bookmarkStart w:id="40" w:name="_Toc24971058"/>
      <w:r w:rsidRPr="000667BB">
        <w:rPr>
          <w:rFonts w:ascii="Times New Roman" w:hAnsi="Times New Roman"/>
          <w:b/>
          <w:sz w:val="24"/>
          <w:szCs w:val="24"/>
        </w:rPr>
        <w:t>3.3.2 Терапия персистирующей ИТП 2-й линии</w:t>
      </w:r>
      <w:bookmarkEnd w:id="39"/>
      <w:bookmarkEnd w:id="40"/>
    </w:p>
    <w:p w14:paraId="056ACB7D" w14:textId="42BA1F07" w:rsidR="00DD5CF3" w:rsidRPr="002313A8" w:rsidRDefault="00DD5CF3" w:rsidP="00DD5CF3">
      <w:pPr>
        <w:pStyle w:val="af8"/>
        <w:numPr>
          <w:ilvl w:val="0"/>
          <w:numId w:val="43"/>
        </w:numPr>
        <w:spacing w:after="0"/>
        <w:rPr>
          <w:sz w:val="16"/>
          <w:szCs w:val="16"/>
        </w:rPr>
      </w:pPr>
      <w:r w:rsidRPr="002313A8">
        <w:rPr>
          <w:szCs w:val="24"/>
        </w:rPr>
        <w:t xml:space="preserve">Начинать терапию персистирующей ИТП 2-й линии (спленэктомия и агонисты рецепторов тромбопоэтина) </w:t>
      </w:r>
      <w:r w:rsidRPr="002313A8">
        <w:rPr>
          <w:b/>
          <w:szCs w:val="24"/>
        </w:rPr>
        <w:t xml:space="preserve">рекомендуется </w:t>
      </w:r>
      <w:r w:rsidR="00DB6256">
        <w:rPr>
          <w:szCs w:val="24"/>
        </w:rPr>
        <w:t xml:space="preserve">больным </w:t>
      </w:r>
      <w:r w:rsidRPr="002313A8">
        <w:rPr>
          <w:szCs w:val="24"/>
        </w:rPr>
        <w:t>при потере или отсутствии</w:t>
      </w:r>
      <w:r w:rsidRPr="002313A8">
        <w:rPr>
          <w:color w:val="FF0000"/>
          <w:szCs w:val="24"/>
        </w:rPr>
        <w:t xml:space="preserve"> </w:t>
      </w:r>
      <w:r w:rsidRPr="002313A8">
        <w:rPr>
          <w:szCs w:val="24"/>
        </w:rPr>
        <w:t>ответа на терапию 1 линии (ГКС или ВВИГ) [</w:t>
      </w:r>
      <w:r>
        <w:t>4,5</w:t>
      </w:r>
      <w:r w:rsidRPr="0048187D">
        <w:t>,</w:t>
      </w:r>
      <w:r>
        <w:t>9</w:t>
      </w:r>
      <w:r w:rsidRPr="002313A8">
        <w:rPr>
          <w:szCs w:val="24"/>
        </w:rPr>
        <w:t xml:space="preserve">]. </w:t>
      </w:r>
    </w:p>
    <w:p w14:paraId="6D0D287D" w14:textId="5DCFB55F" w:rsidR="00DD5CF3" w:rsidRPr="005630B2" w:rsidRDefault="00DD5CF3" w:rsidP="00DD5CF3">
      <w:pPr>
        <w:spacing w:after="0"/>
        <w:rPr>
          <w:b/>
        </w:rPr>
      </w:pPr>
      <w:r w:rsidRPr="005630B2">
        <w:rPr>
          <w:b/>
        </w:rPr>
        <w:t xml:space="preserve">Уровень убедительности рекомендаций </w:t>
      </w:r>
      <w:r w:rsidR="007D24DD">
        <w:rPr>
          <w:b/>
          <w:lang w:val="en-US"/>
        </w:rPr>
        <w:t>B</w:t>
      </w:r>
      <w:r w:rsidRPr="005630B2">
        <w:rPr>
          <w:b/>
        </w:rPr>
        <w:t xml:space="preserve"> (уровень </w:t>
      </w:r>
      <w:r w:rsidRPr="005630B2">
        <w:rPr>
          <w:b/>
          <w:color w:val="413D39"/>
          <w:spacing w:val="-1"/>
        </w:rPr>
        <w:t xml:space="preserve">достоверности доказательств </w:t>
      </w:r>
      <w:r w:rsidRPr="005630B2">
        <w:rPr>
          <w:b/>
        </w:rPr>
        <w:t xml:space="preserve">– </w:t>
      </w:r>
      <w:r w:rsidR="007D24DD" w:rsidRPr="007D24DD">
        <w:rPr>
          <w:b/>
        </w:rPr>
        <w:t>3</w:t>
      </w:r>
      <w:r w:rsidRPr="005630B2">
        <w:rPr>
          <w:b/>
        </w:rPr>
        <w:t>)</w:t>
      </w:r>
      <w:r>
        <w:rPr>
          <w:b/>
        </w:rPr>
        <w:t>.</w:t>
      </w:r>
      <w:r w:rsidRPr="005630B2">
        <w:rPr>
          <w:b/>
        </w:rPr>
        <w:t xml:space="preserve"> </w:t>
      </w:r>
    </w:p>
    <w:p w14:paraId="2CD73873" w14:textId="77777777" w:rsidR="00DD5CF3" w:rsidRPr="00D76DA9" w:rsidRDefault="00DD5CF3" w:rsidP="00DD5CF3">
      <w:pPr>
        <w:pStyle w:val="af8"/>
        <w:numPr>
          <w:ilvl w:val="0"/>
          <w:numId w:val="28"/>
        </w:numPr>
        <w:spacing w:after="0"/>
        <w:rPr>
          <w:b/>
        </w:rPr>
      </w:pPr>
      <w:r w:rsidRPr="00D76DA9">
        <w:rPr>
          <w:szCs w:val="24"/>
        </w:rPr>
        <w:t>Спленэктомия</w:t>
      </w:r>
      <w:r w:rsidRPr="00D76DA9">
        <w:rPr>
          <w:b/>
          <w:szCs w:val="24"/>
        </w:rPr>
        <w:t xml:space="preserve"> рекомендуется</w:t>
      </w:r>
      <w:r>
        <w:rPr>
          <w:b/>
          <w:szCs w:val="24"/>
        </w:rPr>
        <w:t xml:space="preserve"> </w:t>
      </w:r>
      <w:r w:rsidRPr="00A4022A">
        <w:rPr>
          <w:szCs w:val="24"/>
        </w:rPr>
        <w:t xml:space="preserve">пациентам </w:t>
      </w:r>
      <w:r w:rsidRPr="00D76DA9">
        <w:rPr>
          <w:szCs w:val="24"/>
        </w:rPr>
        <w:t>при потере/отсутствии</w:t>
      </w:r>
      <w:r w:rsidRPr="00D76DA9">
        <w:rPr>
          <w:color w:val="FF0000"/>
          <w:szCs w:val="24"/>
        </w:rPr>
        <w:t xml:space="preserve"> </w:t>
      </w:r>
      <w:r w:rsidRPr="00D76DA9">
        <w:rPr>
          <w:szCs w:val="24"/>
        </w:rPr>
        <w:t>ответа на терапию 1-ой линии в случаях необходимости проведения лечения [</w:t>
      </w:r>
      <w:r>
        <w:rPr>
          <w:szCs w:val="24"/>
        </w:rPr>
        <w:t>18,21</w:t>
      </w:r>
      <w:r w:rsidRPr="00D76DA9">
        <w:rPr>
          <w:szCs w:val="24"/>
        </w:rPr>
        <w:t>].</w:t>
      </w:r>
    </w:p>
    <w:p w14:paraId="579D6320" w14:textId="6B9E55AA" w:rsidR="00DD5CF3" w:rsidRPr="0048187D" w:rsidRDefault="00DD5CF3" w:rsidP="00DD5CF3">
      <w:pPr>
        <w:spacing w:after="0"/>
        <w:ind w:firstLine="0"/>
        <w:rPr>
          <w:b/>
        </w:rPr>
      </w:pPr>
      <w:r w:rsidRPr="005630B2">
        <w:rPr>
          <w:b/>
        </w:rPr>
        <w:t xml:space="preserve">Уровень убедительности рекомендаций </w:t>
      </w:r>
      <w:r w:rsidR="007D24DD">
        <w:rPr>
          <w:b/>
          <w:lang w:val="en-US"/>
        </w:rPr>
        <w:t>B</w:t>
      </w:r>
      <w:r w:rsidRPr="005630B2">
        <w:rPr>
          <w:b/>
        </w:rPr>
        <w:t xml:space="preserve"> (уровень </w:t>
      </w:r>
      <w:r w:rsidRPr="005630B2">
        <w:rPr>
          <w:b/>
          <w:color w:val="413D39"/>
          <w:spacing w:val="-1"/>
        </w:rPr>
        <w:t xml:space="preserve">достоверности доказательств </w:t>
      </w:r>
      <w:r w:rsidRPr="005630B2">
        <w:rPr>
          <w:b/>
        </w:rPr>
        <w:t>– 2)</w:t>
      </w:r>
      <w:r>
        <w:rPr>
          <w:b/>
        </w:rPr>
        <w:t>.</w:t>
      </w:r>
    </w:p>
    <w:p w14:paraId="4BF0AA2D" w14:textId="77777777" w:rsidR="00DD5CF3" w:rsidRPr="0023426D" w:rsidRDefault="00DD5CF3" w:rsidP="00DD5CF3">
      <w:pPr>
        <w:pStyle w:val="14"/>
        <w:spacing w:after="0"/>
        <w:ind w:left="0"/>
        <w:rPr>
          <w:i/>
          <w:color w:val="FF0000"/>
          <w:szCs w:val="24"/>
        </w:rPr>
      </w:pPr>
      <w:r w:rsidRPr="00430130">
        <w:rPr>
          <w:b/>
        </w:rPr>
        <w:t>Комментарии:</w:t>
      </w:r>
      <w:r w:rsidRPr="00430130">
        <w:rPr>
          <w:i/>
        </w:rPr>
        <w:t xml:space="preserve"> </w:t>
      </w:r>
      <w:r w:rsidRPr="0018740F">
        <w:rPr>
          <w:i/>
        </w:rPr>
        <w:t>Частота полных и частичных непосредственных ответов на спленэктомию составляет 80-88%, долгосрочных (на протяжении 5 лет и более) - 60-70%. Частота рецидивов - 20-33%. У 12-14% больных спленэктомия неэффективна. Частота осложнений - 9,6%, выше у больных старше 65 лет. Летальность составляет 0,2-1% [</w:t>
      </w:r>
      <w:r>
        <w:rPr>
          <w:i/>
        </w:rPr>
        <w:t>20-21</w:t>
      </w:r>
      <w:r w:rsidRPr="0018740F">
        <w:rPr>
          <w:i/>
        </w:rPr>
        <w:t xml:space="preserve">]. </w:t>
      </w:r>
      <w:r w:rsidRPr="0018740F">
        <w:rPr>
          <w:i/>
          <w:szCs w:val="24"/>
        </w:rPr>
        <w:t>При тромбоцитопении ниже 20,0х10</w:t>
      </w:r>
      <w:r w:rsidRPr="0018740F">
        <w:rPr>
          <w:i/>
          <w:szCs w:val="24"/>
          <w:vertAlign w:val="superscript"/>
        </w:rPr>
        <w:t>9</w:t>
      </w:r>
      <w:r w:rsidRPr="0018740F">
        <w:rPr>
          <w:i/>
          <w:szCs w:val="24"/>
        </w:rPr>
        <w:t xml:space="preserve">/л, сопровождающейся геморрагическим синдромом рекомендуется подготовка к операции (пульс-терапия </w:t>
      </w:r>
      <w:r w:rsidRPr="0018740F">
        <w:rPr>
          <w:i/>
          <w:szCs w:val="24"/>
        </w:rPr>
        <w:lastRenderedPageBreak/>
        <w:t xml:space="preserve">метилпреднизолоном** 500-1000 мг в сутки в/в 3 дня в течение 1-2 час; </w:t>
      </w:r>
      <w:r w:rsidRPr="00A158C5">
        <w:rPr>
          <w:i/>
          <w:szCs w:val="24"/>
        </w:rPr>
        <w:t xml:space="preserve">препараты </w:t>
      </w:r>
      <w:r w:rsidRPr="0018740F">
        <w:rPr>
          <w:i/>
          <w:szCs w:val="24"/>
        </w:rPr>
        <w:t xml:space="preserve">ВВИГ 1 г/кг массы тела (суточная доза) в течение 2 дней; сочетанное метилпреднизолона** и ВВИГ). </w:t>
      </w:r>
      <w:r>
        <w:rPr>
          <w:i/>
          <w:szCs w:val="24"/>
        </w:rPr>
        <w:t>В настоящее время нет четких клинико-лабораторных предикторов эффективности с</w:t>
      </w:r>
      <w:r w:rsidRPr="0018740F">
        <w:rPr>
          <w:i/>
          <w:szCs w:val="24"/>
        </w:rPr>
        <w:t>пленэктоми</w:t>
      </w:r>
      <w:r>
        <w:rPr>
          <w:i/>
          <w:szCs w:val="24"/>
        </w:rPr>
        <w:t>и</w:t>
      </w:r>
      <w:r w:rsidRPr="0018740F">
        <w:rPr>
          <w:i/>
          <w:szCs w:val="24"/>
        </w:rPr>
        <w:t xml:space="preserve"> </w:t>
      </w:r>
      <w:r w:rsidRPr="00E92C0F">
        <w:rPr>
          <w:i/>
          <w:szCs w:val="24"/>
        </w:rPr>
        <w:t>[</w:t>
      </w:r>
      <w:r>
        <w:rPr>
          <w:i/>
        </w:rPr>
        <w:t>20-21</w:t>
      </w:r>
      <w:r w:rsidRPr="0018740F">
        <w:rPr>
          <w:i/>
          <w:szCs w:val="24"/>
        </w:rPr>
        <w:t>].</w:t>
      </w:r>
      <w:r>
        <w:rPr>
          <w:i/>
          <w:szCs w:val="24"/>
        </w:rPr>
        <w:t xml:space="preserve"> Выбор между </w:t>
      </w:r>
      <w:r w:rsidRPr="00A158C5">
        <w:rPr>
          <w:i/>
          <w:szCs w:val="24"/>
        </w:rPr>
        <w:t xml:space="preserve">двумя методами терапии персистирующей ИТП 2-ой линии - </w:t>
      </w:r>
      <w:r>
        <w:rPr>
          <w:i/>
          <w:szCs w:val="24"/>
        </w:rPr>
        <w:t xml:space="preserve">спленэктомией и агонистами тромбопоэтина </w:t>
      </w:r>
      <w:r w:rsidRPr="008B2DB7">
        <w:rPr>
          <w:i/>
          <w:color w:val="0070C0"/>
          <w:szCs w:val="24"/>
        </w:rPr>
        <w:t xml:space="preserve">- </w:t>
      </w:r>
      <w:r w:rsidRPr="009E183B">
        <w:rPr>
          <w:i/>
          <w:szCs w:val="24"/>
        </w:rPr>
        <w:t>определяется не только медицинскими показаниями, но и предпочтениями больного</w:t>
      </w:r>
      <w:r>
        <w:rPr>
          <w:i/>
          <w:szCs w:val="24"/>
        </w:rPr>
        <w:t xml:space="preserve"> </w:t>
      </w:r>
      <w:r w:rsidRPr="00A158C5">
        <w:rPr>
          <w:i/>
          <w:szCs w:val="24"/>
        </w:rPr>
        <w:t>[</w:t>
      </w:r>
      <w:r>
        <w:rPr>
          <w:i/>
          <w:szCs w:val="24"/>
        </w:rPr>
        <w:t>18</w:t>
      </w:r>
      <w:r w:rsidRPr="00A158C5">
        <w:rPr>
          <w:i/>
          <w:szCs w:val="24"/>
        </w:rPr>
        <w:t>]</w:t>
      </w:r>
      <w:r w:rsidRPr="009E183B">
        <w:rPr>
          <w:i/>
          <w:szCs w:val="24"/>
        </w:rPr>
        <w:t>.</w:t>
      </w:r>
    </w:p>
    <w:p w14:paraId="6ABD5B3C" w14:textId="15E34A58" w:rsidR="00DD5CF3" w:rsidRPr="00D76DA9" w:rsidRDefault="00DD5CF3" w:rsidP="00DD5CF3">
      <w:pPr>
        <w:pStyle w:val="af8"/>
        <w:numPr>
          <w:ilvl w:val="0"/>
          <w:numId w:val="28"/>
        </w:numPr>
        <w:spacing w:after="0"/>
        <w:rPr>
          <w:szCs w:val="24"/>
        </w:rPr>
      </w:pPr>
      <w:r w:rsidRPr="00460960">
        <w:rPr>
          <w:szCs w:val="24"/>
        </w:rPr>
        <w:t>Агонисты рецепторов тромбопоэтина (ромиплостим**, элтромбопаг**)</w:t>
      </w:r>
      <w:r w:rsidRPr="00D76DA9">
        <w:rPr>
          <w:szCs w:val="24"/>
        </w:rPr>
        <w:t xml:space="preserve"> </w:t>
      </w:r>
      <w:r w:rsidRPr="00D76DA9">
        <w:rPr>
          <w:b/>
          <w:szCs w:val="24"/>
        </w:rPr>
        <w:t xml:space="preserve">рекомендуются </w:t>
      </w:r>
      <w:r w:rsidR="00DB6256">
        <w:rPr>
          <w:szCs w:val="24"/>
        </w:rPr>
        <w:t xml:space="preserve">больным </w:t>
      </w:r>
      <w:r w:rsidRPr="00D76DA9">
        <w:rPr>
          <w:szCs w:val="24"/>
        </w:rPr>
        <w:t>при</w:t>
      </w:r>
      <w:r w:rsidRPr="00D76DA9">
        <w:rPr>
          <w:b/>
          <w:szCs w:val="24"/>
        </w:rPr>
        <w:t xml:space="preserve"> </w:t>
      </w:r>
      <w:r w:rsidRPr="00D76DA9">
        <w:rPr>
          <w:szCs w:val="24"/>
        </w:rPr>
        <w:t>неэффективности терапии 1-ой линии, осложнениях от ГКС и ВВИГ, противопоказаниях к спленэктомии, отказе от спленэктомии, для уменьшения риска кровотечения перед плановым хирургическим вмешательством [</w:t>
      </w:r>
      <w:r>
        <w:rPr>
          <w:szCs w:val="24"/>
        </w:rPr>
        <w:t>22-25</w:t>
      </w:r>
      <w:r w:rsidRPr="00D76DA9">
        <w:rPr>
          <w:szCs w:val="24"/>
        </w:rPr>
        <w:t>].</w:t>
      </w:r>
    </w:p>
    <w:p w14:paraId="7D61F34C" w14:textId="7D58BF5B" w:rsidR="00DD5CF3" w:rsidRPr="00A158C5" w:rsidRDefault="00DD5CF3" w:rsidP="00DD5CF3">
      <w:pPr>
        <w:spacing w:after="0"/>
        <w:contextualSpacing/>
        <w:rPr>
          <w:b/>
        </w:rPr>
      </w:pPr>
      <w:r w:rsidRPr="0048187D">
        <w:rPr>
          <w:b/>
        </w:rPr>
        <w:t xml:space="preserve">Уровень убедительности рекомендаций А (уровень </w:t>
      </w:r>
      <w:r w:rsidRPr="0048187D">
        <w:rPr>
          <w:b/>
          <w:color w:val="413D39"/>
          <w:spacing w:val="-1"/>
        </w:rPr>
        <w:t xml:space="preserve">достоверности доказательств </w:t>
      </w:r>
      <w:r w:rsidRPr="0048187D">
        <w:rPr>
          <w:b/>
        </w:rPr>
        <w:t>– 1)</w:t>
      </w:r>
      <w:r>
        <w:rPr>
          <w:b/>
        </w:rPr>
        <w:t>.</w:t>
      </w:r>
      <w:r w:rsidRPr="0048187D">
        <w:rPr>
          <w:b/>
        </w:rPr>
        <w:t xml:space="preserve"> </w:t>
      </w:r>
    </w:p>
    <w:p w14:paraId="31BF9708" w14:textId="77777777" w:rsidR="00DD5CF3" w:rsidRPr="002D5DBD" w:rsidRDefault="00DD5CF3" w:rsidP="00DD5CF3">
      <w:pPr>
        <w:spacing w:after="0"/>
        <w:contextualSpacing/>
        <w:rPr>
          <w:i/>
          <w:szCs w:val="24"/>
        </w:rPr>
      </w:pPr>
      <w:r w:rsidRPr="00FC483D">
        <w:rPr>
          <w:b/>
          <w:szCs w:val="24"/>
        </w:rPr>
        <w:t>Комментарии:</w:t>
      </w:r>
      <w:r w:rsidRPr="00FC483D">
        <w:rPr>
          <w:b/>
          <w:i/>
          <w:szCs w:val="24"/>
        </w:rPr>
        <w:t xml:space="preserve"> </w:t>
      </w:r>
      <w:r w:rsidRPr="00FC483D">
        <w:rPr>
          <w:i/>
          <w:szCs w:val="24"/>
        </w:rPr>
        <w:t xml:space="preserve">препараты, стимулирующие выработку тромбоцитов за счет активации рецептора к тромбопоэтину, эффективны и безопасны как при кратковременной, так и при длительной терапии ИТП. В единичных случаях удается добиться стойкого ответа даже при отмене препаратов. Препараты прошли международные клинические испытания </w:t>
      </w:r>
      <w:r w:rsidRPr="00FC483D">
        <w:rPr>
          <w:i/>
          <w:szCs w:val="24"/>
          <w:lang w:val="en-US"/>
        </w:rPr>
        <w:t>I</w:t>
      </w:r>
      <w:r w:rsidRPr="00FC483D">
        <w:rPr>
          <w:i/>
          <w:szCs w:val="24"/>
        </w:rPr>
        <w:t>-</w:t>
      </w:r>
      <w:r w:rsidRPr="00FC483D">
        <w:rPr>
          <w:i/>
          <w:szCs w:val="24"/>
          <w:lang w:val="en-US"/>
        </w:rPr>
        <w:t>IV</w:t>
      </w:r>
      <w:r w:rsidRPr="00FC483D">
        <w:rPr>
          <w:i/>
          <w:szCs w:val="24"/>
        </w:rPr>
        <w:t xml:space="preserve"> фазы с плацебо-контролируемыми группами (уровень доказательности А) [22-25]. Противопоказания: отягощенный тромботический анамнез, печеночная недостаточность, беременность и период лактации. Применение с осторожностью - при наличии генетических факторов риска тромбозов – (мутация фактора Лейдена, протромбина и др.).</w:t>
      </w:r>
      <w:r w:rsidRPr="00FC483D">
        <w:rPr>
          <w:b/>
          <w:i/>
          <w:szCs w:val="24"/>
        </w:rPr>
        <w:t xml:space="preserve"> </w:t>
      </w:r>
      <w:r w:rsidRPr="00FC483D">
        <w:rPr>
          <w:i/>
          <w:szCs w:val="24"/>
        </w:rPr>
        <w:t>Ромиплостим**</w:t>
      </w:r>
      <w:r w:rsidRPr="00FC483D">
        <w:rPr>
          <w:b/>
          <w:i/>
          <w:szCs w:val="24"/>
        </w:rPr>
        <w:t xml:space="preserve"> </w:t>
      </w:r>
      <w:r w:rsidRPr="00FC483D">
        <w:rPr>
          <w:i/>
          <w:szCs w:val="24"/>
        </w:rPr>
        <w:t>в среднем эффективен у 95% больных, у 88-97% пациентов до спленэктомии и у 79-90% после</w:t>
      </w:r>
      <w:r w:rsidRPr="00FC483D">
        <w:rPr>
          <w:i/>
        </w:rPr>
        <w:t>.</w:t>
      </w:r>
      <w:r w:rsidRPr="00FC483D">
        <w:rPr>
          <w:i/>
          <w:szCs w:val="24"/>
        </w:rPr>
        <w:t xml:space="preserve"> Доза препарата индивидуальна и титруется из расчета от 1-3 до 10 мкг/кг веса тела. При первоначально сочетанной терапии (ГКС и ромиплостим</w:t>
      </w:r>
      <w:r w:rsidRPr="00FC483D">
        <w:rPr>
          <w:i/>
          <w:szCs w:val="24"/>
          <w:vertAlign w:val="superscript"/>
        </w:rPr>
        <w:t>**</w:t>
      </w:r>
      <w:r w:rsidRPr="00FC483D">
        <w:rPr>
          <w:i/>
          <w:szCs w:val="24"/>
        </w:rPr>
        <w:t>) сначала производится отмена ГКС при количестве тромбоцитов 100,0-200,0х10</w:t>
      </w:r>
      <w:r w:rsidRPr="00FC483D">
        <w:rPr>
          <w:i/>
          <w:szCs w:val="24"/>
          <w:vertAlign w:val="superscript"/>
        </w:rPr>
        <w:t>9</w:t>
      </w:r>
      <w:r w:rsidRPr="00FC483D">
        <w:rPr>
          <w:i/>
          <w:szCs w:val="24"/>
        </w:rPr>
        <w:t>/л и стабильной дозе ромиплостима</w:t>
      </w:r>
      <w:r w:rsidRPr="00FC483D">
        <w:rPr>
          <w:i/>
          <w:szCs w:val="24"/>
          <w:vertAlign w:val="superscript"/>
        </w:rPr>
        <w:t>**</w:t>
      </w:r>
      <w:r w:rsidRPr="00FC483D">
        <w:rPr>
          <w:i/>
          <w:szCs w:val="24"/>
        </w:rPr>
        <w:t>, затем – отработка индивидуальной дозы ромиплостима</w:t>
      </w:r>
      <w:r w:rsidRPr="00FC483D">
        <w:rPr>
          <w:i/>
          <w:szCs w:val="24"/>
          <w:vertAlign w:val="superscript"/>
        </w:rPr>
        <w:t>**</w:t>
      </w:r>
      <w:r w:rsidRPr="00FC483D">
        <w:rPr>
          <w:i/>
          <w:szCs w:val="24"/>
        </w:rPr>
        <w:t xml:space="preserve">. Также применяется при неэффективности или непереносимости </w:t>
      </w:r>
      <w:r w:rsidRPr="00FC483D">
        <w:rPr>
          <w:i/>
          <w:strike/>
          <w:szCs w:val="24"/>
        </w:rPr>
        <w:t>э</w:t>
      </w:r>
      <w:r w:rsidRPr="00FC483D">
        <w:rPr>
          <w:i/>
          <w:szCs w:val="24"/>
        </w:rPr>
        <w:t>лтромбопага</w:t>
      </w:r>
      <w:r w:rsidRPr="00FC483D">
        <w:rPr>
          <w:i/>
          <w:szCs w:val="24"/>
          <w:vertAlign w:val="superscript"/>
        </w:rPr>
        <w:t>**.</w:t>
      </w:r>
    </w:p>
    <w:p w14:paraId="1E11E174" w14:textId="77777777" w:rsidR="00DD5CF3" w:rsidRPr="00A4022A" w:rsidRDefault="00DD5CF3" w:rsidP="00DD5CF3">
      <w:pPr>
        <w:spacing w:after="0"/>
        <w:contextualSpacing/>
        <w:rPr>
          <w:i/>
          <w:szCs w:val="24"/>
        </w:rPr>
      </w:pPr>
      <w:r w:rsidRPr="00A4022A">
        <w:rPr>
          <w:i/>
          <w:szCs w:val="24"/>
        </w:rPr>
        <w:t xml:space="preserve">В приложении Г4 приведен подбор индивидуальной дозы препарата.  </w:t>
      </w:r>
    </w:p>
    <w:p w14:paraId="2F02E6EC" w14:textId="2D750065" w:rsidR="00DD5CF3" w:rsidRPr="004B1308" w:rsidRDefault="00DD5CF3" w:rsidP="00DD5CF3">
      <w:pPr>
        <w:spacing w:after="0"/>
        <w:contextualSpacing/>
        <w:rPr>
          <w:i/>
          <w:szCs w:val="24"/>
        </w:rPr>
      </w:pPr>
      <w:r>
        <w:rPr>
          <w:i/>
          <w:szCs w:val="24"/>
        </w:rPr>
        <w:t xml:space="preserve"> </w:t>
      </w:r>
      <w:r w:rsidRPr="003214F2">
        <w:rPr>
          <w:i/>
          <w:szCs w:val="24"/>
        </w:rPr>
        <w:t xml:space="preserve">Эффективность </w:t>
      </w:r>
      <w:r w:rsidRPr="00DA0208">
        <w:rPr>
          <w:i/>
          <w:szCs w:val="24"/>
        </w:rPr>
        <w:t>элтромбопага</w:t>
      </w:r>
      <w:r w:rsidRPr="00DA0208">
        <w:rPr>
          <w:i/>
          <w:szCs w:val="24"/>
          <w:vertAlign w:val="superscript"/>
        </w:rPr>
        <w:t>**</w:t>
      </w:r>
      <w:r w:rsidRPr="00DA0208">
        <w:rPr>
          <w:i/>
          <w:szCs w:val="24"/>
        </w:rPr>
        <w:t xml:space="preserve"> </w:t>
      </w:r>
      <w:r>
        <w:rPr>
          <w:i/>
          <w:szCs w:val="24"/>
        </w:rPr>
        <w:t xml:space="preserve">при кратковременном лечении </w:t>
      </w:r>
      <w:r w:rsidRPr="00DA0208">
        <w:rPr>
          <w:i/>
          <w:szCs w:val="24"/>
        </w:rPr>
        <w:t xml:space="preserve">составляет </w:t>
      </w:r>
      <w:r>
        <w:rPr>
          <w:i/>
          <w:szCs w:val="24"/>
        </w:rPr>
        <w:t>78-</w:t>
      </w:r>
      <w:r w:rsidRPr="003214F2">
        <w:rPr>
          <w:i/>
          <w:szCs w:val="24"/>
        </w:rPr>
        <w:t>85%</w:t>
      </w:r>
      <w:r>
        <w:rPr>
          <w:i/>
          <w:szCs w:val="24"/>
        </w:rPr>
        <w:t xml:space="preserve">, при долгосрочном – 51-66%. Результаты терапии у больных со спленэктомией и без спленэктомии аналогичны. </w:t>
      </w:r>
      <w:r w:rsidRPr="003214F2">
        <w:rPr>
          <w:i/>
          <w:szCs w:val="24"/>
        </w:rPr>
        <w:t xml:space="preserve">Препарат прошел международные клинические испытания </w:t>
      </w:r>
      <w:r w:rsidRPr="003214F2">
        <w:rPr>
          <w:i/>
          <w:szCs w:val="24"/>
          <w:lang w:val="en-US"/>
        </w:rPr>
        <w:t>I</w:t>
      </w:r>
      <w:r w:rsidRPr="003214F2">
        <w:rPr>
          <w:i/>
          <w:szCs w:val="24"/>
        </w:rPr>
        <w:t>--</w:t>
      </w:r>
      <w:r w:rsidRPr="003214F2">
        <w:rPr>
          <w:i/>
          <w:szCs w:val="24"/>
          <w:lang w:val="en-US"/>
        </w:rPr>
        <w:t>IV</w:t>
      </w:r>
      <w:r w:rsidRPr="003214F2">
        <w:rPr>
          <w:i/>
          <w:szCs w:val="24"/>
        </w:rPr>
        <w:t xml:space="preserve"> фазы с плацебо-контролируемыми группами (уровень доказательн</w:t>
      </w:r>
      <w:r>
        <w:rPr>
          <w:i/>
          <w:szCs w:val="24"/>
        </w:rPr>
        <w:t>ости А)</w:t>
      </w:r>
      <w:r w:rsidRPr="003214F2">
        <w:rPr>
          <w:i/>
          <w:szCs w:val="24"/>
        </w:rPr>
        <w:t xml:space="preserve">. При </w:t>
      </w:r>
      <w:r w:rsidRPr="003214F2">
        <w:rPr>
          <w:i/>
          <w:szCs w:val="24"/>
        </w:rPr>
        <w:lastRenderedPageBreak/>
        <w:t xml:space="preserve">употреблении в пищу молочных продуктов или минеральных добавок, содержащий алюминий, кальций, железо, магний, селен и цинк, а также лекарственных препаратов с обволакивающим действием этот интервал увеличивается до 4 ч. Невозможно совмещение терапии агонистами тромбопоэтина и статинами. </w:t>
      </w:r>
      <w:r>
        <w:rPr>
          <w:i/>
          <w:szCs w:val="24"/>
        </w:rPr>
        <w:t>Доза препарата индивидуальна (Приложени</w:t>
      </w:r>
      <w:r w:rsidR="00FC483D">
        <w:rPr>
          <w:i/>
          <w:szCs w:val="24"/>
        </w:rPr>
        <w:t>е</w:t>
      </w:r>
      <w:r>
        <w:rPr>
          <w:i/>
          <w:szCs w:val="24"/>
        </w:rPr>
        <w:t xml:space="preserve"> Г5)</w:t>
      </w:r>
      <w:r w:rsidRPr="00E95FB3">
        <w:rPr>
          <w:i/>
          <w:szCs w:val="24"/>
        </w:rPr>
        <w:t>. При первоначально сочетанной терапии (ГКС и элтромбопаг</w:t>
      </w:r>
      <w:r w:rsidRPr="00DA0208">
        <w:rPr>
          <w:i/>
          <w:szCs w:val="24"/>
          <w:vertAlign w:val="superscript"/>
        </w:rPr>
        <w:t>**</w:t>
      </w:r>
      <w:r w:rsidRPr="00E95FB3">
        <w:rPr>
          <w:i/>
          <w:szCs w:val="24"/>
        </w:rPr>
        <w:t>)</w:t>
      </w:r>
      <w:r>
        <w:rPr>
          <w:i/>
          <w:szCs w:val="24"/>
        </w:rPr>
        <w:t xml:space="preserve"> сначала производится отмена ГКС при количестве тромбоцитов </w:t>
      </w:r>
      <w:r w:rsidRPr="009002FC">
        <w:rPr>
          <w:i/>
          <w:szCs w:val="24"/>
        </w:rPr>
        <w:t>100,0</w:t>
      </w:r>
      <w:r w:rsidRPr="00A9607B">
        <w:rPr>
          <w:i/>
          <w:szCs w:val="24"/>
        </w:rPr>
        <w:t>х10</w:t>
      </w:r>
      <w:r w:rsidRPr="00A9607B">
        <w:rPr>
          <w:i/>
          <w:szCs w:val="24"/>
          <w:vertAlign w:val="superscript"/>
        </w:rPr>
        <w:t>9</w:t>
      </w:r>
      <w:r w:rsidRPr="00A9607B">
        <w:rPr>
          <w:i/>
          <w:szCs w:val="24"/>
        </w:rPr>
        <w:t>/</w:t>
      </w:r>
      <w:r w:rsidRPr="009002FC">
        <w:rPr>
          <w:i/>
          <w:szCs w:val="24"/>
        </w:rPr>
        <w:t>л</w:t>
      </w:r>
      <w:r w:rsidRPr="005834FE">
        <w:rPr>
          <w:i/>
          <w:szCs w:val="24"/>
        </w:rPr>
        <w:t xml:space="preserve"> и</w:t>
      </w:r>
      <w:r>
        <w:rPr>
          <w:i/>
          <w:szCs w:val="24"/>
        </w:rPr>
        <w:t xml:space="preserve"> стабильной дозе элтромбопага</w:t>
      </w:r>
      <w:r w:rsidRPr="00DA0208">
        <w:rPr>
          <w:i/>
          <w:szCs w:val="24"/>
          <w:vertAlign w:val="superscript"/>
        </w:rPr>
        <w:t>**</w:t>
      </w:r>
      <w:r>
        <w:rPr>
          <w:i/>
          <w:szCs w:val="24"/>
        </w:rPr>
        <w:t>, затем – отработка индивидуальной дозы элтромбопага</w:t>
      </w:r>
      <w:r w:rsidRPr="00DA0208">
        <w:rPr>
          <w:i/>
          <w:szCs w:val="24"/>
          <w:vertAlign w:val="superscript"/>
        </w:rPr>
        <w:t>**</w:t>
      </w:r>
      <w:r w:rsidRPr="00DA0208">
        <w:rPr>
          <w:i/>
          <w:szCs w:val="24"/>
        </w:rPr>
        <w:t xml:space="preserve">. </w:t>
      </w:r>
      <w:r w:rsidRPr="003214F2">
        <w:rPr>
          <w:i/>
          <w:szCs w:val="24"/>
        </w:rPr>
        <w:t xml:space="preserve">Критерии прогноза эффективности </w:t>
      </w:r>
      <w:r w:rsidRPr="00460960">
        <w:rPr>
          <w:i/>
          <w:szCs w:val="24"/>
        </w:rPr>
        <w:t>и сроков прекращения терапии агонистами рецепторов тромбопоэтина в настоящее</w:t>
      </w:r>
      <w:r w:rsidRPr="003214F2">
        <w:rPr>
          <w:i/>
          <w:szCs w:val="24"/>
        </w:rPr>
        <w:t xml:space="preserve"> время отсутствуют. Через 6-12 месяцев после получения стойкого ответа на терапию следует начинать постепенное снижение дозы препаратов. Отмену рекомендуется проводить медленно с постепенным титрованием дозы. Целью является полная отмена препаратов при сохранении ответа на терапию</w:t>
      </w:r>
      <w:r w:rsidRPr="00DA0208">
        <w:rPr>
          <w:i/>
          <w:szCs w:val="24"/>
        </w:rPr>
        <w:t xml:space="preserve">, при </w:t>
      </w:r>
      <w:r w:rsidRPr="003214F2">
        <w:rPr>
          <w:i/>
          <w:szCs w:val="24"/>
        </w:rPr>
        <w:t xml:space="preserve">невозможности – максимальная минимизация дозы препаратов, позволяющей поддерживать минимальное количество тромбоцитов с минимальными геморрагическими проявлениями и минимальными побочными явлениями. </w:t>
      </w:r>
    </w:p>
    <w:p w14:paraId="1D61C607" w14:textId="77777777" w:rsidR="00DD5CF3" w:rsidRDefault="00DD5CF3" w:rsidP="00DD5CF3">
      <w:pPr>
        <w:spacing w:after="0"/>
        <w:contextualSpacing/>
        <w:rPr>
          <w:i/>
          <w:szCs w:val="24"/>
        </w:rPr>
      </w:pPr>
      <w:r w:rsidRPr="003214F2">
        <w:rPr>
          <w:i/>
          <w:szCs w:val="24"/>
        </w:rPr>
        <w:t xml:space="preserve">В случаях непереносимости (например, при аллергических реакциях), первоначальной или </w:t>
      </w:r>
      <w:r w:rsidRPr="009359D1">
        <w:rPr>
          <w:i/>
          <w:szCs w:val="24"/>
        </w:rPr>
        <w:t xml:space="preserve">развившейся резистентности </w:t>
      </w:r>
      <w:r>
        <w:rPr>
          <w:i/>
          <w:szCs w:val="24"/>
        </w:rPr>
        <w:t xml:space="preserve">на максимально разрешенной дозе </w:t>
      </w:r>
      <w:r w:rsidRPr="009359D1">
        <w:rPr>
          <w:i/>
          <w:szCs w:val="24"/>
        </w:rPr>
        <w:t>к одному из препаратов</w:t>
      </w:r>
      <w:r>
        <w:rPr>
          <w:i/>
          <w:szCs w:val="24"/>
        </w:rPr>
        <w:t xml:space="preserve"> </w:t>
      </w:r>
      <w:r w:rsidRPr="009359D1">
        <w:rPr>
          <w:i/>
          <w:szCs w:val="24"/>
        </w:rPr>
        <w:t>-</w:t>
      </w:r>
      <w:r>
        <w:rPr>
          <w:i/>
          <w:szCs w:val="24"/>
        </w:rPr>
        <w:t xml:space="preserve"> </w:t>
      </w:r>
      <w:r w:rsidRPr="003214F2">
        <w:rPr>
          <w:i/>
          <w:szCs w:val="24"/>
        </w:rPr>
        <w:t>агонистов рецепторов тромбопоэтина возможна замена одного на другой. При переходе на другой препарат побочные явления, обусловленные предшественником, купируются у всех больных. У 50-80% пациентов смена препарата приводит к прекращению колебаний тромбоцитов и получению ответа на терапию [</w:t>
      </w:r>
      <w:r>
        <w:rPr>
          <w:i/>
          <w:szCs w:val="24"/>
        </w:rPr>
        <w:t>26-27</w:t>
      </w:r>
      <w:r w:rsidRPr="003214F2">
        <w:rPr>
          <w:i/>
          <w:szCs w:val="24"/>
        </w:rPr>
        <w:t>].</w:t>
      </w:r>
    </w:p>
    <w:p w14:paraId="4AF6A94C" w14:textId="77777777" w:rsidR="00DD5CF3" w:rsidRPr="000667BB" w:rsidRDefault="00DD5CF3" w:rsidP="00DD5CF3">
      <w:pPr>
        <w:pStyle w:val="2"/>
        <w:jc w:val="left"/>
        <w:rPr>
          <w:rFonts w:ascii="Times New Roman" w:hAnsi="Times New Roman"/>
          <w:b/>
          <w:sz w:val="24"/>
          <w:szCs w:val="24"/>
        </w:rPr>
      </w:pPr>
      <w:bookmarkStart w:id="41" w:name="_Toc2264202"/>
      <w:bookmarkStart w:id="42" w:name="_Toc24971059"/>
      <w:r w:rsidRPr="000667BB">
        <w:rPr>
          <w:rFonts w:ascii="Times New Roman" w:hAnsi="Times New Roman"/>
          <w:b/>
          <w:sz w:val="24"/>
          <w:szCs w:val="24"/>
        </w:rPr>
        <w:t>3.3.3 Терапия персистирующей ИТП 3-й линии</w:t>
      </w:r>
      <w:bookmarkEnd w:id="41"/>
      <w:bookmarkEnd w:id="42"/>
      <w:r w:rsidRPr="000667BB">
        <w:rPr>
          <w:rFonts w:ascii="Times New Roman" w:hAnsi="Times New Roman"/>
          <w:sz w:val="24"/>
          <w:szCs w:val="24"/>
        </w:rPr>
        <w:t xml:space="preserve"> </w:t>
      </w:r>
    </w:p>
    <w:p w14:paraId="73C9AFA2" w14:textId="1DB84A4B" w:rsidR="00DD5CF3" w:rsidRPr="00434DA0" w:rsidRDefault="00FC483D" w:rsidP="00DD5CF3">
      <w:pPr>
        <w:pStyle w:val="af8"/>
        <w:numPr>
          <w:ilvl w:val="0"/>
          <w:numId w:val="28"/>
        </w:numPr>
        <w:spacing w:after="0"/>
        <w:rPr>
          <w:i/>
        </w:rPr>
      </w:pPr>
      <w:r>
        <w:rPr>
          <w:szCs w:val="24"/>
        </w:rPr>
        <w:t>П</w:t>
      </w:r>
      <w:r w:rsidRPr="00434DA0">
        <w:rPr>
          <w:szCs w:val="24"/>
        </w:rPr>
        <w:t>ри потере ответа на терапию 2-ой линии</w:t>
      </w:r>
      <w:r>
        <w:rPr>
          <w:szCs w:val="24"/>
        </w:rPr>
        <w:t xml:space="preserve"> </w:t>
      </w:r>
      <w:r w:rsidR="00DD5CF3" w:rsidRPr="002313A8">
        <w:rPr>
          <w:szCs w:val="24"/>
        </w:rPr>
        <w:t xml:space="preserve">пациентам </w:t>
      </w:r>
      <w:r>
        <w:rPr>
          <w:szCs w:val="24"/>
        </w:rPr>
        <w:t xml:space="preserve">с </w:t>
      </w:r>
      <w:r w:rsidRPr="001D6A74">
        <w:t xml:space="preserve">персистирующей ИТП </w:t>
      </w:r>
      <w:r w:rsidRPr="00FC483D">
        <w:rPr>
          <w:b/>
          <w:szCs w:val="24"/>
        </w:rPr>
        <w:t>рекомендуется</w:t>
      </w:r>
      <w:r>
        <w:rPr>
          <w:b/>
          <w:szCs w:val="24"/>
        </w:rPr>
        <w:t xml:space="preserve"> </w:t>
      </w:r>
      <w:r w:rsidR="00DD5CF3">
        <w:rPr>
          <w:szCs w:val="24"/>
        </w:rPr>
        <w:t>применять</w:t>
      </w:r>
      <w:r w:rsidR="00DD5CF3" w:rsidRPr="00434DA0">
        <w:rPr>
          <w:szCs w:val="24"/>
        </w:rPr>
        <w:t xml:space="preserve"> #Ритуксимаб</w:t>
      </w:r>
      <w:r w:rsidR="00DD5CF3" w:rsidRPr="001D6A74">
        <w:t xml:space="preserve">** </w:t>
      </w:r>
      <w:r w:rsidR="00DD5CF3" w:rsidRPr="00434DA0">
        <w:rPr>
          <w:szCs w:val="24"/>
        </w:rPr>
        <w:t>[</w:t>
      </w:r>
      <w:r w:rsidR="00DD5CF3">
        <w:rPr>
          <w:szCs w:val="24"/>
        </w:rPr>
        <w:t>28-30</w:t>
      </w:r>
      <w:r w:rsidR="00DD5CF3" w:rsidRPr="00434DA0">
        <w:rPr>
          <w:szCs w:val="24"/>
        </w:rPr>
        <w:t xml:space="preserve">]. </w:t>
      </w:r>
    </w:p>
    <w:p w14:paraId="1B63D0B1" w14:textId="50B1F69A" w:rsidR="00DD5CF3" w:rsidRPr="0048187D" w:rsidRDefault="00DD5CF3" w:rsidP="00DD5CF3">
      <w:pPr>
        <w:spacing w:after="0"/>
        <w:contextualSpacing/>
        <w:rPr>
          <w:b/>
        </w:rPr>
      </w:pPr>
      <w:r w:rsidRPr="0048187D">
        <w:rPr>
          <w:b/>
        </w:rPr>
        <w:t>Урове</w:t>
      </w:r>
      <w:r>
        <w:rPr>
          <w:b/>
        </w:rPr>
        <w:t>нь убедительности рекомендаций А</w:t>
      </w:r>
      <w:r w:rsidRPr="0048187D">
        <w:rPr>
          <w:b/>
        </w:rPr>
        <w:t xml:space="preserve"> (уровень </w:t>
      </w:r>
      <w:r w:rsidRPr="0048187D">
        <w:rPr>
          <w:b/>
          <w:color w:val="413D39"/>
          <w:spacing w:val="-1"/>
        </w:rPr>
        <w:t xml:space="preserve">достоверности доказательств </w:t>
      </w:r>
      <w:r>
        <w:rPr>
          <w:b/>
        </w:rPr>
        <w:t>– 1</w:t>
      </w:r>
      <w:r w:rsidRPr="0048187D">
        <w:rPr>
          <w:b/>
        </w:rPr>
        <w:t>)</w:t>
      </w:r>
      <w:r>
        <w:rPr>
          <w:b/>
        </w:rPr>
        <w:t>.</w:t>
      </w:r>
      <w:r w:rsidRPr="0048187D">
        <w:rPr>
          <w:b/>
        </w:rPr>
        <w:t xml:space="preserve"> </w:t>
      </w:r>
    </w:p>
    <w:p w14:paraId="5F49CD12" w14:textId="77777777" w:rsidR="00DD5CF3" w:rsidRPr="0048187D" w:rsidRDefault="00DD5CF3" w:rsidP="00DD5CF3">
      <w:pPr>
        <w:spacing w:after="0"/>
        <w:contextualSpacing/>
        <w:rPr>
          <w:i/>
        </w:rPr>
      </w:pPr>
      <w:r w:rsidRPr="0048187D">
        <w:rPr>
          <w:b/>
        </w:rPr>
        <w:t>Комментарии</w:t>
      </w:r>
      <w:r w:rsidRPr="0048187D">
        <w:rPr>
          <w:b/>
          <w:i/>
        </w:rPr>
        <w:t>:</w:t>
      </w:r>
      <w:r w:rsidRPr="0048187D">
        <w:rPr>
          <w:i/>
        </w:rPr>
        <w:t xml:space="preserve"> препарат </w:t>
      </w:r>
      <w:r w:rsidRPr="009B5342">
        <w:rPr>
          <w:i/>
        </w:rPr>
        <w:t>#</w:t>
      </w:r>
      <w:r w:rsidRPr="0048187D">
        <w:rPr>
          <w:i/>
        </w:rPr>
        <w:t>ритуксимаб** не зарегистрирован для лечения ИТП, однако может использоваться по жизненным показаниям по решению врачебной комиссии и при наличии информированного согласия пациента. Эффективен у 60% пациентов, полный ответ достигается у 40%. Время ответа составляет 1-8 нед. У 15--20% больных стабильный ответ сохраняется на протяжении 3--5 лет [</w:t>
      </w:r>
      <w:r>
        <w:rPr>
          <w:i/>
        </w:rPr>
        <w:t>28-30</w:t>
      </w:r>
      <w:r w:rsidRPr="0048187D">
        <w:rPr>
          <w:i/>
        </w:rPr>
        <w:t xml:space="preserve">]. Показания к назначению: неэффективность предыдущих методов лечения, </w:t>
      </w:r>
      <w:r w:rsidRPr="0048187D">
        <w:rPr>
          <w:i/>
        </w:rPr>
        <w:lastRenderedPageBreak/>
        <w:t>противопоказания/осложнения терапии 1 и 2 линий, отказ пациента от спленэктомии. Противопоказания: хронический вирусный гепатит В. Разовая доза составляет 375 мг/м</w:t>
      </w:r>
      <w:r w:rsidRPr="0048187D">
        <w:rPr>
          <w:i/>
          <w:vertAlign w:val="superscript"/>
        </w:rPr>
        <w:t>2</w:t>
      </w:r>
      <w:r w:rsidRPr="0048187D">
        <w:rPr>
          <w:i/>
        </w:rPr>
        <w:t xml:space="preserve"> (в среднем 500 мг в/в), имеются сообщения о снижении дозы до 100-200 мг. Частота введения - 1 раз в неделю; длительность курса - 4 введения. Возможно поддерживающее лечение - введение препарата 1 раз месяц при контроле количества </w:t>
      </w:r>
      <w:r w:rsidRPr="0048187D">
        <w:rPr>
          <w:i/>
          <w:lang w:val="en-US"/>
        </w:rPr>
        <w:t>CD</w:t>
      </w:r>
      <w:r w:rsidRPr="0048187D">
        <w:rPr>
          <w:i/>
        </w:rPr>
        <w:t>19+ лимфоцитов.</w:t>
      </w:r>
    </w:p>
    <w:p w14:paraId="2D4D2347" w14:textId="77777777" w:rsidR="00DD5CF3" w:rsidRPr="00B12B1A" w:rsidRDefault="00DD5CF3" w:rsidP="00DD5CF3">
      <w:pPr>
        <w:pStyle w:val="2"/>
        <w:jc w:val="left"/>
        <w:rPr>
          <w:rFonts w:ascii="Times New Roman" w:hAnsi="Times New Roman"/>
          <w:sz w:val="24"/>
          <w:szCs w:val="24"/>
          <w:u w:val="single"/>
        </w:rPr>
      </w:pPr>
      <w:bookmarkStart w:id="43" w:name="_Toc2264203"/>
      <w:bookmarkStart w:id="44" w:name="_Toc24971060"/>
      <w:r>
        <w:rPr>
          <w:rFonts w:ascii="Times New Roman" w:hAnsi="Times New Roman"/>
          <w:b/>
          <w:sz w:val="24"/>
          <w:szCs w:val="24"/>
          <w:u w:val="single"/>
        </w:rPr>
        <w:t xml:space="preserve">3.4 </w:t>
      </w:r>
      <w:r w:rsidRPr="00A237E1">
        <w:rPr>
          <w:rFonts w:ascii="Times New Roman" w:hAnsi="Times New Roman"/>
          <w:b/>
          <w:sz w:val="24"/>
          <w:szCs w:val="24"/>
          <w:u w:val="single"/>
        </w:rPr>
        <w:t xml:space="preserve"> Терапия больных с хронической ИТП (длительность болезни более 12 мес)</w:t>
      </w:r>
      <w:bookmarkEnd w:id="43"/>
      <w:bookmarkEnd w:id="44"/>
      <w:r w:rsidRPr="00A237E1">
        <w:rPr>
          <w:rFonts w:ascii="Times New Roman" w:hAnsi="Times New Roman"/>
          <w:sz w:val="24"/>
          <w:szCs w:val="24"/>
          <w:u w:val="single"/>
        </w:rPr>
        <w:t xml:space="preserve"> </w:t>
      </w:r>
    </w:p>
    <w:p w14:paraId="034F1850" w14:textId="77777777" w:rsidR="00DD5CF3" w:rsidRPr="00434DA0" w:rsidRDefault="00DD5CF3" w:rsidP="00DD5CF3">
      <w:pPr>
        <w:pStyle w:val="af8"/>
        <w:numPr>
          <w:ilvl w:val="0"/>
          <w:numId w:val="28"/>
        </w:numPr>
        <w:spacing w:after="0"/>
        <w:rPr>
          <w:b/>
        </w:rPr>
      </w:pPr>
      <w:r w:rsidRPr="001D6A74">
        <w:t xml:space="preserve">Начинать терапию </w:t>
      </w:r>
      <w:r>
        <w:rPr>
          <w:szCs w:val="24"/>
        </w:rPr>
        <w:t>пациентам</w:t>
      </w:r>
      <w:r w:rsidRPr="00434DA0">
        <w:rPr>
          <w:szCs w:val="24"/>
        </w:rPr>
        <w:t xml:space="preserve"> с хронической ИТП </w:t>
      </w:r>
      <w:r w:rsidRPr="00434DA0">
        <w:rPr>
          <w:b/>
        </w:rPr>
        <w:t>рекомендуется</w:t>
      </w:r>
      <w:r w:rsidRPr="001D6A74">
        <w:t xml:space="preserve"> при </w:t>
      </w:r>
      <w:r w:rsidRPr="00434DA0">
        <w:rPr>
          <w:bCs/>
          <w:iCs/>
          <w:szCs w:val="24"/>
        </w:rPr>
        <w:t>тромбоцитопении &lt;</w:t>
      </w:r>
      <w:r>
        <w:rPr>
          <w:bCs/>
          <w:iCs/>
          <w:szCs w:val="24"/>
        </w:rPr>
        <w:t>30</w:t>
      </w:r>
      <w:r w:rsidRPr="00434DA0">
        <w:rPr>
          <w:bCs/>
          <w:iCs/>
          <w:szCs w:val="24"/>
        </w:rPr>
        <w:t>-50,0 х 10</w:t>
      </w:r>
      <w:r w:rsidRPr="00434DA0">
        <w:rPr>
          <w:bCs/>
          <w:iCs/>
          <w:szCs w:val="24"/>
          <w:vertAlign w:val="superscript"/>
        </w:rPr>
        <w:t>9</w:t>
      </w:r>
      <w:r w:rsidRPr="00434DA0">
        <w:rPr>
          <w:bCs/>
          <w:iCs/>
          <w:szCs w:val="24"/>
        </w:rPr>
        <w:t xml:space="preserve">/л </w:t>
      </w:r>
      <w:r w:rsidRPr="00434DA0">
        <w:rPr>
          <w:bCs/>
          <w:iCs/>
          <w:szCs w:val="24"/>
          <w:lang w:val="en-US"/>
        </w:rPr>
        <w:t>c</w:t>
      </w:r>
      <w:r w:rsidRPr="00434DA0">
        <w:rPr>
          <w:bCs/>
          <w:iCs/>
          <w:szCs w:val="24"/>
        </w:rPr>
        <w:t xml:space="preserve"> </w:t>
      </w:r>
      <w:r w:rsidRPr="00434DA0">
        <w:rPr>
          <w:szCs w:val="24"/>
        </w:rPr>
        <w:t>геморрагическим синдромом (в качестве основного определяющего фактора) и т</w:t>
      </w:r>
      <w:r w:rsidRPr="00434DA0">
        <w:rPr>
          <w:bCs/>
          <w:iCs/>
          <w:szCs w:val="24"/>
        </w:rPr>
        <w:t>ромбоцитопении &lt; 20,0 х 10</w:t>
      </w:r>
      <w:r w:rsidRPr="00434DA0">
        <w:rPr>
          <w:bCs/>
          <w:iCs/>
          <w:szCs w:val="24"/>
          <w:vertAlign w:val="superscript"/>
        </w:rPr>
        <w:t>9</w:t>
      </w:r>
      <w:r w:rsidRPr="00434DA0">
        <w:rPr>
          <w:bCs/>
          <w:iCs/>
          <w:szCs w:val="24"/>
        </w:rPr>
        <w:t xml:space="preserve">/л без геморрагического синдрома </w:t>
      </w:r>
      <w:r w:rsidRPr="001E0AE9">
        <w:t>[</w:t>
      </w:r>
      <w:r>
        <w:t>4,5</w:t>
      </w:r>
      <w:r w:rsidRPr="001E0AE9">
        <w:t>].</w:t>
      </w:r>
      <w:r w:rsidRPr="00434DA0">
        <w:rPr>
          <w:bCs/>
          <w:iCs/>
          <w:szCs w:val="24"/>
        </w:rPr>
        <w:t xml:space="preserve"> </w:t>
      </w:r>
    </w:p>
    <w:p w14:paraId="0C646D69" w14:textId="13C13B13" w:rsidR="00DD5CF3" w:rsidRPr="00B10A29" w:rsidRDefault="00DD5CF3" w:rsidP="00DD5CF3">
      <w:pPr>
        <w:spacing w:after="0"/>
        <w:rPr>
          <w:b/>
        </w:rPr>
      </w:pPr>
      <w:r w:rsidRPr="00B10A29">
        <w:rPr>
          <w:b/>
        </w:rPr>
        <w:t xml:space="preserve">Уровень убедительности рекомендаций </w:t>
      </w:r>
      <w:r w:rsidR="007D24DD">
        <w:rPr>
          <w:b/>
          <w:lang w:val="en-US"/>
        </w:rPr>
        <w:t>C</w:t>
      </w:r>
      <w:r w:rsidRPr="00B10A29">
        <w:rPr>
          <w:b/>
        </w:rPr>
        <w:t xml:space="preserve"> (уровень </w:t>
      </w:r>
      <w:r w:rsidRPr="00B10A29">
        <w:rPr>
          <w:b/>
          <w:color w:val="413D39"/>
          <w:spacing w:val="-1"/>
        </w:rPr>
        <w:t xml:space="preserve">достоверности доказательств </w:t>
      </w:r>
      <w:r w:rsidRPr="00B10A29">
        <w:rPr>
          <w:b/>
        </w:rPr>
        <w:t>– 4)</w:t>
      </w:r>
      <w:r>
        <w:rPr>
          <w:b/>
        </w:rPr>
        <w:t>.</w:t>
      </w:r>
      <w:r w:rsidRPr="00B10A29">
        <w:rPr>
          <w:b/>
        </w:rPr>
        <w:t xml:space="preserve"> </w:t>
      </w:r>
    </w:p>
    <w:p w14:paraId="03C61F68" w14:textId="77777777" w:rsidR="00DD5CF3" w:rsidRDefault="00DD5CF3" w:rsidP="00DD5CF3">
      <w:pPr>
        <w:spacing w:after="0"/>
        <w:contextualSpacing/>
        <w:rPr>
          <w:i/>
          <w:szCs w:val="24"/>
        </w:rPr>
      </w:pPr>
      <w:r w:rsidRPr="001E0AE9">
        <w:rPr>
          <w:b/>
          <w:szCs w:val="24"/>
        </w:rPr>
        <w:t>Комментарии:</w:t>
      </w:r>
      <w:r>
        <w:rPr>
          <w:b/>
          <w:szCs w:val="24"/>
        </w:rPr>
        <w:t xml:space="preserve"> </w:t>
      </w:r>
      <w:r w:rsidRPr="00080D86">
        <w:rPr>
          <w:i/>
          <w:szCs w:val="24"/>
        </w:rPr>
        <w:t xml:space="preserve">основным критерием назначения лечения является наличие и выраженность геморрагического синдрома, а не только тромбоцитопения. </w:t>
      </w:r>
      <w:r>
        <w:rPr>
          <w:i/>
          <w:szCs w:val="24"/>
        </w:rPr>
        <w:t>П</w:t>
      </w:r>
      <w:r w:rsidRPr="00CD036F">
        <w:rPr>
          <w:i/>
          <w:szCs w:val="24"/>
        </w:rPr>
        <w:t xml:space="preserve">одходы к терапии </w:t>
      </w:r>
      <w:r w:rsidRPr="00E95FB3">
        <w:rPr>
          <w:i/>
          <w:szCs w:val="24"/>
        </w:rPr>
        <w:t>хронической</w:t>
      </w:r>
      <w:r>
        <w:rPr>
          <w:i/>
          <w:szCs w:val="24"/>
        </w:rPr>
        <w:t xml:space="preserve"> </w:t>
      </w:r>
      <w:r w:rsidRPr="00CD036F">
        <w:rPr>
          <w:i/>
          <w:szCs w:val="24"/>
        </w:rPr>
        <w:t xml:space="preserve">формы ИТП представлены </w:t>
      </w:r>
      <w:r>
        <w:rPr>
          <w:i/>
          <w:szCs w:val="24"/>
        </w:rPr>
        <w:t>в Приложении Г6</w:t>
      </w:r>
      <w:r w:rsidRPr="00CD036F">
        <w:rPr>
          <w:i/>
          <w:szCs w:val="24"/>
        </w:rPr>
        <w:t>.</w:t>
      </w:r>
    </w:p>
    <w:p w14:paraId="62AF7D1C" w14:textId="77777777" w:rsidR="00DD5CF3" w:rsidRDefault="00DD5CF3" w:rsidP="00DD5CF3">
      <w:pPr>
        <w:spacing w:after="0"/>
        <w:ind w:firstLine="0"/>
        <w:contextualSpacing/>
        <w:jc w:val="left"/>
        <w:rPr>
          <w:b/>
          <w:szCs w:val="24"/>
        </w:rPr>
      </w:pPr>
      <w:r>
        <w:rPr>
          <w:b/>
          <w:szCs w:val="24"/>
        </w:rPr>
        <w:t xml:space="preserve">3.4.1 </w:t>
      </w:r>
      <w:r w:rsidRPr="001D6A74">
        <w:rPr>
          <w:b/>
          <w:szCs w:val="24"/>
        </w:rPr>
        <w:t>Терапия хронической ИТП 1-й линии</w:t>
      </w:r>
    </w:p>
    <w:p w14:paraId="015F8FCB" w14:textId="77777777" w:rsidR="00DD5CF3" w:rsidRPr="00434DA0" w:rsidRDefault="00DD5CF3" w:rsidP="00DD5CF3">
      <w:pPr>
        <w:pStyle w:val="af8"/>
        <w:numPr>
          <w:ilvl w:val="0"/>
          <w:numId w:val="28"/>
        </w:numPr>
        <w:spacing w:after="0"/>
        <w:rPr>
          <w:b/>
          <w:szCs w:val="24"/>
        </w:rPr>
      </w:pPr>
      <w:r>
        <w:t>Начинать терапию пациентам</w:t>
      </w:r>
      <w:r w:rsidRPr="008A1601">
        <w:t xml:space="preserve"> с </w:t>
      </w:r>
      <w:r w:rsidRPr="00434DA0">
        <w:rPr>
          <w:szCs w:val="24"/>
        </w:rPr>
        <w:t>хронической ИТП 1-й линии</w:t>
      </w:r>
      <w:r w:rsidRPr="00434DA0">
        <w:rPr>
          <w:b/>
          <w:szCs w:val="24"/>
        </w:rPr>
        <w:t xml:space="preserve"> рекомендуется</w:t>
      </w:r>
      <w:r w:rsidRPr="00434DA0">
        <w:rPr>
          <w:szCs w:val="24"/>
        </w:rPr>
        <w:t xml:space="preserve"> при отсутствии какой-либо терапии в течение 1 года и более после установления диагноза при появлении показаний к терапии: геморрагический син</w:t>
      </w:r>
      <w:r>
        <w:rPr>
          <w:szCs w:val="24"/>
        </w:rPr>
        <w:t>дром с тромбоцитопенией &lt;</w:t>
      </w:r>
      <w:r w:rsidRPr="00434DA0">
        <w:rPr>
          <w:szCs w:val="24"/>
        </w:rPr>
        <w:t>30,0 х 10</w:t>
      </w:r>
      <w:r w:rsidRPr="00434DA0">
        <w:rPr>
          <w:szCs w:val="24"/>
          <w:vertAlign w:val="superscript"/>
        </w:rPr>
        <w:t>9</w:t>
      </w:r>
      <w:r w:rsidRPr="00434DA0">
        <w:rPr>
          <w:szCs w:val="24"/>
        </w:rPr>
        <w:t xml:space="preserve">/л, </w:t>
      </w:r>
      <w:r w:rsidRPr="00434DA0">
        <w:rPr>
          <w:bCs/>
          <w:iCs/>
          <w:szCs w:val="24"/>
        </w:rPr>
        <w:t>тромбоцитопения &lt; 20,0 х 10</w:t>
      </w:r>
      <w:r w:rsidRPr="00434DA0">
        <w:rPr>
          <w:bCs/>
          <w:iCs/>
          <w:szCs w:val="24"/>
          <w:vertAlign w:val="superscript"/>
        </w:rPr>
        <w:t>9</w:t>
      </w:r>
      <w:r w:rsidRPr="00434DA0">
        <w:rPr>
          <w:bCs/>
          <w:iCs/>
          <w:szCs w:val="24"/>
        </w:rPr>
        <w:t>/л без геморрагического синдрома</w:t>
      </w:r>
      <w:r w:rsidRPr="00434DA0">
        <w:rPr>
          <w:b/>
        </w:rPr>
        <w:t xml:space="preserve">. </w:t>
      </w:r>
      <w:r w:rsidRPr="00434DA0">
        <w:rPr>
          <w:bCs/>
          <w:iCs/>
          <w:szCs w:val="24"/>
        </w:rPr>
        <w:t xml:space="preserve">ГКС и ВВИГ </w:t>
      </w:r>
      <w:r w:rsidRPr="00434DA0">
        <w:rPr>
          <w:szCs w:val="24"/>
        </w:rPr>
        <w:t xml:space="preserve">– назначаются в дозах, как при впервые диагностированной и персистирующей ИТП </w:t>
      </w:r>
      <w:r w:rsidRPr="008A1601">
        <w:t>[</w:t>
      </w:r>
      <w:r>
        <w:t>4,5</w:t>
      </w:r>
      <w:r w:rsidRPr="008A1601">
        <w:t>,</w:t>
      </w:r>
      <w:r>
        <w:t>31</w:t>
      </w:r>
      <w:r w:rsidRPr="008A1601">
        <w:t>].</w:t>
      </w:r>
      <w:r w:rsidRPr="00434DA0">
        <w:rPr>
          <w:b/>
        </w:rPr>
        <w:t xml:space="preserve"> </w:t>
      </w:r>
    </w:p>
    <w:p w14:paraId="4A1C0B8E" w14:textId="71592CAE" w:rsidR="00DD5CF3" w:rsidRPr="0048187D" w:rsidRDefault="00DD5CF3" w:rsidP="00DD5CF3">
      <w:pPr>
        <w:spacing w:after="0"/>
        <w:contextualSpacing/>
        <w:rPr>
          <w:b/>
        </w:rPr>
      </w:pPr>
      <w:r w:rsidRPr="0048187D">
        <w:rPr>
          <w:b/>
        </w:rPr>
        <w:t xml:space="preserve">Уровень убедительности рекомендаций </w:t>
      </w:r>
      <w:r w:rsidR="007D24DD">
        <w:rPr>
          <w:b/>
          <w:lang w:val="en-US"/>
        </w:rPr>
        <w:t>C</w:t>
      </w:r>
      <w:r w:rsidRPr="0048187D">
        <w:rPr>
          <w:b/>
        </w:rPr>
        <w:t xml:space="preserve"> (уровень </w:t>
      </w:r>
      <w:r w:rsidRPr="0048187D">
        <w:rPr>
          <w:b/>
          <w:color w:val="413D39"/>
          <w:spacing w:val="-1"/>
        </w:rPr>
        <w:t xml:space="preserve">достоверности доказательств </w:t>
      </w:r>
      <w:r w:rsidRPr="0048187D">
        <w:rPr>
          <w:b/>
        </w:rPr>
        <w:t>– 4)</w:t>
      </w:r>
      <w:r>
        <w:rPr>
          <w:b/>
        </w:rPr>
        <w:t>.</w:t>
      </w:r>
      <w:r w:rsidRPr="0048187D">
        <w:rPr>
          <w:b/>
        </w:rPr>
        <w:t xml:space="preserve"> </w:t>
      </w:r>
    </w:p>
    <w:p w14:paraId="30F411E4" w14:textId="77777777" w:rsidR="00DD5CF3" w:rsidRDefault="00DD5CF3" w:rsidP="00DD5CF3">
      <w:pPr>
        <w:spacing w:after="0"/>
        <w:ind w:firstLine="0"/>
        <w:contextualSpacing/>
        <w:jc w:val="left"/>
        <w:rPr>
          <w:b/>
          <w:szCs w:val="24"/>
        </w:rPr>
      </w:pPr>
      <w:r>
        <w:rPr>
          <w:b/>
          <w:szCs w:val="24"/>
        </w:rPr>
        <w:t xml:space="preserve">3.4.2 </w:t>
      </w:r>
      <w:r w:rsidRPr="0038784E">
        <w:rPr>
          <w:b/>
          <w:szCs w:val="24"/>
        </w:rPr>
        <w:t>Терапия больных с хронической ИТП 2-й линии</w:t>
      </w:r>
    </w:p>
    <w:p w14:paraId="1E5F2BD3" w14:textId="77777777" w:rsidR="00DD5CF3" w:rsidRPr="00B10A29" w:rsidRDefault="00DD5CF3" w:rsidP="00DD5CF3">
      <w:pPr>
        <w:spacing w:after="0"/>
        <w:contextualSpacing/>
        <w:rPr>
          <w:b/>
          <w:i/>
          <w:szCs w:val="24"/>
        </w:rPr>
      </w:pPr>
      <w:r w:rsidRPr="00B10A29">
        <w:rPr>
          <w:i/>
          <w:szCs w:val="24"/>
        </w:rPr>
        <w:t>Основными методами лечения являются</w:t>
      </w:r>
      <w:r w:rsidRPr="00B10A29">
        <w:rPr>
          <w:b/>
          <w:i/>
          <w:szCs w:val="24"/>
        </w:rPr>
        <w:t xml:space="preserve"> </w:t>
      </w:r>
      <w:r w:rsidRPr="00B10A29">
        <w:rPr>
          <w:i/>
          <w:szCs w:val="24"/>
        </w:rPr>
        <w:t>спленэктомия и агонисты рецепторов тромбопоэтина.</w:t>
      </w:r>
    </w:p>
    <w:p w14:paraId="442108E1" w14:textId="50409CE4" w:rsidR="00DD5CF3" w:rsidRPr="00434DA0" w:rsidRDefault="00DD5CF3" w:rsidP="00DD5CF3">
      <w:pPr>
        <w:pStyle w:val="af8"/>
        <w:numPr>
          <w:ilvl w:val="0"/>
          <w:numId w:val="28"/>
        </w:numPr>
        <w:spacing w:after="0"/>
        <w:rPr>
          <w:b/>
        </w:rPr>
      </w:pPr>
      <w:r w:rsidRPr="00434DA0">
        <w:rPr>
          <w:szCs w:val="24"/>
        </w:rPr>
        <w:t xml:space="preserve">Спленэктомия </w:t>
      </w:r>
      <w:r w:rsidRPr="00434DA0">
        <w:rPr>
          <w:b/>
          <w:szCs w:val="24"/>
        </w:rPr>
        <w:t>рекомендуется</w:t>
      </w:r>
      <w:r w:rsidRPr="00434DA0">
        <w:rPr>
          <w:szCs w:val="24"/>
        </w:rPr>
        <w:t xml:space="preserve"> при необходимости проведения лечения </w:t>
      </w:r>
      <w:r w:rsidR="00287CC0">
        <w:rPr>
          <w:szCs w:val="24"/>
        </w:rPr>
        <w:t xml:space="preserve">пациентов </w:t>
      </w:r>
      <w:r w:rsidRPr="00434DA0">
        <w:rPr>
          <w:szCs w:val="24"/>
        </w:rPr>
        <w:t>после потер</w:t>
      </w:r>
      <w:r>
        <w:rPr>
          <w:szCs w:val="24"/>
        </w:rPr>
        <w:t>и</w:t>
      </w:r>
      <w:r w:rsidRPr="00434DA0">
        <w:rPr>
          <w:szCs w:val="24"/>
        </w:rPr>
        <w:t xml:space="preserve">/отсутствии ответа на терапию 1 линии, при побочных действиях ГКС и ВВИГ, при необходимости </w:t>
      </w:r>
      <w:r>
        <w:rPr>
          <w:szCs w:val="24"/>
        </w:rPr>
        <w:t>получения быстрого эффекта в ур</w:t>
      </w:r>
      <w:r w:rsidRPr="00434DA0">
        <w:rPr>
          <w:szCs w:val="24"/>
        </w:rPr>
        <w:t>гентных ситуациях</w:t>
      </w:r>
      <w:r>
        <w:rPr>
          <w:color w:val="FF0000"/>
          <w:szCs w:val="24"/>
        </w:rPr>
        <w:t xml:space="preserve">                                                                                                                                                                                 </w:t>
      </w:r>
      <w:r w:rsidRPr="00434DA0">
        <w:rPr>
          <w:szCs w:val="24"/>
        </w:rPr>
        <w:t xml:space="preserve"> </w:t>
      </w:r>
      <w:r w:rsidRPr="0048187D">
        <w:t>[</w:t>
      </w:r>
      <w:r>
        <w:t>21</w:t>
      </w:r>
      <w:r w:rsidRPr="0048187D">
        <w:t>].</w:t>
      </w:r>
      <w:r>
        <w:t xml:space="preserve"> </w:t>
      </w:r>
    </w:p>
    <w:p w14:paraId="425E87AA" w14:textId="73599126" w:rsidR="00DD5CF3" w:rsidRDefault="00DD5CF3" w:rsidP="00DD5CF3">
      <w:pPr>
        <w:spacing w:after="0"/>
        <w:contextualSpacing/>
        <w:rPr>
          <w:b/>
        </w:rPr>
      </w:pPr>
      <w:r w:rsidRPr="0048187D">
        <w:rPr>
          <w:b/>
        </w:rPr>
        <w:t xml:space="preserve">Уровень убедительности рекомендаций </w:t>
      </w:r>
      <w:r w:rsidR="007D24DD">
        <w:rPr>
          <w:b/>
          <w:lang w:val="en-US"/>
        </w:rPr>
        <w:t>B</w:t>
      </w:r>
      <w:r w:rsidRPr="0048187D">
        <w:rPr>
          <w:b/>
        </w:rPr>
        <w:t xml:space="preserve"> (уровень </w:t>
      </w:r>
      <w:r w:rsidRPr="0048187D">
        <w:rPr>
          <w:b/>
          <w:color w:val="413D39"/>
          <w:spacing w:val="-1"/>
        </w:rPr>
        <w:t xml:space="preserve">достоверности доказательств </w:t>
      </w:r>
      <w:r w:rsidRPr="0048187D">
        <w:rPr>
          <w:b/>
        </w:rPr>
        <w:t>– 2)</w:t>
      </w:r>
      <w:r>
        <w:rPr>
          <w:b/>
        </w:rPr>
        <w:t>.</w:t>
      </w:r>
      <w:r w:rsidRPr="0048187D">
        <w:rPr>
          <w:b/>
        </w:rPr>
        <w:t xml:space="preserve"> </w:t>
      </w:r>
    </w:p>
    <w:p w14:paraId="3F875C20" w14:textId="77777777" w:rsidR="00DD5CF3" w:rsidRPr="0048187D" w:rsidRDefault="00DD5CF3" w:rsidP="00DD5CF3">
      <w:pPr>
        <w:spacing w:after="0"/>
        <w:contextualSpacing/>
        <w:rPr>
          <w:b/>
        </w:rPr>
      </w:pPr>
      <w:r w:rsidRPr="000B153A">
        <w:rPr>
          <w:b/>
        </w:rPr>
        <w:lastRenderedPageBreak/>
        <w:t>Комментарии:</w:t>
      </w:r>
      <w:r w:rsidRPr="000B153A">
        <w:rPr>
          <w:i/>
        </w:rPr>
        <w:t xml:space="preserve"> </w:t>
      </w:r>
      <w:r w:rsidRPr="00A52058">
        <w:rPr>
          <w:i/>
          <w:szCs w:val="24"/>
        </w:rPr>
        <w:t>Эффективность спленэктомии при хронической ИТП составляет 80-88%, полный ответ достигается у 77% лиц, ответ – у 11%. Спленэктомия неэффективна у 12%. Время наступления ответа: 1-24 дня. У 2/3 пациентов длительность ответа без дополнительной терапии составляет 5-10 лет. У большого количества больных с потерей ответа после спленэктомии (83% случаев рецидивов) повторная консервативн</w:t>
      </w:r>
      <w:r>
        <w:rPr>
          <w:i/>
          <w:szCs w:val="24"/>
        </w:rPr>
        <w:t>ая терапия является эффективной</w:t>
      </w:r>
      <w:r w:rsidRPr="00A52058">
        <w:rPr>
          <w:i/>
          <w:szCs w:val="24"/>
        </w:rPr>
        <w:t>.</w:t>
      </w:r>
      <w:r w:rsidRPr="000B153A">
        <w:rPr>
          <w:i/>
          <w:szCs w:val="24"/>
        </w:rPr>
        <w:t xml:space="preserve"> </w:t>
      </w:r>
    </w:p>
    <w:p w14:paraId="46E60986" w14:textId="77777777" w:rsidR="00DD5CF3" w:rsidRPr="00434DA0" w:rsidRDefault="00DD5CF3" w:rsidP="00DD5CF3">
      <w:pPr>
        <w:pStyle w:val="af8"/>
        <w:numPr>
          <w:ilvl w:val="0"/>
          <w:numId w:val="28"/>
        </w:numPr>
        <w:spacing w:after="0"/>
        <w:rPr>
          <w:szCs w:val="24"/>
        </w:rPr>
      </w:pPr>
      <w:r w:rsidRPr="00460960">
        <w:rPr>
          <w:szCs w:val="24"/>
        </w:rPr>
        <w:t>Агонисты рецепторов тромбопоэтина – ромиплостим** и эльтромбопаг**</w:t>
      </w:r>
      <w:r w:rsidRPr="00434DA0">
        <w:rPr>
          <w:szCs w:val="24"/>
        </w:rPr>
        <w:t xml:space="preserve"> </w:t>
      </w:r>
      <w:r w:rsidRPr="00434DA0">
        <w:rPr>
          <w:b/>
          <w:szCs w:val="24"/>
        </w:rPr>
        <w:t>рекомендуются</w:t>
      </w:r>
      <w:r>
        <w:rPr>
          <w:b/>
          <w:szCs w:val="24"/>
        </w:rPr>
        <w:t xml:space="preserve"> </w:t>
      </w:r>
      <w:r w:rsidRPr="002313A8">
        <w:rPr>
          <w:szCs w:val="24"/>
        </w:rPr>
        <w:t>пациентам</w:t>
      </w:r>
      <w:r w:rsidRPr="00434DA0">
        <w:rPr>
          <w:b/>
          <w:szCs w:val="24"/>
        </w:rPr>
        <w:t xml:space="preserve"> </w:t>
      </w:r>
      <w:r w:rsidRPr="00434DA0">
        <w:rPr>
          <w:szCs w:val="24"/>
        </w:rPr>
        <w:t>при</w:t>
      </w:r>
      <w:r w:rsidRPr="00434DA0">
        <w:rPr>
          <w:b/>
          <w:szCs w:val="24"/>
        </w:rPr>
        <w:t xml:space="preserve"> </w:t>
      </w:r>
      <w:r w:rsidRPr="00434DA0">
        <w:rPr>
          <w:szCs w:val="24"/>
        </w:rPr>
        <w:t>неэффективности терапии 1-ой линии, осложнениях и противопоказаниях к ГКС и ВВИГ, отсутствии возможности проведения спленэктомии, для уменьшения риска кровотечения перед плановым хирургическим вмешательством [</w:t>
      </w:r>
      <w:r>
        <w:rPr>
          <w:szCs w:val="24"/>
        </w:rPr>
        <w:t>23-28</w:t>
      </w:r>
      <w:r w:rsidRPr="00434DA0">
        <w:rPr>
          <w:szCs w:val="24"/>
        </w:rPr>
        <w:t>].</w:t>
      </w:r>
      <w:r>
        <w:rPr>
          <w:szCs w:val="24"/>
        </w:rPr>
        <w:t xml:space="preserve"> </w:t>
      </w:r>
    </w:p>
    <w:p w14:paraId="0208219D" w14:textId="187E17A6" w:rsidR="00DD5CF3" w:rsidRPr="0018740F" w:rsidRDefault="00DD5CF3" w:rsidP="00DD5CF3">
      <w:pPr>
        <w:spacing w:after="0"/>
        <w:contextualSpacing/>
        <w:rPr>
          <w:b/>
        </w:rPr>
      </w:pPr>
      <w:r w:rsidRPr="0048187D">
        <w:rPr>
          <w:b/>
        </w:rPr>
        <w:t xml:space="preserve">Уровень убедительности рекомендаций А (уровень </w:t>
      </w:r>
      <w:r w:rsidRPr="0048187D">
        <w:rPr>
          <w:b/>
          <w:color w:val="413D39"/>
          <w:spacing w:val="-1"/>
        </w:rPr>
        <w:t xml:space="preserve">достоверности доказательств </w:t>
      </w:r>
      <w:r w:rsidRPr="0048187D">
        <w:rPr>
          <w:b/>
        </w:rPr>
        <w:t>– 1)</w:t>
      </w:r>
      <w:r>
        <w:rPr>
          <w:b/>
        </w:rPr>
        <w:t>.</w:t>
      </w:r>
      <w:r w:rsidRPr="0048187D">
        <w:rPr>
          <w:b/>
        </w:rPr>
        <w:t xml:space="preserve"> </w:t>
      </w:r>
    </w:p>
    <w:p w14:paraId="0CFE45E7" w14:textId="77777777" w:rsidR="00DD5CF3" w:rsidRDefault="00DD5CF3" w:rsidP="00DD5CF3">
      <w:pPr>
        <w:pStyle w:val="21"/>
        <w:spacing w:after="0"/>
        <w:ind w:left="0"/>
        <w:rPr>
          <w:i/>
          <w:szCs w:val="24"/>
        </w:rPr>
      </w:pPr>
      <w:r w:rsidRPr="000F4B33">
        <w:rPr>
          <w:b/>
        </w:rPr>
        <w:t xml:space="preserve">Комментарии: </w:t>
      </w:r>
      <w:r w:rsidRPr="000F4B33">
        <w:rPr>
          <w:i/>
        </w:rPr>
        <w:t>д</w:t>
      </w:r>
      <w:r w:rsidRPr="000F4B33">
        <w:rPr>
          <w:i/>
          <w:szCs w:val="24"/>
        </w:rPr>
        <w:t>озы препаратов индивидуальны и подбираются путем постепенного титрования. Алгори</w:t>
      </w:r>
      <w:r>
        <w:rPr>
          <w:i/>
          <w:szCs w:val="24"/>
        </w:rPr>
        <w:t xml:space="preserve">тм лечения подробно аналогичен </w:t>
      </w:r>
      <w:r w:rsidRPr="000F4B33">
        <w:rPr>
          <w:i/>
          <w:szCs w:val="24"/>
        </w:rPr>
        <w:t>терапи</w:t>
      </w:r>
      <w:r>
        <w:rPr>
          <w:i/>
          <w:szCs w:val="24"/>
        </w:rPr>
        <w:t>и персистирующей ИТП 2-й линии.</w:t>
      </w:r>
    </w:p>
    <w:p w14:paraId="11CC5570" w14:textId="59CFBC34" w:rsidR="00DD5CF3" w:rsidRPr="00A237E1" w:rsidRDefault="00DD5CF3" w:rsidP="00DD5CF3">
      <w:pPr>
        <w:pStyle w:val="21"/>
        <w:spacing w:after="0"/>
        <w:ind w:left="0"/>
        <w:jc w:val="left"/>
        <w:rPr>
          <w:i/>
          <w:szCs w:val="24"/>
        </w:rPr>
      </w:pPr>
      <w:r>
        <w:rPr>
          <w:b/>
          <w:szCs w:val="24"/>
        </w:rPr>
        <w:t xml:space="preserve">3.4.3 </w:t>
      </w:r>
      <w:r w:rsidRPr="000F4B33">
        <w:rPr>
          <w:b/>
          <w:szCs w:val="24"/>
        </w:rPr>
        <w:t xml:space="preserve">Терапия больных с хронической ИТП 3-й линии </w:t>
      </w:r>
    </w:p>
    <w:p w14:paraId="66F65BBA" w14:textId="11740DE1" w:rsidR="00DD5CF3" w:rsidRPr="00434DA0" w:rsidRDefault="00DD5CF3" w:rsidP="00DD5CF3">
      <w:pPr>
        <w:pStyle w:val="af8"/>
        <w:numPr>
          <w:ilvl w:val="0"/>
          <w:numId w:val="28"/>
        </w:numPr>
        <w:spacing w:after="0"/>
        <w:rPr>
          <w:i/>
        </w:rPr>
      </w:pPr>
      <w:r w:rsidRPr="00434DA0">
        <w:rPr>
          <w:szCs w:val="24"/>
        </w:rPr>
        <w:t>#Ритуксимаб</w:t>
      </w:r>
      <w:r w:rsidRPr="00434DA0">
        <w:rPr>
          <w:szCs w:val="24"/>
          <w:vertAlign w:val="superscript"/>
        </w:rPr>
        <w:t>**</w:t>
      </w:r>
      <w:r w:rsidRPr="00434DA0">
        <w:rPr>
          <w:b/>
          <w:szCs w:val="24"/>
        </w:rPr>
        <w:t xml:space="preserve"> рекомендуется </w:t>
      </w:r>
      <w:r>
        <w:rPr>
          <w:szCs w:val="24"/>
        </w:rPr>
        <w:t xml:space="preserve">пациентам с </w:t>
      </w:r>
      <w:r w:rsidRPr="00434DA0">
        <w:rPr>
          <w:szCs w:val="24"/>
        </w:rPr>
        <w:t>хронической ИТП</w:t>
      </w:r>
      <w:r w:rsidRPr="00434DA0">
        <w:rPr>
          <w:b/>
          <w:szCs w:val="24"/>
        </w:rPr>
        <w:t xml:space="preserve">: </w:t>
      </w:r>
      <w:r w:rsidRPr="00434DA0">
        <w:rPr>
          <w:szCs w:val="24"/>
        </w:rPr>
        <w:t xml:space="preserve">при потере ответа или при неэффективности терапии 2-ой линии </w:t>
      </w:r>
      <w:r w:rsidRPr="0048187D">
        <w:t>[</w:t>
      </w:r>
      <w:r>
        <w:t>32-33</w:t>
      </w:r>
      <w:r w:rsidRPr="0048187D">
        <w:t>]</w:t>
      </w:r>
      <w:r w:rsidRPr="00434DA0">
        <w:rPr>
          <w:szCs w:val="24"/>
        </w:rPr>
        <w:t xml:space="preserve">. </w:t>
      </w:r>
    </w:p>
    <w:p w14:paraId="1429EC6A" w14:textId="385DEF02" w:rsidR="00DD5CF3" w:rsidRPr="00430130" w:rsidRDefault="00DD5CF3" w:rsidP="00DD5CF3">
      <w:pPr>
        <w:pStyle w:val="21"/>
        <w:spacing w:after="0"/>
        <w:ind w:left="0"/>
        <w:rPr>
          <w:szCs w:val="24"/>
        </w:rPr>
      </w:pPr>
      <w:r w:rsidRPr="0048187D">
        <w:rPr>
          <w:b/>
        </w:rPr>
        <w:t>Урове</w:t>
      </w:r>
      <w:r>
        <w:rPr>
          <w:b/>
        </w:rPr>
        <w:t>нь убедительности рекомендаций А</w:t>
      </w:r>
      <w:r w:rsidRPr="0048187D">
        <w:rPr>
          <w:b/>
        </w:rPr>
        <w:t xml:space="preserve"> (уровень </w:t>
      </w:r>
      <w:r w:rsidRPr="0048187D">
        <w:rPr>
          <w:b/>
          <w:color w:val="413D39"/>
          <w:spacing w:val="-1"/>
        </w:rPr>
        <w:t xml:space="preserve">достоверности доказательств </w:t>
      </w:r>
      <w:r>
        <w:rPr>
          <w:b/>
        </w:rPr>
        <w:t>1</w:t>
      </w:r>
      <w:r w:rsidRPr="0048187D">
        <w:rPr>
          <w:b/>
        </w:rPr>
        <w:t>)</w:t>
      </w:r>
      <w:r>
        <w:rPr>
          <w:b/>
        </w:rPr>
        <w:t>.</w:t>
      </w:r>
      <w:r w:rsidRPr="0048187D">
        <w:rPr>
          <w:b/>
        </w:rPr>
        <w:t xml:space="preserve"> </w:t>
      </w:r>
    </w:p>
    <w:p w14:paraId="275F67A4" w14:textId="77777777" w:rsidR="00DD5CF3" w:rsidRPr="0048187D" w:rsidRDefault="00DD5CF3" w:rsidP="00DD5CF3">
      <w:pPr>
        <w:spacing w:after="0"/>
        <w:contextualSpacing/>
        <w:rPr>
          <w:i/>
          <w:szCs w:val="24"/>
        </w:rPr>
      </w:pPr>
      <w:r w:rsidRPr="0048187D">
        <w:rPr>
          <w:b/>
        </w:rPr>
        <w:t>Комментарии:</w:t>
      </w:r>
      <w:r w:rsidRPr="0048187D">
        <w:rPr>
          <w:i/>
        </w:rPr>
        <w:t xml:space="preserve"> препарат </w:t>
      </w:r>
      <w:r w:rsidRPr="00B10A29">
        <w:rPr>
          <w:i/>
        </w:rPr>
        <w:t>#</w:t>
      </w:r>
      <w:r w:rsidRPr="0048187D">
        <w:rPr>
          <w:i/>
        </w:rPr>
        <w:t>ритуксимаб** не зарегистрирован для лечения ИТП, однако может использоваться по решению врачебной комиссии и при наличии информированного согласия пациента.</w:t>
      </w:r>
      <w:r w:rsidRPr="0048187D">
        <w:rPr>
          <w:szCs w:val="24"/>
        </w:rPr>
        <w:t xml:space="preserve"> </w:t>
      </w:r>
      <w:r w:rsidRPr="0048187D">
        <w:rPr>
          <w:i/>
          <w:szCs w:val="24"/>
        </w:rPr>
        <w:t>Доза, схема, длительность курса лечения и противопоказания – те же, как при других формах ИТП.</w:t>
      </w:r>
    </w:p>
    <w:p w14:paraId="1217BCD9" w14:textId="77777777" w:rsidR="00DD5CF3" w:rsidRPr="007C010C" w:rsidRDefault="00DD5CF3" w:rsidP="00DD5CF3">
      <w:pPr>
        <w:spacing w:after="0"/>
        <w:ind w:firstLine="0"/>
        <w:contextualSpacing/>
        <w:rPr>
          <w:b/>
          <w:szCs w:val="24"/>
        </w:rPr>
      </w:pPr>
      <w:r>
        <w:rPr>
          <w:b/>
          <w:szCs w:val="24"/>
        </w:rPr>
        <w:t>Терапия пациентов</w:t>
      </w:r>
      <w:r w:rsidRPr="007C010C">
        <w:rPr>
          <w:b/>
          <w:szCs w:val="24"/>
        </w:rPr>
        <w:t xml:space="preserve"> с хронической ИТП 3-й линии другими препаратами с иммуносупрессирующим действием.</w:t>
      </w:r>
    </w:p>
    <w:p w14:paraId="33B48223" w14:textId="77777777" w:rsidR="00DD5CF3" w:rsidRPr="00434DA0" w:rsidRDefault="00DD5CF3" w:rsidP="00DD5CF3">
      <w:pPr>
        <w:pStyle w:val="af8"/>
        <w:numPr>
          <w:ilvl w:val="0"/>
          <w:numId w:val="28"/>
        </w:numPr>
        <w:spacing w:after="0"/>
        <w:rPr>
          <w:i/>
        </w:rPr>
      </w:pPr>
      <w:r w:rsidRPr="00434DA0">
        <w:rPr>
          <w:szCs w:val="24"/>
        </w:rPr>
        <w:t>Лечение</w:t>
      </w:r>
      <w:r w:rsidRPr="00434DA0">
        <w:rPr>
          <w:b/>
          <w:szCs w:val="24"/>
        </w:rPr>
        <w:t xml:space="preserve"> </w:t>
      </w:r>
      <w:r w:rsidRPr="00434DA0">
        <w:rPr>
          <w:szCs w:val="24"/>
        </w:rPr>
        <w:t xml:space="preserve">хронической ИТП 3-й линии другими иммуносупрессивными препаратами </w:t>
      </w:r>
      <w:r w:rsidRPr="00434DA0">
        <w:rPr>
          <w:b/>
          <w:szCs w:val="24"/>
        </w:rPr>
        <w:t xml:space="preserve">рекомендуется </w:t>
      </w:r>
      <w:r w:rsidRPr="002313A8">
        <w:rPr>
          <w:szCs w:val="24"/>
        </w:rPr>
        <w:t>пациентам</w:t>
      </w:r>
      <w:r>
        <w:rPr>
          <w:b/>
          <w:szCs w:val="24"/>
        </w:rPr>
        <w:t xml:space="preserve"> </w:t>
      </w:r>
      <w:r w:rsidRPr="00434DA0">
        <w:rPr>
          <w:szCs w:val="24"/>
        </w:rPr>
        <w:t xml:space="preserve">при неэффективности или потере ответа на терапию 2 и 3 линий </w:t>
      </w:r>
      <w:r w:rsidRPr="0048187D">
        <w:t>[</w:t>
      </w:r>
      <w:r>
        <w:t>4</w:t>
      </w:r>
      <w:r w:rsidRPr="0048187D">
        <w:t>-</w:t>
      </w:r>
      <w:r>
        <w:t>7,31,34-35</w:t>
      </w:r>
      <w:r w:rsidRPr="0048187D">
        <w:t>]</w:t>
      </w:r>
      <w:r w:rsidRPr="00434DA0">
        <w:rPr>
          <w:szCs w:val="24"/>
        </w:rPr>
        <w:t>.</w:t>
      </w:r>
    </w:p>
    <w:p w14:paraId="2EF1401F" w14:textId="0B4C161E" w:rsidR="00DD5CF3" w:rsidRPr="0048187D" w:rsidRDefault="00DD5CF3" w:rsidP="00DD5CF3">
      <w:pPr>
        <w:pStyle w:val="21"/>
        <w:spacing w:after="0"/>
        <w:ind w:left="0"/>
        <w:rPr>
          <w:b/>
        </w:rPr>
      </w:pPr>
      <w:r w:rsidRPr="0048187D">
        <w:rPr>
          <w:b/>
        </w:rPr>
        <w:t xml:space="preserve">Уровень убедительности рекомендаций </w:t>
      </w:r>
      <w:r w:rsidR="007D24DD">
        <w:rPr>
          <w:b/>
          <w:lang w:val="en-US"/>
        </w:rPr>
        <w:t>B</w:t>
      </w:r>
      <w:r w:rsidRPr="0048187D">
        <w:rPr>
          <w:b/>
        </w:rPr>
        <w:t xml:space="preserve"> (уровень </w:t>
      </w:r>
      <w:r w:rsidRPr="0048187D">
        <w:rPr>
          <w:b/>
          <w:color w:val="413D39"/>
          <w:spacing w:val="-1"/>
        </w:rPr>
        <w:t xml:space="preserve">достоверности доказательств </w:t>
      </w:r>
      <w:r>
        <w:rPr>
          <w:b/>
        </w:rPr>
        <w:t>– 2</w:t>
      </w:r>
      <w:r w:rsidRPr="0048187D">
        <w:rPr>
          <w:b/>
        </w:rPr>
        <w:t>)</w:t>
      </w:r>
      <w:r>
        <w:rPr>
          <w:b/>
        </w:rPr>
        <w:t>.</w:t>
      </w:r>
    </w:p>
    <w:p w14:paraId="7835C312" w14:textId="77777777" w:rsidR="00DD5CF3" w:rsidRPr="00B10A29" w:rsidRDefault="00DD5CF3" w:rsidP="00DD5CF3">
      <w:pPr>
        <w:pStyle w:val="21"/>
        <w:spacing w:after="0"/>
        <w:ind w:left="0"/>
        <w:rPr>
          <w:szCs w:val="24"/>
        </w:rPr>
      </w:pPr>
      <w:r w:rsidRPr="0048187D">
        <w:rPr>
          <w:b/>
        </w:rPr>
        <w:lastRenderedPageBreak/>
        <w:t xml:space="preserve"> </w:t>
      </w:r>
      <w:r w:rsidRPr="007C010C">
        <w:rPr>
          <w:b/>
        </w:rPr>
        <w:t xml:space="preserve">Комментарии: </w:t>
      </w:r>
      <w:r w:rsidRPr="007C010C">
        <w:rPr>
          <w:i/>
        </w:rPr>
        <w:t>Лечение проводится по индивидуальным программам. Алгоритм не разработан.</w:t>
      </w:r>
      <w:r w:rsidRPr="007C010C">
        <w:t xml:space="preserve"> </w:t>
      </w:r>
      <w:r w:rsidRPr="007C010C">
        <w:rPr>
          <w:i/>
          <w:szCs w:val="24"/>
        </w:rPr>
        <w:t xml:space="preserve">Варианты терапии представлены в </w:t>
      </w:r>
      <w:r w:rsidRPr="00674E6E">
        <w:rPr>
          <w:i/>
          <w:szCs w:val="24"/>
        </w:rPr>
        <w:t>Приложении Г7.</w:t>
      </w:r>
    </w:p>
    <w:p w14:paraId="41897343" w14:textId="2C45354D" w:rsidR="00DD5CF3" w:rsidRPr="00101A67" w:rsidRDefault="00DD5CF3" w:rsidP="00DD5CF3">
      <w:pPr>
        <w:pStyle w:val="21"/>
        <w:spacing w:after="0"/>
        <w:ind w:left="0" w:firstLine="0"/>
        <w:jc w:val="left"/>
        <w:rPr>
          <w:b/>
          <w:szCs w:val="24"/>
        </w:rPr>
      </w:pPr>
      <w:r>
        <w:rPr>
          <w:b/>
          <w:szCs w:val="24"/>
        </w:rPr>
        <w:t>3.4.4 Терапия пациентов</w:t>
      </w:r>
      <w:r w:rsidRPr="00BE4A16">
        <w:rPr>
          <w:b/>
          <w:szCs w:val="24"/>
        </w:rPr>
        <w:t xml:space="preserve"> </w:t>
      </w:r>
      <w:r w:rsidR="00287CC0">
        <w:rPr>
          <w:b/>
          <w:szCs w:val="24"/>
        </w:rPr>
        <w:t xml:space="preserve">с </w:t>
      </w:r>
      <w:r w:rsidRPr="00BE4A16">
        <w:rPr>
          <w:b/>
          <w:szCs w:val="24"/>
        </w:rPr>
        <w:t>рефрактерной ИТП</w:t>
      </w:r>
    </w:p>
    <w:p w14:paraId="5117B691" w14:textId="033BCAFD" w:rsidR="00DD5CF3" w:rsidRPr="00101A67" w:rsidRDefault="00DD5CF3" w:rsidP="00DD5CF3">
      <w:pPr>
        <w:pStyle w:val="af8"/>
        <w:numPr>
          <w:ilvl w:val="0"/>
          <w:numId w:val="30"/>
        </w:numPr>
        <w:spacing w:after="0"/>
        <w:rPr>
          <w:i/>
        </w:rPr>
      </w:pPr>
      <w:r w:rsidRPr="00101A67">
        <w:rPr>
          <w:szCs w:val="24"/>
        </w:rPr>
        <w:t xml:space="preserve">Проведение </w:t>
      </w:r>
      <w:r w:rsidR="00287CC0">
        <w:rPr>
          <w:szCs w:val="24"/>
        </w:rPr>
        <w:t>лечения</w:t>
      </w:r>
      <w:r w:rsidRPr="00101A67">
        <w:rPr>
          <w:szCs w:val="24"/>
        </w:rPr>
        <w:t xml:space="preserve"> </w:t>
      </w:r>
      <w:r w:rsidR="00287CC0">
        <w:rPr>
          <w:szCs w:val="24"/>
        </w:rPr>
        <w:t xml:space="preserve">больным с </w:t>
      </w:r>
      <w:r w:rsidRPr="00101A67">
        <w:rPr>
          <w:szCs w:val="24"/>
        </w:rPr>
        <w:t xml:space="preserve">рефрактерной ИТП </w:t>
      </w:r>
      <w:r w:rsidRPr="00101A67">
        <w:rPr>
          <w:b/>
          <w:szCs w:val="24"/>
        </w:rPr>
        <w:t xml:space="preserve">рекомендуется: </w:t>
      </w:r>
      <w:r w:rsidRPr="00101A67">
        <w:rPr>
          <w:szCs w:val="24"/>
        </w:rPr>
        <w:t xml:space="preserve">при </w:t>
      </w:r>
      <w:r w:rsidR="00287CC0">
        <w:rPr>
          <w:szCs w:val="24"/>
        </w:rPr>
        <w:t>наличии показаний к</w:t>
      </w:r>
      <w:r w:rsidRPr="00101A67">
        <w:rPr>
          <w:szCs w:val="24"/>
        </w:rPr>
        <w:t xml:space="preserve"> </w:t>
      </w:r>
      <w:r w:rsidR="00287CC0">
        <w:rPr>
          <w:szCs w:val="24"/>
        </w:rPr>
        <w:t>терапии</w:t>
      </w:r>
      <w:r w:rsidRPr="00101A67">
        <w:rPr>
          <w:szCs w:val="24"/>
        </w:rPr>
        <w:t xml:space="preserve"> после потери ответа или неэффективности спленэктомии и других предшествовавших методов консервативной терапии 1-й и 2-й линий </w:t>
      </w:r>
      <w:r w:rsidRPr="00BE4A16">
        <w:t>[</w:t>
      </w:r>
      <w:r>
        <w:t>4</w:t>
      </w:r>
      <w:r w:rsidRPr="00BE4A16">
        <w:t>-</w:t>
      </w:r>
      <w:r>
        <w:t>7</w:t>
      </w:r>
      <w:r w:rsidRPr="00BE4A16">
        <w:t>,</w:t>
      </w:r>
      <w:r>
        <w:t>31,34-35</w:t>
      </w:r>
      <w:r w:rsidRPr="00BE4A16">
        <w:t>]</w:t>
      </w:r>
      <w:r w:rsidRPr="00101A67">
        <w:rPr>
          <w:szCs w:val="24"/>
        </w:rPr>
        <w:t>.</w:t>
      </w:r>
    </w:p>
    <w:p w14:paraId="15C3C1BA" w14:textId="5E281A3D" w:rsidR="00DD5CF3" w:rsidRPr="00430130" w:rsidRDefault="00DD5CF3" w:rsidP="00DD5CF3">
      <w:pPr>
        <w:pStyle w:val="21"/>
        <w:spacing w:after="0"/>
        <w:ind w:left="0"/>
        <w:rPr>
          <w:szCs w:val="24"/>
        </w:rPr>
      </w:pPr>
      <w:r w:rsidRPr="0048187D">
        <w:rPr>
          <w:b/>
        </w:rPr>
        <w:t xml:space="preserve">Уровень убедительности рекомендаций </w:t>
      </w:r>
      <w:r w:rsidR="007D24DD">
        <w:rPr>
          <w:b/>
          <w:lang w:val="en-US"/>
        </w:rPr>
        <w:t>B</w:t>
      </w:r>
      <w:r w:rsidRPr="0048187D">
        <w:rPr>
          <w:b/>
        </w:rPr>
        <w:t xml:space="preserve"> (уровень </w:t>
      </w:r>
      <w:r w:rsidRPr="0048187D">
        <w:rPr>
          <w:b/>
          <w:color w:val="413D39"/>
          <w:spacing w:val="-1"/>
        </w:rPr>
        <w:t xml:space="preserve">достоверности доказательств </w:t>
      </w:r>
      <w:r>
        <w:rPr>
          <w:b/>
        </w:rPr>
        <w:t>– 2</w:t>
      </w:r>
      <w:r w:rsidRPr="0048187D">
        <w:rPr>
          <w:b/>
        </w:rPr>
        <w:t>)</w:t>
      </w:r>
      <w:r>
        <w:rPr>
          <w:b/>
        </w:rPr>
        <w:t>.</w:t>
      </w:r>
      <w:r w:rsidRPr="0048187D">
        <w:rPr>
          <w:b/>
        </w:rPr>
        <w:t xml:space="preserve"> </w:t>
      </w:r>
    </w:p>
    <w:p w14:paraId="11EBC960" w14:textId="77777777" w:rsidR="00DD5CF3" w:rsidRPr="00BE4A16" w:rsidRDefault="00DD5CF3" w:rsidP="00DD5CF3">
      <w:pPr>
        <w:spacing w:after="0"/>
        <w:contextualSpacing/>
        <w:rPr>
          <w:i/>
          <w:szCs w:val="24"/>
        </w:rPr>
      </w:pPr>
      <w:r>
        <w:rPr>
          <w:b/>
          <w:szCs w:val="24"/>
        </w:rPr>
        <w:t xml:space="preserve">Комментарии: </w:t>
      </w:r>
      <w:r w:rsidRPr="000B153A">
        <w:rPr>
          <w:i/>
          <w:szCs w:val="24"/>
        </w:rPr>
        <w:t>рефрактерная форма ИТП характеризуется тяжелым течением и постоянной потребностью в специфической терапии</w:t>
      </w:r>
      <w:r>
        <w:rPr>
          <w:i/>
          <w:szCs w:val="24"/>
        </w:rPr>
        <w:t>,</w:t>
      </w:r>
      <w:r w:rsidRPr="000B153A">
        <w:rPr>
          <w:i/>
          <w:szCs w:val="24"/>
        </w:rPr>
        <w:t xml:space="preserve"> регистрируется у 25% больных </w:t>
      </w:r>
      <w:r w:rsidRPr="00BE4A16">
        <w:rPr>
          <w:i/>
          <w:szCs w:val="24"/>
        </w:rPr>
        <w:t>хронической формой ИТП. Возможные терапевтические подходы к лечению рефрактерно</w:t>
      </w:r>
      <w:r>
        <w:rPr>
          <w:i/>
          <w:szCs w:val="24"/>
        </w:rPr>
        <w:t>й ИТП суммированы в Приложении Г8</w:t>
      </w:r>
      <w:r w:rsidRPr="00BE4A16">
        <w:rPr>
          <w:i/>
          <w:szCs w:val="24"/>
        </w:rPr>
        <w:t>.</w:t>
      </w:r>
    </w:p>
    <w:p w14:paraId="1D992252" w14:textId="77777777" w:rsidR="00DD5CF3" w:rsidRPr="00167C08" w:rsidRDefault="00DD5CF3" w:rsidP="00DD5CF3">
      <w:pPr>
        <w:spacing w:after="0"/>
        <w:ind w:firstLine="720"/>
        <w:contextualSpacing/>
        <w:rPr>
          <w:b/>
          <w:i/>
          <w:szCs w:val="24"/>
        </w:rPr>
      </w:pPr>
      <w:r>
        <w:rPr>
          <w:i/>
          <w:szCs w:val="24"/>
        </w:rPr>
        <w:t>У стойко рефрактерных пациентов</w:t>
      </w:r>
      <w:r w:rsidRPr="000B153A">
        <w:rPr>
          <w:i/>
          <w:szCs w:val="24"/>
        </w:rPr>
        <w:t xml:space="preserve"> с тяжелой формой заболевания может быть эффективно комбинированное применение препаратов: </w:t>
      </w:r>
      <w:r w:rsidRPr="00B10A29">
        <w:rPr>
          <w:i/>
          <w:szCs w:val="24"/>
        </w:rPr>
        <w:t>#</w:t>
      </w:r>
      <w:r w:rsidRPr="000B153A">
        <w:rPr>
          <w:i/>
          <w:szCs w:val="24"/>
        </w:rPr>
        <w:t>ритуксимаб</w:t>
      </w:r>
      <w:r>
        <w:rPr>
          <w:i/>
          <w:szCs w:val="24"/>
        </w:rPr>
        <w:t>**</w:t>
      </w:r>
      <w:r w:rsidRPr="000B153A">
        <w:rPr>
          <w:i/>
          <w:szCs w:val="24"/>
        </w:rPr>
        <w:t xml:space="preserve"> и дексаметазон</w:t>
      </w:r>
      <w:r>
        <w:rPr>
          <w:i/>
          <w:szCs w:val="24"/>
        </w:rPr>
        <w:t>*</w:t>
      </w:r>
      <w:r w:rsidRPr="000B153A">
        <w:rPr>
          <w:i/>
          <w:szCs w:val="24"/>
        </w:rPr>
        <w:t xml:space="preserve">*, </w:t>
      </w:r>
      <w:r>
        <w:rPr>
          <w:i/>
          <w:szCs w:val="24"/>
        </w:rPr>
        <w:t xml:space="preserve">препараты из группы </w:t>
      </w:r>
      <w:r w:rsidRPr="000B153A">
        <w:rPr>
          <w:i/>
          <w:szCs w:val="24"/>
        </w:rPr>
        <w:t>ВВИГ</w:t>
      </w:r>
      <w:r w:rsidRPr="00BE4A16">
        <w:rPr>
          <w:i/>
          <w:szCs w:val="24"/>
        </w:rPr>
        <w:t xml:space="preserve"> </w:t>
      </w:r>
      <w:r w:rsidRPr="000B153A">
        <w:rPr>
          <w:i/>
          <w:szCs w:val="24"/>
        </w:rPr>
        <w:t>и метилпреднизолон</w:t>
      </w:r>
      <w:r>
        <w:rPr>
          <w:i/>
          <w:szCs w:val="24"/>
        </w:rPr>
        <w:t>*</w:t>
      </w:r>
      <w:r w:rsidRPr="000B153A">
        <w:rPr>
          <w:i/>
          <w:szCs w:val="24"/>
        </w:rPr>
        <w:t>*, анти-</w:t>
      </w:r>
      <w:r w:rsidRPr="000B153A">
        <w:rPr>
          <w:i/>
          <w:szCs w:val="24"/>
          <w:lang w:val="en-US"/>
        </w:rPr>
        <w:t>D</w:t>
      </w:r>
      <w:r w:rsidRPr="000B153A">
        <w:rPr>
          <w:i/>
          <w:szCs w:val="24"/>
        </w:rPr>
        <w:t xml:space="preserve"> ВВИГ и винкристин</w:t>
      </w:r>
      <w:r>
        <w:rPr>
          <w:i/>
          <w:szCs w:val="24"/>
        </w:rPr>
        <w:t>*</w:t>
      </w:r>
      <w:r w:rsidRPr="000B153A">
        <w:rPr>
          <w:i/>
          <w:szCs w:val="24"/>
        </w:rPr>
        <w:t>*, даназол, колхицин и преднизолон</w:t>
      </w:r>
      <w:r>
        <w:rPr>
          <w:i/>
          <w:szCs w:val="24"/>
        </w:rPr>
        <w:t>*</w:t>
      </w:r>
      <w:r w:rsidRPr="000B153A">
        <w:rPr>
          <w:i/>
          <w:szCs w:val="24"/>
        </w:rPr>
        <w:t>*, циклофосфамид</w:t>
      </w:r>
      <w:r>
        <w:rPr>
          <w:i/>
          <w:szCs w:val="24"/>
        </w:rPr>
        <w:t>*</w:t>
      </w:r>
      <w:r w:rsidRPr="000B153A">
        <w:rPr>
          <w:i/>
          <w:szCs w:val="24"/>
        </w:rPr>
        <w:t>*, преднизолон</w:t>
      </w:r>
      <w:r>
        <w:rPr>
          <w:i/>
          <w:szCs w:val="24"/>
        </w:rPr>
        <w:t>**</w:t>
      </w:r>
      <w:r w:rsidRPr="000B153A">
        <w:rPr>
          <w:i/>
          <w:szCs w:val="24"/>
        </w:rPr>
        <w:t xml:space="preserve"> и винкристин</w:t>
      </w:r>
      <w:r>
        <w:rPr>
          <w:i/>
          <w:szCs w:val="24"/>
        </w:rPr>
        <w:t>*</w:t>
      </w:r>
      <w:r w:rsidRPr="000B153A">
        <w:rPr>
          <w:i/>
          <w:szCs w:val="24"/>
        </w:rPr>
        <w:t>*, винкристин</w:t>
      </w:r>
      <w:r>
        <w:rPr>
          <w:i/>
          <w:szCs w:val="24"/>
        </w:rPr>
        <w:t>*</w:t>
      </w:r>
      <w:r w:rsidRPr="000B153A">
        <w:rPr>
          <w:i/>
          <w:szCs w:val="24"/>
        </w:rPr>
        <w:t>* и прокарбазин</w:t>
      </w:r>
      <w:r>
        <w:rPr>
          <w:i/>
          <w:szCs w:val="24"/>
        </w:rPr>
        <w:t>**</w:t>
      </w:r>
      <w:r w:rsidRPr="000B153A">
        <w:rPr>
          <w:i/>
          <w:szCs w:val="24"/>
        </w:rPr>
        <w:t xml:space="preserve"> или этопозид</w:t>
      </w:r>
      <w:r>
        <w:rPr>
          <w:i/>
          <w:szCs w:val="24"/>
        </w:rPr>
        <w:t>*</w:t>
      </w:r>
      <w:r w:rsidRPr="000B153A">
        <w:rPr>
          <w:i/>
          <w:szCs w:val="24"/>
        </w:rPr>
        <w:t xml:space="preserve">*, </w:t>
      </w:r>
      <w:r w:rsidRPr="00B10A29">
        <w:rPr>
          <w:i/>
          <w:szCs w:val="24"/>
        </w:rPr>
        <w:t>#</w:t>
      </w:r>
      <w:r w:rsidRPr="000B153A">
        <w:rPr>
          <w:i/>
          <w:szCs w:val="24"/>
        </w:rPr>
        <w:t>ритуксимаб</w:t>
      </w:r>
      <w:r>
        <w:rPr>
          <w:i/>
          <w:szCs w:val="24"/>
        </w:rPr>
        <w:t>**</w:t>
      </w:r>
      <w:r w:rsidRPr="000B153A">
        <w:rPr>
          <w:i/>
          <w:szCs w:val="24"/>
        </w:rPr>
        <w:t xml:space="preserve"> и элтромбопаг</w:t>
      </w:r>
      <w:r>
        <w:rPr>
          <w:i/>
          <w:szCs w:val="24"/>
        </w:rPr>
        <w:t>**</w:t>
      </w:r>
      <w:r w:rsidRPr="000B153A">
        <w:rPr>
          <w:i/>
          <w:szCs w:val="24"/>
        </w:rPr>
        <w:t xml:space="preserve"> [</w:t>
      </w:r>
      <w:r>
        <w:rPr>
          <w:i/>
          <w:szCs w:val="24"/>
        </w:rPr>
        <w:t>9</w:t>
      </w:r>
      <w:r w:rsidRPr="000B153A">
        <w:rPr>
          <w:i/>
          <w:szCs w:val="24"/>
        </w:rPr>
        <w:t>,</w:t>
      </w:r>
      <w:r>
        <w:rPr>
          <w:i/>
          <w:szCs w:val="24"/>
        </w:rPr>
        <w:t>29,31</w:t>
      </w:r>
      <w:r w:rsidRPr="000B153A">
        <w:rPr>
          <w:bCs/>
          <w:i/>
        </w:rPr>
        <w:t>]</w:t>
      </w:r>
      <w:r w:rsidRPr="000B153A">
        <w:rPr>
          <w:b/>
          <w:bCs/>
          <w:i/>
          <w:szCs w:val="24"/>
        </w:rPr>
        <w:t xml:space="preserve">. </w:t>
      </w:r>
    </w:p>
    <w:p w14:paraId="16C67158" w14:textId="35915344" w:rsidR="00DD5CF3" w:rsidRPr="00430130" w:rsidRDefault="00DD5CF3" w:rsidP="002D3241">
      <w:pPr>
        <w:pStyle w:val="1"/>
        <w:rPr>
          <w:shd w:val="clear" w:color="auto" w:fill="FFFFFF"/>
        </w:rPr>
      </w:pPr>
      <w:r>
        <w:rPr>
          <w:shd w:val="clear" w:color="auto" w:fill="FFFFFF"/>
        </w:rPr>
        <w:t xml:space="preserve">     </w:t>
      </w:r>
      <w:bookmarkStart w:id="45" w:name="_Toc532396381"/>
      <w:bookmarkStart w:id="46" w:name="_Toc2264204"/>
      <w:bookmarkStart w:id="47" w:name="_Toc24971061"/>
      <w:r>
        <w:rPr>
          <w:shd w:val="clear" w:color="auto" w:fill="FFFFFF"/>
        </w:rPr>
        <w:t>4</w:t>
      </w:r>
      <w:r w:rsidRPr="00430130">
        <w:rPr>
          <w:shd w:val="clear" w:color="auto" w:fill="FFFFFF"/>
        </w:rPr>
        <w:t xml:space="preserve">. </w:t>
      </w:r>
      <w:r w:rsidR="00DD5DB1">
        <w:rPr>
          <w:shd w:val="clear" w:color="auto" w:fill="FFFFFF"/>
        </w:rPr>
        <w:t>Медицинская р</w:t>
      </w:r>
      <w:r w:rsidRPr="00430130">
        <w:rPr>
          <w:shd w:val="clear" w:color="auto" w:fill="FFFFFF"/>
        </w:rPr>
        <w:t>еабилитация</w:t>
      </w:r>
      <w:bookmarkEnd w:id="45"/>
      <w:bookmarkEnd w:id="46"/>
      <w:r w:rsidR="00DD5DB1">
        <w:rPr>
          <w:shd w:val="clear" w:color="auto" w:fill="FFFFFF"/>
        </w:rPr>
        <w:t>, медицинские показания и противопоказания к применению методов реабилитации</w:t>
      </w:r>
      <w:bookmarkEnd w:id="47"/>
    </w:p>
    <w:p w14:paraId="55F6F05E" w14:textId="77777777" w:rsidR="00DD5CF3" w:rsidRPr="00430130" w:rsidRDefault="00DD5CF3" w:rsidP="00DD5CF3">
      <w:pPr>
        <w:spacing w:after="0"/>
        <w:rPr>
          <w:i/>
          <w:color w:val="000000"/>
          <w:szCs w:val="24"/>
          <w:shd w:val="clear" w:color="auto" w:fill="FFFFFF"/>
        </w:rPr>
      </w:pPr>
      <w:r>
        <w:rPr>
          <w:color w:val="000000"/>
          <w:szCs w:val="24"/>
          <w:shd w:val="clear" w:color="auto" w:fill="FFFFFF"/>
        </w:rPr>
        <w:t>Методы реабилитации не разработаны.</w:t>
      </w:r>
      <w:r w:rsidRPr="00430130">
        <w:rPr>
          <w:i/>
          <w:color w:val="000000"/>
          <w:szCs w:val="24"/>
          <w:shd w:val="clear" w:color="auto" w:fill="FFFFFF"/>
        </w:rPr>
        <w:t xml:space="preserve"> </w:t>
      </w:r>
    </w:p>
    <w:p w14:paraId="7D703736" w14:textId="23341EE3" w:rsidR="00DD5CF3" w:rsidRPr="004B1308" w:rsidRDefault="00DD5CF3" w:rsidP="002D3241">
      <w:pPr>
        <w:pStyle w:val="1"/>
      </w:pPr>
      <w:bookmarkStart w:id="48" w:name="_Toc532396382"/>
      <w:bookmarkStart w:id="49" w:name="_Toc2264205"/>
      <w:bookmarkStart w:id="50" w:name="_Toc24971062"/>
      <w:r>
        <w:t xml:space="preserve">5. </w:t>
      </w:r>
      <w:r w:rsidRPr="00430130">
        <w:t>Профилактика и диспансерное наблюдение</w:t>
      </w:r>
      <w:bookmarkEnd w:id="48"/>
      <w:bookmarkEnd w:id="49"/>
      <w:r w:rsidR="00DD5DB1">
        <w:t>, медицинские показания и противопоказания к применению методов профилактики</w:t>
      </w:r>
      <w:bookmarkEnd w:id="50"/>
    </w:p>
    <w:p w14:paraId="5503167D" w14:textId="77777777" w:rsidR="00DD5CF3" w:rsidRPr="00101A67" w:rsidRDefault="00DD5CF3" w:rsidP="00DD5CF3">
      <w:pPr>
        <w:pStyle w:val="af8"/>
        <w:numPr>
          <w:ilvl w:val="0"/>
          <w:numId w:val="30"/>
        </w:numPr>
        <w:spacing w:after="0"/>
        <w:rPr>
          <w:color w:val="000000"/>
          <w:szCs w:val="24"/>
          <w:shd w:val="clear" w:color="auto" w:fill="FFFFFF"/>
        </w:rPr>
      </w:pPr>
      <w:r>
        <w:rPr>
          <w:color w:val="000000"/>
          <w:szCs w:val="24"/>
          <w:shd w:val="clear" w:color="auto" w:fill="FFFFFF"/>
        </w:rPr>
        <w:t>Всем пациентам</w:t>
      </w:r>
      <w:r w:rsidRPr="00101A67">
        <w:rPr>
          <w:color w:val="000000"/>
          <w:szCs w:val="24"/>
          <w:shd w:val="clear" w:color="auto" w:fill="FFFFFF"/>
        </w:rPr>
        <w:t xml:space="preserve"> с ИТП </w:t>
      </w:r>
      <w:r>
        <w:rPr>
          <w:b/>
          <w:color w:val="000000"/>
          <w:szCs w:val="24"/>
          <w:shd w:val="clear" w:color="auto" w:fill="FFFFFF"/>
        </w:rPr>
        <w:t>рекомендуется</w:t>
      </w:r>
      <w:r w:rsidRPr="00101A67">
        <w:rPr>
          <w:b/>
          <w:color w:val="000000"/>
          <w:szCs w:val="24"/>
          <w:shd w:val="clear" w:color="auto" w:fill="FFFFFF"/>
        </w:rPr>
        <w:t xml:space="preserve"> </w:t>
      </w:r>
      <w:r w:rsidRPr="00101A67">
        <w:rPr>
          <w:color w:val="000000"/>
          <w:szCs w:val="24"/>
          <w:shd w:val="clear" w:color="auto" w:fill="FFFFFF"/>
        </w:rPr>
        <w:t>постоянное динамическое наблюдение у гематолога в течение всей жизни [7].</w:t>
      </w:r>
    </w:p>
    <w:p w14:paraId="7282AD9F" w14:textId="55145D1C" w:rsidR="00DD5CF3" w:rsidRDefault="00DD5CF3" w:rsidP="00DD5CF3">
      <w:pPr>
        <w:spacing w:after="0"/>
        <w:contextualSpacing/>
        <w:rPr>
          <w:szCs w:val="24"/>
        </w:rPr>
      </w:pPr>
      <w:r>
        <w:rPr>
          <w:b/>
        </w:rPr>
        <w:t xml:space="preserve"> </w:t>
      </w:r>
      <w:r w:rsidRPr="000B153A">
        <w:rPr>
          <w:b/>
        </w:rPr>
        <w:t xml:space="preserve">Уровень убедительности рекомендаций </w:t>
      </w:r>
      <w:r w:rsidR="007D24DD">
        <w:rPr>
          <w:b/>
          <w:lang w:val="en-US"/>
        </w:rPr>
        <w:t>C</w:t>
      </w:r>
      <w:r w:rsidRPr="000B153A">
        <w:rPr>
          <w:b/>
        </w:rPr>
        <w:t xml:space="preserve"> (уровень </w:t>
      </w:r>
      <w:r w:rsidRPr="000B153A">
        <w:rPr>
          <w:b/>
          <w:color w:val="413D39"/>
          <w:spacing w:val="-1"/>
        </w:rPr>
        <w:t xml:space="preserve">достоверности доказательств </w:t>
      </w:r>
      <w:r w:rsidRPr="000B153A">
        <w:rPr>
          <w:b/>
        </w:rPr>
        <w:t xml:space="preserve">– </w:t>
      </w:r>
      <w:r w:rsidR="007D24DD" w:rsidRPr="007D24DD">
        <w:rPr>
          <w:b/>
        </w:rPr>
        <w:t>5</w:t>
      </w:r>
      <w:r w:rsidRPr="000B153A">
        <w:rPr>
          <w:b/>
        </w:rPr>
        <w:t>)</w:t>
      </w:r>
      <w:r w:rsidRPr="000B153A">
        <w:rPr>
          <w:szCs w:val="24"/>
        </w:rPr>
        <w:t>.</w:t>
      </w:r>
      <w:r w:rsidRPr="00665E0E">
        <w:rPr>
          <w:szCs w:val="24"/>
        </w:rPr>
        <w:t xml:space="preserve"> </w:t>
      </w:r>
    </w:p>
    <w:p w14:paraId="1A4BA267" w14:textId="3DC716A5" w:rsidR="00DD5CF3" w:rsidRPr="00A4022A" w:rsidRDefault="00DD5CF3" w:rsidP="00DD5CF3">
      <w:pPr>
        <w:spacing w:after="0"/>
        <w:contextualSpacing/>
        <w:rPr>
          <w:b/>
          <w:i/>
          <w:color w:val="000000"/>
          <w:szCs w:val="24"/>
          <w:shd w:val="clear" w:color="auto" w:fill="FFFFFF"/>
        </w:rPr>
      </w:pPr>
      <w:r w:rsidRPr="00A4022A">
        <w:rPr>
          <w:b/>
          <w:szCs w:val="24"/>
        </w:rPr>
        <w:t>Комментарии:</w:t>
      </w:r>
      <w:r w:rsidRPr="00A4022A">
        <w:rPr>
          <w:color w:val="000000"/>
          <w:szCs w:val="24"/>
          <w:shd w:val="clear" w:color="auto" w:fill="FFFFFF"/>
        </w:rPr>
        <w:t xml:space="preserve"> </w:t>
      </w:r>
      <w:r w:rsidRPr="00A4022A">
        <w:rPr>
          <w:i/>
          <w:color w:val="000000"/>
          <w:szCs w:val="24"/>
          <w:shd w:val="clear" w:color="auto" w:fill="FFFFFF"/>
        </w:rPr>
        <w:t>Г</w:t>
      </w:r>
      <w:r w:rsidRPr="00A4022A">
        <w:rPr>
          <w:rFonts w:eastAsia="TimesNewRomanPSMT"/>
          <w:i/>
          <w:szCs w:val="24"/>
        </w:rPr>
        <w:t xml:space="preserve">рафик диспансерного наблюдения устанавливается индивидуально каждым врачом для каждого пациента в зависимости от тяжести течения болезни. </w:t>
      </w:r>
      <w:r w:rsidRPr="00A4022A">
        <w:rPr>
          <w:i/>
          <w:color w:val="000000"/>
          <w:szCs w:val="24"/>
          <w:shd w:val="clear" w:color="auto" w:fill="FFFFFF"/>
        </w:rPr>
        <w:t>При достижении ремиссии рекомендуется контроль 1-2 раза в год с последующим урежением частоты визитов</w:t>
      </w:r>
      <w:r>
        <w:rPr>
          <w:i/>
          <w:color w:val="000000"/>
          <w:szCs w:val="24"/>
          <w:shd w:val="clear" w:color="auto" w:fill="FFFFFF"/>
        </w:rPr>
        <w:t>.</w:t>
      </w:r>
      <w:r>
        <w:rPr>
          <w:b/>
          <w:i/>
          <w:color w:val="000000"/>
          <w:szCs w:val="24"/>
          <w:shd w:val="clear" w:color="auto" w:fill="FFFFFF"/>
        </w:rPr>
        <w:t xml:space="preserve"> </w:t>
      </w:r>
      <w:r w:rsidRPr="00A4022A">
        <w:rPr>
          <w:i/>
          <w:color w:val="000000"/>
          <w:szCs w:val="24"/>
          <w:shd w:val="clear" w:color="auto" w:fill="FFFFFF"/>
        </w:rPr>
        <w:t>Необходимо</w:t>
      </w:r>
      <w:r w:rsidRPr="00A4022A">
        <w:rPr>
          <w:b/>
          <w:i/>
          <w:color w:val="000000"/>
          <w:szCs w:val="24"/>
          <w:shd w:val="clear" w:color="auto" w:fill="FFFFFF"/>
        </w:rPr>
        <w:t xml:space="preserve"> </w:t>
      </w:r>
      <w:r w:rsidRPr="00A4022A">
        <w:rPr>
          <w:i/>
          <w:color w:val="000000"/>
          <w:szCs w:val="24"/>
          <w:shd w:val="clear" w:color="auto" w:fill="FFFFFF"/>
        </w:rPr>
        <w:t xml:space="preserve">соблюдать предписания гематолога по лечению, не заниматься самолечением, избегать </w:t>
      </w:r>
      <w:r w:rsidRPr="00A4022A">
        <w:rPr>
          <w:rFonts w:eastAsia="TimesNewRomanPSMT"/>
          <w:i/>
          <w:szCs w:val="24"/>
        </w:rPr>
        <w:t xml:space="preserve">провоцирующих </w:t>
      </w:r>
      <w:r w:rsidRPr="00A4022A">
        <w:rPr>
          <w:rFonts w:eastAsia="TimesNewRomanPSMT"/>
          <w:i/>
          <w:szCs w:val="24"/>
        </w:rPr>
        <w:lastRenderedPageBreak/>
        <w:t xml:space="preserve">заболевание факторов, </w:t>
      </w:r>
      <w:r w:rsidR="00DD5DB1" w:rsidRPr="00A4022A">
        <w:rPr>
          <w:i/>
          <w:szCs w:val="24"/>
          <w:shd w:val="clear" w:color="auto" w:fill="FFFFFF"/>
        </w:rPr>
        <w:t>о</w:t>
      </w:r>
      <w:r w:rsidR="00DD5DB1" w:rsidRPr="00A4022A">
        <w:rPr>
          <w:i/>
          <w:color w:val="000000"/>
          <w:szCs w:val="24"/>
        </w:rPr>
        <w:t>граничить инсоляции и физиотерапевтические методы лечения</w:t>
      </w:r>
      <w:r w:rsidR="00DD5DB1">
        <w:rPr>
          <w:i/>
          <w:color w:val="000000"/>
          <w:szCs w:val="24"/>
        </w:rPr>
        <w:t>,</w:t>
      </w:r>
      <w:r w:rsidR="00DD5DB1" w:rsidRPr="00DD5DB1">
        <w:rPr>
          <w:rFonts w:eastAsia="TimesNewRomanPSMT"/>
          <w:i/>
          <w:szCs w:val="24"/>
        </w:rPr>
        <w:t xml:space="preserve"> </w:t>
      </w:r>
      <w:r w:rsidR="00DD5DB1" w:rsidRPr="00A4022A">
        <w:rPr>
          <w:rFonts w:eastAsia="TimesNewRomanPSMT"/>
          <w:i/>
          <w:szCs w:val="24"/>
        </w:rPr>
        <w:t xml:space="preserve">пройти курс </w:t>
      </w:r>
      <w:r w:rsidR="00DD5DB1" w:rsidRPr="00A4022A">
        <w:rPr>
          <w:i/>
          <w:color w:val="000000"/>
          <w:szCs w:val="24"/>
          <w:shd w:val="clear" w:color="auto" w:fill="FFFFFF"/>
        </w:rPr>
        <w:t>обучения самостоятельным способам купирования геморрагического синдрома.</w:t>
      </w:r>
      <w:r w:rsidR="00DD5DB1">
        <w:rPr>
          <w:i/>
          <w:color w:val="000000"/>
          <w:szCs w:val="24"/>
        </w:rPr>
        <w:t xml:space="preserve"> Женщинами с ИТП рекомендуется </w:t>
      </w:r>
      <w:r w:rsidR="00DD5DB1">
        <w:rPr>
          <w:rFonts w:eastAsia="TimesNewRomanPSMT"/>
          <w:i/>
          <w:szCs w:val="24"/>
        </w:rPr>
        <w:t xml:space="preserve"> беременность заранее планировать. Желательно </w:t>
      </w:r>
      <w:r w:rsidRPr="00A4022A">
        <w:rPr>
          <w:rFonts w:eastAsia="TimesNewRomanPSMT"/>
          <w:i/>
          <w:szCs w:val="24"/>
        </w:rPr>
        <w:t>и</w:t>
      </w:r>
      <w:r w:rsidRPr="00A4022A">
        <w:rPr>
          <w:i/>
          <w:szCs w:val="24"/>
          <w:shd w:val="clear" w:color="auto" w:fill="FFFFFF"/>
        </w:rPr>
        <w:t>зменить виды и условия труда на невредные и облегченные</w:t>
      </w:r>
      <w:r w:rsidR="00DD5DB1">
        <w:rPr>
          <w:i/>
          <w:szCs w:val="24"/>
          <w:shd w:val="clear" w:color="auto" w:fill="FFFFFF"/>
        </w:rPr>
        <w:t>.</w:t>
      </w:r>
      <w:r w:rsidRPr="00A4022A">
        <w:rPr>
          <w:rFonts w:eastAsia="TimesNewRomanPSMT"/>
          <w:i/>
          <w:szCs w:val="24"/>
        </w:rPr>
        <w:t xml:space="preserve"> К вредной относится </w:t>
      </w:r>
      <w:r w:rsidRPr="00A4022A">
        <w:rPr>
          <w:i/>
          <w:color w:val="000000"/>
          <w:szCs w:val="24"/>
          <w:shd w:val="clear" w:color="auto" w:fill="FFFFFF"/>
        </w:rPr>
        <w:t>работа, связанная с тя</w:t>
      </w:r>
      <w:r w:rsidRPr="00086DB5">
        <w:rPr>
          <w:i/>
          <w:color w:val="000000"/>
          <w:szCs w:val="24"/>
          <w:shd w:val="clear" w:color="auto" w:fill="FFFFFF"/>
        </w:rPr>
        <w:t xml:space="preserve">желым физическим </w:t>
      </w:r>
      <w:r w:rsidR="002644EB">
        <w:rPr>
          <w:i/>
          <w:color w:val="000000"/>
          <w:szCs w:val="24"/>
          <w:shd w:val="clear" w:color="auto" w:fill="FFFFFF"/>
        </w:rPr>
        <w:t xml:space="preserve">трудом </w:t>
      </w:r>
      <w:r w:rsidRPr="00086DB5">
        <w:rPr>
          <w:i/>
          <w:color w:val="000000"/>
          <w:szCs w:val="24"/>
          <w:shd w:val="clear" w:color="auto" w:fill="FFFFFF"/>
        </w:rPr>
        <w:t>и значительным нервно-психическим напряжением, воздействием токсических агентов, вибрации, пребыванием на высоте, обслуживанием движущихся механизмов, вождением транспортных средств, диспетчерские профессии и т.п.</w:t>
      </w:r>
    </w:p>
    <w:p w14:paraId="16C6F9B5" w14:textId="2EEBA9AC" w:rsidR="002644EB" w:rsidRPr="00A4022A" w:rsidRDefault="002644EB" w:rsidP="002644EB">
      <w:pPr>
        <w:spacing w:after="0" w:line="240" w:lineRule="auto"/>
        <w:ind w:left="360" w:firstLine="0"/>
        <w:jc w:val="center"/>
        <w:outlineLvl w:val="0"/>
        <w:rPr>
          <w:rFonts w:eastAsia="Calibri"/>
          <w:b/>
          <w:iCs/>
          <w:color w:val="262626"/>
          <w:sz w:val="28"/>
          <w:szCs w:val="28"/>
        </w:rPr>
      </w:pPr>
      <w:bookmarkStart w:id="51" w:name="_Toc24971063"/>
      <w:bookmarkStart w:id="52" w:name="_Toc531609338"/>
      <w:bookmarkStart w:id="53" w:name="_Toc2264206"/>
      <w:r>
        <w:rPr>
          <w:rStyle w:val="10"/>
        </w:rPr>
        <w:t xml:space="preserve">6. </w:t>
      </w:r>
      <w:r w:rsidRPr="004848D4">
        <w:rPr>
          <w:rStyle w:val="10"/>
        </w:rPr>
        <w:t>Организация медицинской помощи</w:t>
      </w:r>
      <w:bookmarkEnd w:id="51"/>
    </w:p>
    <w:p w14:paraId="6A664681" w14:textId="77777777" w:rsidR="002644EB" w:rsidRPr="00207E30" w:rsidRDefault="002644EB" w:rsidP="002644EB">
      <w:pPr>
        <w:pStyle w:val="17"/>
        <w:ind w:left="425" w:firstLine="709"/>
        <w:contextualSpacing/>
      </w:pPr>
      <w:r w:rsidRPr="00207E30">
        <w:t>Большинство пациентов с ИТП</w:t>
      </w:r>
      <w:r>
        <w:t xml:space="preserve"> (за исключением тяжелых форм заболевания) </w:t>
      </w:r>
      <w:r w:rsidRPr="00207E30">
        <w:t xml:space="preserve">могут получать лечение амбулаторно, они не нуждаются в госпитализации для обследования, </w:t>
      </w:r>
      <w:r>
        <w:t>уточнения</w:t>
      </w:r>
      <w:r w:rsidRPr="00207E30">
        <w:t xml:space="preserve"> диагноза и консервативной терапии в лечебных дозах.</w:t>
      </w:r>
    </w:p>
    <w:p w14:paraId="70ABB414" w14:textId="77777777" w:rsidR="002644EB" w:rsidRPr="00086DB5" w:rsidRDefault="002644EB" w:rsidP="002644EB">
      <w:pPr>
        <w:pStyle w:val="17"/>
        <w:rPr>
          <w:b/>
        </w:rPr>
      </w:pPr>
      <w:r w:rsidRPr="00086DB5">
        <w:rPr>
          <w:b/>
        </w:rPr>
        <w:t xml:space="preserve">Показания для плановой госпитализации: </w:t>
      </w:r>
    </w:p>
    <w:p w14:paraId="06284EB7" w14:textId="77777777" w:rsidR="002644EB" w:rsidRPr="00207E30" w:rsidRDefault="002644EB" w:rsidP="002644EB">
      <w:pPr>
        <w:pStyle w:val="17"/>
        <w:numPr>
          <w:ilvl w:val="0"/>
          <w:numId w:val="19"/>
        </w:numPr>
      </w:pPr>
      <w:r w:rsidRPr="00207E30">
        <w:t>Консервативная терапия ГКС в высоких дозах;</w:t>
      </w:r>
    </w:p>
    <w:p w14:paraId="5360883D" w14:textId="77777777" w:rsidR="002644EB" w:rsidRPr="00207E30" w:rsidRDefault="002644EB" w:rsidP="002644EB">
      <w:pPr>
        <w:pStyle w:val="17"/>
        <w:numPr>
          <w:ilvl w:val="0"/>
          <w:numId w:val="19"/>
        </w:numPr>
      </w:pPr>
      <w:r w:rsidRPr="00207E30">
        <w:t>Хирургическое лечение ИТП (спленэктомия);</w:t>
      </w:r>
    </w:p>
    <w:p w14:paraId="39576A1F" w14:textId="77777777" w:rsidR="002644EB" w:rsidRPr="00207E30" w:rsidRDefault="002644EB" w:rsidP="002644EB">
      <w:pPr>
        <w:pStyle w:val="17"/>
        <w:numPr>
          <w:ilvl w:val="0"/>
          <w:numId w:val="19"/>
        </w:numPr>
      </w:pPr>
      <w:r w:rsidRPr="00207E30">
        <w:t xml:space="preserve">Осложнения от проводимой терапии; </w:t>
      </w:r>
    </w:p>
    <w:p w14:paraId="698EF88F" w14:textId="77777777" w:rsidR="002644EB" w:rsidRPr="00207E30" w:rsidRDefault="002644EB" w:rsidP="002644EB">
      <w:pPr>
        <w:pStyle w:val="17"/>
        <w:numPr>
          <w:ilvl w:val="0"/>
          <w:numId w:val="19"/>
        </w:numPr>
      </w:pPr>
      <w:r w:rsidRPr="00207E30">
        <w:t xml:space="preserve">Наличие отягощающих состояние больного сопутствующих заболеваний; </w:t>
      </w:r>
    </w:p>
    <w:p w14:paraId="2CE262DD" w14:textId="77777777" w:rsidR="002644EB" w:rsidRPr="00207E30" w:rsidRDefault="002644EB" w:rsidP="002644EB">
      <w:pPr>
        <w:pStyle w:val="17"/>
        <w:numPr>
          <w:ilvl w:val="0"/>
          <w:numId w:val="19"/>
        </w:numPr>
      </w:pPr>
      <w:r w:rsidRPr="00207E30">
        <w:t>Несоблюдение пациентом лечебного режима в амбулаторных условиях.</w:t>
      </w:r>
    </w:p>
    <w:p w14:paraId="03F774C2" w14:textId="77777777" w:rsidR="002644EB" w:rsidRPr="00086DB5" w:rsidRDefault="002644EB" w:rsidP="002644EB">
      <w:pPr>
        <w:pStyle w:val="17"/>
        <w:rPr>
          <w:b/>
        </w:rPr>
      </w:pPr>
      <w:r w:rsidRPr="00086DB5">
        <w:rPr>
          <w:b/>
        </w:rPr>
        <w:t xml:space="preserve">Показания для экстренной госпитализации: </w:t>
      </w:r>
    </w:p>
    <w:p w14:paraId="4746D9FE" w14:textId="77777777" w:rsidR="002644EB" w:rsidRPr="00207E30" w:rsidRDefault="002644EB" w:rsidP="002644EB">
      <w:pPr>
        <w:pStyle w:val="17"/>
        <w:numPr>
          <w:ilvl w:val="0"/>
          <w:numId w:val="39"/>
        </w:numPr>
      </w:pPr>
      <w:r w:rsidRPr="00207E30">
        <w:t xml:space="preserve">Геморрагический синдром </w:t>
      </w:r>
      <w:r w:rsidRPr="00207E30">
        <w:rPr>
          <w:lang w:val="en-US"/>
        </w:rPr>
        <w:t>III</w:t>
      </w:r>
      <w:r w:rsidRPr="00207E30">
        <w:t>-</w:t>
      </w:r>
      <w:r w:rsidRPr="00207E30">
        <w:rPr>
          <w:lang w:val="en-US"/>
        </w:rPr>
        <w:t>IV</w:t>
      </w:r>
      <w:r w:rsidRPr="00207E30">
        <w:t xml:space="preserve"> степени;</w:t>
      </w:r>
    </w:p>
    <w:p w14:paraId="0425C2DD" w14:textId="77777777" w:rsidR="002644EB" w:rsidRPr="00207E30" w:rsidRDefault="002644EB" w:rsidP="002644EB">
      <w:pPr>
        <w:pStyle w:val="17"/>
        <w:numPr>
          <w:ilvl w:val="0"/>
          <w:numId w:val="39"/>
        </w:numPr>
      </w:pPr>
      <w:r w:rsidRPr="00207E30">
        <w:t>Глубокая тромбоцитопения не более 20,0х10</w:t>
      </w:r>
      <w:r w:rsidRPr="00207E30">
        <w:rPr>
          <w:vertAlign w:val="superscript"/>
        </w:rPr>
        <w:t>9</w:t>
      </w:r>
      <w:r w:rsidRPr="00207E30">
        <w:t>/л при наличии выраженного гемор</w:t>
      </w:r>
      <w:r>
        <w:t>рагического синдрома в анамнезе.</w:t>
      </w:r>
    </w:p>
    <w:p w14:paraId="37B146BE" w14:textId="77777777" w:rsidR="002644EB" w:rsidRPr="00086DB5" w:rsidRDefault="002644EB" w:rsidP="002644EB">
      <w:pPr>
        <w:pStyle w:val="17"/>
        <w:rPr>
          <w:b/>
        </w:rPr>
      </w:pPr>
      <w:r w:rsidRPr="00086DB5">
        <w:rPr>
          <w:b/>
        </w:rPr>
        <w:t>Показания к выписке пациента из стационара:</w:t>
      </w:r>
    </w:p>
    <w:p w14:paraId="26F3B22E" w14:textId="77777777" w:rsidR="002644EB" w:rsidRPr="00207E30" w:rsidRDefault="002644EB" w:rsidP="002644EB">
      <w:pPr>
        <w:pStyle w:val="17"/>
        <w:numPr>
          <w:ilvl w:val="0"/>
          <w:numId w:val="40"/>
        </w:numPr>
      </w:pPr>
      <w:r w:rsidRPr="00207E30">
        <w:t>Улучшение состояния больного - купирование геморрагического синдрома;</w:t>
      </w:r>
    </w:p>
    <w:p w14:paraId="6E07494D" w14:textId="77777777" w:rsidR="002644EB" w:rsidRPr="00086DB5" w:rsidRDefault="002644EB" w:rsidP="002644EB">
      <w:pPr>
        <w:pStyle w:val="17"/>
        <w:numPr>
          <w:ilvl w:val="0"/>
          <w:numId w:val="40"/>
        </w:numPr>
        <w:rPr>
          <w:rStyle w:val="10"/>
          <w:rFonts w:eastAsiaTheme="majorEastAsia"/>
          <w:b/>
          <w:iCs w:val="0"/>
          <w:color w:val="auto"/>
        </w:rPr>
      </w:pPr>
      <w:r w:rsidRPr="00207E30">
        <w:t>Окончание курса терапии при условии улучшения состояния больного.</w:t>
      </w:r>
    </w:p>
    <w:p w14:paraId="62A203C9" w14:textId="3BC2ADFB" w:rsidR="00DD5CF3" w:rsidRPr="007D24DD" w:rsidRDefault="002644EB" w:rsidP="00DD5CF3">
      <w:pPr>
        <w:pStyle w:val="CustomContentNormal"/>
        <w:rPr>
          <w:b w:val="0"/>
          <w:sz w:val="24"/>
          <w:szCs w:val="24"/>
        </w:rPr>
      </w:pPr>
      <w:bookmarkStart w:id="54" w:name="_Toc24971064"/>
      <w:r w:rsidRPr="007D24DD">
        <w:rPr>
          <w:b w:val="0"/>
          <w:sz w:val="24"/>
          <w:szCs w:val="24"/>
        </w:rPr>
        <w:t>7</w:t>
      </w:r>
      <w:r w:rsidR="00DD5CF3" w:rsidRPr="007D24DD">
        <w:rPr>
          <w:b w:val="0"/>
          <w:sz w:val="24"/>
          <w:szCs w:val="24"/>
        </w:rPr>
        <w:t>. Дополнительная информация</w:t>
      </w:r>
      <w:r w:rsidRPr="007D24DD">
        <w:rPr>
          <w:b w:val="0"/>
          <w:sz w:val="24"/>
          <w:szCs w:val="24"/>
        </w:rPr>
        <w:t xml:space="preserve"> (в том числе факторы,</w:t>
      </w:r>
      <w:r w:rsidR="00DD5CF3" w:rsidRPr="007D24DD">
        <w:rPr>
          <w:b w:val="0"/>
          <w:sz w:val="24"/>
          <w:szCs w:val="24"/>
        </w:rPr>
        <w:t xml:space="preserve"> влияющ</w:t>
      </w:r>
      <w:r w:rsidRPr="007D24DD">
        <w:rPr>
          <w:b w:val="0"/>
          <w:sz w:val="24"/>
          <w:szCs w:val="24"/>
        </w:rPr>
        <w:t>ие</w:t>
      </w:r>
      <w:r w:rsidR="00DD5CF3" w:rsidRPr="007D24DD">
        <w:rPr>
          <w:b w:val="0"/>
          <w:sz w:val="24"/>
          <w:szCs w:val="24"/>
        </w:rPr>
        <w:t xml:space="preserve"> на течение и исход заболевания</w:t>
      </w:r>
      <w:bookmarkEnd w:id="52"/>
      <w:bookmarkEnd w:id="53"/>
      <w:r w:rsidRPr="007D24DD">
        <w:rPr>
          <w:b w:val="0"/>
          <w:sz w:val="24"/>
          <w:szCs w:val="24"/>
        </w:rPr>
        <w:t>)</w:t>
      </w:r>
      <w:bookmarkEnd w:id="54"/>
      <w:r w:rsidR="00DD5CF3" w:rsidRPr="007D24DD">
        <w:rPr>
          <w:b w:val="0"/>
          <w:sz w:val="24"/>
          <w:szCs w:val="24"/>
        </w:rPr>
        <w:t xml:space="preserve"> </w:t>
      </w:r>
    </w:p>
    <w:p w14:paraId="7C7822F6" w14:textId="77777777" w:rsidR="00DD5CF3" w:rsidRDefault="00DD5CF3" w:rsidP="00DD5CF3">
      <w:pPr>
        <w:pStyle w:val="CustomContentNormal"/>
        <w:outlineLvl w:val="9"/>
        <w:rPr>
          <w:sz w:val="24"/>
          <w:szCs w:val="24"/>
        </w:rPr>
      </w:pPr>
      <w:r w:rsidRPr="00B12B1A">
        <w:rPr>
          <w:sz w:val="24"/>
          <w:szCs w:val="24"/>
        </w:rPr>
        <w:t>Беременность</w:t>
      </w:r>
    </w:p>
    <w:p w14:paraId="27E23B9E" w14:textId="77777777" w:rsidR="00DD5CF3" w:rsidRPr="00EE13D3" w:rsidRDefault="00DD5CF3" w:rsidP="00DD5CF3">
      <w:pPr>
        <w:pStyle w:val="CustomContentNormal"/>
        <w:ind w:firstLine="709"/>
        <w:jc w:val="both"/>
        <w:outlineLvl w:val="9"/>
        <w:rPr>
          <w:b w:val="0"/>
          <w:sz w:val="24"/>
          <w:szCs w:val="24"/>
        </w:rPr>
      </w:pPr>
      <w:r>
        <w:rPr>
          <w:b w:val="0"/>
          <w:sz w:val="24"/>
          <w:szCs w:val="24"/>
        </w:rPr>
        <w:t>И</w:t>
      </w:r>
      <w:r w:rsidRPr="00F503DF">
        <w:rPr>
          <w:b w:val="0"/>
          <w:sz w:val="24"/>
          <w:szCs w:val="24"/>
        </w:rPr>
        <w:t>диопатическая тромбоцитопеническая пурпура</w:t>
      </w:r>
      <w:r>
        <w:rPr>
          <w:b w:val="0"/>
          <w:sz w:val="24"/>
          <w:szCs w:val="24"/>
        </w:rPr>
        <w:t xml:space="preserve"> </w:t>
      </w:r>
      <w:r w:rsidRPr="00EE13D3">
        <w:rPr>
          <w:b w:val="0"/>
          <w:sz w:val="24"/>
          <w:szCs w:val="24"/>
        </w:rPr>
        <w:t>может дебютировать во время беременности, рецидивировать или ухудшаться у пациенток с ИТП в анамнезе</w:t>
      </w:r>
      <w:r>
        <w:rPr>
          <w:b w:val="0"/>
          <w:sz w:val="24"/>
          <w:szCs w:val="24"/>
        </w:rPr>
        <w:t xml:space="preserve"> </w:t>
      </w:r>
      <w:r w:rsidRPr="00EE13D3">
        <w:rPr>
          <w:b w:val="0"/>
          <w:sz w:val="24"/>
          <w:szCs w:val="24"/>
        </w:rPr>
        <w:t xml:space="preserve">[7,9, </w:t>
      </w:r>
      <w:r w:rsidRPr="00671127">
        <w:rPr>
          <w:b w:val="0"/>
          <w:sz w:val="24"/>
          <w:szCs w:val="24"/>
        </w:rPr>
        <w:t>36-38</w:t>
      </w:r>
      <w:r w:rsidRPr="00EE13D3">
        <w:rPr>
          <w:b w:val="0"/>
          <w:sz w:val="24"/>
          <w:szCs w:val="24"/>
        </w:rPr>
        <w:t xml:space="preserve">].       </w:t>
      </w:r>
    </w:p>
    <w:p w14:paraId="2D15E6CE" w14:textId="77777777" w:rsidR="00DD5CF3" w:rsidRPr="00823DC2" w:rsidRDefault="00DD5CF3" w:rsidP="00DD5CF3">
      <w:pPr>
        <w:spacing w:after="0"/>
        <w:contextualSpacing/>
        <w:rPr>
          <w:szCs w:val="24"/>
        </w:rPr>
      </w:pPr>
      <w:r w:rsidRPr="00823DC2">
        <w:rPr>
          <w:szCs w:val="24"/>
        </w:rPr>
        <w:t>Беременность больным ИТП не противопоказана</w:t>
      </w:r>
      <w:r>
        <w:rPr>
          <w:szCs w:val="24"/>
        </w:rPr>
        <w:t xml:space="preserve">, но желательна в состоянии ремиссии и </w:t>
      </w:r>
      <w:r w:rsidRPr="00823DC2">
        <w:rPr>
          <w:szCs w:val="24"/>
        </w:rPr>
        <w:t xml:space="preserve">клинико-гематологической компенсации ИТП, </w:t>
      </w:r>
      <w:r>
        <w:rPr>
          <w:szCs w:val="24"/>
        </w:rPr>
        <w:t>а также при</w:t>
      </w:r>
      <w:r w:rsidRPr="00823DC2">
        <w:rPr>
          <w:szCs w:val="24"/>
        </w:rPr>
        <w:t xml:space="preserve"> легкой форм</w:t>
      </w:r>
      <w:r>
        <w:rPr>
          <w:szCs w:val="24"/>
        </w:rPr>
        <w:t>е заболевания</w:t>
      </w:r>
      <w:r w:rsidRPr="00823DC2">
        <w:rPr>
          <w:szCs w:val="24"/>
        </w:rPr>
        <w:t xml:space="preserve">, не </w:t>
      </w:r>
      <w:r w:rsidRPr="006615F6">
        <w:rPr>
          <w:szCs w:val="24"/>
        </w:rPr>
        <w:t>требующей лечения</w:t>
      </w:r>
      <w:r w:rsidRPr="006615F6">
        <w:t xml:space="preserve"> [</w:t>
      </w:r>
      <w:r>
        <w:t>7</w:t>
      </w:r>
      <w:r w:rsidRPr="006615F6">
        <w:t>,</w:t>
      </w:r>
      <w:r>
        <w:t>9</w:t>
      </w:r>
      <w:r w:rsidRPr="006615F6">
        <w:t xml:space="preserve">, </w:t>
      </w:r>
      <w:r>
        <w:rPr>
          <w:szCs w:val="24"/>
        </w:rPr>
        <w:t>36-38</w:t>
      </w:r>
      <w:r w:rsidRPr="006615F6">
        <w:t>]</w:t>
      </w:r>
      <w:r w:rsidRPr="006615F6">
        <w:rPr>
          <w:szCs w:val="24"/>
        </w:rPr>
        <w:t xml:space="preserve">.  </w:t>
      </w:r>
      <w:r w:rsidRPr="00823DC2">
        <w:rPr>
          <w:szCs w:val="24"/>
        </w:rPr>
        <w:t>Беремен</w:t>
      </w:r>
      <w:r>
        <w:rPr>
          <w:szCs w:val="24"/>
        </w:rPr>
        <w:t>нос</w:t>
      </w:r>
      <w:r w:rsidRPr="00823DC2">
        <w:rPr>
          <w:szCs w:val="24"/>
        </w:rPr>
        <w:t xml:space="preserve">ть не рекомендуется при </w:t>
      </w:r>
      <w:r w:rsidRPr="00823DC2">
        <w:rPr>
          <w:szCs w:val="24"/>
        </w:rPr>
        <w:lastRenderedPageBreak/>
        <w:t xml:space="preserve">резистентных и рефрактерных формах ИТП с геморрагическим синдромом тяжелой степени </w:t>
      </w:r>
      <w:r w:rsidRPr="006615F6">
        <w:t>[</w:t>
      </w:r>
      <w:r>
        <w:t>7</w:t>
      </w:r>
      <w:r w:rsidRPr="006615F6">
        <w:t>,</w:t>
      </w:r>
      <w:r>
        <w:t>9</w:t>
      </w:r>
      <w:r w:rsidRPr="006615F6">
        <w:t xml:space="preserve">, </w:t>
      </w:r>
      <w:r>
        <w:rPr>
          <w:szCs w:val="24"/>
        </w:rPr>
        <w:t>36-38</w:t>
      </w:r>
      <w:r w:rsidRPr="006615F6">
        <w:t>]</w:t>
      </w:r>
      <w:r w:rsidRPr="00823DC2">
        <w:rPr>
          <w:szCs w:val="24"/>
        </w:rPr>
        <w:t xml:space="preserve">.   </w:t>
      </w:r>
    </w:p>
    <w:p w14:paraId="3C442E79" w14:textId="77777777" w:rsidR="00DD5CF3" w:rsidRPr="00823DC2" w:rsidRDefault="00DD5CF3" w:rsidP="00DD5CF3">
      <w:pPr>
        <w:spacing w:after="0"/>
        <w:contextualSpacing/>
        <w:rPr>
          <w:szCs w:val="24"/>
        </w:rPr>
      </w:pPr>
      <w:r w:rsidRPr="00823DC2">
        <w:rPr>
          <w:szCs w:val="24"/>
        </w:rPr>
        <w:t>При ИТП нельзя прерывать беременность</w:t>
      </w:r>
      <w:r>
        <w:rPr>
          <w:b/>
          <w:szCs w:val="24"/>
        </w:rPr>
        <w:t xml:space="preserve"> </w:t>
      </w:r>
      <w:r w:rsidRPr="00823DC2">
        <w:rPr>
          <w:szCs w:val="24"/>
        </w:rPr>
        <w:t>без наличия акушерских показаний</w:t>
      </w:r>
      <w:r w:rsidRPr="00823DC2">
        <w:rPr>
          <w:b/>
          <w:szCs w:val="24"/>
        </w:rPr>
        <w:t xml:space="preserve"> </w:t>
      </w:r>
      <w:r w:rsidRPr="00823DC2">
        <w:rPr>
          <w:szCs w:val="24"/>
        </w:rPr>
        <w:t>только из-за тромбоцитопении и геморрагического синдрома. Планирование беременности – одно из важнейших условий ее благополучного течения [7,9].</w:t>
      </w:r>
    </w:p>
    <w:p w14:paraId="1EB7B64B" w14:textId="77777777" w:rsidR="00DD5CF3" w:rsidRPr="007576BE" w:rsidRDefault="00DD5CF3" w:rsidP="00DD5CF3">
      <w:pPr>
        <w:spacing w:after="0"/>
        <w:ind w:firstLine="0"/>
        <w:rPr>
          <w:b/>
          <w:szCs w:val="24"/>
        </w:rPr>
      </w:pPr>
      <w:r w:rsidRPr="007576BE">
        <w:rPr>
          <w:b/>
          <w:szCs w:val="24"/>
        </w:rPr>
        <w:t>Дифференциальный диагноз ИТП с жизнеугрожающими состояниями в акушерстве</w:t>
      </w:r>
    </w:p>
    <w:p w14:paraId="08D92906" w14:textId="77777777" w:rsidR="00DD5CF3" w:rsidRPr="00133A12" w:rsidRDefault="00DD5CF3" w:rsidP="00DD5CF3">
      <w:pPr>
        <w:spacing w:after="0"/>
        <w:contextualSpacing/>
        <w:rPr>
          <w:szCs w:val="24"/>
        </w:rPr>
      </w:pPr>
      <w:r w:rsidRPr="00133A12">
        <w:rPr>
          <w:szCs w:val="24"/>
        </w:rPr>
        <w:t xml:space="preserve">Тромбоцитопения у беременных наблюдается при широком спектре заболеваний и состояний гематологической и негематологической природы: гестационная тромбоцитопения (вариант нормы), ИТП, тип </w:t>
      </w:r>
      <w:r w:rsidRPr="00133A12">
        <w:rPr>
          <w:szCs w:val="24"/>
          <w:lang w:val="en-US"/>
        </w:rPr>
        <w:t>II</w:t>
      </w:r>
      <w:r w:rsidRPr="00133A12">
        <w:rPr>
          <w:szCs w:val="24"/>
        </w:rPr>
        <w:t xml:space="preserve"> болезни Виллебранда, тромботические микроангиопатии (ТМА), тяжелые формы преэклампсии (ПЭ) и </w:t>
      </w:r>
      <w:r w:rsidRPr="00133A12">
        <w:rPr>
          <w:szCs w:val="24"/>
          <w:lang w:val="en-US"/>
        </w:rPr>
        <w:t>HELLP</w:t>
      </w:r>
      <w:r w:rsidRPr="00133A12">
        <w:rPr>
          <w:szCs w:val="24"/>
        </w:rPr>
        <w:t xml:space="preserve"> синдрома вследствие микрососудистых тромбозов, как проявлений ТМА [</w:t>
      </w:r>
      <w:r>
        <w:rPr>
          <w:szCs w:val="24"/>
        </w:rPr>
        <w:t>39-41</w:t>
      </w:r>
      <w:r w:rsidRPr="00133A12">
        <w:rPr>
          <w:szCs w:val="24"/>
        </w:rPr>
        <w:t xml:space="preserve">]. </w:t>
      </w:r>
    </w:p>
    <w:p w14:paraId="0E07937D" w14:textId="77777777" w:rsidR="00DD5CF3" w:rsidRPr="008D5138" w:rsidRDefault="00DD5CF3" w:rsidP="00DD5CF3">
      <w:pPr>
        <w:spacing w:after="0"/>
        <w:ind w:firstLine="0"/>
        <w:rPr>
          <w:szCs w:val="24"/>
        </w:rPr>
      </w:pPr>
      <w:r w:rsidRPr="008D5138">
        <w:rPr>
          <w:szCs w:val="24"/>
        </w:rPr>
        <w:t xml:space="preserve">С целью профилактики материнской смертности, своевременности и адекватности терапии жизнеугрожающих состояний дифференциальную диагностику тромбоцитопений </w:t>
      </w:r>
      <w:r>
        <w:rPr>
          <w:szCs w:val="24"/>
        </w:rPr>
        <w:t xml:space="preserve">следует </w:t>
      </w:r>
      <w:r w:rsidRPr="008D5138">
        <w:rPr>
          <w:szCs w:val="24"/>
        </w:rPr>
        <w:t>проводить всем беременным со снижением тромбоцитов более 25% от исходного [</w:t>
      </w:r>
      <w:r>
        <w:rPr>
          <w:szCs w:val="24"/>
        </w:rPr>
        <w:t>39-41</w:t>
      </w:r>
      <w:r w:rsidRPr="008D5138">
        <w:rPr>
          <w:szCs w:val="24"/>
        </w:rPr>
        <w:t xml:space="preserve">]. </w:t>
      </w:r>
    </w:p>
    <w:p w14:paraId="53B1E0C0" w14:textId="77777777" w:rsidR="00DD5CF3" w:rsidRPr="007576BE" w:rsidRDefault="00DD5CF3" w:rsidP="00DD5CF3">
      <w:pPr>
        <w:spacing w:after="0"/>
        <w:ind w:firstLine="0"/>
        <w:jc w:val="center"/>
        <w:rPr>
          <w:b/>
          <w:color w:val="FF0000"/>
          <w:szCs w:val="24"/>
        </w:rPr>
      </w:pPr>
      <w:r w:rsidRPr="007576BE">
        <w:rPr>
          <w:b/>
          <w:szCs w:val="24"/>
        </w:rPr>
        <w:t>Ведение беременности у женщин с ИТП</w:t>
      </w:r>
    </w:p>
    <w:p w14:paraId="6A080462" w14:textId="77777777" w:rsidR="00DD5CF3" w:rsidRDefault="00DD5CF3" w:rsidP="00DD5CF3">
      <w:pPr>
        <w:spacing w:after="0"/>
        <w:contextualSpacing/>
        <w:rPr>
          <w:szCs w:val="24"/>
        </w:rPr>
      </w:pPr>
      <w:r>
        <w:rPr>
          <w:szCs w:val="24"/>
        </w:rPr>
        <w:t>В</w:t>
      </w:r>
      <w:r w:rsidRPr="00133A12">
        <w:rPr>
          <w:szCs w:val="24"/>
        </w:rPr>
        <w:t>се беременны</w:t>
      </w:r>
      <w:r>
        <w:rPr>
          <w:szCs w:val="24"/>
        </w:rPr>
        <w:t>е</w:t>
      </w:r>
      <w:r w:rsidRPr="00133A12">
        <w:rPr>
          <w:szCs w:val="24"/>
        </w:rPr>
        <w:t xml:space="preserve"> женщин</w:t>
      </w:r>
      <w:r>
        <w:rPr>
          <w:szCs w:val="24"/>
        </w:rPr>
        <w:t>ы</w:t>
      </w:r>
      <w:r w:rsidRPr="00133A12">
        <w:rPr>
          <w:szCs w:val="24"/>
        </w:rPr>
        <w:t xml:space="preserve"> с ИТП </w:t>
      </w:r>
      <w:r>
        <w:rPr>
          <w:szCs w:val="24"/>
        </w:rPr>
        <w:t xml:space="preserve">должны находиться под </w:t>
      </w:r>
      <w:r>
        <w:t xml:space="preserve">совместным динамическим наблюдением </w:t>
      </w:r>
      <w:r w:rsidRPr="00133A12">
        <w:rPr>
          <w:szCs w:val="24"/>
        </w:rPr>
        <w:t xml:space="preserve">у акушера-гинеколога и гематолога. В процессе наблюдения на первый план выходит акушерский статус, затем состояние беременной (геморрагический синдром, количество тромбоцитов, коморбидность). Частота динамического наблюдения </w:t>
      </w:r>
      <w:r>
        <w:rPr>
          <w:szCs w:val="24"/>
        </w:rPr>
        <w:t xml:space="preserve">должна </w:t>
      </w:r>
      <w:r w:rsidRPr="00133A12">
        <w:rPr>
          <w:szCs w:val="24"/>
        </w:rPr>
        <w:t>составлят</w:t>
      </w:r>
      <w:r>
        <w:rPr>
          <w:szCs w:val="24"/>
        </w:rPr>
        <w:t>ь</w:t>
      </w:r>
      <w:r w:rsidRPr="00133A12">
        <w:rPr>
          <w:szCs w:val="24"/>
        </w:rPr>
        <w:t xml:space="preserve"> 1 раз в 1-2 нед. </w:t>
      </w:r>
      <w:r w:rsidRPr="00842A20">
        <w:rPr>
          <w:szCs w:val="24"/>
        </w:rPr>
        <w:t>[</w:t>
      </w:r>
      <w:r w:rsidRPr="00133A12">
        <w:rPr>
          <w:szCs w:val="24"/>
        </w:rPr>
        <w:t>7</w:t>
      </w:r>
      <w:r w:rsidRPr="00842A20">
        <w:rPr>
          <w:szCs w:val="24"/>
        </w:rPr>
        <w:t xml:space="preserve">, </w:t>
      </w:r>
      <w:r w:rsidRPr="00133A12">
        <w:rPr>
          <w:szCs w:val="24"/>
        </w:rPr>
        <w:t>9</w:t>
      </w:r>
      <w:r w:rsidRPr="00842A20">
        <w:rPr>
          <w:szCs w:val="24"/>
        </w:rPr>
        <w:t>].</w:t>
      </w:r>
    </w:p>
    <w:p w14:paraId="509D0D40" w14:textId="77777777" w:rsidR="00DD5CF3" w:rsidRPr="00133A12" w:rsidRDefault="00DD5CF3" w:rsidP="00DD5CF3">
      <w:pPr>
        <w:spacing w:after="0"/>
        <w:contextualSpacing/>
        <w:rPr>
          <w:szCs w:val="24"/>
        </w:rPr>
      </w:pPr>
      <w:r w:rsidRPr="00133A12">
        <w:rPr>
          <w:szCs w:val="24"/>
        </w:rPr>
        <w:t xml:space="preserve">Беременным с тяжелой, резистентной формой ИТП </w:t>
      </w:r>
      <w:r>
        <w:rPr>
          <w:szCs w:val="24"/>
        </w:rPr>
        <w:t>необходимо</w:t>
      </w:r>
      <w:r w:rsidRPr="00133A12">
        <w:rPr>
          <w:b/>
          <w:szCs w:val="24"/>
        </w:rPr>
        <w:t xml:space="preserve"> </w:t>
      </w:r>
      <w:r w:rsidRPr="00133A12">
        <w:rPr>
          <w:szCs w:val="24"/>
        </w:rPr>
        <w:t>проведение лечения в качестве</w:t>
      </w:r>
      <w:r w:rsidRPr="00133A12">
        <w:rPr>
          <w:b/>
          <w:szCs w:val="24"/>
        </w:rPr>
        <w:t xml:space="preserve"> </w:t>
      </w:r>
      <w:r w:rsidRPr="00133A12">
        <w:rPr>
          <w:szCs w:val="24"/>
        </w:rPr>
        <w:t>подготовки</w:t>
      </w:r>
      <w:r w:rsidRPr="00133A12">
        <w:rPr>
          <w:b/>
          <w:szCs w:val="24"/>
        </w:rPr>
        <w:t xml:space="preserve"> </w:t>
      </w:r>
      <w:r w:rsidRPr="00133A12">
        <w:rPr>
          <w:szCs w:val="24"/>
        </w:rPr>
        <w:t xml:space="preserve">к беременности, а также планирование ее наступления </w:t>
      </w:r>
      <w:r>
        <w:rPr>
          <w:szCs w:val="24"/>
        </w:rPr>
        <w:t>на</w:t>
      </w:r>
      <w:r w:rsidRPr="00133A12">
        <w:rPr>
          <w:szCs w:val="24"/>
        </w:rPr>
        <w:t xml:space="preserve"> период ремиссии или клинико-гематологической компенсации </w:t>
      </w:r>
      <w:r w:rsidRPr="009C05AF">
        <w:t>[</w:t>
      </w:r>
      <w:r>
        <w:t>7</w:t>
      </w:r>
      <w:r w:rsidRPr="006615F6">
        <w:t>,</w:t>
      </w:r>
      <w:r>
        <w:t>9</w:t>
      </w:r>
      <w:r w:rsidRPr="006615F6">
        <w:t xml:space="preserve">, </w:t>
      </w:r>
      <w:r>
        <w:t>36-38</w:t>
      </w:r>
      <w:r w:rsidRPr="009C05AF">
        <w:t>]</w:t>
      </w:r>
      <w:r w:rsidRPr="00133A12">
        <w:rPr>
          <w:szCs w:val="24"/>
        </w:rPr>
        <w:t>.</w:t>
      </w:r>
    </w:p>
    <w:p w14:paraId="34122E70" w14:textId="77777777" w:rsidR="00DD5CF3" w:rsidRPr="007576BE" w:rsidRDefault="00DD5CF3" w:rsidP="00DD5CF3">
      <w:pPr>
        <w:spacing w:after="0"/>
        <w:ind w:firstLine="0"/>
        <w:jc w:val="center"/>
        <w:rPr>
          <w:b/>
          <w:szCs w:val="24"/>
        </w:rPr>
      </w:pPr>
      <w:r w:rsidRPr="007576BE">
        <w:rPr>
          <w:b/>
          <w:szCs w:val="24"/>
        </w:rPr>
        <w:t>Лечение беременных с ИТП</w:t>
      </w:r>
    </w:p>
    <w:p w14:paraId="388C3E87" w14:textId="77777777" w:rsidR="00DD5CF3" w:rsidRPr="00CF5A74" w:rsidRDefault="00DD5CF3" w:rsidP="00DD5CF3">
      <w:pPr>
        <w:spacing w:after="0"/>
        <w:contextualSpacing/>
        <w:rPr>
          <w:szCs w:val="24"/>
        </w:rPr>
      </w:pPr>
      <w:r w:rsidRPr="007576BE">
        <w:rPr>
          <w:szCs w:val="24"/>
        </w:rPr>
        <w:t xml:space="preserve">Целью терапии беременных с ИТП является повышение количества тромбоцитов до минимального уровня, обеспечивающего безопасность вынашивания и родоразрешения. Показаниями к назначению терапии являются геморрагический синдром различной степени выраженности при количестве тромбоцитов </w:t>
      </w:r>
      <w:r w:rsidRPr="00CF5A74">
        <w:rPr>
          <w:szCs w:val="24"/>
        </w:rPr>
        <w:t>менее 30,0х10</w:t>
      </w:r>
      <w:r w:rsidRPr="00CF5A74">
        <w:rPr>
          <w:szCs w:val="24"/>
          <w:vertAlign w:val="superscript"/>
        </w:rPr>
        <w:t>9</w:t>
      </w:r>
      <w:r w:rsidRPr="00CF5A74">
        <w:rPr>
          <w:szCs w:val="24"/>
        </w:rPr>
        <w:t>/л или тромбоцитопения менее 30,0х10</w:t>
      </w:r>
      <w:r w:rsidRPr="00CF5A74">
        <w:rPr>
          <w:szCs w:val="24"/>
          <w:vertAlign w:val="superscript"/>
        </w:rPr>
        <w:t>9</w:t>
      </w:r>
      <w:r w:rsidRPr="00CF5A74">
        <w:rPr>
          <w:szCs w:val="24"/>
        </w:rPr>
        <w:t>/л без геморрагического синдрома [4-5,</w:t>
      </w:r>
      <w:r w:rsidRPr="00CF5A74">
        <w:t xml:space="preserve"> 36-38</w:t>
      </w:r>
      <w:r w:rsidRPr="00CF5A74">
        <w:rPr>
          <w:szCs w:val="24"/>
        </w:rPr>
        <w:t>].</w:t>
      </w:r>
    </w:p>
    <w:p w14:paraId="77479196" w14:textId="77777777" w:rsidR="00DD5CF3" w:rsidRPr="007576BE" w:rsidRDefault="00DD5CF3" w:rsidP="00DD5CF3">
      <w:pPr>
        <w:spacing w:after="0"/>
        <w:contextualSpacing/>
        <w:rPr>
          <w:color w:val="FF0000"/>
          <w:szCs w:val="24"/>
        </w:rPr>
      </w:pPr>
      <w:r w:rsidRPr="00CF5A74">
        <w:rPr>
          <w:szCs w:val="24"/>
        </w:rPr>
        <w:t>Беременным с ИТП в состоянии ремиссии или клинической компенсации (отсутствие геморрагического синдрома и тромбоциты выше 30-50,0 х 10</w:t>
      </w:r>
      <w:r w:rsidRPr="00CF5A74">
        <w:rPr>
          <w:szCs w:val="24"/>
          <w:vertAlign w:val="superscript"/>
        </w:rPr>
        <w:t>9</w:t>
      </w:r>
      <w:r w:rsidRPr="00CF5A74">
        <w:rPr>
          <w:szCs w:val="24"/>
        </w:rPr>
        <w:t>/л) показано</w:t>
      </w:r>
      <w:r w:rsidRPr="007576BE">
        <w:rPr>
          <w:szCs w:val="24"/>
        </w:rPr>
        <w:t xml:space="preserve"> только динамическое наблюдение с ангиопротекторной и фитотерапией. [7,9</w:t>
      </w:r>
      <w:r>
        <w:rPr>
          <w:szCs w:val="24"/>
        </w:rPr>
        <w:t>,</w:t>
      </w:r>
      <w:r w:rsidRPr="007576BE">
        <w:rPr>
          <w:szCs w:val="24"/>
        </w:rPr>
        <w:t xml:space="preserve"> </w:t>
      </w:r>
      <w:r>
        <w:t>36-38</w:t>
      </w:r>
      <w:r w:rsidRPr="007576BE">
        <w:rPr>
          <w:szCs w:val="24"/>
        </w:rPr>
        <w:t xml:space="preserve">]. </w:t>
      </w:r>
    </w:p>
    <w:p w14:paraId="0FA931D0" w14:textId="77777777" w:rsidR="00DD5CF3" w:rsidRPr="007576BE" w:rsidRDefault="00DD5CF3" w:rsidP="00DD5CF3">
      <w:pPr>
        <w:spacing w:after="0"/>
        <w:contextualSpacing/>
        <w:rPr>
          <w:szCs w:val="24"/>
        </w:rPr>
      </w:pPr>
      <w:r w:rsidRPr="007576BE">
        <w:rPr>
          <w:szCs w:val="24"/>
        </w:rPr>
        <w:lastRenderedPageBreak/>
        <w:t xml:space="preserve">Препараты, используемые для терапии беременных с ИТП, аналогичны тем, что и у женщин без беременности: ГКС, ВВИГ, их сочетание, спленэктомия (редко в </w:t>
      </w:r>
      <w:r w:rsidRPr="007576BE">
        <w:rPr>
          <w:szCs w:val="24"/>
          <w:lang w:val="en-US"/>
        </w:rPr>
        <w:t>I</w:t>
      </w:r>
      <w:r w:rsidRPr="007576BE">
        <w:rPr>
          <w:szCs w:val="24"/>
        </w:rPr>
        <w:t xml:space="preserve"> и </w:t>
      </w:r>
      <w:r w:rsidRPr="007576BE">
        <w:rPr>
          <w:szCs w:val="24"/>
          <w:lang w:val="en-US"/>
        </w:rPr>
        <w:t>II</w:t>
      </w:r>
      <w:r w:rsidRPr="007576BE">
        <w:rPr>
          <w:szCs w:val="24"/>
        </w:rPr>
        <w:t xml:space="preserve"> триместры по витальным показаниям). Назначение ГКС до срока беременности 16 нед нежелательно, и основными лечебными препаратами являются ВВИГ. Агонисты рецепторов тромбопоэтина, </w:t>
      </w:r>
      <w:r w:rsidRPr="00477D1E">
        <w:rPr>
          <w:szCs w:val="24"/>
        </w:rPr>
        <w:t>#</w:t>
      </w:r>
      <w:r w:rsidRPr="007576BE">
        <w:rPr>
          <w:szCs w:val="24"/>
        </w:rPr>
        <w:t>ритуксимаб</w:t>
      </w:r>
      <w:r w:rsidRPr="007576BE">
        <w:rPr>
          <w:szCs w:val="24"/>
          <w:vertAlign w:val="superscript"/>
        </w:rPr>
        <w:t>**</w:t>
      </w:r>
      <w:r w:rsidRPr="007576BE">
        <w:rPr>
          <w:szCs w:val="24"/>
        </w:rPr>
        <w:t xml:space="preserve"> и другие миелосупрессивные препараты не рекомендуются из-за риска тератогенности [7,9</w:t>
      </w:r>
      <w:r>
        <w:rPr>
          <w:szCs w:val="24"/>
        </w:rPr>
        <w:t>,</w:t>
      </w:r>
      <w:r w:rsidRPr="007576BE">
        <w:rPr>
          <w:szCs w:val="24"/>
        </w:rPr>
        <w:t xml:space="preserve"> </w:t>
      </w:r>
      <w:r>
        <w:t>36-38</w:t>
      </w:r>
      <w:r w:rsidRPr="007576BE">
        <w:rPr>
          <w:szCs w:val="24"/>
        </w:rPr>
        <w:t xml:space="preserve">]. </w:t>
      </w:r>
    </w:p>
    <w:p w14:paraId="68E8B806" w14:textId="77777777" w:rsidR="00DD5CF3" w:rsidRPr="00A4022A" w:rsidRDefault="00DD5CF3" w:rsidP="00DD5CF3">
      <w:pPr>
        <w:spacing w:after="0"/>
        <w:contextualSpacing/>
        <w:rPr>
          <w:b/>
        </w:rPr>
      </w:pPr>
      <w:r w:rsidRPr="007576BE">
        <w:rPr>
          <w:szCs w:val="24"/>
        </w:rPr>
        <w:t>Алгоритм ведения беременности и родов при ИТП представлен в Приложении Г9</w:t>
      </w:r>
      <w:r w:rsidRPr="006027AE">
        <w:rPr>
          <w:szCs w:val="24"/>
        </w:rPr>
        <w:t>.</w:t>
      </w:r>
    </w:p>
    <w:p w14:paraId="42E8B89D" w14:textId="77777777" w:rsidR="00DD5CF3" w:rsidRDefault="00DD5CF3" w:rsidP="00DD5CF3">
      <w:pPr>
        <w:spacing w:after="0" w:line="240" w:lineRule="auto"/>
        <w:ind w:left="360" w:firstLine="0"/>
        <w:jc w:val="center"/>
        <w:outlineLvl w:val="0"/>
        <w:rPr>
          <w:rStyle w:val="10"/>
        </w:rPr>
      </w:pPr>
      <w:bookmarkStart w:id="55" w:name="_Toc532396383"/>
      <w:bookmarkStart w:id="56" w:name="_Toc2264207"/>
      <w:bookmarkStart w:id="57" w:name="_Toc24971065"/>
      <w:r>
        <w:rPr>
          <w:rStyle w:val="10"/>
        </w:rPr>
        <w:t>7.</w:t>
      </w:r>
      <w:r w:rsidRPr="004848D4">
        <w:rPr>
          <w:rStyle w:val="10"/>
        </w:rPr>
        <w:t>Организация медицинской помощи</w:t>
      </w:r>
      <w:bookmarkEnd w:id="55"/>
      <w:bookmarkEnd w:id="56"/>
      <w:bookmarkEnd w:id="57"/>
    </w:p>
    <w:p w14:paraId="3CCF43D2" w14:textId="77777777" w:rsidR="00D61EAC" w:rsidRPr="00A4022A" w:rsidRDefault="00D61EAC" w:rsidP="00DD5CF3">
      <w:pPr>
        <w:spacing w:after="0" w:line="240" w:lineRule="auto"/>
        <w:ind w:left="360" w:firstLine="0"/>
        <w:jc w:val="center"/>
        <w:outlineLvl w:val="0"/>
        <w:rPr>
          <w:rFonts w:eastAsia="Calibri"/>
          <w:b/>
          <w:iCs/>
          <w:color w:val="262626"/>
          <w:sz w:val="28"/>
          <w:szCs w:val="28"/>
        </w:rPr>
      </w:pPr>
    </w:p>
    <w:p w14:paraId="74FF313B" w14:textId="77777777" w:rsidR="00DD5CF3" w:rsidRPr="00207E30" w:rsidRDefault="00DD5CF3" w:rsidP="00DD5CF3">
      <w:pPr>
        <w:pStyle w:val="17"/>
        <w:ind w:left="425" w:firstLine="709"/>
        <w:contextualSpacing/>
      </w:pPr>
      <w:r w:rsidRPr="00207E30">
        <w:t>Большинство пациентов с ИТП</w:t>
      </w:r>
      <w:r>
        <w:t xml:space="preserve"> (за исключением тяжелых форм заболевания) </w:t>
      </w:r>
      <w:r w:rsidRPr="00207E30">
        <w:t xml:space="preserve">могут получать лечение амбулаторно, они не нуждаются в госпитализации для обследования, </w:t>
      </w:r>
      <w:r>
        <w:t>уточнения</w:t>
      </w:r>
      <w:r w:rsidRPr="00207E30">
        <w:t xml:space="preserve"> диагноза и консервативной терапии в лечебных дозах.</w:t>
      </w:r>
    </w:p>
    <w:p w14:paraId="7D10883C" w14:textId="77777777" w:rsidR="00DD5CF3" w:rsidRPr="00086DB5" w:rsidRDefault="00DD5CF3" w:rsidP="00DD5CF3">
      <w:pPr>
        <w:pStyle w:val="17"/>
        <w:rPr>
          <w:b/>
        </w:rPr>
      </w:pPr>
      <w:r w:rsidRPr="00086DB5">
        <w:rPr>
          <w:b/>
        </w:rPr>
        <w:t xml:space="preserve">Показания для плановой госпитализации: </w:t>
      </w:r>
    </w:p>
    <w:p w14:paraId="7E4763E6" w14:textId="77777777" w:rsidR="00DD5CF3" w:rsidRPr="00207E30" w:rsidRDefault="00DD5CF3" w:rsidP="00DD5CF3">
      <w:pPr>
        <w:pStyle w:val="17"/>
        <w:numPr>
          <w:ilvl w:val="0"/>
          <w:numId w:val="19"/>
        </w:numPr>
      </w:pPr>
      <w:r w:rsidRPr="00207E30">
        <w:t>Консервативная терапия ГКС в высоких дозах;</w:t>
      </w:r>
    </w:p>
    <w:p w14:paraId="13D0635F" w14:textId="77777777" w:rsidR="00DD5CF3" w:rsidRPr="00207E30" w:rsidRDefault="00DD5CF3" w:rsidP="00DD5CF3">
      <w:pPr>
        <w:pStyle w:val="17"/>
        <w:numPr>
          <w:ilvl w:val="0"/>
          <w:numId w:val="19"/>
        </w:numPr>
      </w:pPr>
      <w:r w:rsidRPr="00207E30">
        <w:t>Хирургическое лечение ИТП (спленэктомия);</w:t>
      </w:r>
    </w:p>
    <w:p w14:paraId="3C80EDE2" w14:textId="77777777" w:rsidR="00DD5CF3" w:rsidRPr="00207E30" w:rsidRDefault="00DD5CF3" w:rsidP="00DD5CF3">
      <w:pPr>
        <w:pStyle w:val="17"/>
        <w:numPr>
          <w:ilvl w:val="0"/>
          <w:numId w:val="19"/>
        </w:numPr>
      </w:pPr>
      <w:r w:rsidRPr="00207E30">
        <w:t xml:space="preserve">Осложнения от проводимой терапии; </w:t>
      </w:r>
    </w:p>
    <w:p w14:paraId="3932BDAF" w14:textId="77777777" w:rsidR="00DD5CF3" w:rsidRPr="00207E30" w:rsidRDefault="00DD5CF3" w:rsidP="00DD5CF3">
      <w:pPr>
        <w:pStyle w:val="17"/>
        <w:numPr>
          <w:ilvl w:val="0"/>
          <w:numId w:val="19"/>
        </w:numPr>
      </w:pPr>
      <w:r w:rsidRPr="00207E30">
        <w:t xml:space="preserve">Наличие отягощающих состояние больного сопутствующих заболеваний; </w:t>
      </w:r>
    </w:p>
    <w:p w14:paraId="6AA3C075" w14:textId="77777777" w:rsidR="00DD5CF3" w:rsidRPr="00207E30" w:rsidRDefault="00DD5CF3" w:rsidP="00DD5CF3">
      <w:pPr>
        <w:pStyle w:val="17"/>
        <w:numPr>
          <w:ilvl w:val="0"/>
          <w:numId w:val="19"/>
        </w:numPr>
      </w:pPr>
      <w:r w:rsidRPr="00207E30">
        <w:t>Несоблюдение пациентом лечебного режима в амбулаторных условиях.</w:t>
      </w:r>
    </w:p>
    <w:p w14:paraId="271B3933" w14:textId="77777777" w:rsidR="00DD5CF3" w:rsidRPr="00086DB5" w:rsidRDefault="00DD5CF3" w:rsidP="00DD5CF3">
      <w:pPr>
        <w:pStyle w:val="17"/>
        <w:rPr>
          <w:b/>
        </w:rPr>
      </w:pPr>
      <w:r w:rsidRPr="00086DB5">
        <w:rPr>
          <w:b/>
        </w:rPr>
        <w:t xml:space="preserve">Показания для экстренной госпитализации: </w:t>
      </w:r>
    </w:p>
    <w:p w14:paraId="5A6E1432" w14:textId="77777777" w:rsidR="00DD5CF3" w:rsidRPr="00207E30" w:rsidRDefault="00DD5CF3" w:rsidP="00DD5CF3">
      <w:pPr>
        <w:pStyle w:val="17"/>
        <w:numPr>
          <w:ilvl w:val="0"/>
          <w:numId w:val="39"/>
        </w:numPr>
      </w:pPr>
      <w:r w:rsidRPr="00207E30">
        <w:t xml:space="preserve">Геморрагический синдром </w:t>
      </w:r>
      <w:r w:rsidRPr="00207E30">
        <w:rPr>
          <w:lang w:val="en-US"/>
        </w:rPr>
        <w:t>III</w:t>
      </w:r>
      <w:r w:rsidRPr="00207E30">
        <w:t>-</w:t>
      </w:r>
      <w:r w:rsidRPr="00207E30">
        <w:rPr>
          <w:lang w:val="en-US"/>
        </w:rPr>
        <w:t>IV</w:t>
      </w:r>
      <w:r w:rsidRPr="00207E30">
        <w:t xml:space="preserve"> степени;</w:t>
      </w:r>
    </w:p>
    <w:p w14:paraId="4C09A49F" w14:textId="77777777" w:rsidR="00DD5CF3" w:rsidRPr="00207E30" w:rsidRDefault="00DD5CF3" w:rsidP="00DD5CF3">
      <w:pPr>
        <w:pStyle w:val="17"/>
        <w:numPr>
          <w:ilvl w:val="0"/>
          <w:numId w:val="39"/>
        </w:numPr>
      </w:pPr>
      <w:r w:rsidRPr="00207E30">
        <w:t>Глубокая тромбоцитопения не более 20,0х10</w:t>
      </w:r>
      <w:r w:rsidRPr="00207E30">
        <w:rPr>
          <w:vertAlign w:val="superscript"/>
        </w:rPr>
        <w:t>9</w:t>
      </w:r>
      <w:r w:rsidRPr="00207E30">
        <w:t>/л при наличии выраженного гемор</w:t>
      </w:r>
      <w:r>
        <w:t>рагического синдрома в анамнезе.</w:t>
      </w:r>
    </w:p>
    <w:p w14:paraId="28FD352A" w14:textId="77777777" w:rsidR="00DD5CF3" w:rsidRPr="00086DB5" w:rsidRDefault="00DD5CF3" w:rsidP="00DD5CF3">
      <w:pPr>
        <w:pStyle w:val="17"/>
        <w:rPr>
          <w:b/>
        </w:rPr>
      </w:pPr>
      <w:r w:rsidRPr="00086DB5">
        <w:rPr>
          <w:b/>
        </w:rPr>
        <w:t>Показания к выписке пациента из стационара:</w:t>
      </w:r>
    </w:p>
    <w:p w14:paraId="14ED5817" w14:textId="77777777" w:rsidR="00DD5CF3" w:rsidRPr="00207E30" w:rsidRDefault="00DD5CF3" w:rsidP="00DD5CF3">
      <w:pPr>
        <w:pStyle w:val="17"/>
        <w:numPr>
          <w:ilvl w:val="0"/>
          <w:numId w:val="40"/>
        </w:numPr>
      </w:pPr>
      <w:r w:rsidRPr="00207E30">
        <w:t>Улучшение состояния больного - купирование геморрагического синдрома;</w:t>
      </w:r>
    </w:p>
    <w:p w14:paraId="705916EF" w14:textId="77777777" w:rsidR="00DD5CF3" w:rsidRPr="00086DB5" w:rsidRDefault="00DD5CF3" w:rsidP="00DD5CF3">
      <w:pPr>
        <w:pStyle w:val="17"/>
        <w:numPr>
          <w:ilvl w:val="0"/>
          <w:numId w:val="40"/>
        </w:numPr>
        <w:rPr>
          <w:rStyle w:val="10"/>
          <w:rFonts w:eastAsiaTheme="majorEastAsia"/>
          <w:b/>
          <w:iCs w:val="0"/>
          <w:color w:val="auto"/>
        </w:rPr>
      </w:pPr>
      <w:r w:rsidRPr="00207E30">
        <w:t>Окончание курса терапии при условии улучшения состояния больного.</w:t>
      </w:r>
      <w:bookmarkStart w:id="58" w:name="_Toc532396384"/>
    </w:p>
    <w:bookmarkEnd w:id="58"/>
    <w:p w14:paraId="24D1D1F3" w14:textId="77777777" w:rsidR="00DD5CF3" w:rsidRDefault="00DD5CF3" w:rsidP="00DD5CF3">
      <w:pPr>
        <w:spacing w:after="200" w:line="276" w:lineRule="auto"/>
        <w:ind w:firstLine="0"/>
        <w:jc w:val="left"/>
        <w:rPr>
          <w:rStyle w:val="10"/>
          <w:iCs w:val="0"/>
        </w:rPr>
      </w:pPr>
      <w:r>
        <w:rPr>
          <w:rStyle w:val="10"/>
          <w:b/>
        </w:rPr>
        <w:br w:type="page"/>
      </w:r>
    </w:p>
    <w:p w14:paraId="20702C53" w14:textId="77777777" w:rsidR="00DD5CF3" w:rsidRDefault="00DD5CF3" w:rsidP="002D3241">
      <w:pPr>
        <w:pStyle w:val="1"/>
        <w:rPr>
          <w:rStyle w:val="10"/>
          <w:b/>
        </w:rPr>
      </w:pPr>
      <w:bookmarkStart w:id="59" w:name="_Toc2264208"/>
      <w:bookmarkStart w:id="60" w:name="_Toc24971066"/>
      <w:r w:rsidRPr="00086DB5">
        <w:rPr>
          <w:rStyle w:val="10"/>
          <w:b/>
        </w:rPr>
        <w:lastRenderedPageBreak/>
        <w:t>Критерии оценки качества медицинской помощи</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838"/>
        <w:gridCol w:w="1560"/>
        <w:gridCol w:w="1417"/>
      </w:tblGrid>
      <w:tr w:rsidR="00DD5CF3" w:rsidRPr="00002F17" w14:paraId="301EBBC4" w14:textId="77777777" w:rsidTr="00C8140B">
        <w:trPr>
          <w:trHeight w:val="1319"/>
          <w:tblHeader/>
        </w:trPr>
        <w:tc>
          <w:tcPr>
            <w:tcW w:w="507" w:type="dxa"/>
          </w:tcPr>
          <w:p w14:paraId="0A6125DA" w14:textId="77777777" w:rsidR="00DD5CF3" w:rsidRPr="00002F17" w:rsidRDefault="00DD5CF3" w:rsidP="00C8140B">
            <w:pPr>
              <w:spacing w:line="240" w:lineRule="auto"/>
              <w:ind w:firstLine="0"/>
              <w:contextualSpacing/>
              <w:rPr>
                <w:b/>
                <w:szCs w:val="24"/>
              </w:rPr>
            </w:pPr>
            <w:r w:rsidRPr="00002F17">
              <w:rPr>
                <w:b/>
                <w:szCs w:val="24"/>
              </w:rPr>
              <w:t>№</w:t>
            </w:r>
          </w:p>
        </w:tc>
        <w:tc>
          <w:tcPr>
            <w:tcW w:w="5838" w:type="dxa"/>
          </w:tcPr>
          <w:p w14:paraId="4BF5CA6D" w14:textId="77777777" w:rsidR="00DD5CF3" w:rsidRPr="00002F17" w:rsidRDefault="00DD5CF3" w:rsidP="00C8140B">
            <w:pPr>
              <w:spacing w:line="240" w:lineRule="auto"/>
              <w:ind w:firstLine="0"/>
              <w:contextualSpacing/>
              <w:rPr>
                <w:b/>
                <w:szCs w:val="24"/>
              </w:rPr>
            </w:pPr>
            <w:r w:rsidRPr="00002F17">
              <w:rPr>
                <w:b/>
                <w:szCs w:val="24"/>
              </w:rPr>
              <w:t>Критерии качества</w:t>
            </w:r>
          </w:p>
        </w:tc>
        <w:tc>
          <w:tcPr>
            <w:tcW w:w="1560" w:type="dxa"/>
          </w:tcPr>
          <w:p w14:paraId="2F639436" w14:textId="77777777" w:rsidR="00DD5CF3" w:rsidRPr="00002F17" w:rsidRDefault="00DD5CF3" w:rsidP="00C8140B">
            <w:pPr>
              <w:spacing w:line="240" w:lineRule="auto"/>
              <w:ind w:firstLine="0"/>
              <w:contextualSpacing/>
              <w:rPr>
                <w:b/>
                <w:szCs w:val="24"/>
              </w:rPr>
            </w:pPr>
            <w:r w:rsidRPr="00002F17">
              <w:rPr>
                <w:rStyle w:val="aff0"/>
                <w:color w:val="000000"/>
                <w:szCs w:val="24"/>
                <w:shd w:val="clear" w:color="auto" w:fill="FFFFFF"/>
              </w:rPr>
              <w:t>Уровень</w:t>
            </w:r>
            <w:r w:rsidRPr="00002F17">
              <w:rPr>
                <w:rStyle w:val="apple-converted-space"/>
                <w:b/>
                <w:bCs/>
                <w:color w:val="000000"/>
                <w:szCs w:val="24"/>
                <w:shd w:val="clear" w:color="auto" w:fill="FFFFFF"/>
              </w:rPr>
              <w:t> </w:t>
            </w:r>
            <w:r w:rsidRPr="00002F17">
              <w:rPr>
                <w:rStyle w:val="aff0"/>
                <w:color w:val="413D39"/>
                <w:spacing w:val="-1"/>
                <w:szCs w:val="24"/>
                <w:shd w:val="clear" w:color="auto" w:fill="FFFFFF"/>
              </w:rPr>
              <w:t>достоверности доказательств</w:t>
            </w:r>
          </w:p>
        </w:tc>
        <w:tc>
          <w:tcPr>
            <w:tcW w:w="1417" w:type="dxa"/>
          </w:tcPr>
          <w:p w14:paraId="1A39A294" w14:textId="77777777" w:rsidR="00DD5CF3" w:rsidRPr="00002F17" w:rsidRDefault="00DD5CF3" w:rsidP="00C8140B">
            <w:pPr>
              <w:spacing w:line="240" w:lineRule="auto"/>
              <w:ind w:firstLine="0"/>
              <w:contextualSpacing/>
              <w:rPr>
                <w:b/>
                <w:szCs w:val="24"/>
              </w:rPr>
            </w:pPr>
            <w:r w:rsidRPr="00002F17">
              <w:rPr>
                <w:rStyle w:val="aff0"/>
                <w:color w:val="000000"/>
                <w:szCs w:val="24"/>
                <w:shd w:val="clear" w:color="auto" w:fill="FFFFFF"/>
              </w:rPr>
              <w:t>Уровень убедительности рекомендаций</w:t>
            </w:r>
          </w:p>
        </w:tc>
      </w:tr>
      <w:tr w:rsidR="00DD5CF3" w:rsidRPr="00002F17" w14:paraId="62AB65F4" w14:textId="77777777" w:rsidTr="00C8140B">
        <w:tc>
          <w:tcPr>
            <w:tcW w:w="507" w:type="dxa"/>
          </w:tcPr>
          <w:p w14:paraId="26162A4B" w14:textId="77777777" w:rsidR="00DD5CF3" w:rsidRPr="00002F17" w:rsidRDefault="00DD5CF3" w:rsidP="00C8140B">
            <w:pPr>
              <w:spacing w:line="240" w:lineRule="auto"/>
              <w:ind w:firstLine="0"/>
              <w:contextualSpacing/>
              <w:rPr>
                <w:szCs w:val="24"/>
              </w:rPr>
            </w:pPr>
            <w:r w:rsidRPr="00002F17">
              <w:rPr>
                <w:szCs w:val="24"/>
              </w:rPr>
              <w:t>1.</w:t>
            </w:r>
          </w:p>
        </w:tc>
        <w:tc>
          <w:tcPr>
            <w:tcW w:w="5838" w:type="dxa"/>
          </w:tcPr>
          <w:p w14:paraId="3B613BCA" w14:textId="77777777" w:rsidR="00DD5CF3" w:rsidRPr="00002F17" w:rsidRDefault="00DD5CF3" w:rsidP="00C8140B">
            <w:pPr>
              <w:spacing w:line="240" w:lineRule="auto"/>
              <w:ind w:firstLine="0"/>
              <w:contextualSpacing/>
              <w:rPr>
                <w:szCs w:val="24"/>
              </w:rPr>
            </w:pPr>
            <w:r w:rsidRPr="00002F17">
              <w:rPr>
                <w:szCs w:val="24"/>
              </w:rPr>
              <w:t>Произведен детальный сбор жалоб, анамнеза (в том числе семейного и профессионального), оценен объективный статус больного (в основном – геморрагический синдром)</w:t>
            </w:r>
          </w:p>
        </w:tc>
        <w:tc>
          <w:tcPr>
            <w:tcW w:w="1560" w:type="dxa"/>
          </w:tcPr>
          <w:p w14:paraId="1C3F853C" w14:textId="77777777" w:rsidR="00DD5CF3" w:rsidRPr="00002F17" w:rsidRDefault="00DD5CF3" w:rsidP="00C8140B">
            <w:pPr>
              <w:spacing w:line="240" w:lineRule="auto"/>
              <w:ind w:firstLine="0"/>
              <w:contextualSpacing/>
              <w:rPr>
                <w:szCs w:val="24"/>
              </w:rPr>
            </w:pPr>
          </w:p>
          <w:p w14:paraId="4BE701E6" w14:textId="227FED03" w:rsidR="00DD5CF3" w:rsidRPr="00002F17" w:rsidRDefault="00060820" w:rsidP="00C8140B">
            <w:pPr>
              <w:spacing w:line="240" w:lineRule="auto"/>
              <w:ind w:firstLine="0"/>
              <w:contextualSpacing/>
              <w:rPr>
                <w:szCs w:val="24"/>
              </w:rPr>
            </w:pPr>
            <w:r>
              <w:rPr>
                <w:szCs w:val="24"/>
              </w:rPr>
              <w:t>5</w:t>
            </w:r>
          </w:p>
        </w:tc>
        <w:tc>
          <w:tcPr>
            <w:tcW w:w="1417" w:type="dxa"/>
          </w:tcPr>
          <w:p w14:paraId="7840A9BF" w14:textId="77777777" w:rsidR="00DD5CF3" w:rsidRPr="00002F17" w:rsidRDefault="00DD5CF3" w:rsidP="00C8140B">
            <w:pPr>
              <w:spacing w:line="240" w:lineRule="auto"/>
              <w:ind w:firstLine="0"/>
              <w:contextualSpacing/>
              <w:rPr>
                <w:szCs w:val="24"/>
              </w:rPr>
            </w:pPr>
          </w:p>
          <w:p w14:paraId="63BCF261" w14:textId="439E3808"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651AEE84" w14:textId="77777777" w:rsidTr="00C8140B">
        <w:tc>
          <w:tcPr>
            <w:tcW w:w="507" w:type="dxa"/>
          </w:tcPr>
          <w:p w14:paraId="64731F00" w14:textId="77777777" w:rsidR="00DD5CF3" w:rsidRPr="00002F17" w:rsidRDefault="00DD5CF3" w:rsidP="00C8140B">
            <w:pPr>
              <w:spacing w:line="240" w:lineRule="auto"/>
              <w:ind w:firstLine="0"/>
              <w:contextualSpacing/>
              <w:rPr>
                <w:szCs w:val="24"/>
              </w:rPr>
            </w:pPr>
            <w:r w:rsidRPr="00002F17">
              <w:rPr>
                <w:szCs w:val="24"/>
              </w:rPr>
              <w:t>2</w:t>
            </w:r>
          </w:p>
        </w:tc>
        <w:tc>
          <w:tcPr>
            <w:tcW w:w="5838" w:type="dxa"/>
          </w:tcPr>
          <w:p w14:paraId="2F792947" w14:textId="77777777" w:rsidR="00DD5CF3" w:rsidRPr="00002F17" w:rsidRDefault="00DD5CF3" w:rsidP="00C8140B">
            <w:pPr>
              <w:spacing w:line="240" w:lineRule="auto"/>
              <w:ind w:firstLine="0"/>
              <w:contextualSpacing/>
              <w:rPr>
                <w:szCs w:val="24"/>
              </w:rPr>
            </w:pPr>
            <w:r w:rsidRPr="00002F17">
              <w:rPr>
                <w:szCs w:val="24"/>
              </w:rPr>
              <w:t>Выполнен клинический анализ крови с подсчетом лейкоцитарной формулы и уровня тромбоцитов на анализаторе и по мазку с исследованием морфологии эритроцитов, тромбоцитов, нейтрофилов, определением количества ретикулоцитов и СОЭ</w:t>
            </w:r>
          </w:p>
        </w:tc>
        <w:tc>
          <w:tcPr>
            <w:tcW w:w="1560" w:type="dxa"/>
          </w:tcPr>
          <w:p w14:paraId="5631604F" w14:textId="77777777" w:rsidR="00DD5CF3" w:rsidRPr="00002F17" w:rsidRDefault="00DD5CF3" w:rsidP="00C8140B">
            <w:pPr>
              <w:spacing w:line="240" w:lineRule="auto"/>
              <w:ind w:firstLine="0"/>
              <w:contextualSpacing/>
              <w:rPr>
                <w:szCs w:val="24"/>
              </w:rPr>
            </w:pPr>
          </w:p>
          <w:p w14:paraId="3F489688" w14:textId="42D6F738" w:rsidR="00DD5CF3" w:rsidRPr="00002F17" w:rsidRDefault="00060820" w:rsidP="00C8140B">
            <w:pPr>
              <w:spacing w:line="240" w:lineRule="auto"/>
              <w:ind w:firstLine="0"/>
              <w:contextualSpacing/>
              <w:rPr>
                <w:szCs w:val="24"/>
              </w:rPr>
            </w:pPr>
            <w:r>
              <w:rPr>
                <w:szCs w:val="24"/>
              </w:rPr>
              <w:t>3</w:t>
            </w:r>
          </w:p>
        </w:tc>
        <w:tc>
          <w:tcPr>
            <w:tcW w:w="1417" w:type="dxa"/>
          </w:tcPr>
          <w:p w14:paraId="5EC3C575" w14:textId="77777777" w:rsidR="00DD5CF3" w:rsidRPr="00002F17" w:rsidRDefault="00DD5CF3" w:rsidP="00C8140B">
            <w:pPr>
              <w:spacing w:line="240" w:lineRule="auto"/>
              <w:ind w:firstLine="0"/>
              <w:contextualSpacing/>
              <w:rPr>
                <w:szCs w:val="24"/>
              </w:rPr>
            </w:pPr>
          </w:p>
          <w:p w14:paraId="177B027B" w14:textId="325333EF" w:rsidR="00DD5CF3" w:rsidRPr="00002F17" w:rsidRDefault="00CB224A" w:rsidP="00C8140B">
            <w:pPr>
              <w:spacing w:line="240" w:lineRule="auto"/>
              <w:ind w:firstLine="0"/>
              <w:contextualSpacing/>
              <w:rPr>
                <w:szCs w:val="24"/>
              </w:rPr>
            </w:pPr>
            <w:r>
              <w:rPr>
                <w:szCs w:val="24"/>
                <w:lang w:val="en-US"/>
              </w:rPr>
              <w:t>B</w:t>
            </w:r>
          </w:p>
        </w:tc>
      </w:tr>
      <w:tr w:rsidR="00DD5CF3" w:rsidRPr="00002F17" w14:paraId="6A9561ED" w14:textId="77777777" w:rsidTr="00C8140B">
        <w:tc>
          <w:tcPr>
            <w:tcW w:w="507" w:type="dxa"/>
          </w:tcPr>
          <w:p w14:paraId="553D22E1" w14:textId="77777777" w:rsidR="00DD5CF3" w:rsidRPr="00002F17" w:rsidRDefault="00DD5CF3" w:rsidP="00C8140B">
            <w:pPr>
              <w:spacing w:line="240" w:lineRule="auto"/>
              <w:ind w:firstLine="0"/>
              <w:contextualSpacing/>
              <w:rPr>
                <w:szCs w:val="24"/>
              </w:rPr>
            </w:pPr>
            <w:r w:rsidRPr="00002F17">
              <w:rPr>
                <w:szCs w:val="24"/>
              </w:rPr>
              <w:t>3</w:t>
            </w:r>
          </w:p>
        </w:tc>
        <w:tc>
          <w:tcPr>
            <w:tcW w:w="5838" w:type="dxa"/>
          </w:tcPr>
          <w:p w14:paraId="25700548" w14:textId="77777777" w:rsidR="00DD5CF3" w:rsidRPr="00002F17" w:rsidRDefault="00DD5CF3" w:rsidP="00C8140B">
            <w:pPr>
              <w:spacing w:line="240" w:lineRule="auto"/>
              <w:ind w:firstLine="0"/>
              <w:contextualSpacing/>
              <w:rPr>
                <w:szCs w:val="24"/>
              </w:rPr>
            </w:pPr>
            <w:r w:rsidRPr="00002F17">
              <w:rPr>
                <w:szCs w:val="24"/>
              </w:rPr>
              <w:t>Выполнен биохимический анализ крови (общий белок, альбумины, глобулины, мочевая кислота, холестерин, мочевина, креатинин, билирубин общий, прямой и непрямой, щелочная фосфатаза, АСТ, АЛТ, ГГТ, ЛДГ, сывороточное железо, глюкоза, ТТГ)</w:t>
            </w:r>
          </w:p>
        </w:tc>
        <w:tc>
          <w:tcPr>
            <w:tcW w:w="1560" w:type="dxa"/>
          </w:tcPr>
          <w:p w14:paraId="55875214" w14:textId="77777777" w:rsidR="00DD5CF3" w:rsidRPr="00002F17" w:rsidRDefault="00DD5CF3" w:rsidP="00C8140B">
            <w:pPr>
              <w:spacing w:line="240" w:lineRule="auto"/>
              <w:ind w:firstLine="0"/>
              <w:contextualSpacing/>
              <w:rPr>
                <w:szCs w:val="24"/>
              </w:rPr>
            </w:pPr>
          </w:p>
          <w:p w14:paraId="4364A893" w14:textId="77777777" w:rsidR="00DD5CF3" w:rsidRPr="00002F17" w:rsidRDefault="00DD5CF3" w:rsidP="00C8140B">
            <w:pPr>
              <w:spacing w:line="240" w:lineRule="auto"/>
              <w:ind w:firstLine="0"/>
              <w:contextualSpacing/>
              <w:rPr>
                <w:szCs w:val="24"/>
                <w:highlight w:val="yellow"/>
              </w:rPr>
            </w:pPr>
            <w:r w:rsidRPr="00002F17">
              <w:rPr>
                <w:szCs w:val="24"/>
              </w:rPr>
              <w:t>4</w:t>
            </w:r>
          </w:p>
        </w:tc>
        <w:tc>
          <w:tcPr>
            <w:tcW w:w="1417" w:type="dxa"/>
          </w:tcPr>
          <w:p w14:paraId="07A3EB0B" w14:textId="77777777" w:rsidR="00DD5CF3" w:rsidRPr="00002F17" w:rsidRDefault="00DD5CF3" w:rsidP="00C8140B">
            <w:pPr>
              <w:spacing w:line="240" w:lineRule="auto"/>
              <w:ind w:firstLine="0"/>
              <w:contextualSpacing/>
              <w:rPr>
                <w:szCs w:val="24"/>
              </w:rPr>
            </w:pPr>
          </w:p>
          <w:p w14:paraId="367CBE18" w14:textId="2E416404" w:rsidR="00DD5CF3" w:rsidRPr="00002F17" w:rsidRDefault="00CB224A" w:rsidP="00C8140B">
            <w:pPr>
              <w:spacing w:line="240" w:lineRule="auto"/>
              <w:ind w:firstLine="0"/>
              <w:contextualSpacing/>
              <w:rPr>
                <w:szCs w:val="24"/>
                <w:highlight w:val="yellow"/>
              </w:rPr>
            </w:pPr>
            <w:r>
              <w:rPr>
                <w:szCs w:val="24"/>
                <w:lang w:val="en-US"/>
              </w:rPr>
              <w:t>C</w:t>
            </w:r>
          </w:p>
        </w:tc>
      </w:tr>
      <w:tr w:rsidR="00DD5CF3" w:rsidRPr="00002F17" w14:paraId="610A0ABA" w14:textId="77777777" w:rsidTr="00C8140B">
        <w:tc>
          <w:tcPr>
            <w:tcW w:w="507" w:type="dxa"/>
          </w:tcPr>
          <w:p w14:paraId="7FDABEAD" w14:textId="77777777" w:rsidR="00DD5CF3" w:rsidRPr="00002F17" w:rsidRDefault="00DD5CF3" w:rsidP="00C8140B">
            <w:pPr>
              <w:spacing w:line="240" w:lineRule="auto"/>
              <w:ind w:firstLine="0"/>
              <w:contextualSpacing/>
              <w:rPr>
                <w:szCs w:val="24"/>
              </w:rPr>
            </w:pPr>
            <w:r w:rsidRPr="00002F17">
              <w:rPr>
                <w:szCs w:val="24"/>
              </w:rPr>
              <w:t>4</w:t>
            </w:r>
          </w:p>
        </w:tc>
        <w:tc>
          <w:tcPr>
            <w:tcW w:w="5838" w:type="dxa"/>
          </w:tcPr>
          <w:p w14:paraId="05D1DD2D" w14:textId="77777777" w:rsidR="00DD5CF3" w:rsidRPr="00002F17" w:rsidRDefault="00DD5CF3" w:rsidP="00C8140B">
            <w:pPr>
              <w:spacing w:line="240" w:lineRule="auto"/>
              <w:ind w:firstLine="0"/>
              <w:contextualSpacing/>
              <w:rPr>
                <w:szCs w:val="24"/>
              </w:rPr>
            </w:pPr>
            <w:r w:rsidRPr="00002F17">
              <w:rPr>
                <w:szCs w:val="24"/>
              </w:rPr>
              <w:t xml:space="preserve">Выполнена коагулограмма: АЧТВ, протромбиновый индекс, тромбиновое время, фибриноген, агрегация тромбоцитов с АДФ, коллагеном и ристомицином, Д-димер, антитромбин </w:t>
            </w:r>
            <w:r w:rsidRPr="00002F17">
              <w:rPr>
                <w:szCs w:val="24"/>
                <w:lang w:val="en-US"/>
              </w:rPr>
              <w:t>III</w:t>
            </w:r>
            <w:r w:rsidRPr="00002F17">
              <w:rPr>
                <w:szCs w:val="24"/>
              </w:rPr>
              <w:t xml:space="preserve">, фибринолиз, протеин С и </w:t>
            </w:r>
            <w:r w:rsidRPr="00002F17">
              <w:rPr>
                <w:szCs w:val="24"/>
                <w:lang w:val="en-US"/>
              </w:rPr>
              <w:t>S</w:t>
            </w:r>
            <w:r w:rsidRPr="00002F17">
              <w:rPr>
                <w:szCs w:val="24"/>
              </w:rPr>
              <w:t>, фактор Виллебранда. При невозможности – время кровотечения.</w:t>
            </w:r>
          </w:p>
        </w:tc>
        <w:tc>
          <w:tcPr>
            <w:tcW w:w="1560" w:type="dxa"/>
          </w:tcPr>
          <w:p w14:paraId="5F1EB13B" w14:textId="77777777" w:rsidR="00DD5CF3" w:rsidRPr="00002F17" w:rsidRDefault="00DD5CF3" w:rsidP="00C8140B">
            <w:pPr>
              <w:spacing w:line="240" w:lineRule="auto"/>
              <w:ind w:firstLine="0"/>
              <w:contextualSpacing/>
              <w:rPr>
                <w:szCs w:val="24"/>
              </w:rPr>
            </w:pPr>
          </w:p>
          <w:p w14:paraId="378212E1" w14:textId="133EB970" w:rsidR="00DD5CF3" w:rsidRPr="00002F17" w:rsidRDefault="00060820" w:rsidP="00C8140B">
            <w:pPr>
              <w:spacing w:line="240" w:lineRule="auto"/>
              <w:ind w:firstLine="0"/>
              <w:contextualSpacing/>
              <w:rPr>
                <w:szCs w:val="24"/>
                <w:highlight w:val="yellow"/>
              </w:rPr>
            </w:pPr>
            <w:r>
              <w:rPr>
                <w:szCs w:val="24"/>
              </w:rPr>
              <w:t>3</w:t>
            </w:r>
          </w:p>
        </w:tc>
        <w:tc>
          <w:tcPr>
            <w:tcW w:w="1417" w:type="dxa"/>
          </w:tcPr>
          <w:p w14:paraId="141B118A" w14:textId="77777777" w:rsidR="00DD5CF3" w:rsidRPr="00002F17" w:rsidRDefault="00DD5CF3" w:rsidP="00C8140B">
            <w:pPr>
              <w:spacing w:line="240" w:lineRule="auto"/>
              <w:ind w:firstLine="0"/>
              <w:contextualSpacing/>
              <w:rPr>
                <w:szCs w:val="24"/>
              </w:rPr>
            </w:pPr>
          </w:p>
          <w:p w14:paraId="6D7C9FC4" w14:textId="1D8F6F97" w:rsidR="00DD5CF3" w:rsidRPr="00002F17" w:rsidRDefault="00CB224A" w:rsidP="00C8140B">
            <w:pPr>
              <w:spacing w:line="240" w:lineRule="auto"/>
              <w:ind w:firstLine="0"/>
              <w:contextualSpacing/>
              <w:rPr>
                <w:szCs w:val="24"/>
                <w:highlight w:val="yellow"/>
              </w:rPr>
            </w:pPr>
            <w:r>
              <w:rPr>
                <w:szCs w:val="24"/>
                <w:lang w:val="en-US"/>
              </w:rPr>
              <w:t>C</w:t>
            </w:r>
          </w:p>
        </w:tc>
      </w:tr>
      <w:tr w:rsidR="00DD5CF3" w:rsidRPr="00002F17" w14:paraId="18187039" w14:textId="77777777" w:rsidTr="00C8140B">
        <w:tc>
          <w:tcPr>
            <w:tcW w:w="507" w:type="dxa"/>
          </w:tcPr>
          <w:p w14:paraId="594A6A65" w14:textId="77777777" w:rsidR="00DD5CF3" w:rsidRPr="00002F17" w:rsidRDefault="00DD5CF3" w:rsidP="00C8140B">
            <w:pPr>
              <w:spacing w:line="240" w:lineRule="auto"/>
              <w:ind w:firstLine="0"/>
              <w:contextualSpacing/>
              <w:rPr>
                <w:szCs w:val="24"/>
              </w:rPr>
            </w:pPr>
            <w:r w:rsidRPr="00002F17">
              <w:rPr>
                <w:szCs w:val="24"/>
              </w:rPr>
              <w:t>5</w:t>
            </w:r>
          </w:p>
        </w:tc>
        <w:tc>
          <w:tcPr>
            <w:tcW w:w="5838" w:type="dxa"/>
          </w:tcPr>
          <w:p w14:paraId="16E082F4" w14:textId="77777777" w:rsidR="00DD5CF3" w:rsidRPr="00002F17" w:rsidRDefault="00DD5CF3" w:rsidP="00C8140B">
            <w:pPr>
              <w:spacing w:line="240" w:lineRule="auto"/>
              <w:ind w:firstLine="0"/>
              <w:contextualSpacing/>
              <w:rPr>
                <w:szCs w:val="24"/>
              </w:rPr>
            </w:pPr>
            <w:r w:rsidRPr="00002F17">
              <w:rPr>
                <w:szCs w:val="24"/>
              </w:rPr>
              <w:t>Выполнен а</w:t>
            </w:r>
            <w:r>
              <w:rPr>
                <w:szCs w:val="24"/>
              </w:rPr>
              <w:t>нализ крови на ВИЧ</w:t>
            </w:r>
          </w:p>
        </w:tc>
        <w:tc>
          <w:tcPr>
            <w:tcW w:w="1560" w:type="dxa"/>
          </w:tcPr>
          <w:p w14:paraId="3E0C9173" w14:textId="6A6A4BED" w:rsidR="00DD5CF3" w:rsidRPr="00002F17" w:rsidRDefault="00060820" w:rsidP="00C8140B">
            <w:pPr>
              <w:spacing w:line="240" w:lineRule="auto"/>
              <w:ind w:firstLine="0"/>
              <w:contextualSpacing/>
              <w:rPr>
                <w:szCs w:val="24"/>
                <w:highlight w:val="yellow"/>
              </w:rPr>
            </w:pPr>
            <w:r>
              <w:rPr>
                <w:szCs w:val="24"/>
              </w:rPr>
              <w:t>4</w:t>
            </w:r>
          </w:p>
        </w:tc>
        <w:tc>
          <w:tcPr>
            <w:tcW w:w="1417" w:type="dxa"/>
          </w:tcPr>
          <w:p w14:paraId="0334B535" w14:textId="243CB3EB" w:rsidR="00DD5CF3" w:rsidRPr="00002F17" w:rsidRDefault="00CB224A" w:rsidP="00C8140B">
            <w:pPr>
              <w:spacing w:line="240" w:lineRule="auto"/>
              <w:ind w:firstLine="0"/>
              <w:contextualSpacing/>
              <w:rPr>
                <w:szCs w:val="24"/>
                <w:highlight w:val="yellow"/>
              </w:rPr>
            </w:pPr>
            <w:r>
              <w:rPr>
                <w:szCs w:val="24"/>
                <w:lang w:val="en-US"/>
              </w:rPr>
              <w:t>C</w:t>
            </w:r>
          </w:p>
        </w:tc>
      </w:tr>
      <w:tr w:rsidR="00DD5CF3" w:rsidRPr="00002F17" w14:paraId="43323C47" w14:textId="77777777" w:rsidTr="00C8140B">
        <w:tc>
          <w:tcPr>
            <w:tcW w:w="507" w:type="dxa"/>
          </w:tcPr>
          <w:p w14:paraId="7C95F680" w14:textId="77777777" w:rsidR="00DD5CF3" w:rsidRPr="00002F17" w:rsidRDefault="00DD5CF3" w:rsidP="00C8140B">
            <w:pPr>
              <w:spacing w:line="240" w:lineRule="auto"/>
              <w:ind w:firstLine="0"/>
              <w:contextualSpacing/>
              <w:rPr>
                <w:szCs w:val="24"/>
              </w:rPr>
            </w:pPr>
            <w:r w:rsidRPr="00002F17">
              <w:rPr>
                <w:szCs w:val="24"/>
              </w:rPr>
              <w:t>6</w:t>
            </w:r>
          </w:p>
        </w:tc>
        <w:tc>
          <w:tcPr>
            <w:tcW w:w="5838" w:type="dxa"/>
          </w:tcPr>
          <w:p w14:paraId="201E7B65" w14:textId="77777777" w:rsidR="00DD5CF3" w:rsidRPr="00002F17" w:rsidRDefault="00DD5CF3" w:rsidP="00C8140B">
            <w:pPr>
              <w:spacing w:line="240" w:lineRule="auto"/>
              <w:ind w:firstLine="0"/>
              <w:contextualSpacing/>
              <w:rPr>
                <w:szCs w:val="24"/>
              </w:rPr>
            </w:pPr>
            <w:r w:rsidRPr="00002F17">
              <w:rPr>
                <w:szCs w:val="24"/>
              </w:rPr>
              <w:t xml:space="preserve">Выполнен анализ </w:t>
            </w:r>
            <w:r>
              <w:rPr>
                <w:szCs w:val="24"/>
              </w:rPr>
              <w:t>крови на вирусы гепатита В и С</w:t>
            </w:r>
          </w:p>
        </w:tc>
        <w:tc>
          <w:tcPr>
            <w:tcW w:w="1560" w:type="dxa"/>
          </w:tcPr>
          <w:p w14:paraId="4C70A4F0" w14:textId="77777777" w:rsidR="00DD5CF3" w:rsidRPr="00002F17" w:rsidRDefault="00DD5CF3" w:rsidP="00C8140B">
            <w:pPr>
              <w:spacing w:line="240" w:lineRule="auto"/>
              <w:ind w:firstLine="0"/>
              <w:contextualSpacing/>
              <w:rPr>
                <w:szCs w:val="24"/>
              </w:rPr>
            </w:pPr>
            <w:r w:rsidRPr="00002F17">
              <w:rPr>
                <w:szCs w:val="24"/>
              </w:rPr>
              <w:t>4</w:t>
            </w:r>
          </w:p>
        </w:tc>
        <w:tc>
          <w:tcPr>
            <w:tcW w:w="1417" w:type="dxa"/>
          </w:tcPr>
          <w:p w14:paraId="18745D76" w14:textId="6D511343" w:rsidR="00DD5CF3" w:rsidRPr="00002F17" w:rsidRDefault="00CB224A" w:rsidP="00C8140B">
            <w:pPr>
              <w:spacing w:line="240" w:lineRule="auto"/>
              <w:ind w:firstLine="0"/>
              <w:contextualSpacing/>
              <w:rPr>
                <w:szCs w:val="24"/>
              </w:rPr>
            </w:pPr>
            <w:r>
              <w:rPr>
                <w:szCs w:val="24"/>
                <w:lang w:val="en-US"/>
              </w:rPr>
              <w:t>C</w:t>
            </w:r>
          </w:p>
        </w:tc>
      </w:tr>
      <w:tr w:rsidR="00DD5CF3" w:rsidRPr="00002F17" w14:paraId="11003039" w14:textId="77777777" w:rsidTr="00C8140B">
        <w:tc>
          <w:tcPr>
            <w:tcW w:w="507" w:type="dxa"/>
          </w:tcPr>
          <w:p w14:paraId="793F4369" w14:textId="77777777" w:rsidR="00DD5CF3" w:rsidRPr="00002F17" w:rsidRDefault="00DD5CF3" w:rsidP="00C8140B">
            <w:pPr>
              <w:spacing w:line="240" w:lineRule="auto"/>
              <w:ind w:firstLine="0"/>
              <w:contextualSpacing/>
              <w:rPr>
                <w:szCs w:val="24"/>
              </w:rPr>
            </w:pPr>
            <w:r w:rsidRPr="00002F17">
              <w:rPr>
                <w:szCs w:val="24"/>
              </w:rPr>
              <w:t>7</w:t>
            </w:r>
          </w:p>
        </w:tc>
        <w:tc>
          <w:tcPr>
            <w:tcW w:w="5838" w:type="dxa"/>
          </w:tcPr>
          <w:p w14:paraId="0B0A0843" w14:textId="77777777" w:rsidR="00DD5CF3" w:rsidRPr="00002F17" w:rsidRDefault="00DD5CF3" w:rsidP="00C8140B">
            <w:pPr>
              <w:spacing w:line="240" w:lineRule="auto"/>
              <w:ind w:firstLine="0"/>
              <w:contextualSpacing/>
              <w:rPr>
                <w:szCs w:val="24"/>
              </w:rPr>
            </w:pPr>
            <w:r w:rsidRPr="00002F17">
              <w:rPr>
                <w:szCs w:val="24"/>
              </w:rPr>
              <w:t>Определен уровень тромбоцитассоциированных антител</w:t>
            </w:r>
          </w:p>
        </w:tc>
        <w:tc>
          <w:tcPr>
            <w:tcW w:w="1560" w:type="dxa"/>
          </w:tcPr>
          <w:p w14:paraId="1AEBA239" w14:textId="277B1CCE" w:rsidR="00DD5CF3" w:rsidRPr="00002F17" w:rsidRDefault="00060820" w:rsidP="00C8140B">
            <w:pPr>
              <w:spacing w:line="240" w:lineRule="auto"/>
              <w:ind w:firstLine="0"/>
              <w:contextualSpacing/>
              <w:rPr>
                <w:szCs w:val="24"/>
              </w:rPr>
            </w:pPr>
            <w:r>
              <w:rPr>
                <w:szCs w:val="24"/>
                <w:lang w:val="en-US"/>
              </w:rPr>
              <w:t>4</w:t>
            </w:r>
          </w:p>
        </w:tc>
        <w:tc>
          <w:tcPr>
            <w:tcW w:w="1417" w:type="dxa"/>
          </w:tcPr>
          <w:p w14:paraId="5CBB1ACE" w14:textId="77777777" w:rsidR="00DD5CF3" w:rsidRPr="00002F17" w:rsidRDefault="00DD5CF3" w:rsidP="00C8140B">
            <w:pPr>
              <w:spacing w:line="240" w:lineRule="auto"/>
              <w:ind w:firstLine="0"/>
              <w:contextualSpacing/>
              <w:rPr>
                <w:szCs w:val="24"/>
                <w:lang w:val="en-US"/>
              </w:rPr>
            </w:pPr>
            <w:r w:rsidRPr="00002F17">
              <w:rPr>
                <w:szCs w:val="24"/>
                <w:lang w:val="en-US"/>
              </w:rPr>
              <w:t>C</w:t>
            </w:r>
          </w:p>
        </w:tc>
      </w:tr>
      <w:tr w:rsidR="00DD5CF3" w:rsidRPr="000667BB" w14:paraId="15FFDA3F" w14:textId="77777777" w:rsidTr="00C8140B">
        <w:tc>
          <w:tcPr>
            <w:tcW w:w="507" w:type="dxa"/>
          </w:tcPr>
          <w:p w14:paraId="4F46B6F3" w14:textId="77777777" w:rsidR="00DD5CF3" w:rsidRPr="000667BB" w:rsidRDefault="00DD5CF3" w:rsidP="00C8140B">
            <w:pPr>
              <w:spacing w:line="240" w:lineRule="auto"/>
              <w:ind w:firstLine="0"/>
              <w:contextualSpacing/>
              <w:rPr>
                <w:szCs w:val="24"/>
              </w:rPr>
            </w:pPr>
            <w:r w:rsidRPr="000667BB">
              <w:rPr>
                <w:szCs w:val="24"/>
              </w:rPr>
              <w:t>8</w:t>
            </w:r>
          </w:p>
        </w:tc>
        <w:tc>
          <w:tcPr>
            <w:tcW w:w="5838" w:type="dxa"/>
          </w:tcPr>
          <w:p w14:paraId="66E5639D" w14:textId="77777777" w:rsidR="00DD5CF3" w:rsidRPr="000667BB" w:rsidRDefault="00DD5CF3" w:rsidP="00C8140B">
            <w:pPr>
              <w:spacing w:line="240" w:lineRule="auto"/>
              <w:ind w:firstLine="0"/>
              <w:contextualSpacing/>
              <w:rPr>
                <w:szCs w:val="24"/>
              </w:rPr>
            </w:pPr>
            <w:r w:rsidRPr="000667BB">
              <w:rPr>
                <w:szCs w:val="24"/>
              </w:rPr>
              <w:t>Определен уровень антител к кардиолипину</w:t>
            </w:r>
          </w:p>
        </w:tc>
        <w:tc>
          <w:tcPr>
            <w:tcW w:w="1560" w:type="dxa"/>
          </w:tcPr>
          <w:p w14:paraId="092B67FD" w14:textId="3EB91201" w:rsidR="00DD5CF3" w:rsidRPr="000667BB" w:rsidRDefault="00060820" w:rsidP="00C8140B">
            <w:pPr>
              <w:spacing w:line="240" w:lineRule="auto"/>
              <w:ind w:firstLine="0"/>
              <w:contextualSpacing/>
              <w:rPr>
                <w:szCs w:val="24"/>
                <w:lang w:val="en-US"/>
              </w:rPr>
            </w:pPr>
            <w:r>
              <w:rPr>
                <w:szCs w:val="24"/>
                <w:lang w:val="en-US"/>
              </w:rPr>
              <w:t>4</w:t>
            </w:r>
          </w:p>
        </w:tc>
        <w:tc>
          <w:tcPr>
            <w:tcW w:w="1417" w:type="dxa"/>
          </w:tcPr>
          <w:p w14:paraId="6141023D" w14:textId="77777777" w:rsidR="00DD5CF3" w:rsidRPr="000667BB" w:rsidRDefault="00DD5CF3" w:rsidP="00C8140B">
            <w:pPr>
              <w:spacing w:line="240" w:lineRule="auto"/>
              <w:ind w:firstLine="0"/>
              <w:contextualSpacing/>
              <w:rPr>
                <w:szCs w:val="24"/>
                <w:lang w:val="en-US"/>
              </w:rPr>
            </w:pPr>
            <w:r w:rsidRPr="000667BB">
              <w:rPr>
                <w:szCs w:val="24"/>
                <w:lang w:val="en-US"/>
              </w:rPr>
              <w:t>C</w:t>
            </w:r>
          </w:p>
        </w:tc>
      </w:tr>
      <w:tr w:rsidR="00DD5CF3" w:rsidRPr="000667BB" w14:paraId="54C6BD3F" w14:textId="77777777" w:rsidTr="00C8140B">
        <w:tc>
          <w:tcPr>
            <w:tcW w:w="507" w:type="dxa"/>
          </w:tcPr>
          <w:p w14:paraId="13644E93" w14:textId="77777777" w:rsidR="00DD5CF3" w:rsidRPr="000667BB" w:rsidRDefault="00DD5CF3" w:rsidP="00C8140B">
            <w:pPr>
              <w:spacing w:line="240" w:lineRule="auto"/>
              <w:ind w:firstLine="0"/>
              <w:contextualSpacing/>
              <w:rPr>
                <w:szCs w:val="24"/>
              </w:rPr>
            </w:pPr>
            <w:r w:rsidRPr="000667BB">
              <w:rPr>
                <w:szCs w:val="24"/>
              </w:rPr>
              <w:t>9</w:t>
            </w:r>
          </w:p>
        </w:tc>
        <w:tc>
          <w:tcPr>
            <w:tcW w:w="5838" w:type="dxa"/>
          </w:tcPr>
          <w:p w14:paraId="0A270CE9" w14:textId="77777777" w:rsidR="00DD5CF3" w:rsidRPr="000667BB" w:rsidRDefault="00DD5CF3" w:rsidP="00C8140B">
            <w:pPr>
              <w:spacing w:line="240" w:lineRule="auto"/>
              <w:ind w:firstLine="0"/>
              <w:contextualSpacing/>
              <w:rPr>
                <w:szCs w:val="24"/>
              </w:rPr>
            </w:pPr>
            <w:r w:rsidRPr="000667BB">
              <w:rPr>
                <w:szCs w:val="24"/>
              </w:rPr>
              <w:t>Определен уровень антител к бета-2-гликопротеину 1</w:t>
            </w:r>
          </w:p>
        </w:tc>
        <w:tc>
          <w:tcPr>
            <w:tcW w:w="1560" w:type="dxa"/>
          </w:tcPr>
          <w:p w14:paraId="17270044" w14:textId="29DD1BCB" w:rsidR="00DD5CF3" w:rsidRPr="000667BB" w:rsidRDefault="00060820" w:rsidP="00C8140B">
            <w:pPr>
              <w:spacing w:line="240" w:lineRule="auto"/>
              <w:ind w:firstLine="0"/>
              <w:contextualSpacing/>
              <w:rPr>
                <w:szCs w:val="24"/>
                <w:lang w:val="en-US"/>
              </w:rPr>
            </w:pPr>
            <w:r>
              <w:rPr>
                <w:szCs w:val="24"/>
                <w:lang w:val="en-US"/>
              </w:rPr>
              <w:t>4</w:t>
            </w:r>
          </w:p>
        </w:tc>
        <w:tc>
          <w:tcPr>
            <w:tcW w:w="1417" w:type="dxa"/>
          </w:tcPr>
          <w:p w14:paraId="4E41FE54" w14:textId="77777777" w:rsidR="00DD5CF3" w:rsidRPr="000667BB" w:rsidRDefault="00DD5CF3" w:rsidP="00C8140B">
            <w:pPr>
              <w:spacing w:line="240" w:lineRule="auto"/>
              <w:ind w:firstLine="0"/>
              <w:contextualSpacing/>
              <w:rPr>
                <w:szCs w:val="24"/>
                <w:lang w:val="en-US"/>
              </w:rPr>
            </w:pPr>
            <w:r w:rsidRPr="000667BB">
              <w:rPr>
                <w:szCs w:val="24"/>
                <w:lang w:val="en-US"/>
              </w:rPr>
              <w:t>C</w:t>
            </w:r>
          </w:p>
        </w:tc>
      </w:tr>
      <w:tr w:rsidR="00DD5CF3" w:rsidRPr="000667BB" w14:paraId="58D7A6B8" w14:textId="77777777" w:rsidTr="00C8140B">
        <w:tc>
          <w:tcPr>
            <w:tcW w:w="507" w:type="dxa"/>
          </w:tcPr>
          <w:p w14:paraId="675706D5" w14:textId="77777777" w:rsidR="00DD5CF3" w:rsidRPr="000667BB" w:rsidRDefault="00DD5CF3" w:rsidP="00C8140B">
            <w:pPr>
              <w:spacing w:line="240" w:lineRule="auto"/>
              <w:ind w:firstLine="0"/>
              <w:contextualSpacing/>
              <w:rPr>
                <w:szCs w:val="24"/>
              </w:rPr>
            </w:pPr>
            <w:r w:rsidRPr="000667BB">
              <w:rPr>
                <w:szCs w:val="24"/>
              </w:rPr>
              <w:t>10</w:t>
            </w:r>
          </w:p>
        </w:tc>
        <w:tc>
          <w:tcPr>
            <w:tcW w:w="5838" w:type="dxa"/>
          </w:tcPr>
          <w:p w14:paraId="10ADF744" w14:textId="77777777" w:rsidR="00DD5CF3" w:rsidRPr="000667BB" w:rsidRDefault="00DD5CF3" w:rsidP="00C8140B">
            <w:pPr>
              <w:spacing w:line="240" w:lineRule="auto"/>
              <w:ind w:firstLine="0"/>
              <w:contextualSpacing/>
              <w:rPr>
                <w:szCs w:val="24"/>
              </w:rPr>
            </w:pPr>
            <w:r w:rsidRPr="000667BB">
              <w:rPr>
                <w:szCs w:val="24"/>
              </w:rPr>
              <w:t>Определен уровень волчаночного антикоагулянта</w:t>
            </w:r>
          </w:p>
        </w:tc>
        <w:tc>
          <w:tcPr>
            <w:tcW w:w="1560" w:type="dxa"/>
          </w:tcPr>
          <w:p w14:paraId="7CF3B607" w14:textId="2269C0CB" w:rsidR="00DD5CF3" w:rsidRPr="000667BB" w:rsidRDefault="00060820" w:rsidP="00C8140B">
            <w:pPr>
              <w:spacing w:line="240" w:lineRule="auto"/>
              <w:ind w:firstLine="0"/>
              <w:contextualSpacing/>
              <w:rPr>
                <w:szCs w:val="24"/>
                <w:lang w:val="en-US"/>
              </w:rPr>
            </w:pPr>
            <w:r>
              <w:rPr>
                <w:szCs w:val="24"/>
                <w:lang w:val="en-US"/>
              </w:rPr>
              <w:t>4</w:t>
            </w:r>
          </w:p>
        </w:tc>
        <w:tc>
          <w:tcPr>
            <w:tcW w:w="1417" w:type="dxa"/>
          </w:tcPr>
          <w:p w14:paraId="2C9B31F1" w14:textId="77777777" w:rsidR="00DD5CF3" w:rsidRPr="000667BB" w:rsidRDefault="00DD5CF3" w:rsidP="00C8140B">
            <w:pPr>
              <w:spacing w:line="240" w:lineRule="auto"/>
              <w:ind w:firstLine="0"/>
              <w:contextualSpacing/>
              <w:rPr>
                <w:szCs w:val="24"/>
                <w:lang w:val="en-US"/>
              </w:rPr>
            </w:pPr>
            <w:r w:rsidRPr="000667BB">
              <w:rPr>
                <w:szCs w:val="24"/>
                <w:lang w:val="en-US"/>
              </w:rPr>
              <w:t>C</w:t>
            </w:r>
          </w:p>
        </w:tc>
      </w:tr>
      <w:tr w:rsidR="00DD5CF3" w:rsidRPr="00002F17" w14:paraId="731EB6A1" w14:textId="77777777" w:rsidTr="00C8140B">
        <w:tc>
          <w:tcPr>
            <w:tcW w:w="507" w:type="dxa"/>
          </w:tcPr>
          <w:p w14:paraId="6423B536" w14:textId="77777777" w:rsidR="00DD5CF3" w:rsidRPr="000667BB" w:rsidRDefault="00DD5CF3" w:rsidP="00C8140B">
            <w:pPr>
              <w:spacing w:line="240" w:lineRule="auto"/>
              <w:ind w:firstLine="0"/>
              <w:contextualSpacing/>
              <w:rPr>
                <w:szCs w:val="24"/>
              </w:rPr>
            </w:pPr>
            <w:r w:rsidRPr="000667BB">
              <w:rPr>
                <w:szCs w:val="24"/>
              </w:rPr>
              <w:t>11</w:t>
            </w:r>
          </w:p>
        </w:tc>
        <w:tc>
          <w:tcPr>
            <w:tcW w:w="5838" w:type="dxa"/>
          </w:tcPr>
          <w:p w14:paraId="48EBC6B0" w14:textId="77777777" w:rsidR="00DD5CF3" w:rsidRPr="000667BB" w:rsidRDefault="00DD5CF3" w:rsidP="00C8140B">
            <w:pPr>
              <w:spacing w:line="240" w:lineRule="auto"/>
              <w:ind w:firstLine="0"/>
              <w:contextualSpacing/>
              <w:rPr>
                <w:szCs w:val="24"/>
              </w:rPr>
            </w:pPr>
            <w:r w:rsidRPr="000667BB">
              <w:rPr>
                <w:szCs w:val="24"/>
              </w:rPr>
              <w:t>Определен антинуклеарный фактор</w:t>
            </w:r>
          </w:p>
        </w:tc>
        <w:tc>
          <w:tcPr>
            <w:tcW w:w="1560" w:type="dxa"/>
          </w:tcPr>
          <w:p w14:paraId="18322143" w14:textId="3A4F064A" w:rsidR="00DD5CF3" w:rsidRPr="000667BB" w:rsidRDefault="00060820" w:rsidP="00C8140B">
            <w:pPr>
              <w:spacing w:line="240" w:lineRule="auto"/>
              <w:ind w:firstLine="0"/>
              <w:contextualSpacing/>
              <w:rPr>
                <w:szCs w:val="24"/>
                <w:lang w:val="en-US"/>
              </w:rPr>
            </w:pPr>
            <w:r>
              <w:rPr>
                <w:szCs w:val="24"/>
                <w:lang w:val="en-US"/>
              </w:rPr>
              <w:t>4</w:t>
            </w:r>
          </w:p>
        </w:tc>
        <w:tc>
          <w:tcPr>
            <w:tcW w:w="1417" w:type="dxa"/>
          </w:tcPr>
          <w:p w14:paraId="5632BA37" w14:textId="77777777" w:rsidR="00DD5CF3" w:rsidRPr="00002F17" w:rsidRDefault="00DD5CF3" w:rsidP="00C8140B">
            <w:pPr>
              <w:spacing w:line="240" w:lineRule="auto"/>
              <w:ind w:firstLine="0"/>
              <w:contextualSpacing/>
              <w:rPr>
                <w:szCs w:val="24"/>
                <w:lang w:val="en-US"/>
              </w:rPr>
            </w:pPr>
            <w:r w:rsidRPr="000667BB">
              <w:rPr>
                <w:szCs w:val="24"/>
                <w:lang w:val="en-US"/>
              </w:rPr>
              <w:t>C</w:t>
            </w:r>
          </w:p>
        </w:tc>
      </w:tr>
      <w:tr w:rsidR="00DD5CF3" w:rsidRPr="00002F17" w14:paraId="0212CF85" w14:textId="77777777" w:rsidTr="00C8140B">
        <w:tc>
          <w:tcPr>
            <w:tcW w:w="507" w:type="dxa"/>
          </w:tcPr>
          <w:p w14:paraId="7C5138D8" w14:textId="77777777" w:rsidR="00DD5CF3" w:rsidRPr="00002F17" w:rsidRDefault="00DD5CF3" w:rsidP="00C8140B">
            <w:pPr>
              <w:spacing w:line="240" w:lineRule="auto"/>
              <w:ind w:firstLine="0"/>
              <w:contextualSpacing/>
              <w:rPr>
                <w:szCs w:val="24"/>
              </w:rPr>
            </w:pPr>
            <w:r w:rsidRPr="00002F17">
              <w:rPr>
                <w:szCs w:val="24"/>
              </w:rPr>
              <w:t>12</w:t>
            </w:r>
          </w:p>
        </w:tc>
        <w:tc>
          <w:tcPr>
            <w:tcW w:w="5838" w:type="dxa"/>
          </w:tcPr>
          <w:p w14:paraId="52FEA822" w14:textId="77777777" w:rsidR="00DD5CF3" w:rsidRPr="00002F17" w:rsidRDefault="00DD5CF3" w:rsidP="00C8140B">
            <w:pPr>
              <w:spacing w:line="240" w:lineRule="auto"/>
              <w:ind w:firstLine="0"/>
              <w:contextualSpacing/>
              <w:rPr>
                <w:szCs w:val="24"/>
              </w:rPr>
            </w:pPr>
            <w:r w:rsidRPr="00E60A68">
              <w:rPr>
                <w:szCs w:val="24"/>
              </w:rPr>
              <w:t>Определен уровень антител к двуспиральной (нативной) ДНК</w:t>
            </w:r>
          </w:p>
        </w:tc>
        <w:tc>
          <w:tcPr>
            <w:tcW w:w="1560" w:type="dxa"/>
          </w:tcPr>
          <w:p w14:paraId="0E850F53" w14:textId="1ACEE70D" w:rsidR="00DD5CF3" w:rsidRPr="00002F17" w:rsidRDefault="00060820" w:rsidP="00C8140B">
            <w:pPr>
              <w:spacing w:line="240" w:lineRule="auto"/>
              <w:ind w:firstLine="0"/>
              <w:contextualSpacing/>
              <w:rPr>
                <w:szCs w:val="24"/>
                <w:lang w:val="en-US"/>
              </w:rPr>
            </w:pPr>
            <w:r>
              <w:rPr>
                <w:szCs w:val="24"/>
                <w:lang w:val="en-US"/>
              </w:rPr>
              <w:t>4</w:t>
            </w:r>
          </w:p>
        </w:tc>
        <w:tc>
          <w:tcPr>
            <w:tcW w:w="1417" w:type="dxa"/>
          </w:tcPr>
          <w:p w14:paraId="21A99701" w14:textId="77777777" w:rsidR="00DD5CF3" w:rsidRPr="00002F17" w:rsidRDefault="00DD5CF3" w:rsidP="00C8140B">
            <w:pPr>
              <w:spacing w:line="240" w:lineRule="auto"/>
              <w:ind w:firstLine="0"/>
              <w:contextualSpacing/>
              <w:rPr>
                <w:szCs w:val="24"/>
                <w:lang w:val="en-US"/>
              </w:rPr>
            </w:pPr>
            <w:r w:rsidRPr="00002F17">
              <w:rPr>
                <w:szCs w:val="24"/>
                <w:lang w:val="en-US"/>
              </w:rPr>
              <w:t>C</w:t>
            </w:r>
          </w:p>
        </w:tc>
      </w:tr>
      <w:tr w:rsidR="00DD5CF3" w:rsidRPr="00002F17" w14:paraId="73434B2C" w14:textId="77777777" w:rsidTr="00C8140B">
        <w:tc>
          <w:tcPr>
            <w:tcW w:w="507" w:type="dxa"/>
          </w:tcPr>
          <w:p w14:paraId="26AFBFBD" w14:textId="77777777" w:rsidR="00DD5CF3" w:rsidRPr="00002F17" w:rsidRDefault="00DD5CF3" w:rsidP="00C8140B">
            <w:pPr>
              <w:spacing w:line="240" w:lineRule="auto"/>
              <w:ind w:firstLine="0"/>
              <w:contextualSpacing/>
              <w:rPr>
                <w:szCs w:val="24"/>
              </w:rPr>
            </w:pPr>
            <w:r w:rsidRPr="00002F17">
              <w:rPr>
                <w:szCs w:val="24"/>
              </w:rPr>
              <w:t>13</w:t>
            </w:r>
          </w:p>
        </w:tc>
        <w:tc>
          <w:tcPr>
            <w:tcW w:w="5838" w:type="dxa"/>
          </w:tcPr>
          <w:p w14:paraId="3F5B85C3" w14:textId="77777777" w:rsidR="00DD5CF3" w:rsidRPr="00002F17" w:rsidRDefault="00DD5CF3" w:rsidP="00C8140B">
            <w:pPr>
              <w:spacing w:line="240" w:lineRule="auto"/>
              <w:ind w:firstLine="0"/>
              <w:contextualSpacing/>
              <w:rPr>
                <w:szCs w:val="24"/>
              </w:rPr>
            </w:pPr>
            <w:r w:rsidRPr="00002F17">
              <w:rPr>
                <w:szCs w:val="24"/>
              </w:rPr>
              <w:t xml:space="preserve">Выполнен иммунохимический анализ крови (иммуноглобулины </w:t>
            </w:r>
            <w:r w:rsidRPr="00002F17">
              <w:rPr>
                <w:szCs w:val="24"/>
                <w:lang w:val="en-US"/>
              </w:rPr>
              <w:t>G</w:t>
            </w:r>
            <w:r w:rsidRPr="00002F17">
              <w:rPr>
                <w:szCs w:val="24"/>
              </w:rPr>
              <w:t xml:space="preserve">, </w:t>
            </w:r>
            <w:r w:rsidRPr="00002F17">
              <w:rPr>
                <w:szCs w:val="24"/>
                <w:lang w:val="en-US"/>
              </w:rPr>
              <w:t>M</w:t>
            </w:r>
            <w:r w:rsidRPr="00002F17">
              <w:rPr>
                <w:szCs w:val="24"/>
              </w:rPr>
              <w:t xml:space="preserve"> и </w:t>
            </w:r>
            <w:r w:rsidRPr="00002F17">
              <w:rPr>
                <w:szCs w:val="24"/>
                <w:lang w:val="en-US"/>
              </w:rPr>
              <w:t>A</w:t>
            </w:r>
            <w:r w:rsidRPr="00002F17">
              <w:rPr>
                <w:szCs w:val="24"/>
              </w:rPr>
              <w:t>)</w:t>
            </w:r>
          </w:p>
        </w:tc>
        <w:tc>
          <w:tcPr>
            <w:tcW w:w="1560" w:type="dxa"/>
          </w:tcPr>
          <w:p w14:paraId="35275AFD" w14:textId="46C62CA0" w:rsidR="00DD5CF3" w:rsidRPr="00002F17" w:rsidRDefault="00060820" w:rsidP="00C8140B">
            <w:pPr>
              <w:spacing w:line="240" w:lineRule="auto"/>
              <w:ind w:firstLine="0"/>
              <w:contextualSpacing/>
              <w:rPr>
                <w:szCs w:val="24"/>
                <w:lang w:val="en-US"/>
              </w:rPr>
            </w:pPr>
            <w:r>
              <w:rPr>
                <w:szCs w:val="24"/>
                <w:lang w:val="en-US"/>
              </w:rPr>
              <w:t>3</w:t>
            </w:r>
          </w:p>
        </w:tc>
        <w:tc>
          <w:tcPr>
            <w:tcW w:w="1417" w:type="dxa"/>
          </w:tcPr>
          <w:p w14:paraId="41DA6AE3" w14:textId="77777777" w:rsidR="00DD5CF3" w:rsidRPr="00002F17" w:rsidRDefault="00DD5CF3" w:rsidP="00C8140B">
            <w:pPr>
              <w:spacing w:line="240" w:lineRule="auto"/>
              <w:ind w:firstLine="0"/>
              <w:contextualSpacing/>
              <w:rPr>
                <w:szCs w:val="24"/>
                <w:lang w:val="en-US"/>
              </w:rPr>
            </w:pPr>
            <w:r w:rsidRPr="00002F17">
              <w:rPr>
                <w:szCs w:val="24"/>
                <w:lang w:val="en-US"/>
              </w:rPr>
              <w:t>C</w:t>
            </w:r>
          </w:p>
        </w:tc>
      </w:tr>
      <w:tr w:rsidR="00DD5CF3" w:rsidRPr="00002F17" w14:paraId="7E1CFB5B" w14:textId="77777777" w:rsidTr="00C8140B">
        <w:tc>
          <w:tcPr>
            <w:tcW w:w="507" w:type="dxa"/>
          </w:tcPr>
          <w:p w14:paraId="77A7C679" w14:textId="77777777" w:rsidR="00DD5CF3" w:rsidRPr="00002F17" w:rsidRDefault="00DD5CF3" w:rsidP="00C8140B">
            <w:pPr>
              <w:spacing w:line="240" w:lineRule="auto"/>
              <w:ind w:firstLine="0"/>
              <w:contextualSpacing/>
              <w:rPr>
                <w:szCs w:val="24"/>
              </w:rPr>
            </w:pPr>
            <w:r w:rsidRPr="00002F17">
              <w:rPr>
                <w:szCs w:val="24"/>
              </w:rPr>
              <w:t>14</w:t>
            </w:r>
          </w:p>
        </w:tc>
        <w:tc>
          <w:tcPr>
            <w:tcW w:w="5838" w:type="dxa"/>
          </w:tcPr>
          <w:p w14:paraId="7A761AF2" w14:textId="77777777" w:rsidR="00DD5CF3" w:rsidRPr="00002F17" w:rsidRDefault="00DD5CF3" w:rsidP="00C8140B">
            <w:pPr>
              <w:spacing w:line="240" w:lineRule="auto"/>
              <w:ind w:firstLine="0"/>
              <w:contextualSpacing/>
              <w:rPr>
                <w:szCs w:val="24"/>
              </w:rPr>
            </w:pPr>
            <w:r w:rsidRPr="00002F17">
              <w:rPr>
                <w:szCs w:val="24"/>
              </w:rPr>
              <w:t>Проведена рентгенография органов грудной клетки для определения наличия внутригрудных лимфоузлов</w:t>
            </w:r>
          </w:p>
        </w:tc>
        <w:tc>
          <w:tcPr>
            <w:tcW w:w="1560" w:type="dxa"/>
          </w:tcPr>
          <w:p w14:paraId="1FF4B405" w14:textId="77777777" w:rsidR="00DD5CF3" w:rsidRPr="00002F17" w:rsidRDefault="00DD5CF3" w:rsidP="00C8140B">
            <w:pPr>
              <w:spacing w:line="240" w:lineRule="auto"/>
              <w:ind w:firstLine="0"/>
              <w:contextualSpacing/>
              <w:rPr>
                <w:szCs w:val="24"/>
              </w:rPr>
            </w:pPr>
            <w:r w:rsidRPr="00002F17">
              <w:rPr>
                <w:szCs w:val="24"/>
              </w:rPr>
              <w:t>4</w:t>
            </w:r>
          </w:p>
        </w:tc>
        <w:tc>
          <w:tcPr>
            <w:tcW w:w="1417" w:type="dxa"/>
          </w:tcPr>
          <w:p w14:paraId="09AAF245" w14:textId="3A35589F"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22E08661" w14:textId="77777777" w:rsidTr="00C8140B">
        <w:tc>
          <w:tcPr>
            <w:tcW w:w="507" w:type="dxa"/>
            <w:tcBorders>
              <w:top w:val="single" w:sz="4" w:space="0" w:color="auto"/>
              <w:left w:val="single" w:sz="4" w:space="0" w:color="auto"/>
              <w:bottom w:val="single" w:sz="4" w:space="0" w:color="auto"/>
              <w:right w:val="single" w:sz="4" w:space="0" w:color="auto"/>
            </w:tcBorders>
          </w:tcPr>
          <w:p w14:paraId="38E3DE66" w14:textId="77777777" w:rsidR="00DD5CF3" w:rsidRPr="00002F17" w:rsidRDefault="00DD5CF3" w:rsidP="00C8140B">
            <w:pPr>
              <w:spacing w:line="240" w:lineRule="auto"/>
              <w:ind w:firstLine="0"/>
              <w:contextualSpacing/>
              <w:rPr>
                <w:szCs w:val="24"/>
              </w:rPr>
            </w:pPr>
            <w:r w:rsidRPr="00002F17">
              <w:rPr>
                <w:szCs w:val="24"/>
              </w:rPr>
              <w:t>15</w:t>
            </w:r>
          </w:p>
        </w:tc>
        <w:tc>
          <w:tcPr>
            <w:tcW w:w="5838" w:type="dxa"/>
            <w:tcBorders>
              <w:top w:val="single" w:sz="4" w:space="0" w:color="auto"/>
              <w:left w:val="single" w:sz="4" w:space="0" w:color="auto"/>
              <w:bottom w:val="single" w:sz="4" w:space="0" w:color="auto"/>
              <w:right w:val="single" w:sz="4" w:space="0" w:color="auto"/>
            </w:tcBorders>
          </w:tcPr>
          <w:p w14:paraId="18D7D123" w14:textId="77777777" w:rsidR="00DD5CF3" w:rsidRPr="00002F17" w:rsidRDefault="00DD5CF3" w:rsidP="00C8140B">
            <w:pPr>
              <w:spacing w:line="240" w:lineRule="auto"/>
              <w:ind w:firstLine="0"/>
              <w:contextualSpacing/>
              <w:rPr>
                <w:szCs w:val="24"/>
              </w:rPr>
            </w:pPr>
            <w:r w:rsidRPr="00002F17">
              <w:rPr>
                <w:szCs w:val="24"/>
              </w:rPr>
              <w:t>Проведено УЗИ органов брюшной полости и определены размеры селезенки, печени, наличия внутрибрюшных лимфоузлов</w:t>
            </w:r>
          </w:p>
        </w:tc>
        <w:tc>
          <w:tcPr>
            <w:tcW w:w="1560" w:type="dxa"/>
            <w:tcBorders>
              <w:top w:val="single" w:sz="4" w:space="0" w:color="auto"/>
              <w:left w:val="single" w:sz="4" w:space="0" w:color="auto"/>
              <w:bottom w:val="single" w:sz="4" w:space="0" w:color="auto"/>
              <w:right w:val="single" w:sz="4" w:space="0" w:color="auto"/>
            </w:tcBorders>
          </w:tcPr>
          <w:p w14:paraId="2A7EFCA4" w14:textId="77777777" w:rsidR="00DD5CF3" w:rsidRPr="00002F17" w:rsidRDefault="00DD5CF3" w:rsidP="00C8140B">
            <w:pPr>
              <w:spacing w:line="240" w:lineRule="auto"/>
              <w:ind w:firstLine="0"/>
              <w:contextualSpacing/>
              <w:rPr>
                <w:szCs w:val="24"/>
              </w:rPr>
            </w:pPr>
            <w:r w:rsidRPr="00002F17">
              <w:rPr>
                <w:szCs w:val="24"/>
              </w:rPr>
              <w:t>4</w:t>
            </w:r>
          </w:p>
        </w:tc>
        <w:tc>
          <w:tcPr>
            <w:tcW w:w="1417" w:type="dxa"/>
            <w:tcBorders>
              <w:top w:val="single" w:sz="4" w:space="0" w:color="auto"/>
              <w:left w:val="single" w:sz="4" w:space="0" w:color="auto"/>
              <w:bottom w:val="single" w:sz="4" w:space="0" w:color="auto"/>
              <w:right w:val="single" w:sz="4" w:space="0" w:color="auto"/>
            </w:tcBorders>
          </w:tcPr>
          <w:p w14:paraId="64AED9A5" w14:textId="259786C9"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29C91235" w14:textId="77777777" w:rsidTr="00C8140B">
        <w:tc>
          <w:tcPr>
            <w:tcW w:w="507" w:type="dxa"/>
          </w:tcPr>
          <w:p w14:paraId="1A8FFF3F" w14:textId="77777777" w:rsidR="00DD5CF3" w:rsidRPr="00002F17" w:rsidRDefault="00DD5CF3" w:rsidP="00C8140B">
            <w:pPr>
              <w:spacing w:line="240" w:lineRule="auto"/>
              <w:ind w:firstLine="0"/>
              <w:contextualSpacing/>
              <w:rPr>
                <w:szCs w:val="24"/>
              </w:rPr>
            </w:pPr>
            <w:r w:rsidRPr="00002F17">
              <w:rPr>
                <w:szCs w:val="24"/>
              </w:rPr>
              <w:t>16</w:t>
            </w:r>
          </w:p>
        </w:tc>
        <w:tc>
          <w:tcPr>
            <w:tcW w:w="5838" w:type="dxa"/>
          </w:tcPr>
          <w:p w14:paraId="213FDCB8" w14:textId="77777777" w:rsidR="00DD5CF3" w:rsidRPr="00002F17" w:rsidRDefault="00DD5CF3" w:rsidP="00C8140B">
            <w:pPr>
              <w:spacing w:line="240" w:lineRule="auto"/>
              <w:ind w:firstLine="0"/>
              <w:contextualSpacing/>
              <w:rPr>
                <w:szCs w:val="24"/>
              </w:rPr>
            </w:pPr>
            <w:r w:rsidRPr="00002F17">
              <w:rPr>
                <w:szCs w:val="24"/>
              </w:rPr>
              <w:t>Выполнено цитологическое исследование костного мозга (миелограмма).</w:t>
            </w:r>
          </w:p>
        </w:tc>
        <w:tc>
          <w:tcPr>
            <w:tcW w:w="1560" w:type="dxa"/>
          </w:tcPr>
          <w:p w14:paraId="2A03479A" w14:textId="77777777" w:rsidR="00DD5CF3" w:rsidRPr="00002F17" w:rsidRDefault="00DD5CF3" w:rsidP="00C8140B">
            <w:pPr>
              <w:spacing w:line="240" w:lineRule="auto"/>
              <w:ind w:firstLine="0"/>
              <w:contextualSpacing/>
              <w:rPr>
                <w:szCs w:val="24"/>
                <w:lang w:val="en-US"/>
              </w:rPr>
            </w:pPr>
            <w:r w:rsidRPr="00002F17">
              <w:rPr>
                <w:szCs w:val="24"/>
                <w:lang w:val="en-US"/>
              </w:rPr>
              <w:t>4</w:t>
            </w:r>
          </w:p>
        </w:tc>
        <w:tc>
          <w:tcPr>
            <w:tcW w:w="1417" w:type="dxa"/>
          </w:tcPr>
          <w:p w14:paraId="5ADEA0BB" w14:textId="33249E43"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591E725E" w14:textId="77777777" w:rsidTr="00C8140B">
        <w:tc>
          <w:tcPr>
            <w:tcW w:w="507" w:type="dxa"/>
          </w:tcPr>
          <w:p w14:paraId="21CC40CA" w14:textId="77777777" w:rsidR="00DD5CF3" w:rsidRPr="00002F17" w:rsidRDefault="00DD5CF3" w:rsidP="00C8140B">
            <w:pPr>
              <w:spacing w:line="240" w:lineRule="auto"/>
              <w:ind w:firstLine="0"/>
              <w:contextualSpacing/>
              <w:rPr>
                <w:szCs w:val="24"/>
              </w:rPr>
            </w:pPr>
            <w:r w:rsidRPr="00002F17">
              <w:rPr>
                <w:szCs w:val="24"/>
              </w:rPr>
              <w:t>17</w:t>
            </w:r>
          </w:p>
        </w:tc>
        <w:tc>
          <w:tcPr>
            <w:tcW w:w="5838" w:type="dxa"/>
          </w:tcPr>
          <w:p w14:paraId="33DE4E70" w14:textId="77777777" w:rsidR="00DD5CF3" w:rsidRPr="00002F17" w:rsidRDefault="00DD5CF3" w:rsidP="00C8140B">
            <w:pPr>
              <w:spacing w:line="240" w:lineRule="auto"/>
              <w:ind w:firstLine="0"/>
              <w:contextualSpacing/>
              <w:rPr>
                <w:szCs w:val="24"/>
              </w:rPr>
            </w:pPr>
            <w:r w:rsidRPr="00002F17">
              <w:rPr>
                <w:szCs w:val="24"/>
              </w:rPr>
              <w:t>Выполнено гистологическое исследование костного мозга</w:t>
            </w:r>
            <w:r w:rsidRPr="00002F17">
              <w:rPr>
                <w:szCs w:val="24"/>
                <w:vertAlign w:val="superscript"/>
              </w:rPr>
              <w:t xml:space="preserve"> </w:t>
            </w:r>
            <w:r w:rsidRPr="00002F17">
              <w:rPr>
                <w:szCs w:val="24"/>
              </w:rPr>
              <w:t>(по показаниям)</w:t>
            </w:r>
          </w:p>
        </w:tc>
        <w:tc>
          <w:tcPr>
            <w:tcW w:w="1560" w:type="dxa"/>
          </w:tcPr>
          <w:p w14:paraId="7273FC58" w14:textId="77777777" w:rsidR="00DD5CF3" w:rsidRPr="00002F17" w:rsidRDefault="00DD5CF3" w:rsidP="00C8140B">
            <w:pPr>
              <w:spacing w:line="240" w:lineRule="auto"/>
              <w:ind w:firstLine="0"/>
              <w:contextualSpacing/>
              <w:rPr>
                <w:szCs w:val="24"/>
                <w:lang w:val="en-US"/>
              </w:rPr>
            </w:pPr>
            <w:r w:rsidRPr="00002F17">
              <w:rPr>
                <w:szCs w:val="24"/>
                <w:lang w:val="en-US"/>
              </w:rPr>
              <w:t>4</w:t>
            </w:r>
          </w:p>
        </w:tc>
        <w:tc>
          <w:tcPr>
            <w:tcW w:w="1417" w:type="dxa"/>
          </w:tcPr>
          <w:p w14:paraId="66A4BE1E" w14:textId="6B40B144"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283BD7AC" w14:textId="77777777" w:rsidTr="00C8140B">
        <w:tc>
          <w:tcPr>
            <w:tcW w:w="507" w:type="dxa"/>
          </w:tcPr>
          <w:p w14:paraId="00166874" w14:textId="77777777" w:rsidR="00DD5CF3" w:rsidRPr="00002F17" w:rsidRDefault="00DD5CF3" w:rsidP="00C8140B">
            <w:pPr>
              <w:spacing w:line="240" w:lineRule="auto"/>
              <w:ind w:firstLine="0"/>
              <w:contextualSpacing/>
              <w:rPr>
                <w:szCs w:val="24"/>
              </w:rPr>
            </w:pPr>
            <w:r w:rsidRPr="00002F17">
              <w:rPr>
                <w:szCs w:val="24"/>
              </w:rPr>
              <w:t>18</w:t>
            </w:r>
          </w:p>
        </w:tc>
        <w:tc>
          <w:tcPr>
            <w:tcW w:w="5838" w:type="dxa"/>
            <w:vAlign w:val="center"/>
          </w:tcPr>
          <w:p w14:paraId="76B1D79E" w14:textId="77777777" w:rsidR="00DD5CF3" w:rsidRPr="00002F17" w:rsidRDefault="00DD5CF3" w:rsidP="00C8140B">
            <w:pPr>
              <w:spacing w:line="240" w:lineRule="auto"/>
              <w:ind w:firstLine="0"/>
              <w:contextualSpacing/>
              <w:rPr>
                <w:szCs w:val="24"/>
                <w:vertAlign w:val="superscript"/>
              </w:rPr>
            </w:pPr>
            <w:r w:rsidRPr="00002F17">
              <w:rPr>
                <w:szCs w:val="24"/>
              </w:rPr>
              <w:t>Проведена ЭГДС (по показаниям)</w:t>
            </w:r>
            <w:r w:rsidRPr="00002F17">
              <w:rPr>
                <w:szCs w:val="24"/>
                <w:vertAlign w:val="superscript"/>
              </w:rPr>
              <w:t xml:space="preserve"> </w:t>
            </w:r>
          </w:p>
        </w:tc>
        <w:tc>
          <w:tcPr>
            <w:tcW w:w="1560" w:type="dxa"/>
          </w:tcPr>
          <w:p w14:paraId="1FA9D26C" w14:textId="20FF1F2A" w:rsidR="00DD5CF3" w:rsidRPr="00002F17" w:rsidRDefault="00060820" w:rsidP="00C8140B">
            <w:pPr>
              <w:spacing w:line="240" w:lineRule="auto"/>
              <w:ind w:firstLine="0"/>
              <w:contextualSpacing/>
              <w:rPr>
                <w:szCs w:val="24"/>
              </w:rPr>
            </w:pPr>
            <w:r>
              <w:rPr>
                <w:szCs w:val="24"/>
              </w:rPr>
              <w:t>5</w:t>
            </w:r>
          </w:p>
        </w:tc>
        <w:tc>
          <w:tcPr>
            <w:tcW w:w="1417" w:type="dxa"/>
          </w:tcPr>
          <w:p w14:paraId="50FA2A76" w14:textId="6BA9D9A6"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2EB4C163" w14:textId="77777777" w:rsidTr="00C8140B">
        <w:tc>
          <w:tcPr>
            <w:tcW w:w="507" w:type="dxa"/>
          </w:tcPr>
          <w:p w14:paraId="1ACD9D0E" w14:textId="77777777" w:rsidR="00DD5CF3" w:rsidRPr="00002F17" w:rsidRDefault="00DD5CF3" w:rsidP="00C8140B">
            <w:pPr>
              <w:spacing w:line="240" w:lineRule="auto"/>
              <w:ind w:firstLine="0"/>
              <w:contextualSpacing/>
              <w:rPr>
                <w:szCs w:val="24"/>
                <w:lang w:val="en-US"/>
              </w:rPr>
            </w:pPr>
            <w:r w:rsidRPr="00002F17">
              <w:rPr>
                <w:szCs w:val="24"/>
                <w:lang w:val="en-US"/>
              </w:rPr>
              <w:lastRenderedPageBreak/>
              <w:t>19</w:t>
            </w:r>
          </w:p>
        </w:tc>
        <w:tc>
          <w:tcPr>
            <w:tcW w:w="5838" w:type="dxa"/>
            <w:vAlign w:val="center"/>
          </w:tcPr>
          <w:p w14:paraId="5D0EE512" w14:textId="77777777" w:rsidR="00DD5CF3" w:rsidRPr="00002F17" w:rsidRDefault="00DD5CF3" w:rsidP="00C8140B">
            <w:pPr>
              <w:spacing w:line="240" w:lineRule="auto"/>
              <w:ind w:firstLine="0"/>
              <w:contextualSpacing/>
              <w:rPr>
                <w:szCs w:val="24"/>
              </w:rPr>
            </w:pPr>
            <w:r w:rsidRPr="00002F17">
              <w:rPr>
                <w:szCs w:val="24"/>
              </w:rPr>
              <w:t>Проведена консультация гинеколога (по показаниям)</w:t>
            </w:r>
          </w:p>
        </w:tc>
        <w:tc>
          <w:tcPr>
            <w:tcW w:w="1560" w:type="dxa"/>
          </w:tcPr>
          <w:p w14:paraId="1F76CC37" w14:textId="1DEA6A36" w:rsidR="00DD5CF3" w:rsidRPr="00CB224A" w:rsidRDefault="00CB224A" w:rsidP="00C8140B">
            <w:pPr>
              <w:spacing w:line="240" w:lineRule="auto"/>
              <w:ind w:firstLine="0"/>
              <w:contextualSpacing/>
              <w:rPr>
                <w:szCs w:val="24"/>
                <w:lang w:val="en-US"/>
              </w:rPr>
            </w:pPr>
            <w:r>
              <w:rPr>
                <w:szCs w:val="24"/>
                <w:lang w:val="en-US"/>
              </w:rPr>
              <w:t>5</w:t>
            </w:r>
          </w:p>
        </w:tc>
        <w:tc>
          <w:tcPr>
            <w:tcW w:w="1417" w:type="dxa"/>
          </w:tcPr>
          <w:p w14:paraId="2B852A4E" w14:textId="694EC998"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5ABE6423" w14:textId="77777777" w:rsidTr="00C8140B">
        <w:tc>
          <w:tcPr>
            <w:tcW w:w="507" w:type="dxa"/>
          </w:tcPr>
          <w:p w14:paraId="676BBEA4" w14:textId="77777777" w:rsidR="00DD5CF3" w:rsidRPr="00002F17" w:rsidRDefault="00DD5CF3" w:rsidP="00C8140B">
            <w:pPr>
              <w:spacing w:line="240" w:lineRule="auto"/>
              <w:ind w:firstLine="0"/>
              <w:contextualSpacing/>
              <w:rPr>
                <w:szCs w:val="24"/>
              </w:rPr>
            </w:pPr>
            <w:r w:rsidRPr="00002F17">
              <w:rPr>
                <w:szCs w:val="24"/>
              </w:rPr>
              <w:t>20</w:t>
            </w:r>
          </w:p>
        </w:tc>
        <w:tc>
          <w:tcPr>
            <w:tcW w:w="5838" w:type="dxa"/>
            <w:vAlign w:val="center"/>
          </w:tcPr>
          <w:p w14:paraId="2B7D84F4" w14:textId="77777777" w:rsidR="00DD5CF3" w:rsidRPr="00002F17" w:rsidRDefault="00DD5CF3" w:rsidP="00C8140B">
            <w:pPr>
              <w:spacing w:line="240" w:lineRule="auto"/>
              <w:ind w:firstLine="0"/>
              <w:contextualSpacing/>
              <w:rPr>
                <w:szCs w:val="24"/>
              </w:rPr>
            </w:pPr>
            <w:r w:rsidRPr="00002F17">
              <w:rPr>
                <w:szCs w:val="24"/>
              </w:rPr>
              <w:t>Проведена маммография (по показаниям)</w:t>
            </w:r>
          </w:p>
        </w:tc>
        <w:tc>
          <w:tcPr>
            <w:tcW w:w="1560" w:type="dxa"/>
          </w:tcPr>
          <w:p w14:paraId="09624349" w14:textId="2B54604A" w:rsidR="00DD5CF3" w:rsidRPr="00CB224A" w:rsidRDefault="00CB224A" w:rsidP="00C8140B">
            <w:pPr>
              <w:spacing w:line="240" w:lineRule="auto"/>
              <w:ind w:firstLine="0"/>
              <w:contextualSpacing/>
              <w:rPr>
                <w:szCs w:val="24"/>
                <w:lang w:val="en-US"/>
              </w:rPr>
            </w:pPr>
            <w:r>
              <w:rPr>
                <w:szCs w:val="24"/>
                <w:lang w:val="en-US"/>
              </w:rPr>
              <w:t>5</w:t>
            </w:r>
          </w:p>
        </w:tc>
        <w:tc>
          <w:tcPr>
            <w:tcW w:w="1417" w:type="dxa"/>
          </w:tcPr>
          <w:p w14:paraId="19BBF54E" w14:textId="12804F9B"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7B6FAF68" w14:textId="77777777" w:rsidTr="00C8140B">
        <w:tc>
          <w:tcPr>
            <w:tcW w:w="507" w:type="dxa"/>
          </w:tcPr>
          <w:p w14:paraId="55147266" w14:textId="77777777" w:rsidR="00DD5CF3" w:rsidRPr="00002F17" w:rsidRDefault="00DD5CF3" w:rsidP="00C8140B">
            <w:pPr>
              <w:spacing w:line="240" w:lineRule="auto"/>
              <w:ind w:firstLine="0"/>
              <w:contextualSpacing/>
              <w:rPr>
                <w:szCs w:val="24"/>
              </w:rPr>
            </w:pPr>
            <w:r w:rsidRPr="00002F17">
              <w:rPr>
                <w:szCs w:val="24"/>
              </w:rPr>
              <w:t>21</w:t>
            </w:r>
          </w:p>
        </w:tc>
        <w:tc>
          <w:tcPr>
            <w:tcW w:w="5838" w:type="dxa"/>
            <w:vAlign w:val="center"/>
          </w:tcPr>
          <w:p w14:paraId="0C758B2D" w14:textId="77777777" w:rsidR="00DD5CF3" w:rsidRPr="00002F17" w:rsidRDefault="00DD5CF3" w:rsidP="00C8140B">
            <w:pPr>
              <w:spacing w:line="240" w:lineRule="auto"/>
              <w:ind w:firstLine="0"/>
              <w:contextualSpacing/>
              <w:rPr>
                <w:szCs w:val="24"/>
                <w:vertAlign w:val="superscript"/>
              </w:rPr>
            </w:pPr>
            <w:r w:rsidRPr="00002F17">
              <w:rPr>
                <w:szCs w:val="24"/>
              </w:rPr>
              <w:t>Проведена консультация уролога</w:t>
            </w:r>
            <w:r w:rsidRPr="00002F17">
              <w:rPr>
                <w:szCs w:val="24"/>
                <w:vertAlign w:val="superscript"/>
              </w:rPr>
              <w:t xml:space="preserve"> </w:t>
            </w:r>
            <w:r w:rsidRPr="00002F17">
              <w:rPr>
                <w:szCs w:val="24"/>
              </w:rPr>
              <w:t>(по показаниям)</w:t>
            </w:r>
          </w:p>
        </w:tc>
        <w:tc>
          <w:tcPr>
            <w:tcW w:w="1560" w:type="dxa"/>
          </w:tcPr>
          <w:p w14:paraId="1468E1D7" w14:textId="6D3601EF" w:rsidR="00DD5CF3" w:rsidRPr="00CB224A" w:rsidRDefault="00CB224A" w:rsidP="00C8140B">
            <w:pPr>
              <w:spacing w:line="240" w:lineRule="auto"/>
              <w:ind w:firstLine="0"/>
              <w:contextualSpacing/>
              <w:rPr>
                <w:szCs w:val="24"/>
                <w:lang w:val="en-US"/>
              </w:rPr>
            </w:pPr>
            <w:r>
              <w:rPr>
                <w:szCs w:val="24"/>
                <w:lang w:val="en-US"/>
              </w:rPr>
              <w:t>5</w:t>
            </w:r>
          </w:p>
        </w:tc>
        <w:tc>
          <w:tcPr>
            <w:tcW w:w="1417" w:type="dxa"/>
          </w:tcPr>
          <w:p w14:paraId="16ACBA31" w14:textId="7F06CA39"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135AFD49" w14:textId="77777777" w:rsidTr="00C8140B">
        <w:tc>
          <w:tcPr>
            <w:tcW w:w="507" w:type="dxa"/>
          </w:tcPr>
          <w:p w14:paraId="06A91F2C" w14:textId="77777777" w:rsidR="00DD5CF3" w:rsidRPr="00002F17" w:rsidRDefault="00DD5CF3" w:rsidP="00C8140B">
            <w:pPr>
              <w:spacing w:line="240" w:lineRule="auto"/>
              <w:ind w:firstLine="0"/>
              <w:contextualSpacing/>
              <w:rPr>
                <w:szCs w:val="24"/>
              </w:rPr>
            </w:pPr>
            <w:r w:rsidRPr="00002F17">
              <w:rPr>
                <w:szCs w:val="24"/>
              </w:rPr>
              <w:t>22</w:t>
            </w:r>
          </w:p>
        </w:tc>
        <w:tc>
          <w:tcPr>
            <w:tcW w:w="5838" w:type="dxa"/>
            <w:vAlign w:val="center"/>
          </w:tcPr>
          <w:p w14:paraId="211D8E2A" w14:textId="77777777" w:rsidR="00DD5CF3" w:rsidRPr="00002F17" w:rsidRDefault="00DD5CF3" w:rsidP="00C8140B">
            <w:pPr>
              <w:spacing w:line="240" w:lineRule="auto"/>
              <w:ind w:firstLine="0"/>
              <w:contextualSpacing/>
              <w:rPr>
                <w:color w:val="000000"/>
                <w:szCs w:val="24"/>
              </w:rPr>
            </w:pPr>
            <w:r w:rsidRPr="00002F17">
              <w:rPr>
                <w:szCs w:val="24"/>
              </w:rPr>
              <w:t>Проведена терапия 1, 2 или 3 линий (глюкокортикостероиды по различным схемам, внутривенный иммуноглобулин, спленэктомия, ритуксимаб, элтромбопаг, ромиплостим) (по показаниям)</w:t>
            </w:r>
          </w:p>
        </w:tc>
        <w:tc>
          <w:tcPr>
            <w:tcW w:w="1560" w:type="dxa"/>
          </w:tcPr>
          <w:p w14:paraId="05E3970F" w14:textId="77777777" w:rsidR="00DD5CF3" w:rsidRPr="00002F17" w:rsidRDefault="00DD5CF3" w:rsidP="00C8140B">
            <w:pPr>
              <w:spacing w:line="240" w:lineRule="auto"/>
              <w:ind w:firstLine="0"/>
              <w:contextualSpacing/>
              <w:rPr>
                <w:szCs w:val="24"/>
              </w:rPr>
            </w:pPr>
          </w:p>
          <w:p w14:paraId="0726DDF7" w14:textId="77777777" w:rsidR="00DD5CF3" w:rsidRPr="00002F17" w:rsidRDefault="00DD5CF3" w:rsidP="00C8140B">
            <w:pPr>
              <w:spacing w:line="240" w:lineRule="auto"/>
              <w:ind w:firstLine="0"/>
              <w:contextualSpacing/>
              <w:rPr>
                <w:szCs w:val="24"/>
              </w:rPr>
            </w:pPr>
          </w:p>
          <w:p w14:paraId="791DF317" w14:textId="14AC3A0E" w:rsidR="00DD5CF3" w:rsidRPr="00002F17" w:rsidRDefault="00CB224A" w:rsidP="00C8140B">
            <w:pPr>
              <w:spacing w:line="240" w:lineRule="auto"/>
              <w:ind w:firstLine="0"/>
              <w:contextualSpacing/>
              <w:rPr>
                <w:szCs w:val="24"/>
                <w:lang w:val="en-US"/>
              </w:rPr>
            </w:pPr>
            <w:r>
              <w:rPr>
                <w:szCs w:val="24"/>
                <w:lang w:val="en-US"/>
              </w:rPr>
              <w:t>5</w:t>
            </w:r>
          </w:p>
        </w:tc>
        <w:tc>
          <w:tcPr>
            <w:tcW w:w="1417" w:type="dxa"/>
          </w:tcPr>
          <w:p w14:paraId="0D03B990" w14:textId="77777777" w:rsidR="00DD5CF3" w:rsidRPr="00002F17" w:rsidRDefault="00DD5CF3" w:rsidP="00C8140B">
            <w:pPr>
              <w:spacing w:line="240" w:lineRule="auto"/>
              <w:ind w:firstLine="0"/>
              <w:contextualSpacing/>
              <w:rPr>
                <w:szCs w:val="24"/>
                <w:lang w:val="en-US"/>
              </w:rPr>
            </w:pPr>
          </w:p>
          <w:p w14:paraId="62F274B2" w14:textId="77777777" w:rsidR="00DD5CF3" w:rsidRPr="00002F17" w:rsidRDefault="00DD5CF3" w:rsidP="00C8140B">
            <w:pPr>
              <w:spacing w:line="240" w:lineRule="auto"/>
              <w:ind w:firstLine="0"/>
              <w:contextualSpacing/>
              <w:rPr>
                <w:szCs w:val="24"/>
                <w:lang w:val="en-US"/>
              </w:rPr>
            </w:pPr>
          </w:p>
          <w:p w14:paraId="0A73B107" w14:textId="17C211BE" w:rsidR="00DD5CF3" w:rsidRPr="00002F17" w:rsidRDefault="00CB224A" w:rsidP="00C8140B">
            <w:pPr>
              <w:spacing w:line="240" w:lineRule="auto"/>
              <w:ind w:firstLine="0"/>
              <w:contextualSpacing/>
              <w:rPr>
                <w:szCs w:val="24"/>
                <w:lang w:val="en-US"/>
              </w:rPr>
            </w:pPr>
            <w:r>
              <w:rPr>
                <w:szCs w:val="24"/>
                <w:lang w:val="en-US"/>
              </w:rPr>
              <w:t>C</w:t>
            </w:r>
          </w:p>
        </w:tc>
      </w:tr>
      <w:tr w:rsidR="00DD5CF3" w:rsidRPr="00002F17" w14:paraId="60B9CC48" w14:textId="77777777" w:rsidTr="00C8140B">
        <w:tc>
          <w:tcPr>
            <w:tcW w:w="507" w:type="dxa"/>
          </w:tcPr>
          <w:p w14:paraId="24B3A5A6" w14:textId="77777777" w:rsidR="00DD5CF3" w:rsidRPr="00002F17" w:rsidRDefault="00DD5CF3" w:rsidP="00C8140B">
            <w:pPr>
              <w:spacing w:line="240" w:lineRule="auto"/>
              <w:ind w:firstLine="0"/>
              <w:contextualSpacing/>
              <w:rPr>
                <w:szCs w:val="24"/>
              </w:rPr>
            </w:pPr>
            <w:r w:rsidRPr="00002F17">
              <w:rPr>
                <w:szCs w:val="24"/>
              </w:rPr>
              <w:t>23</w:t>
            </w:r>
          </w:p>
        </w:tc>
        <w:tc>
          <w:tcPr>
            <w:tcW w:w="5838" w:type="dxa"/>
            <w:vAlign w:val="center"/>
          </w:tcPr>
          <w:p w14:paraId="1AE699C3" w14:textId="77777777" w:rsidR="00DD5CF3" w:rsidRPr="00002F17" w:rsidRDefault="00DD5CF3" w:rsidP="00C8140B">
            <w:pPr>
              <w:spacing w:line="240" w:lineRule="auto"/>
              <w:ind w:firstLine="0"/>
              <w:contextualSpacing/>
              <w:rPr>
                <w:szCs w:val="24"/>
              </w:rPr>
            </w:pPr>
            <w:r w:rsidRPr="00002F17">
              <w:rPr>
                <w:szCs w:val="24"/>
              </w:rPr>
              <w:t>Проведена терапия 3 линии другими иммуносупрессантами (по показаниям)</w:t>
            </w:r>
          </w:p>
        </w:tc>
        <w:tc>
          <w:tcPr>
            <w:tcW w:w="1560" w:type="dxa"/>
          </w:tcPr>
          <w:p w14:paraId="1BA59A1F" w14:textId="559DE2D9" w:rsidR="00DD5CF3" w:rsidRPr="00CB224A" w:rsidRDefault="00CB224A" w:rsidP="00C8140B">
            <w:pPr>
              <w:spacing w:line="240" w:lineRule="auto"/>
              <w:ind w:firstLine="0"/>
              <w:contextualSpacing/>
              <w:rPr>
                <w:szCs w:val="24"/>
                <w:lang w:val="en-US"/>
              </w:rPr>
            </w:pPr>
            <w:r>
              <w:rPr>
                <w:szCs w:val="24"/>
                <w:lang w:val="en-US"/>
              </w:rPr>
              <w:t>5</w:t>
            </w:r>
          </w:p>
        </w:tc>
        <w:tc>
          <w:tcPr>
            <w:tcW w:w="1417" w:type="dxa"/>
          </w:tcPr>
          <w:p w14:paraId="3B16474B" w14:textId="33D3E64D" w:rsidR="00DD5CF3" w:rsidRPr="00CB224A" w:rsidRDefault="00CB224A" w:rsidP="00C8140B">
            <w:pPr>
              <w:spacing w:line="240" w:lineRule="auto"/>
              <w:ind w:firstLine="0"/>
              <w:contextualSpacing/>
              <w:rPr>
                <w:szCs w:val="24"/>
                <w:lang w:val="en-US"/>
              </w:rPr>
            </w:pPr>
            <w:r w:rsidRPr="00CB224A">
              <w:rPr>
                <w:szCs w:val="24"/>
                <w:lang w:val="en-US"/>
              </w:rPr>
              <w:t>C</w:t>
            </w:r>
          </w:p>
        </w:tc>
      </w:tr>
    </w:tbl>
    <w:p w14:paraId="52DEBD4C" w14:textId="77777777" w:rsidR="00DD5CF3" w:rsidRDefault="00DD5CF3" w:rsidP="00DD5CF3">
      <w:pPr>
        <w:spacing w:after="200" w:line="276" w:lineRule="auto"/>
        <w:ind w:firstLine="0"/>
        <w:jc w:val="left"/>
        <w:rPr>
          <w:rStyle w:val="hps"/>
          <w:rFonts w:eastAsia="Calibri"/>
          <w:b/>
          <w:iCs/>
          <w:color w:val="262626"/>
          <w:sz w:val="28"/>
          <w:szCs w:val="24"/>
        </w:rPr>
      </w:pPr>
      <w:bookmarkStart w:id="61" w:name="_Toc532396385"/>
      <w:r>
        <w:rPr>
          <w:rStyle w:val="hps"/>
        </w:rPr>
        <w:br w:type="page"/>
      </w:r>
    </w:p>
    <w:p w14:paraId="4610EFF7" w14:textId="77777777" w:rsidR="00DD5CF3" w:rsidRPr="00430130" w:rsidRDefault="00DD5CF3" w:rsidP="002D3241">
      <w:pPr>
        <w:pStyle w:val="1"/>
      </w:pPr>
      <w:bookmarkStart w:id="62" w:name="_Toc2264209"/>
      <w:bookmarkStart w:id="63" w:name="_Toc24971067"/>
      <w:bookmarkEnd w:id="61"/>
      <w:r w:rsidRPr="00430130">
        <w:rPr>
          <w:rStyle w:val="hps"/>
        </w:rPr>
        <w:lastRenderedPageBreak/>
        <w:t>Список литературы</w:t>
      </w:r>
      <w:bookmarkEnd w:id="62"/>
      <w:bookmarkEnd w:id="63"/>
      <w:r w:rsidRPr="00430130">
        <w:rPr>
          <w:rStyle w:val="hps"/>
        </w:rPr>
        <w:t xml:space="preserve">  </w:t>
      </w:r>
    </w:p>
    <w:p w14:paraId="12D2AB07"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Rodeghiero F., Stasi R., Gernsheimer T., Michel M., Provan D., Arnold D.M., et al. Standardization of terminology, definitions and outcome criteria in immune thrombocytopenic purpura of adults and children: report from international working group. Blood. 2009; 113(11): 2386--93. </w:t>
      </w:r>
      <w:r w:rsidRPr="00167C08">
        <w:rPr>
          <w:szCs w:val="24"/>
          <w:shd w:val="clear" w:color="auto" w:fill="FFFFFF"/>
          <w:lang w:val="en-US"/>
        </w:rPr>
        <w:t>doi: 10.1182/blood-2008-07-162503.</w:t>
      </w:r>
    </w:p>
    <w:p w14:paraId="36F7EC48" w14:textId="77777777" w:rsidR="00DD5CF3" w:rsidRPr="00E92C0F" w:rsidRDefault="00DD5CF3" w:rsidP="00DD5CF3">
      <w:pPr>
        <w:pStyle w:val="14"/>
        <w:numPr>
          <w:ilvl w:val="0"/>
          <w:numId w:val="26"/>
        </w:numPr>
        <w:autoSpaceDE w:val="0"/>
        <w:autoSpaceDN w:val="0"/>
        <w:adjustRightInd w:val="0"/>
        <w:spacing w:after="0"/>
        <w:rPr>
          <w:color w:val="000000"/>
          <w:szCs w:val="24"/>
        </w:rPr>
      </w:pPr>
      <w:r w:rsidRPr="00E92C0F">
        <w:rPr>
          <w:szCs w:val="24"/>
          <w:shd w:val="clear" w:color="auto" w:fill="FFFFFF"/>
          <w:lang w:val="en-US"/>
        </w:rPr>
        <w:t xml:space="preserve">Cines D.B., Cuker A., Semple J.W. Pathogenesis of immune thrombocytopenia. PresseMed.2014; 43(4 Pt2): e49-59. doi:10.1016/j.lpm.2014.01.010 </w:t>
      </w:r>
    </w:p>
    <w:p w14:paraId="60305D99" w14:textId="77777777" w:rsidR="00DD5CF3" w:rsidRPr="00E92C0F" w:rsidRDefault="00DD5CF3" w:rsidP="00DD5CF3">
      <w:pPr>
        <w:pStyle w:val="14"/>
        <w:numPr>
          <w:ilvl w:val="0"/>
          <w:numId w:val="26"/>
        </w:numPr>
        <w:autoSpaceDE w:val="0"/>
        <w:autoSpaceDN w:val="0"/>
        <w:adjustRightInd w:val="0"/>
        <w:spacing w:after="0"/>
        <w:rPr>
          <w:szCs w:val="24"/>
        </w:rPr>
      </w:pPr>
      <w:r w:rsidRPr="00E92C0F">
        <w:rPr>
          <w:color w:val="000000"/>
          <w:szCs w:val="24"/>
        </w:rPr>
        <w:t>Меликян А.Л., Пустовая Е.И., Калинина М.В., Володичева Е.М., Капорская Т.С., Ильясов Р.К., Бабаева Т.Н., Беккер О.М., Богова В.С., Зотина Е.Н., Зотова И.И., Контиевский И.Н., Пяткова О.А., Соколова И.С., Федорова Н.А., Шестопалова И.А., Колошейнова Т.И., Егорова Е.К., Куликов</w:t>
      </w:r>
      <w:r>
        <w:rPr>
          <w:color w:val="000000"/>
          <w:szCs w:val="24"/>
        </w:rPr>
        <w:t xml:space="preserve"> С.М</w:t>
      </w:r>
      <w:r w:rsidRPr="00E92C0F">
        <w:rPr>
          <w:color w:val="000000"/>
          <w:szCs w:val="24"/>
        </w:rPr>
        <w:t>. Эпидемиологические характеристики первичной иммунной тромбоцитопении у взрослого населения в Российской Федерации. Клиническая онкогематология. Фундаментальные исследования и клиническая практика.  2017; №4 (10): 558-559.</w:t>
      </w:r>
    </w:p>
    <w:p w14:paraId="3A838F73"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Provan</w:t>
      </w:r>
      <w:r w:rsidRPr="005B714A">
        <w:rPr>
          <w:szCs w:val="24"/>
          <w:lang w:val="en-US"/>
        </w:rPr>
        <w:t xml:space="preserve"> </w:t>
      </w:r>
      <w:r w:rsidRPr="00167C08">
        <w:rPr>
          <w:szCs w:val="24"/>
          <w:lang w:val="en-US"/>
        </w:rPr>
        <w:t>D</w:t>
      </w:r>
      <w:r w:rsidRPr="005B714A">
        <w:rPr>
          <w:szCs w:val="24"/>
          <w:lang w:val="en-US"/>
        </w:rPr>
        <w:t xml:space="preserve">., </w:t>
      </w:r>
      <w:r w:rsidRPr="00167C08">
        <w:rPr>
          <w:szCs w:val="24"/>
          <w:lang w:val="en-US"/>
        </w:rPr>
        <w:t>Stasi</w:t>
      </w:r>
      <w:r w:rsidRPr="005B714A">
        <w:rPr>
          <w:szCs w:val="24"/>
          <w:lang w:val="en-US"/>
        </w:rPr>
        <w:t xml:space="preserve"> </w:t>
      </w:r>
      <w:r w:rsidRPr="00167C08">
        <w:rPr>
          <w:szCs w:val="24"/>
          <w:lang w:val="en-US"/>
        </w:rPr>
        <w:t>R</w:t>
      </w:r>
      <w:r w:rsidRPr="005B714A">
        <w:rPr>
          <w:szCs w:val="24"/>
          <w:lang w:val="en-US"/>
        </w:rPr>
        <w:t xml:space="preserve">., </w:t>
      </w:r>
      <w:r w:rsidRPr="00167C08">
        <w:rPr>
          <w:szCs w:val="24"/>
          <w:lang w:val="en-US"/>
        </w:rPr>
        <w:t>Newland</w:t>
      </w:r>
      <w:r w:rsidRPr="005B714A">
        <w:rPr>
          <w:szCs w:val="24"/>
          <w:lang w:val="en-US"/>
        </w:rPr>
        <w:t xml:space="preserve"> </w:t>
      </w:r>
      <w:r w:rsidRPr="00167C08">
        <w:rPr>
          <w:szCs w:val="24"/>
          <w:lang w:val="en-US"/>
        </w:rPr>
        <w:t>A</w:t>
      </w:r>
      <w:r w:rsidRPr="005B714A">
        <w:rPr>
          <w:szCs w:val="24"/>
          <w:lang w:val="en-US"/>
        </w:rPr>
        <w:t>.</w:t>
      </w:r>
      <w:r w:rsidRPr="00167C08">
        <w:rPr>
          <w:szCs w:val="24"/>
          <w:lang w:val="en-US"/>
        </w:rPr>
        <w:t>S</w:t>
      </w:r>
      <w:r w:rsidRPr="005B714A">
        <w:rPr>
          <w:szCs w:val="24"/>
          <w:lang w:val="en-US"/>
        </w:rPr>
        <w:t xml:space="preserve">., </w:t>
      </w:r>
      <w:r w:rsidRPr="00167C08">
        <w:rPr>
          <w:szCs w:val="24"/>
          <w:lang w:val="en-US"/>
        </w:rPr>
        <w:t>Blanchette</w:t>
      </w:r>
      <w:r w:rsidRPr="005B714A">
        <w:rPr>
          <w:szCs w:val="24"/>
          <w:lang w:val="en-US"/>
        </w:rPr>
        <w:t xml:space="preserve"> </w:t>
      </w:r>
      <w:r w:rsidRPr="00167C08">
        <w:rPr>
          <w:szCs w:val="24"/>
          <w:lang w:val="en-US"/>
        </w:rPr>
        <w:t>V</w:t>
      </w:r>
      <w:r w:rsidRPr="005B714A">
        <w:rPr>
          <w:szCs w:val="24"/>
          <w:lang w:val="en-US"/>
        </w:rPr>
        <w:t>.</w:t>
      </w:r>
      <w:r w:rsidRPr="00167C08">
        <w:rPr>
          <w:szCs w:val="24"/>
          <w:lang w:val="en-US"/>
        </w:rPr>
        <w:t>S</w:t>
      </w:r>
      <w:r w:rsidRPr="005B714A">
        <w:rPr>
          <w:szCs w:val="24"/>
          <w:lang w:val="en-US"/>
        </w:rPr>
        <w:t xml:space="preserve">., </w:t>
      </w:r>
      <w:r w:rsidRPr="00167C08">
        <w:rPr>
          <w:szCs w:val="24"/>
          <w:lang w:val="en-US"/>
        </w:rPr>
        <w:t>Bolton</w:t>
      </w:r>
      <w:r w:rsidRPr="005B714A">
        <w:rPr>
          <w:szCs w:val="24"/>
          <w:lang w:val="en-US"/>
        </w:rPr>
        <w:t>-</w:t>
      </w:r>
      <w:r w:rsidRPr="00167C08">
        <w:rPr>
          <w:szCs w:val="24"/>
          <w:lang w:val="en-US"/>
        </w:rPr>
        <w:t>Maggs</w:t>
      </w:r>
      <w:r w:rsidRPr="005B714A">
        <w:rPr>
          <w:szCs w:val="24"/>
          <w:lang w:val="en-US"/>
        </w:rPr>
        <w:t xml:space="preserve"> </w:t>
      </w:r>
      <w:r w:rsidRPr="00167C08">
        <w:rPr>
          <w:szCs w:val="24"/>
          <w:lang w:val="en-US"/>
        </w:rPr>
        <w:t>P</w:t>
      </w:r>
      <w:r w:rsidRPr="005B714A">
        <w:rPr>
          <w:szCs w:val="24"/>
          <w:lang w:val="en-US"/>
        </w:rPr>
        <w:t xml:space="preserve">., </w:t>
      </w:r>
      <w:r w:rsidRPr="00167C08">
        <w:rPr>
          <w:szCs w:val="24"/>
          <w:lang w:val="en-US"/>
        </w:rPr>
        <w:t>Bussel</w:t>
      </w:r>
      <w:r w:rsidRPr="005B714A">
        <w:rPr>
          <w:szCs w:val="24"/>
          <w:lang w:val="en-US"/>
        </w:rPr>
        <w:t xml:space="preserve"> </w:t>
      </w:r>
      <w:r w:rsidRPr="00167C08">
        <w:rPr>
          <w:szCs w:val="24"/>
          <w:lang w:val="en-US"/>
        </w:rPr>
        <w:t>J</w:t>
      </w:r>
      <w:r w:rsidRPr="005B714A">
        <w:rPr>
          <w:szCs w:val="24"/>
          <w:lang w:val="en-US"/>
        </w:rPr>
        <w:t>.</w:t>
      </w:r>
      <w:r w:rsidRPr="00167C08">
        <w:rPr>
          <w:szCs w:val="24"/>
          <w:lang w:val="en-US"/>
        </w:rPr>
        <w:t>B</w:t>
      </w:r>
      <w:r w:rsidRPr="005B714A">
        <w:rPr>
          <w:szCs w:val="24"/>
          <w:lang w:val="en-US"/>
        </w:rPr>
        <w:t xml:space="preserve">., </w:t>
      </w:r>
      <w:r w:rsidRPr="00167C08">
        <w:rPr>
          <w:szCs w:val="24"/>
          <w:lang w:val="en-US"/>
        </w:rPr>
        <w:t>et</w:t>
      </w:r>
      <w:r w:rsidRPr="005B714A">
        <w:rPr>
          <w:szCs w:val="24"/>
          <w:lang w:val="en-US"/>
        </w:rPr>
        <w:t xml:space="preserve"> </w:t>
      </w:r>
      <w:r w:rsidRPr="00167C08">
        <w:rPr>
          <w:szCs w:val="24"/>
          <w:lang w:val="en-US"/>
        </w:rPr>
        <w:t>al</w:t>
      </w:r>
      <w:r w:rsidRPr="005B714A">
        <w:rPr>
          <w:szCs w:val="24"/>
          <w:lang w:val="en-US"/>
        </w:rPr>
        <w:t xml:space="preserve">. </w:t>
      </w:r>
      <w:r w:rsidRPr="00167C08">
        <w:rPr>
          <w:szCs w:val="24"/>
          <w:lang w:val="en-US"/>
        </w:rPr>
        <w:t xml:space="preserve">International consensus report on the investigation and management of primary immune thrombocytopenia. Blood. 2010; 115(2): 168--86. </w:t>
      </w:r>
      <w:r w:rsidRPr="00167C08">
        <w:rPr>
          <w:szCs w:val="24"/>
          <w:shd w:val="clear" w:color="auto" w:fill="FFFFFF"/>
          <w:lang w:val="en-US"/>
        </w:rPr>
        <w:t xml:space="preserve">doi: 10.1182/blood-2009-06-225565. </w:t>
      </w:r>
    </w:p>
    <w:p w14:paraId="6422F296"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Neunert C., Lim W., Crowther M., Cohen A., Solberg L.Jr., Crowther M.A. The American Society of Hematology 2011 evidence-based practice guideline for immune thrombocytopenia. Blood. 2011; 117(16): 4190--207. </w:t>
      </w:r>
      <w:r w:rsidRPr="00167C08">
        <w:rPr>
          <w:szCs w:val="24"/>
          <w:shd w:val="clear" w:color="auto" w:fill="FFFFFF"/>
          <w:lang w:val="en-US"/>
        </w:rPr>
        <w:t>doi: 10.1182/blood-2010-08-302984.</w:t>
      </w:r>
    </w:p>
    <w:p w14:paraId="2BC14D18" w14:textId="77777777" w:rsidR="00DD5CF3" w:rsidRPr="00167C08" w:rsidRDefault="00DD5CF3" w:rsidP="00DD5CF3">
      <w:pPr>
        <w:pStyle w:val="14"/>
        <w:numPr>
          <w:ilvl w:val="0"/>
          <w:numId w:val="26"/>
        </w:numPr>
        <w:autoSpaceDE w:val="0"/>
        <w:autoSpaceDN w:val="0"/>
        <w:adjustRightInd w:val="0"/>
        <w:spacing w:after="0"/>
        <w:rPr>
          <w:szCs w:val="24"/>
        </w:rPr>
      </w:pPr>
      <w:r w:rsidRPr="00167C08">
        <w:rPr>
          <w:szCs w:val="24"/>
        </w:rPr>
        <w:t>Масчан А.А., Румянцев А.Г., Ковалева Л.Г., Афанасьев Б.В., Поспелова Т.И., Зарицкий А.Ю. и др. Рекомендации Российского совета экспертов по диагностике и лечению больных первичной иммунной тробоцитопенией. Онкогематология. 2010; 3: 36</w:t>
      </w:r>
      <w:r w:rsidRPr="00167C08">
        <w:rPr>
          <w:szCs w:val="24"/>
        </w:rPr>
        <w:noBreakHyphen/>
        <w:t xml:space="preserve">45. </w:t>
      </w:r>
    </w:p>
    <w:p w14:paraId="31B75B13" w14:textId="77777777" w:rsidR="00DD5CF3" w:rsidRPr="00167C08" w:rsidRDefault="00DD5CF3" w:rsidP="00DD5CF3">
      <w:pPr>
        <w:pStyle w:val="14"/>
        <w:numPr>
          <w:ilvl w:val="0"/>
          <w:numId w:val="26"/>
        </w:numPr>
        <w:autoSpaceDE w:val="0"/>
        <w:autoSpaceDN w:val="0"/>
        <w:adjustRightInd w:val="0"/>
        <w:spacing w:after="0"/>
        <w:rPr>
          <w:szCs w:val="24"/>
        </w:rPr>
      </w:pPr>
      <w:r w:rsidRPr="00167C08">
        <w:rPr>
          <w:szCs w:val="24"/>
        </w:rPr>
        <w:t xml:space="preserve">Ковалева Л.Г., Пустовая Е.И., Сафонова Т.И. Идиопатическая тромбоцитопеническая пурпура (ИТП) взрослых. Первичная иммунная тромбоцитопения (ИТП) взрослых. Болезнь Верльгофа. М.: Нью Мун; 2014. </w:t>
      </w:r>
    </w:p>
    <w:p w14:paraId="622DBB12" w14:textId="77777777" w:rsidR="00DD5CF3" w:rsidRPr="001608AE" w:rsidRDefault="00DD5CF3" w:rsidP="00DD5CF3">
      <w:pPr>
        <w:pStyle w:val="14"/>
        <w:numPr>
          <w:ilvl w:val="0"/>
          <w:numId w:val="26"/>
        </w:numPr>
        <w:spacing w:after="0"/>
        <w:rPr>
          <w:szCs w:val="24"/>
        </w:rPr>
      </w:pPr>
      <w:r w:rsidRPr="001608AE">
        <w:rPr>
          <w:color w:val="000000"/>
          <w:szCs w:val="24"/>
        </w:rPr>
        <w:t xml:space="preserve">Меликян А.Л., Пустовая Е.И., Егорова Е.К., Калинина М.В., Колошейнова Т.И., Суборцева И.Н., Гилязитдинова Е.А., Двирнык В.Н. Дифференциальная диагностика тромбоцитопений Онкогематология. 2017 ; 12(1): 78-87. </w:t>
      </w:r>
      <w:r w:rsidRPr="001608AE">
        <w:rPr>
          <w:iCs/>
          <w:szCs w:val="24"/>
        </w:rPr>
        <w:t xml:space="preserve"> </w:t>
      </w:r>
    </w:p>
    <w:p w14:paraId="0F6E9335" w14:textId="77777777" w:rsidR="00DD5CF3" w:rsidRPr="001608AE" w:rsidRDefault="00DD5CF3" w:rsidP="00DD5CF3">
      <w:pPr>
        <w:pStyle w:val="14"/>
        <w:numPr>
          <w:ilvl w:val="0"/>
          <w:numId w:val="26"/>
        </w:numPr>
        <w:autoSpaceDE w:val="0"/>
        <w:autoSpaceDN w:val="0"/>
        <w:adjustRightInd w:val="0"/>
        <w:spacing w:after="0"/>
        <w:rPr>
          <w:szCs w:val="24"/>
        </w:rPr>
      </w:pPr>
      <w:r w:rsidRPr="001608AE">
        <w:rPr>
          <w:szCs w:val="24"/>
        </w:rPr>
        <w:lastRenderedPageBreak/>
        <w:t xml:space="preserve"> Меликян А.Л., Пустовая Е.И., Цветаева Н.В., Птушкин В.В., Грицаев С.В. и др. Национальные клинические рекомендации по диагностике и лечению первичной иммунной тромбоцитопении (идиопатической тромбоцитопенической пурпуры) у взрослых (редакция 2016г.). Гематология и трансфузиология. 2017; Приложение №1: 1—24.</w:t>
      </w:r>
    </w:p>
    <w:p w14:paraId="201220C9" w14:textId="77777777" w:rsidR="00DD5CF3" w:rsidRPr="00404A32" w:rsidRDefault="000A591F" w:rsidP="00DD5CF3">
      <w:pPr>
        <w:pStyle w:val="af8"/>
        <w:numPr>
          <w:ilvl w:val="0"/>
          <w:numId w:val="26"/>
        </w:numPr>
        <w:shd w:val="clear" w:color="auto" w:fill="FFFFFF"/>
        <w:spacing w:before="240" w:after="120"/>
        <w:textAlignment w:val="top"/>
        <w:rPr>
          <w:kern w:val="36"/>
          <w:szCs w:val="24"/>
          <w:lang w:val="en-US" w:eastAsia="ru-RU"/>
        </w:rPr>
      </w:pPr>
      <w:hyperlink r:id="rId10" w:history="1">
        <w:r w:rsidR="00DD5CF3" w:rsidRPr="00404A32">
          <w:rPr>
            <w:szCs w:val="24"/>
            <w:lang w:val="en-US" w:eastAsia="ru-RU"/>
          </w:rPr>
          <w:t>Tomohiro Kurokawa</w:t>
        </w:r>
      </w:hyperlink>
      <w:r w:rsidR="00DD5CF3" w:rsidRPr="00404A32">
        <w:rPr>
          <w:szCs w:val="24"/>
          <w:lang w:val="en-US" w:eastAsia="ru-RU"/>
        </w:rPr>
        <w:t> and </w:t>
      </w:r>
      <w:hyperlink r:id="rId11" w:history="1">
        <w:r w:rsidR="00DD5CF3" w:rsidRPr="00404A32">
          <w:rPr>
            <w:szCs w:val="24"/>
            <w:lang w:val="en-US" w:eastAsia="ru-RU"/>
          </w:rPr>
          <w:t>Nobuhiro Ohkohchi</w:t>
        </w:r>
      </w:hyperlink>
      <w:r w:rsidR="00DD5CF3" w:rsidRPr="00404A32">
        <w:rPr>
          <w:szCs w:val="24"/>
          <w:lang w:val="en-US" w:eastAsia="ru-RU"/>
        </w:rPr>
        <w:t xml:space="preserve"> </w:t>
      </w:r>
      <w:r w:rsidR="00DD5CF3" w:rsidRPr="00404A32">
        <w:rPr>
          <w:kern w:val="36"/>
          <w:szCs w:val="24"/>
          <w:lang w:val="en-US" w:eastAsia="ru-RU"/>
        </w:rPr>
        <w:t xml:space="preserve">Platelets in liver disease, cancer and regeneration. </w:t>
      </w:r>
      <w:hyperlink r:id="rId12" w:history="1">
        <w:r w:rsidR="00DD5CF3" w:rsidRPr="00404A32">
          <w:rPr>
            <w:rStyle w:val="a7"/>
            <w:color w:val="auto"/>
            <w:szCs w:val="24"/>
            <w:u w:val="none"/>
            <w:lang w:val="en-US"/>
          </w:rPr>
          <w:t>World J Gastroenterol</w:t>
        </w:r>
      </w:hyperlink>
      <w:r w:rsidR="00DD5CF3" w:rsidRPr="00404A32">
        <w:rPr>
          <w:rStyle w:val="cit"/>
          <w:rFonts w:eastAsia="Calibri"/>
          <w:szCs w:val="24"/>
          <w:lang w:val="en-US"/>
        </w:rPr>
        <w:t xml:space="preserve">. 2017 May 14; 23(18): 3228–3239.  </w:t>
      </w:r>
      <w:r w:rsidR="00DD5CF3" w:rsidRPr="00404A32">
        <w:rPr>
          <w:szCs w:val="24"/>
          <w:lang w:val="en-US" w:eastAsia="ru-RU"/>
        </w:rPr>
        <w:t>PMID: </w:t>
      </w:r>
      <w:hyperlink r:id="rId13" w:history="1">
        <w:r w:rsidR="00DD5CF3" w:rsidRPr="00404A32">
          <w:rPr>
            <w:szCs w:val="24"/>
            <w:lang w:val="en-US" w:eastAsia="ru-RU"/>
          </w:rPr>
          <w:t>28566882</w:t>
        </w:r>
      </w:hyperlink>
      <w:r w:rsidR="00DD5CF3" w:rsidRPr="00404A32">
        <w:rPr>
          <w:rStyle w:val="fm-vol-iss-date"/>
          <w:szCs w:val="24"/>
          <w:lang w:val="en-US"/>
        </w:rPr>
        <w:t xml:space="preserve"> Published online 2017 May 14.</w:t>
      </w:r>
      <w:r w:rsidR="00DD5CF3" w:rsidRPr="00404A32">
        <w:rPr>
          <w:rStyle w:val="apple-converted-space"/>
          <w:rFonts w:eastAsia="Calibri"/>
          <w:lang w:val="en-US"/>
        </w:rPr>
        <w:t> </w:t>
      </w:r>
      <w:r w:rsidR="00DD5CF3" w:rsidRPr="00404A32">
        <w:rPr>
          <w:rStyle w:val="doi"/>
          <w:szCs w:val="24"/>
          <w:lang w:val="en-US"/>
        </w:rPr>
        <w:t>doi: </w:t>
      </w:r>
      <w:hyperlink r:id="rId14" w:tgtFrame="pmc_ext" w:history="1">
        <w:r w:rsidR="00DD5CF3" w:rsidRPr="00404A32">
          <w:rPr>
            <w:rStyle w:val="a7"/>
            <w:color w:val="auto"/>
            <w:szCs w:val="24"/>
            <w:u w:val="none"/>
            <w:lang w:val="en-US"/>
          </w:rPr>
          <w:t>10.3748/wjg.v23.i18.3228</w:t>
        </w:r>
      </w:hyperlink>
      <w:r w:rsidR="00DD5CF3" w:rsidRPr="00404A32">
        <w:rPr>
          <w:rStyle w:val="a7"/>
          <w:color w:val="auto"/>
          <w:szCs w:val="24"/>
          <w:u w:val="none"/>
          <w:lang w:val="en-US"/>
        </w:rPr>
        <w:t xml:space="preserve"> </w:t>
      </w:r>
      <w:r w:rsidR="00DD5CF3" w:rsidRPr="00404A32">
        <w:rPr>
          <w:rStyle w:val="fm-citation-ids-label"/>
          <w:szCs w:val="24"/>
          <w:lang w:val="en-US"/>
        </w:rPr>
        <w:t>PMCID:</w:t>
      </w:r>
      <w:r w:rsidR="00DD5CF3" w:rsidRPr="00404A32">
        <w:rPr>
          <w:rStyle w:val="apple-converted-space"/>
          <w:rFonts w:eastAsia="Calibri"/>
          <w:lang w:val="en-US"/>
        </w:rPr>
        <w:t> </w:t>
      </w:r>
      <w:r w:rsidR="00DD5CF3" w:rsidRPr="00404A32">
        <w:rPr>
          <w:szCs w:val="24"/>
          <w:lang w:val="en-US"/>
        </w:rPr>
        <w:t>PMC5434428</w:t>
      </w:r>
    </w:p>
    <w:p w14:paraId="72809243" w14:textId="77777777" w:rsidR="00DD5CF3" w:rsidRPr="00A22EAE" w:rsidRDefault="00DD5CF3" w:rsidP="00DD5CF3">
      <w:pPr>
        <w:pStyle w:val="af8"/>
        <w:numPr>
          <w:ilvl w:val="0"/>
          <w:numId w:val="26"/>
        </w:numPr>
        <w:rPr>
          <w:szCs w:val="24"/>
          <w:lang w:val="en-US"/>
        </w:rPr>
      </w:pPr>
      <w:r w:rsidRPr="00A22EAE">
        <w:rPr>
          <w:szCs w:val="24"/>
          <w:lang w:val="en-US"/>
        </w:rPr>
        <w:t>Protocole national de diagnostic et de soins (PNDS)  Purpura thrombopenique immunologique de l’enfant et de l’adulte. Haute Autorité de Santé – Mai 2009, 73p.</w:t>
      </w:r>
    </w:p>
    <w:p w14:paraId="49780CF9" w14:textId="77777777" w:rsidR="00DD5CF3" w:rsidRPr="00167C08" w:rsidRDefault="00DD5CF3" w:rsidP="00DD5CF3">
      <w:pPr>
        <w:pStyle w:val="18"/>
        <w:numPr>
          <w:ilvl w:val="0"/>
          <w:numId w:val="26"/>
        </w:numPr>
        <w:spacing w:line="360" w:lineRule="auto"/>
        <w:jc w:val="both"/>
        <w:rPr>
          <w:rFonts w:ascii="Times New Roman" w:hAnsi="Times New Roman"/>
          <w:sz w:val="24"/>
          <w:szCs w:val="24"/>
          <w:lang w:val="en-US"/>
        </w:rPr>
      </w:pPr>
      <w:r w:rsidRPr="00167C08">
        <w:rPr>
          <w:rFonts w:ascii="Times New Roman" w:hAnsi="Times New Roman"/>
          <w:sz w:val="24"/>
          <w:szCs w:val="24"/>
          <w:lang w:val="pt-BR"/>
        </w:rPr>
        <w:t xml:space="preserve">Carneiro-Sampaio M., Moraes-Vasconcelos D., Kokron C.M., Jacob C.M., Toledo-Barros M., Dorna M.B., et al. </w:t>
      </w:r>
      <w:r w:rsidRPr="00167C08">
        <w:rPr>
          <w:rFonts w:ascii="Times New Roman" w:hAnsi="Times New Roman"/>
          <w:sz w:val="24"/>
          <w:szCs w:val="24"/>
          <w:lang w:val="en-US"/>
        </w:rPr>
        <w:t xml:space="preserve">Primary immunodeficiency diseases in different age groups: a report on 1,008 cases from a single Brazilian reference center. </w:t>
      </w:r>
      <w:r w:rsidRPr="00167C08">
        <w:rPr>
          <w:rFonts w:ascii="Times New Roman" w:hAnsi="Times New Roman"/>
          <w:i/>
          <w:iCs/>
          <w:sz w:val="24"/>
          <w:szCs w:val="24"/>
          <w:lang w:val="en-US"/>
        </w:rPr>
        <w:t>J. Clin. Immunol</w:t>
      </w:r>
      <w:r w:rsidRPr="00167C08">
        <w:rPr>
          <w:rFonts w:ascii="Times New Roman" w:hAnsi="Times New Roman"/>
          <w:sz w:val="24"/>
          <w:szCs w:val="24"/>
          <w:lang w:val="en-US"/>
        </w:rPr>
        <w:t>. 2013; 33(4): 716--24.</w:t>
      </w:r>
    </w:p>
    <w:p w14:paraId="1D969762" w14:textId="77777777" w:rsidR="00DD5CF3" w:rsidRPr="00167C08" w:rsidRDefault="00DD5CF3" w:rsidP="00DD5CF3">
      <w:pPr>
        <w:pStyle w:val="18"/>
        <w:numPr>
          <w:ilvl w:val="0"/>
          <w:numId w:val="26"/>
        </w:numPr>
        <w:spacing w:line="360" w:lineRule="auto"/>
        <w:jc w:val="both"/>
        <w:rPr>
          <w:rFonts w:ascii="Times New Roman" w:hAnsi="Times New Roman"/>
          <w:sz w:val="24"/>
          <w:szCs w:val="24"/>
          <w:lang w:val="en-US"/>
        </w:rPr>
      </w:pPr>
      <w:r w:rsidRPr="00167C08">
        <w:rPr>
          <w:rFonts w:ascii="Times New Roman" w:hAnsi="Times New Roman"/>
          <w:sz w:val="24"/>
          <w:szCs w:val="24"/>
          <w:lang w:val="en-US"/>
        </w:rPr>
        <w:t>Michel M., Cooper N., Jean C., Frissora C., Bussel B. Does Helicobacter pylori initiate or perpetuate immune thrombocytopenic purpura? Blood, 2004, 103(3):890-896. Doi:10.11.1182/blood-2003-03-0900.</w:t>
      </w:r>
    </w:p>
    <w:p w14:paraId="353A45CC" w14:textId="77777777" w:rsidR="00DD5CF3" w:rsidRDefault="000A591F" w:rsidP="00DD5CF3">
      <w:pPr>
        <w:pStyle w:val="af8"/>
        <w:numPr>
          <w:ilvl w:val="0"/>
          <w:numId w:val="26"/>
        </w:numPr>
        <w:shd w:val="clear" w:color="auto" w:fill="FFFFFF"/>
        <w:spacing w:before="120" w:after="120"/>
        <w:rPr>
          <w:szCs w:val="24"/>
          <w:lang w:val="en-US"/>
        </w:rPr>
      </w:pPr>
      <w:hyperlink r:id="rId15" w:history="1">
        <w:r w:rsidR="00DD5CF3" w:rsidRPr="00662B99">
          <w:rPr>
            <w:rStyle w:val="a7"/>
            <w:color w:val="auto"/>
            <w:szCs w:val="24"/>
            <w:u w:val="none"/>
            <w:lang w:val="en-US"/>
          </w:rPr>
          <w:t>Liu Y</w:t>
        </w:r>
      </w:hyperlink>
      <w:r w:rsidR="00DD5CF3" w:rsidRPr="00662B99">
        <w:rPr>
          <w:szCs w:val="24"/>
          <w:lang w:val="en-US"/>
        </w:rPr>
        <w:t>,</w:t>
      </w:r>
      <w:r w:rsidR="00DD5CF3" w:rsidRPr="00662B99">
        <w:rPr>
          <w:rStyle w:val="apple-converted-space"/>
          <w:rFonts w:eastAsia="Calibri"/>
          <w:lang w:val="en-US"/>
        </w:rPr>
        <w:t> </w:t>
      </w:r>
      <w:hyperlink r:id="rId16" w:history="1">
        <w:r w:rsidR="00DD5CF3" w:rsidRPr="00662B99">
          <w:rPr>
            <w:rStyle w:val="a7"/>
            <w:color w:val="auto"/>
            <w:szCs w:val="24"/>
            <w:u w:val="none"/>
            <w:lang w:val="en-US"/>
          </w:rPr>
          <w:t>Chen S</w:t>
        </w:r>
      </w:hyperlink>
      <w:r w:rsidR="00DD5CF3" w:rsidRPr="00662B99">
        <w:rPr>
          <w:szCs w:val="24"/>
          <w:lang w:val="en-US"/>
        </w:rPr>
        <w:t>,</w:t>
      </w:r>
      <w:r w:rsidR="00DD5CF3" w:rsidRPr="00662B99">
        <w:rPr>
          <w:rStyle w:val="apple-converted-space"/>
          <w:rFonts w:eastAsia="Calibri"/>
          <w:lang w:val="en-US"/>
        </w:rPr>
        <w:t> </w:t>
      </w:r>
      <w:hyperlink r:id="rId17" w:history="1">
        <w:r w:rsidR="00DD5CF3" w:rsidRPr="00662B99">
          <w:rPr>
            <w:rStyle w:val="a7"/>
            <w:color w:val="auto"/>
            <w:szCs w:val="24"/>
            <w:u w:val="none"/>
            <w:lang w:val="en-US"/>
          </w:rPr>
          <w:t>Sun Y</w:t>
        </w:r>
      </w:hyperlink>
      <w:r w:rsidR="00DD5CF3" w:rsidRPr="00662B99">
        <w:rPr>
          <w:szCs w:val="24"/>
          <w:lang w:val="en-US"/>
        </w:rPr>
        <w:t>,</w:t>
      </w:r>
      <w:r w:rsidR="00DD5CF3" w:rsidRPr="00662B99">
        <w:rPr>
          <w:rStyle w:val="apple-converted-space"/>
          <w:rFonts w:eastAsia="Calibri"/>
          <w:lang w:val="en-US"/>
        </w:rPr>
        <w:t> </w:t>
      </w:r>
      <w:hyperlink r:id="rId18" w:history="1">
        <w:r w:rsidR="00DD5CF3" w:rsidRPr="00662B99">
          <w:rPr>
            <w:rStyle w:val="a7"/>
            <w:color w:val="auto"/>
            <w:szCs w:val="24"/>
            <w:u w:val="none"/>
            <w:lang w:val="en-US"/>
          </w:rPr>
          <w:t>Lin Q</w:t>
        </w:r>
      </w:hyperlink>
      <w:r w:rsidR="00DD5CF3" w:rsidRPr="00662B99">
        <w:rPr>
          <w:szCs w:val="24"/>
          <w:lang w:val="en-US"/>
        </w:rPr>
        <w:t>,</w:t>
      </w:r>
      <w:r w:rsidR="00DD5CF3" w:rsidRPr="00662B99">
        <w:rPr>
          <w:rStyle w:val="apple-converted-space"/>
          <w:rFonts w:eastAsia="Calibri"/>
          <w:lang w:val="en-US"/>
        </w:rPr>
        <w:t> </w:t>
      </w:r>
      <w:hyperlink r:id="rId19" w:history="1">
        <w:r w:rsidR="00DD5CF3" w:rsidRPr="00662B99">
          <w:rPr>
            <w:rStyle w:val="a7"/>
            <w:color w:val="auto"/>
            <w:szCs w:val="24"/>
            <w:u w:val="none"/>
            <w:lang w:val="en-US"/>
          </w:rPr>
          <w:t>Liao X</w:t>
        </w:r>
      </w:hyperlink>
      <w:r w:rsidR="00DD5CF3" w:rsidRPr="00662B99">
        <w:rPr>
          <w:szCs w:val="24"/>
          <w:lang w:val="en-US"/>
        </w:rPr>
        <w:t>,</w:t>
      </w:r>
      <w:r w:rsidR="00DD5CF3" w:rsidRPr="00662B99">
        <w:rPr>
          <w:rStyle w:val="apple-converted-space"/>
          <w:rFonts w:eastAsia="Calibri"/>
          <w:lang w:val="en-US"/>
        </w:rPr>
        <w:t> </w:t>
      </w:r>
      <w:hyperlink r:id="rId20" w:history="1">
        <w:r w:rsidR="00DD5CF3" w:rsidRPr="00662B99">
          <w:rPr>
            <w:rStyle w:val="a7"/>
            <w:color w:val="auto"/>
            <w:szCs w:val="24"/>
            <w:u w:val="none"/>
            <w:lang w:val="en-US"/>
          </w:rPr>
          <w:t>Zhang J</w:t>
        </w:r>
      </w:hyperlink>
      <w:r w:rsidR="00DD5CF3" w:rsidRPr="00662B99">
        <w:rPr>
          <w:szCs w:val="24"/>
          <w:lang w:val="en-US"/>
        </w:rPr>
        <w:t>,</w:t>
      </w:r>
      <w:r w:rsidR="00DD5CF3" w:rsidRPr="00662B99">
        <w:rPr>
          <w:rStyle w:val="apple-converted-space"/>
          <w:rFonts w:eastAsia="Calibri"/>
          <w:lang w:val="en-US"/>
        </w:rPr>
        <w:t> </w:t>
      </w:r>
      <w:hyperlink r:id="rId21" w:history="1">
        <w:r w:rsidR="00DD5CF3" w:rsidRPr="00662B99">
          <w:rPr>
            <w:rStyle w:val="a7"/>
            <w:color w:val="auto"/>
            <w:szCs w:val="24"/>
            <w:u w:val="none"/>
            <w:lang w:val="en-US"/>
          </w:rPr>
          <w:t>Luo J</w:t>
        </w:r>
      </w:hyperlink>
      <w:r w:rsidR="00DD5CF3" w:rsidRPr="00662B99">
        <w:rPr>
          <w:szCs w:val="24"/>
          <w:lang w:val="en-US"/>
        </w:rPr>
        <w:t>,</w:t>
      </w:r>
      <w:r w:rsidR="00DD5CF3" w:rsidRPr="00662B99">
        <w:rPr>
          <w:rStyle w:val="apple-converted-space"/>
          <w:rFonts w:eastAsia="Calibri"/>
          <w:lang w:val="en-US"/>
        </w:rPr>
        <w:t> </w:t>
      </w:r>
      <w:hyperlink r:id="rId22" w:history="1">
        <w:r w:rsidR="00DD5CF3" w:rsidRPr="00662B99">
          <w:rPr>
            <w:rStyle w:val="a7"/>
            <w:color w:val="auto"/>
            <w:szCs w:val="24"/>
            <w:u w:val="none"/>
            <w:lang w:val="en-US"/>
          </w:rPr>
          <w:t>Qian H</w:t>
        </w:r>
      </w:hyperlink>
      <w:r w:rsidR="00DD5CF3" w:rsidRPr="00662B99">
        <w:rPr>
          <w:szCs w:val="24"/>
          <w:lang w:val="en-US"/>
        </w:rPr>
        <w:t>,</w:t>
      </w:r>
      <w:r w:rsidR="00DD5CF3" w:rsidRPr="00662B99">
        <w:rPr>
          <w:rStyle w:val="apple-converted-space"/>
          <w:rFonts w:eastAsia="Calibri"/>
          <w:lang w:val="en-US"/>
        </w:rPr>
        <w:t> </w:t>
      </w:r>
      <w:hyperlink r:id="rId23" w:history="1">
        <w:r w:rsidR="00DD5CF3" w:rsidRPr="00662B99">
          <w:rPr>
            <w:rStyle w:val="a7"/>
            <w:color w:val="auto"/>
            <w:szCs w:val="24"/>
            <w:u w:val="none"/>
            <w:lang w:val="en-US"/>
          </w:rPr>
          <w:t>Duan L</w:t>
        </w:r>
      </w:hyperlink>
      <w:r w:rsidR="00DD5CF3" w:rsidRPr="00662B99">
        <w:rPr>
          <w:szCs w:val="24"/>
          <w:lang w:val="en-US"/>
        </w:rPr>
        <w:t>,</w:t>
      </w:r>
      <w:r w:rsidR="00DD5CF3" w:rsidRPr="00662B99">
        <w:rPr>
          <w:rStyle w:val="apple-converted-space"/>
          <w:rFonts w:eastAsia="Calibri"/>
          <w:lang w:val="en-US"/>
        </w:rPr>
        <w:t> </w:t>
      </w:r>
      <w:hyperlink r:id="rId24" w:history="1">
        <w:r w:rsidR="00DD5CF3" w:rsidRPr="00662B99">
          <w:rPr>
            <w:rStyle w:val="a7"/>
            <w:color w:val="auto"/>
            <w:szCs w:val="24"/>
            <w:u w:val="none"/>
            <w:lang w:val="en-US"/>
          </w:rPr>
          <w:t>Shi G</w:t>
        </w:r>
      </w:hyperlink>
      <w:r w:rsidR="00DD5CF3" w:rsidRPr="00662B99">
        <w:rPr>
          <w:szCs w:val="24"/>
          <w:lang w:val="en-US"/>
        </w:rPr>
        <w:t>.</w:t>
      </w:r>
      <w:r w:rsidR="00DD5CF3" w:rsidRPr="00662B99">
        <w:rPr>
          <w:lang w:val="en-US"/>
        </w:rPr>
        <w:t xml:space="preserve"> </w:t>
      </w:r>
      <w:r w:rsidR="00DD5CF3" w:rsidRPr="00167C08">
        <w:rPr>
          <w:szCs w:val="24"/>
          <w:lang w:val="en-US"/>
        </w:rPr>
        <w:t>Clinical characteristics of immune</w:t>
      </w:r>
      <w:r w:rsidR="00DD5CF3" w:rsidRPr="00167C08">
        <w:rPr>
          <w:rStyle w:val="apple-converted-space"/>
          <w:rFonts w:eastAsia="Calibri"/>
          <w:lang w:val="en-US"/>
        </w:rPr>
        <w:t> </w:t>
      </w:r>
      <w:r w:rsidR="00DD5CF3" w:rsidRPr="00167C08">
        <w:rPr>
          <w:rStyle w:val="highlight"/>
          <w:szCs w:val="24"/>
          <w:lang w:val="en-US"/>
        </w:rPr>
        <w:t>thrombocytopenia</w:t>
      </w:r>
      <w:r w:rsidR="00DD5CF3" w:rsidRPr="00167C08">
        <w:rPr>
          <w:rStyle w:val="apple-converted-space"/>
          <w:rFonts w:eastAsia="Calibri"/>
          <w:lang w:val="en-US"/>
        </w:rPr>
        <w:t> </w:t>
      </w:r>
      <w:r w:rsidR="00DD5CF3" w:rsidRPr="00167C08">
        <w:rPr>
          <w:szCs w:val="24"/>
          <w:lang w:val="en-US"/>
        </w:rPr>
        <w:t xml:space="preserve">associated with autoimmune disease: A retrospective study. 2016 Dec;95(50):e5565. </w:t>
      </w:r>
    </w:p>
    <w:p w14:paraId="1794699F" w14:textId="77777777" w:rsidR="00DD5CF3" w:rsidRPr="00FC158B" w:rsidRDefault="00DD5CF3" w:rsidP="00DD5CF3">
      <w:pPr>
        <w:pStyle w:val="af8"/>
        <w:numPr>
          <w:ilvl w:val="0"/>
          <w:numId w:val="26"/>
        </w:numPr>
        <w:rPr>
          <w:szCs w:val="24"/>
          <w:lang w:val="en-US"/>
        </w:rPr>
      </w:pPr>
      <w:r w:rsidRPr="00FC158B">
        <w:rPr>
          <w:rStyle w:val="lastname"/>
          <w:color w:val="000000"/>
          <w:szCs w:val="24"/>
          <w:shd w:val="clear" w:color="auto" w:fill="FFFFFF"/>
          <w:lang w:val="en-US"/>
        </w:rPr>
        <w:t xml:space="preserve">Matzdorff </w:t>
      </w:r>
      <w:r w:rsidRPr="00FC158B">
        <w:rPr>
          <w:rStyle w:val="apple-converted-space"/>
          <w:color w:val="000000"/>
          <w:szCs w:val="24"/>
          <w:shd w:val="clear" w:color="auto" w:fill="FFFFFF"/>
          <w:lang w:val="en-US"/>
        </w:rPr>
        <w:t xml:space="preserve"> A., </w:t>
      </w:r>
      <w:r w:rsidRPr="00FC158B">
        <w:rPr>
          <w:rStyle w:val="lastname"/>
          <w:color w:val="000000"/>
          <w:szCs w:val="24"/>
          <w:shd w:val="clear" w:color="auto" w:fill="FFFFFF"/>
          <w:lang w:val="en-US"/>
        </w:rPr>
        <w:t xml:space="preserve">Eberl W., Kiefel V., Kühne T., Meyer O., Ostermann H., Pabinger-Fasching I., Rummel M.J., Wörmann B. </w:t>
      </w:r>
      <w:r w:rsidRPr="00FC158B">
        <w:rPr>
          <w:szCs w:val="24"/>
          <w:lang w:val="en-US"/>
        </w:rPr>
        <w:t>Immunthrombozytopenie (ITP). Onkopedia leitlinien – 2018, 46</w:t>
      </w:r>
      <w:r w:rsidRPr="009368DA">
        <w:rPr>
          <w:szCs w:val="24"/>
          <w:lang w:val="en-US"/>
        </w:rPr>
        <w:t xml:space="preserve"> </w:t>
      </w:r>
      <w:r w:rsidRPr="00FC158B">
        <w:rPr>
          <w:szCs w:val="24"/>
          <w:lang w:val="en-US"/>
        </w:rPr>
        <w:t>p.</w:t>
      </w:r>
    </w:p>
    <w:p w14:paraId="33A4A951" w14:textId="77777777" w:rsidR="00DD5CF3" w:rsidRPr="00F831AD" w:rsidRDefault="000A591F" w:rsidP="00DD5CF3">
      <w:pPr>
        <w:pStyle w:val="af8"/>
        <w:numPr>
          <w:ilvl w:val="0"/>
          <w:numId w:val="26"/>
        </w:numPr>
        <w:shd w:val="clear" w:color="auto" w:fill="FFFFFF"/>
        <w:autoSpaceDE w:val="0"/>
        <w:autoSpaceDN w:val="0"/>
        <w:adjustRightInd w:val="0"/>
        <w:spacing w:before="120" w:after="0"/>
        <w:rPr>
          <w:szCs w:val="24"/>
          <w:lang w:val="en-US"/>
        </w:rPr>
      </w:pPr>
      <w:hyperlink r:id="rId25" w:history="1">
        <w:r w:rsidR="00DD5CF3" w:rsidRPr="00F831AD">
          <w:rPr>
            <w:rStyle w:val="a7"/>
            <w:color w:val="auto"/>
            <w:szCs w:val="24"/>
            <w:u w:val="none"/>
            <w:lang w:val="en-US"/>
          </w:rPr>
          <w:t>Wei Y</w:t>
        </w:r>
      </w:hyperlink>
      <w:r w:rsidR="00DD5CF3" w:rsidRPr="00F831AD">
        <w:rPr>
          <w:szCs w:val="24"/>
          <w:lang w:val="en-US"/>
        </w:rPr>
        <w:t>,</w:t>
      </w:r>
      <w:r w:rsidR="00DD5CF3" w:rsidRPr="00F831AD">
        <w:rPr>
          <w:rStyle w:val="apple-converted-space"/>
          <w:rFonts w:eastAsia="Calibri"/>
          <w:lang w:val="en-US"/>
        </w:rPr>
        <w:t> </w:t>
      </w:r>
      <w:hyperlink r:id="rId26" w:history="1">
        <w:r w:rsidR="00DD5CF3" w:rsidRPr="00F831AD">
          <w:rPr>
            <w:rStyle w:val="a7"/>
            <w:color w:val="auto"/>
            <w:szCs w:val="24"/>
            <w:u w:val="none"/>
            <w:lang w:val="en-US"/>
          </w:rPr>
          <w:t>Ji XB</w:t>
        </w:r>
      </w:hyperlink>
      <w:r w:rsidR="00DD5CF3" w:rsidRPr="00F831AD">
        <w:rPr>
          <w:szCs w:val="24"/>
          <w:lang w:val="en-US"/>
        </w:rPr>
        <w:t>,</w:t>
      </w:r>
      <w:r w:rsidR="00DD5CF3" w:rsidRPr="00F831AD">
        <w:rPr>
          <w:rStyle w:val="apple-converted-space"/>
          <w:rFonts w:eastAsia="Calibri"/>
          <w:lang w:val="en-US"/>
        </w:rPr>
        <w:t> </w:t>
      </w:r>
      <w:hyperlink r:id="rId27" w:history="1">
        <w:r w:rsidR="00DD5CF3" w:rsidRPr="00F831AD">
          <w:rPr>
            <w:rStyle w:val="a7"/>
            <w:color w:val="auto"/>
            <w:szCs w:val="24"/>
            <w:u w:val="none"/>
            <w:lang w:val="en-US"/>
          </w:rPr>
          <w:t>Wang YW</w:t>
        </w:r>
      </w:hyperlink>
      <w:r w:rsidR="00DD5CF3" w:rsidRPr="00F831AD">
        <w:rPr>
          <w:szCs w:val="24"/>
          <w:lang w:val="en-US"/>
        </w:rPr>
        <w:t>,</w:t>
      </w:r>
      <w:r w:rsidR="00DD5CF3" w:rsidRPr="00F831AD">
        <w:rPr>
          <w:rStyle w:val="apple-converted-space"/>
          <w:rFonts w:eastAsia="Calibri"/>
          <w:lang w:val="en-US"/>
        </w:rPr>
        <w:t> </w:t>
      </w:r>
      <w:hyperlink r:id="rId28" w:history="1">
        <w:r w:rsidR="00DD5CF3" w:rsidRPr="00F831AD">
          <w:rPr>
            <w:rStyle w:val="a7"/>
            <w:color w:val="auto"/>
            <w:szCs w:val="24"/>
            <w:u w:val="none"/>
            <w:lang w:val="en-US"/>
          </w:rPr>
          <w:t>Wang JX</w:t>
        </w:r>
      </w:hyperlink>
      <w:r w:rsidR="00DD5CF3" w:rsidRPr="00F831AD">
        <w:rPr>
          <w:szCs w:val="24"/>
          <w:lang w:val="en-US"/>
        </w:rPr>
        <w:t>,</w:t>
      </w:r>
      <w:r w:rsidR="00DD5CF3" w:rsidRPr="00F831AD">
        <w:rPr>
          <w:rStyle w:val="apple-converted-space"/>
          <w:rFonts w:eastAsia="Calibri"/>
          <w:lang w:val="en-US"/>
        </w:rPr>
        <w:t> </w:t>
      </w:r>
      <w:hyperlink r:id="rId29" w:history="1">
        <w:r w:rsidR="00DD5CF3" w:rsidRPr="00F831AD">
          <w:rPr>
            <w:rStyle w:val="a7"/>
            <w:color w:val="auto"/>
            <w:szCs w:val="24"/>
            <w:u w:val="none"/>
            <w:lang w:val="en-US"/>
          </w:rPr>
          <w:t>Yang EQ</w:t>
        </w:r>
      </w:hyperlink>
      <w:r w:rsidR="00DD5CF3" w:rsidRPr="00F831AD">
        <w:rPr>
          <w:szCs w:val="24"/>
          <w:lang w:val="en-US"/>
        </w:rPr>
        <w:t>,</w:t>
      </w:r>
      <w:r w:rsidR="00DD5CF3" w:rsidRPr="00F831AD">
        <w:rPr>
          <w:rStyle w:val="apple-converted-space"/>
          <w:rFonts w:eastAsia="Calibri"/>
          <w:lang w:val="en-US"/>
        </w:rPr>
        <w:t> </w:t>
      </w:r>
      <w:hyperlink r:id="rId30" w:history="1">
        <w:r w:rsidR="00DD5CF3" w:rsidRPr="00F831AD">
          <w:rPr>
            <w:rStyle w:val="a7"/>
            <w:color w:val="auto"/>
            <w:szCs w:val="24"/>
            <w:u w:val="none"/>
            <w:lang w:val="en-US"/>
          </w:rPr>
          <w:t>Wang ZC</w:t>
        </w:r>
      </w:hyperlink>
      <w:r w:rsidR="00DD5CF3" w:rsidRPr="00F831AD">
        <w:rPr>
          <w:szCs w:val="24"/>
          <w:lang w:val="en-US"/>
        </w:rPr>
        <w:t>,</w:t>
      </w:r>
      <w:r w:rsidR="00DD5CF3" w:rsidRPr="00F831AD">
        <w:rPr>
          <w:rStyle w:val="apple-converted-space"/>
          <w:rFonts w:eastAsia="Calibri"/>
          <w:lang w:val="en-US"/>
        </w:rPr>
        <w:t> </w:t>
      </w:r>
      <w:hyperlink r:id="rId31" w:history="1">
        <w:r w:rsidR="00DD5CF3" w:rsidRPr="00F831AD">
          <w:rPr>
            <w:rStyle w:val="a7"/>
            <w:color w:val="auto"/>
            <w:szCs w:val="24"/>
            <w:u w:val="none"/>
            <w:lang w:val="en-US"/>
          </w:rPr>
          <w:t>Sang YQ</w:t>
        </w:r>
      </w:hyperlink>
      <w:r w:rsidR="00DD5CF3" w:rsidRPr="00F831AD">
        <w:rPr>
          <w:szCs w:val="24"/>
          <w:lang w:val="en-US"/>
        </w:rPr>
        <w:t>,</w:t>
      </w:r>
      <w:r w:rsidR="00DD5CF3" w:rsidRPr="00F831AD">
        <w:rPr>
          <w:rStyle w:val="apple-converted-space"/>
          <w:rFonts w:eastAsia="Calibri"/>
          <w:lang w:val="en-US"/>
        </w:rPr>
        <w:t> </w:t>
      </w:r>
      <w:hyperlink r:id="rId32" w:history="1">
        <w:r w:rsidR="00DD5CF3" w:rsidRPr="00F831AD">
          <w:rPr>
            <w:rStyle w:val="a7"/>
            <w:color w:val="auto"/>
            <w:szCs w:val="24"/>
            <w:u w:val="none"/>
            <w:lang w:val="en-US"/>
          </w:rPr>
          <w:t>Bi ZM</w:t>
        </w:r>
      </w:hyperlink>
      <w:r w:rsidR="00DD5CF3" w:rsidRPr="00F831AD">
        <w:rPr>
          <w:szCs w:val="24"/>
          <w:lang w:val="en-US"/>
        </w:rPr>
        <w:t>,</w:t>
      </w:r>
      <w:r w:rsidR="00DD5CF3" w:rsidRPr="00F831AD">
        <w:rPr>
          <w:rStyle w:val="apple-converted-space"/>
          <w:rFonts w:eastAsia="Calibri"/>
          <w:lang w:val="en-US"/>
        </w:rPr>
        <w:t> </w:t>
      </w:r>
      <w:hyperlink r:id="rId33" w:history="1">
        <w:r w:rsidR="00DD5CF3" w:rsidRPr="00F831AD">
          <w:rPr>
            <w:rStyle w:val="a7"/>
            <w:color w:val="auto"/>
            <w:szCs w:val="24"/>
            <w:u w:val="none"/>
            <w:lang w:val="en-US"/>
          </w:rPr>
          <w:t>Ren CA</w:t>
        </w:r>
      </w:hyperlink>
      <w:r w:rsidR="00DD5CF3" w:rsidRPr="00F831AD">
        <w:rPr>
          <w:szCs w:val="24"/>
          <w:lang w:val="en-US"/>
        </w:rPr>
        <w:t>,</w:t>
      </w:r>
      <w:r w:rsidR="00DD5CF3" w:rsidRPr="00F831AD">
        <w:rPr>
          <w:rStyle w:val="apple-converted-space"/>
          <w:rFonts w:eastAsia="Calibri"/>
          <w:lang w:val="en-US"/>
        </w:rPr>
        <w:t> </w:t>
      </w:r>
      <w:hyperlink r:id="rId34" w:history="1">
        <w:r w:rsidR="00DD5CF3" w:rsidRPr="00F831AD">
          <w:rPr>
            <w:rStyle w:val="a7"/>
            <w:color w:val="auto"/>
            <w:szCs w:val="24"/>
            <w:u w:val="none"/>
            <w:lang w:val="en-US"/>
          </w:rPr>
          <w:t>Zhou F</w:t>
        </w:r>
      </w:hyperlink>
      <w:r w:rsidR="00DD5CF3" w:rsidRPr="00F831AD">
        <w:rPr>
          <w:szCs w:val="24"/>
          <w:lang w:val="en-US"/>
        </w:rPr>
        <w:t>,</w:t>
      </w:r>
      <w:r w:rsidR="00DD5CF3" w:rsidRPr="00F831AD">
        <w:rPr>
          <w:rStyle w:val="apple-converted-space"/>
          <w:rFonts w:eastAsia="Calibri"/>
          <w:lang w:val="en-US"/>
        </w:rPr>
        <w:t> </w:t>
      </w:r>
      <w:hyperlink r:id="rId35" w:history="1">
        <w:r w:rsidR="00DD5CF3" w:rsidRPr="00F831AD">
          <w:rPr>
            <w:rStyle w:val="a7"/>
            <w:color w:val="auto"/>
            <w:szCs w:val="24"/>
            <w:u w:val="none"/>
            <w:lang w:val="en-US"/>
          </w:rPr>
          <w:t>Liu GQ</w:t>
        </w:r>
      </w:hyperlink>
      <w:r w:rsidR="00DD5CF3" w:rsidRPr="00F831AD">
        <w:rPr>
          <w:szCs w:val="24"/>
          <w:lang w:val="en-US"/>
        </w:rPr>
        <w:t>,</w:t>
      </w:r>
      <w:r w:rsidR="00DD5CF3" w:rsidRPr="00F831AD">
        <w:rPr>
          <w:rStyle w:val="apple-converted-space"/>
          <w:rFonts w:eastAsia="Calibri"/>
          <w:lang w:val="en-US"/>
        </w:rPr>
        <w:t> </w:t>
      </w:r>
      <w:hyperlink r:id="rId36" w:history="1">
        <w:r w:rsidR="00DD5CF3" w:rsidRPr="00F831AD">
          <w:rPr>
            <w:rStyle w:val="a7"/>
            <w:color w:val="auto"/>
            <w:szCs w:val="24"/>
            <w:u w:val="none"/>
            <w:lang w:val="en-US"/>
          </w:rPr>
          <w:t>Peng J</w:t>
        </w:r>
      </w:hyperlink>
      <w:r w:rsidR="00DD5CF3" w:rsidRPr="00F831AD">
        <w:rPr>
          <w:szCs w:val="24"/>
          <w:lang w:val="en-US"/>
        </w:rPr>
        <w:t>,</w:t>
      </w:r>
      <w:r w:rsidR="00DD5CF3" w:rsidRPr="00F831AD">
        <w:rPr>
          <w:rStyle w:val="apple-converted-space"/>
          <w:rFonts w:eastAsia="Calibri"/>
          <w:lang w:val="en-US"/>
        </w:rPr>
        <w:t> </w:t>
      </w:r>
      <w:hyperlink r:id="rId37" w:history="1">
        <w:r w:rsidR="00DD5CF3" w:rsidRPr="00F831AD">
          <w:rPr>
            <w:rStyle w:val="a7"/>
            <w:color w:val="auto"/>
            <w:szCs w:val="24"/>
            <w:u w:val="none"/>
            <w:lang w:val="en-US"/>
          </w:rPr>
          <w:t>Hou M</w:t>
        </w:r>
      </w:hyperlink>
      <w:r w:rsidR="00DD5CF3" w:rsidRPr="00F831AD">
        <w:rPr>
          <w:szCs w:val="24"/>
          <w:lang w:val="en-US"/>
        </w:rPr>
        <w:t xml:space="preserve">. </w:t>
      </w:r>
      <w:r w:rsidR="00DD5CF3" w:rsidRPr="00F831AD">
        <w:rPr>
          <w:rStyle w:val="highlight"/>
          <w:szCs w:val="24"/>
          <w:lang w:val="en-US"/>
        </w:rPr>
        <w:t>High</w:t>
      </w:r>
      <w:r w:rsidR="00DD5CF3" w:rsidRPr="00F831AD">
        <w:rPr>
          <w:szCs w:val="24"/>
          <w:lang w:val="en-US"/>
        </w:rPr>
        <w:t>-</w:t>
      </w:r>
      <w:r w:rsidR="00DD5CF3" w:rsidRPr="00F831AD">
        <w:rPr>
          <w:rStyle w:val="highlight"/>
          <w:szCs w:val="24"/>
          <w:lang w:val="en-US"/>
        </w:rPr>
        <w:t>dose</w:t>
      </w:r>
      <w:r w:rsidR="00DD5CF3" w:rsidRPr="00F831AD">
        <w:rPr>
          <w:rStyle w:val="apple-converted-space"/>
          <w:rFonts w:eastAsia="Calibri"/>
          <w:lang w:val="en-US"/>
        </w:rPr>
        <w:t> </w:t>
      </w:r>
      <w:r w:rsidR="00DD5CF3" w:rsidRPr="00F831AD">
        <w:rPr>
          <w:rStyle w:val="highlight"/>
          <w:szCs w:val="24"/>
          <w:lang w:val="en-US"/>
        </w:rPr>
        <w:t>dexamethasone</w:t>
      </w:r>
      <w:r w:rsidR="00DD5CF3" w:rsidRPr="00F831AD">
        <w:rPr>
          <w:rStyle w:val="apple-converted-space"/>
          <w:rFonts w:eastAsia="Calibri"/>
          <w:lang w:val="en-US"/>
        </w:rPr>
        <w:t> </w:t>
      </w:r>
      <w:r w:rsidR="00DD5CF3" w:rsidRPr="00F831AD">
        <w:rPr>
          <w:szCs w:val="24"/>
          <w:lang w:val="en-US"/>
        </w:rPr>
        <w:t>vs prednisone for</w:t>
      </w:r>
      <w:r w:rsidR="00DD5CF3" w:rsidRPr="00F831AD">
        <w:rPr>
          <w:rStyle w:val="apple-converted-space"/>
          <w:rFonts w:eastAsia="Calibri"/>
          <w:lang w:val="en-US"/>
        </w:rPr>
        <w:t> </w:t>
      </w:r>
      <w:r w:rsidR="00DD5CF3" w:rsidRPr="00F831AD">
        <w:rPr>
          <w:rStyle w:val="highlight"/>
          <w:szCs w:val="24"/>
          <w:lang w:val="en-US"/>
        </w:rPr>
        <w:t>treatment</w:t>
      </w:r>
      <w:r w:rsidR="00DD5CF3" w:rsidRPr="00F831AD">
        <w:rPr>
          <w:rStyle w:val="apple-converted-space"/>
          <w:rFonts w:eastAsia="Calibri"/>
          <w:lang w:val="en-US"/>
        </w:rPr>
        <w:t> </w:t>
      </w:r>
      <w:r w:rsidR="00DD5CF3" w:rsidRPr="00F831AD">
        <w:rPr>
          <w:szCs w:val="24"/>
          <w:lang w:val="en-US"/>
        </w:rPr>
        <w:t xml:space="preserve">of adult immune thrombocytopenia: a prospective multicenter randomized trial. </w:t>
      </w:r>
      <w:hyperlink r:id="rId38" w:tooltip="Blood." w:history="1">
        <w:r w:rsidR="00DD5CF3" w:rsidRPr="00F831AD">
          <w:rPr>
            <w:rStyle w:val="a7"/>
            <w:color w:val="auto"/>
            <w:szCs w:val="24"/>
            <w:u w:val="none"/>
            <w:lang w:val="en-US"/>
          </w:rPr>
          <w:t>Blood.</w:t>
        </w:r>
      </w:hyperlink>
      <w:r w:rsidR="00DD5CF3" w:rsidRPr="00F831AD">
        <w:rPr>
          <w:rStyle w:val="apple-converted-space"/>
          <w:rFonts w:eastAsia="Calibri"/>
          <w:lang w:val="en-US"/>
        </w:rPr>
        <w:t> </w:t>
      </w:r>
      <w:r w:rsidR="00DD5CF3" w:rsidRPr="00F831AD">
        <w:rPr>
          <w:szCs w:val="24"/>
          <w:lang w:val="en-US"/>
        </w:rPr>
        <w:t xml:space="preserve">2016 Jan 21;127(3):296-302; quiz 370. doi: 10.1182/blood-2015-07-659656. </w:t>
      </w:r>
    </w:p>
    <w:p w14:paraId="4F0056E0" w14:textId="77777777" w:rsidR="00DD5CF3" w:rsidRPr="00F831AD" w:rsidRDefault="00DD5CF3" w:rsidP="00DD5CF3">
      <w:pPr>
        <w:pStyle w:val="af8"/>
        <w:numPr>
          <w:ilvl w:val="0"/>
          <w:numId w:val="26"/>
        </w:numPr>
        <w:shd w:val="clear" w:color="auto" w:fill="FFFFFF"/>
        <w:autoSpaceDE w:val="0"/>
        <w:autoSpaceDN w:val="0"/>
        <w:adjustRightInd w:val="0"/>
        <w:spacing w:before="120" w:after="0"/>
        <w:rPr>
          <w:szCs w:val="24"/>
          <w:lang w:val="en-US"/>
        </w:rPr>
      </w:pPr>
      <w:r w:rsidRPr="00F831AD">
        <w:rPr>
          <w:szCs w:val="24"/>
          <w:lang w:val="en-US"/>
        </w:rPr>
        <w:t>Stasi R. How to approach thrombocytopenia. Hematology Am Soc Hematol Educ Programm 2012; 2012:191-7. Doi : 10.1182/ash education-2012.1.191.</w:t>
      </w:r>
    </w:p>
    <w:p w14:paraId="5B11B008" w14:textId="77777777" w:rsidR="00DD5CF3" w:rsidRPr="00167C08" w:rsidRDefault="00DD5CF3" w:rsidP="00DD5CF3">
      <w:pPr>
        <w:pStyle w:val="14"/>
        <w:numPr>
          <w:ilvl w:val="0"/>
          <w:numId w:val="26"/>
        </w:numPr>
        <w:autoSpaceDE w:val="0"/>
        <w:autoSpaceDN w:val="0"/>
        <w:adjustRightInd w:val="0"/>
        <w:spacing w:after="0"/>
        <w:rPr>
          <w:szCs w:val="24"/>
          <w:lang w:eastAsia="ru-RU"/>
        </w:rPr>
      </w:pPr>
      <w:r w:rsidRPr="00167C08">
        <w:rPr>
          <w:szCs w:val="24"/>
          <w:lang w:val="en-US" w:eastAsia="ru-RU"/>
        </w:rPr>
        <w:lastRenderedPageBreak/>
        <w:t xml:space="preserve">Ghanima W, Godeau B, Cines DB, Bussel JB. How I treat immune thrombocytopenia: the choice between splenectomy or a medical therapy as a second-line treatment. </w:t>
      </w:r>
      <w:r w:rsidRPr="00167C08">
        <w:rPr>
          <w:szCs w:val="24"/>
          <w:lang w:eastAsia="ru-RU"/>
        </w:rPr>
        <w:t>Blood. 2012 Aug 2;120(5):960-9. doi: 10.1182/blood-2011-12-309153.</w:t>
      </w:r>
    </w:p>
    <w:p w14:paraId="509B08E2" w14:textId="77777777" w:rsidR="00DD5CF3" w:rsidRPr="00623BA0" w:rsidRDefault="00DD5CF3" w:rsidP="00DD5CF3">
      <w:pPr>
        <w:pStyle w:val="14"/>
        <w:numPr>
          <w:ilvl w:val="0"/>
          <w:numId w:val="26"/>
        </w:numPr>
        <w:autoSpaceDE w:val="0"/>
        <w:autoSpaceDN w:val="0"/>
        <w:adjustRightInd w:val="0"/>
        <w:spacing w:after="0"/>
        <w:rPr>
          <w:szCs w:val="24"/>
          <w:lang w:val="en-US"/>
        </w:rPr>
      </w:pPr>
      <w:r w:rsidRPr="00662B99">
        <w:rPr>
          <w:lang w:val="en-US"/>
        </w:rPr>
        <w:t xml:space="preserve"> </w:t>
      </w:r>
      <w:hyperlink r:id="rId39" w:history="1">
        <w:r w:rsidRPr="00662B99">
          <w:rPr>
            <w:rStyle w:val="a7"/>
            <w:color w:val="auto"/>
            <w:szCs w:val="24"/>
            <w:u w:val="none"/>
            <w:lang w:val="en-US"/>
          </w:rPr>
          <w:t>Thota S</w:t>
        </w:r>
      </w:hyperlink>
      <w:r w:rsidRPr="00662B99">
        <w:rPr>
          <w:szCs w:val="24"/>
          <w:lang w:val="en-US"/>
        </w:rPr>
        <w:t>.,</w:t>
      </w:r>
      <w:r w:rsidRPr="00662B99">
        <w:rPr>
          <w:rStyle w:val="apple-converted-space"/>
          <w:rFonts w:eastAsia="Calibri"/>
          <w:lang w:val="en-US"/>
        </w:rPr>
        <w:t xml:space="preserve"> </w:t>
      </w:r>
      <w:hyperlink r:id="rId40" w:history="1">
        <w:r w:rsidRPr="00662B99">
          <w:rPr>
            <w:rStyle w:val="a7"/>
            <w:color w:val="auto"/>
            <w:szCs w:val="24"/>
            <w:u w:val="none"/>
            <w:lang w:val="en-US"/>
          </w:rPr>
          <w:t>Kistangari G</w:t>
        </w:r>
      </w:hyperlink>
      <w:r w:rsidRPr="00662B99">
        <w:rPr>
          <w:szCs w:val="24"/>
          <w:lang w:val="en-US"/>
        </w:rPr>
        <w:t>.,</w:t>
      </w:r>
      <w:r w:rsidRPr="00662B99">
        <w:rPr>
          <w:rStyle w:val="apple-converted-space"/>
          <w:rFonts w:eastAsia="Calibri"/>
          <w:lang w:val="en-US"/>
        </w:rPr>
        <w:t xml:space="preserve"> </w:t>
      </w:r>
      <w:hyperlink r:id="rId41" w:history="1">
        <w:r w:rsidRPr="00662B99">
          <w:rPr>
            <w:rStyle w:val="a7"/>
            <w:color w:val="auto"/>
            <w:szCs w:val="24"/>
            <w:u w:val="none"/>
            <w:lang w:val="en-US"/>
          </w:rPr>
          <w:t>Daw H</w:t>
        </w:r>
      </w:hyperlink>
      <w:r w:rsidRPr="00662B99">
        <w:rPr>
          <w:szCs w:val="24"/>
          <w:lang w:val="en-US"/>
        </w:rPr>
        <w:t>.,</w:t>
      </w:r>
      <w:r w:rsidRPr="00662B99">
        <w:rPr>
          <w:rStyle w:val="apple-converted-space"/>
          <w:rFonts w:eastAsia="Calibri"/>
          <w:lang w:val="en-US"/>
        </w:rPr>
        <w:t xml:space="preserve"> </w:t>
      </w:r>
      <w:hyperlink r:id="rId42" w:history="1">
        <w:r w:rsidRPr="00662B99">
          <w:rPr>
            <w:rStyle w:val="a7"/>
            <w:color w:val="auto"/>
            <w:szCs w:val="24"/>
            <w:u w:val="none"/>
            <w:lang w:val="en-US"/>
          </w:rPr>
          <w:t>Spiro T</w:t>
        </w:r>
      </w:hyperlink>
      <w:r w:rsidRPr="00662B99">
        <w:rPr>
          <w:szCs w:val="24"/>
          <w:lang w:val="en-US"/>
        </w:rPr>
        <w:t xml:space="preserve">. </w:t>
      </w:r>
      <w:r w:rsidRPr="00662B99">
        <w:rPr>
          <w:rStyle w:val="highlight"/>
          <w:szCs w:val="24"/>
          <w:lang w:val="en-US"/>
        </w:rPr>
        <w:t>Immune thrombocytopenia</w:t>
      </w:r>
      <w:r w:rsidRPr="00662B99">
        <w:rPr>
          <w:rStyle w:val="apple-converted-space"/>
          <w:rFonts w:eastAsia="Calibri"/>
          <w:lang w:val="en-US"/>
        </w:rPr>
        <w:t xml:space="preserve"> </w:t>
      </w:r>
      <w:r w:rsidRPr="00662B99">
        <w:rPr>
          <w:szCs w:val="24"/>
          <w:lang w:val="en-US"/>
        </w:rPr>
        <w:t>in</w:t>
      </w:r>
      <w:r w:rsidRPr="00662B99">
        <w:rPr>
          <w:rStyle w:val="apple-converted-space"/>
          <w:rFonts w:eastAsia="Calibri"/>
          <w:lang w:val="en-US"/>
        </w:rPr>
        <w:t xml:space="preserve"> </w:t>
      </w:r>
      <w:r w:rsidRPr="00662B99">
        <w:rPr>
          <w:rStyle w:val="highlight"/>
          <w:szCs w:val="24"/>
          <w:lang w:val="en-US"/>
        </w:rPr>
        <w:t>adults</w:t>
      </w:r>
      <w:r w:rsidRPr="00662B99">
        <w:rPr>
          <w:szCs w:val="24"/>
          <w:lang w:val="en-US"/>
        </w:rPr>
        <w:t>: an</w:t>
      </w:r>
      <w:r w:rsidRPr="00662B99">
        <w:rPr>
          <w:rStyle w:val="apple-converted-space"/>
          <w:rFonts w:eastAsia="Calibri"/>
          <w:lang w:val="en-US"/>
        </w:rPr>
        <w:t xml:space="preserve"> </w:t>
      </w:r>
      <w:r w:rsidRPr="00623BA0">
        <w:rPr>
          <w:rStyle w:val="highlight"/>
          <w:szCs w:val="24"/>
          <w:lang w:val="en-US"/>
        </w:rPr>
        <w:t>update</w:t>
      </w:r>
      <w:r w:rsidRPr="00623BA0">
        <w:rPr>
          <w:szCs w:val="24"/>
          <w:lang w:val="en-US"/>
        </w:rPr>
        <w:t xml:space="preserve">. </w:t>
      </w:r>
      <w:hyperlink r:id="rId43" w:tooltip="Cleveland Clinic journal of medicine." w:history="1">
        <w:r w:rsidRPr="00623BA0">
          <w:rPr>
            <w:rStyle w:val="highlight"/>
            <w:szCs w:val="24"/>
            <w:lang w:val="en-US"/>
          </w:rPr>
          <w:t>Cleve. Clin. J. Med</w:t>
        </w:r>
        <w:r w:rsidRPr="00623BA0">
          <w:rPr>
            <w:rStyle w:val="a7"/>
            <w:color w:val="auto"/>
            <w:szCs w:val="24"/>
            <w:u w:val="none"/>
            <w:lang w:val="en-US"/>
          </w:rPr>
          <w:t>.</w:t>
        </w:r>
      </w:hyperlink>
      <w:r w:rsidRPr="00623BA0">
        <w:rPr>
          <w:rStyle w:val="apple-converted-space"/>
          <w:rFonts w:eastAsia="Calibri"/>
          <w:lang w:val="en-US"/>
        </w:rPr>
        <w:t xml:space="preserve"> </w:t>
      </w:r>
      <w:r w:rsidRPr="00623BA0">
        <w:rPr>
          <w:rStyle w:val="highlight"/>
          <w:szCs w:val="24"/>
          <w:lang w:val="en-US"/>
        </w:rPr>
        <w:t>2012</w:t>
      </w:r>
      <w:r w:rsidRPr="00623BA0">
        <w:rPr>
          <w:szCs w:val="24"/>
          <w:lang w:val="en-US"/>
        </w:rPr>
        <w:t xml:space="preserve">; </w:t>
      </w:r>
      <w:r w:rsidRPr="00623BA0">
        <w:rPr>
          <w:rStyle w:val="highlight"/>
          <w:szCs w:val="24"/>
          <w:lang w:val="en-US"/>
        </w:rPr>
        <w:t>79</w:t>
      </w:r>
      <w:r w:rsidRPr="00623BA0">
        <w:rPr>
          <w:szCs w:val="24"/>
          <w:lang w:val="en-US"/>
        </w:rPr>
        <w:t>(</w:t>
      </w:r>
      <w:r w:rsidRPr="00623BA0">
        <w:rPr>
          <w:rStyle w:val="highlight"/>
          <w:szCs w:val="24"/>
          <w:lang w:val="en-US"/>
        </w:rPr>
        <w:t>9</w:t>
      </w:r>
      <w:r w:rsidRPr="00623BA0">
        <w:rPr>
          <w:szCs w:val="24"/>
          <w:lang w:val="en-US"/>
        </w:rPr>
        <w:t xml:space="preserve">): </w:t>
      </w:r>
      <w:r w:rsidRPr="00623BA0">
        <w:rPr>
          <w:rStyle w:val="highlight"/>
          <w:szCs w:val="24"/>
          <w:lang w:val="en-US"/>
        </w:rPr>
        <w:t>641-</w:t>
      </w:r>
      <w:r w:rsidRPr="00623BA0">
        <w:rPr>
          <w:rStyle w:val="highlight"/>
          <w:szCs w:val="24"/>
        </w:rPr>
        <w:t>-</w:t>
      </w:r>
      <w:r w:rsidRPr="00623BA0">
        <w:rPr>
          <w:rStyle w:val="highlight"/>
          <w:szCs w:val="24"/>
          <w:lang w:val="en-US"/>
        </w:rPr>
        <w:t>50</w:t>
      </w:r>
      <w:r w:rsidRPr="00623BA0">
        <w:rPr>
          <w:szCs w:val="24"/>
          <w:lang w:val="en-US"/>
        </w:rPr>
        <w:t xml:space="preserve">. doi: 10.3949/ccjm.79a.11027. </w:t>
      </w:r>
    </w:p>
    <w:p w14:paraId="66B0A81B" w14:textId="77777777" w:rsidR="00DD5CF3" w:rsidRPr="00A22EAE" w:rsidRDefault="00DD5CF3" w:rsidP="00DD5CF3">
      <w:pPr>
        <w:pStyle w:val="14"/>
        <w:numPr>
          <w:ilvl w:val="0"/>
          <w:numId w:val="26"/>
        </w:numPr>
        <w:autoSpaceDE w:val="0"/>
        <w:autoSpaceDN w:val="0"/>
        <w:adjustRightInd w:val="0"/>
        <w:spacing w:after="0"/>
        <w:rPr>
          <w:szCs w:val="24"/>
          <w:lang w:val="en-US" w:eastAsia="ru-RU"/>
        </w:rPr>
      </w:pPr>
      <w:r w:rsidRPr="00A22EAE">
        <w:rPr>
          <w:szCs w:val="24"/>
          <w:lang w:val="en-US" w:eastAsia="ru-RU"/>
        </w:rPr>
        <w:t>Vianelli N, Palandri F, Polverelli N, Stasi R, Joelsson J, Johansson E, Ruggeri M, Zaja F et al. Splenectomy as a curative treatment for immune thrombocytopenia: a retrospective analysis of 233 patients with a minimum follow up of 10 years. Haematologica. 2013 Jun;98(6):875-80. 233</w:t>
      </w:r>
    </w:p>
    <w:p w14:paraId="222E0421" w14:textId="77777777" w:rsidR="00DD5CF3" w:rsidRPr="00167C08" w:rsidRDefault="00DD5CF3" w:rsidP="00DD5CF3">
      <w:pPr>
        <w:pStyle w:val="14"/>
        <w:numPr>
          <w:ilvl w:val="0"/>
          <w:numId w:val="26"/>
        </w:numPr>
        <w:autoSpaceDE w:val="0"/>
        <w:autoSpaceDN w:val="0"/>
        <w:adjustRightInd w:val="0"/>
        <w:spacing w:after="0"/>
        <w:rPr>
          <w:b/>
          <w:szCs w:val="24"/>
          <w:lang w:val="en-US"/>
        </w:rPr>
      </w:pPr>
      <w:r w:rsidRPr="00662B99">
        <w:rPr>
          <w:szCs w:val="24"/>
          <w:lang w:val="en-US"/>
        </w:rPr>
        <w:t xml:space="preserve">Vianelli N., Galli M., de Vivo A., </w:t>
      </w:r>
      <w:hyperlink r:id="rId44" w:history="1">
        <w:r w:rsidRPr="00662B99">
          <w:rPr>
            <w:rStyle w:val="a7"/>
            <w:color w:val="auto"/>
            <w:szCs w:val="24"/>
            <w:u w:val="none"/>
            <w:shd w:val="clear" w:color="auto" w:fill="FFFFFF"/>
            <w:lang w:val="en-US"/>
          </w:rPr>
          <w:t>Intermesoli T</w:t>
        </w:r>
      </w:hyperlink>
      <w:r w:rsidRPr="00662B99">
        <w:rPr>
          <w:szCs w:val="24"/>
          <w:lang w:val="en-US"/>
        </w:rPr>
        <w:t>.</w:t>
      </w:r>
      <w:r w:rsidRPr="00662B99">
        <w:rPr>
          <w:szCs w:val="24"/>
          <w:shd w:val="clear" w:color="auto" w:fill="FFFFFF"/>
          <w:lang w:val="en-US"/>
        </w:rPr>
        <w:t>,</w:t>
      </w:r>
      <w:r w:rsidRPr="00662B99">
        <w:rPr>
          <w:rStyle w:val="apple-converted-space"/>
          <w:rFonts w:eastAsia="Calibri"/>
          <w:shd w:val="clear" w:color="auto" w:fill="FFFFFF"/>
          <w:lang w:val="en-US"/>
        </w:rPr>
        <w:t xml:space="preserve"> </w:t>
      </w:r>
      <w:hyperlink r:id="rId45" w:history="1">
        <w:r w:rsidRPr="00662B99">
          <w:rPr>
            <w:rStyle w:val="a7"/>
            <w:color w:val="auto"/>
            <w:szCs w:val="24"/>
            <w:u w:val="none"/>
            <w:shd w:val="clear" w:color="auto" w:fill="FFFFFF"/>
            <w:lang w:val="en-US"/>
          </w:rPr>
          <w:t>Giannini B</w:t>
        </w:r>
      </w:hyperlink>
      <w:r w:rsidRPr="00662B99">
        <w:rPr>
          <w:szCs w:val="24"/>
          <w:lang w:val="en-US"/>
        </w:rPr>
        <w:t>.</w:t>
      </w:r>
      <w:r w:rsidRPr="00662B99">
        <w:rPr>
          <w:szCs w:val="24"/>
          <w:shd w:val="clear" w:color="auto" w:fill="FFFFFF"/>
          <w:lang w:val="en-US"/>
        </w:rPr>
        <w:t>,</w:t>
      </w:r>
      <w:r w:rsidRPr="00662B99">
        <w:rPr>
          <w:rStyle w:val="apple-converted-space"/>
          <w:rFonts w:eastAsia="Calibri"/>
          <w:shd w:val="clear" w:color="auto" w:fill="FFFFFF"/>
          <w:lang w:val="en-US"/>
        </w:rPr>
        <w:t xml:space="preserve"> </w:t>
      </w:r>
      <w:hyperlink r:id="rId46" w:history="1">
        <w:r w:rsidRPr="00662B99">
          <w:rPr>
            <w:rStyle w:val="a7"/>
            <w:color w:val="auto"/>
            <w:szCs w:val="24"/>
            <w:u w:val="none"/>
            <w:shd w:val="clear" w:color="auto" w:fill="FFFFFF"/>
            <w:lang w:val="en-US"/>
          </w:rPr>
          <w:t>Mazzucconi M.G</w:t>
        </w:r>
      </w:hyperlink>
      <w:r w:rsidRPr="00662B99">
        <w:rPr>
          <w:szCs w:val="24"/>
          <w:lang w:val="en-US"/>
        </w:rPr>
        <w:t>.</w:t>
      </w:r>
      <w:r w:rsidRPr="00662B99">
        <w:rPr>
          <w:szCs w:val="24"/>
          <w:shd w:val="clear" w:color="auto" w:fill="FFFFFF"/>
          <w:lang w:val="en-US"/>
        </w:rPr>
        <w:t>,</w:t>
      </w:r>
      <w:r w:rsidRPr="00662B99">
        <w:rPr>
          <w:szCs w:val="24"/>
          <w:lang w:val="en-US"/>
        </w:rPr>
        <w:t xml:space="preserve"> et </w:t>
      </w:r>
      <w:r w:rsidRPr="00167C08">
        <w:rPr>
          <w:szCs w:val="24"/>
          <w:lang w:val="en-US"/>
        </w:rPr>
        <w:t>al. Efficacy and safety of splenectomy in immune thrombocytopenic purpura: long-term results of 402 cases. Haematologica. 2005; 90(1): 72–7.</w:t>
      </w:r>
    </w:p>
    <w:p w14:paraId="5A61242D" w14:textId="77777777" w:rsidR="00DD5CF3" w:rsidRPr="00662B99"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Kuter D.J., Bussel J.B., Newland A., Baker R.I., Lyons R.M., Wasser J., et al. Long-term treatment with romiplostim in patients with chronic immune thrombocytopenia </w:t>
      </w:r>
      <w:r w:rsidRPr="00662B99">
        <w:rPr>
          <w:szCs w:val="24"/>
          <w:lang w:val="en-US"/>
        </w:rPr>
        <w:t xml:space="preserve">safety and efficasy. </w:t>
      </w:r>
      <w:hyperlink r:id="rId47" w:tooltip="British journal of haematology." w:history="1">
        <w:r w:rsidRPr="00662B99">
          <w:rPr>
            <w:rStyle w:val="a7"/>
            <w:color w:val="auto"/>
            <w:szCs w:val="24"/>
            <w:u w:val="none"/>
            <w:shd w:val="clear" w:color="auto" w:fill="FFFFFF"/>
            <w:lang w:val="en-US"/>
          </w:rPr>
          <w:t>Br. J. Haematol.</w:t>
        </w:r>
      </w:hyperlink>
      <w:r w:rsidRPr="00662B99">
        <w:rPr>
          <w:rStyle w:val="apple-converted-space"/>
          <w:rFonts w:eastAsia="Calibri"/>
          <w:shd w:val="clear" w:color="auto" w:fill="FFFFFF"/>
          <w:lang w:val="en-US"/>
        </w:rPr>
        <w:t xml:space="preserve"> </w:t>
      </w:r>
      <w:r w:rsidRPr="00662B99">
        <w:rPr>
          <w:szCs w:val="24"/>
          <w:shd w:val="clear" w:color="auto" w:fill="FFFFFF"/>
          <w:lang w:val="en-US"/>
        </w:rPr>
        <w:t xml:space="preserve">2013; 161(3): 411-23. doi: 10.1111/bjh.12260.  </w:t>
      </w:r>
    </w:p>
    <w:p w14:paraId="5BB5C968"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eastAsia="ru-RU"/>
        </w:rPr>
        <w:t xml:space="preserve">Saleh MN, Bussel JB, Cheng G, Meyer O, Bailey CK, Arning M, Brainsky A; EXTEND Study Group. Safety and efficacy of eltrombopag for treatment of chronic immune thrombocytopenia: results of the long-term, open-label EXTEND study. Blood. 2013 Jan 17;121(3):537-45. doi: 10.1182/blood-2012-04-425512. Epub 2012 Nov 20.      </w:t>
      </w:r>
    </w:p>
    <w:p w14:paraId="67FC8CAC"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eastAsia="ru-RU"/>
        </w:rPr>
        <w:t xml:space="preserve">Bussel JB, Saleh MN, Vasey SY, Mayer B, Arning M, Stone NL. Repeated short-term use of eltrombopag in patients with chronic immune thrombocytopenia (ITP). </w:t>
      </w:r>
      <w:r w:rsidRPr="00167C08">
        <w:rPr>
          <w:szCs w:val="24"/>
          <w:lang w:eastAsia="ru-RU"/>
        </w:rPr>
        <w:t>Br J Haematol. 2013 Feb;160(4):538-46. doi: 10.1111/bjh.12169.</w:t>
      </w:r>
    </w:p>
    <w:p w14:paraId="5EAD7FEB" w14:textId="77777777" w:rsidR="00DD5CF3" w:rsidRPr="00167C08" w:rsidRDefault="000A591F" w:rsidP="00DD5CF3">
      <w:pPr>
        <w:pStyle w:val="14"/>
        <w:numPr>
          <w:ilvl w:val="0"/>
          <w:numId w:val="26"/>
        </w:numPr>
        <w:autoSpaceDE w:val="0"/>
        <w:autoSpaceDN w:val="0"/>
        <w:adjustRightInd w:val="0"/>
        <w:spacing w:after="0"/>
        <w:rPr>
          <w:szCs w:val="24"/>
          <w:lang w:val="en-US"/>
        </w:rPr>
      </w:pPr>
      <w:hyperlink r:id="rId48" w:history="1">
        <w:r w:rsidR="00DD5CF3" w:rsidRPr="00662B99">
          <w:rPr>
            <w:rStyle w:val="a7"/>
            <w:color w:val="auto"/>
            <w:szCs w:val="24"/>
            <w:u w:val="none"/>
            <w:lang w:val="en-US"/>
          </w:rPr>
          <w:t>Cheng G</w:t>
        </w:r>
      </w:hyperlink>
      <w:r w:rsidR="00DD5CF3" w:rsidRPr="00662B99">
        <w:rPr>
          <w:szCs w:val="24"/>
          <w:lang w:val="en-US"/>
        </w:rPr>
        <w:t xml:space="preserve">., </w:t>
      </w:r>
      <w:hyperlink r:id="rId49" w:history="1">
        <w:r w:rsidR="00DD5CF3" w:rsidRPr="00662B99">
          <w:rPr>
            <w:rStyle w:val="a7"/>
            <w:color w:val="auto"/>
            <w:szCs w:val="24"/>
            <w:u w:val="none"/>
            <w:lang w:val="en-US"/>
          </w:rPr>
          <w:t>Saleh M.N</w:t>
        </w:r>
      </w:hyperlink>
      <w:r w:rsidR="00DD5CF3" w:rsidRPr="00662B99">
        <w:rPr>
          <w:szCs w:val="24"/>
          <w:lang w:val="en-US"/>
        </w:rPr>
        <w:t xml:space="preserve">., </w:t>
      </w:r>
      <w:hyperlink r:id="rId50" w:history="1">
        <w:r w:rsidR="00DD5CF3" w:rsidRPr="00662B99">
          <w:rPr>
            <w:rStyle w:val="a7"/>
            <w:color w:val="auto"/>
            <w:szCs w:val="24"/>
            <w:u w:val="none"/>
            <w:lang w:val="en-US"/>
          </w:rPr>
          <w:t>Marcher C</w:t>
        </w:r>
      </w:hyperlink>
      <w:r w:rsidR="00DD5CF3" w:rsidRPr="00662B99">
        <w:rPr>
          <w:szCs w:val="24"/>
          <w:lang w:val="en-US"/>
        </w:rPr>
        <w:t xml:space="preserve">., </w:t>
      </w:r>
      <w:hyperlink r:id="rId51" w:history="1">
        <w:r w:rsidR="00DD5CF3" w:rsidRPr="00662B99">
          <w:rPr>
            <w:rStyle w:val="a7"/>
            <w:color w:val="auto"/>
            <w:szCs w:val="24"/>
            <w:u w:val="none"/>
            <w:lang w:val="en-US"/>
          </w:rPr>
          <w:t>Vasey S</w:t>
        </w:r>
      </w:hyperlink>
      <w:r w:rsidR="00DD5CF3" w:rsidRPr="00662B99">
        <w:rPr>
          <w:szCs w:val="24"/>
          <w:lang w:val="en-US"/>
        </w:rPr>
        <w:t xml:space="preserve">., </w:t>
      </w:r>
      <w:hyperlink r:id="rId52" w:history="1">
        <w:r w:rsidR="00DD5CF3" w:rsidRPr="00662B99">
          <w:rPr>
            <w:rStyle w:val="a7"/>
            <w:color w:val="auto"/>
            <w:szCs w:val="24"/>
            <w:u w:val="none"/>
            <w:lang w:val="en-US"/>
          </w:rPr>
          <w:t>Mayer B</w:t>
        </w:r>
      </w:hyperlink>
      <w:r w:rsidR="00DD5CF3" w:rsidRPr="00662B99">
        <w:rPr>
          <w:szCs w:val="24"/>
          <w:lang w:val="en-US"/>
        </w:rPr>
        <w:t xml:space="preserve">., </w:t>
      </w:r>
      <w:hyperlink r:id="rId53" w:history="1">
        <w:r w:rsidR="00DD5CF3" w:rsidRPr="00662B99">
          <w:rPr>
            <w:rStyle w:val="a7"/>
            <w:color w:val="auto"/>
            <w:szCs w:val="24"/>
            <w:u w:val="none"/>
            <w:lang w:val="en-US"/>
          </w:rPr>
          <w:t>Aivado M</w:t>
        </w:r>
      </w:hyperlink>
      <w:r w:rsidR="00DD5CF3" w:rsidRPr="00662B99">
        <w:rPr>
          <w:szCs w:val="24"/>
          <w:lang w:val="en-US"/>
        </w:rPr>
        <w:t xml:space="preserve">., et al. Eltrombopag for management of chronic immune thrombocytopenia (RAISE): a 6-month, randomised, phase 3 study. </w:t>
      </w:r>
      <w:hyperlink r:id="rId54" w:tooltip="Lancet." w:history="1">
        <w:r w:rsidR="00DD5CF3" w:rsidRPr="00662B99">
          <w:rPr>
            <w:rStyle w:val="a7"/>
            <w:color w:val="auto"/>
            <w:szCs w:val="24"/>
            <w:u w:val="none"/>
            <w:lang w:val="en-US"/>
          </w:rPr>
          <w:t>Lancet.</w:t>
        </w:r>
      </w:hyperlink>
      <w:r w:rsidR="00DD5CF3" w:rsidRPr="00662B99">
        <w:rPr>
          <w:rStyle w:val="apple-converted-space"/>
          <w:rFonts w:eastAsia="Calibri"/>
          <w:lang w:val="en-US"/>
        </w:rPr>
        <w:t xml:space="preserve"> </w:t>
      </w:r>
      <w:r w:rsidR="00DD5CF3" w:rsidRPr="00662B99">
        <w:rPr>
          <w:szCs w:val="24"/>
          <w:lang w:val="en-US"/>
        </w:rPr>
        <w:t xml:space="preserve">2011; 377(9763): 393-402. doi: </w:t>
      </w:r>
      <w:r w:rsidR="00DD5CF3" w:rsidRPr="00167C08">
        <w:rPr>
          <w:szCs w:val="24"/>
          <w:lang w:val="en-US"/>
        </w:rPr>
        <w:t xml:space="preserve">10.1016/S0140-6736(10)60959-2. </w:t>
      </w:r>
    </w:p>
    <w:p w14:paraId="4111479E"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Gonzales-Porras J.R., Mingot-Castellano M.E., Andrade M.M., Alonso R., Caparros I., et al. Use of eltrombopag after romiplostim in primary immune thrombocytopenia. BrJHematology, 2015, 169, 111-116. Doi 10.1111/bjh.13266</w:t>
      </w:r>
    </w:p>
    <w:p w14:paraId="4EF54BCB"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Khellaf M., Viallard JF, Hamidou M, Cheze S, Roudot-Thoraval F., Lefrere F, Fain O, Audia S., Abgrall JF, Michot JM, Dauriac C, Lefort S, Gyan E, Niault M, Durand JM, Languille L, Boutboul D, Bierling P, Michel M, Godeau B. A retrospective pilot </w:t>
      </w:r>
      <w:r w:rsidRPr="00167C08">
        <w:rPr>
          <w:szCs w:val="24"/>
          <w:lang w:val="en-US"/>
        </w:rPr>
        <w:lastRenderedPageBreak/>
        <w:t>evaluation of switching thrombopoietic receptor-agonists in immune thrombocytopenia. Haematologica 2013; 98(6):881-7. Doi: 10.3324/haematol.2012.074633.</w:t>
      </w:r>
    </w:p>
    <w:p w14:paraId="33698AF5"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Boruchov D.M., Gururangan S., Driscoll M.C., Bussel J.B. Multiagent induction and maintenance therapy for patients with refractory </w:t>
      </w:r>
      <w:r w:rsidRPr="00167C08">
        <w:rPr>
          <w:iCs/>
          <w:szCs w:val="24"/>
          <w:lang w:val="en-US"/>
        </w:rPr>
        <w:t>immune</w:t>
      </w:r>
      <w:r w:rsidRPr="00167C08">
        <w:rPr>
          <w:szCs w:val="24"/>
          <w:lang w:val="en-US"/>
        </w:rPr>
        <w:t xml:space="preserve"> thrombocytopenic purpura (ITP). Blood. 2007; 110(10): 3526--31.</w:t>
      </w:r>
    </w:p>
    <w:p w14:paraId="7304952B"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eastAsia="ru-RU"/>
        </w:rPr>
        <w:t xml:space="preserve">Hai Zhou et al. A multicenter randomized open-label study of rituximab plus rhTPO vs rituximab in corticosteroid-resistant or relapsed ITP. </w:t>
      </w:r>
      <w:r w:rsidRPr="00167C08">
        <w:rPr>
          <w:szCs w:val="24"/>
          <w:lang w:eastAsia="ru-RU"/>
        </w:rPr>
        <w:t xml:space="preserve">Blood. 2015 Mar 5;125(10):1541-7. doi: 10.1182/blood-2014-06-581868. </w:t>
      </w:r>
    </w:p>
    <w:p w14:paraId="11DB8D5B" w14:textId="77777777" w:rsidR="00DD5CF3" w:rsidRDefault="00DD5CF3" w:rsidP="00DD5CF3">
      <w:pPr>
        <w:pStyle w:val="14"/>
        <w:numPr>
          <w:ilvl w:val="0"/>
          <w:numId w:val="26"/>
        </w:numPr>
        <w:autoSpaceDE w:val="0"/>
        <w:autoSpaceDN w:val="0"/>
        <w:adjustRightInd w:val="0"/>
        <w:spacing w:after="0"/>
        <w:rPr>
          <w:szCs w:val="24"/>
          <w:lang w:val="en-US"/>
        </w:rPr>
      </w:pPr>
      <w:r w:rsidRPr="00167C08">
        <w:rPr>
          <w:szCs w:val="24"/>
          <w:lang w:val="en-US"/>
        </w:rPr>
        <w:t>Braendstrup P., Bjerrum O.W., Nielsen O.J., Jensen B.A., Clausen N.T. et al. Rituximab Chimeric Anti-CD20 Monoclonal Antibody Treatment for Adult Refractory Idiopathis Thrombocytopenic purpura. AmJHematology 2005, 78:275-280</w:t>
      </w:r>
    </w:p>
    <w:p w14:paraId="2ECAA3EB"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shd w:val="clear" w:color="auto" w:fill="FFFFFF"/>
          <w:lang w:val="en-US"/>
        </w:rPr>
        <w:t xml:space="preserve">Kuhne Thomas. Immune Thrombocytopenia (ITP)/ Thomas Kuhne.-2nd edition – Bremen: UNI-MED, 2012 (INU-MED CSIENCE) </w:t>
      </w:r>
    </w:p>
    <w:p w14:paraId="2EFF2944"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Arnold DM, Heddle NM, Carruthers J et al. A pilot randomized trial of adjuvant rituximab or placebo for nonsplenectomised patients with immune thrombocytopenia. Blood. 2012; 119:1356-1362</w:t>
      </w:r>
    </w:p>
    <w:p w14:paraId="0DDEE6B4"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 xml:space="preserve">Ghanima W, Khelif A, Waage A et al. Rituximab as second-line treatment for adult immune thrombocytopenia (the RITP trial): a multicenter, randomised, double blind, placebo-controlled trial. Lancet 2015; 385:1653-1661  </w:t>
      </w:r>
      <w:r w:rsidRPr="00F06877">
        <w:rPr>
          <w:lang w:val="en-US"/>
        </w:rPr>
        <w:t>dx.doi.org/10.1016/S0140-6736(14)61495-1</w:t>
      </w:r>
    </w:p>
    <w:p w14:paraId="3B45486E"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Quiquandon I, Fenaux P, Caulier MT, Pagniez D, Huart JJ, Bauters F. Re-evaluation of the role of azathioprine in the treatment of adult chromic idiopathic thrombocytopenic purpura: a report on 53 cases. Br J Haematol 1990; 74:223-228</w:t>
      </w:r>
    </w:p>
    <w:p w14:paraId="6BF870E9"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t>Facon T, Caulier MT, Wattel E, Jouet JP, Bauters F, Fernaux P. A randomized trial comparing vinblastine in slow infusion and by bolus i.v. injection in idiopathic thrombocytopenic purpura: a report on 42 patients. Br J Haematol 1994; 86:678-680</w:t>
      </w:r>
    </w:p>
    <w:p w14:paraId="35108964"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eastAsia="ru-RU"/>
        </w:rPr>
        <w:t xml:space="preserve">Gernsheimer T, James AH, Stasi R. How I treat thrombocytopenia in pregnancy. Blood. 2013 Jan 3;121(1):38-47. doi: 10.1182/blood-2012-08-448944. </w:t>
      </w:r>
    </w:p>
    <w:p w14:paraId="567386C9" w14:textId="77777777" w:rsidR="00DD5CF3" w:rsidRPr="00167C08" w:rsidRDefault="00DD5CF3" w:rsidP="00DD5CF3">
      <w:pPr>
        <w:pStyle w:val="14"/>
        <w:numPr>
          <w:ilvl w:val="0"/>
          <w:numId w:val="26"/>
        </w:numPr>
        <w:autoSpaceDE w:val="0"/>
        <w:autoSpaceDN w:val="0"/>
        <w:adjustRightInd w:val="0"/>
        <w:spacing w:after="0"/>
        <w:rPr>
          <w:iCs/>
          <w:szCs w:val="24"/>
        </w:rPr>
      </w:pPr>
      <w:r w:rsidRPr="00167C08">
        <w:rPr>
          <w:szCs w:val="24"/>
        </w:rPr>
        <w:t xml:space="preserve">Васильев С.А., Виноградов В.Л., Мазуров А.В., Маркова М.Л. Тромбоцитопении. </w:t>
      </w:r>
      <w:r w:rsidRPr="00167C08">
        <w:rPr>
          <w:iCs/>
          <w:szCs w:val="24"/>
        </w:rPr>
        <w:t>Акушерство, гинекология и репродукция. 2014; № 2: с.112-125.</w:t>
      </w:r>
    </w:p>
    <w:p w14:paraId="2906B579" w14:textId="77777777" w:rsidR="00DD5CF3" w:rsidRPr="00167C08" w:rsidRDefault="00DD5CF3" w:rsidP="00DD5CF3">
      <w:pPr>
        <w:pStyle w:val="14"/>
        <w:numPr>
          <w:ilvl w:val="0"/>
          <w:numId w:val="26"/>
        </w:numPr>
        <w:autoSpaceDE w:val="0"/>
        <w:autoSpaceDN w:val="0"/>
        <w:adjustRightInd w:val="0"/>
        <w:spacing w:after="0"/>
        <w:rPr>
          <w:szCs w:val="24"/>
          <w:lang w:val="en-US"/>
        </w:rPr>
      </w:pPr>
      <w:r w:rsidRPr="00167C08">
        <w:rPr>
          <w:szCs w:val="24"/>
          <w:lang w:val="en-US"/>
        </w:rPr>
        <w:lastRenderedPageBreak/>
        <w:t xml:space="preserve">Sukenik-Halevy R1, Ellis MH, Fejgin MD. Management of immune thrombocytopenic purpura in pregnancy. </w:t>
      </w:r>
      <w:r w:rsidRPr="00167C08">
        <w:rPr>
          <w:szCs w:val="24"/>
        </w:rPr>
        <w:t>Obstet Gynecol Surv. 2008 Mar;63(3):182-8. doi: 10.1097/OGX.0b013e318164013c.</w:t>
      </w:r>
    </w:p>
    <w:p w14:paraId="016C9E61" w14:textId="77777777" w:rsidR="00DD5CF3" w:rsidRPr="00167C08" w:rsidRDefault="00DD5CF3" w:rsidP="00DD5CF3">
      <w:pPr>
        <w:pStyle w:val="a8"/>
        <w:numPr>
          <w:ilvl w:val="0"/>
          <w:numId w:val="26"/>
        </w:numPr>
        <w:shd w:val="clear" w:color="auto" w:fill="FFFFFF"/>
        <w:spacing w:line="360" w:lineRule="auto"/>
        <w:rPr>
          <w:rFonts w:eastAsia="Times New Roman"/>
          <w:lang w:val="en-US"/>
        </w:rPr>
      </w:pPr>
      <w:r w:rsidRPr="00167C08">
        <w:rPr>
          <w:rFonts w:eastAsia="Times New Roman"/>
          <w:lang w:val="en-US"/>
        </w:rPr>
        <w:t>George JN, Nester C, McIntosh J Syndromes of thrombotic microangiopathy associated with pregnancy. Hematology Am Soc Hem Education Program, 2015, Dec 5, 644-8</w:t>
      </w:r>
    </w:p>
    <w:p w14:paraId="3F04A44A" w14:textId="77777777" w:rsidR="00DD5CF3" w:rsidRPr="00167C08" w:rsidRDefault="00DD5CF3" w:rsidP="00DD5CF3">
      <w:pPr>
        <w:pStyle w:val="af8"/>
        <w:numPr>
          <w:ilvl w:val="0"/>
          <w:numId w:val="26"/>
        </w:numPr>
        <w:shd w:val="clear" w:color="auto" w:fill="FFFFFF"/>
        <w:spacing w:before="100" w:beforeAutospacing="1" w:after="100" w:afterAutospacing="1"/>
        <w:rPr>
          <w:szCs w:val="24"/>
          <w:lang w:val="en-US" w:eastAsia="ru-RU"/>
        </w:rPr>
      </w:pPr>
      <w:r w:rsidRPr="00167C08">
        <w:rPr>
          <w:szCs w:val="24"/>
          <w:lang w:val="en-US" w:eastAsia="ru-RU"/>
        </w:rPr>
        <w:t>Fakhouri F Pregnancy-related thrombotic microangiopathies:  clues from complement biology, Transfusion and Apheres Sci, 2016, 54, p 199-202</w:t>
      </w:r>
    </w:p>
    <w:p w14:paraId="301F7570" w14:textId="77777777" w:rsidR="00DD5CF3" w:rsidRPr="00167C08" w:rsidRDefault="00DD5CF3" w:rsidP="00DD5CF3">
      <w:pPr>
        <w:pStyle w:val="af8"/>
        <w:numPr>
          <w:ilvl w:val="0"/>
          <w:numId w:val="26"/>
        </w:numPr>
        <w:shd w:val="clear" w:color="auto" w:fill="FFFFFF"/>
        <w:spacing w:before="100" w:beforeAutospacing="1" w:after="100" w:afterAutospacing="1"/>
        <w:rPr>
          <w:szCs w:val="24"/>
          <w:lang w:eastAsia="ru-RU"/>
        </w:rPr>
      </w:pPr>
      <w:r w:rsidRPr="00167C08">
        <w:rPr>
          <w:szCs w:val="24"/>
          <w:lang w:eastAsia="ru-RU"/>
        </w:rPr>
        <w:t>Кирсанова Т.В, Виноградова М.А, Федорова Т А, Имитаторы тяжелой преэклампсии и HELLP синдрома: различные виды тромботической микр</w:t>
      </w:r>
      <w:r>
        <w:rPr>
          <w:szCs w:val="24"/>
          <w:lang w:eastAsia="ru-RU"/>
        </w:rPr>
        <w:t>оангиопатии, ассоциированной с </w:t>
      </w:r>
      <w:r w:rsidRPr="00167C08">
        <w:rPr>
          <w:szCs w:val="24"/>
          <w:lang w:eastAsia="ru-RU"/>
        </w:rPr>
        <w:t>беременностью.  Акушерство и гинекология, 2016,  12, с 5-14</w:t>
      </w:r>
    </w:p>
    <w:p w14:paraId="41E924BA" w14:textId="77777777" w:rsidR="00DD5CF3" w:rsidRPr="00F831AD" w:rsidRDefault="00DD5CF3" w:rsidP="00DD5CF3"/>
    <w:p w14:paraId="2832C1A6" w14:textId="77777777" w:rsidR="00DD5CF3" w:rsidRPr="00F831AD" w:rsidRDefault="00DD5CF3" w:rsidP="00DD5CF3"/>
    <w:p w14:paraId="3E3BBB1F" w14:textId="77777777" w:rsidR="00DD5CF3" w:rsidRDefault="00DD5CF3" w:rsidP="00DD5CF3"/>
    <w:p w14:paraId="1486687C" w14:textId="77777777" w:rsidR="00DD5CF3" w:rsidRDefault="00DD5CF3" w:rsidP="00DD5CF3">
      <w:pPr>
        <w:spacing w:after="200" w:line="276" w:lineRule="auto"/>
        <w:ind w:firstLine="0"/>
        <w:jc w:val="left"/>
        <w:rPr>
          <w:rFonts w:eastAsia="Calibri"/>
          <w:b/>
          <w:iCs/>
          <w:color w:val="262626"/>
          <w:sz w:val="28"/>
          <w:szCs w:val="24"/>
        </w:rPr>
      </w:pPr>
      <w:r>
        <w:br w:type="page"/>
      </w:r>
    </w:p>
    <w:p w14:paraId="036316D2" w14:textId="77777777" w:rsidR="00DD5CF3" w:rsidRPr="008B5B3D" w:rsidRDefault="00DD5CF3" w:rsidP="002D3241">
      <w:pPr>
        <w:pStyle w:val="1"/>
      </w:pPr>
      <w:bookmarkStart w:id="64" w:name="_Toc2264210"/>
      <w:bookmarkStart w:id="65" w:name="_Toc24971068"/>
      <w:r w:rsidRPr="008B5B3D">
        <w:lastRenderedPageBreak/>
        <w:t>Приложение А1. Состав Рабочей группы</w:t>
      </w:r>
      <w:bookmarkEnd w:id="64"/>
      <w:bookmarkEnd w:id="65"/>
    </w:p>
    <w:p w14:paraId="0B6F2B7E" w14:textId="77777777" w:rsidR="00DD5CF3" w:rsidRPr="006027AE" w:rsidRDefault="00DD5CF3" w:rsidP="00DD5CF3">
      <w:pPr>
        <w:spacing w:after="0"/>
        <w:contextualSpacing/>
        <w:rPr>
          <w:szCs w:val="24"/>
        </w:rPr>
      </w:pPr>
      <w:r w:rsidRPr="006027AE">
        <w:rPr>
          <w:b/>
          <w:szCs w:val="24"/>
        </w:rPr>
        <w:t>Меликян Анаит Левоновна</w:t>
      </w:r>
      <w:r w:rsidRPr="006027AE">
        <w:rPr>
          <w:szCs w:val="24"/>
        </w:rPr>
        <w:t>, доктор медицинских наук, руководитель научно-клинического отделения стандартизации методов лечения ФГБУ «Национальный медицинский исследовательский центр гематологии» МЗ РФ, член национального гематологического общества.</w:t>
      </w:r>
    </w:p>
    <w:p w14:paraId="42E432E7" w14:textId="77777777" w:rsidR="00DD5CF3" w:rsidRPr="006027AE" w:rsidRDefault="00DD5CF3" w:rsidP="00DD5CF3">
      <w:pPr>
        <w:spacing w:after="0"/>
        <w:contextualSpacing/>
        <w:rPr>
          <w:szCs w:val="24"/>
        </w:rPr>
      </w:pPr>
      <w:r w:rsidRPr="006027AE">
        <w:rPr>
          <w:b/>
          <w:szCs w:val="24"/>
        </w:rPr>
        <w:t>Пустовая Елена Игоревна</w:t>
      </w:r>
      <w:r w:rsidRPr="006027AE">
        <w:rPr>
          <w:szCs w:val="24"/>
        </w:rPr>
        <w:t>, кандидат медицинских наук, старший научный сотрудник, врач-гематолог научно-клинического отделения стандартизации методов лечения ФГБУ «Национальный медицинский исследовательский центр гематологии» МЗ РФ, член национального гематологического общества.</w:t>
      </w:r>
    </w:p>
    <w:p w14:paraId="47818F40" w14:textId="77777777" w:rsidR="00DD5CF3" w:rsidRPr="006027AE" w:rsidRDefault="00DD5CF3" w:rsidP="00DD5CF3">
      <w:pPr>
        <w:spacing w:after="0"/>
        <w:contextualSpacing/>
        <w:rPr>
          <w:szCs w:val="24"/>
        </w:rPr>
      </w:pPr>
      <w:r w:rsidRPr="006027AE">
        <w:rPr>
          <w:b/>
          <w:szCs w:val="24"/>
        </w:rPr>
        <w:t>Цветаева Нина Валентиновна</w:t>
      </w:r>
      <w:r w:rsidRPr="006027AE">
        <w:rPr>
          <w:szCs w:val="24"/>
        </w:rPr>
        <w:t xml:space="preserve">, кандидат медицинских наук, </w:t>
      </w:r>
      <w:r w:rsidRPr="00CF5A74">
        <w:rPr>
          <w:szCs w:val="24"/>
        </w:rPr>
        <w:t>старший</w:t>
      </w:r>
      <w:r w:rsidRPr="006027AE">
        <w:rPr>
          <w:szCs w:val="24"/>
        </w:rPr>
        <w:t xml:space="preserve"> научный сотрудник отделения химиотерапии орфанных заболеваний ФГБУ «Национальный медицинский исследовательский центр гематологии» МЗ РФ, член национального гематологического общества.</w:t>
      </w:r>
    </w:p>
    <w:p w14:paraId="50616117" w14:textId="77777777" w:rsidR="00DD5CF3" w:rsidRDefault="00DD5CF3" w:rsidP="00DD5CF3">
      <w:pPr>
        <w:spacing w:after="0"/>
        <w:contextualSpacing/>
        <w:rPr>
          <w:b/>
          <w:szCs w:val="24"/>
          <w:u w:val="single"/>
        </w:rPr>
      </w:pPr>
    </w:p>
    <w:p w14:paraId="42D69D33" w14:textId="77777777" w:rsidR="00DD5CF3" w:rsidRPr="006027AE" w:rsidRDefault="00DD5CF3" w:rsidP="00DD5CF3">
      <w:pPr>
        <w:spacing w:after="0"/>
        <w:contextualSpacing/>
        <w:rPr>
          <w:szCs w:val="24"/>
        </w:rPr>
      </w:pPr>
      <w:r w:rsidRPr="006027AE">
        <w:rPr>
          <w:b/>
          <w:szCs w:val="24"/>
          <w:u w:val="single"/>
        </w:rPr>
        <w:t>Конфликт интересов</w:t>
      </w:r>
      <w:r w:rsidRPr="006027AE">
        <w:rPr>
          <w:szCs w:val="24"/>
        </w:rPr>
        <w:t>: авторы не имеют конфликта интересов.</w:t>
      </w:r>
    </w:p>
    <w:p w14:paraId="3E59924E" w14:textId="77777777" w:rsidR="00DD5CF3" w:rsidRDefault="00DD5CF3" w:rsidP="00DD5CF3">
      <w:pPr>
        <w:spacing w:after="0"/>
        <w:rPr>
          <w:szCs w:val="24"/>
        </w:rPr>
      </w:pPr>
    </w:p>
    <w:p w14:paraId="0D4E9FF1" w14:textId="77777777" w:rsidR="00DD5CF3" w:rsidRPr="00430130" w:rsidRDefault="00DD5CF3" w:rsidP="00DD5CF3">
      <w:pPr>
        <w:spacing w:after="0"/>
        <w:rPr>
          <w:szCs w:val="24"/>
        </w:rPr>
      </w:pPr>
    </w:p>
    <w:p w14:paraId="1C5A9FB8" w14:textId="77777777" w:rsidR="00DD5CF3" w:rsidRPr="00430130" w:rsidRDefault="00DD5CF3" w:rsidP="00DD5CF3">
      <w:pPr>
        <w:pStyle w:val="14"/>
        <w:autoSpaceDE w:val="0"/>
        <w:autoSpaceDN w:val="0"/>
        <w:adjustRightInd w:val="0"/>
        <w:spacing w:after="0"/>
        <w:jc w:val="center"/>
        <w:rPr>
          <w:rFonts w:ascii="Calibri" w:hAnsi="Calibri" w:cs="Calibri"/>
          <w:iCs/>
          <w:szCs w:val="24"/>
        </w:rPr>
      </w:pPr>
    </w:p>
    <w:p w14:paraId="5BAE0E0A" w14:textId="77777777" w:rsidR="00DD5CF3" w:rsidRDefault="00DD5CF3" w:rsidP="00DD5CF3">
      <w:pPr>
        <w:spacing w:after="200" w:line="276" w:lineRule="auto"/>
        <w:ind w:firstLine="0"/>
        <w:jc w:val="left"/>
        <w:rPr>
          <w:rFonts w:eastAsia="Calibri"/>
          <w:b/>
          <w:iCs/>
          <w:color w:val="262626"/>
          <w:sz w:val="28"/>
          <w:szCs w:val="24"/>
        </w:rPr>
      </w:pPr>
      <w:r>
        <w:br w:type="page"/>
      </w:r>
    </w:p>
    <w:p w14:paraId="3F5D7850" w14:textId="77777777" w:rsidR="00DD5CF3" w:rsidRPr="00430130" w:rsidRDefault="00DD5CF3" w:rsidP="002D3241">
      <w:pPr>
        <w:pStyle w:val="1"/>
      </w:pPr>
      <w:bookmarkStart w:id="66" w:name="_Toc532396386"/>
      <w:bookmarkStart w:id="67" w:name="_Toc2264211"/>
      <w:bookmarkStart w:id="68" w:name="_Toc24971069"/>
      <w:r w:rsidRPr="00430130">
        <w:lastRenderedPageBreak/>
        <w:t>Приложение А2. Методология разработки клинических рекомендаций</w:t>
      </w:r>
      <w:bookmarkEnd w:id="66"/>
      <w:bookmarkEnd w:id="67"/>
      <w:bookmarkEnd w:id="68"/>
    </w:p>
    <w:p w14:paraId="7FDD775D" w14:textId="66AEDCE0" w:rsidR="00DD5CF3" w:rsidRPr="009A73E8" w:rsidRDefault="00DD5CF3" w:rsidP="00DD5CF3">
      <w:pPr>
        <w:pStyle w:val="14"/>
        <w:autoSpaceDE w:val="0"/>
        <w:autoSpaceDN w:val="0"/>
        <w:adjustRightInd w:val="0"/>
        <w:spacing w:after="0"/>
        <w:ind w:left="0"/>
        <w:rPr>
          <w:b/>
          <w:iCs/>
          <w:szCs w:val="24"/>
        </w:rPr>
      </w:pPr>
      <w:r w:rsidRPr="009A73E8">
        <w:rPr>
          <w:b/>
          <w:iCs/>
          <w:szCs w:val="24"/>
        </w:rPr>
        <w:t xml:space="preserve">Целевая аудитория </w:t>
      </w:r>
      <w:r w:rsidR="001608AE">
        <w:rPr>
          <w:b/>
          <w:iCs/>
          <w:szCs w:val="24"/>
        </w:rPr>
        <w:t xml:space="preserve">данных </w:t>
      </w:r>
      <w:r w:rsidRPr="009A73E8">
        <w:rPr>
          <w:b/>
          <w:iCs/>
          <w:szCs w:val="24"/>
        </w:rPr>
        <w:t>клинических рекомендаций:</w:t>
      </w:r>
    </w:p>
    <w:p w14:paraId="6E3936F9" w14:textId="77777777" w:rsidR="00DD5CF3" w:rsidRPr="00430130" w:rsidRDefault="00DD5CF3" w:rsidP="00DD5CF3">
      <w:pPr>
        <w:pStyle w:val="af8"/>
        <w:numPr>
          <w:ilvl w:val="0"/>
          <w:numId w:val="2"/>
        </w:numPr>
        <w:spacing w:after="0"/>
        <w:ind w:firstLine="709"/>
      </w:pPr>
      <w:r>
        <w:t>Врач- гематолог</w:t>
      </w:r>
      <w:r w:rsidRPr="00430130">
        <w:t>;</w:t>
      </w:r>
    </w:p>
    <w:p w14:paraId="23FEE8F8" w14:textId="77777777" w:rsidR="00DD5CF3" w:rsidRPr="00430130" w:rsidRDefault="00DD5CF3" w:rsidP="00DD5CF3">
      <w:pPr>
        <w:pStyle w:val="af8"/>
        <w:numPr>
          <w:ilvl w:val="0"/>
          <w:numId w:val="2"/>
        </w:numPr>
        <w:spacing w:after="0"/>
        <w:ind w:firstLine="709"/>
      </w:pPr>
      <w:r>
        <w:t>Врач- онколог</w:t>
      </w:r>
      <w:r w:rsidRPr="00430130">
        <w:t>;</w:t>
      </w:r>
    </w:p>
    <w:p w14:paraId="053C24F9" w14:textId="77777777" w:rsidR="00DD5CF3" w:rsidRPr="00430130" w:rsidRDefault="00DD5CF3" w:rsidP="00DD5CF3">
      <w:pPr>
        <w:pStyle w:val="af8"/>
        <w:numPr>
          <w:ilvl w:val="0"/>
          <w:numId w:val="2"/>
        </w:numPr>
        <w:spacing w:after="0"/>
        <w:ind w:firstLine="709"/>
      </w:pPr>
      <w:r>
        <w:t>Врач- терапевт</w:t>
      </w:r>
      <w:r w:rsidRPr="00430130">
        <w:t>;</w:t>
      </w:r>
    </w:p>
    <w:p w14:paraId="6F6324BE" w14:textId="77777777" w:rsidR="00DD5CF3" w:rsidRPr="00430130" w:rsidRDefault="00DD5CF3" w:rsidP="00DD5CF3">
      <w:pPr>
        <w:pStyle w:val="af8"/>
        <w:numPr>
          <w:ilvl w:val="0"/>
          <w:numId w:val="2"/>
        </w:numPr>
        <w:spacing w:after="0"/>
        <w:ind w:firstLine="709"/>
      </w:pPr>
      <w:r>
        <w:t>Врач-акушер-гинеколог.</w:t>
      </w:r>
    </w:p>
    <w:p w14:paraId="34400048" w14:textId="77777777" w:rsidR="00F04F9D" w:rsidRPr="00F04F9D" w:rsidRDefault="00F04F9D" w:rsidP="00F04F9D">
      <w:pPr>
        <w:rPr>
          <w:rFonts w:eastAsia="Calibri"/>
        </w:rPr>
      </w:pPr>
      <w:bookmarkStart w:id="69" w:name="_Ref515967586"/>
      <w:r w:rsidRPr="00F04F9D">
        <w:rPr>
          <w:b/>
        </w:rPr>
        <w:t xml:space="preserve">Таблица </w:t>
      </w:r>
      <w:r w:rsidRPr="00F04F9D">
        <w:rPr>
          <w:b/>
        </w:rPr>
        <w:fldChar w:fldCharType="begin"/>
      </w:r>
      <w:r w:rsidRPr="00F04F9D">
        <w:rPr>
          <w:b/>
        </w:rPr>
        <w:instrText xml:space="preserve"> SEQ Таблица \* ARABIC </w:instrText>
      </w:r>
      <w:r w:rsidRPr="00F04F9D">
        <w:rPr>
          <w:b/>
        </w:rPr>
        <w:fldChar w:fldCharType="separate"/>
      </w:r>
      <w:r w:rsidR="001631FC">
        <w:rPr>
          <w:b/>
          <w:noProof/>
        </w:rPr>
        <w:t>1</w:t>
      </w:r>
      <w:r w:rsidRPr="00F04F9D">
        <w:rPr>
          <w:b/>
        </w:rPr>
        <w:fldChar w:fldCharType="end"/>
      </w:r>
      <w:bookmarkEnd w:id="69"/>
      <w:r w:rsidRPr="00F04F9D">
        <w:rPr>
          <w:rFonts w:eastAsia="Calibri"/>
          <w:b/>
        </w:rPr>
        <w:t>.</w:t>
      </w:r>
      <w:r w:rsidRPr="00F04F9D">
        <w:rPr>
          <w:rFonts w:eastAsia="Calibri"/>
        </w:rPr>
        <w:t xml:space="preserve"> Шкала оценки уровней достоверности доказательств (УДД) для методов диагностики (диагностических вмешательств)</w:t>
      </w:r>
    </w:p>
    <w:tbl>
      <w:tblPr>
        <w:tblStyle w:val="19"/>
        <w:tblW w:w="5000" w:type="pct"/>
        <w:tblLook w:val="04A0" w:firstRow="1" w:lastRow="0" w:firstColumn="1" w:lastColumn="0" w:noHBand="0" w:noVBand="1"/>
      </w:tblPr>
      <w:tblGrid>
        <w:gridCol w:w="817"/>
        <w:gridCol w:w="8753"/>
      </w:tblGrid>
      <w:tr w:rsidR="00F04F9D" w:rsidRPr="005C1B2B" w14:paraId="6B750784" w14:textId="77777777" w:rsidTr="002849B0">
        <w:trPr>
          <w:trHeight w:val="58"/>
        </w:trPr>
        <w:tc>
          <w:tcPr>
            <w:tcW w:w="427" w:type="pct"/>
          </w:tcPr>
          <w:p w14:paraId="16579084" w14:textId="77777777" w:rsidR="00F04F9D" w:rsidRPr="005C1B2B" w:rsidRDefault="00F04F9D" w:rsidP="002849B0">
            <w:pPr>
              <w:spacing w:line="276" w:lineRule="auto"/>
              <w:ind w:firstLine="0"/>
              <w:jc w:val="center"/>
              <w:rPr>
                <w:b/>
                <w:color w:val="000000"/>
              </w:rPr>
            </w:pPr>
            <w:r w:rsidRPr="005C1B2B">
              <w:rPr>
                <w:b/>
                <w:color w:val="000000"/>
              </w:rPr>
              <w:t>УДД</w:t>
            </w:r>
          </w:p>
        </w:tc>
        <w:tc>
          <w:tcPr>
            <w:tcW w:w="4573" w:type="pct"/>
          </w:tcPr>
          <w:p w14:paraId="384FE0EF" w14:textId="77777777" w:rsidR="00F04F9D" w:rsidRPr="005C1B2B" w:rsidRDefault="00F04F9D" w:rsidP="002849B0">
            <w:pPr>
              <w:spacing w:line="276" w:lineRule="auto"/>
              <w:ind w:firstLine="0"/>
              <w:jc w:val="center"/>
              <w:rPr>
                <w:b/>
                <w:color w:val="000000"/>
              </w:rPr>
            </w:pPr>
            <w:r>
              <w:rPr>
                <w:b/>
                <w:color w:val="000000"/>
              </w:rPr>
              <w:t>Расшифровка</w:t>
            </w:r>
          </w:p>
        </w:tc>
      </w:tr>
      <w:tr w:rsidR="00F04F9D" w:rsidRPr="005C1B2B" w14:paraId="17641868" w14:textId="77777777" w:rsidTr="002849B0">
        <w:tc>
          <w:tcPr>
            <w:tcW w:w="427" w:type="pct"/>
          </w:tcPr>
          <w:p w14:paraId="03AE32DE" w14:textId="77777777" w:rsidR="00F04F9D" w:rsidRPr="005C1B2B" w:rsidRDefault="00F04F9D" w:rsidP="002849B0">
            <w:pPr>
              <w:spacing w:line="276" w:lineRule="auto"/>
              <w:ind w:firstLine="0"/>
              <w:jc w:val="center"/>
              <w:rPr>
                <w:color w:val="000000"/>
              </w:rPr>
            </w:pPr>
            <w:r w:rsidRPr="005C1B2B">
              <w:rPr>
                <w:color w:val="000000"/>
              </w:rPr>
              <w:t>1</w:t>
            </w:r>
          </w:p>
        </w:tc>
        <w:tc>
          <w:tcPr>
            <w:tcW w:w="4573" w:type="pct"/>
          </w:tcPr>
          <w:p w14:paraId="4CE20EF1" w14:textId="77777777" w:rsidR="00F04F9D" w:rsidRPr="005C1B2B" w:rsidRDefault="00F04F9D" w:rsidP="002849B0">
            <w:pPr>
              <w:spacing w:line="276" w:lineRule="auto"/>
              <w:ind w:firstLine="0"/>
              <w:rPr>
                <w:color w:val="000000"/>
              </w:rPr>
            </w:pPr>
            <w:r>
              <w:rPr>
                <w:color w:val="000000"/>
              </w:rPr>
              <w:t>С</w:t>
            </w:r>
            <w:r w:rsidRPr="005C1B2B">
              <w:rPr>
                <w:color w:val="000000"/>
              </w:rPr>
              <w:t>истематические обзоры исследований с контролем референсным методом</w:t>
            </w:r>
            <w:r>
              <w:t xml:space="preserve"> или систематический обзор рандомизированных клинических исследований с применением мета-анализа</w:t>
            </w:r>
          </w:p>
        </w:tc>
      </w:tr>
      <w:tr w:rsidR="00F04F9D" w:rsidRPr="005C1B2B" w14:paraId="13D5AC5D" w14:textId="77777777" w:rsidTr="002849B0">
        <w:tc>
          <w:tcPr>
            <w:tcW w:w="427" w:type="pct"/>
          </w:tcPr>
          <w:p w14:paraId="760913FC" w14:textId="77777777" w:rsidR="00F04F9D" w:rsidRPr="005C1B2B" w:rsidRDefault="00F04F9D" w:rsidP="002849B0">
            <w:pPr>
              <w:spacing w:line="276" w:lineRule="auto"/>
              <w:ind w:firstLine="0"/>
              <w:jc w:val="center"/>
              <w:rPr>
                <w:color w:val="000000"/>
              </w:rPr>
            </w:pPr>
            <w:r w:rsidRPr="005C1B2B">
              <w:rPr>
                <w:color w:val="000000"/>
              </w:rPr>
              <w:t>2</w:t>
            </w:r>
          </w:p>
        </w:tc>
        <w:tc>
          <w:tcPr>
            <w:tcW w:w="4573" w:type="pct"/>
          </w:tcPr>
          <w:p w14:paraId="5550B251" w14:textId="77777777" w:rsidR="00F04F9D" w:rsidRPr="005C1B2B" w:rsidRDefault="00F04F9D" w:rsidP="002849B0">
            <w:pPr>
              <w:spacing w:line="276" w:lineRule="auto"/>
              <w:ind w:firstLine="0"/>
              <w:rPr>
                <w:color w:val="000000"/>
              </w:rPr>
            </w:pPr>
            <w:r w:rsidRPr="005C1B2B">
              <w:rPr>
                <w:color w:val="000000"/>
              </w:rPr>
              <w:t>Отдельные исследования с контролем референсным методом</w:t>
            </w:r>
            <w:r>
              <w:rPr>
                <w:color w:val="000000"/>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04F9D" w:rsidRPr="005C1B2B" w14:paraId="1157EDB8" w14:textId="77777777" w:rsidTr="002849B0">
        <w:tc>
          <w:tcPr>
            <w:tcW w:w="427" w:type="pct"/>
          </w:tcPr>
          <w:p w14:paraId="07422496" w14:textId="77777777" w:rsidR="00F04F9D" w:rsidRPr="005C1B2B" w:rsidRDefault="00F04F9D" w:rsidP="002849B0">
            <w:pPr>
              <w:spacing w:line="276" w:lineRule="auto"/>
              <w:ind w:firstLine="0"/>
              <w:jc w:val="center"/>
              <w:rPr>
                <w:color w:val="000000"/>
              </w:rPr>
            </w:pPr>
            <w:r w:rsidRPr="005C1B2B">
              <w:rPr>
                <w:color w:val="000000"/>
              </w:rPr>
              <w:t>3</w:t>
            </w:r>
          </w:p>
        </w:tc>
        <w:tc>
          <w:tcPr>
            <w:tcW w:w="4573" w:type="pct"/>
          </w:tcPr>
          <w:p w14:paraId="0F8235D5" w14:textId="77777777" w:rsidR="00F04F9D" w:rsidRPr="005C1B2B" w:rsidRDefault="00F04F9D" w:rsidP="002849B0">
            <w:pPr>
              <w:spacing w:line="276" w:lineRule="auto"/>
              <w:ind w:firstLine="0"/>
              <w:rPr>
                <w:color w:val="000000"/>
              </w:rPr>
            </w:pPr>
            <w:r w:rsidRPr="005C1B2B">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Pr>
                <w:color w:val="000000"/>
              </w:rPr>
              <w:t xml:space="preserve"> или нерандомизированные сравнительные исследования, в том числе когортные исследования</w:t>
            </w:r>
          </w:p>
        </w:tc>
      </w:tr>
      <w:tr w:rsidR="00F04F9D" w:rsidRPr="005C1B2B" w14:paraId="7B6EA889" w14:textId="77777777" w:rsidTr="002849B0">
        <w:tc>
          <w:tcPr>
            <w:tcW w:w="427" w:type="pct"/>
          </w:tcPr>
          <w:p w14:paraId="75476E4D" w14:textId="77777777" w:rsidR="00F04F9D" w:rsidRPr="005C1B2B" w:rsidRDefault="00F04F9D" w:rsidP="002849B0">
            <w:pPr>
              <w:spacing w:line="276" w:lineRule="auto"/>
              <w:ind w:firstLine="0"/>
              <w:jc w:val="center"/>
              <w:rPr>
                <w:color w:val="000000"/>
              </w:rPr>
            </w:pPr>
            <w:r w:rsidRPr="005C1B2B">
              <w:rPr>
                <w:color w:val="000000"/>
              </w:rPr>
              <w:t>4</w:t>
            </w:r>
          </w:p>
        </w:tc>
        <w:tc>
          <w:tcPr>
            <w:tcW w:w="4573" w:type="pct"/>
          </w:tcPr>
          <w:p w14:paraId="505F8498" w14:textId="77777777" w:rsidR="00F04F9D" w:rsidRPr="005C1B2B" w:rsidRDefault="00F04F9D" w:rsidP="002849B0">
            <w:pPr>
              <w:spacing w:line="276" w:lineRule="auto"/>
              <w:ind w:firstLine="0"/>
              <w:rPr>
                <w:color w:val="000000"/>
              </w:rPr>
            </w:pPr>
            <w:r w:rsidRPr="005C1B2B">
              <w:rPr>
                <w:color w:val="000000"/>
              </w:rPr>
              <w:t>Несравнительные исследования, описание клинического случая</w:t>
            </w:r>
          </w:p>
        </w:tc>
      </w:tr>
      <w:tr w:rsidR="00F04F9D" w:rsidRPr="005C1B2B" w14:paraId="0CAE115B" w14:textId="77777777" w:rsidTr="002849B0">
        <w:tc>
          <w:tcPr>
            <w:tcW w:w="427" w:type="pct"/>
          </w:tcPr>
          <w:p w14:paraId="5F44907F" w14:textId="77777777" w:rsidR="00F04F9D" w:rsidRPr="005C1B2B" w:rsidRDefault="00F04F9D" w:rsidP="002849B0">
            <w:pPr>
              <w:spacing w:line="276" w:lineRule="auto"/>
              <w:ind w:firstLine="0"/>
              <w:jc w:val="center"/>
              <w:rPr>
                <w:color w:val="000000"/>
              </w:rPr>
            </w:pPr>
            <w:r w:rsidRPr="005C1B2B">
              <w:rPr>
                <w:color w:val="000000"/>
              </w:rPr>
              <w:t>5</w:t>
            </w:r>
          </w:p>
        </w:tc>
        <w:tc>
          <w:tcPr>
            <w:tcW w:w="4573" w:type="pct"/>
          </w:tcPr>
          <w:p w14:paraId="6468345F" w14:textId="77777777" w:rsidR="00F04F9D" w:rsidRPr="005C1B2B" w:rsidRDefault="00F04F9D" w:rsidP="002849B0">
            <w:pPr>
              <w:spacing w:line="276" w:lineRule="auto"/>
              <w:ind w:firstLine="0"/>
              <w:rPr>
                <w:color w:val="000000"/>
              </w:rPr>
            </w:pPr>
            <w:r w:rsidRPr="005C1B2B">
              <w:rPr>
                <w:color w:val="000000"/>
              </w:rPr>
              <w:t>Имеется лишь обоснование механизма действия или мнение экспертов</w:t>
            </w:r>
          </w:p>
        </w:tc>
      </w:tr>
    </w:tbl>
    <w:p w14:paraId="0CDC98AB" w14:textId="77777777" w:rsidR="00F04F9D" w:rsidRDefault="00F04F9D" w:rsidP="00F04F9D">
      <w:pPr>
        <w:pStyle w:val="aff9"/>
        <w:ind w:left="1429"/>
        <w:rPr>
          <w:rStyle w:val="aff0"/>
        </w:rPr>
      </w:pPr>
    </w:p>
    <w:p w14:paraId="05D98BFA" w14:textId="77777777" w:rsidR="00F04F9D" w:rsidRDefault="00F04F9D" w:rsidP="00F04F9D">
      <w:bookmarkStart w:id="70" w:name="_Ref515967623"/>
      <w:r w:rsidRPr="00F04F9D">
        <w:rPr>
          <w:b/>
        </w:rPr>
        <w:t xml:space="preserve">Таблица </w:t>
      </w:r>
      <w:r w:rsidRPr="00F04F9D">
        <w:rPr>
          <w:b/>
        </w:rPr>
        <w:fldChar w:fldCharType="begin"/>
      </w:r>
      <w:r w:rsidRPr="00F04F9D">
        <w:rPr>
          <w:b/>
        </w:rPr>
        <w:instrText xml:space="preserve"> SEQ Таблица \* ARABIC </w:instrText>
      </w:r>
      <w:r w:rsidRPr="00F04F9D">
        <w:rPr>
          <w:b/>
        </w:rPr>
        <w:fldChar w:fldCharType="separate"/>
      </w:r>
      <w:r w:rsidR="001631FC">
        <w:rPr>
          <w:b/>
          <w:noProof/>
        </w:rPr>
        <w:t>2</w:t>
      </w:r>
      <w:r w:rsidRPr="00F04F9D">
        <w:rPr>
          <w:b/>
        </w:rPr>
        <w:fldChar w:fldCharType="end"/>
      </w:r>
      <w:bookmarkEnd w:id="70"/>
      <w:r w:rsidRPr="00F04F9D">
        <w:rPr>
          <w:rFonts w:eastAsia="Calibri"/>
          <w:b/>
        </w:rPr>
        <w:t>.</w:t>
      </w:r>
      <w:r w:rsidRPr="00F04F9D">
        <w:rPr>
          <w:rFonts w:eastAsia="Calibri"/>
        </w:rPr>
        <w:t xml:space="preserve"> </w:t>
      </w:r>
      <w:r w:rsidRPr="003311A4">
        <w:t xml:space="preserve"> </w:t>
      </w:r>
      <w:r>
        <w:t>Шкала оценки уровней достоверности доказательств (</w:t>
      </w:r>
      <w:r w:rsidRPr="003311A4">
        <w:t>УДД</w:t>
      </w:r>
      <w:r>
        <w:t>)</w:t>
      </w:r>
      <w:r w:rsidRPr="003311A4">
        <w:t xml:space="preserve"> </w:t>
      </w:r>
      <w:r w:rsidRPr="00F04F9D">
        <w:rPr>
          <w:rFonts w:eastAsia="Calibri"/>
        </w:rPr>
        <w:t>для методов профилактики, лечения и реабилитации (профилактических, лечебных, реабилитационных вмешательств)</w:t>
      </w:r>
    </w:p>
    <w:tbl>
      <w:tblPr>
        <w:tblStyle w:val="19"/>
        <w:tblW w:w="5074" w:type="pct"/>
        <w:tblLook w:val="04A0" w:firstRow="1" w:lastRow="0" w:firstColumn="1" w:lastColumn="0" w:noHBand="0" w:noVBand="1"/>
      </w:tblPr>
      <w:tblGrid>
        <w:gridCol w:w="723"/>
        <w:gridCol w:w="8989"/>
      </w:tblGrid>
      <w:tr w:rsidR="00F04F9D" w:rsidRPr="00495C9E" w14:paraId="34150E9A" w14:textId="77777777" w:rsidTr="002849B0">
        <w:tc>
          <w:tcPr>
            <w:tcW w:w="360" w:type="pct"/>
          </w:tcPr>
          <w:p w14:paraId="05DB9D9C" w14:textId="77777777" w:rsidR="00F04F9D" w:rsidRPr="00495C9E" w:rsidRDefault="00F04F9D" w:rsidP="002849B0">
            <w:pPr>
              <w:spacing w:line="240" w:lineRule="auto"/>
              <w:ind w:firstLine="0"/>
              <w:jc w:val="center"/>
              <w:rPr>
                <w:b/>
                <w:color w:val="000000"/>
              </w:rPr>
            </w:pPr>
            <w:r w:rsidRPr="00495C9E">
              <w:rPr>
                <w:b/>
                <w:color w:val="000000"/>
              </w:rPr>
              <w:t>УДД</w:t>
            </w:r>
          </w:p>
        </w:tc>
        <w:tc>
          <w:tcPr>
            <w:tcW w:w="4640" w:type="pct"/>
          </w:tcPr>
          <w:p w14:paraId="553A2E75" w14:textId="77777777" w:rsidR="00F04F9D" w:rsidRPr="00495C9E" w:rsidRDefault="00F04F9D" w:rsidP="002849B0">
            <w:pPr>
              <w:spacing w:line="240" w:lineRule="auto"/>
              <w:ind w:firstLine="0"/>
              <w:jc w:val="center"/>
              <w:rPr>
                <w:b/>
                <w:color w:val="000000"/>
              </w:rPr>
            </w:pPr>
            <w:r w:rsidRPr="00495C9E">
              <w:rPr>
                <w:b/>
                <w:color w:val="000000"/>
              </w:rPr>
              <w:t xml:space="preserve"> </w:t>
            </w:r>
            <w:r>
              <w:rPr>
                <w:b/>
                <w:color w:val="000000"/>
              </w:rPr>
              <w:t xml:space="preserve">Расшифровка </w:t>
            </w:r>
          </w:p>
        </w:tc>
      </w:tr>
      <w:tr w:rsidR="00F04F9D" w:rsidRPr="00495C9E" w14:paraId="5962BAF5" w14:textId="77777777" w:rsidTr="002849B0">
        <w:tc>
          <w:tcPr>
            <w:tcW w:w="360" w:type="pct"/>
          </w:tcPr>
          <w:p w14:paraId="26DE0A74" w14:textId="77777777" w:rsidR="00F04F9D" w:rsidRPr="00495C9E" w:rsidRDefault="00F04F9D" w:rsidP="002849B0">
            <w:pPr>
              <w:spacing w:line="240" w:lineRule="auto"/>
              <w:ind w:firstLine="0"/>
              <w:jc w:val="center"/>
              <w:rPr>
                <w:color w:val="000000"/>
              </w:rPr>
            </w:pPr>
            <w:r w:rsidRPr="00495C9E">
              <w:rPr>
                <w:color w:val="000000"/>
              </w:rPr>
              <w:t>1</w:t>
            </w:r>
          </w:p>
        </w:tc>
        <w:tc>
          <w:tcPr>
            <w:tcW w:w="4640" w:type="pct"/>
          </w:tcPr>
          <w:p w14:paraId="2F43DC2F" w14:textId="77777777" w:rsidR="00F04F9D" w:rsidRPr="00495C9E" w:rsidRDefault="00F04F9D" w:rsidP="002849B0">
            <w:pPr>
              <w:spacing w:line="240" w:lineRule="auto"/>
              <w:ind w:firstLine="0"/>
              <w:rPr>
                <w:color w:val="000000"/>
              </w:rPr>
            </w:pPr>
            <w:r w:rsidRPr="00495C9E">
              <w:rPr>
                <w:color w:val="000000"/>
              </w:rPr>
              <w:t>Систематический обзор</w:t>
            </w:r>
            <w:r>
              <w:rPr>
                <w:color w:val="000000"/>
              </w:rPr>
              <w:t xml:space="preserve"> РКИ с применением мета-анализа</w:t>
            </w:r>
          </w:p>
        </w:tc>
      </w:tr>
      <w:tr w:rsidR="00F04F9D" w:rsidRPr="00495C9E" w14:paraId="2AD854C3" w14:textId="77777777" w:rsidTr="002849B0">
        <w:tc>
          <w:tcPr>
            <w:tcW w:w="360" w:type="pct"/>
          </w:tcPr>
          <w:p w14:paraId="3BAB3893" w14:textId="77777777" w:rsidR="00F04F9D" w:rsidRPr="00495C9E" w:rsidRDefault="00F04F9D" w:rsidP="002849B0">
            <w:pPr>
              <w:spacing w:line="240" w:lineRule="auto"/>
              <w:ind w:firstLine="0"/>
              <w:jc w:val="center"/>
              <w:rPr>
                <w:color w:val="000000"/>
                <w:lang w:val="en-US"/>
              </w:rPr>
            </w:pPr>
            <w:r w:rsidRPr="00495C9E">
              <w:rPr>
                <w:color w:val="000000"/>
              </w:rPr>
              <w:t>2</w:t>
            </w:r>
          </w:p>
        </w:tc>
        <w:tc>
          <w:tcPr>
            <w:tcW w:w="4640" w:type="pct"/>
          </w:tcPr>
          <w:p w14:paraId="32A624A3" w14:textId="77777777" w:rsidR="00F04F9D" w:rsidRPr="00495C9E" w:rsidRDefault="00F04F9D" w:rsidP="002849B0">
            <w:pPr>
              <w:spacing w:line="240" w:lineRule="auto"/>
              <w:ind w:firstLine="0"/>
              <w:rPr>
                <w:color w:val="000000"/>
              </w:rPr>
            </w:pPr>
            <w:r w:rsidRPr="00495C9E">
              <w:rPr>
                <w:color w:val="000000"/>
              </w:rPr>
              <w:t xml:space="preserve">Отдельные РКИ и систематические обзоры исследований любого </w:t>
            </w:r>
            <w:r>
              <w:rPr>
                <w:color w:val="000000"/>
              </w:rPr>
              <w:t xml:space="preserve">дизайна, за исключением РКИ, </w:t>
            </w:r>
            <w:r w:rsidRPr="00495C9E">
              <w:rPr>
                <w:color w:val="000000"/>
              </w:rPr>
              <w:t>с применением мета-анализа</w:t>
            </w:r>
          </w:p>
        </w:tc>
      </w:tr>
      <w:tr w:rsidR="00F04F9D" w:rsidRPr="00495C9E" w14:paraId="5309A1D7" w14:textId="77777777" w:rsidTr="002849B0">
        <w:tc>
          <w:tcPr>
            <w:tcW w:w="360" w:type="pct"/>
          </w:tcPr>
          <w:p w14:paraId="4838849F" w14:textId="77777777" w:rsidR="00F04F9D" w:rsidRPr="00495C9E" w:rsidRDefault="00F04F9D" w:rsidP="002849B0">
            <w:pPr>
              <w:spacing w:line="240" w:lineRule="auto"/>
              <w:ind w:firstLine="0"/>
              <w:jc w:val="center"/>
              <w:rPr>
                <w:color w:val="000000"/>
              </w:rPr>
            </w:pPr>
            <w:r w:rsidRPr="00495C9E">
              <w:rPr>
                <w:color w:val="000000"/>
              </w:rPr>
              <w:t>3</w:t>
            </w:r>
          </w:p>
        </w:tc>
        <w:tc>
          <w:tcPr>
            <w:tcW w:w="4640" w:type="pct"/>
          </w:tcPr>
          <w:p w14:paraId="3B44A20D" w14:textId="77777777" w:rsidR="00F04F9D" w:rsidRPr="00495C9E" w:rsidRDefault="00F04F9D" w:rsidP="002849B0">
            <w:pPr>
              <w:spacing w:line="240" w:lineRule="auto"/>
              <w:ind w:firstLine="0"/>
              <w:rPr>
                <w:color w:val="000000"/>
              </w:rPr>
            </w:pPr>
            <w:r w:rsidRPr="00495C9E">
              <w:rPr>
                <w:color w:val="000000"/>
              </w:rPr>
              <w:t>Нерандомизированные сравнительные исследования, в т.ч. когортные исследования</w:t>
            </w:r>
          </w:p>
        </w:tc>
      </w:tr>
      <w:tr w:rsidR="00F04F9D" w:rsidRPr="00495C9E" w14:paraId="38663FA4" w14:textId="77777777" w:rsidTr="002849B0">
        <w:tc>
          <w:tcPr>
            <w:tcW w:w="360" w:type="pct"/>
          </w:tcPr>
          <w:p w14:paraId="33929C22" w14:textId="77777777" w:rsidR="00F04F9D" w:rsidRPr="00495C9E" w:rsidRDefault="00F04F9D" w:rsidP="002849B0">
            <w:pPr>
              <w:spacing w:line="240" w:lineRule="auto"/>
              <w:ind w:firstLine="0"/>
              <w:jc w:val="center"/>
              <w:rPr>
                <w:color w:val="000000"/>
              </w:rPr>
            </w:pPr>
            <w:r w:rsidRPr="00495C9E">
              <w:rPr>
                <w:color w:val="000000"/>
              </w:rPr>
              <w:t>4</w:t>
            </w:r>
          </w:p>
        </w:tc>
        <w:tc>
          <w:tcPr>
            <w:tcW w:w="4640" w:type="pct"/>
          </w:tcPr>
          <w:p w14:paraId="1A7C94D4" w14:textId="77777777" w:rsidR="00F04F9D" w:rsidRPr="00495C9E" w:rsidRDefault="00F04F9D" w:rsidP="002849B0">
            <w:pPr>
              <w:spacing w:line="240" w:lineRule="auto"/>
              <w:ind w:firstLine="0"/>
              <w:rPr>
                <w:color w:val="000000"/>
              </w:rPr>
            </w:pPr>
            <w:r w:rsidRPr="00495C9E">
              <w:rPr>
                <w:color w:val="000000"/>
              </w:rPr>
              <w:t>Несравнительные исследования, описание клинического случая</w:t>
            </w:r>
            <w:r>
              <w:rPr>
                <w:color w:val="000000"/>
              </w:rPr>
              <w:t xml:space="preserve"> или серии случаев, исследования</w:t>
            </w:r>
            <w:r w:rsidRPr="00495C9E">
              <w:rPr>
                <w:color w:val="000000"/>
              </w:rPr>
              <w:t xml:space="preserve"> «случай-контроль»</w:t>
            </w:r>
          </w:p>
        </w:tc>
      </w:tr>
      <w:tr w:rsidR="00F04F9D" w:rsidRPr="00495C9E" w14:paraId="1DCE0294" w14:textId="77777777" w:rsidTr="002849B0">
        <w:tc>
          <w:tcPr>
            <w:tcW w:w="360" w:type="pct"/>
          </w:tcPr>
          <w:p w14:paraId="45A43A03" w14:textId="77777777" w:rsidR="00F04F9D" w:rsidRPr="00495C9E" w:rsidRDefault="00F04F9D" w:rsidP="002849B0">
            <w:pPr>
              <w:spacing w:line="240" w:lineRule="auto"/>
              <w:ind w:firstLine="0"/>
              <w:jc w:val="center"/>
              <w:rPr>
                <w:color w:val="000000"/>
              </w:rPr>
            </w:pPr>
            <w:r w:rsidRPr="00495C9E">
              <w:rPr>
                <w:color w:val="000000"/>
              </w:rPr>
              <w:t>5</w:t>
            </w:r>
          </w:p>
        </w:tc>
        <w:tc>
          <w:tcPr>
            <w:tcW w:w="4640" w:type="pct"/>
          </w:tcPr>
          <w:p w14:paraId="48527136" w14:textId="77777777" w:rsidR="00F04F9D" w:rsidRPr="00495C9E" w:rsidRDefault="00F04F9D" w:rsidP="002849B0">
            <w:pPr>
              <w:spacing w:line="240" w:lineRule="auto"/>
              <w:ind w:firstLine="0"/>
              <w:rPr>
                <w:color w:val="000000"/>
              </w:rPr>
            </w:pPr>
            <w:r w:rsidRPr="00495C9E">
              <w:rPr>
                <w:color w:val="000000"/>
              </w:rPr>
              <w:t>Имеется лишь обоснование механизма действия вмешательства (доклинические исследования) или мнение экспертов</w:t>
            </w:r>
          </w:p>
        </w:tc>
      </w:tr>
    </w:tbl>
    <w:p w14:paraId="0345B911" w14:textId="77777777" w:rsidR="00F04F9D" w:rsidRDefault="00F04F9D" w:rsidP="00F04F9D">
      <w:pPr>
        <w:pStyle w:val="aff9"/>
        <w:ind w:left="1429"/>
        <w:rPr>
          <w:rStyle w:val="aff0"/>
        </w:rPr>
      </w:pPr>
    </w:p>
    <w:p w14:paraId="24D977BA" w14:textId="77777777" w:rsidR="00F04F9D" w:rsidRDefault="00F04F9D" w:rsidP="00F04F9D">
      <w:bookmarkStart w:id="71" w:name="_Ref515967732"/>
      <w:r w:rsidRPr="00F04F9D">
        <w:rPr>
          <w:b/>
        </w:rPr>
        <w:lastRenderedPageBreak/>
        <w:t xml:space="preserve">Таблица </w:t>
      </w:r>
      <w:bookmarkEnd w:id="71"/>
      <w:r w:rsidRPr="00F04F9D">
        <w:rPr>
          <w:b/>
        </w:rPr>
        <w:t>3.</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Style w:val="19"/>
        <w:tblW w:w="5000" w:type="pct"/>
        <w:tblLook w:val="04A0" w:firstRow="1" w:lastRow="0" w:firstColumn="1" w:lastColumn="0" w:noHBand="0" w:noVBand="1"/>
      </w:tblPr>
      <w:tblGrid>
        <w:gridCol w:w="1363"/>
        <w:gridCol w:w="8207"/>
      </w:tblGrid>
      <w:tr w:rsidR="00F04F9D" w:rsidRPr="003311A4" w14:paraId="75DF4B78" w14:textId="77777777" w:rsidTr="002849B0">
        <w:tc>
          <w:tcPr>
            <w:tcW w:w="712" w:type="pct"/>
          </w:tcPr>
          <w:p w14:paraId="45D2D70A" w14:textId="77777777" w:rsidR="00F04F9D" w:rsidRPr="003311A4" w:rsidRDefault="00F04F9D" w:rsidP="002849B0">
            <w:pPr>
              <w:spacing w:line="240" w:lineRule="auto"/>
              <w:ind w:firstLine="0"/>
              <w:jc w:val="center"/>
              <w:rPr>
                <w:b/>
                <w:color w:val="000000" w:themeColor="text1"/>
              </w:rPr>
            </w:pPr>
            <w:r w:rsidRPr="003311A4">
              <w:rPr>
                <w:b/>
                <w:color w:val="000000" w:themeColor="text1"/>
              </w:rPr>
              <w:t>УУР</w:t>
            </w:r>
          </w:p>
        </w:tc>
        <w:tc>
          <w:tcPr>
            <w:tcW w:w="4288" w:type="pct"/>
          </w:tcPr>
          <w:p w14:paraId="44907B84" w14:textId="77777777" w:rsidR="00F04F9D" w:rsidRPr="003311A4" w:rsidRDefault="00F04F9D" w:rsidP="002849B0">
            <w:pPr>
              <w:spacing w:line="240" w:lineRule="auto"/>
              <w:ind w:firstLine="0"/>
              <w:jc w:val="center"/>
              <w:rPr>
                <w:b/>
                <w:color w:val="000000" w:themeColor="text1"/>
              </w:rPr>
            </w:pPr>
            <w:r w:rsidRPr="003311A4">
              <w:rPr>
                <w:b/>
                <w:color w:val="000000" w:themeColor="text1"/>
              </w:rPr>
              <w:t>Расшифровка</w:t>
            </w:r>
          </w:p>
        </w:tc>
      </w:tr>
      <w:tr w:rsidR="00F04F9D" w:rsidRPr="003311A4" w14:paraId="4BD2090A" w14:textId="77777777" w:rsidTr="002849B0">
        <w:trPr>
          <w:trHeight w:val="1060"/>
        </w:trPr>
        <w:tc>
          <w:tcPr>
            <w:tcW w:w="712" w:type="pct"/>
          </w:tcPr>
          <w:p w14:paraId="125F369A" w14:textId="77777777" w:rsidR="00F04F9D" w:rsidRPr="003311A4" w:rsidRDefault="00F04F9D" w:rsidP="002849B0">
            <w:pPr>
              <w:spacing w:line="240" w:lineRule="auto"/>
              <w:ind w:firstLine="0"/>
              <w:jc w:val="center"/>
              <w:rPr>
                <w:color w:val="000000" w:themeColor="text1"/>
              </w:rPr>
            </w:pPr>
            <w:r w:rsidRPr="003311A4">
              <w:rPr>
                <w:color w:val="000000" w:themeColor="text1"/>
                <w:lang w:val="en-US"/>
              </w:rPr>
              <w:t>A</w:t>
            </w:r>
          </w:p>
        </w:tc>
        <w:tc>
          <w:tcPr>
            <w:tcW w:w="4288" w:type="pct"/>
          </w:tcPr>
          <w:p w14:paraId="69BE7D19" w14:textId="77777777" w:rsidR="00F04F9D" w:rsidRPr="003311A4" w:rsidRDefault="00F04F9D" w:rsidP="002849B0">
            <w:pPr>
              <w:spacing w:line="240" w:lineRule="auto"/>
              <w:ind w:firstLine="0"/>
              <w:rPr>
                <w:color w:val="000000" w:themeColor="text1"/>
              </w:rPr>
            </w:pPr>
            <w:r>
              <w:rPr>
                <w:color w:val="000000" w:themeColor="text1"/>
              </w:rPr>
              <w:t>Сильная</w:t>
            </w:r>
            <w:r w:rsidRPr="003311A4">
              <w:rPr>
                <w:color w:val="000000" w:themeColor="text1"/>
              </w:rPr>
              <w:t xml:space="preserve"> рекомендация (все рассматриваемые критерии эффективности (исходы) являются важными, все исследования имеют высокое или удовлетворите</w:t>
            </w:r>
            <w:r>
              <w:rPr>
                <w:color w:val="000000" w:themeColor="text1"/>
              </w:rPr>
              <w:t>льное методологическое качество</w:t>
            </w:r>
            <w:r w:rsidRPr="003311A4">
              <w:rPr>
                <w:color w:val="000000" w:themeColor="text1"/>
              </w:rPr>
              <w:t xml:space="preserve">, их выводы по интересующим исходам являются согласованными) </w:t>
            </w:r>
          </w:p>
        </w:tc>
      </w:tr>
      <w:tr w:rsidR="00F04F9D" w:rsidRPr="003311A4" w14:paraId="419D6879" w14:textId="77777777" w:rsidTr="002849B0">
        <w:trPr>
          <w:trHeight w:val="558"/>
        </w:trPr>
        <w:tc>
          <w:tcPr>
            <w:tcW w:w="712" w:type="pct"/>
          </w:tcPr>
          <w:p w14:paraId="53B1A01F" w14:textId="77777777" w:rsidR="00F04F9D" w:rsidRPr="003311A4" w:rsidRDefault="00F04F9D" w:rsidP="002849B0">
            <w:pPr>
              <w:spacing w:line="240" w:lineRule="auto"/>
              <w:ind w:firstLine="0"/>
              <w:jc w:val="center"/>
              <w:rPr>
                <w:color w:val="000000" w:themeColor="text1"/>
              </w:rPr>
            </w:pPr>
            <w:r w:rsidRPr="003311A4">
              <w:rPr>
                <w:color w:val="000000" w:themeColor="text1"/>
              </w:rPr>
              <w:t>B</w:t>
            </w:r>
          </w:p>
        </w:tc>
        <w:tc>
          <w:tcPr>
            <w:tcW w:w="4288" w:type="pct"/>
          </w:tcPr>
          <w:p w14:paraId="605896C8" w14:textId="77777777" w:rsidR="00F04F9D" w:rsidRPr="003311A4" w:rsidRDefault="00F04F9D" w:rsidP="002849B0">
            <w:pPr>
              <w:spacing w:line="240" w:lineRule="auto"/>
              <w:ind w:firstLine="0"/>
              <w:rPr>
                <w:color w:val="000000" w:themeColor="text1"/>
              </w:rPr>
            </w:pPr>
            <w:r>
              <w:rPr>
                <w:color w:val="000000" w:themeColor="text1"/>
              </w:rPr>
              <w:t>Условная</w:t>
            </w:r>
            <w:r w:rsidRPr="003311A4">
              <w:rPr>
                <w:color w:val="000000" w:themeColor="text1"/>
              </w:rPr>
              <w:t xml:space="preserve">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F04F9D" w:rsidRPr="003311A4" w14:paraId="713446F7" w14:textId="77777777" w:rsidTr="002849B0">
        <w:trPr>
          <w:trHeight w:val="798"/>
        </w:trPr>
        <w:tc>
          <w:tcPr>
            <w:tcW w:w="712" w:type="pct"/>
          </w:tcPr>
          <w:p w14:paraId="4EBDC06C" w14:textId="77777777" w:rsidR="00F04F9D" w:rsidRPr="003311A4" w:rsidRDefault="00F04F9D" w:rsidP="002849B0">
            <w:pPr>
              <w:spacing w:line="240" w:lineRule="auto"/>
              <w:ind w:firstLine="0"/>
              <w:jc w:val="center"/>
              <w:rPr>
                <w:color w:val="000000" w:themeColor="text1"/>
              </w:rPr>
            </w:pPr>
            <w:r w:rsidRPr="003311A4">
              <w:rPr>
                <w:color w:val="000000" w:themeColor="text1"/>
              </w:rPr>
              <w:t>C</w:t>
            </w:r>
          </w:p>
        </w:tc>
        <w:tc>
          <w:tcPr>
            <w:tcW w:w="4288" w:type="pct"/>
          </w:tcPr>
          <w:p w14:paraId="608BE099" w14:textId="77777777" w:rsidR="00F04F9D" w:rsidRPr="003311A4" w:rsidRDefault="00F04F9D" w:rsidP="002849B0">
            <w:pPr>
              <w:spacing w:line="240" w:lineRule="auto"/>
              <w:ind w:firstLine="0"/>
              <w:rPr>
                <w:color w:val="000000" w:themeColor="text1"/>
              </w:rPr>
            </w:pPr>
            <w:r>
              <w:rPr>
                <w:color w:val="000000" w:themeColor="text1"/>
              </w:rPr>
              <w:t>Слабая рекомендация (</w:t>
            </w:r>
            <w:r w:rsidRPr="003311A4">
              <w:rPr>
                <w:color w:val="000000" w:themeColor="text1"/>
              </w:rPr>
              <w:t xml:space="preserve">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34082955" w14:textId="77777777" w:rsidR="00F04F9D" w:rsidRDefault="00F04F9D" w:rsidP="00DD5CF3">
      <w:pPr>
        <w:pStyle w:val="aff9"/>
        <w:jc w:val="center"/>
        <w:rPr>
          <w:rStyle w:val="aff0"/>
        </w:rPr>
      </w:pPr>
    </w:p>
    <w:p w14:paraId="0DED310D" w14:textId="77777777" w:rsidR="00F04F9D" w:rsidRDefault="00F04F9D" w:rsidP="00F04F9D">
      <w:pPr>
        <w:pStyle w:val="aff9"/>
        <w:rPr>
          <w:rFonts w:eastAsiaTheme="minorEastAsia"/>
        </w:rPr>
      </w:pPr>
      <w:r>
        <w:rPr>
          <w:rStyle w:val="aff0"/>
        </w:rPr>
        <w:t>Порядок обновления клинических рекомендаций.</w:t>
      </w:r>
    </w:p>
    <w:p w14:paraId="3A086AF5" w14:textId="77777777" w:rsidR="00F04F9D" w:rsidRDefault="00F04F9D" w:rsidP="00F04F9D">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14:paraId="4EFB48C5" w14:textId="77777777" w:rsidR="00DD5CF3" w:rsidRPr="00B34D7F" w:rsidRDefault="00DD5CF3" w:rsidP="00DD5CF3"/>
    <w:p w14:paraId="4EC0A2E5" w14:textId="77777777" w:rsidR="00F04F9D" w:rsidRDefault="00F04F9D" w:rsidP="002D3241">
      <w:pPr>
        <w:pStyle w:val="1"/>
        <w:rPr>
          <w:rStyle w:val="10"/>
          <w:b/>
        </w:rPr>
      </w:pPr>
      <w:bookmarkStart w:id="72" w:name="_Toc2264212"/>
      <w:bookmarkStart w:id="73" w:name="_Toc459987354"/>
      <w:bookmarkStart w:id="74" w:name="_Toc532396387"/>
      <w:r>
        <w:rPr>
          <w:rStyle w:val="10"/>
          <w:b/>
        </w:rPr>
        <w:br w:type="page"/>
      </w:r>
    </w:p>
    <w:p w14:paraId="23D23C2B" w14:textId="77777777" w:rsidR="00F04F9D" w:rsidRPr="00F42732" w:rsidRDefault="00DD5CF3" w:rsidP="002D3241">
      <w:pPr>
        <w:pStyle w:val="1"/>
        <w:rPr>
          <w:rStyle w:val="10"/>
        </w:rPr>
      </w:pPr>
      <w:bookmarkStart w:id="75" w:name="_Toc24971070"/>
      <w:r w:rsidRPr="002D3241">
        <w:rPr>
          <w:rStyle w:val="10"/>
        </w:rPr>
        <w:lastRenderedPageBreak/>
        <w:t>Приложение А3.</w:t>
      </w:r>
      <w:r w:rsidRPr="00F42732">
        <w:rPr>
          <w:rStyle w:val="10"/>
          <w:b/>
        </w:rPr>
        <w:t xml:space="preserve"> </w:t>
      </w:r>
      <w:r w:rsidR="00F04F9D" w:rsidRPr="00F42732">
        <w:rPr>
          <w:rStyle w:val="10"/>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2"/>
      <w:bookmarkEnd w:id="75"/>
    </w:p>
    <w:p w14:paraId="338F8EB2" w14:textId="77777777" w:rsidR="00F04F9D" w:rsidRPr="00344CAA" w:rsidRDefault="00F04F9D" w:rsidP="002D3241">
      <w:pPr>
        <w:pStyle w:val="1"/>
      </w:pPr>
    </w:p>
    <w:p w14:paraId="05E8919C" w14:textId="535B12AA" w:rsidR="00DD5CF3" w:rsidRPr="002D3241" w:rsidRDefault="00DD5CF3" w:rsidP="002D3241">
      <w:pPr>
        <w:pStyle w:val="1"/>
      </w:pPr>
      <w:bookmarkStart w:id="76" w:name="_Toc24971071"/>
      <w:r w:rsidRPr="002D3241">
        <w:t>Хроническая ИТП внесена в список редких (орфанных) заболеваний с распространенностью не более 10 случаев заболевания на 100 000 населения и в перечень жизнеугрожающих и хронических прогрессирующих редких заболеваний на основании следующих документов:</w:t>
      </w:r>
      <w:bookmarkEnd w:id="76"/>
    </w:p>
    <w:p w14:paraId="4626B5C2" w14:textId="77777777" w:rsidR="00DD5CF3" w:rsidRPr="00E44933" w:rsidRDefault="00DD5CF3" w:rsidP="00DD5CF3">
      <w:pPr>
        <w:pStyle w:val="af8"/>
        <w:numPr>
          <w:ilvl w:val="0"/>
          <w:numId w:val="36"/>
        </w:numPr>
      </w:pPr>
      <w:r w:rsidRPr="00E44933">
        <w:rPr>
          <w:color w:val="000000"/>
          <w:szCs w:val="24"/>
          <w:shd w:val="clear" w:color="auto" w:fill="FFFFFF"/>
        </w:rPr>
        <w:t>Постановлени</w:t>
      </w:r>
      <w:r>
        <w:rPr>
          <w:color w:val="000000"/>
          <w:szCs w:val="24"/>
          <w:shd w:val="clear" w:color="auto" w:fill="FFFFFF"/>
        </w:rPr>
        <w:t>е</w:t>
      </w:r>
      <w:r w:rsidRPr="00E44933">
        <w:rPr>
          <w:color w:val="000000"/>
          <w:szCs w:val="24"/>
          <w:shd w:val="clear" w:color="auto" w:fill="FFFFFF"/>
        </w:rPr>
        <w:t xml:space="preserve"> Правительства РФ от 26.04.2012г. N 403</w:t>
      </w:r>
      <w:r>
        <w:rPr>
          <w:color w:val="000000"/>
          <w:szCs w:val="24"/>
          <w:shd w:val="clear" w:color="auto" w:fill="FFFFFF"/>
        </w:rPr>
        <w:t>;</w:t>
      </w:r>
    </w:p>
    <w:p w14:paraId="5617B422" w14:textId="77777777" w:rsidR="00DD5CF3" w:rsidRPr="009776FC" w:rsidRDefault="00DD5CF3" w:rsidP="00DD5CF3">
      <w:pPr>
        <w:pStyle w:val="af8"/>
        <w:numPr>
          <w:ilvl w:val="0"/>
          <w:numId w:val="36"/>
        </w:numPr>
      </w:pPr>
      <w:r w:rsidRPr="00E44933">
        <w:rPr>
          <w:color w:val="000000"/>
          <w:szCs w:val="24"/>
          <w:shd w:val="clear" w:color="auto" w:fill="FFFFFF"/>
        </w:rPr>
        <w:t>Постановлени</w:t>
      </w:r>
      <w:r>
        <w:rPr>
          <w:color w:val="000000"/>
          <w:szCs w:val="24"/>
          <w:shd w:val="clear" w:color="auto" w:fill="FFFFFF"/>
        </w:rPr>
        <w:t>е</w:t>
      </w:r>
      <w:r w:rsidRPr="00E44933">
        <w:rPr>
          <w:color w:val="000000"/>
          <w:szCs w:val="24"/>
          <w:shd w:val="clear" w:color="auto" w:fill="FFFFFF"/>
        </w:rPr>
        <w:t xml:space="preserve"> Правительства России от 20 ноября 2018 г. N 1390.</w:t>
      </w:r>
    </w:p>
    <w:bookmarkEnd w:id="73"/>
    <w:p w14:paraId="66666254" w14:textId="77777777" w:rsidR="00DD5CF3" w:rsidRPr="00E44933" w:rsidRDefault="00DD5CF3" w:rsidP="00DD5CF3">
      <w:pPr>
        <w:spacing w:after="200" w:line="276" w:lineRule="auto"/>
        <w:ind w:firstLine="0"/>
        <w:jc w:val="left"/>
        <w:rPr>
          <w:rStyle w:val="10"/>
          <w:b/>
          <w:iCs w:val="0"/>
        </w:rPr>
      </w:pPr>
    </w:p>
    <w:p w14:paraId="00D71287" w14:textId="77777777" w:rsidR="00DD5CF3" w:rsidRDefault="00DD5CF3" w:rsidP="00DD5CF3">
      <w:pPr>
        <w:spacing w:after="200" w:line="276" w:lineRule="auto"/>
        <w:ind w:firstLine="0"/>
        <w:jc w:val="left"/>
        <w:rPr>
          <w:rStyle w:val="10"/>
          <w:iCs w:val="0"/>
        </w:rPr>
      </w:pPr>
      <w:r>
        <w:rPr>
          <w:rStyle w:val="10"/>
          <w:b/>
        </w:rPr>
        <w:br w:type="page"/>
      </w:r>
    </w:p>
    <w:p w14:paraId="55EE68A2" w14:textId="27CF1AA7" w:rsidR="00DD5CF3" w:rsidRDefault="00DD5CF3" w:rsidP="002D3241">
      <w:pPr>
        <w:pStyle w:val="1"/>
      </w:pPr>
      <w:bookmarkStart w:id="77" w:name="_Toc2264213"/>
      <w:bookmarkStart w:id="78" w:name="_Toc24971072"/>
      <w:r w:rsidRPr="002D3241">
        <w:rPr>
          <w:rStyle w:val="10"/>
        </w:rPr>
        <w:lastRenderedPageBreak/>
        <w:t>Приложение Б.</w:t>
      </w:r>
      <w:bookmarkEnd w:id="74"/>
      <w:r w:rsidRPr="002B7ABC">
        <w:rPr>
          <w:rStyle w:val="10"/>
          <w:b/>
        </w:rPr>
        <w:t xml:space="preserve"> </w:t>
      </w:r>
      <w:r w:rsidRPr="002849B0">
        <w:t xml:space="preserve">Алгоритмы </w:t>
      </w:r>
      <w:bookmarkEnd w:id="77"/>
      <w:r w:rsidR="002849B0">
        <w:t>действий врача</w:t>
      </w:r>
      <w:bookmarkEnd w:id="78"/>
    </w:p>
    <w:p w14:paraId="3630F368" w14:textId="77777777" w:rsidR="00DD5CF3" w:rsidRPr="00B34D7F" w:rsidRDefault="00DD5CF3" w:rsidP="00DD5CF3"/>
    <w:p w14:paraId="0EF6B8F2" w14:textId="77777777" w:rsidR="00DD5CF3" w:rsidRDefault="00DD5CF3" w:rsidP="00DD5CF3">
      <w:r>
        <w:rPr>
          <w:noProof/>
          <w:lang w:eastAsia="ru-RU"/>
        </w:rPr>
        <w:drawing>
          <wp:inline distT="0" distB="0" distL="0" distR="0" wp14:anchorId="0C8916C6" wp14:editId="023B6221">
            <wp:extent cx="5362575" cy="500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62575" cy="5000625"/>
                    </a:xfrm>
                    <a:prstGeom prst="rect">
                      <a:avLst/>
                    </a:prstGeom>
                    <a:noFill/>
                    <a:ln>
                      <a:noFill/>
                    </a:ln>
                  </pic:spPr>
                </pic:pic>
              </a:graphicData>
            </a:graphic>
          </wp:inline>
        </w:drawing>
      </w:r>
    </w:p>
    <w:p w14:paraId="2A21DF6D" w14:textId="77777777" w:rsidR="00DD5CF3" w:rsidRDefault="00DD5CF3" w:rsidP="00DD5CF3"/>
    <w:p w14:paraId="70852552" w14:textId="77777777" w:rsidR="00DD5CF3" w:rsidRDefault="00DD5CF3" w:rsidP="00DD5CF3"/>
    <w:p w14:paraId="3EF5BAFE" w14:textId="77777777" w:rsidR="00DD5CF3" w:rsidRDefault="00DD5CF3" w:rsidP="00DD5CF3"/>
    <w:p w14:paraId="74137404" w14:textId="77777777" w:rsidR="00DD5CF3" w:rsidRDefault="00DD5CF3" w:rsidP="00DD5CF3"/>
    <w:p w14:paraId="2956C42D" w14:textId="77777777" w:rsidR="00DD5CF3" w:rsidRDefault="00DD5CF3" w:rsidP="00DD5CF3">
      <w:pPr>
        <w:ind w:firstLine="0"/>
      </w:pPr>
    </w:p>
    <w:p w14:paraId="00B0BC9B" w14:textId="77777777" w:rsidR="00DD5CF3" w:rsidRDefault="00DD5CF3" w:rsidP="00DD5CF3"/>
    <w:p w14:paraId="2492344A" w14:textId="77777777" w:rsidR="002849B0" w:rsidRDefault="002849B0" w:rsidP="002D3241">
      <w:pPr>
        <w:pStyle w:val="1"/>
      </w:pPr>
      <w:bookmarkStart w:id="79" w:name="_Toc532396388"/>
      <w:bookmarkStart w:id="80" w:name="_Toc2264214"/>
      <w:r>
        <w:br w:type="page"/>
      </w:r>
    </w:p>
    <w:p w14:paraId="17403A03" w14:textId="20136EE6" w:rsidR="00DD5CF3" w:rsidRPr="002849B0" w:rsidRDefault="00DD5CF3" w:rsidP="002D3241">
      <w:pPr>
        <w:pStyle w:val="1"/>
      </w:pPr>
      <w:bookmarkStart w:id="81" w:name="_Toc24971073"/>
      <w:r w:rsidRPr="002D3241">
        <w:lastRenderedPageBreak/>
        <w:t>Приложение В.</w:t>
      </w:r>
      <w:r w:rsidRPr="002849B0">
        <w:t xml:space="preserve"> Информация для пациента</w:t>
      </w:r>
      <w:bookmarkEnd w:id="79"/>
      <w:bookmarkEnd w:id="80"/>
      <w:bookmarkEnd w:id="81"/>
    </w:p>
    <w:p w14:paraId="15FE454F" w14:textId="77777777" w:rsidR="00DD5CF3" w:rsidRPr="00430130" w:rsidRDefault="00DD5CF3" w:rsidP="00DD5CF3">
      <w:pPr>
        <w:shd w:val="clear" w:color="auto" w:fill="FFFFFF"/>
        <w:spacing w:after="0"/>
        <w:ind w:firstLine="720"/>
        <w:contextualSpacing/>
        <w:rPr>
          <w:szCs w:val="24"/>
        </w:rPr>
      </w:pPr>
      <w:r w:rsidRPr="0075762E">
        <w:rPr>
          <w:iCs/>
          <w:szCs w:val="24"/>
        </w:rPr>
        <w:t>Первичная иммунная тромбоцитопения -</w:t>
      </w:r>
      <w:r>
        <w:rPr>
          <w:iCs/>
          <w:color w:val="FF0000"/>
          <w:szCs w:val="24"/>
        </w:rPr>
        <w:t xml:space="preserve"> </w:t>
      </w:r>
      <w:r>
        <w:rPr>
          <w:iCs/>
          <w:szCs w:val="24"/>
        </w:rPr>
        <w:t>и</w:t>
      </w:r>
      <w:r w:rsidRPr="00430130">
        <w:rPr>
          <w:iCs/>
          <w:szCs w:val="24"/>
        </w:rPr>
        <w:t>диопатическая тромб</w:t>
      </w:r>
      <w:r>
        <w:rPr>
          <w:iCs/>
          <w:szCs w:val="24"/>
        </w:rPr>
        <w:t>оцитопеническая пурпура (ИТП) -</w:t>
      </w:r>
      <w:r w:rsidRPr="00430130">
        <w:rPr>
          <w:iCs/>
          <w:szCs w:val="24"/>
        </w:rPr>
        <w:t xml:space="preserve"> это аутоиммунное заболевание, при котором в организме происходит выработка антител к собственным тромбоцитам и их разрушение в селезенке. Это вызывает снижение количества тромбоцитов и </w:t>
      </w:r>
      <w:r>
        <w:rPr>
          <w:iCs/>
          <w:szCs w:val="24"/>
        </w:rPr>
        <w:t xml:space="preserve">клинически </w:t>
      </w:r>
      <w:r w:rsidRPr="00430130">
        <w:rPr>
          <w:iCs/>
          <w:szCs w:val="24"/>
        </w:rPr>
        <w:t xml:space="preserve">приводит к </w:t>
      </w:r>
      <w:r w:rsidRPr="00430130">
        <w:rPr>
          <w:szCs w:val="24"/>
        </w:rPr>
        <w:t>повышенной кровоточивост</w:t>
      </w:r>
      <w:r>
        <w:rPr>
          <w:szCs w:val="24"/>
        </w:rPr>
        <w:t>и</w:t>
      </w:r>
      <w:r w:rsidRPr="00430130">
        <w:rPr>
          <w:szCs w:val="24"/>
        </w:rPr>
        <w:t xml:space="preserve"> или геморрагическ</w:t>
      </w:r>
      <w:r>
        <w:rPr>
          <w:szCs w:val="24"/>
        </w:rPr>
        <w:t>ому</w:t>
      </w:r>
      <w:r w:rsidRPr="00430130">
        <w:rPr>
          <w:szCs w:val="24"/>
        </w:rPr>
        <w:t xml:space="preserve"> синдром</w:t>
      </w:r>
      <w:r>
        <w:rPr>
          <w:szCs w:val="24"/>
        </w:rPr>
        <w:t>у. Он проявляется</w:t>
      </w:r>
      <w:r w:rsidRPr="00430130">
        <w:rPr>
          <w:szCs w:val="24"/>
        </w:rPr>
        <w:t xml:space="preserve"> коже </w:t>
      </w:r>
      <w:r>
        <w:rPr>
          <w:szCs w:val="24"/>
        </w:rPr>
        <w:t>в виде</w:t>
      </w:r>
      <w:r w:rsidRPr="00430130">
        <w:rPr>
          <w:szCs w:val="24"/>
        </w:rPr>
        <w:t xml:space="preserve"> экхимоз</w:t>
      </w:r>
      <w:r>
        <w:rPr>
          <w:szCs w:val="24"/>
        </w:rPr>
        <w:t>ов</w:t>
      </w:r>
      <w:r w:rsidRPr="00430130">
        <w:rPr>
          <w:szCs w:val="24"/>
        </w:rPr>
        <w:t xml:space="preserve"> (синяк</w:t>
      </w:r>
      <w:r>
        <w:rPr>
          <w:szCs w:val="24"/>
        </w:rPr>
        <w:t>ов</w:t>
      </w:r>
      <w:r w:rsidRPr="00430130">
        <w:rPr>
          <w:szCs w:val="24"/>
        </w:rPr>
        <w:t>), единичн</w:t>
      </w:r>
      <w:r>
        <w:rPr>
          <w:szCs w:val="24"/>
        </w:rPr>
        <w:t>ой</w:t>
      </w:r>
      <w:r w:rsidRPr="00430130">
        <w:rPr>
          <w:szCs w:val="24"/>
        </w:rPr>
        <w:t xml:space="preserve"> или генерализованн</w:t>
      </w:r>
      <w:r>
        <w:rPr>
          <w:szCs w:val="24"/>
        </w:rPr>
        <w:t>ой</w:t>
      </w:r>
      <w:r w:rsidRPr="00430130">
        <w:rPr>
          <w:szCs w:val="24"/>
        </w:rPr>
        <w:t xml:space="preserve"> мелкоточечн</w:t>
      </w:r>
      <w:r>
        <w:rPr>
          <w:szCs w:val="24"/>
        </w:rPr>
        <w:t>ой</w:t>
      </w:r>
      <w:r w:rsidRPr="00430130">
        <w:rPr>
          <w:szCs w:val="24"/>
        </w:rPr>
        <w:t xml:space="preserve"> петехиальн</w:t>
      </w:r>
      <w:r>
        <w:rPr>
          <w:szCs w:val="24"/>
        </w:rPr>
        <w:t>ой</w:t>
      </w:r>
      <w:r w:rsidRPr="00430130">
        <w:rPr>
          <w:szCs w:val="24"/>
        </w:rPr>
        <w:t xml:space="preserve"> сыпь</w:t>
      </w:r>
      <w:r>
        <w:rPr>
          <w:szCs w:val="24"/>
        </w:rPr>
        <w:t>ю</w:t>
      </w:r>
      <w:r w:rsidRPr="00430130">
        <w:rPr>
          <w:szCs w:val="24"/>
        </w:rPr>
        <w:t xml:space="preserve"> и крупны</w:t>
      </w:r>
      <w:r>
        <w:rPr>
          <w:szCs w:val="24"/>
        </w:rPr>
        <w:t>ми</w:t>
      </w:r>
      <w:r w:rsidRPr="00430130">
        <w:rPr>
          <w:szCs w:val="24"/>
        </w:rPr>
        <w:t xml:space="preserve"> гематом</w:t>
      </w:r>
      <w:r>
        <w:rPr>
          <w:szCs w:val="24"/>
        </w:rPr>
        <w:t>ами</w:t>
      </w:r>
      <w:r w:rsidRPr="00430130">
        <w:rPr>
          <w:szCs w:val="24"/>
        </w:rPr>
        <w:t>; на слизистых ротовой полости также петехи</w:t>
      </w:r>
      <w:r>
        <w:rPr>
          <w:szCs w:val="24"/>
        </w:rPr>
        <w:t>ями</w:t>
      </w:r>
      <w:r w:rsidRPr="00430130">
        <w:rPr>
          <w:szCs w:val="24"/>
        </w:rPr>
        <w:t xml:space="preserve"> и экхимоз</w:t>
      </w:r>
      <w:r>
        <w:rPr>
          <w:szCs w:val="24"/>
        </w:rPr>
        <w:t>ами</w:t>
      </w:r>
      <w:r w:rsidRPr="00430130">
        <w:rPr>
          <w:szCs w:val="24"/>
        </w:rPr>
        <w:t>, десневы</w:t>
      </w:r>
      <w:r>
        <w:rPr>
          <w:szCs w:val="24"/>
        </w:rPr>
        <w:t>ми</w:t>
      </w:r>
      <w:r w:rsidRPr="00430130">
        <w:rPr>
          <w:szCs w:val="24"/>
        </w:rPr>
        <w:t xml:space="preserve"> кровотечения</w:t>
      </w:r>
      <w:r>
        <w:rPr>
          <w:szCs w:val="24"/>
        </w:rPr>
        <w:t>ми</w:t>
      </w:r>
      <w:r w:rsidRPr="00430130">
        <w:rPr>
          <w:szCs w:val="24"/>
        </w:rPr>
        <w:t xml:space="preserve"> как после чистки зубов, так и самопроизвольно, без травматизации (привкус крови по утрам после сна). Больных могут беспокоить частые, обильные и длительные (больше 10-15 минут) носовые кровотечения, не останавливающиеся простым придавливанием, а требующие тампонады носа, а также кровоизлияния в склеру глаза. Проблемой у девушек и молодых женщин являются обильные месячные (как в течение дня, так и по количеству дней более 5). Опасными для здоровья являются желудочно-кишечные (черный жидкий стул) и почечные кровотечения (гематурия - моча, содержащая кровь). Кровоизлияния могут наблюдаться и в другие органы и ткани. Частота жизнеугрожающих кровоизлияний в головной мозг очень редка</w:t>
      </w:r>
      <w:r>
        <w:rPr>
          <w:szCs w:val="24"/>
        </w:rPr>
        <w:t>.</w:t>
      </w:r>
    </w:p>
    <w:p w14:paraId="56B599DD" w14:textId="77777777" w:rsidR="00DD5CF3" w:rsidRPr="00430130" w:rsidRDefault="00DD5CF3" w:rsidP="00DD5CF3">
      <w:pPr>
        <w:tabs>
          <w:tab w:val="num" w:pos="720"/>
        </w:tabs>
        <w:spacing w:after="0"/>
        <w:ind w:firstLine="720"/>
        <w:contextualSpacing/>
        <w:rPr>
          <w:bCs/>
          <w:iCs/>
          <w:szCs w:val="24"/>
        </w:rPr>
      </w:pPr>
      <w:r w:rsidRPr="00430130">
        <w:rPr>
          <w:bCs/>
          <w:iCs/>
          <w:szCs w:val="24"/>
        </w:rPr>
        <w:t>Нормальный уровень тромбоцитов колеблется в пределах от 150,0 х 10</w:t>
      </w:r>
      <w:r w:rsidRPr="00430130">
        <w:rPr>
          <w:bCs/>
          <w:iCs/>
          <w:szCs w:val="24"/>
          <w:vertAlign w:val="superscript"/>
        </w:rPr>
        <w:t>9</w:t>
      </w:r>
      <w:r w:rsidRPr="00430130">
        <w:rPr>
          <w:bCs/>
          <w:iCs/>
          <w:szCs w:val="24"/>
        </w:rPr>
        <w:t>/л до 450,0 х 10</w:t>
      </w:r>
      <w:r w:rsidRPr="00430130">
        <w:rPr>
          <w:bCs/>
          <w:iCs/>
          <w:szCs w:val="24"/>
          <w:vertAlign w:val="superscript"/>
        </w:rPr>
        <w:t>9</w:t>
      </w:r>
      <w:r w:rsidRPr="00430130">
        <w:rPr>
          <w:bCs/>
          <w:iCs/>
          <w:szCs w:val="24"/>
        </w:rPr>
        <w:t>/л.</w:t>
      </w:r>
      <w:r w:rsidRPr="00430130">
        <w:rPr>
          <w:szCs w:val="24"/>
        </w:rPr>
        <w:t xml:space="preserve"> Количество т</w:t>
      </w:r>
      <w:r w:rsidRPr="00430130">
        <w:rPr>
          <w:bCs/>
          <w:iCs/>
          <w:szCs w:val="24"/>
        </w:rPr>
        <w:t>ромбоцитов 100,0 х 10</w:t>
      </w:r>
      <w:r w:rsidRPr="00430130">
        <w:rPr>
          <w:bCs/>
          <w:iCs/>
          <w:szCs w:val="24"/>
          <w:vertAlign w:val="superscript"/>
        </w:rPr>
        <w:t>9</w:t>
      </w:r>
      <w:r w:rsidRPr="00430130">
        <w:rPr>
          <w:bCs/>
          <w:iCs/>
          <w:szCs w:val="24"/>
        </w:rPr>
        <w:t>/л и более полностью обеспечивает нормальную свертываемость крови и позволяет проводить оперативные вмешательства и родоразрешение без какого-либо риска развития кровотечений и не требует проведения терапии. Число тромбоцитов 50 х 10</w:t>
      </w:r>
      <w:r w:rsidRPr="00430130">
        <w:rPr>
          <w:bCs/>
          <w:iCs/>
          <w:szCs w:val="24"/>
          <w:vertAlign w:val="superscript"/>
        </w:rPr>
        <w:t>9</w:t>
      </w:r>
      <w:r w:rsidRPr="00430130">
        <w:rPr>
          <w:bCs/>
          <w:iCs/>
          <w:szCs w:val="24"/>
        </w:rPr>
        <w:t xml:space="preserve">/л и выше считается «безопасным», так как в спокойном состоянии, без травматизации синяков и других кровотечений не отмечается. </w:t>
      </w:r>
    </w:p>
    <w:p w14:paraId="0FDC9149" w14:textId="77777777" w:rsidR="00DD5CF3" w:rsidRPr="00430130" w:rsidRDefault="00DD5CF3" w:rsidP="00DD5CF3">
      <w:pPr>
        <w:spacing w:after="0"/>
        <w:ind w:firstLine="720"/>
        <w:contextualSpacing/>
        <w:rPr>
          <w:szCs w:val="24"/>
        </w:rPr>
      </w:pPr>
      <w:r w:rsidRPr="00430130">
        <w:rPr>
          <w:bCs/>
          <w:iCs/>
          <w:szCs w:val="24"/>
        </w:rPr>
        <w:t xml:space="preserve">В настоящее время существует много методов лечения ИТП. </w:t>
      </w:r>
      <w:r w:rsidRPr="00430130">
        <w:rPr>
          <w:szCs w:val="24"/>
        </w:rPr>
        <w:t>Правильное выполнение пациентом назначений врача, своевременное соблюдение всех установленных правил является гарантией быстрого улучшения состояния и возвращения к нормальной полноценной жизни.</w:t>
      </w:r>
      <w:r>
        <w:rPr>
          <w:szCs w:val="24"/>
        </w:rPr>
        <w:t xml:space="preserve"> </w:t>
      </w:r>
    </w:p>
    <w:p w14:paraId="1BBE5F29" w14:textId="77777777" w:rsidR="00DD5CF3" w:rsidRDefault="00DD5CF3" w:rsidP="00DD5CF3">
      <w:pPr>
        <w:spacing w:after="0"/>
        <w:ind w:firstLine="720"/>
        <w:contextualSpacing/>
      </w:pPr>
      <w:r w:rsidRPr="00430130">
        <w:rPr>
          <w:szCs w:val="24"/>
        </w:rPr>
        <w:t xml:space="preserve">Беременность больным ИТП не противопоказана, но </w:t>
      </w:r>
      <w:r>
        <w:rPr>
          <w:szCs w:val="24"/>
        </w:rPr>
        <w:t xml:space="preserve">необходимо ее </w:t>
      </w:r>
      <w:r w:rsidRPr="00430130">
        <w:rPr>
          <w:szCs w:val="24"/>
        </w:rPr>
        <w:t>планирова</w:t>
      </w:r>
      <w:r>
        <w:rPr>
          <w:szCs w:val="24"/>
        </w:rPr>
        <w:t>ть.</w:t>
      </w:r>
      <w:r w:rsidRPr="00430130">
        <w:rPr>
          <w:szCs w:val="24"/>
        </w:rPr>
        <w:t xml:space="preserve"> Начало беременности должно происходить в </w:t>
      </w:r>
      <w:r>
        <w:rPr>
          <w:szCs w:val="24"/>
        </w:rPr>
        <w:t xml:space="preserve">ремиссии. </w:t>
      </w:r>
      <w:r w:rsidRPr="00430130">
        <w:rPr>
          <w:szCs w:val="24"/>
        </w:rPr>
        <w:t>В течение беременности необходимо наблюдаться не</w:t>
      </w:r>
      <w:r w:rsidRPr="00430130">
        <w:rPr>
          <w:rFonts w:eastAsia="TimesNewRomanPSMT"/>
          <w:szCs w:val="24"/>
        </w:rPr>
        <w:t xml:space="preserve"> только у гинекологов, но и у гематологов.</w:t>
      </w:r>
      <w:r w:rsidRPr="009D59D1">
        <w:rPr>
          <w:rFonts w:eastAsia="TimesNewRomanPSMT"/>
          <w:szCs w:val="24"/>
        </w:rPr>
        <w:t xml:space="preserve"> </w:t>
      </w:r>
    </w:p>
    <w:p w14:paraId="71555FDD" w14:textId="77777777" w:rsidR="00DD5CF3" w:rsidRDefault="00DD5CF3" w:rsidP="00DD5CF3"/>
    <w:p w14:paraId="734B956C" w14:textId="77777777" w:rsidR="00DD5CF3" w:rsidRDefault="00DD5CF3" w:rsidP="00DD5CF3"/>
    <w:p w14:paraId="35B03F0E" w14:textId="77777777" w:rsidR="00DD5CF3" w:rsidRPr="00B34D7F" w:rsidRDefault="00DD5CF3" w:rsidP="00DD5CF3"/>
    <w:p w14:paraId="456FC870" w14:textId="77777777" w:rsidR="00DD5CF3" w:rsidRPr="00894C36" w:rsidRDefault="00DD5CF3" w:rsidP="002D3241">
      <w:pPr>
        <w:pStyle w:val="1"/>
      </w:pPr>
      <w:bookmarkStart w:id="82" w:name="_Toc2264215"/>
      <w:bookmarkStart w:id="83" w:name="_Toc24971074"/>
      <w:r w:rsidRPr="002D3241">
        <w:lastRenderedPageBreak/>
        <w:t>Приложение Г1.</w:t>
      </w:r>
      <w:r w:rsidRPr="00894C36">
        <w:t xml:space="preserve"> Дифференциальная диагностика ИТП с другими заболеваниями, протекающими с тромбоцитопениями</w:t>
      </w:r>
      <w:bookmarkEnd w:id="82"/>
      <w:bookmarkEnd w:id="83"/>
    </w:p>
    <w:p w14:paraId="6C694E0C" w14:textId="77777777" w:rsidR="00DD5CF3" w:rsidRPr="005355F4" w:rsidRDefault="00DD5CF3" w:rsidP="00DD5CF3">
      <w:pPr>
        <w:ind w:firstLine="0"/>
        <w:rPr>
          <w:i/>
          <w:szCs w:val="24"/>
        </w:rPr>
      </w:pPr>
      <w:r w:rsidRPr="005355F4">
        <w:rPr>
          <w:i/>
          <w:szCs w:val="24"/>
        </w:rPr>
        <w:t xml:space="preserve"> Заболевания сгруппированы по механизму формирования тромбоцитопений.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4332"/>
      </w:tblGrid>
      <w:tr w:rsidR="00DD5CF3" w:rsidRPr="006D6AB5" w14:paraId="61746C25" w14:textId="77777777" w:rsidTr="00C8140B">
        <w:tc>
          <w:tcPr>
            <w:tcW w:w="9570" w:type="dxa"/>
            <w:gridSpan w:val="2"/>
          </w:tcPr>
          <w:p w14:paraId="1EE408A4" w14:textId="77777777" w:rsidR="00DD5CF3" w:rsidRDefault="00DD5CF3" w:rsidP="00C8140B">
            <w:pPr>
              <w:spacing w:after="0" w:line="240" w:lineRule="auto"/>
              <w:contextualSpacing/>
              <w:jc w:val="center"/>
              <w:rPr>
                <w:szCs w:val="24"/>
                <w:u w:val="single"/>
              </w:rPr>
            </w:pPr>
          </w:p>
          <w:p w14:paraId="2D2C2CCF" w14:textId="77777777" w:rsidR="00DD5CF3" w:rsidRPr="00567820" w:rsidRDefault="00DD5CF3" w:rsidP="00C8140B">
            <w:pPr>
              <w:spacing w:after="0" w:line="240" w:lineRule="auto"/>
              <w:contextualSpacing/>
              <w:jc w:val="center"/>
              <w:rPr>
                <w:szCs w:val="24"/>
              </w:rPr>
            </w:pPr>
            <w:r w:rsidRPr="00567820">
              <w:rPr>
                <w:szCs w:val="24"/>
              </w:rPr>
              <w:t>Приобретенные тромбоцитопении</w:t>
            </w:r>
          </w:p>
          <w:p w14:paraId="12BFC1A4" w14:textId="77777777" w:rsidR="00DD5CF3" w:rsidRPr="006D6AB5" w:rsidRDefault="00DD5CF3" w:rsidP="00C8140B">
            <w:pPr>
              <w:spacing w:after="0" w:line="240" w:lineRule="auto"/>
              <w:contextualSpacing/>
              <w:jc w:val="center"/>
              <w:rPr>
                <w:szCs w:val="24"/>
                <w:u w:val="single"/>
              </w:rPr>
            </w:pPr>
          </w:p>
        </w:tc>
      </w:tr>
      <w:tr w:rsidR="00DD5CF3" w:rsidRPr="006D6AB5" w14:paraId="2F59F5C6" w14:textId="77777777" w:rsidTr="00C8140B">
        <w:tc>
          <w:tcPr>
            <w:tcW w:w="4784" w:type="dxa"/>
          </w:tcPr>
          <w:p w14:paraId="4A65B0CA" w14:textId="77777777" w:rsidR="00DD5CF3" w:rsidRPr="00567820" w:rsidRDefault="00DD5CF3" w:rsidP="00C8140B">
            <w:pPr>
              <w:spacing w:after="0" w:line="240" w:lineRule="auto"/>
              <w:contextualSpacing/>
              <w:jc w:val="center"/>
              <w:rPr>
                <w:szCs w:val="24"/>
              </w:rPr>
            </w:pPr>
            <w:r w:rsidRPr="00567820">
              <w:rPr>
                <w:szCs w:val="24"/>
              </w:rPr>
              <w:t>Тромбоцитопении вследствие повышенной деструкции тромбоцитов</w:t>
            </w:r>
          </w:p>
        </w:tc>
        <w:tc>
          <w:tcPr>
            <w:tcW w:w="4786" w:type="dxa"/>
          </w:tcPr>
          <w:p w14:paraId="3A3C1E0F" w14:textId="77777777" w:rsidR="00DD5CF3" w:rsidRPr="00567820" w:rsidRDefault="00DD5CF3" w:rsidP="00C8140B">
            <w:pPr>
              <w:spacing w:after="0" w:line="240" w:lineRule="auto"/>
              <w:contextualSpacing/>
              <w:jc w:val="center"/>
              <w:rPr>
                <w:szCs w:val="24"/>
              </w:rPr>
            </w:pPr>
            <w:r w:rsidRPr="00567820">
              <w:rPr>
                <w:szCs w:val="24"/>
              </w:rPr>
              <w:t>Тромбоцитопении вследствие нарушения продукции тромбоцитов</w:t>
            </w:r>
          </w:p>
        </w:tc>
      </w:tr>
      <w:tr w:rsidR="00DD5CF3" w:rsidRPr="006D6AB5" w14:paraId="2215E78A" w14:textId="77777777" w:rsidTr="00C8140B">
        <w:tc>
          <w:tcPr>
            <w:tcW w:w="4784" w:type="dxa"/>
          </w:tcPr>
          <w:p w14:paraId="29367BFB" w14:textId="77777777" w:rsidR="00DD5CF3" w:rsidRPr="00567820" w:rsidRDefault="00DD5CF3" w:rsidP="00C8140B">
            <w:pPr>
              <w:pStyle w:val="af8"/>
              <w:numPr>
                <w:ilvl w:val="0"/>
                <w:numId w:val="11"/>
              </w:numPr>
              <w:spacing w:after="0" w:line="240" w:lineRule="auto"/>
              <w:rPr>
                <w:szCs w:val="24"/>
              </w:rPr>
            </w:pPr>
            <w:r w:rsidRPr="00567820">
              <w:rPr>
                <w:szCs w:val="24"/>
              </w:rPr>
              <w:t xml:space="preserve">Вторичная иммунная тромбоцитопения при следующих заболеваниях: </w:t>
            </w:r>
          </w:p>
          <w:p w14:paraId="2A3F17DD" w14:textId="77777777" w:rsidR="00DD5CF3" w:rsidRPr="00567820" w:rsidRDefault="00DD5CF3" w:rsidP="00C8140B">
            <w:pPr>
              <w:pStyle w:val="af8"/>
              <w:numPr>
                <w:ilvl w:val="0"/>
                <w:numId w:val="12"/>
              </w:numPr>
              <w:spacing w:after="0" w:line="240" w:lineRule="auto"/>
              <w:rPr>
                <w:szCs w:val="24"/>
              </w:rPr>
            </w:pPr>
            <w:r w:rsidRPr="00567820">
              <w:rPr>
                <w:szCs w:val="24"/>
              </w:rPr>
              <w:t>аутоиммунный тиреоидит,</w:t>
            </w:r>
          </w:p>
          <w:p w14:paraId="51833E4B" w14:textId="77777777" w:rsidR="00DD5CF3" w:rsidRPr="00567820" w:rsidRDefault="00DD5CF3" w:rsidP="00C8140B">
            <w:pPr>
              <w:pStyle w:val="af8"/>
              <w:numPr>
                <w:ilvl w:val="0"/>
                <w:numId w:val="12"/>
              </w:numPr>
              <w:spacing w:after="0" w:line="240" w:lineRule="auto"/>
              <w:rPr>
                <w:szCs w:val="24"/>
              </w:rPr>
            </w:pPr>
            <w:r w:rsidRPr="00567820">
              <w:rPr>
                <w:szCs w:val="24"/>
              </w:rPr>
              <w:t xml:space="preserve">системная красная волчанка, антифосфолипидный синдром и другие коллагенозы, </w:t>
            </w:r>
          </w:p>
          <w:p w14:paraId="32F9A840" w14:textId="77777777" w:rsidR="00DD5CF3" w:rsidRPr="00567820" w:rsidRDefault="00DD5CF3" w:rsidP="00C8140B">
            <w:pPr>
              <w:pStyle w:val="af8"/>
              <w:numPr>
                <w:ilvl w:val="0"/>
                <w:numId w:val="12"/>
              </w:numPr>
              <w:spacing w:after="0" w:line="240" w:lineRule="auto"/>
              <w:rPr>
                <w:szCs w:val="24"/>
              </w:rPr>
            </w:pPr>
            <w:r w:rsidRPr="00567820">
              <w:rPr>
                <w:szCs w:val="24"/>
              </w:rPr>
              <w:t xml:space="preserve">лимфопролиферативные заболевания, </w:t>
            </w:r>
          </w:p>
          <w:p w14:paraId="2EB87365" w14:textId="77777777" w:rsidR="00DD5CF3" w:rsidRPr="00567820" w:rsidRDefault="00DD5CF3" w:rsidP="00C8140B">
            <w:pPr>
              <w:pStyle w:val="af8"/>
              <w:numPr>
                <w:ilvl w:val="0"/>
                <w:numId w:val="12"/>
              </w:numPr>
              <w:spacing w:after="0" w:line="240" w:lineRule="auto"/>
              <w:rPr>
                <w:szCs w:val="24"/>
              </w:rPr>
            </w:pPr>
            <w:r w:rsidRPr="00567820">
              <w:rPr>
                <w:szCs w:val="24"/>
              </w:rPr>
              <w:t>лекарственно-опосредованная,</w:t>
            </w:r>
          </w:p>
          <w:p w14:paraId="752FC2DA" w14:textId="77777777" w:rsidR="00DD5CF3" w:rsidRPr="00567820" w:rsidRDefault="00DD5CF3" w:rsidP="00C8140B">
            <w:pPr>
              <w:pStyle w:val="af8"/>
              <w:numPr>
                <w:ilvl w:val="0"/>
                <w:numId w:val="12"/>
              </w:numPr>
              <w:spacing w:after="0" w:line="240" w:lineRule="auto"/>
              <w:rPr>
                <w:szCs w:val="24"/>
              </w:rPr>
            </w:pPr>
            <w:r w:rsidRPr="00567820">
              <w:rPr>
                <w:szCs w:val="24"/>
              </w:rPr>
              <w:t xml:space="preserve">вирусного генеза (герпесвирусы, хронические вирусные гепатиты, ВИЧ), </w:t>
            </w:r>
          </w:p>
          <w:p w14:paraId="44532B3E" w14:textId="77777777" w:rsidR="00DD5CF3" w:rsidRPr="00567820" w:rsidRDefault="00DD5CF3" w:rsidP="00C8140B">
            <w:pPr>
              <w:pStyle w:val="af8"/>
              <w:numPr>
                <w:ilvl w:val="0"/>
                <w:numId w:val="12"/>
              </w:numPr>
              <w:spacing w:after="0" w:line="240" w:lineRule="auto"/>
              <w:rPr>
                <w:szCs w:val="24"/>
              </w:rPr>
            </w:pPr>
            <w:r w:rsidRPr="00567820">
              <w:rPr>
                <w:szCs w:val="24"/>
              </w:rPr>
              <w:t>постинфекционная и др.</w:t>
            </w:r>
          </w:p>
          <w:p w14:paraId="45AEC1B7" w14:textId="77777777" w:rsidR="00DD5CF3" w:rsidRPr="00567820" w:rsidRDefault="00DD5CF3" w:rsidP="00C8140B">
            <w:pPr>
              <w:pStyle w:val="af8"/>
              <w:numPr>
                <w:ilvl w:val="0"/>
                <w:numId w:val="11"/>
              </w:numPr>
              <w:spacing w:after="0" w:line="240" w:lineRule="auto"/>
              <w:rPr>
                <w:szCs w:val="24"/>
              </w:rPr>
            </w:pPr>
            <w:r w:rsidRPr="00567820">
              <w:rPr>
                <w:szCs w:val="24"/>
              </w:rPr>
              <w:t>Посттрансфузионная пурпура</w:t>
            </w:r>
          </w:p>
          <w:p w14:paraId="5C4A5B4D" w14:textId="77777777" w:rsidR="00DD5CF3" w:rsidRPr="00567820" w:rsidRDefault="00DD5CF3" w:rsidP="00C8140B">
            <w:pPr>
              <w:pStyle w:val="af8"/>
              <w:numPr>
                <w:ilvl w:val="0"/>
                <w:numId w:val="11"/>
              </w:numPr>
              <w:spacing w:after="0" w:line="240" w:lineRule="auto"/>
              <w:rPr>
                <w:szCs w:val="24"/>
              </w:rPr>
            </w:pPr>
            <w:r w:rsidRPr="00567820">
              <w:rPr>
                <w:szCs w:val="24"/>
              </w:rPr>
              <w:t>Синдром диссеминированного внутрисосудистого свертывания, фаза истощения</w:t>
            </w:r>
          </w:p>
          <w:p w14:paraId="2B9D804D" w14:textId="77777777" w:rsidR="00DD5CF3" w:rsidRPr="00567820" w:rsidRDefault="00DD5CF3" w:rsidP="00C8140B">
            <w:pPr>
              <w:pStyle w:val="af8"/>
              <w:numPr>
                <w:ilvl w:val="0"/>
                <w:numId w:val="11"/>
              </w:numPr>
              <w:spacing w:after="0" w:line="240" w:lineRule="auto"/>
              <w:rPr>
                <w:szCs w:val="24"/>
              </w:rPr>
            </w:pPr>
            <w:r w:rsidRPr="00567820">
              <w:rPr>
                <w:szCs w:val="24"/>
              </w:rPr>
              <w:t>Сердечно-сосудистые аномалии и заболевания (аневризмы, пороки сердца, стентирование)</w:t>
            </w:r>
          </w:p>
          <w:p w14:paraId="544FCFF4" w14:textId="77777777" w:rsidR="00DD5CF3" w:rsidRPr="00567820" w:rsidRDefault="00DD5CF3" w:rsidP="00C8140B">
            <w:pPr>
              <w:pStyle w:val="af8"/>
              <w:numPr>
                <w:ilvl w:val="0"/>
                <w:numId w:val="11"/>
              </w:numPr>
              <w:spacing w:after="0" w:line="240" w:lineRule="auto"/>
              <w:rPr>
                <w:szCs w:val="24"/>
              </w:rPr>
            </w:pPr>
            <w:r w:rsidRPr="00567820">
              <w:rPr>
                <w:szCs w:val="24"/>
              </w:rPr>
              <w:t>Гестационная тромбоцитопения</w:t>
            </w:r>
          </w:p>
          <w:p w14:paraId="14E9B682" w14:textId="77777777" w:rsidR="00DD5CF3" w:rsidRPr="00567820" w:rsidRDefault="00DD5CF3" w:rsidP="00C8140B">
            <w:pPr>
              <w:pStyle w:val="af8"/>
              <w:numPr>
                <w:ilvl w:val="0"/>
                <w:numId w:val="11"/>
              </w:numPr>
              <w:spacing w:after="0" w:line="240" w:lineRule="auto"/>
              <w:rPr>
                <w:szCs w:val="24"/>
              </w:rPr>
            </w:pPr>
            <w:r w:rsidRPr="00567820">
              <w:rPr>
                <w:szCs w:val="24"/>
              </w:rPr>
              <w:t>Тромботическая тромбоцитопеническая пурпура</w:t>
            </w:r>
          </w:p>
          <w:p w14:paraId="650B5E29" w14:textId="77777777" w:rsidR="00DD5CF3" w:rsidRPr="00567820" w:rsidRDefault="00DD5CF3" w:rsidP="00C8140B">
            <w:pPr>
              <w:pStyle w:val="af8"/>
              <w:numPr>
                <w:ilvl w:val="0"/>
                <w:numId w:val="11"/>
              </w:numPr>
              <w:spacing w:after="0" w:line="240" w:lineRule="auto"/>
              <w:rPr>
                <w:szCs w:val="24"/>
              </w:rPr>
            </w:pPr>
            <w:r w:rsidRPr="00567820">
              <w:rPr>
                <w:szCs w:val="24"/>
              </w:rPr>
              <w:t>Гемолитико-уремический синдром</w:t>
            </w:r>
          </w:p>
          <w:p w14:paraId="002828EF" w14:textId="77777777" w:rsidR="00DD5CF3" w:rsidRPr="00567820" w:rsidRDefault="00DD5CF3" w:rsidP="00C8140B">
            <w:pPr>
              <w:pStyle w:val="af8"/>
              <w:numPr>
                <w:ilvl w:val="0"/>
                <w:numId w:val="11"/>
              </w:numPr>
              <w:spacing w:after="0" w:line="240" w:lineRule="auto"/>
              <w:rPr>
                <w:szCs w:val="24"/>
              </w:rPr>
            </w:pPr>
            <w:r w:rsidRPr="00567820">
              <w:rPr>
                <w:szCs w:val="24"/>
              </w:rPr>
              <w:t>Тромботическая микроангиопатия</w:t>
            </w:r>
          </w:p>
          <w:p w14:paraId="1FB70ABB" w14:textId="77777777" w:rsidR="00DD5CF3" w:rsidRPr="006D6AB5" w:rsidRDefault="00DD5CF3" w:rsidP="00C8140B">
            <w:pPr>
              <w:spacing w:after="0" w:line="240" w:lineRule="auto"/>
              <w:contextualSpacing/>
              <w:rPr>
                <w:szCs w:val="24"/>
              </w:rPr>
            </w:pPr>
          </w:p>
        </w:tc>
        <w:tc>
          <w:tcPr>
            <w:tcW w:w="4786" w:type="dxa"/>
          </w:tcPr>
          <w:p w14:paraId="4C235A5D" w14:textId="77777777" w:rsidR="00DD5CF3" w:rsidRPr="00567820" w:rsidRDefault="00DD5CF3" w:rsidP="00C8140B">
            <w:pPr>
              <w:pStyle w:val="af8"/>
              <w:numPr>
                <w:ilvl w:val="0"/>
                <w:numId w:val="13"/>
              </w:numPr>
              <w:spacing w:after="0" w:line="240" w:lineRule="auto"/>
              <w:rPr>
                <w:szCs w:val="24"/>
              </w:rPr>
            </w:pPr>
            <w:r w:rsidRPr="00567820">
              <w:rPr>
                <w:szCs w:val="24"/>
              </w:rPr>
              <w:t>Лекарственно-опосредованная тромбоцитопения</w:t>
            </w:r>
          </w:p>
          <w:p w14:paraId="034E6D04" w14:textId="77777777" w:rsidR="00DD5CF3" w:rsidRPr="00567820" w:rsidRDefault="00DD5CF3" w:rsidP="00C8140B">
            <w:pPr>
              <w:pStyle w:val="af8"/>
              <w:numPr>
                <w:ilvl w:val="0"/>
                <w:numId w:val="13"/>
              </w:numPr>
              <w:spacing w:after="0" w:line="240" w:lineRule="auto"/>
              <w:rPr>
                <w:szCs w:val="24"/>
              </w:rPr>
            </w:pPr>
            <w:r w:rsidRPr="00567820">
              <w:rPr>
                <w:szCs w:val="24"/>
              </w:rPr>
              <w:t>Тромбоцитопения при инфекционных заболеваниях</w:t>
            </w:r>
          </w:p>
          <w:p w14:paraId="72B8F403" w14:textId="77777777" w:rsidR="00DD5CF3" w:rsidRPr="00567820" w:rsidRDefault="00DD5CF3" w:rsidP="00C8140B">
            <w:pPr>
              <w:pStyle w:val="af8"/>
              <w:numPr>
                <w:ilvl w:val="0"/>
                <w:numId w:val="13"/>
              </w:numPr>
              <w:spacing w:after="0" w:line="240" w:lineRule="auto"/>
              <w:rPr>
                <w:szCs w:val="24"/>
              </w:rPr>
            </w:pPr>
            <w:r w:rsidRPr="00567820">
              <w:rPr>
                <w:szCs w:val="24"/>
              </w:rPr>
              <w:t>Токсическая тромбоцитопения (алкоголь и др.)</w:t>
            </w:r>
          </w:p>
          <w:p w14:paraId="3C7614D3" w14:textId="77777777" w:rsidR="00DD5CF3" w:rsidRPr="00567820" w:rsidRDefault="00DD5CF3" w:rsidP="00C8140B">
            <w:pPr>
              <w:pStyle w:val="af8"/>
              <w:numPr>
                <w:ilvl w:val="0"/>
                <w:numId w:val="13"/>
              </w:numPr>
              <w:spacing w:after="0" w:line="240" w:lineRule="auto"/>
              <w:rPr>
                <w:szCs w:val="24"/>
              </w:rPr>
            </w:pPr>
            <w:r w:rsidRPr="00567820">
              <w:rPr>
                <w:szCs w:val="24"/>
              </w:rPr>
              <w:t>Метастатическое поражение костного мозга при неоплазмах</w:t>
            </w:r>
          </w:p>
          <w:p w14:paraId="1909A544" w14:textId="77777777" w:rsidR="00DD5CF3" w:rsidRPr="00567820" w:rsidRDefault="00DD5CF3" w:rsidP="00C8140B">
            <w:pPr>
              <w:pStyle w:val="af8"/>
              <w:numPr>
                <w:ilvl w:val="0"/>
                <w:numId w:val="13"/>
              </w:numPr>
              <w:spacing w:after="0" w:line="240" w:lineRule="auto"/>
              <w:rPr>
                <w:szCs w:val="24"/>
              </w:rPr>
            </w:pPr>
            <w:r w:rsidRPr="00567820">
              <w:rPr>
                <w:szCs w:val="24"/>
              </w:rPr>
              <w:t>Заболевания системы кроветворения (острый лейкоз, апластическая анемия, миелодиспластический синдром, лимфопролиферативные заболевания и др.)</w:t>
            </w:r>
          </w:p>
        </w:tc>
      </w:tr>
      <w:tr w:rsidR="00DD5CF3" w:rsidRPr="006D6AB5" w14:paraId="70EC1F94" w14:textId="77777777" w:rsidTr="00C8140B">
        <w:tc>
          <w:tcPr>
            <w:tcW w:w="4785" w:type="dxa"/>
          </w:tcPr>
          <w:p w14:paraId="3D6057B3" w14:textId="77777777" w:rsidR="00DD5CF3" w:rsidRPr="00567820" w:rsidRDefault="00DD5CF3" w:rsidP="00C8140B">
            <w:pPr>
              <w:spacing w:after="0" w:line="240" w:lineRule="auto"/>
              <w:contextualSpacing/>
              <w:jc w:val="center"/>
              <w:rPr>
                <w:szCs w:val="24"/>
              </w:rPr>
            </w:pPr>
          </w:p>
          <w:p w14:paraId="34113B34" w14:textId="77777777" w:rsidR="00DD5CF3" w:rsidRPr="00567820" w:rsidRDefault="00DD5CF3" w:rsidP="00C8140B">
            <w:pPr>
              <w:spacing w:after="0" w:line="240" w:lineRule="auto"/>
              <w:contextualSpacing/>
              <w:jc w:val="center"/>
              <w:rPr>
                <w:szCs w:val="24"/>
              </w:rPr>
            </w:pPr>
            <w:r w:rsidRPr="00567820">
              <w:rPr>
                <w:szCs w:val="24"/>
              </w:rPr>
              <w:t>Наследственные тромбоцитопении</w:t>
            </w:r>
          </w:p>
          <w:p w14:paraId="1419172E" w14:textId="77777777" w:rsidR="00DD5CF3" w:rsidRPr="00567820" w:rsidRDefault="00DD5CF3" w:rsidP="00C8140B">
            <w:pPr>
              <w:spacing w:after="0" w:line="240" w:lineRule="auto"/>
              <w:contextualSpacing/>
              <w:jc w:val="center"/>
              <w:rPr>
                <w:szCs w:val="24"/>
              </w:rPr>
            </w:pPr>
          </w:p>
        </w:tc>
        <w:tc>
          <w:tcPr>
            <w:tcW w:w="4785" w:type="dxa"/>
          </w:tcPr>
          <w:p w14:paraId="219AF8A9" w14:textId="77777777" w:rsidR="00DD5CF3" w:rsidRPr="00567820" w:rsidRDefault="00DD5CF3" w:rsidP="00C8140B">
            <w:pPr>
              <w:spacing w:after="0" w:line="240" w:lineRule="auto"/>
              <w:contextualSpacing/>
              <w:jc w:val="center"/>
              <w:rPr>
                <w:szCs w:val="24"/>
              </w:rPr>
            </w:pPr>
          </w:p>
          <w:p w14:paraId="514220AB" w14:textId="77777777" w:rsidR="00DD5CF3" w:rsidRPr="00567820" w:rsidRDefault="00DD5CF3" w:rsidP="00C8140B">
            <w:pPr>
              <w:spacing w:after="0" w:line="240" w:lineRule="auto"/>
              <w:contextualSpacing/>
              <w:jc w:val="center"/>
              <w:rPr>
                <w:szCs w:val="24"/>
              </w:rPr>
            </w:pPr>
            <w:r w:rsidRPr="00567820">
              <w:rPr>
                <w:szCs w:val="24"/>
              </w:rPr>
              <w:t>Ложная тромбоцитопения</w:t>
            </w:r>
          </w:p>
        </w:tc>
      </w:tr>
      <w:tr w:rsidR="00DD5CF3" w:rsidRPr="00FD67BF" w14:paraId="2FF046C7" w14:textId="77777777" w:rsidTr="00C8140B">
        <w:tc>
          <w:tcPr>
            <w:tcW w:w="4784" w:type="dxa"/>
          </w:tcPr>
          <w:p w14:paraId="2D845A57" w14:textId="77777777" w:rsidR="00DD5CF3" w:rsidRPr="00567820" w:rsidRDefault="00DD5CF3" w:rsidP="00C8140B">
            <w:pPr>
              <w:pStyle w:val="af8"/>
              <w:numPr>
                <w:ilvl w:val="0"/>
                <w:numId w:val="14"/>
              </w:numPr>
              <w:spacing w:after="0" w:line="240" w:lineRule="auto"/>
              <w:rPr>
                <w:szCs w:val="24"/>
              </w:rPr>
            </w:pPr>
            <w:r w:rsidRPr="00567820">
              <w:rPr>
                <w:szCs w:val="24"/>
              </w:rPr>
              <w:t>Тромбастения Гланцмана</w:t>
            </w:r>
          </w:p>
          <w:p w14:paraId="498A92E6" w14:textId="77777777" w:rsidR="00DD5CF3" w:rsidRPr="00567820" w:rsidRDefault="00DD5CF3" w:rsidP="00C8140B">
            <w:pPr>
              <w:pStyle w:val="af8"/>
              <w:numPr>
                <w:ilvl w:val="0"/>
                <w:numId w:val="14"/>
              </w:numPr>
              <w:spacing w:after="0" w:line="240" w:lineRule="auto"/>
              <w:rPr>
                <w:szCs w:val="24"/>
              </w:rPr>
            </w:pPr>
            <w:r w:rsidRPr="00567820">
              <w:rPr>
                <w:szCs w:val="24"/>
              </w:rPr>
              <w:t>Синдром Бернара--Сулье</w:t>
            </w:r>
          </w:p>
          <w:p w14:paraId="64324C7B" w14:textId="77777777" w:rsidR="00DD5CF3" w:rsidRPr="00567820" w:rsidRDefault="00DD5CF3" w:rsidP="00C8140B">
            <w:pPr>
              <w:pStyle w:val="af8"/>
              <w:numPr>
                <w:ilvl w:val="0"/>
                <w:numId w:val="14"/>
              </w:numPr>
              <w:spacing w:after="0" w:line="240" w:lineRule="auto"/>
              <w:rPr>
                <w:szCs w:val="24"/>
              </w:rPr>
            </w:pPr>
            <w:r w:rsidRPr="00567820">
              <w:rPr>
                <w:szCs w:val="24"/>
              </w:rPr>
              <w:t>Синдром серых тромбоцитов</w:t>
            </w:r>
          </w:p>
          <w:p w14:paraId="78ACFD19" w14:textId="77777777" w:rsidR="00DD5CF3" w:rsidRPr="00567820" w:rsidRDefault="00DD5CF3" w:rsidP="00C8140B">
            <w:pPr>
              <w:pStyle w:val="af8"/>
              <w:numPr>
                <w:ilvl w:val="0"/>
                <w:numId w:val="14"/>
              </w:numPr>
              <w:spacing w:after="0" w:line="240" w:lineRule="auto"/>
              <w:rPr>
                <w:szCs w:val="24"/>
              </w:rPr>
            </w:pPr>
            <w:r w:rsidRPr="00567820">
              <w:rPr>
                <w:szCs w:val="24"/>
              </w:rPr>
              <w:t>Синдром Вискотта--Олдрича</w:t>
            </w:r>
          </w:p>
          <w:p w14:paraId="1F768FEF" w14:textId="77777777" w:rsidR="00DD5CF3" w:rsidRPr="00567820" w:rsidRDefault="00DD5CF3" w:rsidP="00C8140B">
            <w:pPr>
              <w:pStyle w:val="af8"/>
              <w:numPr>
                <w:ilvl w:val="0"/>
                <w:numId w:val="14"/>
              </w:numPr>
              <w:spacing w:after="0" w:line="240" w:lineRule="auto"/>
              <w:rPr>
                <w:szCs w:val="24"/>
              </w:rPr>
            </w:pPr>
            <w:r w:rsidRPr="00567820">
              <w:rPr>
                <w:szCs w:val="24"/>
              </w:rPr>
              <w:t xml:space="preserve">Врожденная амегакариоцитарная тромбоцитопения                     </w:t>
            </w:r>
          </w:p>
          <w:p w14:paraId="227C9460" w14:textId="77777777" w:rsidR="00DD5CF3" w:rsidRPr="00567820" w:rsidRDefault="00DD5CF3" w:rsidP="00C8140B">
            <w:pPr>
              <w:pStyle w:val="af8"/>
              <w:numPr>
                <w:ilvl w:val="0"/>
                <w:numId w:val="14"/>
              </w:numPr>
              <w:spacing w:after="0" w:line="240" w:lineRule="auto"/>
              <w:rPr>
                <w:szCs w:val="24"/>
                <w:u w:val="single"/>
              </w:rPr>
            </w:pPr>
            <w:r w:rsidRPr="00567820">
              <w:rPr>
                <w:szCs w:val="24"/>
              </w:rPr>
              <w:t>Анемия Фанкони и другие</w:t>
            </w:r>
          </w:p>
        </w:tc>
        <w:tc>
          <w:tcPr>
            <w:tcW w:w="4786" w:type="dxa"/>
          </w:tcPr>
          <w:p w14:paraId="2054E478" w14:textId="77777777" w:rsidR="00DD5CF3" w:rsidRPr="006D6AB5" w:rsidRDefault="00DD5CF3" w:rsidP="00C8140B">
            <w:pPr>
              <w:spacing w:after="0" w:line="240" w:lineRule="auto"/>
              <w:contextualSpacing/>
              <w:jc w:val="center"/>
              <w:rPr>
                <w:szCs w:val="24"/>
              </w:rPr>
            </w:pPr>
          </w:p>
          <w:p w14:paraId="73CD8EE8" w14:textId="77777777" w:rsidR="00DD5CF3" w:rsidRPr="00FD67BF" w:rsidRDefault="00DD5CF3" w:rsidP="00C8140B">
            <w:pPr>
              <w:spacing w:after="0" w:line="240" w:lineRule="auto"/>
              <w:contextualSpacing/>
              <w:jc w:val="center"/>
              <w:rPr>
                <w:szCs w:val="24"/>
              </w:rPr>
            </w:pPr>
            <w:r w:rsidRPr="006D6AB5">
              <w:rPr>
                <w:szCs w:val="24"/>
              </w:rPr>
              <w:t>Псевдотромбоцитопения</w:t>
            </w:r>
          </w:p>
        </w:tc>
      </w:tr>
    </w:tbl>
    <w:p w14:paraId="2FD81ABC" w14:textId="77777777" w:rsidR="00DD5CF3" w:rsidRDefault="00DD5CF3" w:rsidP="00DD5CF3">
      <w:pPr>
        <w:spacing w:after="200" w:line="276" w:lineRule="auto"/>
        <w:ind w:firstLine="0"/>
        <w:jc w:val="left"/>
        <w:rPr>
          <w:b/>
          <w:i/>
          <w:szCs w:val="24"/>
        </w:rPr>
      </w:pPr>
    </w:p>
    <w:p w14:paraId="2AA946F0" w14:textId="77777777" w:rsidR="00426830" w:rsidRDefault="00426830" w:rsidP="002D3241">
      <w:pPr>
        <w:pStyle w:val="1"/>
      </w:pPr>
      <w:bookmarkStart w:id="84" w:name="_Toc2264216"/>
      <w:r>
        <w:br w:type="page"/>
      </w:r>
    </w:p>
    <w:p w14:paraId="10865AFE" w14:textId="273B57F0" w:rsidR="00DD5CF3" w:rsidRPr="009B4EA7" w:rsidRDefault="00DD5CF3" w:rsidP="002D3241">
      <w:pPr>
        <w:pStyle w:val="1"/>
        <w:rPr>
          <w:strike/>
        </w:rPr>
      </w:pPr>
      <w:bookmarkStart w:id="85" w:name="_Toc24971075"/>
      <w:r w:rsidRPr="002D3241">
        <w:lastRenderedPageBreak/>
        <w:t>Приложение Г2.</w:t>
      </w:r>
      <w:r w:rsidRPr="009B4EA7">
        <w:t xml:space="preserve"> Лечение впервые диагностированной ИТП  в зависимости от уровня тромбоцитов и геморрагического синдрома</w:t>
      </w:r>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59"/>
        <w:gridCol w:w="836"/>
        <w:gridCol w:w="792"/>
        <w:gridCol w:w="1122"/>
        <w:gridCol w:w="1234"/>
        <w:gridCol w:w="1255"/>
        <w:gridCol w:w="1234"/>
        <w:gridCol w:w="1498"/>
      </w:tblGrid>
      <w:tr w:rsidR="00DD5CF3" w:rsidRPr="00262FC2" w14:paraId="03EB35BD" w14:textId="77777777" w:rsidTr="00C8140B">
        <w:tc>
          <w:tcPr>
            <w:tcW w:w="9570" w:type="dxa"/>
            <w:gridSpan w:val="9"/>
          </w:tcPr>
          <w:p w14:paraId="0D5D7AB3" w14:textId="77777777" w:rsidR="00DD5CF3" w:rsidRDefault="00DD5CF3" w:rsidP="00C8140B">
            <w:pPr>
              <w:spacing w:after="0" w:line="240" w:lineRule="auto"/>
              <w:contextualSpacing/>
              <w:jc w:val="center"/>
              <w:rPr>
                <w:b/>
                <w:szCs w:val="24"/>
              </w:rPr>
            </w:pPr>
          </w:p>
          <w:p w14:paraId="5638CFE3" w14:textId="77777777" w:rsidR="00DD5CF3" w:rsidRDefault="00DD5CF3" w:rsidP="00C8140B">
            <w:pPr>
              <w:spacing w:after="0" w:line="240" w:lineRule="auto"/>
              <w:contextualSpacing/>
              <w:jc w:val="center"/>
              <w:rPr>
                <w:b/>
                <w:szCs w:val="24"/>
              </w:rPr>
            </w:pPr>
            <w:r w:rsidRPr="00262FC2">
              <w:rPr>
                <w:b/>
                <w:szCs w:val="24"/>
              </w:rPr>
              <w:t>Количество тромбоцитов</w:t>
            </w:r>
          </w:p>
          <w:p w14:paraId="5C8C0D68" w14:textId="77777777" w:rsidR="00DD5CF3" w:rsidRPr="00262FC2" w:rsidRDefault="00DD5CF3" w:rsidP="00C8140B">
            <w:pPr>
              <w:spacing w:after="0" w:line="240" w:lineRule="auto"/>
              <w:contextualSpacing/>
              <w:jc w:val="center"/>
              <w:rPr>
                <w:b/>
                <w:szCs w:val="24"/>
              </w:rPr>
            </w:pPr>
          </w:p>
        </w:tc>
      </w:tr>
      <w:tr w:rsidR="00DD5CF3" w:rsidRPr="00262FC2" w14:paraId="51B91230" w14:textId="77777777" w:rsidTr="00C8140B">
        <w:tc>
          <w:tcPr>
            <w:tcW w:w="5583" w:type="dxa"/>
            <w:gridSpan w:val="6"/>
          </w:tcPr>
          <w:p w14:paraId="717936CD" w14:textId="77777777" w:rsidR="00DD5CF3" w:rsidRPr="00262FC2" w:rsidRDefault="00DD5CF3" w:rsidP="00C8140B">
            <w:pPr>
              <w:spacing w:after="0" w:line="240" w:lineRule="auto"/>
              <w:contextualSpacing/>
              <w:jc w:val="center"/>
              <w:rPr>
                <w:b/>
                <w:szCs w:val="24"/>
              </w:rPr>
            </w:pPr>
            <w:r w:rsidRPr="00262FC2">
              <w:rPr>
                <w:b/>
                <w:szCs w:val="24"/>
              </w:rPr>
              <w:t xml:space="preserve">&lt;30--50,0 х </w:t>
            </w:r>
            <w:r w:rsidRPr="00FC311B">
              <w:rPr>
                <w:b/>
                <w:szCs w:val="24"/>
              </w:rPr>
              <w:t>10</w:t>
            </w:r>
            <w:r>
              <w:rPr>
                <w:b/>
                <w:szCs w:val="24"/>
                <w:vertAlign w:val="superscript"/>
              </w:rPr>
              <w:t>9</w:t>
            </w:r>
            <w:r w:rsidRPr="00262FC2">
              <w:rPr>
                <w:b/>
                <w:szCs w:val="24"/>
              </w:rPr>
              <w:t>/л</w:t>
            </w:r>
          </w:p>
        </w:tc>
        <w:tc>
          <w:tcPr>
            <w:tcW w:w="3987" w:type="dxa"/>
            <w:gridSpan w:val="3"/>
          </w:tcPr>
          <w:p w14:paraId="52383794" w14:textId="77777777" w:rsidR="00DD5CF3" w:rsidRPr="00262FC2" w:rsidRDefault="00DD5CF3" w:rsidP="00C8140B">
            <w:pPr>
              <w:spacing w:after="0" w:line="240" w:lineRule="auto"/>
              <w:contextualSpacing/>
              <w:jc w:val="center"/>
              <w:rPr>
                <w:b/>
                <w:szCs w:val="24"/>
              </w:rPr>
            </w:pPr>
            <w:r w:rsidRPr="002D3241">
              <w:rPr>
                <w:b/>
                <w:szCs w:val="24"/>
                <w:u w:val="single"/>
                <w:lang w:val="en-US"/>
              </w:rPr>
              <w:t>&gt;</w:t>
            </w:r>
            <w:r w:rsidRPr="00426830">
              <w:rPr>
                <w:b/>
                <w:szCs w:val="24"/>
                <w:lang w:val="en-US"/>
              </w:rPr>
              <w:t xml:space="preserve"> </w:t>
            </w:r>
            <w:r w:rsidRPr="00262FC2">
              <w:rPr>
                <w:b/>
                <w:szCs w:val="24"/>
              </w:rPr>
              <w:t>50,0 х 10</w:t>
            </w:r>
            <w:r>
              <w:rPr>
                <w:b/>
                <w:szCs w:val="24"/>
                <w:vertAlign w:val="superscript"/>
              </w:rPr>
              <w:t>9</w:t>
            </w:r>
            <w:r w:rsidRPr="00262FC2">
              <w:rPr>
                <w:b/>
                <w:szCs w:val="24"/>
              </w:rPr>
              <w:t>/л</w:t>
            </w:r>
          </w:p>
        </w:tc>
      </w:tr>
      <w:tr w:rsidR="00DD5CF3" w14:paraId="257FC53F" w14:textId="77777777" w:rsidTr="00C8140B">
        <w:tc>
          <w:tcPr>
            <w:tcW w:w="3227" w:type="dxa"/>
            <w:gridSpan w:val="4"/>
          </w:tcPr>
          <w:p w14:paraId="43FBAB15" w14:textId="77777777" w:rsidR="00DD5CF3" w:rsidRDefault="00DD5CF3" w:rsidP="00C8140B">
            <w:pPr>
              <w:spacing w:after="0" w:line="240" w:lineRule="auto"/>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28DF10D5" w14:textId="77777777" w:rsidR="00DD5CF3" w:rsidRPr="00F243D3" w:rsidRDefault="00DD5CF3" w:rsidP="00C8140B">
            <w:pPr>
              <w:spacing w:after="0" w:line="240" w:lineRule="auto"/>
              <w:contextualSpacing/>
              <w:jc w:val="center"/>
              <w:rPr>
                <w:color w:val="0070C0"/>
                <w:szCs w:val="24"/>
              </w:rPr>
            </w:pPr>
            <w:r w:rsidRPr="00D23CC7">
              <w:rPr>
                <w:szCs w:val="24"/>
              </w:rPr>
              <w:t>( + )</w:t>
            </w:r>
          </w:p>
        </w:tc>
        <w:tc>
          <w:tcPr>
            <w:tcW w:w="2356" w:type="dxa"/>
            <w:gridSpan w:val="2"/>
          </w:tcPr>
          <w:p w14:paraId="10958ACE"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53FAC8FE"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2489" w:type="dxa"/>
            <w:gridSpan w:val="2"/>
          </w:tcPr>
          <w:p w14:paraId="56FD8F0A"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58655982"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1498" w:type="dxa"/>
          </w:tcPr>
          <w:p w14:paraId="4327B920" w14:textId="77777777" w:rsidR="00DD5CF3" w:rsidRDefault="00DD5CF3" w:rsidP="00C8140B">
            <w:pPr>
              <w:spacing w:after="0" w:line="240" w:lineRule="auto"/>
              <w:ind w:firstLine="0"/>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65F5E5DA"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r>
      <w:tr w:rsidR="00DD5CF3" w:rsidRPr="001D6A74" w14:paraId="428A86B1" w14:textId="77777777" w:rsidTr="00C8140B">
        <w:tc>
          <w:tcPr>
            <w:tcW w:w="840" w:type="dxa"/>
          </w:tcPr>
          <w:p w14:paraId="31BECEB0" w14:textId="77777777" w:rsidR="00DD5CF3" w:rsidRPr="001D6A74" w:rsidRDefault="00DD5CF3" w:rsidP="00C8140B">
            <w:pPr>
              <w:spacing w:after="0" w:line="240" w:lineRule="auto"/>
              <w:ind w:firstLine="0"/>
              <w:contextualSpacing/>
              <w:rPr>
                <w:b/>
                <w:szCs w:val="24"/>
              </w:rPr>
            </w:pPr>
            <w:r w:rsidRPr="001D6A74">
              <w:rPr>
                <w:b/>
                <w:szCs w:val="24"/>
              </w:rPr>
              <w:t xml:space="preserve">1-я </w:t>
            </w:r>
          </w:p>
          <w:p w14:paraId="000C16C0" w14:textId="77777777" w:rsidR="00DD5CF3" w:rsidRPr="001D6A74" w:rsidRDefault="00DD5CF3" w:rsidP="00C8140B">
            <w:pPr>
              <w:spacing w:after="0" w:line="240" w:lineRule="auto"/>
              <w:ind w:firstLine="0"/>
              <w:contextualSpacing/>
              <w:rPr>
                <w:b/>
                <w:szCs w:val="24"/>
              </w:rPr>
            </w:pPr>
            <w:r w:rsidRPr="001D6A74">
              <w:rPr>
                <w:b/>
                <w:szCs w:val="24"/>
              </w:rPr>
              <w:t>линия</w:t>
            </w:r>
          </w:p>
          <w:p w14:paraId="6AD16AEF" w14:textId="77777777" w:rsidR="00DD5CF3" w:rsidRPr="001D6A74" w:rsidRDefault="00DD5CF3" w:rsidP="00C8140B">
            <w:pPr>
              <w:spacing w:after="0" w:line="240" w:lineRule="auto"/>
              <w:ind w:firstLine="0"/>
              <w:contextualSpacing/>
              <w:rPr>
                <w:b/>
                <w:szCs w:val="24"/>
              </w:rPr>
            </w:pPr>
            <w:r w:rsidRPr="001D6A74">
              <w:rPr>
                <w:b/>
                <w:szCs w:val="24"/>
              </w:rPr>
              <w:t>терапии</w:t>
            </w:r>
          </w:p>
        </w:tc>
        <w:tc>
          <w:tcPr>
            <w:tcW w:w="759" w:type="dxa"/>
          </w:tcPr>
          <w:p w14:paraId="7F0052F3" w14:textId="77777777" w:rsidR="00DD5CF3" w:rsidRPr="001D6A74" w:rsidRDefault="00DD5CF3" w:rsidP="00C8140B">
            <w:pPr>
              <w:pStyle w:val="af8"/>
              <w:spacing w:after="0" w:line="240" w:lineRule="auto"/>
              <w:ind w:left="0" w:firstLine="0"/>
            </w:pPr>
            <w:r w:rsidRPr="001D6A74">
              <w:t>ГКС</w:t>
            </w:r>
          </w:p>
          <w:p w14:paraId="4A7B3321" w14:textId="77777777" w:rsidR="00DD5CF3" w:rsidRPr="001D6A74" w:rsidRDefault="00DD5CF3" w:rsidP="00C8140B">
            <w:pPr>
              <w:pStyle w:val="af8"/>
              <w:spacing w:after="0" w:line="240" w:lineRule="auto"/>
              <w:ind w:left="0" w:firstLine="0"/>
              <w:rPr>
                <w:vertAlign w:val="superscript"/>
              </w:rPr>
            </w:pPr>
            <w:r w:rsidRPr="001D6A74">
              <w:t>(внутрь или в/в, 1 мг/кг массы тела)</w:t>
            </w:r>
          </w:p>
        </w:tc>
        <w:tc>
          <w:tcPr>
            <w:tcW w:w="836" w:type="dxa"/>
          </w:tcPr>
          <w:p w14:paraId="736566C1" w14:textId="77777777" w:rsidR="00DD5CF3" w:rsidRPr="001D6A74" w:rsidRDefault="00DD5CF3" w:rsidP="00C8140B">
            <w:pPr>
              <w:pStyle w:val="af8"/>
              <w:spacing w:after="0" w:line="240" w:lineRule="auto"/>
              <w:ind w:left="0" w:firstLine="0"/>
            </w:pPr>
            <w:r w:rsidRPr="001D6A74">
              <w:t>ГКС</w:t>
            </w:r>
          </w:p>
          <w:p w14:paraId="1423FE4A" w14:textId="77777777" w:rsidR="00DD5CF3" w:rsidRPr="001D6A74" w:rsidRDefault="00DD5CF3" w:rsidP="00C8140B">
            <w:pPr>
              <w:pStyle w:val="af8"/>
              <w:spacing w:after="0" w:line="240" w:lineRule="auto"/>
              <w:ind w:left="0" w:firstLine="0"/>
            </w:pPr>
            <w:r w:rsidRPr="001D6A74">
              <w:t>(пульс-терапия)</w:t>
            </w:r>
          </w:p>
          <w:p w14:paraId="43DF203E" w14:textId="77777777" w:rsidR="00DD5CF3" w:rsidRPr="001D6A74" w:rsidRDefault="00DD5CF3" w:rsidP="00C8140B">
            <w:pPr>
              <w:pStyle w:val="af8"/>
              <w:spacing w:after="0" w:line="240" w:lineRule="auto"/>
              <w:ind w:left="0" w:firstLine="0"/>
            </w:pPr>
          </w:p>
        </w:tc>
        <w:tc>
          <w:tcPr>
            <w:tcW w:w="792" w:type="dxa"/>
          </w:tcPr>
          <w:p w14:paraId="61E4CFAD" w14:textId="77777777" w:rsidR="00DD5CF3" w:rsidRPr="00546CB8" w:rsidRDefault="00DD5CF3" w:rsidP="00C8140B">
            <w:pPr>
              <w:pStyle w:val="af8"/>
              <w:spacing w:after="0" w:line="240" w:lineRule="auto"/>
              <w:ind w:left="0" w:firstLine="0"/>
              <w:rPr>
                <w:sz w:val="20"/>
                <w:szCs w:val="20"/>
              </w:rPr>
            </w:pPr>
            <w:r w:rsidRPr="00546CB8">
              <w:rPr>
                <w:sz w:val="20"/>
                <w:szCs w:val="20"/>
              </w:rPr>
              <w:t>ВВИГ</w:t>
            </w:r>
          </w:p>
        </w:tc>
        <w:tc>
          <w:tcPr>
            <w:tcW w:w="1122" w:type="dxa"/>
            <w:vMerge w:val="restart"/>
          </w:tcPr>
          <w:p w14:paraId="220001EE" w14:textId="77777777" w:rsidR="00DD5CF3" w:rsidRPr="001D6A74" w:rsidRDefault="00DD5CF3" w:rsidP="00C8140B">
            <w:pPr>
              <w:spacing w:after="0" w:line="240" w:lineRule="auto"/>
              <w:ind w:firstLine="0"/>
              <w:contextualSpacing/>
              <w:rPr>
                <w:szCs w:val="24"/>
              </w:rPr>
            </w:pPr>
            <w:r w:rsidRPr="001D6A74">
              <w:rPr>
                <w:szCs w:val="24"/>
              </w:rPr>
              <w:t>Динамическое наблюдение</w:t>
            </w:r>
          </w:p>
        </w:tc>
        <w:tc>
          <w:tcPr>
            <w:tcW w:w="1234" w:type="dxa"/>
            <w:vMerge w:val="restart"/>
          </w:tcPr>
          <w:p w14:paraId="7556D861" w14:textId="77777777" w:rsidR="00DD5CF3" w:rsidRPr="001D6A74" w:rsidRDefault="00DD5CF3" w:rsidP="00C8140B">
            <w:pPr>
              <w:spacing w:after="0" w:line="240" w:lineRule="auto"/>
              <w:ind w:firstLine="0"/>
              <w:contextualSpacing/>
              <w:rPr>
                <w:szCs w:val="24"/>
              </w:rPr>
            </w:pPr>
            <w:r w:rsidRPr="001D6A74">
              <w:rPr>
                <w:szCs w:val="24"/>
              </w:rPr>
              <w:t>Лечение при подготовке к операциям и при работе пациента, связанной с повышенным травматизмом</w:t>
            </w:r>
          </w:p>
        </w:tc>
        <w:tc>
          <w:tcPr>
            <w:tcW w:w="1255" w:type="dxa"/>
            <w:vMerge w:val="restart"/>
          </w:tcPr>
          <w:p w14:paraId="1FB80809" w14:textId="77777777" w:rsidR="00DD5CF3" w:rsidRPr="001D6A74" w:rsidRDefault="00DD5CF3" w:rsidP="00C8140B">
            <w:pPr>
              <w:spacing w:after="0" w:line="240" w:lineRule="auto"/>
              <w:ind w:firstLine="0"/>
              <w:contextualSpacing/>
              <w:rPr>
                <w:szCs w:val="24"/>
              </w:rPr>
            </w:pPr>
            <w:r w:rsidRPr="001D6A74">
              <w:rPr>
                <w:szCs w:val="24"/>
              </w:rPr>
              <w:t>Динамическое наблюдение</w:t>
            </w:r>
          </w:p>
        </w:tc>
        <w:tc>
          <w:tcPr>
            <w:tcW w:w="1234" w:type="dxa"/>
            <w:vMerge w:val="restart"/>
          </w:tcPr>
          <w:p w14:paraId="7219126A" w14:textId="77777777" w:rsidR="00DD5CF3" w:rsidRPr="001D6A74" w:rsidRDefault="00DD5CF3" w:rsidP="00C8140B">
            <w:pPr>
              <w:spacing w:after="0" w:line="240" w:lineRule="auto"/>
              <w:ind w:firstLine="0"/>
              <w:contextualSpacing/>
              <w:rPr>
                <w:szCs w:val="24"/>
              </w:rPr>
            </w:pPr>
            <w:r w:rsidRPr="001D6A74">
              <w:rPr>
                <w:szCs w:val="24"/>
              </w:rPr>
              <w:t>Лечение при подготовке к операциям и при работе пациента, связанной с повышенным травматизмом</w:t>
            </w:r>
          </w:p>
        </w:tc>
        <w:tc>
          <w:tcPr>
            <w:tcW w:w="1498" w:type="dxa"/>
            <w:vMerge w:val="restart"/>
          </w:tcPr>
          <w:p w14:paraId="46E461D8" w14:textId="77777777" w:rsidR="00DD5CF3" w:rsidRPr="00B60EE4" w:rsidRDefault="00DD5CF3" w:rsidP="00C8140B">
            <w:pPr>
              <w:spacing w:after="0" w:line="240" w:lineRule="auto"/>
              <w:ind w:firstLine="0"/>
              <w:contextualSpacing/>
              <w:rPr>
                <w:szCs w:val="24"/>
              </w:rPr>
            </w:pPr>
            <w:r w:rsidRPr="00B60EE4">
              <w:rPr>
                <w:szCs w:val="24"/>
              </w:rPr>
              <w:t>Проведение диагностического поиска</w:t>
            </w:r>
          </w:p>
        </w:tc>
      </w:tr>
      <w:tr w:rsidR="00DD5CF3" w:rsidRPr="001D6A74" w14:paraId="3B380EAA" w14:textId="77777777" w:rsidTr="00C8140B">
        <w:tc>
          <w:tcPr>
            <w:tcW w:w="840" w:type="dxa"/>
          </w:tcPr>
          <w:p w14:paraId="575E0B5E" w14:textId="77777777" w:rsidR="00DD5CF3" w:rsidRPr="001D6A74" w:rsidRDefault="00DD5CF3" w:rsidP="00C8140B">
            <w:pPr>
              <w:spacing w:after="0" w:line="240" w:lineRule="auto"/>
              <w:ind w:firstLine="0"/>
              <w:contextualSpacing/>
              <w:rPr>
                <w:b/>
                <w:szCs w:val="24"/>
              </w:rPr>
            </w:pPr>
            <w:r w:rsidRPr="001D6A74">
              <w:rPr>
                <w:b/>
                <w:szCs w:val="24"/>
              </w:rPr>
              <w:t xml:space="preserve">2-я </w:t>
            </w:r>
          </w:p>
          <w:p w14:paraId="4DE6F189" w14:textId="77777777" w:rsidR="00DD5CF3" w:rsidRPr="001D6A74" w:rsidRDefault="00DD5CF3" w:rsidP="00C8140B">
            <w:pPr>
              <w:spacing w:after="0" w:line="240" w:lineRule="auto"/>
              <w:ind w:firstLine="0"/>
              <w:contextualSpacing/>
              <w:rPr>
                <w:b/>
                <w:szCs w:val="24"/>
              </w:rPr>
            </w:pPr>
            <w:r w:rsidRPr="001D6A74">
              <w:rPr>
                <w:b/>
                <w:szCs w:val="24"/>
              </w:rPr>
              <w:t>линия</w:t>
            </w:r>
          </w:p>
          <w:p w14:paraId="2FCCED30" w14:textId="77777777" w:rsidR="00DD5CF3" w:rsidRPr="001D6A74" w:rsidRDefault="00DD5CF3" w:rsidP="00C8140B">
            <w:pPr>
              <w:pStyle w:val="af8"/>
              <w:spacing w:after="0" w:line="240" w:lineRule="auto"/>
              <w:ind w:left="0" w:firstLine="0"/>
              <w:rPr>
                <w:b/>
              </w:rPr>
            </w:pPr>
            <w:r w:rsidRPr="001D6A74">
              <w:rPr>
                <w:b/>
                <w:szCs w:val="24"/>
              </w:rPr>
              <w:t>терапии</w:t>
            </w:r>
          </w:p>
        </w:tc>
        <w:tc>
          <w:tcPr>
            <w:tcW w:w="2387" w:type="dxa"/>
            <w:gridSpan w:val="3"/>
          </w:tcPr>
          <w:p w14:paraId="63B40ACD" w14:textId="77777777" w:rsidR="00DD5CF3" w:rsidRPr="001D6A74" w:rsidRDefault="00DD5CF3" w:rsidP="00C8140B">
            <w:pPr>
              <w:spacing w:after="0" w:line="240" w:lineRule="auto"/>
              <w:ind w:firstLine="0"/>
              <w:contextualSpacing/>
            </w:pPr>
            <w:r w:rsidRPr="001D6A74">
              <w:t>Спленэктомия</w:t>
            </w:r>
          </w:p>
        </w:tc>
        <w:tc>
          <w:tcPr>
            <w:tcW w:w="1122" w:type="dxa"/>
            <w:vMerge/>
          </w:tcPr>
          <w:p w14:paraId="0D0F3570" w14:textId="77777777" w:rsidR="00DD5CF3" w:rsidRPr="001D6A74" w:rsidRDefault="00DD5CF3" w:rsidP="00C8140B">
            <w:pPr>
              <w:pStyle w:val="af8"/>
              <w:spacing w:after="0" w:line="240" w:lineRule="auto"/>
              <w:ind w:left="0" w:firstLine="0"/>
              <w:rPr>
                <w:b/>
              </w:rPr>
            </w:pPr>
          </w:p>
        </w:tc>
        <w:tc>
          <w:tcPr>
            <w:tcW w:w="1234" w:type="dxa"/>
            <w:vMerge/>
          </w:tcPr>
          <w:p w14:paraId="1B81D0CC" w14:textId="77777777" w:rsidR="00DD5CF3" w:rsidRPr="001D6A74" w:rsidRDefault="00DD5CF3" w:rsidP="00C8140B">
            <w:pPr>
              <w:pStyle w:val="af8"/>
              <w:spacing w:after="0" w:line="240" w:lineRule="auto"/>
              <w:ind w:left="0" w:firstLine="0"/>
              <w:rPr>
                <w:b/>
              </w:rPr>
            </w:pPr>
          </w:p>
        </w:tc>
        <w:tc>
          <w:tcPr>
            <w:tcW w:w="1255" w:type="dxa"/>
            <w:vMerge/>
          </w:tcPr>
          <w:p w14:paraId="5E33E40B" w14:textId="77777777" w:rsidR="00DD5CF3" w:rsidRPr="001D6A74" w:rsidRDefault="00DD5CF3" w:rsidP="00C8140B">
            <w:pPr>
              <w:pStyle w:val="af8"/>
              <w:spacing w:after="0" w:line="240" w:lineRule="auto"/>
              <w:ind w:left="0" w:firstLine="0"/>
              <w:rPr>
                <w:b/>
              </w:rPr>
            </w:pPr>
          </w:p>
        </w:tc>
        <w:tc>
          <w:tcPr>
            <w:tcW w:w="1234" w:type="dxa"/>
            <w:vMerge/>
          </w:tcPr>
          <w:p w14:paraId="07C07435" w14:textId="77777777" w:rsidR="00DD5CF3" w:rsidRPr="001D6A74" w:rsidRDefault="00DD5CF3" w:rsidP="00C8140B">
            <w:pPr>
              <w:pStyle w:val="af8"/>
              <w:spacing w:after="0" w:line="240" w:lineRule="auto"/>
              <w:ind w:left="0" w:firstLine="0"/>
              <w:rPr>
                <w:b/>
              </w:rPr>
            </w:pPr>
          </w:p>
        </w:tc>
        <w:tc>
          <w:tcPr>
            <w:tcW w:w="1498" w:type="dxa"/>
            <w:vMerge/>
          </w:tcPr>
          <w:p w14:paraId="7D36D28B" w14:textId="77777777" w:rsidR="00DD5CF3" w:rsidRPr="001D6A74" w:rsidRDefault="00DD5CF3" w:rsidP="00C8140B">
            <w:pPr>
              <w:pStyle w:val="af8"/>
              <w:spacing w:after="0" w:line="240" w:lineRule="auto"/>
              <w:ind w:left="0" w:firstLine="0"/>
              <w:rPr>
                <w:b/>
              </w:rPr>
            </w:pPr>
          </w:p>
        </w:tc>
      </w:tr>
    </w:tbl>
    <w:p w14:paraId="70976672" w14:textId="77777777" w:rsidR="00DD5CF3" w:rsidRDefault="00DD5CF3" w:rsidP="00DD5CF3">
      <w:pPr>
        <w:jc w:val="center"/>
      </w:pPr>
    </w:p>
    <w:p w14:paraId="7B4229AF" w14:textId="77777777" w:rsidR="00DD5CF3" w:rsidRDefault="00DD5CF3" w:rsidP="00DD5CF3"/>
    <w:p w14:paraId="34460B99" w14:textId="77777777" w:rsidR="00DD5CF3" w:rsidRDefault="00DD5CF3" w:rsidP="00DD5CF3">
      <w:pPr>
        <w:spacing w:after="200" w:line="276" w:lineRule="auto"/>
        <w:ind w:firstLine="0"/>
        <w:jc w:val="left"/>
        <w:rPr>
          <w:b/>
          <w:sz w:val="28"/>
          <w:szCs w:val="28"/>
        </w:rPr>
      </w:pPr>
      <w:r>
        <w:rPr>
          <w:b/>
          <w:sz w:val="28"/>
          <w:szCs w:val="28"/>
        </w:rPr>
        <w:br w:type="page"/>
      </w:r>
    </w:p>
    <w:p w14:paraId="7E37AB25" w14:textId="77777777" w:rsidR="00DD5CF3" w:rsidRPr="009B4EA7" w:rsidRDefault="00DD5CF3" w:rsidP="002D3241">
      <w:pPr>
        <w:pStyle w:val="1"/>
        <w:rPr>
          <w:strike/>
        </w:rPr>
      </w:pPr>
      <w:bookmarkStart w:id="86" w:name="_Toc2264217"/>
      <w:bookmarkStart w:id="87" w:name="_Toc24971076"/>
      <w:r w:rsidRPr="009B4EA7">
        <w:lastRenderedPageBreak/>
        <w:t>Приложение Г3. Лечение персистирующей ИТП  в зависимости от уровня тромбоцитов и геморрагического синдрома</w:t>
      </w:r>
      <w:bookmarkEnd w:id="86"/>
      <w:bookmarkEnd w:id="87"/>
      <w:r w:rsidRPr="009B4EA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38"/>
        <w:gridCol w:w="480"/>
        <w:gridCol w:w="513"/>
        <w:gridCol w:w="871"/>
        <w:gridCol w:w="1213"/>
        <w:gridCol w:w="1193"/>
        <w:gridCol w:w="1213"/>
        <w:gridCol w:w="1111"/>
        <w:gridCol w:w="1423"/>
      </w:tblGrid>
      <w:tr w:rsidR="00DD5CF3" w:rsidRPr="00262FC2" w14:paraId="300D5A7D" w14:textId="77777777" w:rsidTr="00C8140B">
        <w:tc>
          <w:tcPr>
            <w:tcW w:w="14786" w:type="dxa"/>
            <w:gridSpan w:val="10"/>
          </w:tcPr>
          <w:p w14:paraId="38AD9DFB" w14:textId="77777777" w:rsidR="00DD5CF3" w:rsidRDefault="00DD5CF3" w:rsidP="00C8140B">
            <w:pPr>
              <w:spacing w:after="0" w:line="240" w:lineRule="auto"/>
              <w:contextualSpacing/>
              <w:jc w:val="center"/>
              <w:rPr>
                <w:b/>
                <w:szCs w:val="24"/>
              </w:rPr>
            </w:pPr>
          </w:p>
          <w:p w14:paraId="7792839E" w14:textId="77777777" w:rsidR="00DD5CF3" w:rsidRDefault="00DD5CF3" w:rsidP="00C8140B">
            <w:pPr>
              <w:spacing w:after="0" w:line="240" w:lineRule="auto"/>
              <w:contextualSpacing/>
              <w:jc w:val="center"/>
              <w:rPr>
                <w:b/>
                <w:szCs w:val="24"/>
              </w:rPr>
            </w:pPr>
            <w:r w:rsidRPr="00262FC2">
              <w:rPr>
                <w:b/>
                <w:szCs w:val="24"/>
              </w:rPr>
              <w:t>Количество тромбоцитов</w:t>
            </w:r>
          </w:p>
          <w:p w14:paraId="4AD031A5" w14:textId="77777777" w:rsidR="00DD5CF3" w:rsidRPr="00262FC2" w:rsidRDefault="00DD5CF3" w:rsidP="00C8140B">
            <w:pPr>
              <w:spacing w:after="0" w:line="240" w:lineRule="auto"/>
              <w:contextualSpacing/>
              <w:jc w:val="center"/>
              <w:rPr>
                <w:b/>
                <w:szCs w:val="24"/>
              </w:rPr>
            </w:pPr>
          </w:p>
        </w:tc>
      </w:tr>
      <w:tr w:rsidR="00DD5CF3" w:rsidRPr="00262FC2" w14:paraId="49DA0E79" w14:textId="77777777" w:rsidTr="00C8140B">
        <w:tc>
          <w:tcPr>
            <w:tcW w:w="8495" w:type="dxa"/>
            <w:gridSpan w:val="7"/>
          </w:tcPr>
          <w:p w14:paraId="0B553532" w14:textId="77777777" w:rsidR="00DD5CF3" w:rsidRPr="00262FC2" w:rsidRDefault="00DD5CF3" w:rsidP="00C8140B">
            <w:pPr>
              <w:spacing w:after="0" w:line="240" w:lineRule="auto"/>
              <w:contextualSpacing/>
              <w:jc w:val="center"/>
              <w:rPr>
                <w:b/>
                <w:szCs w:val="24"/>
              </w:rPr>
            </w:pPr>
            <w:r w:rsidRPr="00262FC2">
              <w:rPr>
                <w:b/>
                <w:szCs w:val="24"/>
              </w:rPr>
              <w:t>&lt;30--50,0 х 109/л</w:t>
            </w:r>
          </w:p>
        </w:tc>
        <w:tc>
          <w:tcPr>
            <w:tcW w:w="6291" w:type="dxa"/>
            <w:gridSpan w:val="3"/>
          </w:tcPr>
          <w:p w14:paraId="5EE67316" w14:textId="77777777" w:rsidR="00DD5CF3" w:rsidRPr="00262FC2" w:rsidRDefault="00DD5CF3" w:rsidP="00C8140B">
            <w:pPr>
              <w:spacing w:after="0" w:line="240" w:lineRule="auto"/>
              <w:contextualSpacing/>
              <w:jc w:val="center"/>
              <w:rPr>
                <w:b/>
                <w:szCs w:val="24"/>
              </w:rPr>
            </w:pPr>
            <w:r w:rsidRPr="00262FC2">
              <w:rPr>
                <w:b/>
                <w:szCs w:val="24"/>
                <w:u w:val="single"/>
                <w:lang w:val="en-US"/>
              </w:rPr>
              <w:t xml:space="preserve">&gt; </w:t>
            </w:r>
            <w:r w:rsidRPr="00262FC2">
              <w:rPr>
                <w:b/>
                <w:szCs w:val="24"/>
              </w:rPr>
              <w:t>50,0 х 109/л</w:t>
            </w:r>
          </w:p>
        </w:tc>
      </w:tr>
      <w:tr w:rsidR="00DD5CF3" w14:paraId="01904413" w14:textId="77777777" w:rsidTr="00C8140B">
        <w:tc>
          <w:tcPr>
            <w:tcW w:w="5123" w:type="dxa"/>
            <w:gridSpan w:val="5"/>
          </w:tcPr>
          <w:p w14:paraId="4D6A1EFC" w14:textId="77777777" w:rsidR="00DD5CF3" w:rsidRDefault="00DD5CF3" w:rsidP="00C8140B">
            <w:pPr>
              <w:spacing w:after="0" w:line="240" w:lineRule="auto"/>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7B337A04" w14:textId="77777777" w:rsidR="00DD5CF3" w:rsidRPr="00F243D3" w:rsidRDefault="00DD5CF3" w:rsidP="00C8140B">
            <w:pPr>
              <w:spacing w:after="0" w:line="240" w:lineRule="auto"/>
              <w:contextualSpacing/>
              <w:jc w:val="center"/>
              <w:rPr>
                <w:color w:val="0070C0"/>
                <w:szCs w:val="24"/>
              </w:rPr>
            </w:pPr>
            <w:r w:rsidRPr="00D23CC7">
              <w:rPr>
                <w:szCs w:val="24"/>
              </w:rPr>
              <w:t>( + )</w:t>
            </w:r>
          </w:p>
        </w:tc>
        <w:tc>
          <w:tcPr>
            <w:tcW w:w="3372" w:type="dxa"/>
            <w:gridSpan w:val="2"/>
          </w:tcPr>
          <w:p w14:paraId="00DCEECE"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36C21859"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3372" w:type="dxa"/>
            <w:gridSpan w:val="2"/>
          </w:tcPr>
          <w:p w14:paraId="4F2CDB0F"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06DCB3C2"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2919" w:type="dxa"/>
          </w:tcPr>
          <w:p w14:paraId="5BE8BCC4" w14:textId="77777777" w:rsidR="00DD5CF3" w:rsidRDefault="00DD5CF3" w:rsidP="00C8140B">
            <w:pPr>
              <w:spacing w:after="0" w:line="240" w:lineRule="auto"/>
              <w:ind w:firstLine="0"/>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0A9E9A40"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r>
      <w:tr w:rsidR="00DD5CF3" w:rsidRPr="001D6A74" w14:paraId="0604B5DC" w14:textId="77777777" w:rsidTr="00C8140B">
        <w:trPr>
          <w:trHeight w:val="3983"/>
        </w:trPr>
        <w:tc>
          <w:tcPr>
            <w:tcW w:w="1222" w:type="dxa"/>
          </w:tcPr>
          <w:p w14:paraId="16903092" w14:textId="77777777" w:rsidR="00DD5CF3" w:rsidRPr="001D6A74" w:rsidRDefault="00DD5CF3" w:rsidP="00C8140B">
            <w:pPr>
              <w:spacing w:after="0" w:line="240" w:lineRule="auto"/>
              <w:ind w:firstLine="0"/>
              <w:contextualSpacing/>
              <w:rPr>
                <w:b/>
                <w:szCs w:val="24"/>
              </w:rPr>
            </w:pPr>
            <w:r w:rsidRPr="001D6A74">
              <w:rPr>
                <w:b/>
                <w:szCs w:val="24"/>
              </w:rPr>
              <w:t xml:space="preserve">1-я </w:t>
            </w:r>
          </w:p>
          <w:p w14:paraId="34A41633" w14:textId="77777777" w:rsidR="00DD5CF3" w:rsidRPr="001D6A74" w:rsidRDefault="00DD5CF3" w:rsidP="00C8140B">
            <w:pPr>
              <w:spacing w:after="0" w:line="240" w:lineRule="auto"/>
              <w:ind w:firstLine="0"/>
              <w:contextualSpacing/>
              <w:rPr>
                <w:b/>
                <w:szCs w:val="24"/>
              </w:rPr>
            </w:pPr>
            <w:r w:rsidRPr="001D6A74">
              <w:rPr>
                <w:b/>
                <w:szCs w:val="24"/>
              </w:rPr>
              <w:t>линия</w:t>
            </w:r>
          </w:p>
          <w:p w14:paraId="15F47A9C" w14:textId="77777777" w:rsidR="00DD5CF3" w:rsidRPr="001D6A74" w:rsidRDefault="00DD5CF3" w:rsidP="00C8140B">
            <w:pPr>
              <w:spacing w:after="0" w:line="240" w:lineRule="auto"/>
              <w:ind w:firstLine="0"/>
              <w:contextualSpacing/>
              <w:rPr>
                <w:b/>
                <w:szCs w:val="24"/>
              </w:rPr>
            </w:pPr>
            <w:r w:rsidRPr="001D6A74">
              <w:rPr>
                <w:b/>
                <w:szCs w:val="24"/>
              </w:rPr>
              <w:t>терапии</w:t>
            </w:r>
          </w:p>
        </w:tc>
        <w:tc>
          <w:tcPr>
            <w:tcW w:w="1197" w:type="dxa"/>
          </w:tcPr>
          <w:p w14:paraId="5F1066DC" w14:textId="77777777" w:rsidR="00DD5CF3" w:rsidRPr="001D6A74" w:rsidRDefault="00DD5CF3" w:rsidP="00C8140B">
            <w:pPr>
              <w:pStyle w:val="af8"/>
              <w:spacing w:after="0" w:line="240" w:lineRule="auto"/>
              <w:ind w:left="0" w:firstLine="0"/>
            </w:pPr>
            <w:r w:rsidRPr="001D6A74">
              <w:t>ГКС</w:t>
            </w:r>
          </w:p>
          <w:p w14:paraId="1346E040" w14:textId="77777777" w:rsidR="00DD5CF3" w:rsidRPr="001D6A74" w:rsidRDefault="00DD5CF3" w:rsidP="00C8140B">
            <w:pPr>
              <w:pStyle w:val="af8"/>
              <w:spacing w:after="0" w:line="240" w:lineRule="auto"/>
              <w:ind w:left="0" w:firstLine="0"/>
              <w:rPr>
                <w:vertAlign w:val="superscript"/>
              </w:rPr>
            </w:pPr>
            <w:r w:rsidRPr="001D6A74">
              <w:t>(внутрь или в/в, 1 мг/кг мас</w:t>
            </w:r>
            <w:r>
              <w:t>-</w:t>
            </w:r>
            <w:r w:rsidRPr="001D6A74">
              <w:t>сы тела)</w:t>
            </w:r>
          </w:p>
        </w:tc>
        <w:tc>
          <w:tcPr>
            <w:tcW w:w="1438" w:type="dxa"/>
            <w:gridSpan w:val="2"/>
          </w:tcPr>
          <w:p w14:paraId="2115BCA3" w14:textId="77777777" w:rsidR="00DD5CF3" w:rsidRPr="001D6A74" w:rsidRDefault="00DD5CF3" w:rsidP="00C8140B">
            <w:pPr>
              <w:pStyle w:val="af8"/>
              <w:spacing w:after="0" w:line="240" w:lineRule="auto"/>
              <w:ind w:left="0" w:firstLine="0"/>
            </w:pPr>
            <w:r w:rsidRPr="001D6A74">
              <w:t>ГКС</w:t>
            </w:r>
          </w:p>
          <w:p w14:paraId="59F27455" w14:textId="77777777" w:rsidR="00DD5CF3" w:rsidRPr="001D6A74" w:rsidRDefault="00DD5CF3" w:rsidP="00C8140B">
            <w:pPr>
              <w:pStyle w:val="af8"/>
              <w:spacing w:after="0" w:line="240" w:lineRule="auto"/>
              <w:ind w:left="0" w:firstLine="0"/>
            </w:pPr>
            <w:r w:rsidRPr="001D6A74">
              <w:t>(пульс-тера</w:t>
            </w:r>
            <w:r>
              <w:t>-</w:t>
            </w:r>
            <w:r w:rsidRPr="001D6A74">
              <w:t>пия)</w:t>
            </w:r>
          </w:p>
          <w:p w14:paraId="4565C6C8" w14:textId="77777777" w:rsidR="00DD5CF3" w:rsidRPr="001D6A74" w:rsidRDefault="00DD5CF3" w:rsidP="00C8140B">
            <w:pPr>
              <w:pStyle w:val="af8"/>
              <w:spacing w:after="0" w:line="240" w:lineRule="auto"/>
              <w:ind w:left="0" w:firstLine="0"/>
            </w:pPr>
          </w:p>
        </w:tc>
        <w:tc>
          <w:tcPr>
            <w:tcW w:w="1266" w:type="dxa"/>
          </w:tcPr>
          <w:p w14:paraId="6C87C1B1" w14:textId="77777777" w:rsidR="00DD5CF3" w:rsidRPr="001D6A74" w:rsidRDefault="00DD5CF3" w:rsidP="00C8140B">
            <w:pPr>
              <w:pStyle w:val="af8"/>
              <w:spacing w:after="0" w:line="240" w:lineRule="auto"/>
              <w:ind w:left="0" w:firstLine="0"/>
            </w:pPr>
            <w:r w:rsidRPr="001D6A74">
              <w:t>ВВИГ</w:t>
            </w:r>
          </w:p>
        </w:tc>
        <w:tc>
          <w:tcPr>
            <w:tcW w:w="1701" w:type="dxa"/>
            <w:vMerge w:val="restart"/>
          </w:tcPr>
          <w:p w14:paraId="2F1E97BE" w14:textId="77777777" w:rsidR="00DD5CF3" w:rsidRPr="001D6A74" w:rsidRDefault="00DD5CF3" w:rsidP="00C8140B">
            <w:pPr>
              <w:spacing w:after="0" w:line="240" w:lineRule="auto"/>
              <w:ind w:firstLine="0"/>
              <w:contextualSpacing/>
              <w:rPr>
                <w:szCs w:val="24"/>
              </w:rPr>
            </w:pPr>
            <w:r w:rsidRPr="001D6A74">
              <w:rPr>
                <w:szCs w:val="24"/>
              </w:rPr>
              <w:t>Динамическое наблюдение</w:t>
            </w:r>
          </w:p>
        </w:tc>
        <w:tc>
          <w:tcPr>
            <w:tcW w:w="1671" w:type="dxa"/>
            <w:vMerge w:val="restart"/>
          </w:tcPr>
          <w:p w14:paraId="43B011FD" w14:textId="77777777" w:rsidR="00DD5CF3" w:rsidRPr="001D6A74" w:rsidRDefault="00DD5CF3" w:rsidP="00C8140B">
            <w:pPr>
              <w:spacing w:after="0" w:line="240" w:lineRule="auto"/>
              <w:ind w:firstLine="0"/>
              <w:contextualSpacing/>
              <w:rPr>
                <w:szCs w:val="24"/>
              </w:rPr>
            </w:pPr>
            <w:r w:rsidRPr="001D6A74">
              <w:rPr>
                <w:szCs w:val="24"/>
              </w:rPr>
              <w:t>Лечение при подготовке к операциям и при работе пациента, связанной с повышенным травматизмом</w:t>
            </w:r>
          </w:p>
        </w:tc>
        <w:tc>
          <w:tcPr>
            <w:tcW w:w="1701" w:type="dxa"/>
            <w:vMerge w:val="restart"/>
          </w:tcPr>
          <w:p w14:paraId="54AEF911" w14:textId="77777777" w:rsidR="00DD5CF3" w:rsidRPr="001D6A74" w:rsidRDefault="00DD5CF3" w:rsidP="00C8140B">
            <w:pPr>
              <w:spacing w:after="0" w:line="240" w:lineRule="auto"/>
              <w:ind w:firstLine="0"/>
              <w:contextualSpacing/>
              <w:rPr>
                <w:szCs w:val="24"/>
              </w:rPr>
            </w:pPr>
            <w:r w:rsidRPr="001D6A74">
              <w:rPr>
                <w:szCs w:val="24"/>
              </w:rPr>
              <w:t>Динамическое наблюдение</w:t>
            </w:r>
          </w:p>
        </w:tc>
        <w:tc>
          <w:tcPr>
            <w:tcW w:w="1671" w:type="dxa"/>
            <w:vMerge w:val="restart"/>
          </w:tcPr>
          <w:p w14:paraId="5795D911" w14:textId="77777777" w:rsidR="00DD5CF3" w:rsidRPr="002D3241" w:rsidRDefault="00DD5CF3" w:rsidP="00C8140B">
            <w:pPr>
              <w:spacing w:after="0" w:line="240" w:lineRule="auto"/>
              <w:ind w:firstLine="0"/>
              <w:contextualSpacing/>
              <w:rPr>
                <w:sz w:val="22"/>
              </w:rPr>
            </w:pPr>
            <w:r w:rsidRPr="002D3241">
              <w:rPr>
                <w:sz w:val="22"/>
              </w:rPr>
              <w:t>Лечение при подготовке к операциям и при работе пациента, связанной с повышенным травматизмом</w:t>
            </w:r>
          </w:p>
        </w:tc>
        <w:tc>
          <w:tcPr>
            <w:tcW w:w="2919" w:type="dxa"/>
            <w:vMerge w:val="restart"/>
          </w:tcPr>
          <w:p w14:paraId="2AB53D7D" w14:textId="77777777" w:rsidR="00DD5CF3" w:rsidRPr="00B60EE4" w:rsidRDefault="00DD5CF3" w:rsidP="00C8140B">
            <w:pPr>
              <w:spacing w:after="0" w:line="240" w:lineRule="auto"/>
              <w:ind w:firstLine="0"/>
              <w:contextualSpacing/>
            </w:pPr>
            <w:r w:rsidRPr="00B60EE4">
              <w:rPr>
                <w:sz w:val="22"/>
              </w:rPr>
              <w:t xml:space="preserve">Проведение диагностического поиска </w:t>
            </w:r>
          </w:p>
        </w:tc>
      </w:tr>
      <w:tr w:rsidR="00DD5CF3" w:rsidRPr="001D6A74" w14:paraId="0263597E" w14:textId="77777777" w:rsidTr="00C8140B">
        <w:tc>
          <w:tcPr>
            <w:tcW w:w="1222" w:type="dxa"/>
          </w:tcPr>
          <w:p w14:paraId="7DC17D67" w14:textId="77777777" w:rsidR="00DD5CF3" w:rsidRPr="001D6A74" w:rsidRDefault="00DD5CF3" w:rsidP="00C8140B">
            <w:pPr>
              <w:spacing w:after="0" w:line="240" w:lineRule="auto"/>
              <w:ind w:firstLine="0"/>
              <w:contextualSpacing/>
              <w:rPr>
                <w:b/>
                <w:szCs w:val="24"/>
              </w:rPr>
            </w:pPr>
            <w:r w:rsidRPr="001D6A74">
              <w:rPr>
                <w:b/>
                <w:szCs w:val="24"/>
              </w:rPr>
              <w:t xml:space="preserve">2-я </w:t>
            </w:r>
          </w:p>
          <w:p w14:paraId="02F4D960" w14:textId="77777777" w:rsidR="00DD5CF3" w:rsidRPr="001D6A74" w:rsidRDefault="00DD5CF3" w:rsidP="00C8140B">
            <w:pPr>
              <w:spacing w:after="0" w:line="240" w:lineRule="auto"/>
              <w:ind w:firstLine="0"/>
              <w:contextualSpacing/>
              <w:rPr>
                <w:b/>
                <w:szCs w:val="24"/>
              </w:rPr>
            </w:pPr>
            <w:r w:rsidRPr="001D6A74">
              <w:rPr>
                <w:b/>
                <w:szCs w:val="24"/>
              </w:rPr>
              <w:t>линия</w:t>
            </w:r>
          </w:p>
          <w:p w14:paraId="0643DC38" w14:textId="77777777" w:rsidR="00DD5CF3" w:rsidRPr="001D6A74" w:rsidRDefault="00DD5CF3" w:rsidP="00C8140B">
            <w:pPr>
              <w:pStyle w:val="af8"/>
              <w:spacing w:after="0" w:line="240" w:lineRule="auto"/>
              <w:ind w:left="0" w:firstLine="0"/>
              <w:rPr>
                <w:b/>
              </w:rPr>
            </w:pPr>
            <w:r w:rsidRPr="001D6A74">
              <w:rPr>
                <w:b/>
                <w:szCs w:val="24"/>
              </w:rPr>
              <w:t>терапии</w:t>
            </w:r>
          </w:p>
        </w:tc>
        <w:tc>
          <w:tcPr>
            <w:tcW w:w="1930" w:type="dxa"/>
            <w:gridSpan w:val="2"/>
          </w:tcPr>
          <w:p w14:paraId="7464077E" w14:textId="77777777" w:rsidR="00DD5CF3" w:rsidRPr="001D6A74" w:rsidRDefault="00DD5CF3" w:rsidP="00C8140B">
            <w:pPr>
              <w:pStyle w:val="af8"/>
              <w:spacing w:after="0" w:line="240" w:lineRule="auto"/>
              <w:ind w:left="0" w:firstLine="0"/>
            </w:pPr>
            <w:r w:rsidRPr="001D6A74">
              <w:t>Сплен</w:t>
            </w:r>
            <w:r>
              <w:t>-</w:t>
            </w:r>
            <w:r w:rsidRPr="001D6A74">
              <w:t>эктомия</w:t>
            </w:r>
          </w:p>
        </w:tc>
        <w:tc>
          <w:tcPr>
            <w:tcW w:w="1971" w:type="dxa"/>
            <w:gridSpan w:val="2"/>
          </w:tcPr>
          <w:p w14:paraId="3C80519E" w14:textId="77777777" w:rsidR="00DD5CF3" w:rsidRPr="001D6A74" w:rsidRDefault="00DD5CF3" w:rsidP="00C8140B">
            <w:pPr>
              <w:spacing w:after="0" w:line="240" w:lineRule="auto"/>
              <w:ind w:firstLine="0"/>
              <w:contextualSpacing/>
              <w:rPr>
                <w:szCs w:val="24"/>
              </w:rPr>
            </w:pPr>
            <w:r w:rsidRPr="001D6A74">
              <w:rPr>
                <w:szCs w:val="24"/>
              </w:rPr>
              <w:t xml:space="preserve">Ромиплостим** </w:t>
            </w:r>
          </w:p>
          <w:p w14:paraId="21C7F7D6" w14:textId="77777777" w:rsidR="00DD5CF3" w:rsidRPr="001D6A74" w:rsidRDefault="00DD5CF3" w:rsidP="00C8140B">
            <w:pPr>
              <w:spacing w:after="0" w:line="240" w:lineRule="auto"/>
              <w:ind w:firstLine="0"/>
              <w:contextualSpacing/>
            </w:pPr>
            <w:r w:rsidRPr="001D6A74">
              <w:rPr>
                <w:szCs w:val="24"/>
              </w:rPr>
              <w:t>Элтромбопаг**</w:t>
            </w:r>
          </w:p>
        </w:tc>
        <w:tc>
          <w:tcPr>
            <w:tcW w:w="1701" w:type="dxa"/>
            <w:vMerge/>
          </w:tcPr>
          <w:p w14:paraId="0F7B93A1" w14:textId="77777777" w:rsidR="00DD5CF3" w:rsidRPr="001D6A74" w:rsidRDefault="00DD5CF3" w:rsidP="00C8140B">
            <w:pPr>
              <w:pStyle w:val="af8"/>
              <w:spacing w:after="0" w:line="240" w:lineRule="auto"/>
              <w:ind w:left="0" w:firstLine="0"/>
              <w:rPr>
                <w:b/>
              </w:rPr>
            </w:pPr>
          </w:p>
        </w:tc>
        <w:tc>
          <w:tcPr>
            <w:tcW w:w="1671" w:type="dxa"/>
            <w:vMerge/>
          </w:tcPr>
          <w:p w14:paraId="12DB3486" w14:textId="77777777" w:rsidR="00DD5CF3" w:rsidRPr="001D6A74" w:rsidRDefault="00DD5CF3" w:rsidP="00C8140B">
            <w:pPr>
              <w:pStyle w:val="af8"/>
              <w:spacing w:after="0" w:line="240" w:lineRule="auto"/>
              <w:ind w:left="0" w:firstLine="0"/>
              <w:rPr>
                <w:b/>
              </w:rPr>
            </w:pPr>
          </w:p>
        </w:tc>
        <w:tc>
          <w:tcPr>
            <w:tcW w:w="1701" w:type="dxa"/>
            <w:vMerge/>
          </w:tcPr>
          <w:p w14:paraId="7E7AB285" w14:textId="77777777" w:rsidR="00DD5CF3" w:rsidRPr="001D6A74" w:rsidRDefault="00DD5CF3" w:rsidP="00C8140B">
            <w:pPr>
              <w:pStyle w:val="af8"/>
              <w:spacing w:after="0" w:line="240" w:lineRule="auto"/>
              <w:ind w:left="0" w:firstLine="0"/>
              <w:rPr>
                <w:b/>
              </w:rPr>
            </w:pPr>
          </w:p>
        </w:tc>
        <w:tc>
          <w:tcPr>
            <w:tcW w:w="1671" w:type="dxa"/>
            <w:vMerge/>
          </w:tcPr>
          <w:p w14:paraId="441FA136" w14:textId="77777777" w:rsidR="00DD5CF3" w:rsidRPr="001D6A74" w:rsidRDefault="00DD5CF3" w:rsidP="00C8140B">
            <w:pPr>
              <w:pStyle w:val="af8"/>
              <w:spacing w:after="0" w:line="240" w:lineRule="auto"/>
              <w:ind w:left="0" w:firstLine="0"/>
              <w:rPr>
                <w:b/>
              </w:rPr>
            </w:pPr>
          </w:p>
        </w:tc>
        <w:tc>
          <w:tcPr>
            <w:tcW w:w="2919" w:type="dxa"/>
            <w:vMerge/>
          </w:tcPr>
          <w:p w14:paraId="0C786911" w14:textId="77777777" w:rsidR="00DD5CF3" w:rsidRPr="001D6A74" w:rsidRDefault="00DD5CF3" w:rsidP="00C8140B">
            <w:pPr>
              <w:pStyle w:val="af8"/>
              <w:spacing w:after="0" w:line="240" w:lineRule="auto"/>
              <w:ind w:left="0" w:firstLine="0"/>
              <w:rPr>
                <w:b/>
              </w:rPr>
            </w:pPr>
          </w:p>
        </w:tc>
      </w:tr>
      <w:tr w:rsidR="00DD5CF3" w14:paraId="0A4FFA04" w14:textId="77777777" w:rsidTr="00C8140B">
        <w:tc>
          <w:tcPr>
            <w:tcW w:w="1222" w:type="dxa"/>
          </w:tcPr>
          <w:p w14:paraId="386CDF9C" w14:textId="77777777" w:rsidR="00DD5CF3" w:rsidRPr="00F243D3" w:rsidRDefault="00DD5CF3" w:rsidP="00C8140B">
            <w:pPr>
              <w:spacing w:after="0" w:line="240" w:lineRule="auto"/>
              <w:ind w:firstLine="0"/>
              <w:contextualSpacing/>
              <w:rPr>
                <w:b/>
                <w:szCs w:val="24"/>
              </w:rPr>
            </w:pPr>
            <w:r>
              <w:rPr>
                <w:b/>
                <w:szCs w:val="24"/>
              </w:rPr>
              <w:t>3</w:t>
            </w:r>
            <w:r w:rsidRPr="00F243D3">
              <w:rPr>
                <w:b/>
                <w:szCs w:val="24"/>
              </w:rPr>
              <w:t xml:space="preserve">-я </w:t>
            </w:r>
          </w:p>
          <w:p w14:paraId="43CB3D4A" w14:textId="77777777" w:rsidR="00DD5CF3" w:rsidRPr="00F243D3" w:rsidRDefault="00DD5CF3" w:rsidP="00C8140B">
            <w:pPr>
              <w:spacing w:after="0" w:line="240" w:lineRule="auto"/>
              <w:ind w:firstLine="0"/>
              <w:contextualSpacing/>
              <w:rPr>
                <w:b/>
                <w:szCs w:val="24"/>
              </w:rPr>
            </w:pPr>
            <w:r w:rsidRPr="00F243D3">
              <w:rPr>
                <w:b/>
                <w:szCs w:val="24"/>
              </w:rPr>
              <w:t>линия</w:t>
            </w:r>
          </w:p>
          <w:p w14:paraId="66FB13A7" w14:textId="77777777" w:rsidR="00DD5CF3" w:rsidRPr="00F243D3" w:rsidRDefault="00DD5CF3" w:rsidP="00C8140B">
            <w:pPr>
              <w:spacing w:after="0" w:line="240" w:lineRule="auto"/>
              <w:ind w:firstLine="0"/>
              <w:contextualSpacing/>
              <w:rPr>
                <w:b/>
                <w:szCs w:val="24"/>
              </w:rPr>
            </w:pPr>
            <w:r w:rsidRPr="00F243D3">
              <w:rPr>
                <w:b/>
                <w:szCs w:val="24"/>
              </w:rPr>
              <w:t>терапии</w:t>
            </w:r>
          </w:p>
        </w:tc>
        <w:tc>
          <w:tcPr>
            <w:tcW w:w="3901" w:type="dxa"/>
            <w:gridSpan w:val="4"/>
          </w:tcPr>
          <w:p w14:paraId="492DCA5B" w14:textId="77777777" w:rsidR="00DD5CF3" w:rsidRPr="002B260F" w:rsidRDefault="00DD5CF3" w:rsidP="00C8140B">
            <w:pPr>
              <w:spacing w:after="0" w:line="240" w:lineRule="auto"/>
              <w:ind w:firstLine="0"/>
              <w:contextualSpacing/>
              <w:rPr>
                <w:szCs w:val="24"/>
              </w:rPr>
            </w:pPr>
            <w:r>
              <w:rPr>
                <w:szCs w:val="24"/>
                <w:lang w:val="en-US"/>
              </w:rPr>
              <w:t>#</w:t>
            </w:r>
            <w:r w:rsidRPr="00D23CC7">
              <w:rPr>
                <w:szCs w:val="24"/>
              </w:rPr>
              <w:t>Ритуксимаб**</w:t>
            </w:r>
          </w:p>
        </w:tc>
        <w:tc>
          <w:tcPr>
            <w:tcW w:w="1701" w:type="dxa"/>
            <w:vMerge/>
          </w:tcPr>
          <w:p w14:paraId="7CB8D2FB" w14:textId="77777777" w:rsidR="00DD5CF3" w:rsidRDefault="00DD5CF3" w:rsidP="00C8140B">
            <w:pPr>
              <w:pStyle w:val="af8"/>
              <w:spacing w:after="0" w:line="240" w:lineRule="auto"/>
              <w:ind w:left="0" w:firstLine="0"/>
              <w:rPr>
                <w:b/>
              </w:rPr>
            </w:pPr>
          </w:p>
        </w:tc>
        <w:tc>
          <w:tcPr>
            <w:tcW w:w="1671" w:type="dxa"/>
            <w:vMerge/>
          </w:tcPr>
          <w:p w14:paraId="5982E3CA" w14:textId="77777777" w:rsidR="00DD5CF3" w:rsidRDefault="00DD5CF3" w:rsidP="00C8140B">
            <w:pPr>
              <w:pStyle w:val="af8"/>
              <w:spacing w:after="0" w:line="240" w:lineRule="auto"/>
              <w:ind w:left="0" w:firstLine="0"/>
              <w:rPr>
                <w:b/>
              </w:rPr>
            </w:pPr>
          </w:p>
        </w:tc>
        <w:tc>
          <w:tcPr>
            <w:tcW w:w="1701" w:type="dxa"/>
            <w:vMerge/>
          </w:tcPr>
          <w:p w14:paraId="0D6998EC" w14:textId="77777777" w:rsidR="00DD5CF3" w:rsidRDefault="00DD5CF3" w:rsidP="00C8140B">
            <w:pPr>
              <w:pStyle w:val="af8"/>
              <w:spacing w:after="0" w:line="240" w:lineRule="auto"/>
              <w:ind w:left="0" w:firstLine="0"/>
              <w:rPr>
                <w:b/>
              </w:rPr>
            </w:pPr>
          </w:p>
        </w:tc>
        <w:tc>
          <w:tcPr>
            <w:tcW w:w="1671" w:type="dxa"/>
            <w:vMerge/>
          </w:tcPr>
          <w:p w14:paraId="271C55BA" w14:textId="77777777" w:rsidR="00DD5CF3" w:rsidRDefault="00DD5CF3" w:rsidP="00C8140B">
            <w:pPr>
              <w:pStyle w:val="af8"/>
              <w:spacing w:after="0" w:line="240" w:lineRule="auto"/>
              <w:ind w:left="0" w:firstLine="0"/>
              <w:rPr>
                <w:b/>
              </w:rPr>
            </w:pPr>
          </w:p>
        </w:tc>
        <w:tc>
          <w:tcPr>
            <w:tcW w:w="2919" w:type="dxa"/>
            <w:vMerge/>
          </w:tcPr>
          <w:p w14:paraId="051178B2" w14:textId="77777777" w:rsidR="00DD5CF3" w:rsidRDefault="00DD5CF3" w:rsidP="00C8140B">
            <w:pPr>
              <w:pStyle w:val="af8"/>
              <w:spacing w:after="0" w:line="240" w:lineRule="auto"/>
              <w:ind w:left="0" w:firstLine="0"/>
              <w:rPr>
                <w:b/>
              </w:rPr>
            </w:pPr>
          </w:p>
        </w:tc>
      </w:tr>
    </w:tbl>
    <w:p w14:paraId="39372B84" w14:textId="77777777" w:rsidR="00DD5CF3" w:rsidRDefault="00DD5CF3" w:rsidP="00DD5CF3">
      <w:pPr>
        <w:jc w:val="center"/>
      </w:pPr>
    </w:p>
    <w:p w14:paraId="148D4C69" w14:textId="77777777" w:rsidR="00DD5CF3" w:rsidRDefault="00DD5CF3" w:rsidP="00DD5CF3"/>
    <w:p w14:paraId="0BB90960" w14:textId="77777777" w:rsidR="00DD5CF3" w:rsidRDefault="00DD5CF3" w:rsidP="00DD5CF3">
      <w:pPr>
        <w:spacing w:after="200" w:line="276" w:lineRule="auto"/>
        <w:ind w:firstLine="0"/>
        <w:jc w:val="left"/>
        <w:rPr>
          <w:b/>
          <w:szCs w:val="24"/>
        </w:rPr>
      </w:pPr>
      <w:r>
        <w:rPr>
          <w:b/>
          <w:szCs w:val="24"/>
        </w:rPr>
        <w:br w:type="page"/>
      </w:r>
    </w:p>
    <w:p w14:paraId="54A96850" w14:textId="77777777" w:rsidR="00DD5CF3" w:rsidRPr="009B4EA7" w:rsidRDefault="00DD5CF3" w:rsidP="002D3241">
      <w:pPr>
        <w:pStyle w:val="1"/>
      </w:pPr>
      <w:bookmarkStart w:id="88" w:name="_Toc2264218"/>
      <w:bookmarkStart w:id="89" w:name="_Toc24971077"/>
      <w:r w:rsidRPr="009B4EA7">
        <w:lastRenderedPageBreak/>
        <w:t>Приложение Г4. Подбор дозы ромиплостима у пациентов с ИТП</w:t>
      </w:r>
      <w:bookmarkEnd w:id="88"/>
      <w:bookmarkEnd w:id="89"/>
    </w:p>
    <w:p w14:paraId="0213A6FF" w14:textId="77777777" w:rsidR="00DD5CF3" w:rsidRDefault="00DD5CF3" w:rsidP="00DD5CF3">
      <w:pPr>
        <w:shd w:val="clear" w:color="auto" w:fill="FFFFFF"/>
        <w:spacing w:after="0"/>
        <w:rPr>
          <w:szCs w:val="24"/>
        </w:rPr>
      </w:pPr>
    </w:p>
    <w:p w14:paraId="46FA479F" w14:textId="77777777" w:rsidR="00DD5CF3" w:rsidRDefault="00DD5CF3" w:rsidP="00DD5CF3">
      <w:pPr>
        <w:shd w:val="clear" w:color="auto" w:fill="FFFFFF"/>
        <w:spacing w:after="0"/>
        <w:rPr>
          <w:szCs w:val="24"/>
        </w:rPr>
      </w:pPr>
      <w:r>
        <w:rPr>
          <w:noProof/>
          <w:lang w:eastAsia="ru-RU"/>
        </w:rPr>
        <mc:AlternateContent>
          <mc:Choice Requires="wpg">
            <w:drawing>
              <wp:anchor distT="0" distB="0" distL="114300" distR="114300" simplePos="0" relativeHeight="251658752" behindDoc="0" locked="0" layoutInCell="1" allowOverlap="1" wp14:anchorId="54573432" wp14:editId="307A50D6">
                <wp:simplePos x="0" y="0"/>
                <wp:positionH relativeFrom="column">
                  <wp:posOffset>637540</wp:posOffset>
                </wp:positionH>
                <wp:positionV relativeFrom="paragraph">
                  <wp:posOffset>14605</wp:posOffset>
                </wp:positionV>
                <wp:extent cx="5334000" cy="2487295"/>
                <wp:effectExtent l="0" t="0" r="19050" b="27305"/>
                <wp:wrapNone/>
                <wp:docPr id="780" name="Группа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2487295"/>
                          <a:chOff x="0" y="193"/>
                          <a:chExt cx="54614" cy="24875"/>
                        </a:xfrm>
                      </wpg:grpSpPr>
                      <wpg:grpSp>
                        <wpg:cNvPr id="781" name="Группа 741"/>
                        <wpg:cNvGrpSpPr>
                          <a:grpSpLocks/>
                        </wpg:cNvGrpSpPr>
                        <wpg:grpSpPr bwMode="auto">
                          <a:xfrm>
                            <a:off x="0" y="2382"/>
                            <a:ext cx="54614" cy="22686"/>
                            <a:chOff x="0" y="4250"/>
                            <a:chExt cx="54617" cy="22687"/>
                          </a:xfrm>
                        </wpg:grpSpPr>
                        <wps:wsp>
                          <wps:cNvPr id="782" name="Text Box 55"/>
                          <wps:cNvSpPr txBox="1">
                            <a:spLocks noChangeArrowheads="1"/>
                          </wps:cNvSpPr>
                          <wps:spPr bwMode="auto">
                            <a:xfrm>
                              <a:off x="3799" y="23236"/>
                              <a:ext cx="10192" cy="3698"/>
                            </a:xfrm>
                            <a:prstGeom prst="rect">
                              <a:avLst/>
                            </a:prstGeom>
                            <a:solidFill>
                              <a:srgbClr val="FFFFFF"/>
                            </a:solidFill>
                            <a:ln w="9525">
                              <a:solidFill>
                                <a:srgbClr val="000000"/>
                              </a:solidFill>
                              <a:miter lim="800000"/>
                              <a:headEnd/>
                              <a:tailEnd/>
                            </a:ln>
                          </wps:spPr>
                          <wps:txbx>
                            <w:txbxContent>
                              <w:p w14:paraId="10F10ECB" w14:textId="77777777" w:rsidR="005804D5" w:rsidRPr="00F114B0" w:rsidRDefault="005804D5" w:rsidP="00DD5CF3">
                                <w:pPr>
                                  <w:spacing w:line="240" w:lineRule="auto"/>
                                  <w:ind w:firstLine="0"/>
                                  <w:jc w:val="center"/>
                                  <w:rPr>
                                    <w:sz w:val="18"/>
                                    <w:szCs w:val="18"/>
                                  </w:rPr>
                                </w:pPr>
                                <w:r>
                                  <w:rPr>
                                    <w:sz w:val="18"/>
                                    <w:szCs w:val="18"/>
                                  </w:rPr>
                                  <w:t xml:space="preserve">более </w:t>
                                </w:r>
                                <w:r w:rsidRPr="00F114B0">
                                  <w:rPr>
                                    <w:sz w:val="18"/>
                                    <w:szCs w:val="18"/>
                                    <w:lang w:val="en-US"/>
                                  </w:rPr>
                                  <w:t>400,0х10</w:t>
                                </w:r>
                                <w:r w:rsidRPr="00F114B0">
                                  <w:rPr>
                                    <w:sz w:val="18"/>
                                    <w:szCs w:val="18"/>
                                    <w:vertAlign w:val="superscript"/>
                                    <w:lang w:val="en-US"/>
                                  </w:rPr>
                                  <w:t>9</w:t>
                                </w:r>
                                <w:r w:rsidRPr="00F114B0">
                                  <w:rPr>
                                    <w:sz w:val="18"/>
                                    <w:szCs w:val="18"/>
                                  </w:rPr>
                                  <w:t>/л</w:t>
                                </w:r>
                              </w:p>
                              <w:p w14:paraId="0AD14110"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s:wsp>
                          <wps:cNvPr id="783" name="Text Box 56"/>
                          <wps:cNvSpPr txBox="1">
                            <a:spLocks noChangeArrowheads="1"/>
                          </wps:cNvSpPr>
                          <wps:spPr bwMode="auto">
                            <a:xfrm>
                              <a:off x="3928" y="17058"/>
                              <a:ext cx="10096" cy="4194"/>
                            </a:xfrm>
                            <a:prstGeom prst="rect">
                              <a:avLst/>
                            </a:prstGeom>
                            <a:solidFill>
                              <a:srgbClr val="FFFFFF"/>
                            </a:solidFill>
                            <a:ln w="9525">
                              <a:solidFill>
                                <a:srgbClr val="000000"/>
                              </a:solidFill>
                              <a:miter lim="800000"/>
                              <a:headEnd/>
                              <a:tailEnd/>
                            </a:ln>
                          </wps:spPr>
                          <wps:txbx>
                            <w:txbxContent>
                              <w:p w14:paraId="2A5EC65B" w14:textId="77777777" w:rsidR="005804D5" w:rsidRPr="00F114B0" w:rsidRDefault="005804D5" w:rsidP="00DD5CF3">
                                <w:pPr>
                                  <w:ind w:firstLine="0"/>
                                  <w:rPr>
                                    <w:sz w:val="18"/>
                                    <w:szCs w:val="18"/>
                                  </w:rPr>
                                </w:pPr>
                                <w:r w:rsidRPr="00F114B0">
                                  <w:rPr>
                                    <w:sz w:val="18"/>
                                    <w:szCs w:val="18"/>
                                    <w:lang w:val="en-US"/>
                                  </w:rPr>
                                  <w:t>200,0х10</w:t>
                                </w:r>
                                <w:r w:rsidRPr="00F114B0">
                                  <w:rPr>
                                    <w:sz w:val="18"/>
                                    <w:szCs w:val="18"/>
                                    <w:vertAlign w:val="superscript"/>
                                    <w:lang w:val="en-US"/>
                                  </w:rPr>
                                  <w:t>9</w:t>
                                </w:r>
                                <w:r w:rsidRPr="00F114B0">
                                  <w:rPr>
                                    <w:sz w:val="18"/>
                                    <w:szCs w:val="18"/>
                                  </w:rPr>
                                  <w:t xml:space="preserve">/л </w:t>
                                </w:r>
                                <w:r w:rsidRPr="00F114B0">
                                  <w:rPr>
                                    <w:sz w:val="18"/>
                                    <w:szCs w:val="18"/>
                                    <w:lang w:val="en-US"/>
                                  </w:rPr>
                                  <w:t>-400,0х10</w:t>
                                </w:r>
                                <w:r w:rsidRPr="00F114B0">
                                  <w:rPr>
                                    <w:sz w:val="18"/>
                                    <w:szCs w:val="18"/>
                                    <w:vertAlign w:val="superscript"/>
                                    <w:lang w:val="en-US"/>
                                  </w:rPr>
                                  <w:t>9</w:t>
                                </w:r>
                                <w:r w:rsidRPr="00F114B0">
                                  <w:rPr>
                                    <w:sz w:val="18"/>
                                    <w:szCs w:val="18"/>
                                  </w:rPr>
                                  <w:t>/л</w:t>
                                </w:r>
                              </w:p>
                              <w:p w14:paraId="10EC4DC1"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s:wsp>
                          <wps:cNvPr id="785" name="Text Box 57"/>
                          <wps:cNvSpPr txBox="1">
                            <a:spLocks noChangeArrowheads="1"/>
                          </wps:cNvSpPr>
                          <wps:spPr bwMode="auto">
                            <a:xfrm>
                              <a:off x="3928" y="10944"/>
                              <a:ext cx="10096" cy="4061"/>
                            </a:xfrm>
                            <a:prstGeom prst="rect">
                              <a:avLst/>
                            </a:prstGeom>
                            <a:solidFill>
                              <a:srgbClr val="FFFFFF"/>
                            </a:solidFill>
                            <a:ln w="9525">
                              <a:solidFill>
                                <a:srgbClr val="000000"/>
                              </a:solidFill>
                              <a:miter lim="800000"/>
                              <a:headEnd/>
                              <a:tailEnd/>
                            </a:ln>
                          </wps:spPr>
                          <wps:txbx>
                            <w:txbxContent>
                              <w:p w14:paraId="58FB61FE" w14:textId="77777777" w:rsidR="005804D5" w:rsidRPr="00F114B0" w:rsidRDefault="005804D5" w:rsidP="00DD5CF3">
                                <w:pPr>
                                  <w:ind w:firstLine="0"/>
                                  <w:jc w:val="center"/>
                                  <w:rPr>
                                    <w:sz w:val="18"/>
                                    <w:szCs w:val="18"/>
                                  </w:rPr>
                                </w:pPr>
                                <w:r w:rsidRPr="00F114B0">
                                  <w:rPr>
                                    <w:sz w:val="18"/>
                                    <w:szCs w:val="18"/>
                                    <w:lang w:val="en-US"/>
                                  </w:rPr>
                                  <w:t>50,0х10</w:t>
                                </w:r>
                                <w:r w:rsidRPr="00F114B0">
                                  <w:rPr>
                                    <w:sz w:val="18"/>
                                    <w:szCs w:val="18"/>
                                    <w:vertAlign w:val="superscript"/>
                                    <w:lang w:val="en-US"/>
                                  </w:rPr>
                                  <w:t>9</w:t>
                                </w:r>
                                <w:r w:rsidRPr="00F114B0">
                                  <w:rPr>
                                    <w:sz w:val="18"/>
                                    <w:szCs w:val="18"/>
                                  </w:rPr>
                                  <w:t xml:space="preserve">/л </w:t>
                                </w:r>
                                <w:r w:rsidRPr="00F114B0">
                                  <w:rPr>
                                    <w:sz w:val="18"/>
                                    <w:szCs w:val="18"/>
                                    <w:lang w:val="en-US"/>
                                  </w:rPr>
                                  <w:t>-200,0х10</w:t>
                                </w:r>
                                <w:r w:rsidRPr="00F114B0">
                                  <w:rPr>
                                    <w:sz w:val="18"/>
                                    <w:szCs w:val="18"/>
                                    <w:vertAlign w:val="superscript"/>
                                    <w:lang w:val="en-US"/>
                                  </w:rPr>
                                  <w:t>9</w:t>
                                </w:r>
                                <w:r w:rsidRPr="00F114B0">
                                  <w:rPr>
                                    <w:sz w:val="18"/>
                                    <w:szCs w:val="18"/>
                                  </w:rPr>
                                  <w:t>/л</w:t>
                                </w:r>
                              </w:p>
                            </w:txbxContent>
                          </wps:txbx>
                          <wps:bodyPr rot="0" vert="horz" wrap="square" lIns="91440" tIns="45720" rIns="91440" bIns="45720" anchor="ctr" anchorCtr="0" upright="1">
                            <a:noAutofit/>
                          </wps:bodyPr>
                        </wps:wsp>
                        <wps:wsp>
                          <wps:cNvPr id="786" name="Text Box 58"/>
                          <wps:cNvSpPr txBox="1">
                            <a:spLocks noChangeArrowheads="1"/>
                          </wps:cNvSpPr>
                          <wps:spPr bwMode="auto">
                            <a:xfrm>
                              <a:off x="3928" y="6309"/>
                              <a:ext cx="10096" cy="4184"/>
                            </a:xfrm>
                            <a:prstGeom prst="rect">
                              <a:avLst/>
                            </a:prstGeom>
                            <a:solidFill>
                              <a:srgbClr val="FFFFFF"/>
                            </a:solidFill>
                            <a:ln w="9525">
                              <a:solidFill>
                                <a:srgbClr val="000000"/>
                              </a:solidFill>
                              <a:miter lim="800000"/>
                              <a:headEnd/>
                              <a:tailEnd/>
                            </a:ln>
                          </wps:spPr>
                          <wps:txbx>
                            <w:txbxContent>
                              <w:p w14:paraId="5DB2DBEE" w14:textId="77777777" w:rsidR="005804D5" w:rsidRPr="00F114B0" w:rsidRDefault="005804D5" w:rsidP="00DD5CF3">
                                <w:pPr>
                                  <w:spacing w:after="0" w:line="240" w:lineRule="auto"/>
                                  <w:ind w:firstLine="0"/>
                                  <w:jc w:val="center"/>
                                  <w:rPr>
                                    <w:sz w:val="18"/>
                                    <w:szCs w:val="18"/>
                                  </w:rPr>
                                </w:pPr>
                                <w:r>
                                  <w:rPr>
                                    <w:sz w:val="18"/>
                                    <w:szCs w:val="18"/>
                                  </w:rPr>
                                  <w:t xml:space="preserve">менее </w:t>
                                </w:r>
                                <w:r w:rsidRPr="00F114B0">
                                  <w:rPr>
                                    <w:sz w:val="18"/>
                                    <w:szCs w:val="18"/>
                                    <w:lang w:val="en-US"/>
                                  </w:rPr>
                                  <w:t>50,0х10</w:t>
                                </w:r>
                                <w:r w:rsidRPr="00F114B0">
                                  <w:rPr>
                                    <w:sz w:val="18"/>
                                    <w:szCs w:val="18"/>
                                    <w:vertAlign w:val="superscript"/>
                                    <w:lang w:val="en-US"/>
                                  </w:rPr>
                                  <w:t>9</w:t>
                                </w:r>
                                <w:r w:rsidRPr="00F114B0">
                                  <w:rPr>
                                    <w:sz w:val="18"/>
                                    <w:szCs w:val="18"/>
                                  </w:rPr>
                                  <w:t xml:space="preserve">/л </w:t>
                                </w:r>
                              </w:p>
                            </w:txbxContent>
                          </wps:txbx>
                          <wps:bodyPr rot="0" vert="horz" wrap="square" lIns="91440" tIns="45720" rIns="91440" bIns="45720" anchor="ctr" anchorCtr="0" upright="1">
                            <a:noAutofit/>
                          </wps:bodyPr>
                        </wps:wsp>
                        <wps:wsp>
                          <wps:cNvPr id="787" name="Прямая соединительная линия 746"/>
                          <wps:cNvCnPr/>
                          <wps:spPr bwMode="auto">
                            <a:xfrm>
                              <a:off x="1931" y="7212"/>
                              <a:ext cx="0" cy="169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Прямая соединительная линия 747"/>
                          <wps:cNvCnPr/>
                          <wps:spPr bwMode="auto">
                            <a:xfrm>
                              <a:off x="0" y="157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Прямая соединительная линия 748"/>
                          <wps:cNvCnPr/>
                          <wps:spPr bwMode="auto">
                            <a:xfrm>
                              <a:off x="1996" y="18931"/>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Прямая соединительная линия 749"/>
                          <wps:cNvCnPr/>
                          <wps:spPr bwMode="auto">
                            <a:xfrm>
                              <a:off x="1996" y="72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Прямая соединительная линия 750"/>
                          <wps:cNvCnPr/>
                          <wps:spPr bwMode="auto">
                            <a:xfrm>
                              <a:off x="1996" y="12750"/>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Прямая соединительная линия 751"/>
                          <wps:cNvCnPr/>
                          <wps:spPr bwMode="auto">
                            <a:xfrm>
                              <a:off x="1996" y="24083"/>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Text Box 65"/>
                          <wps:cNvSpPr txBox="1">
                            <a:spLocks noChangeArrowheads="1"/>
                          </wps:cNvSpPr>
                          <wps:spPr bwMode="auto">
                            <a:xfrm>
                              <a:off x="15905" y="11460"/>
                              <a:ext cx="8477" cy="2772"/>
                            </a:xfrm>
                            <a:prstGeom prst="rect">
                              <a:avLst/>
                            </a:prstGeom>
                            <a:solidFill>
                              <a:srgbClr val="FFFFFF"/>
                            </a:solidFill>
                            <a:ln w="9525">
                              <a:solidFill>
                                <a:srgbClr val="000000"/>
                              </a:solidFill>
                              <a:miter lim="800000"/>
                              <a:headEnd/>
                              <a:tailEnd/>
                            </a:ln>
                          </wps:spPr>
                          <wps:txbx>
                            <w:txbxContent>
                              <w:p w14:paraId="34BA5CA0" w14:textId="77777777" w:rsidR="005804D5" w:rsidRPr="00F114B0" w:rsidRDefault="005804D5" w:rsidP="00DD5CF3">
                                <w:pPr>
                                  <w:ind w:firstLine="0"/>
                                  <w:jc w:val="center"/>
                                  <w:rPr>
                                    <w:sz w:val="18"/>
                                    <w:szCs w:val="18"/>
                                  </w:rPr>
                                </w:pPr>
                                <w:r w:rsidRPr="00F114B0">
                                  <w:rPr>
                                    <w:sz w:val="18"/>
                                    <w:szCs w:val="18"/>
                                  </w:rPr>
                                  <w:t xml:space="preserve">Не менять </w:t>
                                </w:r>
                              </w:p>
                            </w:txbxContent>
                          </wps:txbx>
                          <wps:bodyPr rot="0" vert="horz" wrap="square" lIns="91440" tIns="45720" rIns="91440" bIns="45720" anchor="ctr" anchorCtr="0" upright="1">
                            <a:noAutofit/>
                          </wps:bodyPr>
                        </wps:wsp>
                        <wps:wsp>
                          <wps:cNvPr id="794" name="Text Box 66"/>
                          <wps:cNvSpPr txBox="1">
                            <a:spLocks noChangeArrowheads="1"/>
                          </wps:cNvSpPr>
                          <wps:spPr bwMode="auto">
                            <a:xfrm>
                              <a:off x="15905" y="6374"/>
                              <a:ext cx="7430" cy="2513"/>
                            </a:xfrm>
                            <a:prstGeom prst="rect">
                              <a:avLst/>
                            </a:prstGeom>
                            <a:solidFill>
                              <a:srgbClr val="FFFFFF"/>
                            </a:solidFill>
                            <a:ln w="9525">
                              <a:solidFill>
                                <a:srgbClr val="000000"/>
                              </a:solidFill>
                              <a:miter lim="800000"/>
                              <a:headEnd/>
                              <a:tailEnd/>
                            </a:ln>
                          </wps:spPr>
                          <wps:txbx>
                            <w:txbxContent>
                              <w:p w14:paraId="0BB8DFB9" w14:textId="77777777" w:rsidR="005804D5" w:rsidRPr="00F114B0" w:rsidRDefault="005804D5" w:rsidP="00DD5CF3">
                                <w:pPr>
                                  <w:ind w:firstLine="0"/>
                                  <w:jc w:val="center"/>
                                  <w:rPr>
                                    <w:sz w:val="18"/>
                                    <w:szCs w:val="18"/>
                                  </w:rPr>
                                </w:pPr>
                                <w:r w:rsidRPr="00F114B0">
                                  <w:rPr>
                                    <w:sz w:val="18"/>
                                    <w:szCs w:val="18"/>
                                  </w:rPr>
                                  <w:t>Повысить</w:t>
                                </w:r>
                              </w:p>
                            </w:txbxContent>
                          </wps:txbx>
                          <wps:bodyPr rot="0" vert="horz" wrap="square" lIns="91440" tIns="45720" rIns="91440" bIns="45720" anchor="ctr" anchorCtr="0" upright="1">
                            <a:noAutofit/>
                          </wps:bodyPr>
                        </wps:wsp>
                        <wps:wsp>
                          <wps:cNvPr id="795" name="Text Box 67"/>
                          <wps:cNvSpPr txBox="1">
                            <a:spLocks noChangeArrowheads="1"/>
                          </wps:cNvSpPr>
                          <wps:spPr bwMode="auto">
                            <a:xfrm>
                              <a:off x="16098" y="17641"/>
                              <a:ext cx="7239" cy="2838"/>
                            </a:xfrm>
                            <a:prstGeom prst="rect">
                              <a:avLst/>
                            </a:prstGeom>
                            <a:solidFill>
                              <a:srgbClr val="FFFFFF"/>
                            </a:solidFill>
                            <a:ln w="9525">
                              <a:solidFill>
                                <a:srgbClr val="000000"/>
                              </a:solidFill>
                              <a:miter lim="800000"/>
                              <a:headEnd/>
                              <a:tailEnd/>
                            </a:ln>
                          </wps:spPr>
                          <wps:txbx>
                            <w:txbxContent>
                              <w:p w14:paraId="08A2F587" w14:textId="77777777" w:rsidR="005804D5" w:rsidRPr="00F114B0" w:rsidRDefault="005804D5" w:rsidP="00DD5CF3">
                                <w:pPr>
                                  <w:ind w:firstLine="0"/>
                                  <w:jc w:val="center"/>
                                  <w:rPr>
                                    <w:sz w:val="18"/>
                                    <w:szCs w:val="18"/>
                                  </w:rPr>
                                </w:pPr>
                                <w:r w:rsidRPr="00F114B0">
                                  <w:rPr>
                                    <w:sz w:val="18"/>
                                    <w:szCs w:val="18"/>
                                  </w:rPr>
                                  <w:t xml:space="preserve">Снизить </w:t>
                                </w:r>
                              </w:p>
                            </w:txbxContent>
                          </wps:txbx>
                          <wps:bodyPr rot="0" vert="horz" wrap="square" lIns="91440" tIns="45720" rIns="91440" bIns="45720" anchor="ctr" anchorCtr="0" upright="1">
                            <a:noAutofit/>
                          </wps:bodyPr>
                        </wps:wsp>
                        <wps:wsp>
                          <wps:cNvPr id="796" name="Text Box 68"/>
                          <wps:cNvSpPr txBox="1">
                            <a:spLocks noChangeArrowheads="1"/>
                          </wps:cNvSpPr>
                          <wps:spPr bwMode="auto">
                            <a:xfrm>
                              <a:off x="15969" y="22531"/>
                              <a:ext cx="9240" cy="4130"/>
                            </a:xfrm>
                            <a:prstGeom prst="rect">
                              <a:avLst/>
                            </a:prstGeom>
                            <a:solidFill>
                              <a:srgbClr val="FFFFFF"/>
                            </a:solidFill>
                            <a:ln w="9525">
                              <a:solidFill>
                                <a:srgbClr val="000000"/>
                              </a:solidFill>
                              <a:miter lim="800000"/>
                              <a:headEnd/>
                              <a:tailEnd/>
                            </a:ln>
                          </wps:spPr>
                          <wps:txbx>
                            <w:txbxContent>
                              <w:p w14:paraId="3D1BBD85" w14:textId="77777777" w:rsidR="005804D5" w:rsidRPr="00F114B0" w:rsidRDefault="005804D5" w:rsidP="00DD5CF3">
                                <w:pPr>
                                  <w:ind w:firstLine="0"/>
                                  <w:rPr>
                                    <w:sz w:val="18"/>
                                    <w:szCs w:val="18"/>
                                  </w:rPr>
                                </w:pPr>
                                <w:r w:rsidRPr="00F114B0">
                                  <w:rPr>
                                    <w:sz w:val="18"/>
                                    <w:szCs w:val="18"/>
                                  </w:rPr>
                                  <w:t xml:space="preserve">Остановить прием </w:t>
                                </w:r>
                              </w:p>
                            </w:txbxContent>
                          </wps:txbx>
                          <wps:bodyPr rot="0" vert="horz" wrap="square" lIns="91440" tIns="45720" rIns="91440" bIns="45720" anchor="ctr" anchorCtr="0" upright="1">
                            <a:noAutofit/>
                          </wps:bodyPr>
                        </wps:wsp>
                        <wps:wsp>
                          <wps:cNvPr id="797" name="Прямая соединительная линия 756"/>
                          <wps:cNvCnPr/>
                          <wps:spPr bwMode="auto">
                            <a:xfrm>
                              <a:off x="13973" y="72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Прямая соединительная линия 757"/>
                          <wps:cNvCnPr/>
                          <wps:spPr bwMode="auto">
                            <a:xfrm>
                              <a:off x="13973" y="12750"/>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Прямая соединительная линия 758"/>
                          <wps:cNvCnPr/>
                          <wps:spPr bwMode="auto">
                            <a:xfrm>
                              <a:off x="14166" y="18931"/>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Прямая соединительная линия 759"/>
                          <wps:cNvCnPr/>
                          <wps:spPr bwMode="auto">
                            <a:xfrm>
                              <a:off x="13973" y="24663"/>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Text Box 73"/>
                          <wps:cNvSpPr txBox="1">
                            <a:spLocks noChangeArrowheads="1"/>
                          </wps:cNvSpPr>
                          <wps:spPr bwMode="auto">
                            <a:xfrm>
                              <a:off x="27236" y="10493"/>
                              <a:ext cx="16110" cy="4446"/>
                            </a:xfrm>
                            <a:prstGeom prst="rect">
                              <a:avLst/>
                            </a:prstGeom>
                            <a:solidFill>
                              <a:srgbClr val="FFFFFF"/>
                            </a:solidFill>
                            <a:ln w="9525">
                              <a:solidFill>
                                <a:srgbClr val="000000"/>
                              </a:solidFill>
                              <a:miter lim="800000"/>
                              <a:headEnd/>
                              <a:tailEnd/>
                            </a:ln>
                          </wps:spPr>
                          <wps:txbx>
                            <w:txbxContent>
                              <w:p w14:paraId="4CE1D2DB" w14:textId="77777777" w:rsidR="005804D5" w:rsidRPr="00F114B0" w:rsidRDefault="005804D5" w:rsidP="00DD5CF3">
                                <w:pPr>
                                  <w:spacing w:after="0" w:line="240" w:lineRule="auto"/>
                                  <w:ind w:firstLine="0"/>
                                  <w:jc w:val="center"/>
                                  <w:rPr>
                                    <w:sz w:val="18"/>
                                    <w:szCs w:val="18"/>
                                  </w:rPr>
                                </w:pPr>
                                <w:r w:rsidRPr="00F114B0">
                                  <w:rPr>
                                    <w:sz w:val="18"/>
                                    <w:szCs w:val="18"/>
                                  </w:rPr>
                                  <w:t>Оставить подобранную дозировку</w:t>
                                </w:r>
                              </w:p>
                              <w:p w14:paraId="0E6304B0"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s:wsp>
                          <wps:cNvPr id="802" name="Прямая соединительная линия 763"/>
                          <wps:cNvCnPr/>
                          <wps:spPr bwMode="auto">
                            <a:xfrm flipV="1">
                              <a:off x="23309" y="6503"/>
                              <a:ext cx="3926" cy="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Прямая соединительная линия 785"/>
                          <wps:cNvCnPr/>
                          <wps:spPr bwMode="auto">
                            <a:xfrm>
                              <a:off x="24405" y="12750"/>
                              <a:ext cx="28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Прямая соединительная линия 786"/>
                          <wps:cNvCnPr/>
                          <wps:spPr bwMode="auto">
                            <a:xfrm>
                              <a:off x="23310" y="18931"/>
                              <a:ext cx="39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Прямая соединительная линия 787"/>
                          <wps:cNvCnPr/>
                          <wps:spPr bwMode="auto">
                            <a:xfrm flipV="1">
                              <a:off x="25242" y="25200"/>
                              <a:ext cx="1223" cy="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Прямая соединительная линия 788"/>
                          <wps:cNvCnPr/>
                          <wps:spPr bwMode="auto">
                            <a:xfrm flipH="1" flipV="1">
                              <a:off x="44877" y="6826"/>
                              <a:ext cx="0" cy="18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Прямая соединительная линия 789"/>
                          <wps:cNvCnPr/>
                          <wps:spPr bwMode="auto">
                            <a:xfrm>
                              <a:off x="44881" y="16549"/>
                              <a:ext cx="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Прямая соединительная линия 790"/>
                          <wps:cNvCnPr/>
                          <wps:spPr bwMode="auto">
                            <a:xfrm flipH="1">
                              <a:off x="43356" y="19060"/>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Прямая соединительная линия 791"/>
                          <wps:cNvCnPr/>
                          <wps:spPr bwMode="auto">
                            <a:xfrm flipH="1">
                              <a:off x="43356" y="12750"/>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Прямая соединительная линия 792"/>
                          <wps:cNvCnPr/>
                          <wps:spPr bwMode="auto">
                            <a:xfrm flipH="1">
                              <a:off x="43421" y="6761"/>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Text Box 83"/>
                          <wps:cNvSpPr txBox="1">
                            <a:spLocks noChangeArrowheads="1"/>
                          </wps:cNvSpPr>
                          <wps:spPr bwMode="auto">
                            <a:xfrm>
                              <a:off x="26465" y="23298"/>
                              <a:ext cx="27559" cy="3639"/>
                            </a:xfrm>
                            <a:prstGeom prst="rect">
                              <a:avLst/>
                            </a:prstGeom>
                            <a:solidFill>
                              <a:srgbClr val="FFFFFF"/>
                            </a:solidFill>
                            <a:ln w="9525">
                              <a:solidFill>
                                <a:srgbClr val="000000"/>
                              </a:solidFill>
                              <a:miter lim="800000"/>
                              <a:headEnd/>
                              <a:tailEnd/>
                            </a:ln>
                          </wps:spPr>
                          <wps:txbx>
                            <w:txbxContent>
                              <w:p w14:paraId="25E9E9A8" w14:textId="77777777" w:rsidR="005804D5" w:rsidRPr="00F114B0" w:rsidRDefault="005804D5" w:rsidP="00DD5CF3">
                                <w:pPr>
                                  <w:spacing w:after="0" w:line="240" w:lineRule="auto"/>
                                  <w:ind w:firstLine="0"/>
                                  <w:jc w:val="center"/>
                                  <w:rPr>
                                    <w:sz w:val="18"/>
                                    <w:szCs w:val="18"/>
                                  </w:rPr>
                                </w:pPr>
                                <w:r w:rsidRPr="00F114B0">
                                  <w:rPr>
                                    <w:sz w:val="18"/>
                                    <w:szCs w:val="18"/>
                                  </w:rPr>
                                  <w:t>Возобновить лечение после снижения тромбоцитов ниже 200,0х10</w:t>
                                </w:r>
                                <w:r w:rsidRPr="00F114B0">
                                  <w:rPr>
                                    <w:sz w:val="18"/>
                                    <w:szCs w:val="18"/>
                                    <w:vertAlign w:val="superscript"/>
                                  </w:rPr>
                                  <w:t>9</w:t>
                                </w:r>
                                <w:r w:rsidRPr="00F114B0">
                                  <w:rPr>
                                    <w:sz w:val="18"/>
                                    <w:szCs w:val="18"/>
                                  </w:rPr>
                                  <w:t>/л. Уменьшить дозу  на 1мкг/кг</w:t>
                                </w:r>
                              </w:p>
                            </w:txbxContent>
                          </wps:txbx>
                          <wps:bodyPr rot="0" vert="horz" wrap="square" lIns="91440" tIns="45720" rIns="91440" bIns="45720" anchor="ctr" anchorCtr="0" upright="1">
                            <a:noAutofit/>
                          </wps:bodyPr>
                        </wps:wsp>
                        <wps:wsp>
                          <wps:cNvPr id="812" name="Text Box 84"/>
                          <wps:cNvSpPr txBox="1">
                            <a:spLocks noChangeArrowheads="1"/>
                          </wps:cNvSpPr>
                          <wps:spPr bwMode="auto">
                            <a:xfrm>
                              <a:off x="27235" y="4250"/>
                              <a:ext cx="16117" cy="4506"/>
                            </a:xfrm>
                            <a:prstGeom prst="rect">
                              <a:avLst/>
                            </a:prstGeom>
                            <a:solidFill>
                              <a:srgbClr val="FFFFFF"/>
                            </a:solidFill>
                            <a:ln w="9525">
                              <a:solidFill>
                                <a:srgbClr val="000000"/>
                              </a:solidFill>
                              <a:miter lim="800000"/>
                              <a:headEnd/>
                              <a:tailEnd/>
                            </a:ln>
                          </wps:spPr>
                          <wps:txbx>
                            <w:txbxContent>
                              <w:p w14:paraId="67C6503F" w14:textId="77777777" w:rsidR="005804D5" w:rsidRPr="00F114B0" w:rsidRDefault="005804D5" w:rsidP="00DD5CF3">
                                <w:pPr>
                                  <w:ind w:firstLine="0"/>
                                  <w:jc w:val="center"/>
                                  <w:rPr>
                                    <w:sz w:val="18"/>
                                    <w:szCs w:val="18"/>
                                  </w:rPr>
                                </w:pPr>
                                <w:r w:rsidRPr="00F114B0">
                                  <w:rPr>
                                    <w:sz w:val="18"/>
                                    <w:szCs w:val="18"/>
                                  </w:rPr>
                                  <w:t>Увеличить еженедельную дозу на 1 мкг/кг</w:t>
                                </w:r>
                              </w:p>
                            </w:txbxContent>
                          </wps:txbx>
                          <wps:bodyPr rot="0" vert="horz" wrap="square" lIns="91440" tIns="45720" rIns="91440" bIns="45720" anchor="ctr" anchorCtr="0" upright="1">
                            <a:noAutofit/>
                          </wps:bodyPr>
                        </wps:wsp>
                        <wps:wsp>
                          <wps:cNvPr id="813" name="Text Box 85"/>
                          <wps:cNvSpPr txBox="1">
                            <a:spLocks noChangeArrowheads="1"/>
                          </wps:cNvSpPr>
                          <wps:spPr bwMode="auto">
                            <a:xfrm>
                              <a:off x="26463" y="16929"/>
                              <a:ext cx="16885" cy="3639"/>
                            </a:xfrm>
                            <a:prstGeom prst="rect">
                              <a:avLst/>
                            </a:prstGeom>
                            <a:solidFill>
                              <a:srgbClr val="FFFFFF"/>
                            </a:solidFill>
                            <a:ln w="9525">
                              <a:solidFill>
                                <a:srgbClr val="000000"/>
                              </a:solidFill>
                              <a:miter lim="800000"/>
                              <a:headEnd/>
                              <a:tailEnd/>
                            </a:ln>
                          </wps:spPr>
                          <wps:txbx>
                            <w:txbxContent>
                              <w:p w14:paraId="5566FEB7" w14:textId="77777777" w:rsidR="005804D5" w:rsidRPr="00F114B0" w:rsidRDefault="005804D5" w:rsidP="00DD5CF3">
                                <w:pPr>
                                  <w:spacing w:after="0" w:line="240" w:lineRule="auto"/>
                                  <w:ind w:firstLine="0"/>
                                  <w:jc w:val="center"/>
                                  <w:rPr>
                                    <w:sz w:val="18"/>
                                    <w:szCs w:val="18"/>
                                  </w:rPr>
                                </w:pPr>
                                <w:r w:rsidRPr="00F114B0">
                                  <w:rPr>
                                    <w:sz w:val="18"/>
                                    <w:szCs w:val="18"/>
                                  </w:rPr>
                                  <w:t>Уменьшить еженедельную дозу на 1 мкг/кг</w:t>
                                </w:r>
                              </w:p>
                            </w:txbxContent>
                          </wps:txbx>
                          <wps:bodyPr rot="0" vert="horz" wrap="square" lIns="91440" tIns="45720" rIns="91440" bIns="45720" anchor="ctr" anchorCtr="0" upright="1">
                            <a:noAutofit/>
                          </wps:bodyPr>
                        </wps:wsp>
                        <wps:wsp>
                          <wps:cNvPr id="814" name="Text Box 86"/>
                          <wps:cNvSpPr txBox="1">
                            <a:spLocks noChangeArrowheads="1"/>
                          </wps:cNvSpPr>
                          <wps:spPr bwMode="auto">
                            <a:xfrm>
                              <a:off x="46234" y="12484"/>
                              <a:ext cx="8383" cy="7927"/>
                            </a:xfrm>
                            <a:prstGeom prst="rect">
                              <a:avLst/>
                            </a:prstGeom>
                            <a:solidFill>
                              <a:srgbClr val="FFFFFF"/>
                            </a:solidFill>
                            <a:ln w="9525">
                              <a:solidFill>
                                <a:srgbClr val="000000"/>
                              </a:solidFill>
                              <a:miter lim="800000"/>
                              <a:headEnd/>
                              <a:tailEnd/>
                            </a:ln>
                          </wps:spPr>
                          <wps:txbx>
                            <w:txbxContent>
                              <w:p w14:paraId="0DD24855" w14:textId="77777777" w:rsidR="005804D5" w:rsidRPr="00F114B0" w:rsidRDefault="005804D5" w:rsidP="00DD5CF3">
                                <w:pPr>
                                  <w:ind w:firstLine="0"/>
                                  <w:jc w:val="center"/>
                                  <w:rPr>
                                    <w:sz w:val="18"/>
                                    <w:szCs w:val="18"/>
                                  </w:rPr>
                                </w:pPr>
                                <w:r w:rsidRPr="00F114B0">
                                  <w:rPr>
                                    <w:sz w:val="18"/>
                                    <w:szCs w:val="18"/>
                                  </w:rPr>
                                  <w:t>Повторная оценка через 2 недели</w:t>
                                </w:r>
                              </w:p>
                            </w:txbxContent>
                          </wps:txbx>
                          <wps:bodyPr rot="0" vert="horz" wrap="square" lIns="91440" tIns="45720" rIns="91440" bIns="45720" anchor="ctr" anchorCtr="0" upright="1">
                            <a:noAutofit/>
                          </wps:bodyPr>
                        </wps:wsp>
                      </wpg:grpSp>
                      <wps:wsp>
                        <wps:cNvPr id="815" name="Text Box 87"/>
                        <wps:cNvSpPr txBox="1">
                          <a:spLocks noChangeArrowheads="1"/>
                        </wps:cNvSpPr>
                        <wps:spPr bwMode="auto">
                          <a:xfrm>
                            <a:off x="3799" y="193"/>
                            <a:ext cx="10096" cy="3295"/>
                          </a:xfrm>
                          <a:prstGeom prst="rect">
                            <a:avLst/>
                          </a:prstGeom>
                          <a:solidFill>
                            <a:srgbClr val="FFFFFF"/>
                          </a:solidFill>
                          <a:ln w="9525">
                            <a:solidFill>
                              <a:srgbClr val="000000"/>
                            </a:solidFill>
                            <a:miter lim="800000"/>
                            <a:headEnd/>
                            <a:tailEnd/>
                          </a:ln>
                        </wps:spPr>
                        <wps:txbx>
                          <w:txbxContent>
                            <w:p w14:paraId="0DA790CD" w14:textId="77777777" w:rsidR="005804D5" w:rsidRPr="00F114B0" w:rsidRDefault="005804D5" w:rsidP="00DD5CF3">
                              <w:pPr>
                                <w:spacing w:after="0" w:line="180" w:lineRule="exact"/>
                                <w:ind w:firstLine="0"/>
                                <w:jc w:val="center"/>
                                <w:rPr>
                                  <w:b/>
                                  <w:i/>
                                  <w:sz w:val="18"/>
                                  <w:szCs w:val="18"/>
                                </w:rPr>
                              </w:pPr>
                              <w:r w:rsidRPr="00F114B0">
                                <w:rPr>
                                  <w:b/>
                                  <w:i/>
                                  <w:sz w:val="18"/>
                                  <w:szCs w:val="18"/>
                                </w:rPr>
                                <w:t>Кол-во тромбоцитов</w:t>
                              </w:r>
                            </w:p>
                          </w:txbxContent>
                        </wps:txbx>
                        <wps:bodyPr rot="0" vert="horz" wrap="square" lIns="91440" tIns="45720" rIns="91440" bIns="45720" anchor="ctr" anchorCtr="0" upright="1">
                          <a:noAutofit/>
                        </wps:bodyPr>
                      </wps:wsp>
                      <wps:wsp>
                        <wps:cNvPr id="816" name="Text Box 88"/>
                        <wps:cNvSpPr txBox="1">
                          <a:spLocks noChangeArrowheads="1"/>
                        </wps:cNvSpPr>
                        <wps:spPr bwMode="auto">
                          <a:xfrm>
                            <a:off x="15905" y="321"/>
                            <a:ext cx="8890" cy="3296"/>
                          </a:xfrm>
                          <a:prstGeom prst="rect">
                            <a:avLst/>
                          </a:prstGeom>
                          <a:solidFill>
                            <a:srgbClr val="FFFFFF"/>
                          </a:solidFill>
                          <a:ln w="9525">
                            <a:solidFill>
                              <a:srgbClr val="000000"/>
                            </a:solidFill>
                            <a:miter lim="800000"/>
                            <a:headEnd/>
                            <a:tailEnd/>
                          </a:ln>
                        </wps:spPr>
                        <wps:txbx>
                          <w:txbxContent>
                            <w:p w14:paraId="487CF92D" w14:textId="77777777" w:rsidR="005804D5" w:rsidRPr="00F114B0" w:rsidRDefault="005804D5" w:rsidP="00DD5CF3">
                              <w:pPr>
                                <w:spacing w:after="0" w:line="180" w:lineRule="exact"/>
                                <w:ind w:firstLine="0"/>
                                <w:jc w:val="center"/>
                                <w:rPr>
                                  <w:b/>
                                  <w:i/>
                                  <w:sz w:val="18"/>
                                  <w:szCs w:val="18"/>
                                </w:rPr>
                              </w:pPr>
                              <w:r w:rsidRPr="00F114B0">
                                <w:rPr>
                                  <w:b/>
                                  <w:i/>
                                  <w:sz w:val="18"/>
                                  <w:szCs w:val="18"/>
                                </w:rPr>
                                <w:t>Изменение дозы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4573432" id="Группа 780" o:spid="_x0000_s1031" style="position:absolute;left:0;text-align:left;margin-left:50.2pt;margin-top:1.15pt;width:420pt;height:195.85pt;z-index:251658752;mso-width-relative:margin;mso-height-relative:margin" coordorigin=",193" coordsize="54614,2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">
                <v:group id="Группа 741" o:spid="_x0000_s1032" style="position:absolute;top:2382;width:54614;height:22686" coordorigin=",4250" coordsize="54617,22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Text Box 55" o:spid="_x0000_s1033" type="#_x0000_t202" style="position:absolute;left:3799;top:23236;width:10192;height:3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hRcIA&#10;AADcAAAADwAAAGRycy9kb3ducmV2LnhtbESPQWsCMRSE7wX/Q3iCt5rVg8rWKItS8KJQKz0/kufu&#10;tpuXkKTr+u9NQehxmJlvmPV2sJ3oKcTWsYLZtABBrJ1puVZw+Xx/XYGICdlg55gU3CnCdjN6WWNp&#10;3I0/qD+nWmQIxxIVNCn5UsqoG7IYp84TZ+/qgsWUZailCXjLcNvJeVEspMWW80KDnnYN6Z/zr1Vw&#10;rI674hR6W/mv63eHXuu9j0pNxkP1BiLRkP7Dz/bBKFiu5vB3Jh8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mFFwgAAANwAAAAPAAAAAAAAAAAAAAAAAJgCAABkcnMvZG93&#10;bnJldi54bWxQSwUGAAAAAAQABAD1AAAAhwMAAAAA&#10;">
                    <v:textbox>
                      <w:txbxContent>
                        <w:p w14:paraId="10F10ECB" w14:textId="77777777" w:rsidR="005804D5" w:rsidRPr="00F114B0" w:rsidRDefault="005804D5" w:rsidP="00DD5CF3">
                          <w:pPr>
                            <w:spacing w:line="240" w:lineRule="auto"/>
                            <w:ind w:firstLine="0"/>
                            <w:jc w:val="center"/>
                            <w:rPr>
                              <w:sz w:val="18"/>
                              <w:szCs w:val="18"/>
                            </w:rPr>
                          </w:pPr>
                          <w:r>
                            <w:rPr>
                              <w:sz w:val="18"/>
                              <w:szCs w:val="18"/>
                            </w:rPr>
                            <w:t xml:space="preserve">более </w:t>
                          </w:r>
                          <w:r w:rsidRPr="00F114B0">
                            <w:rPr>
                              <w:sz w:val="18"/>
                              <w:szCs w:val="18"/>
                              <w:lang w:val="en-US"/>
                            </w:rPr>
                            <w:t>400,0х10</w:t>
                          </w:r>
                          <w:r w:rsidRPr="00F114B0">
                            <w:rPr>
                              <w:sz w:val="18"/>
                              <w:szCs w:val="18"/>
                              <w:vertAlign w:val="superscript"/>
                              <w:lang w:val="en-US"/>
                            </w:rPr>
                            <w:t>9</w:t>
                          </w:r>
                          <w:r w:rsidRPr="00F114B0">
                            <w:rPr>
                              <w:sz w:val="18"/>
                              <w:szCs w:val="18"/>
                            </w:rPr>
                            <w:t>/л</w:t>
                          </w:r>
                        </w:p>
                        <w:p w14:paraId="0AD14110" w14:textId="77777777" w:rsidR="005804D5" w:rsidRPr="00F114B0" w:rsidRDefault="005804D5" w:rsidP="00DD5CF3">
                          <w:pPr>
                            <w:ind w:firstLine="0"/>
                            <w:jc w:val="center"/>
                            <w:rPr>
                              <w:sz w:val="18"/>
                              <w:szCs w:val="18"/>
                            </w:rPr>
                          </w:pPr>
                        </w:p>
                      </w:txbxContent>
                    </v:textbox>
                  </v:shape>
                  <v:shape id="Text Box 56" o:spid="_x0000_s1034" type="#_x0000_t202" style="position:absolute;left:3928;top:17058;width:10096;height:4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E3sIA&#10;AADcAAAADwAAAGRycy9kb3ducmV2LnhtbESPQWsCMRSE7wX/Q3hCbzVbBStboyyK4MVCVTw/kufu&#10;tpuXkMR1++8bodDjMDPfMMv1YDvRU4itYwWvkwIEsXam5VrB+bR7WYCICdlg55gU/FCE9Wr0tMTS&#10;uDt/Un9MtcgQjiUqaFLypZRRN2QxTpwnzt7VBYspy1BLE/Ce4baT06KYS4st54UGPW0a0t/Hm1Vw&#10;qA6b4iP0tvKX61eHXuutj0o9j4fqHUSiIf2H/9p7o+BtMYPHmX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sTewgAAANwAAAAPAAAAAAAAAAAAAAAAAJgCAABkcnMvZG93&#10;bnJldi54bWxQSwUGAAAAAAQABAD1AAAAhwMAAAAA&#10;">
                    <v:textbox>
                      <w:txbxContent>
                        <w:p w14:paraId="2A5EC65B" w14:textId="77777777" w:rsidR="005804D5" w:rsidRPr="00F114B0" w:rsidRDefault="005804D5" w:rsidP="00DD5CF3">
                          <w:pPr>
                            <w:ind w:firstLine="0"/>
                            <w:rPr>
                              <w:sz w:val="18"/>
                              <w:szCs w:val="18"/>
                            </w:rPr>
                          </w:pPr>
                          <w:r w:rsidRPr="00F114B0">
                            <w:rPr>
                              <w:sz w:val="18"/>
                              <w:szCs w:val="18"/>
                              <w:lang w:val="en-US"/>
                            </w:rPr>
                            <w:t>200,0х10</w:t>
                          </w:r>
                          <w:r w:rsidRPr="00F114B0">
                            <w:rPr>
                              <w:sz w:val="18"/>
                              <w:szCs w:val="18"/>
                              <w:vertAlign w:val="superscript"/>
                              <w:lang w:val="en-US"/>
                            </w:rPr>
                            <w:t>9</w:t>
                          </w:r>
                          <w:r w:rsidRPr="00F114B0">
                            <w:rPr>
                              <w:sz w:val="18"/>
                              <w:szCs w:val="18"/>
                            </w:rPr>
                            <w:t xml:space="preserve">/л </w:t>
                          </w:r>
                          <w:r w:rsidRPr="00F114B0">
                            <w:rPr>
                              <w:sz w:val="18"/>
                              <w:szCs w:val="18"/>
                              <w:lang w:val="en-US"/>
                            </w:rPr>
                            <w:t>-400,0х10</w:t>
                          </w:r>
                          <w:r w:rsidRPr="00F114B0">
                            <w:rPr>
                              <w:sz w:val="18"/>
                              <w:szCs w:val="18"/>
                              <w:vertAlign w:val="superscript"/>
                              <w:lang w:val="en-US"/>
                            </w:rPr>
                            <w:t>9</w:t>
                          </w:r>
                          <w:r w:rsidRPr="00F114B0">
                            <w:rPr>
                              <w:sz w:val="18"/>
                              <w:szCs w:val="18"/>
                            </w:rPr>
                            <w:t>/л</w:t>
                          </w:r>
                        </w:p>
                        <w:p w14:paraId="10EC4DC1" w14:textId="77777777" w:rsidR="005804D5" w:rsidRPr="00F114B0" w:rsidRDefault="005804D5" w:rsidP="00DD5CF3">
                          <w:pPr>
                            <w:ind w:firstLine="0"/>
                            <w:jc w:val="center"/>
                            <w:rPr>
                              <w:sz w:val="18"/>
                              <w:szCs w:val="18"/>
                            </w:rPr>
                          </w:pPr>
                        </w:p>
                      </w:txbxContent>
                    </v:textbox>
                  </v:shape>
                  <v:shape id="Text Box 57" o:spid="_x0000_s1035" type="#_x0000_t202" style="position:absolute;left:3928;top:10944;width:10096;height:4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5McIA&#10;AADcAAAADwAAAGRycy9kb3ducmV2LnhtbESPQWsCMRSE7wX/Q3hCbzVbQStboyyK4MVCVTw/kufu&#10;tpuXkMR1++8bodDjMDPfMMv1YDvRU4itYwWvkwIEsXam5VrB+bR7WYCICdlg55gU/FCE9Wr0tMTS&#10;uDt/Un9MtcgQjiUqaFLypZRRN2QxTpwnzt7VBYspy1BLE/Ce4baT06KYS4st54UGPW0a0t/Hm1Vw&#10;qA6b4iP0tvKX61eHXuutj0o9j4fqHUSiIf2H/9p7o+BtMYPHmX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kxwgAAANwAAAAPAAAAAAAAAAAAAAAAAJgCAABkcnMvZG93&#10;bnJldi54bWxQSwUGAAAAAAQABAD1AAAAhwMAAAAA&#10;">
                    <v:textbox>
                      <w:txbxContent>
                        <w:p w14:paraId="58FB61FE" w14:textId="77777777" w:rsidR="005804D5" w:rsidRPr="00F114B0" w:rsidRDefault="005804D5" w:rsidP="00DD5CF3">
                          <w:pPr>
                            <w:ind w:firstLine="0"/>
                            <w:jc w:val="center"/>
                            <w:rPr>
                              <w:sz w:val="18"/>
                              <w:szCs w:val="18"/>
                            </w:rPr>
                          </w:pPr>
                          <w:r w:rsidRPr="00F114B0">
                            <w:rPr>
                              <w:sz w:val="18"/>
                              <w:szCs w:val="18"/>
                              <w:lang w:val="en-US"/>
                            </w:rPr>
                            <w:t>50,0х10</w:t>
                          </w:r>
                          <w:r w:rsidRPr="00F114B0">
                            <w:rPr>
                              <w:sz w:val="18"/>
                              <w:szCs w:val="18"/>
                              <w:vertAlign w:val="superscript"/>
                              <w:lang w:val="en-US"/>
                            </w:rPr>
                            <w:t>9</w:t>
                          </w:r>
                          <w:r w:rsidRPr="00F114B0">
                            <w:rPr>
                              <w:sz w:val="18"/>
                              <w:szCs w:val="18"/>
                            </w:rPr>
                            <w:t xml:space="preserve">/л </w:t>
                          </w:r>
                          <w:r w:rsidRPr="00F114B0">
                            <w:rPr>
                              <w:sz w:val="18"/>
                              <w:szCs w:val="18"/>
                              <w:lang w:val="en-US"/>
                            </w:rPr>
                            <w:t>-200,0х10</w:t>
                          </w:r>
                          <w:r w:rsidRPr="00F114B0">
                            <w:rPr>
                              <w:sz w:val="18"/>
                              <w:szCs w:val="18"/>
                              <w:vertAlign w:val="superscript"/>
                              <w:lang w:val="en-US"/>
                            </w:rPr>
                            <w:t>9</w:t>
                          </w:r>
                          <w:r w:rsidRPr="00F114B0">
                            <w:rPr>
                              <w:sz w:val="18"/>
                              <w:szCs w:val="18"/>
                            </w:rPr>
                            <w:t>/л</w:t>
                          </w:r>
                        </w:p>
                      </w:txbxContent>
                    </v:textbox>
                  </v:shape>
                  <v:shape id="Text Box 58" o:spid="_x0000_s1036" type="#_x0000_t202" style="position:absolute;left:3928;top:6309;width:10096;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nRsMA&#10;AADcAAAADwAAAGRycy9kb3ducmV2LnhtbESPT2sCMRTE7wW/Q3iCt5q1BytboyxKoRcF/9DzI3nu&#10;brt5CUm6rt/eCAWPw8z8hlmuB9uJnkJsHSuYTQsQxNqZlmsF59Pn6wJETMgGO8ek4EYR1qvRyxJL&#10;4658oP6YapEhHEtU0KTkSymjbshinDpPnL2LCxZTlqGWJuA1w20n34piLi22nBca9LRpSP8e/6yC&#10;XbXbFPvQ28p/X3469FpvfVRqMh6qDxCJhvQM/7e/jIL3xRw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lnRsMAAADcAAAADwAAAAAAAAAAAAAAAACYAgAAZHJzL2Rv&#10;d25yZXYueG1sUEsFBgAAAAAEAAQA9QAAAIgDAAAAAA==&#10;">
                    <v:textbox>
                      <w:txbxContent>
                        <w:p w14:paraId="5DB2DBEE" w14:textId="77777777" w:rsidR="005804D5" w:rsidRPr="00F114B0" w:rsidRDefault="005804D5" w:rsidP="00DD5CF3">
                          <w:pPr>
                            <w:spacing w:after="0" w:line="240" w:lineRule="auto"/>
                            <w:ind w:firstLine="0"/>
                            <w:jc w:val="center"/>
                            <w:rPr>
                              <w:sz w:val="18"/>
                              <w:szCs w:val="18"/>
                            </w:rPr>
                          </w:pPr>
                          <w:r>
                            <w:rPr>
                              <w:sz w:val="18"/>
                              <w:szCs w:val="18"/>
                            </w:rPr>
                            <w:t xml:space="preserve">менее </w:t>
                          </w:r>
                          <w:r w:rsidRPr="00F114B0">
                            <w:rPr>
                              <w:sz w:val="18"/>
                              <w:szCs w:val="18"/>
                              <w:lang w:val="en-US"/>
                            </w:rPr>
                            <w:t>50,0х10</w:t>
                          </w:r>
                          <w:r w:rsidRPr="00F114B0">
                            <w:rPr>
                              <w:sz w:val="18"/>
                              <w:szCs w:val="18"/>
                              <w:vertAlign w:val="superscript"/>
                              <w:lang w:val="en-US"/>
                            </w:rPr>
                            <w:t>9</w:t>
                          </w:r>
                          <w:r w:rsidRPr="00F114B0">
                            <w:rPr>
                              <w:sz w:val="18"/>
                              <w:szCs w:val="18"/>
                            </w:rPr>
                            <w:t xml:space="preserve">/л </w:t>
                          </w:r>
                        </w:p>
                      </w:txbxContent>
                    </v:textbox>
                  </v:shape>
                  <v:line id="Прямая соединительная линия 746" o:spid="_x0000_s1037" style="position:absolute;visibility:visible;mso-wrap-style:square" from="1931,7212" to="1931,2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ZCMcAAADcAAAADwAAAGRycy9kb3ducmV2LnhtbESPT2vCQBTE74LfYXlCb7qxhSipq4il&#10;oD0U/0F7fGZfk2j2bdjdJum3dwuFHoeZ+Q2zWPWmFi05X1lWMJ0kIIhzqysuFJxPr+M5CB+QNdaW&#10;ScEPeVgth4MFZtp2fKD2GAoRIewzVFCG0GRS+rwkg35iG+LofVlnMETpCqkddhFuavmYJKk0WHFc&#10;KLGhTUn57fhtFLw/7dN2vXvb9h+79JK/HC6f184p9TDq188gAvXhP/zX3moFs/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FkIxwAAANwAAAAPAAAAAAAA&#10;AAAAAAAAAKECAABkcnMvZG93bnJldi54bWxQSwUGAAAAAAQABAD5AAAAlQMAAAAA&#10;"/>
                  <v:line id="Прямая соединительная линия 747" o:spid="_x0000_s1038" style="position:absolute;visibility:visible;mso-wrap-style:square" from="0,15712" to="1905,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esQAAADcAAAADwAAAGRycy9kb3ducmV2LnhtbERPy2rCQBTdF/yH4Qrd1YkVU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16xAAAANwAAAAPAAAAAAAAAAAA&#10;AAAAAKECAABkcnMvZG93bnJldi54bWxQSwUGAAAAAAQABAD5AAAAkgMAAAAA&#10;"/>
                  <v:line id="Прямая соединительная линия 748" o:spid="_x0000_s1039" style="position:absolute;visibility:visible;mso-wrap-style:square" from="1996,18931" to="3901,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o4ccAAADcAAAADwAAAGRycy9kb3ducmV2LnhtbESPQWvCQBSE74X+h+UVvNVNK6QaXUVa&#10;BO2hqBX0+Mw+k7TZt2F3TdJ/3y0IPQ4z8w0zW/SmFi05X1lW8DRMQBDnVldcKDh8rh7HIHxA1lhb&#10;JgU/5GExv7+bYaZtxztq96EQEcI+QwVlCE0mpc9LMuiHtiGO3sU6gyFKV0jtsItwU8vnJEmlwYrj&#10;QokNvZaUf++vRsHHaJu2y837uj9u0nP+tjufvjqn1OChX05BBOrDf/jWXmsFL+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2jhxwAAANwAAAAPAAAAAAAA&#10;AAAAAAAAAKECAABkcnMvZG93bnJldi54bWxQSwUGAAAAAAQABAD5AAAAlQMAAAAA&#10;"/>
                  <v:line id="Прямая соединительная линия 749" o:spid="_x0000_s1040" style="position:absolute;visibility:visible;mso-wrap-style:square" from="1996,7212" to="3901,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XocQAAADcAAAADwAAAGRycy9kb3ducmV2LnhtbERPz2vCMBS+D/wfwht4m+kmdFtnFHEI&#10;uoOoG+jx2by11ealJLHt/ntzGHj8+H5PZr2pRUvOV5YVPI8SEMS51RUXCn6+l09vIHxA1lhbJgV/&#10;5GE2HTxMMNO24x21+1CIGMI+QwVlCE0mpc9LMuhHtiGO3K91BkOErpDaYRfDTS1fkiSVBiuODSU2&#10;tCgpv+yvRsFmvE3b+fpr1R/W6Sn/3J2O5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FehxAAAANwAAAAPAAAAAAAAAAAA&#10;AAAAAKECAABkcnMvZG93bnJldi54bWxQSwUGAAAAAAQABAD5AAAAkgMAAAAA&#10;"/>
                  <v:line id="Прямая соединительная линия 750" o:spid="_x0000_s1041" style="position:absolute;visibility:visible;mso-wrap-style:square" from="1996,12750" to="3901,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OscAAADcAAAADwAAAGRycy9kb3ducmV2LnhtbESPQWvCQBSE70L/w/IKvenGFtIaXUVa&#10;CtpDUSvo8Zl9JtHs27C7TdJ/3y0UPA4z8w0zW/SmFi05X1lWMB4lIIhzqysuFOy/3ocvIHxA1lhb&#10;JgU/5GExvxvMMNO24y21u1CICGGfoYIyhCaT0uclGfQj2xBH72ydwRClK6R22EW4qeVjkqTSYMVx&#10;ocSGXkvKr7tvo+DzaZO2y/XHqj+s01P+tj0dL51T6uG+X05BBOrDLfzfXmkFz5M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PI6xwAAANwAAAAPAAAAAAAA&#10;AAAAAAAAAKECAABkcnMvZG93bnJldi54bWxQSwUGAAAAAAQABAD5AAAAlQMAAAAA&#10;"/>
                  <v:line id="Прямая соединительная линия 751" o:spid="_x0000_s1042" style="position:absolute;visibility:visible;mso-wrap-style:square" from="1996,24083" to="3901,2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sTccAAADcAAAADwAAAGRycy9kb3ducmV2LnhtbESPQWvCQBSE7wX/w/IKvdVNLaQ1uopY&#10;CtpDUSvo8Zl9JtHs27C7TdJ/3y0UPA4z8w0znfemFi05X1lW8DRMQBDnVldcKNh/vT++gvABWWNt&#10;mRT8kIf5bHA3xUzbjrfU7kIhIoR9hgrKEJpMSp+XZNAPbUMcvbN1BkOUrpDaYRfhppajJEmlwYrj&#10;QokNLUvKr7tvo+DzeZO2i/XHqj+s01P+tj0dL51T6uG+X0xABOrDLfzfXmk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JmxNxwAAANwAAAAPAAAAAAAA&#10;AAAAAAAAAKECAABkcnMvZG93bnJldi54bWxQSwUGAAAAAAQABAD5AAAAlQMAAAAA&#10;"/>
                  <v:shape id="Text Box 65" o:spid="_x0000_s1043" type="#_x0000_t202" style="position:absolute;left:15905;top:11460;width:8477;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SA8MA&#10;AADcAAAADwAAAGRycy9kb3ducmV2LnhtbESPQWsCMRSE7wX/Q3hCbzVrC9auRlkshV4sVKXnR/Lc&#10;Xd28hCRdt//eFASPw8x8wyzXg+1ETyG2jhVMJwUIYu1My7WCw/7jaQ4iJmSDnWNS8EcR1qvRwxJL&#10;4y78Tf0u1SJDOJaooEnJl1JG3ZDFOHGeOHtHFyymLEMtTcBLhttOPhfFTFpsOS806GnTkD7vfq2C&#10;bbXdFF+ht5X/OZ469Fq/+6jU43ioFiASDekevrU/jYLXtxf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dSA8MAAADcAAAADwAAAAAAAAAAAAAAAACYAgAAZHJzL2Rv&#10;d25yZXYueG1sUEsFBgAAAAAEAAQA9QAAAIgDAAAAAA==&#10;">
                    <v:textbox>
                      <w:txbxContent>
                        <w:p w14:paraId="34BA5CA0" w14:textId="77777777" w:rsidR="005804D5" w:rsidRPr="00F114B0" w:rsidRDefault="005804D5" w:rsidP="00DD5CF3">
                          <w:pPr>
                            <w:ind w:firstLine="0"/>
                            <w:jc w:val="center"/>
                            <w:rPr>
                              <w:sz w:val="18"/>
                              <w:szCs w:val="18"/>
                            </w:rPr>
                          </w:pPr>
                          <w:r w:rsidRPr="00F114B0">
                            <w:rPr>
                              <w:sz w:val="18"/>
                              <w:szCs w:val="18"/>
                            </w:rPr>
                            <w:t xml:space="preserve">Не менять </w:t>
                          </w:r>
                        </w:p>
                      </w:txbxContent>
                    </v:textbox>
                  </v:shape>
                  <v:shape id="Text Box 66" o:spid="_x0000_s1044" type="#_x0000_t202" style="position:absolute;left:15905;top:6374;width:7430;height:2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Kd8MA&#10;AADcAAAADwAAAGRycy9kb3ducmV2LnhtbESPQWsCMRSE7wX/Q3hCbzVrKdauRlkshV4sVKXnR/Lc&#10;Xd28hCRdt//eFASPw8x8wyzXg+1ETyG2jhVMJwUIYu1My7WCw/7jaQ4iJmSDnWNS8EcR1qvRwxJL&#10;4y78Tf0u1SJDOJaooEnJl1JG3ZDFOHGeOHtHFyymLEMtTcBLhttOPhfFTFpsOS806GnTkD7vfq2C&#10;bbXdFF+ht5X/OZ469Fq/+6jU43ioFiASDekevrU/jYLXtxf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7Kd8MAAADcAAAADwAAAAAAAAAAAAAAAACYAgAAZHJzL2Rv&#10;d25yZXYueG1sUEsFBgAAAAAEAAQA9QAAAIgDAAAAAA==&#10;">
                    <v:textbox>
                      <w:txbxContent>
                        <w:p w14:paraId="0BB8DFB9" w14:textId="77777777" w:rsidR="005804D5" w:rsidRPr="00F114B0" w:rsidRDefault="005804D5" w:rsidP="00DD5CF3">
                          <w:pPr>
                            <w:ind w:firstLine="0"/>
                            <w:jc w:val="center"/>
                            <w:rPr>
                              <w:sz w:val="18"/>
                              <w:szCs w:val="18"/>
                            </w:rPr>
                          </w:pPr>
                          <w:r w:rsidRPr="00F114B0">
                            <w:rPr>
                              <w:sz w:val="18"/>
                              <w:szCs w:val="18"/>
                            </w:rPr>
                            <w:t>Повысить</w:t>
                          </w:r>
                        </w:p>
                      </w:txbxContent>
                    </v:textbox>
                  </v:shape>
                  <v:shape id="Text Box 67" o:spid="_x0000_s1045" type="#_x0000_t202" style="position:absolute;left:16098;top:17641;width:7239;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v7MMA&#10;AADcAAAADwAAAGRycy9kb3ducmV2LnhtbESPQWsCMRSE7wX/Q3hCbzVrodauRlkshV4sVKXnR/Lc&#10;Xd28hCRdt//eFASPw8x8wyzXg+1ETyG2jhVMJwUIYu1My7WCw/7jaQ4iJmSDnWNS8EcR1qvRwxJL&#10;4y78Tf0u1SJDOJaooEnJl1JG3ZDFOHGeOHtHFyymLEMtTcBLhttOPhfFTFpsOS806GnTkD7vfq2C&#10;bbXdFF+ht5X/OZ469Fq/+6jU43ioFiASDekevrU/jYLXtxf4P5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Jv7MMAAADcAAAADwAAAAAAAAAAAAAAAACYAgAAZHJzL2Rv&#10;d25yZXYueG1sUEsFBgAAAAAEAAQA9QAAAIgDAAAAAA==&#10;">
                    <v:textbox>
                      <w:txbxContent>
                        <w:p w14:paraId="08A2F587" w14:textId="77777777" w:rsidR="005804D5" w:rsidRPr="00F114B0" w:rsidRDefault="005804D5" w:rsidP="00DD5CF3">
                          <w:pPr>
                            <w:ind w:firstLine="0"/>
                            <w:jc w:val="center"/>
                            <w:rPr>
                              <w:sz w:val="18"/>
                              <w:szCs w:val="18"/>
                            </w:rPr>
                          </w:pPr>
                          <w:r w:rsidRPr="00F114B0">
                            <w:rPr>
                              <w:sz w:val="18"/>
                              <w:szCs w:val="18"/>
                            </w:rPr>
                            <w:t xml:space="preserve">Снизить </w:t>
                          </w:r>
                        </w:p>
                      </w:txbxContent>
                    </v:textbox>
                  </v:shape>
                  <v:shape id="Text Box 68" o:spid="_x0000_s1046" type="#_x0000_t202" style="position:absolute;left:15969;top:22531;width:9240;height:4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xm8MA&#10;AADcAAAADwAAAGRycy9kb3ducmV2LnhtbESPT2sCMRTE7wW/Q3hCbzVrD1q3RlkUwYsF/9DzI3nu&#10;brt5CUm6br99Iwg9DjPzG2a5HmwnegqxdaxgOilAEGtnWq4VXM67lzcQMSEb7ByTgl+KsF6NnpZY&#10;GnfjI/WnVIsM4ViigiYlX0oZdUMW48R54uxdXbCYsgy1NAFvGW47+VoUM2mx5bzQoKdNQ/r79GMV&#10;HKrDpvgIva385/WrQ6/11kelnsdD9Q4i0ZD+w4/23iiYL2ZwP5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Dxm8MAAADcAAAADwAAAAAAAAAAAAAAAACYAgAAZHJzL2Rv&#10;d25yZXYueG1sUEsFBgAAAAAEAAQA9QAAAIgDAAAAAA==&#10;">
                    <v:textbox>
                      <w:txbxContent>
                        <w:p w14:paraId="3D1BBD85" w14:textId="77777777" w:rsidR="005804D5" w:rsidRPr="00F114B0" w:rsidRDefault="005804D5" w:rsidP="00DD5CF3">
                          <w:pPr>
                            <w:ind w:firstLine="0"/>
                            <w:rPr>
                              <w:sz w:val="18"/>
                              <w:szCs w:val="18"/>
                            </w:rPr>
                          </w:pPr>
                          <w:r w:rsidRPr="00F114B0">
                            <w:rPr>
                              <w:sz w:val="18"/>
                              <w:szCs w:val="18"/>
                            </w:rPr>
                            <w:t xml:space="preserve">Остановить прием </w:t>
                          </w:r>
                        </w:p>
                      </w:txbxContent>
                    </v:textbox>
                  </v:shape>
                  <v:line id="Прямая соединительная линия 756" o:spid="_x0000_s1047" style="position:absolute;visibility:visible;mso-wrap-style:square" from="13973,7212" to="1587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HP1ccAAADcAAAADwAAAGRycy9kb3ducmV2LnhtbESPQWvCQBSE7wX/w/IK3uqmLcQ2uoq0&#10;FNRDUVtoj8/sM4nNvg27axL/vSsUPA4z8w0znfemFi05X1lW8DhKQBDnVldcKPj++nh4AeEDssba&#10;Mik4k4f5bHA3xUzbjrfU7kIhIoR9hgrKEJpMSp+XZNCPbEMcvYN1BkOUrpDaYRfhppZPSZJKgxXH&#10;hRIbeisp/9udjILP503aLlbrZf+zSvf5+3b/e+ycUsP7fjEBEagPt/B/e6k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c/VxwAAANwAAAAPAAAAAAAA&#10;AAAAAAAAAKECAABkcnMvZG93bnJldi54bWxQSwUGAAAAAAQABAD5AAAAlQMAAAAA&#10;"/>
                  <v:line id="Прямая соединительная линия 757" o:spid="_x0000_s1048" style="position:absolute;visibility:visible;mso-wrap-style:square" from="13973,12750" to="15878,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bp8QAAADcAAAADwAAAGRycy9kb3ducmV2LnhtbERPz2vCMBS+D/wfwht4m+kmdFtnFHEI&#10;uoOoG+jx2by11ealJLHt/ntzGHj8+H5PZr2pRUvOV5YVPI8SEMS51RUXCn6+l09vIHxA1lhbJgV/&#10;5GE2HTxMMNO24x21+1CIGMI+QwVlCE0mpc9LMuhHtiGO3K91BkOErpDaYRfDTS1fkiSVBiuODSU2&#10;tCgpv+yvRsFmvE3b+fpr1R/W6Sn/3J2O5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lunxAAAANwAAAAPAAAAAAAAAAAA&#10;AAAAAKECAABkcnMvZG93bnJldi54bWxQSwUGAAAAAAQABAD5AAAAkgMAAAAA&#10;"/>
                  <v:line id="Прямая соединительная линия 758" o:spid="_x0000_s1049" style="position:absolute;visibility:visible;mso-wrap-style:square" from="14166,18931" to="16071,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line id="Прямая соединительная линия 759" o:spid="_x0000_s1050" style="position:absolute;visibility:visible;mso-wrap-style:square" from="13973,24663" to="15878,2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WcMMAAADcAAAADwAAAGRycy9kb3ducmV2LnhtbERPy2rCQBTdC/2H4Rbc6cQWgkRHEUtB&#10;uyj1Abq8Zq5JNHMnzIxJ+vedRcHl4bzny97UoiXnK8sKJuMEBHFudcWFguPhczQF4QOyxtoyKfgl&#10;D8vFy2COmbYd76jdh0LEEPYZKihDaDIpfV6SQT+2DXHkrtYZDBG6QmqHXQw3tXxLklQarDg2lNjQ&#10;uqT8vn8YBd/vP2m72n5t+tM2veQfu8v51jmlhq/9agYiUB+e4n/3RiuYJ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GVnDDAAAA3AAAAA8AAAAAAAAAAAAA&#10;AAAAoQIAAGRycy9kb3ducmV2LnhtbFBLBQYAAAAABAAEAPkAAACRAwAAAAA=&#10;"/>
                  <v:shape id="Text Box 73" o:spid="_x0000_s1051" type="#_x0000_t202" style="position:absolute;left:27236;top:10493;width:16110;height:4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oPsIA&#10;AADcAAAADwAAAGRycy9kb3ducmV2LnhtbESPQWsCMRSE70L/Q3iF3tzEHoqsRlksBS8WaovnR/Lc&#10;Xd28hCSu23/fFAo9DjPzDbPeTm4QI8XUe9awqBQIYuNtz62Gr8+3+RJEysgWB8+k4ZsSbDcPszXW&#10;1t/5g8ZjbkWBcKpRQ5dzqKVMpiOHqfKBuHhnHx3mImMrbcR7gbtBPiv1Ih32XBY6DLTryFyPN6fh&#10;0Bx26j2Orgmn82XAYMxrSFo/PU7NCkSmKf+H/9p7q2GpFvB7phw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g+wgAAANwAAAAPAAAAAAAAAAAAAAAAAJgCAABkcnMvZG93&#10;bnJldi54bWxQSwUGAAAAAAQABAD1AAAAhwMAAAAA&#10;">
                    <v:textbox>
                      <w:txbxContent>
                        <w:p w14:paraId="4CE1D2DB" w14:textId="77777777" w:rsidR="005804D5" w:rsidRPr="00F114B0" w:rsidRDefault="005804D5" w:rsidP="00DD5CF3">
                          <w:pPr>
                            <w:spacing w:after="0" w:line="240" w:lineRule="auto"/>
                            <w:ind w:firstLine="0"/>
                            <w:jc w:val="center"/>
                            <w:rPr>
                              <w:sz w:val="18"/>
                              <w:szCs w:val="18"/>
                            </w:rPr>
                          </w:pPr>
                          <w:r w:rsidRPr="00F114B0">
                            <w:rPr>
                              <w:sz w:val="18"/>
                              <w:szCs w:val="18"/>
                            </w:rPr>
                            <w:t>Оставить подобранную дозировку</w:t>
                          </w:r>
                        </w:p>
                        <w:p w14:paraId="0E6304B0" w14:textId="77777777" w:rsidR="005804D5" w:rsidRPr="00F114B0" w:rsidRDefault="005804D5" w:rsidP="00DD5CF3">
                          <w:pPr>
                            <w:ind w:firstLine="0"/>
                            <w:jc w:val="center"/>
                            <w:rPr>
                              <w:sz w:val="18"/>
                              <w:szCs w:val="18"/>
                            </w:rPr>
                          </w:pPr>
                        </w:p>
                      </w:txbxContent>
                    </v:textbox>
                  </v:shape>
                  <v:line id="Прямая соединительная линия 763" o:spid="_x0000_s1052" style="position:absolute;flip:y;visibility:visible;mso-wrap-style:square" from="23309,6503" to="27235,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s48YAAADcAAAADwAAAGRycy9kb3ducmV2LnhtbESPQWsCMRSE74X+h/CEXopmK0XW1ShS&#10;KPTgpVpWentunptlNy/bJNXtv28EweMwM98wy/VgO3EmHxrHCl4mGQjiyumGawVf+/dxDiJEZI2d&#10;Y1LwRwHWq8eHJRbaXfiTzrtYiwThUKACE2NfSBkqQxbDxPXEyTs5bzEm6WupPV4S3HZymmUzabHh&#10;tGCwpzdDVbv7tQpkvn3+8Zvja1u2h8PclFXZf2+VehoNmwWISEO8h2/tD60gz6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7OPGAAAA3AAAAA8AAAAAAAAA&#10;AAAAAAAAoQIAAGRycy9kb3ducmV2LnhtbFBLBQYAAAAABAAEAPkAAACUAwAAAAA=&#10;"/>
                  <v:line id="Прямая соединительная линия 785" o:spid="_x0000_s1053" style="position:absolute;visibility:visible;mso-wrap-style:square" from="24405,12750" to="27262,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line id="Прямая соединительная линия 786" o:spid="_x0000_s1054" style="position:absolute;visibility:visible;mso-wrap-style:square" from="23310,18931" to="27216,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Qc8YAAADcAAAADwAAAGRycy9kb3ducmV2LnhtbESPQWvCQBSE74L/YXmCN91YS5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9UHPGAAAA3AAAAA8AAAAAAAAA&#10;AAAAAAAAoQIAAGRycy9kb3ducmV2LnhtbFBLBQYAAAAABAAEAPkAAACUAwAAAAA=&#10;"/>
                  <v:line id="Прямая соединительная линия 787" o:spid="_x0000_s1055" style="position:absolute;flip:y;visibility:visible;mso-wrap-style:square" from="25242,25200" to="26465,2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V0l8cAAADcAAAADwAAAGRycy9kb3ducmV2LnhtbESPQWsCMRSE7wX/Q3iCl1KzlbasW6OI&#10;IPTgRS0rvT03r5tlNy/bJNXtvzeFQo/DzHzDLFaD7cSFfGgcK3icZiCIK6cbrhW8H7cPOYgQkTV2&#10;jknBDwVYLUd3Cyy0u/KeLodYiwThUKACE2NfSBkqQxbD1PXEyft03mJM0tdSe7wmuO3kLMtepMWG&#10;04LBnjaGqvbwbRXIfHf/5dfnp7ZsT6e5Kauy/9gpNRkP61cQkYb4H/5rv2kFefYM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VXSXxwAAANwAAAAPAAAAAAAA&#10;AAAAAAAAAKECAABkcnMvZG93bnJldi54bWxQSwUGAAAAAAQABAD5AAAAlQMAAAAA&#10;"/>
                  <v:line id="Прямая соединительная линия 788" o:spid="_x0000_s1056" style="position:absolute;flip:x y;visibility:visible;mso-wrap-style:square" from="44877,6826" to="44877,2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SZsQAAADcAAAADwAAAGRycy9kb3ducmV2LnhtbESPS4vCQBCE74L/YWjBi6wTH4SQdRQR&#10;lD25+Fj22mTaJJjpCZnRZP31O4Lgsaiqr6jFqjOVuFPjSssKJuMIBHFmdcm5gvNp+5GAcB5ZY2WZ&#10;FPyRg9Wy31tgqm3LB7offS4ChF2KCgrv61RKlxVk0I1tTRy8i20M+iCbXOoG2wA3lZxGUSwNlhwW&#10;CqxpU1B2Pd6MAuT9Y5a0E5rLHf266f57tP65KDUcdOtPEJ46/w6/2l9aQRLF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99JmxAAAANwAAAAPAAAAAAAAAAAA&#10;AAAAAKECAABkcnMvZG93bnJldi54bWxQSwUGAAAAAAQABAD5AAAAkgMAAAAA&#10;"/>
                  <v:line id="Прямая соединительная линия 789" o:spid="_x0000_s1057" style="position:absolute;visibility:visible;mso-wrap-style:square" from="44881,16549" to="47071,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line id="Прямая соединительная линия 790" o:spid="_x0000_s1058" style="position:absolute;flip:x;visibility:visible;mso-wrap-style:square" from="43356,19060" to="44880,1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TbCcMAAADcAAAADwAAAGRycy9kb3ducmV2LnhtbERPz2vCMBS+D/wfwhO8jJkqY9TOKCII&#10;O3iZk4q3t+atKW1eapJp998vB8Hjx/d7uR5sJ67kQ+NYwWyagSCunG64VnD82r3kIEJE1tg5JgV/&#10;FGC9Gj0tsdDuxp90PcRapBAOBSowMfaFlKEyZDFMXU+cuB/nLcYEfS21x1sKt52cZ9mbtNhwajDY&#10;09ZQ1R5+rQKZ758vfvP92pbt6bQwZVX2571Sk/GweQcRaYgP8d39oRXkWVqbzq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2wnDAAAA3AAAAA8AAAAAAAAAAAAA&#10;AAAAoQIAAGRycy9kb3ducmV2LnhtbFBLBQYAAAAABAAEAPkAAACRAwAAAAA=&#10;"/>
                  <v:line id="Прямая соединительная линия 791" o:spid="_x0000_s1059" style="position:absolute;flip:x;visibility:visible;mso-wrap-style:square" from="43356,12750" to="4488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ksYAAADcAAAADwAAAGRycy9kb3ducmV2LnhtbESPQWsCMRSE7wX/Q3hCL0WzLUXW1ShS&#10;KPTgpVpWentunptlNy/bJNXtv28EweMwM98wy/VgO3EmHxrHCp6nGQjiyumGawVf+/dJDiJEZI2d&#10;Y1LwRwHWq9HDEgvtLvxJ512sRYJwKFCBibEvpAyVIYth6nri5J2ctxiT9LXUHi8Jbjv5kmUzabHh&#10;tGCwpzdDVbv7tQpkvn368Zvja1u2h8PclFXZf2+VehwPmwWISEO8h2/tD60gz+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YfpLGAAAA3AAAAA8AAAAAAAAA&#10;AAAAAAAAoQIAAGRycy9kb3ducmV2LnhtbFBLBQYAAAAABAAEAPkAAACUAwAAAAA=&#10;"/>
                  <v:line id="Прямая соединительная линия 792" o:spid="_x0000_s1060" style="position:absolute;flip:x;visibility:visible;mso-wrap-style:square" from="43421,6761" to="44945,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B0sMAAADcAAAADwAAAGRycy9kb3ducmV2LnhtbERPz2vCMBS+D/Y/hCd4GTNVxuiqUUQQ&#10;PHjRjcpuz+bZlDYvXRK1/vfLYbDjx/d7sRpsJ27kQ+NYwXSSgSCunG64VvD1uX3NQYSIrLFzTAoe&#10;FGC1fH5aYKHdnQ90O8ZapBAOBSowMfaFlKEyZDFMXE+cuIvzFmOCvpba4z2F207OsuxdWmw4NRjs&#10;aWOoao9Xq0Dm+5cfvz6/tWV7On2Ysir7771S49GwnoOINMR/8Z97pxXk0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7QdLDAAAA3AAAAA8AAAAAAAAAAAAA&#10;AAAAoQIAAGRycy9kb3ducmV2LnhtbFBLBQYAAAAABAAEAPkAAACRAwAAAAA=&#10;"/>
                  <v:shape id="Text Box 83" o:spid="_x0000_s1061" type="#_x0000_t202" style="position:absolute;left:26465;top:23298;width:27559;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48IA&#10;AADcAAAADwAAAGRycy9kb3ducmV2LnhtbESPT2sCMRTE74V+h/CE3mp2exDZGmVRCl4U/EPPj+S5&#10;u+3mJSRx3X77RhA8DjPzG2axGm0vBgqxc6ygnBYgiLUzHTcKzqev9zmImJAN9o5JwR9FWC1fXxZY&#10;GXfjAw3H1IgM4VihgjYlX0kZdUsW49R54uxdXLCYsgyNNAFvGW57+VEUM2mx47zQoqd1S/r3eLUK&#10;dvVuXezDYGv/ffnp0Wu98VGpt8lYf4JINKZn+NHeGgXzsoT7mXw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v7jwgAAANwAAAAPAAAAAAAAAAAAAAAAAJgCAABkcnMvZG93&#10;bnJldi54bWxQSwUGAAAAAAQABAD1AAAAhwMAAAAA&#10;">
                    <v:textbox>
                      <w:txbxContent>
                        <w:p w14:paraId="25E9E9A8" w14:textId="77777777" w:rsidR="005804D5" w:rsidRPr="00F114B0" w:rsidRDefault="005804D5" w:rsidP="00DD5CF3">
                          <w:pPr>
                            <w:spacing w:after="0" w:line="240" w:lineRule="auto"/>
                            <w:ind w:firstLine="0"/>
                            <w:jc w:val="center"/>
                            <w:rPr>
                              <w:sz w:val="18"/>
                              <w:szCs w:val="18"/>
                            </w:rPr>
                          </w:pPr>
                          <w:r w:rsidRPr="00F114B0">
                            <w:rPr>
                              <w:sz w:val="18"/>
                              <w:szCs w:val="18"/>
                            </w:rPr>
                            <w:t>Возобновить лечение после снижения тромбоцитов ниже 200,0х10</w:t>
                          </w:r>
                          <w:r w:rsidRPr="00F114B0">
                            <w:rPr>
                              <w:sz w:val="18"/>
                              <w:szCs w:val="18"/>
                              <w:vertAlign w:val="superscript"/>
                            </w:rPr>
                            <w:t>9</w:t>
                          </w:r>
                          <w:r w:rsidRPr="00F114B0">
                            <w:rPr>
                              <w:sz w:val="18"/>
                              <w:szCs w:val="18"/>
                            </w:rPr>
                            <w:t>/л. Уменьшить дозу  на 1мкг/кг</w:t>
                          </w:r>
                        </w:p>
                      </w:txbxContent>
                    </v:textbox>
                  </v:shape>
                  <v:shape id="Text Box 84" o:spid="_x0000_s1062" type="#_x0000_t202" style="position:absolute;left:27235;top:4250;width:16117;height:4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glMIA&#10;AADcAAAADwAAAGRycy9kb3ducmV2LnhtbESPQWsCMRSE70L/Q3gFb25WD0VWoywWoRcLtcXzI3nu&#10;rt28hCSu239vCoLHYWa+Ydbb0fZioBA7xwrmRQmCWDvTcaPg53s/W4KICdlg75gU/FGE7eZlssbK&#10;uBt/0XBMjcgQjhUqaFPylZRRt2QxFs4TZ+/sgsWUZWikCXjLcNvLRVm+SYsd54UWPe1a0r/Hq1Vw&#10;qA+78jMMtvan86VHr/W7j0pNX8d6BSLRmJ7hR/vDKFjOF/B/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GCUwgAAANwAAAAPAAAAAAAAAAAAAAAAAJgCAABkcnMvZG93&#10;bnJldi54bWxQSwUGAAAAAAQABAD1AAAAhwMAAAAA&#10;">
                    <v:textbox>
                      <w:txbxContent>
                        <w:p w14:paraId="67C6503F" w14:textId="77777777" w:rsidR="005804D5" w:rsidRPr="00F114B0" w:rsidRDefault="005804D5" w:rsidP="00DD5CF3">
                          <w:pPr>
                            <w:ind w:firstLine="0"/>
                            <w:jc w:val="center"/>
                            <w:rPr>
                              <w:sz w:val="18"/>
                              <w:szCs w:val="18"/>
                            </w:rPr>
                          </w:pPr>
                          <w:r w:rsidRPr="00F114B0">
                            <w:rPr>
                              <w:sz w:val="18"/>
                              <w:szCs w:val="18"/>
                            </w:rPr>
                            <w:t>Увеличить еженедельную дозу на 1 мкг/кг</w:t>
                          </w:r>
                        </w:p>
                      </w:txbxContent>
                    </v:textbox>
                  </v:shape>
                  <v:shape id="Text Box 85" o:spid="_x0000_s1063" type="#_x0000_t202" style="position:absolute;left:26463;top:16929;width:16885;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FD8IA&#10;AADcAAAADwAAAGRycy9kb3ducmV2LnhtbESPQWsCMRSE7wX/Q3iCt5q1gshqlMVS8GKhKp4fyXN3&#10;281LSNJ1/fdNQfA4zMw3zHo72E70FGLrWMFsWoAg1s60XCs4nz5elyBiQjbYOSYFd4qw3Yxe1lga&#10;d+Mv6o+pFhnCsUQFTUq+lDLqhizGqfPE2bu6YDFlGWppAt4y3HbyrSgW0mLLeaFBT7uG9M/x1yo4&#10;VIdd8Rl6W/nL9btDr/W7j0pNxkO1ApFoSM/wo703CpazOfyfy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MUPwgAAANwAAAAPAAAAAAAAAAAAAAAAAJgCAABkcnMvZG93&#10;bnJldi54bWxQSwUGAAAAAAQABAD1AAAAhwMAAAAA&#10;">
                    <v:textbox>
                      <w:txbxContent>
                        <w:p w14:paraId="5566FEB7" w14:textId="77777777" w:rsidR="005804D5" w:rsidRPr="00F114B0" w:rsidRDefault="005804D5" w:rsidP="00DD5CF3">
                          <w:pPr>
                            <w:spacing w:after="0" w:line="240" w:lineRule="auto"/>
                            <w:ind w:firstLine="0"/>
                            <w:jc w:val="center"/>
                            <w:rPr>
                              <w:sz w:val="18"/>
                              <w:szCs w:val="18"/>
                            </w:rPr>
                          </w:pPr>
                          <w:r w:rsidRPr="00F114B0">
                            <w:rPr>
                              <w:sz w:val="18"/>
                              <w:szCs w:val="18"/>
                            </w:rPr>
                            <w:t>Уменьшить еженедельную дозу на 1 мкг/кг</w:t>
                          </w:r>
                        </w:p>
                      </w:txbxContent>
                    </v:textbox>
                  </v:shape>
                  <v:shape id="Text Box 86" o:spid="_x0000_s1064" type="#_x0000_t202" style="position:absolute;left:46234;top:12484;width:8383;height:7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de8IA&#10;AADcAAAADwAAAGRycy9kb3ducmV2LnhtbESPQWsCMRSE7wX/Q3iCt5q1iMhqlMVS8GKhKp4fyXN3&#10;281LSNJ1/fdNQfA4zMw3zHo72E70FGLrWMFsWoAg1s60XCs4nz5elyBiQjbYOSYFd4qw3Yxe1lga&#10;d+Mv6o+pFhnCsUQFTUq+lDLqhizGqfPE2bu6YDFlGWppAt4y3HbyrSgW0mLLeaFBT7uG9M/x1yo4&#10;VIdd8Rl6W/nL9btDr/W7j0pNxkO1ApFoSM/wo703CpazOfyfy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2V17wgAAANwAAAAPAAAAAAAAAAAAAAAAAJgCAABkcnMvZG93&#10;bnJldi54bWxQSwUGAAAAAAQABAD1AAAAhwMAAAAA&#10;">
                    <v:textbox>
                      <w:txbxContent>
                        <w:p w14:paraId="0DD24855" w14:textId="77777777" w:rsidR="005804D5" w:rsidRPr="00F114B0" w:rsidRDefault="005804D5" w:rsidP="00DD5CF3">
                          <w:pPr>
                            <w:ind w:firstLine="0"/>
                            <w:jc w:val="center"/>
                            <w:rPr>
                              <w:sz w:val="18"/>
                              <w:szCs w:val="18"/>
                            </w:rPr>
                          </w:pPr>
                          <w:r w:rsidRPr="00F114B0">
                            <w:rPr>
                              <w:sz w:val="18"/>
                              <w:szCs w:val="18"/>
                            </w:rPr>
                            <w:t>Повторная оценка через 2 недели</w:t>
                          </w:r>
                        </w:p>
                      </w:txbxContent>
                    </v:textbox>
                  </v:shape>
                </v:group>
                <v:shape id="Text Box 87" o:spid="_x0000_s1065" type="#_x0000_t202" style="position:absolute;left:3799;top:193;width:10096;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44MIA&#10;AADcAAAADwAAAGRycy9kb3ducmV2LnhtbESPQWsCMRSE7wX/Q3iCt5q1oMhqlMVS8GKhKp4fyXN3&#10;281LSNJ1/fdNQfA4zMw3zHo72E70FGLrWMFsWoAg1s60XCs4nz5elyBiQjbYOSYFd4qw3Yxe1lga&#10;d+Mv6o+pFhnCsUQFTUq+lDLqhizGqfPE2bu6YDFlGWppAt4y3HbyrSgW0mLLeaFBT7uG9M/x1yo4&#10;VIdd8Rl6W/nL9btDr/W7j0pNxkO1ApFoSM/wo703CpazOfyfy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fjgwgAAANwAAAAPAAAAAAAAAAAAAAAAAJgCAABkcnMvZG93&#10;bnJldi54bWxQSwUGAAAAAAQABAD1AAAAhwMAAAAA&#10;">
                  <v:textbox>
                    <w:txbxContent>
                      <w:p w14:paraId="0DA790CD" w14:textId="77777777" w:rsidR="005804D5" w:rsidRPr="00F114B0" w:rsidRDefault="005804D5" w:rsidP="00DD5CF3">
                        <w:pPr>
                          <w:spacing w:after="0" w:line="180" w:lineRule="exact"/>
                          <w:ind w:firstLine="0"/>
                          <w:jc w:val="center"/>
                          <w:rPr>
                            <w:b/>
                            <w:i/>
                            <w:sz w:val="18"/>
                            <w:szCs w:val="18"/>
                          </w:rPr>
                        </w:pPr>
                        <w:r w:rsidRPr="00F114B0">
                          <w:rPr>
                            <w:b/>
                            <w:i/>
                            <w:sz w:val="18"/>
                            <w:szCs w:val="18"/>
                          </w:rPr>
                          <w:t>Кол-во тромбоцитов</w:t>
                        </w:r>
                      </w:p>
                    </w:txbxContent>
                  </v:textbox>
                </v:shape>
                <v:shape id="Text Box 88" o:spid="_x0000_s1066" type="#_x0000_t202" style="position:absolute;left:15905;top:321;width:8890;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ml8MA&#10;AADcAAAADwAAAGRycy9kb3ducmV2LnhtbESPT2sCMRTE70K/Q3iF3tysPYisRlksQi8W/IPnR/Lc&#10;Xbt5CUlct9++EQo9DjPzG2a1GW0vBgqxc6xgVpQgiLUzHTcKzqfddAEiJmSDvWNS8EMRNuuXyQor&#10;4x58oOGYGpEhHCtU0KbkKymjbsliLJwnzt7VBYspy9BIE/CR4baX72U5lxY7zgstetq2pL+Pd6tg&#10;X++35VcYbO0v11uPXusPH5V6ex3rJYhEY/oP/7U/jYLFbA7P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dml8MAAADcAAAADwAAAAAAAAAAAAAAAACYAgAAZHJzL2Rv&#10;d25yZXYueG1sUEsFBgAAAAAEAAQA9QAAAIgDAAAAAA==&#10;">
                  <v:textbox>
                    <w:txbxContent>
                      <w:p w14:paraId="487CF92D" w14:textId="77777777" w:rsidR="005804D5" w:rsidRPr="00F114B0" w:rsidRDefault="005804D5" w:rsidP="00DD5CF3">
                        <w:pPr>
                          <w:spacing w:after="0" w:line="180" w:lineRule="exact"/>
                          <w:ind w:firstLine="0"/>
                          <w:jc w:val="center"/>
                          <w:rPr>
                            <w:b/>
                            <w:i/>
                            <w:sz w:val="18"/>
                            <w:szCs w:val="18"/>
                          </w:rPr>
                        </w:pPr>
                        <w:r w:rsidRPr="00F114B0">
                          <w:rPr>
                            <w:b/>
                            <w:i/>
                            <w:sz w:val="18"/>
                            <w:szCs w:val="18"/>
                          </w:rPr>
                          <w:t>Изменение дозы</w:t>
                        </w:r>
                      </w:p>
                    </w:txbxContent>
                  </v:textbox>
                </v:shape>
              </v:group>
            </w:pict>
          </mc:Fallback>
        </mc:AlternateContent>
      </w:r>
    </w:p>
    <w:p w14:paraId="0A9A8771" w14:textId="77777777" w:rsidR="00DD5CF3" w:rsidRDefault="00DD5CF3" w:rsidP="00DD5CF3">
      <w:pPr>
        <w:shd w:val="clear" w:color="auto" w:fill="FFFFFF"/>
        <w:spacing w:after="0"/>
        <w:rPr>
          <w:szCs w:val="24"/>
        </w:rPr>
      </w:pPr>
    </w:p>
    <w:p w14:paraId="654ABB03" w14:textId="77777777" w:rsidR="00DD5CF3" w:rsidRDefault="00DD5CF3" w:rsidP="00DD5CF3">
      <w:pPr>
        <w:shd w:val="clear" w:color="auto" w:fill="FFFFFF"/>
        <w:spacing w:after="0"/>
        <w:rPr>
          <w:szCs w:val="24"/>
        </w:rPr>
      </w:pPr>
    </w:p>
    <w:p w14:paraId="7EF54E6F" w14:textId="77777777" w:rsidR="00DD5CF3" w:rsidRDefault="00DD5CF3" w:rsidP="00DD5CF3">
      <w:pPr>
        <w:shd w:val="clear" w:color="auto" w:fill="FFFFFF"/>
        <w:spacing w:after="0"/>
        <w:rPr>
          <w:szCs w:val="24"/>
        </w:rPr>
      </w:pPr>
    </w:p>
    <w:p w14:paraId="23CEEB31" w14:textId="77777777" w:rsidR="00DD5CF3" w:rsidRDefault="00DD5CF3" w:rsidP="00DD5CF3">
      <w:pPr>
        <w:shd w:val="clear" w:color="auto" w:fill="FFFFFF"/>
        <w:spacing w:after="0"/>
        <w:rPr>
          <w:szCs w:val="24"/>
        </w:rPr>
      </w:pPr>
      <w:r>
        <w:rPr>
          <w:noProof/>
          <w:szCs w:val="24"/>
          <w:lang w:eastAsia="ru-RU"/>
        </w:rPr>
        <mc:AlternateContent>
          <mc:Choice Requires="wpg">
            <w:drawing>
              <wp:anchor distT="0" distB="0" distL="114300" distR="114300" simplePos="0" relativeHeight="251659776" behindDoc="0" locked="0" layoutInCell="1" allowOverlap="1" wp14:anchorId="5F7BE015" wp14:editId="2E506444">
                <wp:simplePos x="0" y="0"/>
                <wp:positionH relativeFrom="column">
                  <wp:posOffset>215900</wp:posOffset>
                </wp:positionH>
                <wp:positionV relativeFrom="paragraph">
                  <wp:posOffset>8255</wp:posOffset>
                </wp:positionV>
                <wp:extent cx="2432685" cy="2250440"/>
                <wp:effectExtent l="0" t="0" r="24765" b="16510"/>
                <wp:wrapNone/>
                <wp:docPr id="776" name="Группа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2250440"/>
                          <a:chOff x="10097" y="1670"/>
                          <a:chExt cx="25993" cy="20754"/>
                        </a:xfrm>
                      </wpg:grpSpPr>
                      <wps:wsp>
                        <wps:cNvPr id="777" name="Text Box 90"/>
                        <wps:cNvSpPr txBox="1">
                          <a:spLocks noChangeArrowheads="1"/>
                        </wps:cNvSpPr>
                        <wps:spPr bwMode="auto">
                          <a:xfrm rot="-5400000">
                            <a:off x="9339" y="3670"/>
                            <a:ext cx="7429" cy="3429"/>
                          </a:xfrm>
                          <a:prstGeom prst="rect">
                            <a:avLst/>
                          </a:prstGeom>
                          <a:solidFill>
                            <a:srgbClr val="FFFFFF"/>
                          </a:solidFill>
                          <a:ln w="9525">
                            <a:solidFill>
                              <a:srgbClr val="000000"/>
                            </a:solidFill>
                            <a:miter lim="800000"/>
                            <a:headEnd/>
                            <a:tailEnd/>
                          </a:ln>
                        </wps:spPr>
                        <wps:txbx>
                          <w:txbxContent>
                            <w:p w14:paraId="4D97490B" w14:textId="77777777" w:rsidR="005804D5" w:rsidRPr="00F022EC" w:rsidRDefault="005804D5" w:rsidP="00DD5CF3">
                              <w:pPr>
                                <w:ind w:firstLine="0"/>
                                <w:rPr>
                                  <w:sz w:val="20"/>
                                  <w:szCs w:val="20"/>
                                </w:rPr>
                              </w:pPr>
                              <w:r>
                                <w:rPr>
                                  <w:sz w:val="20"/>
                                  <w:szCs w:val="20"/>
                                </w:rPr>
                                <w:t>2</w:t>
                              </w:r>
                              <w:r w:rsidRPr="00F022EC">
                                <w:rPr>
                                  <w:sz w:val="20"/>
                                  <w:szCs w:val="20"/>
                                </w:rPr>
                                <w:t xml:space="preserve"> недел</w:t>
                              </w:r>
                              <w:r>
                                <w:rPr>
                                  <w:sz w:val="20"/>
                                  <w:szCs w:val="20"/>
                                </w:rPr>
                                <w:t>и</w:t>
                              </w:r>
                              <w:r w:rsidRPr="00F022EC">
                                <w:rPr>
                                  <w:sz w:val="20"/>
                                  <w:szCs w:val="20"/>
                                </w:rPr>
                                <w:t xml:space="preserve"> </w:t>
                              </w:r>
                            </w:p>
                          </w:txbxContent>
                        </wps:txbx>
                        <wps:bodyPr rot="0" vert="horz" wrap="square" lIns="91440" tIns="45720" rIns="91440" bIns="45720" anchor="t" anchorCtr="0" upright="1">
                          <a:noAutofit/>
                        </wps:bodyPr>
                      </wps:wsp>
                      <wps:wsp>
                        <wps:cNvPr id="778" name="Прямая соединительная линия 703"/>
                        <wps:cNvCnPr/>
                        <wps:spPr bwMode="auto">
                          <a:xfrm>
                            <a:off x="13054" y="9099"/>
                            <a:ext cx="1714" cy="9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Text Box 92"/>
                        <wps:cNvSpPr txBox="1">
                          <a:spLocks noChangeArrowheads="1"/>
                        </wps:cNvSpPr>
                        <wps:spPr bwMode="auto">
                          <a:xfrm>
                            <a:off x="10097" y="18364"/>
                            <a:ext cx="25993" cy="4061"/>
                          </a:xfrm>
                          <a:prstGeom prst="rect">
                            <a:avLst/>
                          </a:prstGeom>
                          <a:solidFill>
                            <a:srgbClr val="FFFFFF"/>
                          </a:solidFill>
                          <a:ln w="9525">
                            <a:solidFill>
                              <a:srgbClr val="000000"/>
                            </a:solidFill>
                            <a:miter lim="800000"/>
                            <a:headEnd/>
                            <a:tailEnd/>
                          </a:ln>
                        </wps:spPr>
                        <wps:txbx>
                          <w:txbxContent>
                            <w:p w14:paraId="28716901" w14:textId="77777777" w:rsidR="005804D5" w:rsidRPr="00F022EC" w:rsidRDefault="005804D5" w:rsidP="00DD5CF3">
                              <w:pPr>
                                <w:spacing w:after="0" w:line="240" w:lineRule="auto"/>
                                <w:ind w:firstLine="0"/>
                                <w:rPr>
                                  <w:sz w:val="20"/>
                                  <w:szCs w:val="20"/>
                                </w:rPr>
                              </w:pPr>
                              <w:r w:rsidRPr="00F022EC">
                                <w:rPr>
                                  <w:sz w:val="20"/>
                                  <w:szCs w:val="20"/>
                                </w:rPr>
                                <w:t xml:space="preserve">Начальная доза ромиплостима </w:t>
                              </w:r>
                              <w:r>
                                <w:rPr>
                                  <w:sz w:val="20"/>
                                  <w:szCs w:val="20"/>
                                </w:rPr>
                                <w:t>–</w:t>
                              </w:r>
                              <w:r w:rsidRPr="00F022EC">
                                <w:rPr>
                                  <w:sz w:val="20"/>
                                  <w:szCs w:val="20"/>
                                </w:rPr>
                                <w:t xml:space="preserve"> 1</w:t>
                              </w:r>
                              <w:r>
                                <w:rPr>
                                  <w:sz w:val="20"/>
                                  <w:szCs w:val="20"/>
                                </w:rPr>
                                <w:t xml:space="preserve">-3 </w:t>
                              </w:r>
                              <w:r w:rsidRPr="00F022EC">
                                <w:rPr>
                                  <w:sz w:val="20"/>
                                  <w:szCs w:val="20"/>
                                </w:rPr>
                                <w:t>мкг/кг массы тела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5F7BE015" id="Группа 776" o:spid="_x0000_s1067" style="position:absolute;left:0;text-align:left;margin-left:17pt;margin-top:.65pt;width:191.55pt;height:177.2pt;z-index:251659776;mso-width-relative:margin" coordorigin="10097,1670" coordsize="25993,2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">
                <v:shape id="Text Box 90" o:spid="_x0000_s1068" type="#_x0000_t202" style="position:absolute;left:9339;top:3670;width:7429;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6+sQA&#10;AADcAAAADwAAAGRycy9kb3ducmV2LnhtbESPQWsCMRSE74L/ITyhN83aQ7dsjSKC1h5Eunqwt8fm&#10;ubu4eQlJqtt/3wiCx2FmvmFmi9504ko+tJYVTCcZCOLK6pZrBcfDevwOIkRkjZ1lUvBHARbz4WCG&#10;hbY3/qZrGWuRIBwKVNDE6AopQ9WQwTCxjjh5Z+sNxiR9LbXHW4KbTr5m2Zs02HJaaNDRqqHqUv4a&#10;BXt/2lWXfvvDLq+RN87J3eeXUi+jfvkBIlIfn+FHe6sV5HkO9zPp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OvrEAAAA3AAAAA8AAAAAAAAAAAAAAAAAmAIAAGRycy9k&#10;b3ducmV2LnhtbFBLBQYAAAAABAAEAPUAAACJAwAAAAA=&#10;">
                  <v:textbox>
                    <w:txbxContent>
                      <w:p w14:paraId="4D97490B" w14:textId="77777777" w:rsidR="005804D5" w:rsidRPr="00F022EC" w:rsidRDefault="005804D5" w:rsidP="00DD5CF3">
                        <w:pPr>
                          <w:ind w:firstLine="0"/>
                          <w:rPr>
                            <w:sz w:val="20"/>
                            <w:szCs w:val="20"/>
                          </w:rPr>
                        </w:pPr>
                        <w:r>
                          <w:rPr>
                            <w:sz w:val="20"/>
                            <w:szCs w:val="20"/>
                          </w:rPr>
                          <w:t>2</w:t>
                        </w:r>
                        <w:r w:rsidRPr="00F022EC">
                          <w:rPr>
                            <w:sz w:val="20"/>
                            <w:szCs w:val="20"/>
                          </w:rPr>
                          <w:t xml:space="preserve"> недел</w:t>
                        </w:r>
                        <w:r>
                          <w:rPr>
                            <w:sz w:val="20"/>
                            <w:szCs w:val="20"/>
                          </w:rPr>
                          <w:t>и</w:t>
                        </w:r>
                        <w:r w:rsidRPr="00F022EC">
                          <w:rPr>
                            <w:sz w:val="20"/>
                            <w:szCs w:val="20"/>
                          </w:rPr>
                          <w:t xml:space="preserve"> </w:t>
                        </w:r>
                      </w:p>
                    </w:txbxContent>
                  </v:textbox>
                </v:shape>
                <v:line id="Прямая соединительная линия 703" o:spid="_x0000_s1069" style="position:absolute;visibility:visible;mso-wrap-style:square" from="13054,9099" to="14768,1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9XcQAAADcAAAADwAAAGRycy9kb3ducmV2LnhtbERPy2rCQBTdF/yH4Qrd1YkVYom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r1dxAAAANwAAAAPAAAAAAAAAAAA&#10;AAAAAKECAABkcnMvZG93bnJldi54bWxQSwUGAAAAAAQABAD5AAAAkgMAAAAA&#10;"/>
                <v:shape id="Text Box 92" o:spid="_x0000_s1070" type="#_x0000_t202" style="position:absolute;left:10097;top:18364;width:25993;height: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kPsUA&#10;AADcAAAADwAAAGRycy9kb3ducmV2LnhtbESPQWvCQBSE70L/w/IKXkQ3tcVo6ioiWPTWWtHrI/tM&#10;QrNv0901xn/vCoUeh5n5hpkvO1OLlpyvLCt4GSUgiHOrKy4UHL43wykIH5A11pZJwY08LBdPvTlm&#10;2l75i9p9KESEsM9QQRlCk0np85IM+pFtiKN3ts5giNIVUju8Rrip5ThJJtJgxXGhxIbWJeU/+4tR&#10;MH3btie/e/085pNzPQuDtP34dUr1n7vVO4hAXfgP/7W3WkG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yQ+xQAAANwAAAAPAAAAAAAAAAAAAAAAAJgCAABkcnMv&#10;ZG93bnJldi54bWxQSwUGAAAAAAQABAD1AAAAigMAAAAA&#10;">
                  <v:textbox>
                    <w:txbxContent>
                      <w:p w14:paraId="28716901" w14:textId="77777777" w:rsidR="005804D5" w:rsidRPr="00F022EC" w:rsidRDefault="005804D5" w:rsidP="00DD5CF3">
                        <w:pPr>
                          <w:spacing w:after="0" w:line="240" w:lineRule="auto"/>
                          <w:ind w:firstLine="0"/>
                          <w:rPr>
                            <w:sz w:val="20"/>
                            <w:szCs w:val="20"/>
                          </w:rPr>
                        </w:pPr>
                        <w:r w:rsidRPr="00F022EC">
                          <w:rPr>
                            <w:sz w:val="20"/>
                            <w:szCs w:val="20"/>
                          </w:rPr>
                          <w:t xml:space="preserve">Начальная доза ромиплостима </w:t>
                        </w:r>
                        <w:r>
                          <w:rPr>
                            <w:sz w:val="20"/>
                            <w:szCs w:val="20"/>
                          </w:rPr>
                          <w:t>–</w:t>
                        </w:r>
                        <w:r w:rsidRPr="00F022EC">
                          <w:rPr>
                            <w:sz w:val="20"/>
                            <w:szCs w:val="20"/>
                          </w:rPr>
                          <w:t xml:space="preserve"> 1</w:t>
                        </w:r>
                        <w:r>
                          <w:rPr>
                            <w:sz w:val="20"/>
                            <w:szCs w:val="20"/>
                          </w:rPr>
                          <w:t xml:space="preserve">-3 </w:t>
                        </w:r>
                        <w:r w:rsidRPr="00F022EC">
                          <w:rPr>
                            <w:sz w:val="20"/>
                            <w:szCs w:val="20"/>
                          </w:rPr>
                          <w:t>мкг/кг массы тела</w:t>
                        </w:r>
                      </w:p>
                    </w:txbxContent>
                  </v:textbox>
                </v:shape>
              </v:group>
            </w:pict>
          </mc:Fallback>
        </mc:AlternateContent>
      </w:r>
    </w:p>
    <w:p w14:paraId="54217BCF" w14:textId="77777777" w:rsidR="00DD5CF3" w:rsidRDefault="00DD5CF3" w:rsidP="00DD5CF3">
      <w:pPr>
        <w:shd w:val="clear" w:color="auto" w:fill="FFFFFF"/>
        <w:spacing w:after="0"/>
        <w:rPr>
          <w:szCs w:val="24"/>
        </w:rPr>
      </w:pPr>
    </w:p>
    <w:p w14:paraId="23979934" w14:textId="77777777" w:rsidR="00DD5CF3" w:rsidRPr="00430130" w:rsidRDefault="00DD5CF3" w:rsidP="00DD5CF3">
      <w:pPr>
        <w:shd w:val="clear" w:color="auto" w:fill="FFFFFF"/>
        <w:spacing w:after="0"/>
        <w:ind w:firstLine="0"/>
        <w:rPr>
          <w:szCs w:val="24"/>
        </w:rPr>
      </w:pPr>
    </w:p>
    <w:p w14:paraId="09DD340A" w14:textId="77777777" w:rsidR="00DD5CF3" w:rsidRDefault="00DD5CF3" w:rsidP="00DD5CF3"/>
    <w:p w14:paraId="06221670" w14:textId="77777777" w:rsidR="00DD5CF3" w:rsidRDefault="00DD5CF3" w:rsidP="002D3241">
      <w:pPr>
        <w:pStyle w:val="1"/>
      </w:pPr>
    </w:p>
    <w:p w14:paraId="64C38001" w14:textId="77777777" w:rsidR="00DD5CF3" w:rsidRDefault="00DD5CF3" w:rsidP="00DD5CF3">
      <w:pPr>
        <w:spacing w:after="200" w:line="276" w:lineRule="auto"/>
        <w:ind w:firstLine="0"/>
        <w:jc w:val="left"/>
        <w:rPr>
          <w:rFonts w:eastAsia="Calibri"/>
          <w:b/>
          <w:iCs/>
          <w:color w:val="262626"/>
          <w:sz w:val="28"/>
          <w:szCs w:val="28"/>
        </w:rPr>
      </w:pPr>
      <w:r>
        <w:br w:type="page"/>
      </w:r>
    </w:p>
    <w:p w14:paraId="3B12A4D8" w14:textId="77777777" w:rsidR="00DD5CF3" w:rsidRPr="002D3241" w:rsidRDefault="00DD5CF3" w:rsidP="00DD5CF3">
      <w:pPr>
        <w:pStyle w:val="14"/>
        <w:spacing w:after="0"/>
        <w:ind w:left="0" w:firstLine="720"/>
        <w:outlineLvl w:val="0"/>
        <w:rPr>
          <w:noProof/>
          <w:szCs w:val="24"/>
          <w:lang w:eastAsia="ru-RU"/>
        </w:rPr>
      </w:pPr>
      <w:bookmarkStart w:id="90" w:name="_Toc2264219"/>
      <w:bookmarkStart w:id="91" w:name="_Toc24971078"/>
      <w:r w:rsidRPr="002D3241">
        <w:rPr>
          <w:szCs w:val="24"/>
        </w:rPr>
        <w:lastRenderedPageBreak/>
        <w:t>Приложение Г5. Подбор дозы элтромбопага у пациентов с ИТП</w:t>
      </w:r>
      <w:bookmarkEnd w:id="90"/>
      <w:bookmarkEnd w:id="91"/>
      <w:r w:rsidRPr="002D3241">
        <w:rPr>
          <w:noProof/>
          <w:szCs w:val="24"/>
          <w:lang w:eastAsia="ru-RU"/>
        </w:rPr>
        <w:t xml:space="preserve"> </w:t>
      </w:r>
    </w:p>
    <w:p w14:paraId="554ABD52" w14:textId="77777777" w:rsidR="00DD5CF3" w:rsidRPr="00430130" w:rsidRDefault="00DD5CF3" w:rsidP="00DD5CF3">
      <w:pPr>
        <w:pStyle w:val="14"/>
        <w:spacing w:after="0"/>
        <w:ind w:left="0" w:firstLine="720"/>
      </w:pPr>
      <w:r>
        <w:rPr>
          <w:noProof/>
          <w:lang w:eastAsia="ru-RU"/>
        </w:rPr>
        <mc:AlternateContent>
          <mc:Choice Requires="wpg">
            <w:drawing>
              <wp:anchor distT="0" distB="0" distL="114300" distR="114300" simplePos="0" relativeHeight="251660800" behindDoc="0" locked="0" layoutInCell="1" allowOverlap="1" wp14:anchorId="5D2347FD" wp14:editId="2D8D9319">
                <wp:simplePos x="0" y="0"/>
                <wp:positionH relativeFrom="column">
                  <wp:posOffset>740410</wp:posOffset>
                </wp:positionH>
                <wp:positionV relativeFrom="paragraph">
                  <wp:posOffset>197485</wp:posOffset>
                </wp:positionV>
                <wp:extent cx="5152390" cy="2852420"/>
                <wp:effectExtent l="0" t="0" r="10160" b="2413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2390" cy="2852420"/>
                          <a:chOff x="0" y="0"/>
                          <a:chExt cx="51523" cy="28525"/>
                        </a:xfrm>
                      </wpg:grpSpPr>
                      <wpg:grpSp>
                        <wpg:cNvPr id="5" name="Группа 675"/>
                        <wpg:cNvGrpSpPr>
                          <a:grpSpLocks/>
                        </wpg:cNvGrpSpPr>
                        <wpg:grpSpPr bwMode="auto">
                          <a:xfrm>
                            <a:off x="0" y="0"/>
                            <a:ext cx="51523" cy="28525"/>
                            <a:chOff x="0" y="1867"/>
                            <a:chExt cx="51526" cy="28527"/>
                          </a:xfrm>
                        </wpg:grpSpPr>
                        <wps:wsp>
                          <wps:cNvPr id="6" name="Text Box 7"/>
                          <wps:cNvSpPr txBox="1">
                            <a:spLocks noChangeArrowheads="1"/>
                          </wps:cNvSpPr>
                          <wps:spPr bwMode="auto">
                            <a:xfrm>
                              <a:off x="3799" y="23239"/>
                              <a:ext cx="10192" cy="4153"/>
                            </a:xfrm>
                            <a:prstGeom prst="rect">
                              <a:avLst/>
                            </a:prstGeom>
                            <a:solidFill>
                              <a:srgbClr val="FFFFFF"/>
                            </a:solidFill>
                            <a:ln w="9525">
                              <a:solidFill>
                                <a:srgbClr val="000000"/>
                              </a:solidFill>
                              <a:miter lim="800000"/>
                              <a:headEnd/>
                              <a:tailEnd/>
                            </a:ln>
                          </wps:spPr>
                          <wps:txbx>
                            <w:txbxContent>
                              <w:p w14:paraId="2D0DE834" w14:textId="77777777" w:rsidR="005804D5" w:rsidRPr="00F114B0" w:rsidRDefault="005804D5" w:rsidP="00DD5CF3">
                                <w:pPr>
                                  <w:spacing w:line="240" w:lineRule="auto"/>
                                  <w:ind w:firstLine="0"/>
                                  <w:jc w:val="center"/>
                                  <w:rPr>
                                    <w:sz w:val="18"/>
                                    <w:szCs w:val="18"/>
                                  </w:rPr>
                                </w:pPr>
                                <w:r>
                                  <w:rPr>
                                    <w:sz w:val="18"/>
                                    <w:szCs w:val="18"/>
                                  </w:rPr>
                                  <w:t>более 250</w:t>
                                </w:r>
                                <w:r w:rsidRPr="00F114B0">
                                  <w:rPr>
                                    <w:sz w:val="18"/>
                                    <w:szCs w:val="18"/>
                                    <w:lang w:val="en-US"/>
                                  </w:rPr>
                                  <w:t>,0х10</w:t>
                                </w:r>
                                <w:r w:rsidRPr="00F114B0">
                                  <w:rPr>
                                    <w:sz w:val="18"/>
                                    <w:szCs w:val="18"/>
                                    <w:vertAlign w:val="superscript"/>
                                    <w:lang w:val="en-US"/>
                                  </w:rPr>
                                  <w:t>9</w:t>
                                </w:r>
                                <w:r w:rsidRPr="00F114B0">
                                  <w:rPr>
                                    <w:sz w:val="18"/>
                                    <w:szCs w:val="18"/>
                                  </w:rPr>
                                  <w:t>/л</w:t>
                                </w:r>
                              </w:p>
                              <w:p w14:paraId="0991F13B"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s:wsp>
                          <wps:cNvPr id="7" name="Text Box 8"/>
                          <wps:cNvSpPr txBox="1">
                            <a:spLocks noChangeArrowheads="1"/>
                          </wps:cNvSpPr>
                          <wps:spPr bwMode="auto">
                            <a:xfrm>
                              <a:off x="3928" y="17058"/>
                              <a:ext cx="10096" cy="4194"/>
                            </a:xfrm>
                            <a:prstGeom prst="rect">
                              <a:avLst/>
                            </a:prstGeom>
                            <a:solidFill>
                              <a:srgbClr val="FFFFFF"/>
                            </a:solidFill>
                            <a:ln w="9525">
                              <a:solidFill>
                                <a:srgbClr val="000000"/>
                              </a:solidFill>
                              <a:miter lim="800000"/>
                              <a:headEnd/>
                              <a:tailEnd/>
                            </a:ln>
                          </wps:spPr>
                          <wps:txbx>
                            <w:txbxContent>
                              <w:p w14:paraId="34334C24" w14:textId="77777777" w:rsidR="005804D5" w:rsidRPr="00F114B0" w:rsidRDefault="005804D5" w:rsidP="00DD5CF3">
                                <w:pPr>
                                  <w:ind w:firstLine="0"/>
                                  <w:rPr>
                                    <w:sz w:val="18"/>
                                    <w:szCs w:val="18"/>
                                  </w:rPr>
                                </w:pPr>
                                <w:r>
                                  <w:rPr>
                                    <w:sz w:val="18"/>
                                    <w:szCs w:val="18"/>
                                  </w:rPr>
                                  <w:t>150</w:t>
                                </w:r>
                                <w:r w:rsidRPr="00F114B0">
                                  <w:rPr>
                                    <w:sz w:val="18"/>
                                    <w:szCs w:val="18"/>
                                    <w:lang w:val="en-US"/>
                                  </w:rPr>
                                  <w:t>,0х10</w:t>
                                </w:r>
                                <w:r w:rsidRPr="00F114B0">
                                  <w:rPr>
                                    <w:sz w:val="18"/>
                                    <w:szCs w:val="18"/>
                                    <w:vertAlign w:val="superscript"/>
                                    <w:lang w:val="en-US"/>
                                  </w:rPr>
                                  <w:t>9</w:t>
                                </w:r>
                                <w:r w:rsidRPr="00F114B0">
                                  <w:rPr>
                                    <w:sz w:val="18"/>
                                    <w:szCs w:val="18"/>
                                  </w:rPr>
                                  <w:t xml:space="preserve">/л </w:t>
                                </w:r>
                                <w:r>
                                  <w:rPr>
                                    <w:sz w:val="18"/>
                                    <w:szCs w:val="18"/>
                                  </w:rPr>
                                  <w:t>-250</w:t>
                                </w:r>
                                <w:r w:rsidRPr="00F114B0">
                                  <w:rPr>
                                    <w:sz w:val="18"/>
                                    <w:szCs w:val="18"/>
                                    <w:lang w:val="en-US"/>
                                  </w:rPr>
                                  <w:t>,0х10</w:t>
                                </w:r>
                                <w:r w:rsidRPr="00F114B0">
                                  <w:rPr>
                                    <w:sz w:val="18"/>
                                    <w:szCs w:val="18"/>
                                    <w:vertAlign w:val="superscript"/>
                                    <w:lang w:val="en-US"/>
                                  </w:rPr>
                                  <w:t>9</w:t>
                                </w:r>
                                <w:r w:rsidRPr="00F114B0">
                                  <w:rPr>
                                    <w:sz w:val="18"/>
                                    <w:szCs w:val="18"/>
                                  </w:rPr>
                                  <w:t>/л</w:t>
                                </w:r>
                              </w:p>
                              <w:p w14:paraId="2EFCBF6B"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s:wsp>
                          <wps:cNvPr id="8" name="Text Box 9"/>
                          <wps:cNvSpPr txBox="1">
                            <a:spLocks noChangeArrowheads="1"/>
                          </wps:cNvSpPr>
                          <wps:spPr bwMode="auto">
                            <a:xfrm>
                              <a:off x="3928" y="10944"/>
                              <a:ext cx="10096" cy="4061"/>
                            </a:xfrm>
                            <a:prstGeom prst="rect">
                              <a:avLst/>
                            </a:prstGeom>
                            <a:solidFill>
                              <a:srgbClr val="FFFFFF"/>
                            </a:solidFill>
                            <a:ln w="9525">
                              <a:solidFill>
                                <a:srgbClr val="000000"/>
                              </a:solidFill>
                              <a:miter lim="800000"/>
                              <a:headEnd/>
                              <a:tailEnd/>
                            </a:ln>
                          </wps:spPr>
                          <wps:txbx>
                            <w:txbxContent>
                              <w:p w14:paraId="3D5F2083" w14:textId="77777777" w:rsidR="005804D5" w:rsidRPr="00F114B0" w:rsidRDefault="005804D5" w:rsidP="00DD5CF3">
                                <w:pPr>
                                  <w:spacing w:after="0" w:line="240" w:lineRule="auto"/>
                                  <w:ind w:firstLine="0"/>
                                  <w:jc w:val="center"/>
                                  <w:rPr>
                                    <w:sz w:val="18"/>
                                    <w:szCs w:val="18"/>
                                  </w:rPr>
                                </w:pPr>
                                <w:r w:rsidRPr="00F114B0">
                                  <w:rPr>
                                    <w:sz w:val="18"/>
                                    <w:szCs w:val="18"/>
                                    <w:lang w:val="en-US"/>
                                  </w:rPr>
                                  <w:t>50,0х10</w:t>
                                </w:r>
                                <w:r w:rsidRPr="00F114B0">
                                  <w:rPr>
                                    <w:sz w:val="18"/>
                                    <w:szCs w:val="18"/>
                                    <w:vertAlign w:val="superscript"/>
                                    <w:lang w:val="en-US"/>
                                  </w:rPr>
                                  <w:t>9</w:t>
                                </w:r>
                                <w:r w:rsidRPr="00F114B0">
                                  <w:rPr>
                                    <w:sz w:val="18"/>
                                    <w:szCs w:val="18"/>
                                  </w:rPr>
                                  <w:t>/л</w:t>
                                </w:r>
                                <w:r>
                                  <w:rPr>
                                    <w:sz w:val="18"/>
                                    <w:szCs w:val="18"/>
                                  </w:rPr>
                                  <w:t xml:space="preserve"> -</w:t>
                                </w:r>
                                <w:r w:rsidRPr="00F114B0">
                                  <w:rPr>
                                    <w:sz w:val="18"/>
                                    <w:szCs w:val="18"/>
                                  </w:rPr>
                                  <w:t xml:space="preserve"> </w:t>
                                </w:r>
                                <w:r>
                                  <w:rPr>
                                    <w:sz w:val="18"/>
                                    <w:szCs w:val="18"/>
                                  </w:rPr>
                                  <w:t>150</w:t>
                                </w:r>
                                <w:r w:rsidRPr="00F114B0">
                                  <w:rPr>
                                    <w:sz w:val="18"/>
                                    <w:szCs w:val="18"/>
                                    <w:lang w:val="en-US"/>
                                  </w:rPr>
                                  <w:t>,0х10</w:t>
                                </w:r>
                                <w:r w:rsidRPr="00F114B0">
                                  <w:rPr>
                                    <w:sz w:val="18"/>
                                    <w:szCs w:val="18"/>
                                    <w:vertAlign w:val="superscript"/>
                                    <w:lang w:val="en-US"/>
                                  </w:rPr>
                                  <w:t>9</w:t>
                                </w:r>
                                <w:r w:rsidRPr="00F114B0">
                                  <w:rPr>
                                    <w:sz w:val="18"/>
                                    <w:szCs w:val="18"/>
                                  </w:rPr>
                                  <w:t>/л</w:t>
                                </w:r>
                              </w:p>
                            </w:txbxContent>
                          </wps:txbx>
                          <wps:bodyPr rot="0" vert="horz" wrap="square" lIns="91440" tIns="45720" rIns="91440" bIns="45720" anchor="ctr" anchorCtr="0" upright="1">
                            <a:noAutofit/>
                          </wps:bodyPr>
                        </wps:wsp>
                        <wps:wsp>
                          <wps:cNvPr id="9" name="Text Box 10"/>
                          <wps:cNvSpPr txBox="1">
                            <a:spLocks noChangeArrowheads="1"/>
                          </wps:cNvSpPr>
                          <wps:spPr bwMode="auto">
                            <a:xfrm>
                              <a:off x="3928" y="6309"/>
                              <a:ext cx="10096" cy="3430"/>
                            </a:xfrm>
                            <a:prstGeom prst="rect">
                              <a:avLst/>
                            </a:prstGeom>
                            <a:solidFill>
                              <a:srgbClr val="FFFFFF"/>
                            </a:solidFill>
                            <a:ln w="9525">
                              <a:solidFill>
                                <a:srgbClr val="000000"/>
                              </a:solidFill>
                              <a:miter lim="800000"/>
                              <a:headEnd/>
                              <a:tailEnd/>
                            </a:ln>
                          </wps:spPr>
                          <wps:txbx>
                            <w:txbxContent>
                              <w:p w14:paraId="1322D523" w14:textId="77777777" w:rsidR="005804D5" w:rsidRPr="00F114B0" w:rsidRDefault="005804D5" w:rsidP="00DD5CF3">
                                <w:pPr>
                                  <w:spacing w:after="0" w:line="240" w:lineRule="auto"/>
                                  <w:ind w:firstLine="0"/>
                                  <w:jc w:val="center"/>
                                  <w:rPr>
                                    <w:sz w:val="18"/>
                                    <w:szCs w:val="18"/>
                                  </w:rPr>
                                </w:pPr>
                                <w:r>
                                  <w:rPr>
                                    <w:sz w:val="18"/>
                                    <w:szCs w:val="18"/>
                                  </w:rPr>
                                  <w:t xml:space="preserve">менее </w:t>
                                </w:r>
                                <w:r w:rsidRPr="00F114B0">
                                  <w:rPr>
                                    <w:sz w:val="18"/>
                                    <w:szCs w:val="18"/>
                                    <w:lang w:val="en-US"/>
                                  </w:rPr>
                                  <w:t>50,0х10</w:t>
                                </w:r>
                                <w:r w:rsidRPr="00F114B0">
                                  <w:rPr>
                                    <w:sz w:val="18"/>
                                    <w:szCs w:val="18"/>
                                    <w:vertAlign w:val="superscript"/>
                                    <w:lang w:val="en-US"/>
                                  </w:rPr>
                                  <w:t>9</w:t>
                                </w:r>
                                <w:r w:rsidRPr="00F114B0">
                                  <w:rPr>
                                    <w:sz w:val="18"/>
                                    <w:szCs w:val="18"/>
                                  </w:rPr>
                                  <w:t xml:space="preserve">/л </w:t>
                                </w:r>
                              </w:p>
                            </w:txbxContent>
                          </wps:txbx>
                          <wps:bodyPr rot="0" vert="horz" wrap="square" lIns="91440" tIns="45720" rIns="91440" bIns="45720" anchor="ctr" anchorCtr="0" upright="1">
                            <a:noAutofit/>
                          </wps:bodyPr>
                        </wps:wsp>
                        <wps:wsp>
                          <wps:cNvPr id="10" name="Прямая соединительная линия 778"/>
                          <wps:cNvCnPr/>
                          <wps:spPr bwMode="auto">
                            <a:xfrm>
                              <a:off x="1931" y="7212"/>
                              <a:ext cx="0" cy="169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Прямая соединительная линия 777"/>
                          <wps:cNvCnPr/>
                          <wps:spPr bwMode="auto">
                            <a:xfrm>
                              <a:off x="0" y="157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Прямая соединительная линия 776"/>
                          <wps:cNvCnPr/>
                          <wps:spPr bwMode="auto">
                            <a:xfrm>
                              <a:off x="1996" y="18931"/>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Прямая соединительная линия 775"/>
                          <wps:cNvCnPr/>
                          <wps:spPr bwMode="auto">
                            <a:xfrm>
                              <a:off x="1996" y="72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Прямая соединительная линия 774"/>
                          <wps:cNvCnPr/>
                          <wps:spPr bwMode="auto">
                            <a:xfrm>
                              <a:off x="1996" y="12750"/>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Прямая соединительная линия 773"/>
                          <wps:cNvCnPr/>
                          <wps:spPr bwMode="auto">
                            <a:xfrm>
                              <a:off x="1996" y="24083"/>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15905" y="11460"/>
                              <a:ext cx="8477" cy="2772"/>
                            </a:xfrm>
                            <a:prstGeom prst="rect">
                              <a:avLst/>
                            </a:prstGeom>
                            <a:solidFill>
                              <a:srgbClr val="FFFFFF"/>
                            </a:solidFill>
                            <a:ln w="9525">
                              <a:solidFill>
                                <a:srgbClr val="000000"/>
                              </a:solidFill>
                              <a:miter lim="800000"/>
                              <a:headEnd/>
                              <a:tailEnd/>
                            </a:ln>
                          </wps:spPr>
                          <wps:txbx>
                            <w:txbxContent>
                              <w:p w14:paraId="41BAE082" w14:textId="77777777" w:rsidR="005804D5" w:rsidRPr="00F114B0" w:rsidRDefault="005804D5" w:rsidP="00DD5CF3">
                                <w:pPr>
                                  <w:ind w:firstLine="0"/>
                                  <w:jc w:val="center"/>
                                  <w:rPr>
                                    <w:sz w:val="18"/>
                                    <w:szCs w:val="18"/>
                                  </w:rPr>
                                </w:pPr>
                                <w:r w:rsidRPr="00F114B0">
                                  <w:rPr>
                                    <w:sz w:val="18"/>
                                    <w:szCs w:val="18"/>
                                  </w:rPr>
                                  <w:t xml:space="preserve">Не менять </w:t>
                                </w:r>
                              </w:p>
                            </w:txbxContent>
                          </wps:txbx>
                          <wps:bodyPr rot="0" vert="horz" wrap="square" lIns="91440" tIns="45720" rIns="91440" bIns="45720" anchor="ctr" anchorCtr="0" upright="1">
                            <a:noAutofit/>
                          </wps:bodyPr>
                        </wps:wsp>
                        <wps:wsp>
                          <wps:cNvPr id="17" name="Text Box 18"/>
                          <wps:cNvSpPr txBox="1">
                            <a:spLocks noChangeArrowheads="1"/>
                          </wps:cNvSpPr>
                          <wps:spPr bwMode="auto">
                            <a:xfrm>
                              <a:off x="15905" y="6374"/>
                              <a:ext cx="7430" cy="2513"/>
                            </a:xfrm>
                            <a:prstGeom prst="rect">
                              <a:avLst/>
                            </a:prstGeom>
                            <a:solidFill>
                              <a:srgbClr val="FFFFFF"/>
                            </a:solidFill>
                            <a:ln w="9525">
                              <a:solidFill>
                                <a:srgbClr val="000000"/>
                              </a:solidFill>
                              <a:miter lim="800000"/>
                              <a:headEnd/>
                              <a:tailEnd/>
                            </a:ln>
                          </wps:spPr>
                          <wps:txbx>
                            <w:txbxContent>
                              <w:p w14:paraId="774C4A69" w14:textId="77777777" w:rsidR="005804D5" w:rsidRPr="00F114B0" w:rsidRDefault="005804D5" w:rsidP="00DD5CF3">
                                <w:pPr>
                                  <w:ind w:firstLine="0"/>
                                  <w:jc w:val="center"/>
                                  <w:rPr>
                                    <w:sz w:val="18"/>
                                    <w:szCs w:val="18"/>
                                  </w:rPr>
                                </w:pPr>
                                <w:r w:rsidRPr="00F114B0">
                                  <w:rPr>
                                    <w:sz w:val="18"/>
                                    <w:szCs w:val="18"/>
                                  </w:rPr>
                                  <w:t>Повысить</w:t>
                                </w:r>
                              </w:p>
                            </w:txbxContent>
                          </wps:txbx>
                          <wps:bodyPr rot="0" vert="horz" wrap="square" lIns="91440" tIns="45720" rIns="91440" bIns="45720" anchor="ctr" anchorCtr="0" upright="1">
                            <a:noAutofit/>
                          </wps:bodyPr>
                        </wps:wsp>
                        <wps:wsp>
                          <wps:cNvPr id="18" name="Text Box 19"/>
                          <wps:cNvSpPr txBox="1">
                            <a:spLocks noChangeArrowheads="1"/>
                          </wps:cNvSpPr>
                          <wps:spPr bwMode="auto">
                            <a:xfrm>
                              <a:off x="16098" y="17641"/>
                              <a:ext cx="7239" cy="2838"/>
                            </a:xfrm>
                            <a:prstGeom prst="rect">
                              <a:avLst/>
                            </a:prstGeom>
                            <a:solidFill>
                              <a:srgbClr val="FFFFFF"/>
                            </a:solidFill>
                            <a:ln w="9525">
                              <a:solidFill>
                                <a:srgbClr val="000000"/>
                              </a:solidFill>
                              <a:miter lim="800000"/>
                              <a:headEnd/>
                              <a:tailEnd/>
                            </a:ln>
                          </wps:spPr>
                          <wps:txbx>
                            <w:txbxContent>
                              <w:p w14:paraId="6C118D0B" w14:textId="77777777" w:rsidR="005804D5" w:rsidRPr="00F114B0" w:rsidRDefault="005804D5" w:rsidP="00DD5CF3">
                                <w:pPr>
                                  <w:ind w:firstLine="0"/>
                                  <w:jc w:val="center"/>
                                  <w:rPr>
                                    <w:sz w:val="18"/>
                                    <w:szCs w:val="18"/>
                                  </w:rPr>
                                </w:pPr>
                                <w:r w:rsidRPr="00F114B0">
                                  <w:rPr>
                                    <w:sz w:val="18"/>
                                    <w:szCs w:val="18"/>
                                  </w:rPr>
                                  <w:t xml:space="preserve">Снизить </w:t>
                                </w:r>
                              </w:p>
                            </w:txbxContent>
                          </wps:txbx>
                          <wps:bodyPr rot="0" vert="horz" wrap="square" lIns="91440" tIns="45720" rIns="91440" bIns="45720" anchor="ctr" anchorCtr="0" upright="1">
                            <a:noAutofit/>
                          </wps:bodyPr>
                        </wps:wsp>
                        <wps:wsp>
                          <wps:cNvPr id="19" name="Text Box 20"/>
                          <wps:cNvSpPr txBox="1">
                            <a:spLocks noChangeArrowheads="1"/>
                          </wps:cNvSpPr>
                          <wps:spPr bwMode="auto">
                            <a:xfrm>
                              <a:off x="15969" y="22531"/>
                              <a:ext cx="9240" cy="4130"/>
                            </a:xfrm>
                            <a:prstGeom prst="rect">
                              <a:avLst/>
                            </a:prstGeom>
                            <a:solidFill>
                              <a:srgbClr val="FFFFFF"/>
                            </a:solidFill>
                            <a:ln w="9525">
                              <a:solidFill>
                                <a:srgbClr val="000000"/>
                              </a:solidFill>
                              <a:miter lim="800000"/>
                              <a:headEnd/>
                              <a:tailEnd/>
                            </a:ln>
                          </wps:spPr>
                          <wps:txbx>
                            <w:txbxContent>
                              <w:p w14:paraId="19F4C701" w14:textId="77777777" w:rsidR="005804D5" w:rsidRPr="00F114B0" w:rsidRDefault="005804D5" w:rsidP="00DD5CF3">
                                <w:pPr>
                                  <w:ind w:firstLine="0"/>
                                  <w:jc w:val="center"/>
                                  <w:rPr>
                                    <w:sz w:val="18"/>
                                    <w:szCs w:val="18"/>
                                  </w:rPr>
                                </w:pPr>
                                <w:r w:rsidRPr="00F114B0">
                                  <w:rPr>
                                    <w:sz w:val="18"/>
                                    <w:szCs w:val="18"/>
                                  </w:rPr>
                                  <w:t xml:space="preserve">Остановить прием </w:t>
                                </w:r>
                              </w:p>
                            </w:txbxContent>
                          </wps:txbx>
                          <wps:bodyPr rot="0" vert="horz" wrap="square" lIns="91440" tIns="45720" rIns="91440" bIns="45720" anchor="ctr" anchorCtr="0" upright="1">
                            <a:noAutofit/>
                          </wps:bodyPr>
                        </wps:wsp>
                        <wps:wsp>
                          <wps:cNvPr id="20" name="Прямая соединительная линия 772"/>
                          <wps:cNvCnPr/>
                          <wps:spPr bwMode="auto">
                            <a:xfrm>
                              <a:off x="13973" y="7212"/>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770"/>
                          <wps:cNvCnPr/>
                          <wps:spPr bwMode="auto">
                            <a:xfrm>
                              <a:off x="13973" y="12750"/>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Прямая соединительная линия 765"/>
                          <wps:cNvCnPr/>
                          <wps:spPr bwMode="auto">
                            <a:xfrm>
                              <a:off x="14166" y="18931"/>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Прямая соединительная линия 769"/>
                          <wps:cNvCnPr/>
                          <wps:spPr bwMode="auto">
                            <a:xfrm>
                              <a:off x="13973" y="24663"/>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7238" y="10494"/>
                              <a:ext cx="12193" cy="4446"/>
                            </a:xfrm>
                            <a:prstGeom prst="rect">
                              <a:avLst/>
                            </a:prstGeom>
                            <a:solidFill>
                              <a:srgbClr val="FFFFFF"/>
                            </a:solidFill>
                            <a:ln w="9525">
                              <a:solidFill>
                                <a:srgbClr val="000000"/>
                              </a:solidFill>
                              <a:miter lim="800000"/>
                              <a:headEnd/>
                              <a:tailEnd/>
                            </a:ln>
                          </wps:spPr>
                          <wps:txbx>
                            <w:txbxContent>
                              <w:p w14:paraId="69BB8BAB" w14:textId="77777777" w:rsidR="005804D5" w:rsidRPr="00F114B0" w:rsidRDefault="005804D5" w:rsidP="00DD5CF3">
                                <w:pPr>
                                  <w:spacing w:line="240" w:lineRule="auto"/>
                                  <w:ind w:firstLine="0"/>
                                  <w:jc w:val="center"/>
                                  <w:rPr>
                                    <w:sz w:val="18"/>
                                    <w:szCs w:val="18"/>
                                  </w:rPr>
                                </w:pPr>
                                <w:r w:rsidRPr="00F114B0">
                                  <w:rPr>
                                    <w:sz w:val="18"/>
                                    <w:szCs w:val="18"/>
                                  </w:rPr>
                                  <w:t>Оставить на уровне 50мг/сут</w:t>
                                </w:r>
                              </w:p>
                            </w:txbxContent>
                          </wps:txbx>
                          <wps:bodyPr rot="0" vert="horz" wrap="square" lIns="91440" tIns="45720" rIns="91440" bIns="45720" anchor="ctr" anchorCtr="0" upright="1">
                            <a:noAutofit/>
                          </wps:bodyPr>
                        </wps:wsp>
                        <wps:wsp>
                          <wps:cNvPr id="25" name="Text Box 26"/>
                          <wps:cNvSpPr txBox="1">
                            <a:spLocks noChangeArrowheads="1"/>
                          </wps:cNvSpPr>
                          <wps:spPr bwMode="auto">
                            <a:xfrm>
                              <a:off x="27238" y="16930"/>
                              <a:ext cx="12192" cy="2324"/>
                            </a:xfrm>
                            <a:prstGeom prst="rect">
                              <a:avLst/>
                            </a:prstGeom>
                            <a:solidFill>
                              <a:srgbClr val="FFFFFF"/>
                            </a:solidFill>
                            <a:ln w="9525">
                              <a:solidFill>
                                <a:srgbClr val="000000"/>
                              </a:solidFill>
                              <a:miter lim="800000"/>
                              <a:headEnd/>
                              <a:tailEnd/>
                            </a:ln>
                          </wps:spPr>
                          <wps:txbx>
                            <w:txbxContent>
                              <w:p w14:paraId="6275C82F" w14:textId="77777777" w:rsidR="005804D5" w:rsidRPr="00F114B0" w:rsidRDefault="005804D5" w:rsidP="00DD5CF3">
                                <w:pPr>
                                  <w:spacing w:after="0" w:line="240" w:lineRule="auto"/>
                                  <w:ind w:firstLine="0"/>
                                  <w:jc w:val="center"/>
                                  <w:rPr>
                                    <w:sz w:val="18"/>
                                    <w:szCs w:val="18"/>
                                  </w:rPr>
                                </w:pPr>
                                <w:r w:rsidRPr="00F114B0">
                                  <w:rPr>
                                    <w:sz w:val="18"/>
                                    <w:szCs w:val="18"/>
                                  </w:rPr>
                                  <w:t>Снизить до 25мг/сут</w:t>
                                </w:r>
                              </w:p>
                            </w:txbxContent>
                          </wps:txbx>
                          <wps:bodyPr rot="0" vert="horz" wrap="square" lIns="91440" tIns="45720" rIns="91440" bIns="45720" anchor="ctr" anchorCtr="0" upright="1">
                            <a:spAutoFit/>
                          </wps:bodyPr>
                        </wps:wsp>
                        <wps:wsp>
                          <wps:cNvPr id="26" name="Text Box 27"/>
                          <wps:cNvSpPr txBox="1">
                            <a:spLocks noChangeArrowheads="1"/>
                          </wps:cNvSpPr>
                          <wps:spPr bwMode="auto">
                            <a:xfrm>
                              <a:off x="43143" y="11972"/>
                              <a:ext cx="8383" cy="7927"/>
                            </a:xfrm>
                            <a:prstGeom prst="rect">
                              <a:avLst/>
                            </a:prstGeom>
                            <a:solidFill>
                              <a:srgbClr val="FFFFFF"/>
                            </a:solidFill>
                            <a:ln w="9525">
                              <a:solidFill>
                                <a:srgbClr val="000000"/>
                              </a:solidFill>
                              <a:miter lim="800000"/>
                              <a:headEnd/>
                              <a:tailEnd/>
                            </a:ln>
                          </wps:spPr>
                          <wps:txbx>
                            <w:txbxContent>
                              <w:p w14:paraId="64E18AF3" w14:textId="77777777" w:rsidR="005804D5" w:rsidRPr="00F114B0" w:rsidRDefault="005804D5" w:rsidP="00DD5CF3">
                                <w:pPr>
                                  <w:ind w:firstLine="0"/>
                                  <w:jc w:val="center"/>
                                  <w:rPr>
                                    <w:sz w:val="18"/>
                                    <w:szCs w:val="18"/>
                                  </w:rPr>
                                </w:pPr>
                                <w:r w:rsidRPr="00F114B0">
                                  <w:rPr>
                                    <w:sz w:val="18"/>
                                    <w:szCs w:val="18"/>
                                  </w:rPr>
                                  <w:t>Повторная оценка через 2 недели</w:t>
                                </w:r>
                              </w:p>
                            </w:txbxContent>
                          </wps:txbx>
                          <wps:bodyPr rot="0" vert="horz" wrap="square" lIns="91440" tIns="45720" rIns="91440" bIns="45720" anchor="ctr" anchorCtr="0" upright="1">
                            <a:noAutofit/>
                          </wps:bodyPr>
                        </wps:wsp>
                        <wps:wsp>
                          <wps:cNvPr id="27" name="Прямая соединительная линия 764"/>
                          <wps:cNvCnPr/>
                          <wps:spPr bwMode="auto">
                            <a:xfrm flipV="1">
                              <a:off x="23310" y="5537"/>
                              <a:ext cx="3906" cy="1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Прямая соединительная линия 736"/>
                          <wps:cNvCnPr/>
                          <wps:spPr bwMode="auto">
                            <a:xfrm>
                              <a:off x="24405" y="12750"/>
                              <a:ext cx="28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Прямая соединительная линия 319"/>
                          <wps:cNvCnPr/>
                          <wps:spPr bwMode="auto">
                            <a:xfrm>
                              <a:off x="23310" y="18931"/>
                              <a:ext cx="39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Прямая соединительная линия 318"/>
                          <wps:cNvCnPr/>
                          <wps:spPr bwMode="auto">
                            <a:xfrm>
                              <a:off x="25242" y="25822"/>
                              <a:ext cx="2000" cy="4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Прямая соединительная линия 309"/>
                          <wps:cNvCnPr/>
                          <wps:spPr bwMode="auto">
                            <a:xfrm flipV="1">
                              <a:off x="40954" y="4250"/>
                              <a:ext cx="0" cy="2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Прямая соединительная линия 316"/>
                          <wps:cNvCnPr/>
                          <wps:spPr bwMode="auto">
                            <a:xfrm>
                              <a:off x="40954" y="16549"/>
                              <a:ext cx="2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Прямая соединительная линия 310"/>
                          <wps:cNvCnPr/>
                          <wps:spPr bwMode="auto">
                            <a:xfrm flipH="1">
                              <a:off x="39409" y="19060"/>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Прямая соединительная линия 315"/>
                          <wps:cNvCnPr/>
                          <wps:spPr bwMode="auto">
                            <a:xfrm flipH="1">
                              <a:off x="39409" y="12750"/>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Прямая соединительная линия 314"/>
                          <wps:cNvCnPr/>
                          <wps:spPr bwMode="auto">
                            <a:xfrm flipH="1">
                              <a:off x="39409" y="4250"/>
                              <a:ext cx="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Text Box 37"/>
                          <wps:cNvSpPr txBox="1">
                            <a:spLocks noChangeArrowheads="1"/>
                          </wps:cNvSpPr>
                          <wps:spPr bwMode="auto">
                            <a:xfrm>
                              <a:off x="27237" y="22591"/>
                              <a:ext cx="18098" cy="7583"/>
                            </a:xfrm>
                            <a:prstGeom prst="rect">
                              <a:avLst/>
                            </a:prstGeom>
                            <a:solidFill>
                              <a:srgbClr val="FFFFFF"/>
                            </a:solidFill>
                            <a:ln w="9525">
                              <a:solidFill>
                                <a:srgbClr val="000000"/>
                              </a:solidFill>
                              <a:miter lim="800000"/>
                              <a:headEnd/>
                              <a:tailEnd/>
                            </a:ln>
                          </wps:spPr>
                          <wps:txbx>
                            <w:txbxContent>
                              <w:p w14:paraId="7A231D46" w14:textId="77777777" w:rsidR="005804D5" w:rsidRPr="00F114B0" w:rsidRDefault="005804D5" w:rsidP="00DD5CF3">
                                <w:pPr>
                                  <w:spacing w:after="0" w:line="240" w:lineRule="auto"/>
                                  <w:ind w:firstLine="0"/>
                                  <w:jc w:val="center"/>
                                  <w:rPr>
                                    <w:sz w:val="18"/>
                                    <w:szCs w:val="18"/>
                                  </w:rPr>
                                </w:pPr>
                                <w:r w:rsidRPr="00F114B0">
                                  <w:rPr>
                                    <w:sz w:val="18"/>
                                    <w:szCs w:val="18"/>
                                  </w:rPr>
                                  <w:t xml:space="preserve">Контроль тромбоцитов 2 раза в неделю. Возобновление лечения при уровне тромбоцитов </w:t>
                                </w:r>
                                <w:r>
                                  <w:rPr>
                                    <w:sz w:val="18"/>
                                    <w:szCs w:val="18"/>
                                  </w:rPr>
                                  <w:t xml:space="preserve">ниже </w:t>
                                </w:r>
                                <w:r w:rsidRPr="00F114B0">
                                  <w:rPr>
                                    <w:sz w:val="18"/>
                                    <w:szCs w:val="18"/>
                                  </w:rPr>
                                  <w:t>100,0х10</w:t>
                                </w:r>
                                <w:r w:rsidRPr="00F114B0">
                                  <w:rPr>
                                    <w:sz w:val="18"/>
                                    <w:szCs w:val="18"/>
                                    <w:vertAlign w:val="superscript"/>
                                  </w:rPr>
                                  <w:t>9</w:t>
                                </w:r>
                                <w:r w:rsidRPr="00F114B0">
                                  <w:rPr>
                                    <w:sz w:val="18"/>
                                    <w:szCs w:val="18"/>
                                  </w:rPr>
                                  <w:t>/л</w:t>
                                </w:r>
                                <w:r>
                                  <w:rPr>
                                    <w:sz w:val="18"/>
                                    <w:szCs w:val="18"/>
                                  </w:rPr>
                                  <w:t xml:space="preserve"> со</w:t>
                                </w:r>
                                <w:r w:rsidRPr="00F114B0">
                                  <w:rPr>
                                    <w:sz w:val="18"/>
                                    <w:szCs w:val="18"/>
                                  </w:rPr>
                                  <w:t xml:space="preserve"> </w:t>
                                </w:r>
                                <w:r>
                                  <w:rPr>
                                    <w:sz w:val="18"/>
                                    <w:szCs w:val="18"/>
                                  </w:rPr>
                                  <w:t>с</w:t>
                                </w:r>
                                <w:r w:rsidRPr="00F114B0">
                                  <w:rPr>
                                    <w:sz w:val="18"/>
                                    <w:szCs w:val="18"/>
                                  </w:rPr>
                                  <w:t>нижение</w:t>
                                </w:r>
                                <w:r>
                                  <w:rPr>
                                    <w:sz w:val="18"/>
                                    <w:szCs w:val="18"/>
                                  </w:rPr>
                                  <w:t>м</w:t>
                                </w:r>
                                <w:r w:rsidRPr="00F114B0">
                                  <w:rPr>
                                    <w:sz w:val="18"/>
                                    <w:szCs w:val="18"/>
                                  </w:rPr>
                                  <w:t xml:space="preserve"> суточной дозы на 25мг</w:t>
                                </w:r>
                              </w:p>
                            </w:txbxContent>
                          </wps:txbx>
                          <wps:bodyPr rot="0" vert="horz" wrap="square" lIns="91440" tIns="45720" rIns="91440" bIns="45720" anchor="ctr" anchorCtr="0" upright="1">
                            <a:spAutoFit/>
                          </wps:bodyPr>
                        </wps:wsp>
                        <wps:wsp>
                          <wps:cNvPr id="773" name="Text Box 38"/>
                          <wps:cNvSpPr txBox="1">
                            <a:spLocks noChangeArrowheads="1"/>
                          </wps:cNvSpPr>
                          <wps:spPr bwMode="auto">
                            <a:xfrm>
                              <a:off x="27238" y="1867"/>
                              <a:ext cx="12193" cy="6054"/>
                            </a:xfrm>
                            <a:prstGeom prst="rect">
                              <a:avLst/>
                            </a:prstGeom>
                            <a:solidFill>
                              <a:srgbClr val="FFFFFF"/>
                            </a:solidFill>
                            <a:ln w="9525">
                              <a:solidFill>
                                <a:srgbClr val="000000"/>
                              </a:solidFill>
                              <a:miter lim="800000"/>
                              <a:headEnd/>
                              <a:tailEnd/>
                            </a:ln>
                          </wps:spPr>
                          <wps:txbx>
                            <w:txbxContent>
                              <w:p w14:paraId="63B7CC49" w14:textId="77777777" w:rsidR="005804D5" w:rsidRPr="00F114B0" w:rsidRDefault="005804D5" w:rsidP="00DD5CF3">
                                <w:pPr>
                                  <w:spacing w:line="240" w:lineRule="auto"/>
                                  <w:ind w:firstLine="0"/>
                                  <w:jc w:val="center"/>
                                  <w:rPr>
                                    <w:sz w:val="18"/>
                                    <w:szCs w:val="18"/>
                                  </w:rPr>
                                </w:pPr>
                                <w:r w:rsidRPr="00F114B0">
                                  <w:rPr>
                                    <w:sz w:val="18"/>
                                    <w:szCs w:val="18"/>
                                  </w:rPr>
                                  <w:t>Увеличить до 75мг/сут (масимальная доза)</w:t>
                                </w:r>
                              </w:p>
                              <w:p w14:paraId="1D2508C1" w14:textId="77777777" w:rsidR="005804D5" w:rsidRPr="00F114B0" w:rsidRDefault="005804D5" w:rsidP="00DD5CF3">
                                <w:pPr>
                                  <w:ind w:firstLine="0"/>
                                  <w:jc w:val="center"/>
                                  <w:rPr>
                                    <w:sz w:val="18"/>
                                    <w:szCs w:val="18"/>
                                  </w:rPr>
                                </w:pPr>
                              </w:p>
                            </w:txbxContent>
                          </wps:txbx>
                          <wps:bodyPr rot="0" vert="horz" wrap="square" lIns="91440" tIns="45720" rIns="91440" bIns="45720" anchor="ctr" anchorCtr="0" upright="1">
                            <a:noAutofit/>
                          </wps:bodyPr>
                        </wps:wsp>
                      </wpg:grpSp>
                      <wps:wsp>
                        <wps:cNvPr id="774" name="Text Box 39"/>
                        <wps:cNvSpPr txBox="1">
                          <a:spLocks noChangeArrowheads="1"/>
                        </wps:cNvSpPr>
                        <wps:spPr bwMode="auto">
                          <a:xfrm>
                            <a:off x="3799" y="193"/>
                            <a:ext cx="10096" cy="3295"/>
                          </a:xfrm>
                          <a:prstGeom prst="rect">
                            <a:avLst/>
                          </a:prstGeom>
                          <a:solidFill>
                            <a:srgbClr val="FFFFFF"/>
                          </a:solidFill>
                          <a:ln w="9525">
                            <a:solidFill>
                              <a:srgbClr val="000000"/>
                            </a:solidFill>
                            <a:miter lim="800000"/>
                            <a:headEnd/>
                            <a:tailEnd/>
                          </a:ln>
                        </wps:spPr>
                        <wps:txbx>
                          <w:txbxContent>
                            <w:p w14:paraId="58C332EC" w14:textId="77777777" w:rsidR="005804D5" w:rsidRPr="00F114B0" w:rsidRDefault="005804D5" w:rsidP="00DD5CF3">
                              <w:pPr>
                                <w:spacing w:after="0" w:line="180" w:lineRule="exact"/>
                                <w:ind w:firstLine="0"/>
                                <w:jc w:val="center"/>
                                <w:rPr>
                                  <w:b/>
                                  <w:i/>
                                  <w:sz w:val="18"/>
                                  <w:szCs w:val="18"/>
                                </w:rPr>
                              </w:pPr>
                              <w:r w:rsidRPr="00F114B0">
                                <w:rPr>
                                  <w:b/>
                                  <w:i/>
                                  <w:sz w:val="18"/>
                                  <w:szCs w:val="18"/>
                                </w:rPr>
                                <w:t>Кол-во тромбоцитов</w:t>
                              </w:r>
                            </w:p>
                          </w:txbxContent>
                        </wps:txbx>
                        <wps:bodyPr rot="0" vert="horz" wrap="square" lIns="91440" tIns="45720" rIns="91440" bIns="45720" anchor="ctr" anchorCtr="0" upright="1">
                          <a:spAutoFit/>
                        </wps:bodyPr>
                      </wps:wsp>
                      <wps:wsp>
                        <wps:cNvPr id="775" name="Text Box 40"/>
                        <wps:cNvSpPr txBox="1">
                          <a:spLocks noChangeArrowheads="1"/>
                        </wps:cNvSpPr>
                        <wps:spPr bwMode="auto">
                          <a:xfrm>
                            <a:off x="15905" y="321"/>
                            <a:ext cx="8890" cy="3296"/>
                          </a:xfrm>
                          <a:prstGeom prst="rect">
                            <a:avLst/>
                          </a:prstGeom>
                          <a:solidFill>
                            <a:srgbClr val="FFFFFF"/>
                          </a:solidFill>
                          <a:ln w="9525">
                            <a:solidFill>
                              <a:srgbClr val="000000"/>
                            </a:solidFill>
                            <a:miter lim="800000"/>
                            <a:headEnd/>
                            <a:tailEnd/>
                          </a:ln>
                        </wps:spPr>
                        <wps:txbx>
                          <w:txbxContent>
                            <w:p w14:paraId="40058A2D" w14:textId="77777777" w:rsidR="005804D5" w:rsidRPr="00F114B0" w:rsidRDefault="005804D5" w:rsidP="00DD5CF3">
                              <w:pPr>
                                <w:spacing w:after="0" w:line="180" w:lineRule="exact"/>
                                <w:ind w:firstLine="0"/>
                                <w:jc w:val="center"/>
                                <w:rPr>
                                  <w:b/>
                                  <w:i/>
                                  <w:sz w:val="18"/>
                                  <w:szCs w:val="18"/>
                                </w:rPr>
                              </w:pPr>
                              <w:r w:rsidRPr="00F114B0">
                                <w:rPr>
                                  <w:b/>
                                  <w:i/>
                                  <w:sz w:val="18"/>
                                  <w:szCs w:val="18"/>
                                </w:rPr>
                                <w:t>Изменение дозы</w:t>
                              </w:r>
                            </w:p>
                          </w:txbxContent>
                        </wps:txbx>
                        <wps:bodyPr rot="0" vert="horz" wrap="square" lIns="91440" tIns="45720" rIns="91440" bIns="45720" anchor="ctr"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2347FD" id="Группа 4" o:spid="_x0000_s1071" style="position:absolute;left:0;text-align:left;margin-left:58.3pt;margin-top:15.55pt;width:405.7pt;height:224.6pt;z-index:251660800" coordsize="51523,2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">
                <v:group id="Группа 675" o:spid="_x0000_s1072" style="position:absolute;width:51523;height:28525" coordorigin=",1867" coordsize="51526,28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7" o:spid="_x0000_s1073" type="#_x0000_t202" style="position:absolute;left:3799;top:23239;width:10192;height:4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w:txbxContent>
                        <w:p w14:paraId="2D0DE834" w14:textId="77777777" w:rsidR="005804D5" w:rsidRPr="00F114B0" w:rsidRDefault="005804D5" w:rsidP="00DD5CF3">
                          <w:pPr>
                            <w:spacing w:line="240" w:lineRule="auto"/>
                            <w:ind w:firstLine="0"/>
                            <w:jc w:val="center"/>
                            <w:rPr>
                              <w:sz w:val="18"/>
                              <w:szCs w:val="18"/>
                            </w:rPr>
                          </w:pPr>
                          <w:r>
                            <w:rPr>
                              <w:sz w:val="18"/>
                              <w:szCs w:val="18"/>
                            </w:rPr>
                            <w:t>более 250</w:t>
                          </w:r>
                          <w:r w:rsidRPr="00F114B0">
                            <w:rPr>
                              <w:sz w:val="18"/>
                              <w:szCs w:val="18"/>
                              <w:lang w:val="en-US"/>
                            </w:rPr>
                            <w:t>,0х10</w:t>
                          </w:r>
                          <w:r w:rsidRPr="00F114B0">
                            <w:rPr>
                              <w:sz w:val="18"/>
                              <w:szCs w:val="18"/>
                              <w:vertAlign w:val="superscript"/>
                              <w:lang w:val="en-US"/>
                            </w:rPr>
                            <w:t>9</w:t>
                          </w:r>
                          <w:r w:rsidRPr="00F114B0">
                            <w:rPr>
                              <w:sz w:val="18"/>
                              <w:szCs w:val="18"/>
                            </w:rPr>
                            <w:t>/л</w:t>
                          </w:r>
                        </w:p>
                        <w:p w14:paraId="0991F13B" w14:textId="77777777" w:rsidR="005804D5" w:rsidRPr="00F114B0" w:rsidRDefault="005804D5" w:rsidP="00DD5CF3">
                          <w:pPr>
                            <w:ind w:firstLine="0"/>
                            <w:jc w:val="center"/>
                            <w:rPr>
                              <w:sz w:val="18"/>
                              <w:szCs w:val="18"/>
                            </w:rPr>
                          </w:pPr>
                        </w:p>
                      </w:txbxContent>
                    </v:textbox>
                  </v:shape>
                  <v:shape id="Text Box 8" o:spid="_x0000_s1074" type="#_x0000_t202" style="position:absolute;left:3928;top:17058;width:10096;height:4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14:paraId="34334C24" w14:textId="77777777" w:rsidR="005804D5" w:rsidRPr="00F114B0" w:rsidRDefault="005804D5" w:rsidP="00DD5CF3">
                          <w:pPr>
                            <w:ind w:firstLine="0"/>
                            <w:rPr>
                              <w:sz w:val="18"/>
                              <w:szCs w:val="18"/>
                            </w:rPr>
                          </w:pPr>
                          <w:r>
                            <w:rPr>
                              <w:sz w:val="18"/>
                              <w:szCs w:val="18"/>
                            </w:rPr>
                            <w:t>150</w:t>
                          </w:r>
                          <w:r w:rsidRPr="00F114B0">
                            <w:rPr>
                              <w:sz w:val="18"/>
                              <w:szCs w:val="18"/>
                              <w:lang w:val="en-US"/>
                            </w:rPr>
                            <w:t>,0х10</w:t>
                          </w:r>
                          <w:r w:rsidRPr="00F114B0">
                            <w:rPr>
                              <w:sz w:val="18"/>
                              <w:szCs w:val="18"/>
                              <w:vertAlign w:val="superscript"/>
                              <w:lang w:val="en-US"/>
                            </w:rPr>
                            <w:t>9</w:t>
                          </w:r>
                          <w:r w:rsidRPr="00F114B0">
                            <w:rPr>
                              <w:sz w:val="18"/>
                              <w:szCs w:val="18"/>
                            </w:rPr>
                            <w:t xml:space="preserve">/л </w:t>
                          </w:r>
                          <w:r>
                            <w:rPr>
                              <w:sz w:val="18"/>
                              <w:szCs w:val="18"/>
                            </w:rPr>
                            <w:t>-250</w:t>
                          </w:r>
                          <w:r w:rsidRPr="00F114B0">
                            <w:rPr>
                              <w:sz w:val="18"/>
                              <w:szCs w:val="18"/>
                              <w:lang w:val="en-US"/>
                            </w:rPr>
                            <w:t>,0х10</w:t>
                          </w:r>
                          <w:r w:rsidRPr="00F114B0">
                            <w:rPr>
                              <w:sz w:val="18"/>
                              <w:szCs w:val="18"/>
                              <w:vertAlign w:val="superscript"/>
                              <w:lang w:val="en-US"/>
                            </w:rPr>
                            <w:t>9</w:t>
                          </w:r>
                          <w:r w:rsidRPr="00F114B0">
                            <w:rPr>
                              <w:sz w:val="18"/>
                              <w:szCs w:val="18"/>
                            </w:rPr>
                            <w:t>/л</w:t>
                          </w:r>
                        </w:p>
                        <w:p w14:paraId="2EFCBF6B" w14:textId="77777777" w:rsidR="005804D5" w:rsidRPr="00F114B0" w:rsidRDefault="005804D5" w:rsidP="00DD5CF3">
                          <w:pPr>
                            <w:ind w:firstLine="0"/>
                            <w:jc w:val="center"/>
                            <w:rPr>
                              <w:sz w:val="18"/>
                              <w:szCs w:val="18"/>
                            </w:rPr>
                          </w:pPr>
                        </w:p>
                      </w:txbxContent>
                    </v:textbox>
                  </v:shape>
                  <v:shape id="Text Box 9" o:spid="_x0000_s1075" type="#_x0000_t202" style="position:absolute;left:3928;top:10944;width:10096;height:4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Bb4A&#10;AADaAAAADwAAAGRycy9kb3ducmV2LnhtbERPPWvDMBDdC/kP4grZarkdQnGsBJMS6OJA05L5kC62&#10;U+skJNV2/300FDo+3ne9X+woJgpxcKzguShBEGtnBu4UfH0en15BxIRscHRMCn4pwn63eqixMm7m&#10;D5rOqRM5hGOFCvqUfCVl1D1ZjIXzxJm7umAxZRg6aQLOOdyO8qUsN9LiwLmhR0+HnvT3+ccqaJv2&#10;UJ7CZBt/ud5G9Fq/+ajU+nFptiASLelf/Od+Nwry1nwl3wC5u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gwW+AAAA2gAAAA8AAAAAAAAAAAAAAAAAmAIAAGRycy9kb3ducmV2&#10;LnhtbFBLBQYAAAAABAAEAPUAAACDAwAAAAA=&#10;">
                    <v:textbox>
                      <w:txbxContent>
                        <w:p w14:paraId="3D5F2083" w14:textId="77777777" w:rsidR="005804D5" w:rsidRPr="00F114B0" w:rsidRDefault="005804D5" w:rsidP="00DD5CF3">
                          <w:pPr>
                            <w:spacing w:after="0" w:line="240" w:lineRule="auto"/>
                            <w:ind w:firstLine="0"/>
                            <w:jc w:val="center"/>
                            <w:rPr>
                              <w:sz w:val="18"/>
                              <w:szCs w:val="18"/>
                            </w:rPr>
                          </w:pPr>
                          <w:r w:rsidRPr="00F114B0">
                            <w:rPr>
                              <w:sz w:val="18"/>
                              <w:szCs w:val="18"/>
                              <w:lang w:val="en-US"/>
                            </w:rPr>
                            <w:t>50,0х10</w:t>
                          </w:r>
                          <w:r w:rsidRPr="00F114B0">
                            <w:rPr>
                              <w:sz w:val="18"/>
                              <w:szCs w:val="18"/>
                              <w:vertAlign w:val="superscript"/>
                              <w:lang w:val="en-US"/>
                            </w:rPr>
                            <w:t>9</w:t>
                          </w:r>
                          <w:r w:rsidRPr="00F114B0">
                            <w:rPr>
                              <w:sz w:val="18"/>
                              <w:szCs w:val="18"/>
                            </w:rPr>
                            <w:t>/л</w:t>
                          </w:r>
                          <w:r>
                            <w:rPr>
                              <w:sz w:val="18"/>
                              <w:szCs w:val="18"/>
                            </w:rPr>
                            <w:t xml:space="preserve"> -</w:t>
                          </w:r>
                          <w:r w:rsidRPr="00F114B0">
                            <w:rPr>
                              <w:sz w:val="18"/>
                              <w:szCs w:val="18"/>
                            </w:rPr>
                            <w:t xml:space="preserve"> </w:t>
                          </w:r>
                          <w:r>
                            <w:rPr>
                              <w:sz w:val="18"/>
                              <w:szCs w:val="18"/>
                            </w:rPr>
                            <w:t>150</w:t>
                          </w:r>
                          <w:r w:rsidRPr="00F114B0">
                            <w:rPr>
                              <w:sz w:val="18"/>
                              <w:szCs w:val="18"/>
                              <w:lang w:val="en-US"/>
                            </w:rPr>
                            <w:t>,0х10</w:t>
                          </w:r>
                          <w:r w:rsidRPr="00F114B0">
                            <w:rPr>
                              <w:sz w:val="18"/>
                              <w:szCs w:val="18"/>
                              <w:vertAlign w:val="superscript"/>
                              <w:lang w:val="en-US"/>
                            </w:rPr>
                            <w:t>9</w:t>
                          </w:r>
                          <w:r w:rsidRPr="00F114B0">
                            <w:rPr>
                              <w:sz w:val="18"/>
                              <w:szCs w:val="18"/>
                            </w:rPr>
                            <w:t>/л</w:t>
                          </w:r>
                        </w:p>
                      </w:txbxContent>
                    </v:textbox>
                  </v:shape>
                  <v:shape id="Text Box 10" o:spid="_x0000_s1076" type="#_x0000_t202" style="position:absolute;left:3928;top:6309;width:10096;height: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mnsEA&#10;AADaAAAADwAAAGRycy9kb3ducmV2LnhtbESPT2sCMRTE7wW/Q3iCt5q1B9HVKItS6MWCf/D8SJ67&#10;q5uXkKTr9ts3hUKPw8z8hllvB9uJnkJsHSuYTQsQxNqZlmsFl/P76wJETMgGO8ek4JsibDejlzWW&#10;xj35SP0p1SJDOJaooEnJl1JG3ZDFOHWeOHs3FyymLEMtTcBnhttOvhXFXFpsOS806GnXkH6cvqyC&#10;Q3XYFZ+ht5W/3u4deq33Pio1GQ/VCkSiIf2H/9ofRsES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eJp7BAAAA2gAAAA8AAAAAAAAAAAAAAAAAmAIAAGRycy9kb3du&#10;cmV2LnhtbFBLBQYAAAAABAAEAPUAAACGAwAAAAA=&#10;">
                    <v:textbox>
                      <w:txbxContent>
                        <w:p w14:paraId="1322D523" w14:textId="77777777" w:rsidR="005804D5" w:rsidRPr="00F114B0" w:rsidRDefault="005804D5" w:rsidP="00DD5CF3">
                          <w:pPr>
                            <w:spacing w:after="0" w:line="240" w:lineRule="auto"/>
                            <w:ind w:firstLine="0"/>
                            <w:jc w:val="center"/>
                            <w:rPr>
                              <w:sz w:val="18"/>
                              <w:szCs w:val="18"/>
                            </w:rPr>
                          </w:pPr>
                          <w:r>
                            <w:rPr>
                              <w:sz w:val="18"/>
                              <w:szCs w:val="18"/>
                            </w:rPr>
                            <w:t xml:space="preserve">менее </w:t>
                          </w:r>
                          <w:r w:rsidRPr="00F114B0">
                            <w:rPr>
                              <w:sz w:val="18"/>
                              <w:szCs w:val="18"/>
                              <w:lang w:val="en-US"/>
                            </w:rPr>
                            <w:t>50,0х10</w:t>
                          </w:r>
                          <w:r w:rsidRPr="00F114B0">
                            <w:rPr>
                              <w:sz w:val="18"/>
                              <w:szCs w:val="18"/>
                              <w:vertAlign w:val="superscript"/>
                              <w:lang w:val="en-US"/>
                            </w:rPr>
                            <w:t>9</w:t>
                          </w:r>
                          <w:r w:rsidRPr="00F114B0">
                            <w:rPr>
                              <w:sz w:val="18"/>
                              <w:szCs w:val="18"/>
                            </w:rPr>
                            <w:t xml:space="preserve">/л </w:t>
                          </w:r>
                        </w:p>
                      </w:txbxContent>
                    </v:textbox>
                  </v:shape>
                  <v:line id="Прямая соединительная линия 778" o:spid="_x0000_s1077" style="position:absolute;visibility:visible;mso-wrap-style:square" from="1931,7212" to="1931,2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Прямая соединительная линия 777" o:spid="_x0000_s1078" style="position:absolute;visibility:visible;mso-wrap-style:square" from="0,15712" to="1905,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Прямая соединительная линия 776" o:spid="_x0000_s1079" style="position:absolute;visibility:visible;mso-wrap-style:square" from="1996,18931" to="3901,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Прямая соединительная линия 775" o:spid="_x0000_s1080" style="position:absolute;visibility:visible;mso-wrap-style:square" from="1996,7212" to="3901,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Прямая соединительная линия 774" o:spid="_x0000_s1081" style="position:absolute;visibility:visible;mso-wrap-style:square" from="1996,12750" to="3901,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Прямая соединительная линия 773" o:spid="_x0000_s1082" style="position:absolute;visibility:visible;mso-wrap-style:square" from="1996,24083" to="3901,2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7" o:spid="_x0000_s1083" type="#_x0000_t202" style="position:absolute;left:15905;top:11460;width:8477;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nL4A&#10;AADbAAAADwAAAGRycy9kb3ducmV2LnhtbERPTWsCMRC9F/wPYQRvNasHKatRFkXoRaEqnodk3F3d&#10;TEKSruu/bwqF3ubxPme1GWwnegqxdaxgNi1AEGtnWq4VXM779w8QMSEb7ByTghdF2KxHbyssjXvy&#10;F/WnVIscwrFEBU1KvpQy6oYsxqnzxJm7uWAxZRhqaQI+c7jt5LwoFtJiy7mhQU/bhvTj9G0VHKrD&#10;tjiG3lb+ert36LXe+ajUZDxUSxCJhvQv/nN/mjx/Ab+/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1Spy+AAAA2wAAAA8AAAAAAAAAAAAAAAAAmAIAAGRycy9kb3ducmV2&#10;LnhtbFBLBQYAAAAABAAEAPUAAACDAwAAAAA=&#10;">
                    <v:textbox>
                      <w:txbxContent>
                        <w:p w14:paraId="41BAE082" w14:textId="77777777" w:rsidR="005804D5" w:rsidRPr="00F114B0" w:rsidRDefault="005804D5" w:rsidP="00DD5CF3">
                          <w:pPr>
                            <w:ind w:firstLine="0"/>
                            <w:jc w:val="center"/>
                            <w:rPr>
                              <w:sz w:val="18"/>
                              <w:szCs w:val="18"/>
                            </w:rPr>
                          </w:pPr>
                          <w:r w:rsidRPr="00F114B0">
                            <w:rPr>
                              <w:sz w:val="18"/>
                              <w:szCs w:val="18"/>
                            </w:rPr>
                            <w:t xml:space="preserve">Не менять </w:t>
                          </w:r>
                        </w:p>
                      </w:txbxContent>
                    </v:textbox>
                  </v:shape>
                  <v:shape id="Text Box 18" o:spid="_x0000_s1084" type="#_x0000_t202" style="position:absolute;left:15905;top:6374;width:7430;height:2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14:paraId="774C4A69" w14:textId="77777777" w:rsidR="005804D5" w:rsidRPr="00F114B0" w:rsidRDefault="005804D5" w:rsidP="00DD5CF3">
                          <w:pPr>
                            <w:ind w:firstLine="0"/>
                            <w:jc w:val="center"/>
                            <w:rPr>
                              <w:sz w:val="18"/>
                              <w:szCs w:val="18"/>
                            </w:rPr>
                          </w:pPr>
                          <w:r w:rsidRPr="00F114B0">
                            <w:rPr>
                              <w:sz w:val="18"/>
                              <w:szCs w:val="18"/>
                            </w:rPr>
                            <w:t>Повысить</w:t>
                          </w:r>
                        </w:p>
                      </w:txbxContent>
                    </v:textbox>
                  </v:shape>
                  <v:shape id="Text Box 19" o:spid="_x0000_s1085" type="#_x0000_t202" style="position:absolute;left:16098;top:17641;width:7239;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7dcIA&#10;AADbAAAADwAAAGRycy9kb3ducmV2LnhtbESPQWvDMAyF74P9B6PCbqvTHUbJ6pbQMuilg3WjZ2Gr&#10;SdZYNrabZv9+Ogx6k3hP731abSY/qJFS7gMbWMwrUMQ2uJ5bA99f789LULkgOxwCk4FfyrBZPz6s&#10;sHbhxp80HkurJIRzjQa6UmKtdbYdeczzEIlFO4fksciaWu0S3iTcD/qlql61x56locNI247s5Xj1&#10;Bg7NYVt9pNE38XT+GTBau4vZmKfZ1LyBKjSVu/n/eu8E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t1wgAAANsAAAAPAAAAAAAAAAAAAAAAAJgCAABkcnMvZG93&#10;bnJldi54bWxQSwUGAAAAAAQABAD1AAAAhwMAAAAA&#10;">
                    <v:textbox>
                      <w:txbxContent>
                        <w:p w14:paraId="6C118D0B" w14:textId="77777777" w:rsidR="005804D5" w:rsidRPr="00F114B0" w:rsidRDefault="005804D5" w:rsidP="00DD5CF3">
                          <w:pPr>
                            <w:ind w:firstLine="0"/>
                            <w:jc w:val="center"/>
                            <w:rPr>
                              <w:sz w:val="18"/>
                              <w:szCs w:val="18"/>
                            </w:rPr>
                          </w:pPr>
                          <w:r w:rsidRPr="00F114B0">
                            <w:rPr>
                              <w:sz w:val="18"/>
                              <w:szCs w:val="18"/>
                            </w:rPr>
                            <w:t xml:space="preserve">Снизить </w:t>
                          </w:r>
                        </w:p>
                      </w:txbxContent>
                    </v:textbox>
                  </v:shape>
                  <v:shape id="Text Box 20" o:spid="_x0000_s1086" type="#_x0000_t202" style="position:absolute;left:15969;top:22531;width:9240;height:4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e7r8A&#10;AADbAAAADwAAAGRycy9kb3ducmV2LnhtbERPTWsCMRC9F/wPYQq91Ww9lHY1yqIIXhRqxfOQjLur&#10;m0lI4rr+eyMUepvH+5zZYrCd6CnE1rGCj3EBglg703Kt4PC7fv8CEROywc4xKbhThMV89DLD0rgb&#10;/1C/T7XIIRxLVNCk5Espo27IYhw7T5y5kwsWU4ahlibgLYfbTk6K4lNabDk3NOhp2ZC+7K9Wwbba&#10;Lotd6G3lj6dzh17rlY9Kvb0O1RREoiH9i//cG5Pnf8P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t7uvwAAANsAAAAPAAAAAAAAAAAAAAAAAJgCAABkcnMvZG93bnJl&#10;di54bWxQSwUGAAAAAAQABAD1AAAAhAMAAAAA&#10;">
                    <v:textbox>
                      <w:txbxContent>
                        <w:p w14:paraId="19F4C701" w14:textId="77777777" w:rsidR="005804D5" w:rsidRPr="00F114B0" w:rsidRDefault="005804D5" w:rsidP="00DD5CF3">
                          <w:pPr>
                            <w:ind w:firstLine="0"/>
                            <w:jc w:val="center"/>
                            <w:rPr>
                              <w:sz w:val="18"/>
                              <w:szCs w:val="18"/>
                            </w:rPr>
                          </w:pPr>
                          <w:r w:rsidRPr="00F114B0">
                            <w:rPr>
                              <w:sz w:val="18"/>
                              <w:szCs w:val="18"/>
                            </w:rPr>
                            <w:t xml:space="preserve">Остановить прием </w:t>
                          </w:r>
                        </w:p>
                      </w:txbxContent>
                    </v:textbox>
                  </v:shape>
                  <v:line id="Прямая соединительная линия 772" o:spid="_x0000_s1087" style="position:absolute;visibility:visible;mso-wrap-style:square" from="13973,7212" to="1587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Прямая соединительная линия 770" o:spid="_x0000_s1088" style="position:absolute;visibility:visible;mso-wrap-style:square" from="13973,12750" to="15878,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Прямая соединительная линия 765" o:spid="_x0000_s1089" style="position:absolute;visibility:visible;mso-wrap-style:square" from="14166,18931" to="16071,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Прямая соединительная линия 769" o:spid="_x0000_s1090" style="position:absolute;visibility:visible;mso-wrap-style:square" from="13973,24663" to="15878,2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5" o:spid="_x0000_s1091" type="#_x0000_t202" style="position:absolute;left:27238;top:10494;width:12193;height:4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7zcEA&#10;AADbAAAADwAAAGRycy9kb3ducmV2LnhtbESPQWsCMRSE70L/Q3gFb5pVpMjWKIsi9KJQLT0/kufu&#10;1s1LSNJ1++8bQfA4zMw3zGoz2E70FGLrWMFsWoAg1s60XCv4Ou8nSxAxIRvsHJOCP4qwWb+MVlga&#10;d+NP6k+pFhnCsUQFTUq+lDLqhizGqfPE2bu4YDFlGWppAt4y3HZyXhRv0mLLeaFBT9uG9PX0axUc&#10;qsO2OIbeVv778tOh13rno1Lj16F6B5FoSM/wo/1hFMwX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u83BAAAA2wAAAA8AAAAAAAAAAAAAAAAAmAIAAGRycy9kb3du&#10;cmV2LnhtbFBLBQYAAAAABAAEAPUAAACGAwAAAAA=&#10;">
                    <v:textbox>
                      <w:txbxContent>
                        <w:p w14:paraId="69BB8BAB" w14:textId="77777777" w:rsidR="005804D5" w:rsidRPr="00F114B0" w:rsidRDefault="005804D5" w:rsidP="00DD5CF3">
                          <w:pPr>
                            <w:spacing w:line="240" w:lineRule="auto"/>
                            <w:ind w:firstLine="0"/>
                            <w:jc w:val="center"/>
                            <w:rPr>
                              <w:sz w:val="18"/>
                              <w:szCs w:val="18"/>
                            </w:rPr>
                          </w:pPr>
                          <w:r w:rsidRPr="00F114B0">
                            <w:rPr>
                              <w:sz w:val="18"/>
                              <w:szCs w:val="18"/>
                            </w:rPr>
                            <w:t>Оставить на уровне 50мг/сут</w:t>
                          </w:r>
                        </w:p>
                      </w:txbxContent>
                    </v:textbox>
                  </v:shape>
                  <v:shape id="Text Box 26" o:spid="_x0000_s1092" type="#_x0000_t202" style="position:absolute;left:27238;top:16930;width:12192;height:2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PjcQA&#10;AADbAAAADwAAAGRycy9kb3ducmV2LnhtbESPQWvCQBSE70L/w/IKvZmNokWiq4hoyaEgsQ3i7ZF9&#10;JsHs25BdNf33rlDwOMzMN8xi1ZtG3KhztWUFoygGQVxYXXOp4PdnN5yBcB5ZY2OZFPyRg9XybbDA&#10;RNs7Z3Q7+FIECLsEFVTet4mUrqjIoItsSxy8s+0M+iC7UuoO7wFuGjmO409psOawUGFLm4qKy+Fq&#10;FOTndDKJT9uvfXsq+1nzzdkxPyr18d6v5yA89f4V/m+nWsF4Cs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D43EAAAA2wAAAA8AAAAAAAAAAAAAAAAAmAIAAGRycy9k&#10;b3ducmV2LnhtbFBLBQYAAAAABAAEAPUAAACJAwAAAAA=&#10;">
                    <v:textbox style="mso-fit-shape-to-text:t">
                      <w:txbxContent>
                        <w:p w14:paraId="6275C82F" w14:textId="77777777" w:rsidR="005804D5" w:rsidRPr="00F114B0" w:rsidRDefault="005804D5" w:rsidP="00DD5CF3">
                          <w:pPr>
                            <w:spacing w:after="0" w:line="240" w:lineRule="auto"/>
                            <w:ind w:firstLine="0"/>
                            <w:jc w:val="center"/>
                            <w:rPr>
                              <w:sz w:val="18"/>
                              <w:szCs w:val="18"/>
                            </w:rPr>
                          </w:pPr>
                          <w:r w:rsidRPr="00F114B0">
                            <w:rPr>
                              <w:sz w:val="18"/>
                              <w:szCs w:val="18"/>
                            </w:rPr>
                            <w:t>Снизить до 25мг/сут</w:t>
                          </w:r>
                        </w:p>
                      </w:txbxContent>
                    </v:textbox>
                  </v:shape>
                  <v:shape id="Text Box 27" o:spid="_x0000_s1093" type="#_x0000_t202" style="position:absolute;left:43143;top:11972;width:8383;height:7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AIcEA&#10;AADbAAAADwAAAGRycy9kb3ducmV2LnhtbESPQWsCMRSE7wX/Q3iCt5rVg8jWKIsi9KKgLT0/kufu&#10;6uYlJHHd/ntTKHgcZuYbZrUZbCd6CrF1rGA2LUAQa2darhV8f+3flyBiQjbYOSYFvxRhsx69rbA0&#10;7sEn6s+pFhnCsUQFTUq+lDLqhizGqfPE2bu4YDFlGWppAj4y3HZyXhQLabHlvNCgp21D+na+WwWH&#10;6rAtjqG3lf+5XDv0Wu98VGoyHqoPEImG9Ar/tz+Ngvk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ZgCHBAAAA2wAAAA8AAAAAAAAAAAAAAAAAmAIAAGRycy9kb3du&#10;cmV2LnhtbFBLBQYAAAAABAAEAPUAAACGAwAAAAA=&#10;">
                    <v:textbox>
                      <w:txbxContent>
                        <w:p w14:paraId="64E18AF3" w14:textId="77777777" w:rsidR="005804D5" w:rsidRPr="00F114B0" w:rsidRDefault="005804D5" w:rsidP="00DD5CF3">
                          <w:pPr>
                            <w:ind w:firstLine="0"/>
                            <w:jc w:val="center"/>
                            <w:rPr>
                              <w:sz w:val="18"/>
                              <w:szCs w:val="18"/>
                            </w:rPr>
                          </w:pPr>
                          <w:r w:rsidRPr="00F114B0">
                            <w:rPr>
                              <w:sz w:val="18"/>
                              <w:szCs w:val="18"/>
                            </w:rPr>
                            <w:t>Повторная оценка через 2 недели</w:t>
                          </w:r>
                        </w:p>
                      </w:txbxContent>
                    </v:textbox>
                  </v:shape>
                  <v:line id="Прямая соединительная линия 764" o:spid="_x0000_s1094" style="position:absolute;flip:y;visibility:visible;mso-wrap-style:square" from="23310,5537" to="27216,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Прямая соединительная линия 736" o:spid="_x0000_s1095" style="position:absolute;visibility:visible;mso-wrap-style:square" from="24405,12750" to="27262,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Прямая соединительная линия 319" o:spid="_x0000_s1096" style="position:absolute;visibility:visible;mso-wrap-style:square" from="23310,18931" to="27216,1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Прямая соединительная линия 318" o:spid="_x0000_s1097" style="position:absolute;visibility:visible;mso-wrap-style:square" from="25242,25822" to="27242,3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Прямая соединительная линия 309" o:spid="_x0000_s1098" style="position:absolute;flip:y;visibility:visible;mso-wrap-style:square" from="40954,4250" to="40954,2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Прямая соединительная линия 316" o:spid="_x0000_s1099" style="position:absolute;visibility:visible;mso-wrap-style:square" from="40954,16549" to="43145,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Прямая соединительная линия 310" o:spid="_x0000_s1100" style="position:absolute;flip:x;visibility:visible;mso-wrap-style:square" from="39409,19060" to="40933,1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PZMYAAADcAAAADwAAAGRycy9kb3ducmV2LnhtbESPQWsCMRSE70L/Q3gFL6VmK2J1NYoU&#10;BA9eqmWlt+fmdbPs5mWbRN3++6ZQ8DjMzDfMct3bVlzJh9qxgpdRBoK4dLrmSsHHcfs8AxEissbW&#10;MSn4oQDr1cNgibl2N36n6yFWIkE45KjAxNjlUobSkMUwch1x8r6ctxiT9JXUHm8Jbls5zrKptFhz&#10;WjDY0ZuhsjlcrAI52z99+8150hTN6TQ3RVl0n3ulho/9ZgEiUh/v4f/2Tit4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zD2TGAAAA3AAAAA8AAAAAAAAA&#10;AAAAAAAAoQIAAGRycy9kb3ducmV2LnhtbFBLBQYAAAAABAAEAPkAAACUAwAAAAA=&#10;"/>
                  <v:line id="Прямая соединительная линия 315" o:spid="_x0000_s1101" style="position:absolute;flip:x;visibility:visible;mso-wrap-style:square" from="39409,12750" to="40933,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wJMQAAADcAAAADwAAAGRycy9kb3ducmV2LnhtbERPy2oCMRTdC/5DuEI3RTNKqXZqFCkI&#10;XbjxwUh3t5PrZJjJzTRJdfr3zUJweTjv5bq3rbiSD7VjBdNJBoK4dLrmSsHpuB0vQISIrLF1TAr+&#10;KMB6NRwsMdfuxnu6HmIlUgiHHBWYGLtcylAashgmriNO3MV5izFBX0nt8ZbCbStnWfYqLdacGgx2&#10;9GGobA6/VoFc7J5//Ob7pSma8/nNFGXRfe2Uehr1m3cQkfr4EN/dn1rBfJ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DAkxAAAANwAAAAPAAAAAAAAAAAA&#10;AAAAAKECAABkcnMvZG93bnJldi54bWxQSwUGAAAAAAQABAD5AAAAkgMAAAAA&#10;"/>
                  <v:line id="Прямая соединительная линия 314" o:spid="_x0000_s1102" style="position:absolute;flip:x;visibility:visible;mso-wrap-style:square" from="39409,4250" to="40933,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yVv8YAAADcAAAADwAAAGRycy9kb3ducmV2LnhtbESPQWsCMRSE70L/Q3iFXopmLaXa1Sgi&#10;CB68VGWlt+fmdbPs5mWbRN3++6ZQ8DjMzDfMfNnbVlzJh9qxgvEoA0FcOl1zpeB42AynIEJE1tg6&#10;JgU/FGC5eBjMMdfuxh903cdKJAiHHBWYGLtcylAashhGriNO3pfzFmOSvpLa4y3BbStfsuxNWqw5&#10;LRjsaG2obPYXq0BOd8/ffnV+bYrmdHo3RVl0nzulnh771QxEpD7ew//trVYwmY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clb/GAAAA3AAAAA8AAAAAAAAA&#10;AAAAAAAAoQIAAGRycy9kb3ducmV2LnhtbFBLBQYAAAAABAAEAPkAAACUAwAAAAA=&#10;"/>
                  <v:shape id="Text Box 37" o:spid="_x0000_s1103" type="#_x0000_t202" style="position:absolute;left:27237;top:22591;width:18098;height:7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IRcMA&#10;AADcAAAADwAAAGRycy9kb3ducmV2LnhtbESPQavCMBCE74L/IazgTVNFVKpRRFQ8CKJPEW9Ls7bF&#10;ZlOaqPXfG0F4x2FmvmGm89oU4kmVyy0r6HUjEMSJ1TmnCk5/684YhPPIGgvLpOBNDuazZmOKsbYv&#10;PtDz6FMRIOxiVJB5X8ZSuiQjg65rS+Lg3Wxl0AdZpVJX+ApwU8h+FA2lwZzDQoYlLTNK7seHUXC+&#10;bQeD6Lra7MtrWo+LHR8u54tS7Va9mIDwVPv/8K+91QpGoz58z4QjIG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fIRcMAAADcAAAADwAAAAAAAAAAAAAAAACYAgAAZHJzL2Rv&#10;d25yZXYueG1sUEsFBgAAAAAEAAQA9QAAAIgDAAAAAA==&#10;">
                    <v:textbox style="mso-fit-shape-to-text:t">
                      <w:txbxContent>
                        <w:p w14:paraId="7A231D46" w14:textId="77777777" w:rsidR="005804D5" w:rsidRPr="00F114B0" w:rsidRDefault="005804D5" w:rsidP="00DD5CF3">
                          <w:pPr>
                            <w:spacing w:after="0" w:line="240" w:lineRule="auto"/>
                            <w:ind w:firstLine="0"/>
                            <w:jc w:val="center"/>
                            <w:rPr>
                              <w:sz w:val="18"/>
                              <w:szCs w:val="18"/>
                            </w:rPr>
                          </w:pPr>
                          <w:r w:rsidRPr="00F114B0">
                            <w:rPr>
                              <w:sz w:val="18"/>
                              <w:szCs w:val="18"/>
                            </w:rPr>
                            <w:t xml:space="preserve">Контроль тромбоцитов 2 раза в неделю. Возобновление лечения при уровне тромбоцитов </w:t>
                          </w:r>
                          <w:r>
                            <w:rPr>
                              <w:sz w:val="18"/>
                              <w:szCs w:val="18"/>
                            </w:rPr>
                            <w:t xml:space="preserve">ниже </w:t>
                          </w:r>
                          <w:r w:rsidRPr="00F114B0">
                            <w:rPr>
                              <w:sz w:val="18"/>
                              <w:szCs w:val="18"/>
                            </w:rPr>
                            <w:t>100,0х10</w:t>
                          </w:r>
                          <w:r w:rsidRPr="00F114B0">
                            <w:rPr>
                              <w:sz w:val="18"/>
                              <w:szCs w:val="18"/>
                              <w:vertAlign w:val="superscript"/>
                            </w:rPr>
                            <w:t>9</w:t>
                          </w:r>
                          <w:r w:rsidRPr="00F114B0">
                            <w:rPr>
                              <w:sz w:val="18"/>
                              <w:szCs w:val="18"/>
                            </w:rPr>
                            <w:t>/л</w:t>
                          </w:r>
                          <w:r>
                            <w:rPr>
                              <w:sz w:val="18"/>
                              <w:szCs w:val="18"/>
                            </w:rPr>
                            <w:t xml:space="preserve"> со</w:t>
                          </w:r>
                          <w:r w:rsidRPr="00F114B0">
                            <w:rPr>
                              <w:sz w:val="18"/>
                              <w:szCs w:val="18"/>
                            </w:rPr>
                            <w:t xml:space="preserve"> </w:t>
                          </w:r>
                          <w:r>
                            <w:rPr>
                              <w:sz w:val="18"/>
                              <w:szCs w:val="18"/>
                            </w:rPr>
                            <w:t>с</w:t>
                          </w:r>
                          <w:r w:rsidRPr="00F114B0">
                            <w:rPr>
                              <w:sz w:val="18"/>
                              <w:szCs w:val="18"/>
                            </w:rPr>
                            <w:t>нижение</w:t>
                          </w:r>
                          <w:r>
                            <w:rPr>
                              <w:sz w:val="18"/>
                              <w:szCs w:val="18"/>
                            </w:rPr>
                            <w:t>м</w:t>
                          </w:r>
                          <w:r w:rsidRPr="00F114B0">
                            <w:rPr>
                              <w:sz w:val="18"/>
                              <w:szCs w:val="18"/>
                            </w:rPr>
                            <w:t xml:space="preserve"> суточной дозы на 25мг</w:t>
                          </w:r>
                        </w:p>
                      </w:txbxContent>
                    </v:textbox>
                  </v:shape>
                  <v:shape id="Text Box 38" o:spid="_x0000_s1104" type="#_x0000_t202" style="position:absolute;left:27238;top:1867;width:12193;height:6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0+cIA&#10;AADcAAAADwAAAGRycy9kb3ducmV2LnhtbESPQWsCMRSE74L/IbyCN822gsrWKItS6EWhKj0/kufu&#10;tpuXkKTr+u9NodDjMDPfMOvtYDvRU4itYwXPswIEsXam5VrB5fw2XYGICdlg55gU3CnCdjMerbE0&#10;7sYf1J9SLTKEY4kKmpR8KWXUDVmMM+eJs3d1wWLKMtTSBLxluO3kS1EspMWW80KDnnYN6e/Tj1Vw&#10;qA674hh6W/nP61eHXuu9j0pNnobqFUSiIf2H/9rvRsFyOYf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7T5wgAAANwAAAAPAAAAAAAAAAAAAAAAAJgCAABkcnMvZG93&#10;bnJldi54bWxQSwUGAAAAAAQABAD1AAAAhwMAAAAA&#10;">
                    <v:textbox>
                      <w:txbxContent>
                        <w:p w14:paraId="63B7CC49" w14:textId="77777777" w:rsidR="005804D5" w:rsidRPr="00F114B0" w:rsidRDefault="005804D5" w:rsidP="00DD5CF3">
                          <w:pPr>
                            <w:spacing w:line="240" w:lineRule="auto"/>
                            <w:ind w:firstLine="0"/>
                            <w:jc w:val="center"/>
                            <w:rPr>
                              <w:sz w:val="18"/>
                              <w:szCs w:val="18"/>
                            </w:rPr>
                          </w:pPr>
                          <w:r w:rsidRPr="00F114B0">
                            <w:rPr>
                              <w:sz w:val="18"/>
                              <w:szCs w:val="18"/>
                            </w:rPr>
                            <w:t>Увеличить до 75мг/сут (масимальная доза)</w:t>
                          </w:r>
                        </w:p>
                        <w:p w14:paraId="1D2508C1" w14:textId="77777777" w:rsidR="005804D5" w:rsidRPr="00F114B0" w:rsidRDefault="005804D5" w:rsidP="00DD5CF3">
                          <w:pPr>
                            <w:ind w:firstLine="0"/>
                            <w:jc w:val="center"/>
                            <w:rPr>
                              <w:sz w:val="18"/>
                              <w:szCs w:val="18"/>
                            </w:rPr>
                          </w:pPr>
                        </w:p>
                      </w:txbxContent>
                    </v:textbox>
                  </v:shape>
                </v:group>
                <v:shape id="Text Box 39" o:spid="_x0000_s1105" type="#_x0000_t202" style="position:absolute;left:3799;top:193;width:10096;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qsUA&#10;AADcAAAADwAAAGRycy9kb3ducmV2LnhtbESPQYvCMBSE74L/ITzBm6YrRaXbKIvo4kEQ3RXp7dE8&#10;27LNS2myWv+9EQSPw8x8w6TLztTiSq2rLCv4GEcgiHOrKy4U/P5sRnMQziNrrC2Tgjs5WC76vRQT&#10;bW98oOvRFyJA2CWooPS+SaR0eUkG3dg2xMG72NagD7ItpG7xFuCmlpMomkqDFYeFEhtalZT/Hf+N&#10;gtNlG8dRtv7eN1nRzesdH86ns1LDQff1CcJT59/hV3urFcxm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vWqxQAAANwAAAAPAAAAAAAAAAAAAAAAAJgCAABkcnMv&#10;ZG93bnJldi54bWxQSwUGAAAAAAQABAD1AAAAigMAAAAA&#10;">
                  <v:textbox style="mso-fit-shape-to-text:t">
                    <w:txbxContent>
                      <w:p w14:paraId="58C332EC" w14:textId="77777777" w:rsidR="005804D5" w:rsidRPr="00F114B0" w:rsidRDefault="005804D5" w:rsidP="00DD5CF3">
                        <w:pPr>
                          <w:spacing w:after="0" w:line="180" w:lineRule="exact"/>
                          <w:ind w:firstLine="0"/>
                          <w:jc w:val="center"/>
                          <w:rPr>
                            <w:b/>
                            <w:i/>
                            <w:sz w:val="18"/>
                            <w:szCs w:val="18"/>
                          </w:rPr>
                        </w:pPr>
                        <w:r w:rsidRPr="00F114B0">
                          <w:rPr>
                            <w:b/>
                            <w:i/>
                            <w:sz w:val="18"/>
                            <w:szCs w:val="18"/>
                          </w:rPr>
                          <w:t>Кол-во тромбоцитов</w:t>
                        </w:r>
                      </w:p>
                    </w:txbxContent>
                  </v:textbox>
                </v:shape>
                <v:shape id="Text Box 40" o:spid="_x0000_s1106" type="#_x0000_t202" style="position:absolute;left:15905;top:321;width:8890;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McUA&#10;AADcAAAADwAAAGRycy9kb3ducmV2LnhtbESPT4vCMBTE74LfIbyFvWm64j+qUUR2xYMguiult0fz&#10;bIvNS2myWr+9EQSPw8z8hpkvW1OJKzWutKzgqx+BIM6sLjlX8Pf705uCcB5ZY2WZFNzJwXLR7cwx&#10;1vbGB7oefS4ChF2MCgrv61hKlxVk0PVtTRy8s20M+iCbXOoGbwFuKjmIorE0WHJYKLCmdUHZ5fhv&#10;FJzO2+EwSr83+zrN22m140NySpT6/GhXMxCeWv8Ov9pbrWAyGcH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lAxxQAAANwAAAAPAAAAAAAAAAAAAAAAAJgCAABkcnMv&#10;ZG93bnJldi54bWxQSwUGAAAAAAQABAD1AAAAigMAAAAA&#10;">
                  <v:textbox style="mso-fit-shape-to-text:t">
                    <w:txbxContent>
                      <w:p w14:paraId="40058A2D" w14:textId="77777777" w:rsidR="005804D5" w:rsidRPr="00F114B0" w:rsidRDefault="005804D5" w:rsidP="00DD5CF3">
                        <w:pPr>
                          <w:spacing w:after="0" w:line="180" w:lineRule="exact"/>
                          <w:ind w:firstLine="0"/>
                          <w:jc w:val="center"/>
                          <w:rPr>
                            <w:b/>
                            <w:i/>
                            <w:sz w:val="18"/>
                            <w:szCs w:val="18"/>
                          </w:rPr>
                        </w:pPr>
                        <w:r w:rsidRPr="00F114B0">
                          <w:rPr>
                            <w:b/>
                            <w:i/>
                            <w:sz w:val="18"/>
                            <w:szCs w:val="18"/>
                          </w:rPr>
                          <w:t>Изменение дозы</w:t>
                        </w:r>
                      </w:p>
                    </w:txbxContent>
                  </v:textbox>
                </v:shape>
              </v:group>
            </w:pict>
          </mc:Fallback>
        </mc:AlternateContent>
      </w:r>
    </w:p>
    <w:p w14:paraId="2F4DDE3D" w14:textId="77777777" w:rsidR="00DD5CF3" w:rsidRPr="00430130" w:rsidRDefault="00DD5CF3" w:rsidP="00DD5CF3">
      <w:pPr>
        <w:pStyle w:val="14"/>
        <w:spacing w:after="0"/>
        <w:ind w:left="0" w:firstLine="720"/>
        <w:rPr>
          <w:szCs w:val="24"/>
        </w:rPr>
      </w:pPr>
    </w:p>
    <w:p w14:paraId="59538FC4" w14:textId="77777777" w:rsidR="00DD5CF3" w:rsidRPr="00430130" w:rsidRDefault="00DD5CF3" w:rsidP="00DD5CF3">
      <w:pPr>
        <w:shd w:val="clear" w:color="auto" w:fill="FFFFFF"/>
        <w:spacing w:after="0"/>
        <w:rPr>
          <w:szCs w:val="24"/>
        </w:rPr>
      </w:pPr>
      <w:r>
        <w:rPr>
          <w:noProof/>
          <w:lang w:eastAsia="ru-RU"/>
        </w:rPr>
        <mc:AlternateContent>
          <mc:Choice Requires="wps">
            <w:drawing>
              <wp:anchor distT="0" distB="0" distL="114300" distR="114300" simplePos="0" relativeHeight="251661824" behindDoc="0" locked="0" layoutInCell="1" allowOverlap="1" wp14:anchorId="2B50E5EC" wp14:editId="59915F48">
                <wp:simplePos x="0" y="0"/>
                <wp:positionH relativeFrom="column">
                  <wp:posOffset>-167005</wp:posOffset>
                </wp:positionH>
                <wp:positionV relativeFrom="paragraph">
                  <wp:posOffset>713740</wp:posOffset>
                </wp:positionV>
                <wp:extent cx="1370965" cy="430530"/>
                <wp:effectExtent l="0" t="6032" r="13652" b="13653"/>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70965" cy="430530"/>
                        </a:xfrm>
                        <a:prstGeom prst="rect">
                          <a:avLst/>
                        </a:prstGeom>
                        <a:solidFill>
                          <a:srgbClr val="FFFFFF"/>
                        </a:solidFill>
                        <a:ln w="9525">
                          <a:solidFill>
                            <a:srgbClr val="000000"/>
                          </a:solidFill>
                          <a:miter lim="800000"/>
                          <a:headEnd/>
                          <a:tailEnd/>
                        </a:ln>
                      </wps:spPr>
                      <wps:txbx>
                        <w:txbxContent>
                          <w:p w14:paraId="2B98CE21" w14:textId="77777777" w:rsidR="005804D5" w:rsidRPr="00F022EC" w:rsidRDefault="005804D5" w:rsidP="00DD5CF3">
                            <w:pPr>
                              <w:jc w:val="center"/>
                              <w:rPr>
                                <w:sz w:val="20"/>
                                <w:szCs w:val="20"/>
                              </w:rPr>
                            </w:pPr>
                            <w:r>
                              <w:rPr>
                                <w:sz w:val="20"/>
                                <w:szCs w:val="20"/>
                              </w:rPr>
                              <w:t>22 неде-ли</w:t>
                            </w:r>
                            <w:r w:rsidRPr="00F022EC">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50E5EC" id="Надпись 3" o:spid="_x0000_s1107" type="#_x0000_t202" style="position:absolute;left:0;text-align:left;margin-left:-13.15pt;margin-top:56.2pt;width:107.95pt;height:33.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">
                <v:textbox>
                  <w:txbxContent>
                    <w:p w14:paraId="2B98CE21" w14:textId="77777777" w:rsidR="005804D5" w:rsidRPr="00F022EC" w:rsidRDefault="005804D5" w:rsidP="00DD5CF3">
                      <w:pPr>
                        <w:jc w:val="center"/>
                        <w:rPr>
                          <w:sz w:val="20"/>
                          <w:szCs w:val="20"/>
                        </w:rPr>
                      </w:pPr>
                      <w:r>
                        <w:rPr>
                          <w:sz w:val="20"/>
                          <w:szCs w:val="20"/>
                        </w:rPr>
                        <w:t>22 неде-ли</w:t>
                      </w:r>
                      <w:r w:rsidRPr="00F022EC">
                        <w:rPr>
                          <w:sz w:val="20"/>
                          <w:szCs w:val="20"/>
                        </w:rPr>
                        <w:t xml:space="preserve"> </w:t>
                      </w:r>
                    </w:p>
                  </w:txbxContent>
                </v:textbox>
              </v:shape>
            </w:pict>
          </mc:Fallback>
        </mc:AlternateContent>
      </w:r>
    </w:p>
    <w:p w14:paraId="75BF4896" w14:textId="77777777" w:rsidR="00DD5CF3" w:rsidRPr="00430130" w:rsidRDefault="00DD5CF3" w:rsidP="00DD5CF3">
      <w:pPr>
        <w:pStyle w:val="14"/>
        <w:spacing w:after="0"/>
        <w:ind w:left="0" w:firstLine="720"/>
        <w:rPr>
          <w:szCs w:val="24"/>
        </w:rPr>
      </w:pPr>
    </w:p>
    <w:p w14:paraId="4650A265" w14:textId="77777777" w:rsidR="00DD5CF3" w:rsidRPr="00430130" w:rsidRDefault="00DD5CF3" w:rsidP="00DD5CF3">
      <w:pPr>
        <w:pStyle w:val="14"/>
        <w:spacing w:after="0"/>
        <w:ind w:left="0" w:firstLine="720"/>
        <w:rPr>
          <w:szCs w:val="24"/>
        </w:rPr>
      </w:pPr>
    </w:p>
    <w:p w14:paraId="1E72D8EE" w14:textId="77777777" w:rsidR="00DD5CF3" w:rsidRPr="00430130" w:rsidRDefault="00DD5CF3" w:rsidP="00DD5CF3">
      <w:pPr>
        <w:pStyle w:val="14"/>
        <w:spacing w:after="0"/>
        <w:ind w:left="0" w:firstLine="720"/>
        <w:rPr>
          <w:szCs w:val="24"/>
        </w:rPr>
      </w:pPr>
    </w:p>
    <w:p w14:paraId="36F8ECF1" w14:textId="77777777" w:rsidR="00DD5CF3" w:rsidRPr="00430130" w:rsidRDefault="00DD5CF3" w:rsidP="00DD5CF3">
      <w:pPr>
        <w:pStyle w:val="14"/>
        <w:spacing w:after="0"/>
        <w:ind w:left="0" w:firstLine="720"/>
        <w:rPr>
          <w:szCs w:val="24"/>
        </w:rPr>
      </w:pPr>
    </w:p>
    <w:p w14:paraId="06A6A229" w14:textId="77777777" w:rsidR="00DD5CF3" w:rsidRPr="00430130" w:rsidRDefault="00DD5CF3" w:rsidP="00DD5CF3">
      <w:pPr>
        <w:pStyle w:val="14"/>
        <w:spacing w:after="0"/>
        <w:ind w:left="0" w:firstLine="720"/>
        <w:rPr>
          <w:szCs w:val="24"/>
        </w:rPr>
      </w:pPr>
      <w:r>
        <w:rPr>
          <w:noProof/>
          <w:lang w:eastAsia="ru-RU"/>
        </w:rPr>
        <mc:AlternateContent>
          <mc:Choice Requires="wps">
            <w:drawing>
              <wp:anchor distT="4294967295" distB="4294967295" distL="114300" distR="114300" simplePos="0" relativeHeight="251662848" behindDoc="0" locked="0" layoutInCell="1" allowOverlap="1" wp14:anchorId="3901311D" wp14:editId="7DC5E4D9">
                <wp:simplePos x="0" y="0"/>
                <wp:positionH relativeFrom="column">
                  <wp:posOffset>605155</wp:posOffset>
                </wp:positionH>
                <wp:positionV relativeFrom="paragraph">
                  <wp:posOffset>42545</wp:posOffset>
                </wp:positionV>
                <wp:extent cx="412750" cy="1003935"/>
                <wp:effectExtent l="0" t="0" r="25400"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2750" cy="1003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75F4CF"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65pt,3.35pt" to="80.1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">
                <o:lock v:ext="edit" shapetype="f"/>
              </v:line>
            </w:pict>
          </mc:Fallback>
        </mc:AlternateContent>
      </w:r>
    </w:p>
    <w:p w14:paraId="41A7B2BF" w14:textId="77777777" w:rsidR="00DD5CF3" w:rsidRPr="00430130" w:rsidRDefault="00DD5CF3" w:rsidP="00DD5CF3">
      <w:pPr>
        <w:pStyle w:val="14"/>
        <w:spacing w:after="0"/>
        <w:ind w:left="0" w:firstLine="720"/>
        <w:rPr>
          <w:rFonts w:ascii="Calibri" w:hAnsi="Calibri" w:cs="Calibri"/>
          <w:szCs w:val="24"/>
        </w:rPr>
      </w:pPr>
    </w:p>
    <w:p w14:paraId="59811789" w14:textId="77777777" w:rsidR="00DD5CF3" w:rsidRPr="00430130" w:rsidRDefault="00DD5CF3" w:rsidP="00DD5CF3">
      <w:pPr>
        <w:pStyle w:val="14"/>
        <w:spacing w:after="0"/>
        <w:ind w:left="0" w:firstLine="720"/>
        <w:rPr>
          <w:rFonts w:ascii="Calibri" w:hAnsi="Calibri" w:cs="Calibri"/>
          <w:szCs w:val="24"/>
        </w:rPr>
      </w:pPr>
    </w:p>
    <w:p w14:paraId="4870CDEB" w14:textId="77777777" w:rsidR="00DD5CF3" w:rsidRDefault="00DD5CF3" w:rsidP="00DD5CF3">
      <w:pPr>
        <w:spacing w:after="0"/>
        <w:contextualSpacing/>
        <w:rPr>
          <w:i/>
          <w:szCs w:val="24"/>
        </w:rPr>
      </w:pPr>
    </w:p>
    <w:p w14:paraId="2A988079" w14:textId="77777777" w:rsidR="00DD5CF3" w:rsidRDefault="00DD5CF3" w:rsidP="00DD5CF3">
      <w:pPr>
        <w:spacing w:after="0"/>
        <w:contextualSpacing/>
        <w:rPr>
          <w:i/>
          <w:szCs w:val="24"/>
        </w:rPr>
      </w:pPr>
      <w:r>
        <w:rPr>
          <w:noProof/>
          <w:lang w:eastAsia="ru-RU"/>
        </w:rPr>
        <mc:AlternateContent>
          <mc:Choice Requires="wps">
            <w:drawing>
              <wp:anchor distT="0" distB="0" distL="114300" distR="114300" simplePos="0" relativeHeight="251663872" behindDoc="0" locked="0" layoutInCell="1" allowOverlap="1" wp14:anchorId="2BE94554" wp14:editId="2F1581F5">
                <wp:simplePos x="0" y="0"/>
                <wp:positionH relativeFrom="column">
                  <wp:posOffset>335915</wp:posOffset>
                </wp:positionH>
                <wp:positionV relativeFrom="paragraph">
                  <wp:posOffset>12700</wp:posOffset>
                </wp:positionV>
                <wp:extent cx="2334895" cy="407670"/>
                <wp:effectExtent l="0" t="0" r="27305" b="11430"/>
                <wp:wrapNone/>
                <wp:docPr id="784" name="Надпись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407670"/>
                        </a:xfrm>
                        <a:prstGeom prst="rect">
                          <a:avLst/>
                        </a:prstGeom>
                        <a:solidFill>
                          <a:srgbClr val="FFFFFF"/>
                        </a:solidFill>
                        <a:ln w="9525">
                          <a:solidFill>
                            <a:srgbClr val="000000"/>
                          </a:solidFill>
                          <a:miter lim="800000"/>
                          <a:headEnd/>
                          <a:tailEnd/>
                        </a:ln>
                      </wps:spPr>
                      <wps:txbx>
                        <w:txbxContent>
                          <w:p w14:paraId="4D29497D" w14:textId="77777777" w:rsidR="005804D5" w:rsidRPr="00F022EC" w:rsidRDefault="005804D5" w:rsidP="00DD5CF3">
                            <w:pPr>
                              <w:spacing w:after="0" w:line="240" w:lineRule="auto"/>
                              <w:ind w:firstLine="0"/>
                              <w:rPr>
                                <w:sz w:val="20"/>
                                <w:szCs w:val="20"/>
                              </w:rPr>
                            </w:pPr>
                            <w:r>
                              <w:rPr>
                                <w:sz w:val="20"/>
                                <w:szCs w:val="20"/>
                              </w:rPr>
                              <w:t>Н</w:t>
                            </w:r>
                            <w:r w:rsidRPr="00F022EC">
                              <w:rPr>
                                <w:sz w:val="20"/>
                                <w:szCs w:val="20"/>
                              </w:rPr>
                              <w:t xml:space="preserve">ачальная доза </w:t>
                            </w:r>
                            <w:r>
                              <w:rPr>
                                <w:sz w:val="20"/>
                                <w:szCs w:val="20"/>
                              </w:rPr>
                              <w:t>50 мг раз в сутки</w:t>
                            </w:r>
                            <w:r w:rsidRPr="00F022EC">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E94554" id="Надпись 784" o:spid="_x0000_s1108" type="#_x0000_t202" style="position:absolute;left:0;text-align:left;margin-left:26.45pt;margin-top:1pt;width:183.85pt;height:3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">
                <v:textbox>
                  <w:txbxContent>
                    <w:p w14:paraId="4D29497D" w14:textId="77777777" w:rsidR="005804D5" w:rsidRPr="00F022EC" w:rsidRDefault="005804D5" w:rsidP="00DD5CF3">
                      <w:pPr>
                        <w:spacing w:after="0" w:line="240" w:lineRule="auto"/>
                        <w:ind w:firstLine="0"/>
                        <w:rPr>
                          <w:sz w:val="20"/>
                          <w:szCs w:val="20"/>
                        </w:rPr>
                      </w:pPr>
                      <w:r>
                        <w:rPr>
                          <w:sz w:val="20"/>
                          <w:szCs w:val="20"/>
                        </w:rPr>
                        <w:t>Н</w:t>
                      </w:r>
                      <w:r w:rsidRPr="00F022EC">
                        <w:rPr>
                          <w:sz w:val="20"/>
                          <w:szCs w:val="20"/>
                        </w:rPr>
                        <w:t xml:space="preserve">ачальная доза </w:t>
                      </w:r>
                      <w:r>
                        <w:rPr>
                          <w:sz w:val="20"/>
                          <w:szCs w:val="20"/>
                        </w:rPr>
                        <w:t>50 мг раз в сутки</w:t>
                      </w:r>
                      <w:r w:rsidRPr="00F022EC">
                        <w:rPr>
                          <w:sz w:val="20"/>
                          <w:szCs w:val="20"/>
                        </w:rPr>
                        <w:t xml:space="preserve"> </w:t>
                      </w:r>
                    </w:p>
                  </w:txbxContent>
                </v:textbox>
              </v:shape>
            </w:pict>
          </mc:Fallback>
        </mc:AlternateContent>
      </w:r>
    </w:p>
    <w:p w14:paraId="37855C1A" w14:textId="77777777" w:rsidR="00DD5CF3" w:rsidRDefault="00DD5CF3" w:rsidP="00DD5CF3"/>
    <w:p w14:paraId="122B297D" w14:textId="77777777" w:rsidR="00DD5CF3" w:rsidRPr="00FC311B" w:rsidRDefault="00DD5CF3" w:rsidP="00DD5CF3">
      <w:pPr>
        <w:spacing w:after="200" w:line="276" w:lineRule="auto"/>
        <w:ind w:firstLine="0"/>
        <w:jc w:val="left"/>
        <w:rPr>
          <w:rFonts w:eastAsia="Calibri"/>
          <w:b/>
          <w:iCs/>
          <w:color w:val="262626"/>
          <w:sz w:val="28"/>
          <w:szCs w:val="28"/>
        </w:rPr>
      </w:pPr>
    </w:p>
    <w:p w14:paraId="1CE3644C" w14:textId="77777777" w:rsidR="00DD5CF3" w:rsidRPr="00D4551D" w:rsidRDefault="00DD5CF3" w:rsidP="002D3241">
      <w:pPr>
        <w:pStyle w:val="1"/>
        <w:rPr>
          <w:strike/>
        </w:rPr>
      </w:pPr>
      <w:r>
        <w:br w:type="page"/>
      </w:r>
      <w:bookmarkStart w:id="92" w:name="_Toc2264220"/>
      <w:bookmarkStart w:id="93" w:name="_Toc24971079"/>
      <w:r w:rsidRPr="00D4551D">
        <w:lastRenderedPageBreak/>
        <w:t>Приложен</w:t>
      </w:r>
      <w:r>
        <w:t xml:space="preserve">ие </w:t>
      </w:r>
      <w:r w:rsidRPr="00D4551D">
        <w:t>Г6. Лечение хронической ИТП в зависимости от уровня тромбоцитов и геморрагического синдрома</w:t>
      </w:r>
      <w:bookmarkEnd w:id="92"/>
      <w:bookmarkEnd w:id="93"/>
      <w:r w:rsidRPr="00D455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013"/>
        <w:gridCol w:w="303"/>
        <w:gridCol w:w="534"/>
        <w:gridCol w:w="818"/>
        <w:gridCol w:w="1180"/>
        <w:gridCol w:w="1160"/>
        <w:gridCol w:w="1180"/>
        <w:gridCol w:w="1160"/>
        <w:gridCol w:w="1426"/>
      </w:tblGrid>
      <w:tr w:rsidR="00DD5CF3" w:rsidRPr="00262FC2" w14:paraId="0E245DD6" w14:textId="77777777" w:rsidTr="00C8140B">
        <w:tc>
          <w:tcPr>
            <w:tcW w:w="9570" w:type="dxa"/>
            <w:gridSpan w:val="10"/>
          </w:tcPr>
          <w:p w14:paraId="5A8B80D0" w14:textId="77777777" w:rsidR="00DD5CF3" w:rsidRDefault="00DD5CF3" w:rsidP="00C8140B">
            <w:pPr>
              <w:spacing w:after="0" w:line="240" w:lineRule="auto"/>
              <w:contextualSpacing/>
              <w:jc w:val="center"/>
              <w:rPr>
                <w:b/>
                <w:szCs w:val="24"/>
              </w:rPr>
            </w:pPr>
          </w:p>
          <w:p w14:paraId="34D99729" w14:textId="77777777" w:rsidR="00DD5CF3" w:rsidRDefault="00DD5CF3" w:rsidP="00C8140B">
            <w:pPr>
              <w:spacing w:after="0" w:line="240" w:lineRule="auto"/>
              <w:contextualSpacing/>
              <w:jc w:val="center"/>
              <w:rPr>
                <w:b/>
                <w:szCs w:val="24"/>
              </w:rPr>
            </w:pPr>
            <w:r w:rsidRPr="00262FC2">
              <w:rPr>
                <w:b/>
                <w:szCs w:val="24"/>
              </w:rPr>
              <w:t>Количество тромбоцитов</w:t>
            </w:r>
          </w:p>
          <w:p w14:paraId="1A88D371" w14:textId="77777777" w:rsidR="00DD5CF3" w:rsidRPr="00262FC2" w:rsidRDefault="00DD5CF3" w:rsidP="00C8140B">
            <w:pPr>
              <w:spacing w:after="0" w:line="240" w:lineRule="auto"/>
              <w:contextualSpacing/>
              <w:jc w:val="center"/>
              <w:rPr>
                <w:b/>
                <w:szCs w:val="24"/>
              </w:rPr>
            </w:pPr>
          </w:p>
        </w:tc>
      </w:tr>
      <w:tr w:rsidR="00DD5CF3" w:rsidRPr="00262FC2" w14:paraId="62620A2F" w14:textId="77777777" w:rsidTr="00C8140B">
        <w:tc>
          <w:tcPr>
            <w:tcW w:w="5804" w:type="dxa"/>
            <w:gridSpan w:val="7"/>
          </w:tcPr>
          <w:p w14:paraId="24308EAB" w14:textId="77777777" w:rsidR="00DD5CF3" w:rsidRPr="00262FC2" w:rsidRDefault="00DD5CF3" w:rsidP="00C8140B">
            <w:pPr>
              <w:spacing w:after="0" w:line="240" w:lineRule="auto"/>
              <w:contextualSpacing/>
              <w:jc w:val="center"/>
              <w:rPr>
                <w:b/>
                <w:szCs w:val="24"/>
              </w:rPr>
            </w:pPr>
            <w:r w:rsidRPr="00262FC2">
              <w:rPr>
                <w:b/>
                <w:szCs w:val="24"/>
              </w:rPr>
              <w:t>&lt;30--50,0 х 109/л</w:t>
            </w:r>
          </w:p>
        </w:tc>
        <w:tc>
          <w:tcPr>
            <w:tcW w:w="3766" w:type="dxa"/>
            <w:gridSpan w:val="3"/>
          </w:tcPr>
          <w:p w14:paraId="75DE0B3D" w14:textId="77777777" w:rsidR="00DD5CF3" w:rsidRPr="00262FC2" w:rsidRDefault="00DD5CF3" w:rsidP="00C8140B">
            <w:pPr>
              <w:spacing w:after="0" w:line="240" w:lineRule="auto"/>
              <w:contextualSpacing/>
              <w:jc w:val="center"/>
              <w:rPr>
                <w:b/>
                <w:szCs w:val="24"/>
              </w:rPr>
            </w:pPr>
            <w:r w:rsidRPr="00262FC2">
              <w:rPr>
                <w:b/>
                <w:szCs w:val="24"/>
                <w:u w:val="single"/>
                <w:lang w:val="en-US"/>
              </w:rPr>
              <w:t xml:space="preserve">&gt; </w:t>
            </w:r>
            <w:r w:rsidRPr="00262FC2">
              <w:rPr>
                <w:b/>
                <w:szCs w:val="24"/>
              </w:rPr>
              <w:t>50,0 х 109/л</w:t>
            </w:r>
          </w:p>
        </w:tc>
      </w:tr>
      <w:tr w:rsidR="00DD5CF3" w14:paraId="0D0E9A0E" w14:textId="77777777" w:rsidTr="00C8140B">
        <w:tc>
          <w:tcPr>
            <w:tcW w:w="3464" w:type="dxa"/>
            <w:gridSpan w:val="5"/>
          </w:tcPr>
          <w:p w14:paraId="662DA3FC" w14:textId="77777777" w:rsidR="00DD5CF3" w:rsidRDefault="00DD5CF3" w:rsidP="00C8140B">
            <w:pPr>
              <w:spacing w:after="0" w:line="240" w:lineRule="auto"/>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7FF8DE7F" w14:textId="77777777" w:rsidR="00DD5CF3" w:rsidRPr="00F243D3" w:rsidRDefault="00DD5CF3" w:rsidP="00C8140B">
            <w:pPr>
              <w:spacing w:after="0" w:line="240" w:lineRule="auto"/>
              <w:contextualSpacing/>
              <w:jc w:val="center"/>
              <w:rPr>
                <w:color w:val="0070C0"/>
                <w:szCs w:val="24"/>
              </w:rPr>
            </w:pPr>
            <w:r w:rsidRPr="00D23CC7">
              <w:rPr>
                <w:szCs w:val="24"/>
              </w:rPr>
              <w:t>( + )</w:t>
            </w:r>
          </w:p>
        </w:tc>
        <w:tc>
          <w:tcPr>
            <w:tcW w:w="2340" w:type="dxa"/>
            <w:gridSpan w:val="2"/>
          </w:tcPr>
          <w:p w14:paraId="097CBA2E"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10FF3CEC"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2340" w:type="dxa"/>
            <w:gridSpan w:val="2"/>
          </w:tcPr>
          <w:p w14:paraId="2AD0E4C8" w14:textId="77777777" w:rsidR="00DD5CF3" w:rsidRDefault="00DD5CF3" w:rsidP="00C8140B">
            <w:pPr>
              <w:spacing w:after="0" w:line="240" w:lineRule="auto"/>
              <w:ind w:firstLine="0"/>
              <w:contextualSpacing/>
              <w:jc w:val="center"/>
              <w:rPr>
                <w:szCs w:val="24"/>
              </w:rPr>
            </w:pPr>
            <w:r w:rsidRPr="00F243D3">
              <w:rPr>
                <w:szCs w:val="24"/>
              </w:rPr>
              <w:t xml:space="preserve">Геморрагический </w:t>
            </w:r>
            <w:r>
              <w:rPr>
                <w:szCs w:val="24"/>
              </w:rPr>
              <w:t>с</w:t>
            </w:r>
            <w:r w:rsidRPr="00F243D3">
              <w:rPr>
                <w:szCs w:val="24"/>
              </w:rPr>
              <w:t>индром</w:t>
            </w:r>
            <w:r>
              <w:rPr>
                <w:szCs w:val="24"/>
              </w:rPr>
              <w:t xml:space="preserve"> отсутствует</w:t>
            </w:r>
          </w:p>
          <w:p w14:paraId="2AE5853B"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c>
          <w:tcPr>
            <w:tcW w:w="1426" w:type="dxa"/>
          </w:tcPr>
          <w:p w14:paraId="4234E13B" w14:textId="77777777" w:rsidR="00DD5CF3" w:rsidRDefault="00DD5CF3" w:rsidP="00C8140B">
            <w:pPr>
              <w:spacing w:after="0" w:line="240" w:lineRule="auto"/>
              <w:ind w:firstLine="0"/>
              <w:contextualSpacing/>
              <w:jc w:val="center"/>
              <w:rPr>
                <w:szCs w:val="24"/>
              </w:rPr>
            </w:pPr>
            <w:r w:rsidRPr="00F243D3">
              <w:rPr>
                <w:szCs w:val="24"/>
              </w:rPr>
              <w:t>Геморрагический синдром</w:t>
            </w:r>
            <w:r>
              <w:rPr>
                <w:szCs w:val="24"/>
              </w:rPr>
              <w:t xml:space="preserve"> </w:t>
            </w:r>
            <w:r w:rsidRPr="00F243D3">
              <w:rPr>
                <w:szCs w:val="24"/>
              </w:rPr>
              <w:t>есть</w:t>
            </w:r>
          </w:p>
          <w:p w14:paraId="01B16223" w14:textId="77777777" w:rsidR="00DD5CF3" w:rsidRPr="00F243D3" w:rsidRDefault="00DD5CF3" w:rsidP="00C8140B">
            <w:pPr>
              <w:spacing w:after="0" w:line="240" w:lineRule="auto"/>
              <w:ind w:firstLine="0"/>
              <w:contextualSpacing/>
              <w:jc w:val="center"/>
              <w:rPr>
                <w:color w:val="0070C0"/>
                <w:szCs w:val="24"/>
              </w:rPr>
            </w:pPr>
            <w:r w:rsidRPr="00D23CC7">
              <w:rPr>
                <w:szCs w:val="24"/>
              </w:rPr>
              <w:t>( + )</w:t>
            </w:r>
          </w:p>
        </w:tc>
      </w:tr>
      <w:tr w:rsidR="00DD5CF3" w:rsidRPr="001D6A74" w14:paraId="47302257" w14:textId="77777777" w:rsidTr="00C8140B">
        <w:tc>
          <w:tcPr>
            <w:tcW w:w="796" w:type="dxa"/>
          </w:tcPr>
          <w:p w14:paraId="0438CD8E" w14:textId="77777777" w:rsidR="00DD5CF3" w:rsidRPr="00674E6E" w:rsidRDefault="00DD5CF3" w:rsidP="00C8140B">
            <w:pPr>
              <w:spacing w:after="0" w:line="240" w:lineRule="auto"/>
              <w:ind w:firstLine="0"/>
              <w:contextualSpacing/>
              <w:rPr>
                <w:b/>
                <w:szCs w:val="24"/>
              </w:rPr>
            </w:pPr>
            <w:r w:rsidRPr="00674E6E">
              <w:rPr>
                <w:b/>
                <w:szCs w:val="24"/>
              </w:rPr>
              <w:t xml:space="preserve">1-я </w:t>
            </w:r>
          </w:p>
          <w:p w14:paraId="1232691E" w14:textId="77777777" w:rsidR="00DD5CF3" w:rsidRPr="00674E6E" w:rsidRDefault="00DD5CF3" w:rsidP="00C8140B">
            <w:pPr>
              <w:spacing w:after="0" w:line="240" w:lineRule="auto"/>
              <w:ind w:firstLine="0"/>
              <w:contextualSpacing/>
              <w:rPr>
                <w:b/>
                <w:szCs w:val="24"/>
              </w:rPr>
            </w:pPr>
            <w:r w:rsidRPr="00674E6E">
              <w:rPr>
                <w:b/>
                <w:szCs w:val="24"/>
              </w:rPr>
              <w:t>линия</w:t>
            </w:r>
          </w:p>
          <w:p w14:paraId="32F75262" w14:textId="77777777" w:rsidR="00DD5CF3" w:rsidRPr="00674E6E" w:rsidRDefault="00DD5CF3" w:rsidP="00C8140B">
            <w:pPr>
              <w:spacing w:after="0" w:line="240" w:lineRule="auto"/>
              <w:ind w:firstLine="0"/>
              <w:contextualSpacing/>
              <w:rPr>
                <w:b/>
                <w:szCs w:val="24"/>
              </w:rPr>
            </w:pPr>
            <w:r w:rsidRPr="00674E6E">
              <w:rPr>
                <w:b/>
                <w:szCs w:val="24"/>
              </w:rPr>
              <w:t>терапии</w:t>
            </w:r>
          </w:p>
        </w:tc>
        <w:tc>
          <w:tcPr>
            <w:tcW w:w="1013" w:type="dxa"/>
          </w:tcPr>
          <w:p w14:paraId="55204C2C" w14:textId="77777777" w:rsidR="00DD5CF3" w:rsidRPr="00FC311B" w:rsidRDefault="00DD5CF3" w:rsidP="00C8140B">
            <w:pPr>
              <w:pStyle w:val="af8"/>
              <w:spacing w:after="0" w:line="276" w:lineRule="auto"/>
              <w:ind w:left="0" w:firstLine="0"/>
            </w:pPr>
            <w:r w:rsidRPr="00FC311B">
              <w:rPr>
                <w:sz w:val="22"/>
              </w:rPr>
              <w:t>ГКС</w:t>
            </w:r>
          </w:p>
          <w:p w14:paraId="53171444" w14:textId="77777777" w:rsidR="00DD5CF3" w:rsidRPr="00FC311B" w:rsidRDefault="00DD5CF3" w:rsidP="00C8140B">
            <w:pPr>
              <w:pStyle w:val="af8"/>
              <w:spacing w:after="0" w:line="276" w:lineRule="auto"/>
              <w:ind w:left="0" w:firstLine="0"/>
              <w:rPr>
                <w:vertAlign w:val="superscript"/>
              </w:rPr>
            </w:pPr>
            <w:r w:rsidRPr="00FC311B">
              <w:rPr>
                <w:sz w:val="22"/>
              </w:rPr>
              <w:t>внутрь или в/в, 1 мг/кг масс</w:t>
            </w:r>
            <w:r>
              <w:rPr>
                <w:sz w:val="22"/>
              </w:rPr>
              <w:t>ы</w:t>
            </w:r>
            <w:r w:rsidRPr="00FC311B">
              <w:rPr>
                <w:sz w:val="22"/>
              </w:rPr>
              <w:t xml:space="preserve"> тела)</w:t>
            </w:r>
          </w:p>
        </w:tc>
        <w:tc>
          <w:tcPr>
            <w:tcW w:w="837" w:type="dxa"/>
            <w:gridSpan w:val="2"/>
          </w:tcPr>
          <w:p w14:paraId="37715E34" w14:textId="77777777" w:rsidR="00DD5CF3" w:rsidRPr="00FC311B" w:rsidRDefault="00DD5CF3" w:rsidP="00C8140B">
            <w:pPr>
              <w:pStyle w:val="af8"/>
              <w:spacing w:after="0" w:line="276" w:lineRule="auto"/>
              <w:ind w:left="0" w:firstLine="0"/>
            </w:pPr>
            <w:r w:rsidRPr="00FC311B">
              <w:rPr>
                <w:sz w:val="22"/>
              </w:rPr>
              <w:t>ГКС</w:t>
            </w:r>
          </w:p>
          <w:p w14:paraId="1337C124" w14:textId="77777777" w:rsidR="00DD5CF3" w:rsidRPr="00FC311B" w:rsidRDefault="00DD5CF3" w:rsidP="00C8140B">
            <w:pPr>
              <w:pStyle w:val="af8"/>
              <w:spacing w:after="0" w:line="276" w:lineRule="auto"/>
              <w:ind w:left="0" w:firstLine="0"/>
            </w:pPr>
            <w:r w:rsidRPr="00FC311B">
              <w:rPr>
                <w:sz w:val="22"/>
              </w:rPr>
              <w:t>(пульс-терапия)</w:t>
            </w:r>
          </w:p>
          <w:p w14:paraId="5CF94A28" w14:textId="77777777" w:rsidR="00DD5CF3" w:rsidRPr="00FC311B" w:rsidRDefault="00DD5CF3" w:rsidP="00C8140B">
            <w:pPr>
              <w:pStyle w:val="af8"/>
              <w:spacing w:after="0" w:line="276" w:lineRule="auto"/>
              <w:ind w:left="0" w:firstLine="0"/>
            </w:pPr>
          </w:p>
        </w:tc>
        <w:tc>
          <w:tcPr>
            <w:tcW w:w="818" w:type="dxa"/>
          </w:tcPr>
          <w:p w14:paraId="629ED6B1" w14:textId="77777777" w:rsidR="00DD5CF3" w:rsidRPr="00FC311B" w:rsidRDefault="00DD5CF3" w:rsidP="00C8140B">
            <w:pPr>
              <w:pStyle w:val="af8"/>
              <w:spacing w:after="0" w:line="276" w:lineRule="auto"/>
              <w:ind w:left="0" w:firstLine="0"/>
            </w:pPr>
            <w:r w:rsidRPr="00FC311B">
              <w:rPr>
                <w:sz w:val="22"/>
              </w:rPr>
              <w:t>ВВИГ</w:t>
            </w:r>
          </w:p>
        </w:tc>
        <w:tc>
          <w:tcPr>
            <w:tcW w:w="1180" w:type="dxa"/>
            <w:vMerge w:val="restart"/>
          </w:tcPr>
          <w:p w14:paraId="029F2F4D" w14:textId="77777777" w:rsidR="00DD5CF3" w:rsidRPr="001D6A74" w:rsidRDefault="00DD5CF3" w:rsidP="00C8140B">
            <w:pPr>
              <w:spacing w:after="0" w:line="240" w:lineRule="auto"/>
              <w:ind w:firstLine="0"/>
              <w:contextualSpacing/>
              <w:rPr>
                <w:szCs w:val="24"/>
              </w:rPr>
            </w:pPr>
            <w:r w:rsidRPr="001D6A74">
              <w:rPr>
                <w:szCs w:val="24"/>
              </w:rPr>
              <w:t>Динами</w:t>
            </w:r>
            <w:r>
              <w:rPr>
                <w:szCs w:val="24"/>
              </w:rPr>
              <w:t>-</w:t>
            </w:r>
            <w:r w:rsidRPr="001D6A74">
              <w:rPr>
                <w:szCs w:val="24"/>
              </w:rPr>
              <w:t>ческое наблю</w:t>
            </w:r>
            <w:r>
              <w:rPr>
                <w:szCs w:val="24"/>
              </w:rPr>
              <w:t>-</w:t>
            </w:r>
            <w:r w:rsidRPr="001D6A74">
              <w:rPr>
                <w:szCs w:val="24"/>
              </w:rPr>
              <w:t>дение</w:t>
            </w:r>
          </w:p>
        </w:tc>
        <w:tc>
          <w:tcPr>
            <w:tcW w:w="1160" w:type="dxa"/>
            <w:vMerge w:val="restart"/>
          </w:tcPr>
          <w:p w14:paraId="2FE65F23" w14:textId="77777777" w:rsidR="00DD5CF3" w:rsidRPr="00674E6E" w:rsidRDefault="00DD5CF3" w:rsidP="00C8140B">
            <w:pPr>
              <w:spacing w:after="0" w:line="240" w:lineRule="auto"/>
              <w:ind w:firstLine="0"/>
              <w:contextualSpacing/>
            </w:pPr>
            <w:r w:rsidRPr="00674E6E">
              <w:rPr>
                <w:sz w:val="22"/>
              </w:rPr>
              <w:t>Лечение при подготовке к операциям и при работе пациента, связанной с повышенным травматизмом</w:t>
            </w:r>
          </w:p>
        </w:tc>
        <w:tc>
          <w:tcPr>
            <w:tcW w:w="1180" w:type="dxa"/>
            <w:vMerge w:val="restart"/>
          </w:tcPr>
          <w:p w14:paraId="33DC841B" w14:textId="77777777" w:rsidR="00DD5CF3" w:rsidRPr="001D6A74" w:rsidRDefault="00DD5CF3" w:rsidP="00C8140B">
            <w:pPr>
              <w:spacing w:after="0" w:line="240" w:lineRule="auto"/>
              <w:ind w:firstLine="0"/>
              <w:contextualSpacing/>
              <w:rPr>
                <w:szCs w:val="24"/>
              </w:rPr>
            </w:pPr>
            <w:r w:rsidRPr="001D6A74">
              <w:rPr>
                <w:szCs w:val="24"/>
              </w:rPr>
              <w:t>Динами</w:t>
            </w:r>
            <w:r>
              <w:rPr>
                <w:szCs w:val="24"/>
              </w:rPr>
              <w:t>-</w:t>
            </w:r>
            <w:r w:rsidRPr="001D6A74">
              <w:rPr>
                <w:szCs w:val="24"/>
              </w:rPr>
              <w:t>ческое наблюдение</w:t>
            </w:r>
          </w:p>
        </w:tc>
        <w:tc>
          <w:tcPr>
            <w:tcW w:w="1160" w:type="dxa"/>
            <w:vMerge w:val="restart"/>
          </w:tcPr>
          <w:p w14:paraId="2DC4C7BE" w14:textId="77777777" w:rsidR="00DD5CF3" w:rsidRPr="00674E6E" w:rsidRDefault="00DD5CF3" w:rsidP="00C8140B">
            <w:pPr>
              <w:spacing w:after="0" w:line="240" w:lineRule="auto"/>
              <w:ind w:firstLine="0"/>
              <w:contextualSpacing/>
            </w:pPr>
            <w:r w:rsidRPr="00674E6E">
              <w:rPr>
                <w:sz w:val="22"/>
              </w:rPr>
              <w:t>Лечение при подготовке к операциям и при работе пациента, связанной с повышенным травматизмом</w:t>
            </w:r>
          </w:p>
        </w:tc>
        <w:tc>
          <w:tcPr>
            <w:tcW w:w="1426" w:type="dxa"/>
            <w:vMerge w:val="restart"/>
          </w:tcPr>
          <w:p w14:paraId="712F85E2" w14:textId="77777777" w:rsidR="00DD5CF3" w:rsidRPr="00B60EE4" w:rsidRDefault="00DD5CF3" w:rsidP="00C8140B">
            <w:pPr>
              <w:spacing w:after="0" w:line="240" w:lineRule="auto"/>
              <w:ind w:firstLine="0"/>
              <w:contextualSpacing/>
            </w:pPr>
            <w:r w:rsidRPr="00B60EE4">
              <w:rPr>
                <w:sz w:val="22"/>
              </w:rPr>
              <w:t>Проведение диагностического поиска</w:t>
            </w:r>
          </w:p>
        </w:tc>
      </w:tr>
      <w:tr w:rsidR="00DD5CF3" w:rsidRPr="001D6A74" w14:paraId="61A0C28C" w14:textId="77777777" w:rsidTr="00C8140B">
        <w:tc>
          <w:tcPr>
            <w:tcW w:w="796" w:type="dxa"/>
          </w:tcPr>
          <w:p w14:paraId="1CA24B89" w14:textId="77777777" w:rsidR="00DD5CF3" w:rsidRPr="00674E6E" w:rsidRDefault="00DD5CF3" w:rsidP="00C8140B">
            <w:pPr>
              <w:spacing w:after="0" w:line="240" w:lineRule="auto"/>
              <w:ind w:firstLine="0"/>
              <w:contextualSpacing/>
              <w:rPr>
                <w:b/>
                <w:szCs w:val="24"/>
              </w:rPr>
            </w:pPr>
            <w:r w:rsidRPr="00674E6E">
              <w:rPr>
                <w:b/>
                <w:szCs w:val="24"/>
              </w:rPr>
              <w:t xml:space="preserve">2-я </w:t>
            </w:r>
          </w:p>
          <w:p w14:paraId="193877C6" w14:textId="77777777" w:rsidR="00DD5CF3" w:rsidRPr="00674E6E" w:rsidRDefault="00DD5CF3" w:rsidP="00C8140B">
            <w:pPr>
              <w:spacing w:after="0" w:line="240" w:lineRule="auto"/>
              <w:ind w:firstLine="0"/>
              <w:contextualSpacing/>
              <w:rPr>
                <w:b/>
                <w:szCs w:val="24"/>
              </w:rPr>
            </w:pPr>
            <w:r w:rsidRPr="00674E6E">
              <w:rPr>
                <w:b/>
                <w:szCs w:val="24"/>
              </w:rPr>
              <w:t>линия</w:t>
            </w:r>
          </w:p>
          <w:p w14:paraId="2657B8D4" w14:textId="77777777" w:rsidR="00DD5CF3" w:rsidRPr="00674E6E" w:rsidRDefault="00DD5CF3" w:rsidP="00C8140B">
            <w:pPr>
              <w:pStyle w:val="af8"/>
              <w:spacing w:after="0"/>
              <w:ind w:left="0" w:firstLine="0"/>
              <w:rPr>
                <w:b/>
                <w:szCs w:val="24"/>
              </w:rPr>
            </w:pPr>
            <w:r w:rsidRPr="00674E6E">
              <w:rPr>
                <w:b/>
                <w:szCs w:val="24"/>
              </w:rPr>
              <w:t>терапии</w:t>
            </w:r>
          </w:p>
        </w:tc>
        <w:tc>
          <w:tcPr>
            <w:tcW w:w="1316" w:type="dxa"/>
            <w:gridSpan w:val="2"/>
          </w:tcPr>
          <w:p w14:paraId="0E5A64F3" w14:textId="77777777" w:rsidR="00DD5CF3" w:rsidRPr="001D6A74" w:rsidRDefault="00DD5CF3" w:rsidP="00C8140B">
            <w:pPr>
              <w:pStyle w:val="af8"/>
              <w:spacing w:after="0"/>
              <w:ind w:left="0" w:firstLine="0"/>
            </w:pPr>
            <w:r w:rsidRPr="001D6A74">
              <w:t>Спленэктомия</w:t>
            </w:r>
          </w:p>
        </w:tc>
        <w:tc>
          <w:tcPr>
            <w:tcW w:w="1352" w:type="dxa"/>
            <w:gridSpan w:val="2"/>
          </w:tcPr>
          <w:p w14:paraId="3CDF8024" w14:textId="77777777" w:rsidR="00DD5CF3" w:rsidRPr="001D6A74" w:rsidRDefault="00DD5CF3" w:rsidP="00C8140B">
            <w:pPr>
              <w:spacing w:after="0" w:line="240" w:lineRule="auto"/>
              <w:ind w:firstLine="0"/>
              <w:contextualSpacing/>
              <w:rPr>
                <w:szCs w:val="24"/>
              </w:rPr>
            </w:pPr>
            <w:r w:rsidRPr="001D6A74">
              <w:rPr>
                <w:szCs w:val="24"/>
              </w:rPr>
              <w:t xml:space="preserve">Ромиплостим** </w:t>
            </w:r>
          </w:p>
          <w:p w14:paraId="6543B1F4" w14:textId="77777777" w:rsidR="00DD5CF3" w:rsidRPr="001D6A74" w:rsidRDefault="00DD5CF3" w:rsidP="00C8140B">
            <w:pPr>
              <w:spacing w:after="0" w:line="240" w:lineRule="auto"/>
              <w:ind w:firstLine="0"/>
              <w:contextualSpacing/>
            </w:pPr>
            <w:r w:rsidRPr="001D6A74">
              <w:rPr>
                <w:szCs w:val="24"/>
              </w:rPr>
              <w:t>Элтромбопаг**</w:t>
            </w:r>
          </w:p>
        </w:tc>
        <w:tc>
          <w:tcPr>
            <w:tcW w:w="1180" w:type="dxa"/>
            <w:vMerge/>
          </w:tcPr>
          <w:p w14:paraId="710EC56A" w14:textId="77777777" w:rsidR="00DD5CF3" w:rsidRPr="001D6A74" w:rsidRDefault="00DD5CF3" w:rsidP="00C8140B">
            <w:pPr>
              <w:pStyle w:val="af8"/>
              <w:spacing w:after="0"/>
              <w:ind w:left="0" w:firstLine="0"/>
              <w:rPr>
                <w:b/>
              </w:rPr>
            </w:pPr>
          </w:p>
        </w:tc>
        <w:tc>
          <w:tcPr>
            <w:tcW w:w="1160" w:type="dxa"/>
            <w:vMerge/>
          </w:tcPr>
          <w:p w14:paraId="5EB8634D" w14:textId="77777777" w:rsidR="00DD5CF3" w:rsidRPr="001D6A74" w:rsidRDefault="00DD5CF3" w:rsidP="00C8140B">
            <w:pPr>
              <w:pStyle w:val="af8"/>
              <w:spacing w:after="0"/>
              <w:ind w:left="0" w:firstLine="0"/>
              <w:rPr>
                <w:b/>
              </w:rPr>
            </w:pPr>
          </w:p>
        </w:tc>
        <w:tc>
          <w:tcPr>
            <w:tcW w:w="1180" w:type="dxa"/>
            <w:vMerge/>
          </w:tcPr>
          <w:p w14:paraId="62C65B1C" w14:textId="77777777" w:rsidR="00DD5CF3" w:rsidRPr="001D6A74" w:rsidRDefault="00DD5CF3" w:rsidP="00C8140B">
            <w:pPr>
              <w:pStyle w:val="af8"/>
              <w:spacing w:after="0"/>
              <w:ind w:left="0" w:firstLine="0"/>
              <w:rPr>
                <w:b/>
              </w:rPr>
            </w:pPr>
          </w:p>
        </w:tc>
        <w:tc>
          <w:tcPr>
            <w:tcW w:w="1160" w:type="dxa"/>
            <w:vMerge/>
          </w:tcPr>
          <w:p w14:paraId="6EA22EB7" w14:textId="77777777" w:rsidR="00DD5CF3" w:rsidRPr="001D6A74" w:rsidRDefault="00DD5CF3" w:rsidP="00C8140B">
            <w:pPr>
              <w:pStyle w:val="af8"/>
              <w:spacing w:after="0"/>
              <w:ind w:left="0" w:firstLine="0"/>
              <w:rPr>
                <w:b/>
              </w:rPr>
            </w:pPr>
          </w:p>
        </w:tc>
        <w:tc>
          <w:tcPr>
            <w:tcW w:w="1426" w:type="dxa"/>
            <w:vMerge/>
          </w:tcPr>
          <w:p w14:paraId="5EE711BF" w14:textId="77777777" w:rsidR="00DD5CF3" w:rsidRPr="001D6A74" w:rsidRDefault="00DD5CF3" w:rsidP="00C8140B">
            <w:pPr>
              <w:pStyle w:val="af8"/>
              <w:spacing w:after="0"/>
              <w:ind w:left="0" w:firstLine="0"/>
              <w:rPr>
                <w:b/>
              </w:rPr>
            </w:pPr>
          </w:p>
        </w:tc>
      </w:tr>
      <w:tr w:rsidR="00DD5CF3" w14:paraId="4261803E" w14:textId="77777777" w:rsidTr="00C8140B">
        <w:tc>
          <w:tcPr>
            <w:tcW w:w="796" w:type="dxa"/>
          </w:tcPr>
          <w:p w14:paraId="6F545FDB" w14:textId="77777777" w:rsidR="00DD5CF3" w:rsidRPr="00674E6E" w:rsidRDefault="00DD5CF3" w:rsidP="00C8140B">
            <w:pPr>
              <w:spacing w:after="0" w:line="240" w:lineRule="auto"/>
              <w:ind w:firstLine="0"/>
              <w:contextualSpacing/>
              <w:rPr>
                <w:b/>
                <w:szCs w:val="24"/>
              </w:rPr>
            </w:pPr>
            <w:r w:rsidRPr="00674E6E">
              <w:rPr>
                <w:b/>
                <w:szCs w:val="24"/>
              </w:rPr>
              <w:t xml:space="preserve">3-я </w:t>
            </w:r>
          </w:p>
          <w:p w14:paraId="12EE3D16" w14:textId="77777777" w:rsidR="00DD5CF3" w:rsidRPr="00674E6E" w:rsidRDefault="00DD5CF3" w:rsidP="00C8140B">
            <w:pPr>
              <w:spacing w:after="0" w:line="240" w:lineRule="auto"/>
              <w:ind w:firstLine="0"/>
              <w:contextualSpacing/>
              <w:rPr>
                <w:b/>
                <w:szCs w:val="24"/>
              </w:rPr>
            </w:pPr>
            <w:r w:rsidRPr="00674E6E">
              <w:rPr>
                <w:b/>
                <w:szCs w:val="24"/>
              </w:rPr>
              <w:t>линия</w:t>
            </w:r>
          </w:p>
          <w:p w14:paraId="58AA3774" w14:textId="77777777" w:rsidR="00DD5CF3" w:rsidRPr="00674E6E" w:rsidRDefault="00DD5CF3" w:rsidP="00C8140B">
            <w:pPr>
              <w:spacing w:after="0" w:line="240" w:lineRule="auto"/>
              <w:ind w:firstLine="0"/>
              <w:contextualSpacing/>
              <w:rPr>
                <w:b/>
                <w:szCs w:val="24"/>
              </w:rPr>
            </w:pPr>
            <w:r w:rsidRPr="00674E6E">
              <w:rPr>
                <w:b/>
                <w:szCs w:val="24"/>
              </w:rPr>
              <w:t>терапии</w:t>
            </w:r>
          </w:p>
        </w:tc>
        <w:tc>
          <w:tcPr>
            <w:tcW w:w="1316" w:type="dxa"/>
            <w:gridSpan w:val="2"/>
          </w:tcPr>
          <w:p w14:paraId="151E3B67" w14:textId="77777777" w:rsidR="00DD5CF3" w:rsidRPr="00B10A29" w:rsidRDefault="00DD5CF3" w:rsidP="00C8140B">
            <w:pPr>
              <w:spacing w:after="0" w:line="240" w:lineRule="auto"/>
              <w:ind w:firstLine="0"/>
              <w:contextualSpacing/>
              <w:rPr>
                <w:color w:val="0070C0"/>
                <w:szCs w:val="24"/>
                <w:lang w:val="en-US"/>
              </w:rPr>
            </w:pPr>
            <w:r>
              <w:rPr>
                <w:szCs w:val="24"/>
                <w:lang w:val="en-US"/>
              </w:rPr>
              <w:t>#</w:t>
            </w:r>
            <w:r w:rsidRPr="00D23CC7">
              <w:rPr>
                <w:szCs w:val="24"/>
              </w:rPr>
              <w:t>Ритуксимаб**</w:t>
            </w:r>
          </w:p>
        </w:tc>
        <w:tc>
          <w:tcPr>
            <w:tcW w:w="1352" w:type="dxa"/>
            <w:gridSpan w:val="2"/>
          </w:tcPr>
          <w:p w14:paraId="43D9A53A" w14:textId="77777777" w:rsidR="00DD5CF3" w:rsidRPr="002B260F" w:rsidRDefault="00DD5CF3" w:rsidP="00C8140B">
            <w:pPr>
              <w:spacing w:after="0" w:line="240" w:lineRule="auto"/>
              <w:ind w:firstLine="0"/>
              <w:contextualSpacing/>
              <w:rPr>
                <w:szCs w:val="24"/>
              </w:rPr>
            </w:pPr>
            <w:r w:rsidRPr="002B260F">
              <w:rPr>
                <w:szCs w:val="24"/>
              </w:rPr>
              <w:t>Другая иммуносупрес-сивная терапия</w:t>
            </w:r>
          </w:p>
          <w:p w14:paraId="0FA46E80" w14:textId="77777777" w:rsidR="00DD5CF3" w:rsidRPr="002B260F" w:rsidRDefault="00DD5CF3" w:rsidP="00C8140B">
            <w:pPr>
              <w:spacing w:after="0" w:line="240" w:lineRule="auto"/>
              <w:ind w:firstLine="0"/>
              <w:contextualSpacing/>
              <w:jc w:val="center"/>
              <w:rPr>
                <w:szCs w:val="24"/>
              </w:rPr>
            </w:pPr>
          </w:p>
        </w:tc>
        <w:tc>
          <w:tcPr>
            <w:tcW w:w="1180" w:type="dxa"/>
            <w:vMerge/>
          </w:tcPr>
          <w:p w14:paraId="322FE278" w14:textId="77777777" w:rsidR="00DD5CF3" w:rsidRDefault="00DD5CF3" w:rsidP="00C8140B">
            <w:pPr>
              <w:pStyle w:val="af8"/>
              <w:spacing w:after="0"/>
              <w:ind w:left="0" w:firstLine="0"/>
              <w:rPr>
                <w:b/>
              </w:rPr>
            </w:pPr>
          </w:p>
        </w:tc>
        <w:tc>
          <w:tcPr>
            <w:tcW w:w="1160" w:type="dxa"/>
            <w:vMerge/>
          </w:tcPr>
          <w:p w14:paraId="720FD162" w14:textId="77777777" w:rsidR="00DD5CF3" w:rsidRDefault="00DD5CF3" w:rsidP="00C8140B">
            <w:pPr>
              <w:pStyle w:val="af8"/>
              <w:spacing w:after="0"/>
              <w:ind w:left="0" w:firstLine="0"/>
              <w:rPr>
                <w:b/>
              </w:rPr>
            </w:pPr>
          </w:p>
        </w:tc>
        <w:tc>
          <w:tcPr>
            <w:tcW w:w="1180" w:type="dxa"/>
            <w:vMerge/>
          </w:tcPr>
          <w:p w14:paraId="63E09ADB" w14:textId="77777777" w:rsidR="00DD5CF3" w:rsidRDefault="00DD5CF3" w:rsidP="00C8140B">
            <w:pPr>
              <w:pStyle w:val="af8"/>
              <w:spacing w:after="0"/>
              <w:ind w:left="0" w:firstLine="0"/>
              <w:rPr>
                <w:b/>
              </w:rPr>
            </w:pPr>
          </w:p>
        </w:tc>
        <w:tc>
          <w:tcPr>
            <w:tcW w:w="1160" w:type="dxa"/>
            <w:vMerge/>
          </w:tcPr>
          <w:p w14:paraId="3AA19FF2" w14:textId="77777777" w:rsidR="00DD5CF3" w:rsidRDefault="00DD5CF3" w:rsidP="00C8140B">
            <w:pPr>
              <w:pStyle w:val="af8"/>
              <w:spacing w:after="0"/>
              <w:ind w:left="0" w:firstLine="0"/>
              <w:rPr>
                <w:b/>
              </w:rPr>
            </w:pPr>
          </w:p>
        </w:tc>
        <w:tc>
          <w:tcPr>
            <w:tcW w:w="1426" w:type="dxa"/>
            <w:vMerge/>
          </w:tcPr>
          <w:p w14:paraId="6581DF54" w14:textId="77777777" w:rsidR="00DD5CF3" w:rsidRDefault="00DD5CF3" w:rsidP="00C8140B">
            <w:pPr>
              <w:pStyle w:val="af8"/>
              <w:spacing w:after="0"/>
              <w:ind w:left="0" w:firstLine="0"/>
              <w:rPr>
                <w:b/>
              </w:rPr>
            </w:pPr>
          </w:p>
        </w:tc>
      </w:tr>
    </w:tbl>
    <w:p w14:paraId="3181A57D" w14:textId="77777777" w:rsidR="00DD5CF3" w:rsidRDefault="00DD5CF3" w:rsidP="00DD5CF3">
      <w:pPr>
        <w:spacing w:after="200" w:line="276" w:lineRule="auto"/>
        <w:ind w:firstLine="0"/>
        <w:jc w:val="left"/>
        <w:rPr>
          <w:rFonts w:eastAsia="Calibri"/>
          <w:b/>
          <w:iCs/>
          <w:color w:val="262626"/>
          <w:sz w:val="28"/>
          <w:szCs w:val="28"/>
        </w:rPr>
      </w:pPr>
    </w:p>
    <w:p w14:paraId="55B67384" w14:textId="77777777" w:rsidR="00DD5CF3" w:rsidRDefault="00DD5CF3" w:rsidP="00DD5CF3">
      <w:pPr>
        <w:spacing w:after="200" w:line="276" w:lineRule="auto"/>
        <w:ind w:firstLine="0"/>
        <w:jc w:val="left"/>
        <w:rPr>
          <w:rFonts w:eastAsia="Calibri"/>
          <w:b/>
          <w:iCs/>
          <w:color w:val="262626"/>
          <w:sz w:val="28"/>
          <w:szCs w:val="28"/>
        </w:rPr>
      </w:pPr>
      <w:r>
        <w:br w:type="page"/>
      </w:r>
    </w:p>
    <w:p w14:paraId="537A7741" w14:textId="77777777" w:rsidR="00DD5CF3" w:rsidRPr="00B34D7F" w:rsidRDefault="00DD5CF3" w:rsidP="002D3241">
      <w:pPr>
        <w:pStyle w:val="1"/>
      </w:pPr>
      <w:bookmarkStart w:id="94" w:name="_Toc2264221"/>
      <w:bookmarkStart w:id="95" w:name="_Toc24971080"/>
      <w:r>
        <w:lastRenderedPageBreak/>
        <w:t>Приложение Г7</w:t>
      </w:r>
      <w:r w:rsidRPr="00B34D7F">
        <w:t>. Другая терапия 3-й линии препаратами с иммуносупрессирующим действием больных хронической ИТП</w:t>
      </w:r>
      <w:bookmarkEnd w:id="94"/>
      <w:bookmarkEnd w:id="95"/>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255"/>
        <w:gridCol w:w="1980"/>
        <w:gridCol w:w="1627"/>
        <w:gridCol w:w="2517"/>
      </w:tblGrid>
      <w:tr w:rsidR="00DD5CF3" w:rsidRPr="00FD67BF" w14:paraId="480811E1" w14:textId="77777777" w:rsidTr="00C8140B">
        <w:tc>
          <w:tcPr>
            <w:tcW w:w="2093" w:type="dxa"/>
          </w:tcPr>
          <w:p w14:paraId="1C3DCC76" w14:textId="77777777" w:rsidR="00DD5CF3" w:rsidRPr="00FD67BF" w:rsidRDefault="00DD5CF3" w:rsidP="00C8140B">
            <w:pPr>
              <w:spacing w:after="0" w:line="240" w:lineRule="auto"/>
              <w:ind w:firstLine="0"/>
              <w:contextualSpacing/>
              <w:rPr>
                <w:b/>
              </w:rPr>
            </w:pPr>
            <w:r w:rsidRPr="00FD67BF">
              <w:rPr>
                <w:b/>
              </w:rPr>
              <w:t>Вариант лечения</w:t>
            </w:r>
          </w:p>
        </w:tc>
        <w:tc>
          <w:tcPr>
            <w:tcW w:w="1255" w:type="dxa"/>
          </w:tcPr>
          <w:p w14:paraId="09D9882A" w14:textId="77777777" w:rsidR="00DD5CF3" w:rsidRPr="00FD67BF" w:rsidRDefault="00DD5CF3" w:rsidP="00C8140B">
            <w:pPr>
              <w:spacing w:after="0" w:line="240" w:lineRule="auto"/>
              <w:ind w:firstLine="0"/>
              <w:contextualSpacing/>
              <w:rPr>
                <w:b/>
              </w:rPr>
            </w:pPr>
            <w:r w:rsidRPr="00FD67BF">
              <w:rPr>
                <w:b/>
              </w:rPr>
              <w:t>Частота ответа</w:t>
            </w:r>
          </w:p>
        </w:tc>
        <w:tc>
          <w:tcPr>
            <w:tcW w:w="1980" w:type="dxa"/>
          </w:tcPr>
          <w:p w14:paraId="794956B2" w14:textId="77777777" w:rsidR="00DD5CF3" w:rsidRPr="00FD67BF" w:rsidRDefault="00DD5CF3" w:rsidP="00C8140B">
            <w:pPr>
              <w:spacing w:after="0" w:line="240" w:lineRule="auto"/>
              <w:ind w:firstLine="0"/>
              <w:contextualSpacing/>
              <w:rPr>
                <w:b/>
              </w:rPr>
            </w:pPr>
            <w:r w:rsidRPr="00FD67BF">
              <w:rPr>
                <w:b/>
              </w:rPr>
              <w:t>Время ответа</w:t>
            </w:r>
          </w:p>
        </w:tc>
        <w:tc>
          <w:tcPr>
            <w:tcW w:w="1627" w:type="dxa"/>
          </w:tcPr>
          <w:p w14:paraId="0D8FE7A6" w14:textId="77777777" w:rsidR="00DD5CF3" w:rsidRPr="00FD67BF" w:rsidRDefault="00DD5CF3" w:rsidP="00C8140B">
            <w:pPr>
              <w:spacing w:after="0" w:line="240" w:lineRule="auto"/>
              <w:ind w:firstLine="0"/>
              <w:contextualSpacing/>
              <w:rPr>
                <w:b/>
              </w:rPr>
            </w:pPr>
            <w:r w:rsidRPr="00FD67BF">
              <w:rPr>
                <w:b/>
              </w:rPr>
              <w:t>Продолжительность ответа</w:t>
            </w:r>
          </w:p>
        </w:tc>
        <w:tc>
          <w:tcPr>
            <w:tcW w:w="2517" w:type="dxa"/>
          </w:tcPr>
          <w:p w14:paraId="64B67DE1" w14:textId="77777777" w:rsidR="00DD5CF3" w:rsidRPr="00FD67BF" w:rsidRDefault="00DD5CF3" w:rsidP="00C8140B">
            <w:pPr>
              <w:spacing w:after="0" w:line="240" w:lineRule="auto"/>
              <w:ind w:firstLine="0"/>
              <w:contextualSpacing/>
              <w:rPr>
                <w:b/>
              </w:rPr>
            </w:pPr>
            <w:r w:rsidRPr="00FD67BF">
              <w:rPr>
                <w:b/>
              </w:rPr>
              <w:t>Побочные действия</w:t>
            </w:r>
          </w:p>
        </w:tc>
      </w:tr>
      <w:tr w:rsidR="00DD5CF3" w:rsidRPr="00FD67BF" w14:paraId="5551F07A" w14:textId="77777777" w:rsidTr="00C8140B">
        <w:tc>
          <w:tcPr>
            <w:tcW w:w="2093" w:type="dxa"/>
          </w:tcPr>
          <w:p w14:paraId="78A2C937" w14:textId="77777777" w:rsidR="00DD5CF3" w:rsidRPr="00FD67BF" w:rsidRDefault="00DD5CF3" w:rsidP="00C8140B">
            <w:pPr>
              <w:spacing w:after="0" w:line="240" w:lineRule="auto"/>
              <w:ind w:firstLine="0"/>
              <w:contextualSpacing/>
            </w:pPr>
            <w:r w:rsidRPr="00FD67BF">
              <w:t>Азатиоприн** 1--2 мг/кг (максимально 150 мг/сут)</w:t>
            </w:r>
          </w:p>
        </w:tc>
        <w:tc>
          <w:tcPr>
            <w:tcW w:w="1255" w:type="dxa"/>
          </w:tcPr>
          <w:p w14:paraId="180E3313" w14:textId="77777777" w:rsidR="00DD5CF3" w:rsidRPr="00FD67BF" w:rsidRDefault="00DD5CF3" w:rsidP="00C8140B">
            <w:pPr>
              <w:spacing w:after="0" w:line="240" w:lineRule="auto"/>
              <w:ind w:firstLine="0"/>
              <w:contextualSpacing/>
            </w:pPr>
            <w:r w:rsidRPr="00FD67BF">
              <w:t>До 60%</w:t>
            </w:r>
          </w:p>
        </w:tc>
        <w:tc>
          <w:tcPr>
            <w:tcW w:w="1980" w:type="dxa"/>
          </w:tcPr>
          <w:p w14:paraId="73CA2F8C" w14:textId="77777777" w:rsidR="00DD5CF3" w:rsidRPr="00FD67BF" w:rsidRDefault="00DD5CF3" w:rsidP="00C8140B">
            <w:pPr>
              <w:spacing w:after="0" w:line="240" w:lineRule="auto"/>
              <w:ind w:firstLine="0"/>
              <w:contextualSpacing/>
            </w:pPr>
            <w:r w:rsidRPr="00FC311B">
              <w:t>Курсами до</w:t>
            </w:r>
            <w:r w:rsidRPr="00FD67BF">
              <w:t xml:space="preserve"> 3-6 мес (индивидуально) </w:t>
            </w:r>
          </w:p>
        </w:tc>
        <w:tc>
          <w:tcPr>
            <w:tcW w:w="1627" w:type="dxa"/>
          </w:tcPr>
          <w:p w14:paraId="2E8F1149" w14:textId="77777777" w:rsidR="00DD5CF3" w:rsidRPr="00FD67BF" w:rsidRDefault="00DD5CF3" w:rsidP="00C8140B">
            <w:pPr>
              <w:spacing w:after="0" w:line="240" w:lineRule="auto"/>
              <w:ind w:firstLine="0"/>
              <w:contextualSpacing/>
            </w:pPr>
            <w:r w:rsidRPr="00FD67BF">
              <w:t xml:space="preserve">У 25% </w:t>
            </w:r>
            <w:r w:rsidRPr="000D1149">
              <w:t xml:space="preserve">больных </w:t>
            </w:r>
            <w:r w:rsidRPr="00FD67BF">
              <w:t>ответ сохраняется после окончания лечения</w:t>
            </w:r>
          </w:p>
        </w:tc>
        <w:tc>
          <w:tcPr>
            <w:tcW w:w="2517" w:type="dxa"/>
          </w:tcPr>
          <w:p w14:paraId="4196E813" w14:textId="77777777" w:rsidR="00DD5CF3" w:rsidRPr="00FD67BF" w:rsidRDefault="00DD5CF3" w:rsidP="00C8140B">
            <w:pPr>
              <w:spacing w:after="0" w:line="240" w:lineRule="auto"/>
              <w:ind w:firstLine="0"/>
              <w:contextualSpacing/>
              <w:jc w:val="left"/>
            </w:pPr>
            <w:r w:rsidRPr="00FD67BF">
              <w:t>Слабость, потливость, повышение трансаминаз, нейтропения с инфекционными осложнениями, токсический панкреатит</w:t>
            </w:r>
          </w:p>
        </w:tc>
      </w:tr>
      <w:tr w:rsidR="00DD5CF3" w:rsidRPr="00FD67BF" w14:paraId="6B2A0FA3" w14:textId="77777777" w:rsidTr="00C8140B">
        <w:tc>
          <w:tcPr>
            <w:tcW w:w="2093" w:type="dxa"/>
          </w:tcPr>
          <w:p w14:paraId="43834E6A" w14:textId="77777777" w:rsidR="00DD5CF3" w:rsidRPr="00A52058" w:rsidRDefault="00DD5CF3" w:rsidP="00C8140B">
            <w:pPr>
              <w:spacing w:after="0" w:line="240" w:lineRule="auto"/>
              <w:ind w:firstLine="0"/>
              <w:contextualSpacing/>
            </w:pPr>
            <w:r w:rsidRPr="00A52058">
              <w:t>Циклофосфамид ** внутрь 1-2 мг/кг в сутки 16 нед или 0,3-1,0 г/м</w:t>
            </w:r>
            <w:r w:rsidRPr="00A52058">
              <w:rPr>
                <w:vertAlign w:val="superscript"/>
              </w:rPr>
              <w:t>2</w:t>
            </w:r>
            <w:r w:rsidRPr="00A52058">
              <w:t xml:space="preserve"> в/в 1--3 дня каждые 2--4 нед</w:t>
            </w:r>
          </w:p>
        </w:tc>
        <w:tc>
          <w:tcPr>
            <w:tcW w:w="1255" w:type="dxa"/>
          </w:tcPr>
          <w:p w14:paraId="1F640709" w14:textId="77777777" w:rsidR="00DD5CF3" w:rsidRPr="00A52058" w:rsidRDefault="00DD5CF3" w:rsidP="00C8140B">
            <w:pPr>
              <w:spacing w:after="0" w:line="240" w:lineRule="auto"/>
              <w:ind w:firstLine="0"/>
              <w:contextualSpacing/>
            </w:pPr>
            <w:r w:rsidRPr="00A52058">
              <w:t>24-85%</w:t>
            </w:r>
          </w:p>
        </w:tc>
        <w:tc>
          <w:tcPr>
            <w:tcW w:w="1980" w:type="dxa"/>
          </w:tcPr>
          <w:p w14:paraId="5B6EA588" w14:textId="77777777" w:rsidR="00DD5CF3" w:rsidRPr="00FD67BF" w:rsidRDefault="00DD5CF3" w:rsidP="00C8140B">
            <w:pPr>
              <w:spacing w:after="0" w:line="240" w:lineRule="auto"/>
              <w:ind w:firstLine="0"/>
              <w:contextualSpacing/>
            </w:pPr>
            <w:r w:rsidRPr="00FD67BF">
              <w:t>1-16 нед</w:t>
            </w:r>
          </w:p>
        </w:tc>
        <w:tc>
          <w:tcPr>
            <w:tcW w:w="1627" w:type="dxa"/>
          </w:tcPr>
          <w:p w14:paraId="3ED13443" w14:textId="77777777" w:rsidR="00DD5CF3" w:rsidRPr="00FD67BF" w:rsidRDefault="00DD5CF3" w:rsidP="00C8140B">
            <w:pPr>
              <w:spacing w:after="0" w:line="240" w:lineRule="auto"/>
              <w:ind w:firstLine="0"/>
              <w:contextualSpacing/>
            </w:pPr>
            <w:r w:rsidRPr="00FD67BF">
              <w:t>50% ответов</w:t>
            </w:r>
          </w:p>
        </w:tc>
        <w:tc>
          <w:tcPr>
            <w:tcW w:w="2517" w:type="dxa"/>
          </w:tcPr>
          <w:p w14:paraId="7ACED0B8" w14:textId="77777777" w:rsidR="00DD5CF3" w:rsidRPr="00FD67BF" w:rsidRDefault="00DD5CF3" w:rsidP="00C8140B">
            <w:pPr>
              <w:spacing w:after="0" w:line="240" w:lineRule="auto"/>
              <w:ind w:firstLine="0"/>
              <w:contextualSpacing/>
            </w:pPr>
            <w:r w:rsidRPr="00FD67BF">
              <w:t>Нейтропения, тромбоз глубоких вен, тошнота, рвота</w:t>
            </w:r>
          </w:p>
        </w:tc>
      </w:tr>
      <w:tr w:rsidR="00DD5CF3" w:rsidRPr="00FD67BF" w14:paraId="5D067B1A" w14:textId="77777777" w:rsidTr="00C8140B">
        <w:tc>
          <w:tcPr>
            <w:tcW w:w="2093" w:type="dxa"/>
          </w:tcPr>
          <w:p w14:paraId="47A6D687" w14:textId="77777777" w:rsidR="00DD5CF3" w:rsidRPr="00FD67BF" w:rsidRDefault="00DD5CF3" w:rsidP="00C8140B">
            <w:pPr>
              <w:spacing w:after="0" w:line="240" w:lineRule="auto"/>
              <w:ind w:firstLine="0"/>
              <w:contextualSpacing/>
            </w:pPr>
            <w:r w:rsidRPr="00FD67BF">
              <w:t xml:space="preserve">Циклоспорин А** </w:t>
            </w:r>
          </w:p>
          <w:p w14:paraId="6680CBB0" w14:textId="77777777" w:rsidR="00DD5CF3" w:rsidRPr="00FD67BF" w:rsidRDefault="00DD5CF3" w:rsidP="00C8140B">
            <w:pPr>
              <w:spacing w:after="0" w:line="240" w:lineRule="auto"/>
              <w:ind w:firstLine="0"/>
              <w:contextualSpacing/>
            </w:pPr>
            <w:r w:rsidRPr="00FD67BF">
              <w:t>5 мг/кг в сутки 6 дней, далее по 2,5-3 мг/кг в сутки</w:t>
            </w:r>
          </w:p>
        </w:tc>
        <w:tc>
          <w:tcPr>
            <w:tcW w:w="1255" w:type="dxa"/>
          </w:tcPr>
          <w:p w14:paraId="76130630" w14:textId="77777777" w:rsidR="00DD5CF3" w:rsidRPr="00FD67BF" w:rsidRDefault="00DD5CF3" w:rsidP="00C8140B">
            <w:pPr>
              <w:spacing w:after="0" w:line="240" w:lineRule="auto"/>
              <w:ind w:firstLine="0"/>
              <w:contextualSpacing/>
            </w:pPr>
            <w:r w:rsidRPr="00FD67BF">
              <w:t>Зависит от дозы</w:t>
            </w:r>
          </w:p>
        </w:tc>
        <w:tc>
          <w:tcPr>
            <w:tcW w:w="1980" w:type="dxa"/>
          </w:tcPr>
          <w:p w14:paraId="52E144D1" w14:textId="77777777" w:rsidR="00DD5CF3" w:rsidRPr="00FD67BF" w:rsidRDefault="00DD5CF3" w:rsidP="00C8140B">
            <w:pPr>
              <w:pStyle w:val="14"/>
              <w:numPr>
                <w:ilvl w:val="1"/>
                <w:numId w:val="15"/>
              </w:numPr>
              <w:spacing w:after="0" w:line="240" w:lineRule="auto"/>
            </w:pPr>
            <w:r w:rsidRPr="00FD67BF">
              <w:t>нед</w:t>
            </w:r>
          </w:p>
        </w:tc>
        <w:tc>
          <w:tcPr>
            <w:tcW w:w="1627" w:type="dxa"/>
          </w:tcPr>
          <w:p w14:paraId="2719D6A0" w14:textId="77777777" w:rsidR="00DD5CF3" w:rsidRPr="00FD67BF" w:rsidRDefault="00DD5CF3" w:rsidP="00C8140B">
            <w:pPr>
              <w:spacing w:after="0" w:line="240" w:lineRule="auto"/>
              <w:ind w:firstLine="0"/>
              <w:contextualSpacing/>
            </w:pPr>
            <w:r w:rsidRPr="00FD67BF">
              <w:t>Более 50% ремиссий в течение 2 лет</w:t>
            </w:r>
          </w:p>
        </w:tc>
        <w:tc>
          <w:tcPr>
            <w:tcW w:w="2517" w:type="dxa"/>
          </w:tcPr>
          <w:p w14:paraId="254B83A8" w14:textId="77777777" w:rsidR="00DD5CF3" w:rsidRPr="00FD67BF" w:rsidRDefault="00DD5CF3" w:rsidP="00C8140B">
            <w:pPr>
              <w:spacing w:after="0" w:line="240" w:lineRule="auto"/>
              <w:ind w:firstLine="0"/>
              <w:contextualSpacing/>
            </w:pPr>
            <w:r w:rsidRPr="00FD67BF">
              <w:t>Повышение уровня креатинина, повышение АД, утомляемость, парестезии, миалгии, диспепсия, гипертрихоз, тремор</w:t>
            </w:r>
          </w:p>
        </w:tc>
      </w:tr>
      <w:tr w:rsidR="00DD5CF3" w:rsidRPr="00FD67BF" w14:paraId="0E8FEF46" w14:textId="77777777" w:rsidTr="00C8140B">
        <w:tc>
          <w:tcPr>
            <w:tcW w:w="2093" w:type="dxa"/>
          </w:tcPr>
          <w:p w14:paraId="5CAD81B0" w14:textId="77777777" w:rsidR="00DD5CF3" w:rsidRPr="00FD67BF" w:rsidRDefault="00DD5CF3" w:rsidP="00C8140B">
            <w:pPr>
              <w:spacing w:after="0" w:line="240" w:lineRule="auto"/>
              <w:ind w:firstLine="0"/>
              <w:contextualSpacing/>
            </w:pPr>
            <w:r w:rsidRPr="00FD67BF">
              <w:t>Винкристин** разовая доза 1-2 мг еженедельно, суммарная - 6 мг;</w:t>
            </w:r>
          </w:p>
          <w:p w14:paraId="075536B3" w14:textId="77777777" w:rsidR="00DD5CF3" w:rsidRPr="00FD67BF" w:rsidRDefault="00DD5CF3" w:rsidP="00C8140B">
            <w:pPr>
              <w:spacing w:after="0" w:line="240" w:lineRule="auto"/>
              <w:ind w:firstLine="0"/>
              <w:contextualSpacing/>
            </w:pPr>
            <w:r w:rsidRPr="00FD67BF">
              <w:t>Винбластин** разовая доза 10 мг еженедельно, суммарная – 30 мг</w:t>
            </w:r>
          </w:p>
        </w:tc>
        <w:tc>
          <w:tcPr>
            <w:tcW w:w="1255" w:type="dxa"/>
          </w:tcPr>
          <w:p w14:paraId="6B202ADF" w14:textId="77777777" w:rsidR="00DD5CF3" w:rsidRPr="00FD67BF" w:rsidRDefault="00DD5CF3" w:rsidP="00C8140B">
            <w:pPr>
              <w:spacing w:after="0" w:line="240" w:lineRule="auto"/>
              <w:ind w:firstLine="0"/>
              <w:contextualSpacing/>
            </w:pPr>
            <w:r w:rsidRPr="00FD67BF">
              <w:t>10-75% нестаби-льных ответов</w:t>
            </w:r>
          </w:p>
        </w:tc>
        <w:tc>
          <w:tcPr>
            <w:tcW w:w="1980" w:type="dxa"/>
          </w:tcPr>
          <w:p w14:paraId="4C198F8B" w14:textId="77777777" w:rsidR="00DD5CF3" w:rsidRPr="00FD67BF" w:rsidRDefault="00DD5CF3" w:rsidP="00C8140B">
            <w:pPr>
              <w:spacing w:after="0" w:line="240" w:lineRule="auto"/>
              <w:ind w:firstLine="0"/>
              <w:contextualSpacing/>
            </w:pPr>
            <w:r w:rsidRPr="00FD67BF">
              <w:t>5-7 дней</w:t>
            </w:r>
          </w:p>
        </w:tc>
        <w:tc>
          <w:tcPr>
            <w:tcW w:w="1627" w:type="dxa"/>
          </w:tcPr>
          <w:p w14:paraId="0BA49BF2" w14:textId="77777777" w:rsidR="00DD5CF3" w:rsidRPr="00FD67BF" w:rsidRDefault="00DD5CF3" w:rsidP="00C8140B">
            <w:pPr>
              <w:spacing w:after="0" w:line="240" w:lineRule="auto"/>
              <w:ind w:firstLine="0"/>
              <w:contextualSpacing/>
            </w:pPr>
            <w:r w:rsidRPr="00FD67BF">
              <w:t>3-36 мес (в среднем 10 мес)</w:t>
            </w:r>
          </w:p>
        </w:tc>
        <w:tc>
          <w:tcPr>
            <w:tcW w:w="2517" w:type="dxa"/>
          </w:tcPr>
          <w:p w14:paraId="44FF3B3A" w14:textId="77777777" w:rsidR="00DD5CF3" w:rsidRPr="00FD67BF" w:rsidRDefault="00DD5CF3" w:rsidP="00C8140B">
            <w:pPr>
              <w:spacing w:after="0" w:line="240" w:lineRule="auto"/>
              <w:ind w:firstLine="0"/>
              <w:contextualSpacing/>
            </w:pPr>
            <w:r w:rsidRPr="00FD67BF">
              <w:t>Нейропатия, нейтропения, гипертермия, флебит и тромбофлебит в месте введения</w:t>
            </w:r>
          </w:p>
        </w:tc>
      </w:tr>
    </w:tbl>
    <w:p w14:paraId="42DB03AE" w14:textId="77777777" w:rsidR="00DD5CF3" w:rsidRDefault="00DD5CF3" w:rsidP="00DD5CF3">
      <w:pPr>
        <w:spacing w:after="200" w:line="276" w:lineRule="auto"/>
        <w:ind w:firstLine="0"/>
        <w:jc w:val="left"/>
        <w:rPr>
          <w:color w:val="0070C0"/>
        </w:rPr>
      </w:pPr>
      <w:r>
        <w:rPr>
          <w:color w:val="0070C0"/>
        </w:rPr>
        <w:br w:type="page"/>
      </w:r>
    </w:p>
    <w:p w14:paraId="67290D57" w14:textId="77777777" w:rsidR="00DD5CF3" w:rsidRPr="00B34D7F" w:rsidRDefault="00DD5CF3" w:rsidP="002D3241">
      <w:pPr>
        <w:pStyle w:val="1"/>
        <w:rPr>
          <w:rStyle w:val="hps"/>
        </w:rPr>
      </w:pPr>
      <w:bookmarkStart w:id="96" w:name="_Toc2264222"/>
      <w:bookmarkStart w:id="97" w:name="_Toc24971081"/>
      <w:r>
        <w:lastRenderedPageBreak/>
        <w:t>Приложение Г8</w:t>
      </w:r>
      <w:r w:rsidRPr="00B34D7F">
        <w:t>. Консервативная терапия рефрактерной ИТП</w:t>
      </w:r>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3"/>
        <w:gridCol w:w="2135"/>
        <w:gridCol w:w="1873"/>
        <w:gridCol w:w="1886"/>
      </w:tblGrid>
      <w:tr w:rsidR="00DD5CF3" w:rsidRPr="00FD67BF" w14:paraId="5DEBB1D4" w14:textId="77777777" w:rsidTr="00C8140B">
        <w:tc>
          <w:tcPr>
            <w:tcW w:w="1863" w:type="dxa"/>
          </w:tcPr>
          <w:p w14:paraId="2CF1A85C" w14:textId="77777777" w:rsidR="00DD5CF3" w:rsidRPr="00FD67BF" w:rsidRDefault="00DD5CF3" w:rsidP="00C8140B">
            <w:pPr>
              <w:spacing w:after="0" w:line="240" w:lineRule="auto"/>
              <w:ind w:firstLine="0"/>
              <w:contextualSpacing/>
              <w:rPr>
                <w:b/>
              </w:rPr>
            </w:pPr>
            <w:r w:rsidRPr="00FD67BF">
              <w:rPr>
                <w:b/>
                <w:sz w:val="22"/>
              </w:rPr>
              <w:t>Препарат</w:t>
            </w:r>
          </w:p>
        </w:tc>
        <w:tc>
          <w:tcPr>
            <w:tcW w:w="1813" w:type="dxa"/>
          </w:tcPr>
          <w:p w14:paraId="4DD49E86" w14:textId="77777777" w:rsidR="00DD5CF3" w:rsidRPr="00FD67BF" w:rsidRDefault="00DD5CF3" w:rsidP="00C8140B">
            <w:pPr>
              <w:spacing w:after="0" w:line="240" w:lineRule="auto"/>
              <w:ind w:firstLine="0"/>
              <w:contextualSpacing/>
              <w:rPr>
                <w:b/>
              </w:rPr>
            </w:pPr>
            <w:r w:rsidRPr="00FD67BF">
              <w:rPr>
                <w:b/>
                <w:sz w:val="22"/>
              </w:rPr>
              <w:t>Доза/</w:t>
            </w:r>
          </w:p>
          <w:p w14:paraId="70D250FF" w14:textId="77777777" w:rsidR="00DD5CF3" w:rsidRPr="00FD67BF" w:rsidRDefault="00DD5CF3" w:rsidP="00C8140B">
            <w:pPr>
              <w:spacing w:after="0" w:line="240" w:lineRule="auto"/>
              <w:ind w:firstLine="0"/>
              <w:contextualSpacing/>
              <w:rPr>
                <w:b/>
              </w:rPr>
            </w:pPr>
            <w:r w:rsidRPr="00FD67BF">
              <w:rPr>
                <w:b/>
                <w:sz w:val="22"/>
              </w:rPr>
              <w:t>режим</w:t>
            </w:r>
          </w:p>
        </w:tc>
        <w:tc>
          <w:tcPr>
            <w:tcW w:w="2135" w:type="dxa"/>
          </w:tcPr>
          <w:p w14:paraId="4F7A2A11" w14:textId="77777777" w:rsidR="00DD5CF3" w:rsidRPr="00FD67BF" w:rsidRDefault="00DD5CF3" w:rsidP="00C8140B">
            <w:pPr>
              <w:spacing w:after="0" w:line="240" w:lineRule="auto"/>
              <w:ind w:firstLine="0"/>
              <w:contextualSpacing/>
              <w:rPr>
                <w:b/>
              </w:rPr>
            </w:pPr>
            <w:r w:rsidRPr="00FD67BF">
              <w:rPr>
                <w:b/>
                <w:sz w:val="22"/>
              </w:rPr>
              <w:t>Токсичность</w:t>
            </w:r>
          </w:p>
        </w:tc>
        <w:tc>
          <w:tcPr>
            <w:tcW w:w="1873" w:type="dxa"/>
          </w:tcPr>
          <w:p w14:paraId="1CACA984" w14:textId="77777777" w:rsidR="00DD5CF3" w:rsidRPr="00FD67BF" w:rsidRDefault="00DD5CF3" w:rsidP="00C8140B">
            <w:pPr>
              <w:spacing w:after="0" w:line="240" w:lineRule="auto"/>
              <w:ind w:firstLine="0"/>
              <w:contextualSpacing/>
              <w:rPr>
                <w:b/>
              </w:rPr>
            </w:pPr>
            <w:r w:rsidRPr="00FD67BF">
              <w:rPr>
                <w:b/>
                <w:sz w:val="22"/>
              </w:rPr>
              <w:t>Эффективность</w:t>
            </w:r>
          </w:p>
        </w:tc>
        <w:tc>
          <w:tcPr>
            <w:tcW w:w="1886" w:type="dxa"/>
          </w:tcPr>
          <w:p w14:paraId="26EFF08A" w14:textId="77777777" w:rsidR="00DD5CF3" w:rsidRPr="00FD67BF" w:rsidRDefault="00DD5CF3" w:rsidP="00C8140B">
            <w:pPr>
              <w:spacing w:after="0" w:line="240" w:lineRule="auto"/>
              <w:ind w:firstLine="0"/>
              <w:contextualSpacing/>
              <w:rPr>
                <w:b/>
              </w:rPr>
            </w:pPr>
            <w:r w:rsidRPr="00FD67BF">
              <w:rPr>
                <w:b/>
                <w:sz w:val="22"/>
              </w:rPr>
              <w:t>Примечание</w:t>
            </w:r>
          </w:p>
        </w:tc>
      </w:tr>
      <w:tr w:rsidR="00DD5CF3" w:rsidRPr="00FD67BF" w14:paraId="3155D48C" w14:textId="77777777" w:rsidTr="00C8140B">
        <w:tc>
          <w:tcPr>
            <w:tcW w:w="1863" w:type="dxa"/>
          </w:tcPr>
          <w:p w14:paraId="3611E7BC" w14:textId="77777777" w:rsidR="00DD5CF3" w:rsidRPr="00FD67BF" w:rsidRDefault="00DD5CF3" w:rsidP="00C8140B">
            <w:pPr>
              <w:spacing w:after="0" w:line="240" w:lineRule="auto"/>
              <w:ind w:firstLine="0"/>
              <w:contextualSpacing/>
            </w:pPr>
            <w:r>
              <w:rPr>
                <w:sz w:val="22"/>
              </w:rPr>
              <w:t>Р</w:t>
            </w:r>
            <w:r w:rsidRPr="00FD67BF">
              <w:rPr>
                <w:sz w:val="22"/>
              </w:rPr>
              <w:t>омиплостим**</w:t>
            </w:r>
          </w:p>
        </w:tc>
        <w:tc>
          <w:tcPr>
            <w:tcW w:w="1813" w:type="dxa"/>
          </w:tcPr>
          <w:p w14:paraId="67F3E957" w14:textId="77777777" w:rsidR="00DD5CF3" w:rsidRPr="00FD67BF" w:rsidRDefault="00DD5CF3" w:rsidP="00C8140B">
            <w:pPr>
              <w:spacing w:after="0" w:line="240" w:lineRule="auto"/>
              <w:ind w:firstLine="0"/>
              <w:contextualSpacing/>
            </w:pPr>
            <w:r w:rsidRPr="00FD67BF">
              <w:rPr>
                <w:sz w:val="22"/>
              </w:rPr>
              <w:t>1-10 мкг/кг подкожно 1 раз в неделю</w:t>
            </w:r>
          </w:p>
        </w:tc>
        <w:tc>
          <w:tcPr>
            <w:tcW w:w="2135" w:type="dxa"/>
          </w:tcPr>
          <w:p w14:paraId="134BAAD7" w14:textId="77777777" w:rsidR="00DD5CF3" w:rsidRPr="00FD67BF" w:rsidRDefault="00DD5CF3" w:rsidP="00C8140B">
            <w:pPr>
              <w:spacing w:after="0" w:line="240" w:lineRule="auto"/>
              <w:ind w:firstLine="0"/>
              <w:contextualSpacing/>
            </w:pPr>
            <w:r w:rsidRPr="00FD67BF">
              <w:rPr>
                <w:sz w:val="22"/>
              </w:rPr>
              <w:t>Боли в мышцах</w:t>
            </w:r>
          </w:p>
          <w:p w14:paraId="58E5B3B9" w14:textId="77777777" w:rsidR="00DD5CF3" w:rsidRPr="00FD67BF" w:rsidRDefault="00DD5CF3" w:rsidP="00C8140B">
            <w:pPr>
              <w:spacing w:after="0" w:line="240" w:lineRule="auto"/>
              <w:ind w:firstLine="0"/>
              <w:contextualSpacing/>
            </w:pPr>
            <w:r w:rsidRPr="00FD67BF">
              <w:rPr>
                <w:sz w:val="22"/>
              </w:rPr>
              <w:t>Дискомфорт в ЖКТ</w:t>
            </w:r>
            <w:r>
              <w:rPr>
                <w:sz w:val="22"/>
              </w:rPr>
              <w:t xml:space="preserve"> (или </w:t>
            </w:r>
            <w:r w:rsidRPr="00FD67BF">
              <w:rPr>
                <w:sz w:val="22"/>
              </w:rPr>
              <w:t>дать полностью, или дать пояснение в примечании)</w:t>
            </w:r>
          </w:p>
          <w:p w14:paraId="7F2CB431" w14:textId="77777777" w:rsidR="00DD5CF3" w:rsidRPr="00FD67BF" w:rsidRDefault="00DD5CF3" w:rsidP="00C8140B">
            <w:pPr>
              <w:spacing w:after="0" w:line="240" w:lineRule="auto"/>
              <w:ind w:firstLine="0"/>
              <w:contextualSpacing/>
            </w:pPr>
            <w:r w:rsidRPr="00FD67BF">
              <w:rPr>
                <w:sz w:val="22"/>
              </w:rPr>
              <w:t>Ретикулиновый фиброз костного мозга</w:t>
            </w:r>
          </w:p>
        </w:tc>
        <w:tc>
          <w:tcPr>
            <w:tcW w:w="1873" w:type="dxa"/>
          </w:tcPr>
          <w:p w14:paraId="7109C2E5" w14:textId="77777777" w:rsidR="00DD5CF3" w:rsidRPr="00FD67BF" w:rsidRDefault="00DD5CF3" w:rsidP="00C8140B">
            <w:pPr>
              <w:spacing w:after="0" w:line="240" w:lineRule="auto"/>
              <w:ind w:firstLine="0"/>
              <w:contextualSpacing/>
            </w:pPr>
            <w:r w:rsidRPr="00FD67BF">
              <w:rPr>
                <w:sz w:val="22"/>
              </w:rPr>
              <w:t>Эффективен у 79-90% больных.</w:t>
            </w:r>
          </w:p>
        </w:tc>
        <w:tc>
          <w:tcPr>
            <w:tcW w:w="1886" w:type="dxa"/>
          </w:tcPr>
          <w:p w14:paraId="1E86B837" w14:textId="77777777" w:rsidR="00DD5CF3" w:rsidRPr="00FD67BF" w:rsidRDefault="00DD5CF3" w:rsidP="00C8140B">
            <w:pPr>
              <w:spacing w:after="0" w:line="240" w:lineRule="auto"/>
              <w:ind w:firstLine="0"/>
              <w:contextualSpacing/>
            </w:pPr>
          </w:p>
        </w:tc>
      </w:tr>
      <w:tr w:rsidR="00DD5CF3" w:rsidRPr="00FD67BF" w14:paraId="71346FBB" w14:textId="77777777" w:rsidTr="00C8140B">
        <w:tc>
          <w:tcPr>
            <w:tcW w:w="1863" w:type="dxa"/>
          </w:tcPr>
          <w:p w14:paraId="44C7CC09" w14:textId="77777777" w:rsidR="00DD5CF3" w:rsidRPr="00FD67BF" w:rsidRDefault="00DD5CF3" w:rsidP="00C8140B">
            <w:pPr>
              <w:spacing w:after="0" w:line="240" w:lineRule="auto"/>
              <w:ind w:firstLine="0"/>
              <w:contextualSpacing/>
            </w:pPr>
            <w:r>
              <w:rPr>
                <w:sz w:val="22"/>
              </w:rPr>
              <w:t>Э</w:t>
            </w:r>
            <w:r w:rsidRPr="00EE510E">
              <w:rPr>
                <w:sz w:val="22"/>
              </w:rPr>
              <w:t>лтромбопаг</w:t>
            </w:r>
            <w:r>
              <w:rPr>
                <w:sz w:val="22"/>
              </w:rPr>
              <w:t>**</w:t>
            </w:r>
          </w:p>
        </w:tc>
        <w:tc>
          <w:tcPr>
            <w:tcW w:w="1813" w:type="dxa"/>
          </w:tcPr>
          <w:p w14:paraId="3FEB528E" w14:textId="77777777" w:rsidR="00DD5CF3" w:rsidRPr="00FD67BF" w:rsidRDefault="00DD5CF3" w:rsidP="00C8140B">
            <w:pPr>
              <w:spacing w:after="0" w:line="240" w:lineRule="auto"/>
              <w:ind w:firstLine="0"/>
              <w:contextualSpacing/>
            </w:pPr>
            <w:r w:rsidRPr="00FD67BF">
              <w:rPr>
                <w:sz w:val="22"/>
              </w:rPr>
              <w:t>25-75 мг/сут</w:t>
            </w:r>
          </w:p>
        </w:tc>
        <w:tc>
          <w:tcPr>
            <w:tcW w:w="2135" w:type="dxa"/>
          </w:tcPr>
          <w:p w14:paraId="41CAF0E5" w14:textId="77777777" w:rsidR="00DD5CF3" w:rsidRPr="00FD67BF" w:rsidRDefault="00DD5CF3" w:rsidP="00C8140B">
            <w:pPr>
              <w:spacing w:after="0" w:line="240" w:lineRule="auto"/>
              <w:ind w:firstLine="0"/>
              <w:contextualSpacing/>
            </w:pPr>
            <w:r w:rsidRPr="00FD67BF">
              <w:rPr>
                <w:sz w:val="22"/>
              </w:rPr>
              <w:t>Гепатотоксичность</w:t>
            </w:r>
          </w:p>
          <w:p w14:paraId="21885CD5" w14:textId="77777777" w:rsidR="00DD5CF3" w:rsidRPr="00FD67BF" w:rsidRDefault="00DD5CF3" w:rsidP="00C8140B">
            <w:pPr>
              <w:spacing w:after="0" w:line="240" w:lineRule="auto"/>
              <w:ind w:firstLine="0"/>
              <w:contextualSpacing/>
            </w:pPr>
            <w:r w:rsidRPr="00FD67BF">
              <w:rPr>
                <w:sz w:val="22"/>
              </w:rPr>
              <w:t>Боли в мышцах</w:t>
            </w:r>
          </w:p>
          <w:p w14:paraId="075E107A" w14:textId="77777777" w:rsidR="00DD5CF3" w:rsidRPr="00FD67BF" w:rsidRDefault="00DD5CF3" w:rsidP="00C8140B">
            <w:pPr>
              <w:spacing w:after="0" w:line="240" w:lineRule="auto"/>
              <w:ind w:firstLine="0"/>
              <w:contextualSpacing/>
            </w:pPr>
            <w:r w:rsidRPr="00FD67BF">
              <w:rPr>
                <w:sz w:val="22"/>
              </w:rPr>
              <w:t>Дискомфорт в ЖКТ</w:t>
            </w:r>
          </w:p>
          <w:p w14:paraId="3EAADB88" w14:textId="77777777" w:rsidR="00DD5CF3" w:rsidRPr="00FD67BF" w:rsidRDefault="00DD5CF3" w:rsidP="00C8140B">
            <w:pPr>
              <w:spacing w:after="0" w:line="240" w:lineRule="auto"/>
              <w:ind w:firstLine="0"/>
              <w:contextualSpacing/>
            </w:pPr>
            <w:r w:rsidRPr="00FD67BF">
              <w:rPr>
                <w:sz w:val="22"/>
              </w:rPr>
              <w:t>Ретикулиновый фиброз костного мозга</w:t>
            </w:r>
          </w:p>
        </w:tc>
        <w:tc>
          <w:tcPr>
            <w:tcW w:w="1873" w:type="dxa"/>
          </w:tcPr>
          <w:p w14:paraId="3BB4C7A0" w14:textId="77777777" w:rsidR="00DD5CF3" w:rsidRPr="00FD67BF" w:rsidRDefault="00DD5CF3" w:rsidP="00C8140B">
            <w:pPr>
              <w:spacing w:after="0" w:line="240" w:lineRule="auto"/>
              <w:ind w:firstLine="0"/>
              <w:contextualSpacing/>
            </w:pPr>
            <w:r w:rsidRPr="00FD67BF">
              <w:rPr>
                <w:sz w:val="22"/>
              </w:rPr>
              <w:t xml:space="preserve">Эффективен у 60-80% больных </w:t>
            </w:r>
          </w:p>
          <w:p w14:paraId="215B0916" w14:textId="77777777" w:rsidR="00DD5CF3" w:rsidRPr="00FD67BF" w:rsidRDefault="00DD5CF3" w:rsidP="00C8140B">
            <w:pPr>
              <w:spacing w:after="0" w:line="240" w:lineRule="auto"/>
              <w:ind w:firstLine="0"/>
              <w:contextualSpacing/>
            </w:pPr>
          </w:p>
        </w:tc>
        <w:tc>
          <w:tcPr>
            <w:tcW w:w="1886" w:type="dxa"/>
          </w:tcPr>
          <w:p w14:paraId="3C78612A" w14:textId="77777777" w:rsidR="00DD5CF3" w:rsidRPr="00FD67BF" w:rsidRDefault="00DD5CF3" w:rsidP="00C8140B">
            <w:pPr>
              <w:spacing w:after="0" w:line="240" w:lineRule="auto"/>
              <w:ind w:firstLine="0"/>
              <w:contextualSpacing/>
            </w:pPr>
          </w:p>
        </w:tc>
      </w:tr>
      <w:tr w:rsidR="00DD5CF3" w:rsidRPr="00FD67BF" w14:paraId="304C6FDF" w14:textId="77777777" w:rsidTr="00C8140B">
        <w:tc>
          <w:tcPr>
            <w:tcW w:w="1863" w:type="dxa"/>
          </w:tcPr>
          <w:p w14:paraId="03AF5338" w14:textId="77777777" w:rsidR="00DD5CF3" w:rsidRPr="00FD67BF" w:rsidRDefault="00DD5CF3" w:rsidP="00C8140B">
            <w:pPr>
              <w:spacing w:after="0" w:line="240" w:lineRule="auto"/>
              <w:ind w:firstLine="0"/>
              <w:contextualSpacing/>
            </w:pPr>
            <w:r w:rsidRPr="00FD67BF">
              <w:rPr>
                <w:sz w:val="22"/>
              </w:rPr>
              <w:t>Дексаметазон**</w:t>
            </w:r>
          </w:p>
        </w:tc>
        <w:tc>
          <w:tcPr>
            <w:tcW w:w="1813" w:type="dxa"/>
          </w:tcPr>
          <w:p w14:paraId="78184F9A" w14:textId="77777777" w:rsidR="00DD5CF3" w:rsidRPr="00FD67BF" w:rsidRDefault="00DD5CF3" w:rsidP="00C8140B">
            <w:pPr>
              <w:spacing w:after="0" w:line="240" w:lineRule="auto"/>
              <w:ind w:firstLine="0"/>
              <w:contextualSpacing/>
            </w:pPr>
            <w:r w:rsidRPr="00FD67BF">
              <w:rPr>
                <w:sz w:val="22"/>
              </w:rPr>
              <w:t xml:space="preserve">30-40 мг/сут 4 дня </w:t>
            </w:r>
          </w:p>
          <w:p w14:paraId="57B2B2FE" w14:textId="77777777" w:rsidR="00DD5CF3" w:rsidRPr="00FD67BF" w:rsidRDefault="00DD5CF3" w:rsidP="00C8140B">
            <w:pPr>
              <w:spacing w:after="0" w:line="240" w:lineRule="auto"/>
              <w:ind w:firstLine="0"/>
              <w:contextualSpacing/>
            </w:pPr>
            <w:r w:rsidRPr="00FD67BF">
              <w:rPr>
                <w:sz w:val="22"/>
              </w:rPr>
              <w:t>(28 мг/м</w:t>
            </w:r>
            <w:r w:rsidRPr="00FD67BF">
              <w:rPr>
                <w:sz w:val="22"/>
                <w:vertAlign w:val="superscript"/>
              </w:rPr>
              <w:t>2</w:t>
            </w:r>
            <w:r w:rsidRPr="00FD67BF">
              <w:rPr>
                <w:sz w:val="22"/>
              </w:rPr>
              <w:t xml:space="preserve"> в сутки)</w:t>
            </w:r>
          </w:p>
        </w:tc>
        <w:tc>
          <w:tcPr>
            <w:tcW w:w="2135" w:type="dxa"/>
          </w:tcPr>
          <w:p w14:paraId="7D899169" w14:textId="77777777" w:rsidR="00DD5CF3" w:rsidRPr="00FD67BF" w:rsidRDefault="00DD5CF3" w:rsidP="00C8140B">
            <w:pPr>
              <w:spacing w:after="0" w:line="240" w:lineRule="auto"/>
              <w:ind w:firstLine="0"/>
              <w:contextualSpacing/>
            </w:pPr>
            <w:r w:rsidRPr="00FD67BF">
              <w:rPr>
                <w:sz w:val="22"/>
              </w:rPr>
              <w:t>Гипертония</w:t>
            </w:r>
          </w:p>
          <w:p w14:paraId="219C72DD" w14:textId="77777777" w:rsidR="00DD5CF3" w:rsidRPr="00FD67BF" w:rsidRDefault="00DD5CF3" w:rsidP="00C8140B">
            <w:pPr>
              <w:spacing w:after="0" w:line="240" w:lineRule="auto"/>
              <w:ind w:firstLine="0"/>
              <w:contextualSpacing/>
            </w:pPr>
            <w:r w:rsidRPr="00FD67BF">
              <w:rPr>
                <w:sz w:val="22"/>
              </w:rPr>
              <w:t>Гипергликемия</w:t>
            </w:r>
          </w:p>
        </w:tc>
        <w:tc>
          <w:tcPr>
            <w:tcW w:w="1873" w:type="dxa"/>
          </w:tcPr>
          <w:p w14:paraId="09EF5CBC" w14:textId="77777777" w:rsidR="00DD5CF3" w:rsidRPr="00FD67BF" w:rsidRDefault="00DD5CF3" w:rsidP="00C8140B">
            <w:pPr>
              <w:spacing w:after="0" w:line="240" w:lineRule="auto"/>
              <w:ind w:firstLine="0"/>
              <w:contextualSpacing/>
            </w:pPr>
            <w:r w:rsidRPr="00FD67BF">
              <w:rPr>
                <w:sz w:val="22"/>
              </w:rPr>
              <w:t>Временная</w:t>
            </w:r>
          </w:p>
        </w:tc>
        <w:tc>
          <w:tcPr>
            <w:tcW w:w="1886" w:type="dxa"/>
          </w:tcPr>
          <w:p w14:paraId="3EC5409C" w14:textId="77777777" w:rsidR="00DD5CF3" w:rsidRPr="00FD67BF" w:rsidRDefault="00DD5CF3" w:rsidP="00C8140B">
            <w:pPr>
              <w:spacing w:after="0" w:line="240" w:lineRule="auto"/>
              <w:ind w:firstLine="0"/>
              <w:contextualSpacing/>
            </w:pPr>
            <w:r w:rsidRPr="00FD67BF">
              <w:rPr>
                <w:sz w:val="22"/>
              </w:rPr>
              <w:t>Применяется при необходимости быстрого увеличения количества тромбоцитов. Мало данных об эффекте у пациентов с рефракторной болезнью</w:t>
            </w:r>
          </w:p>
        </w:tc>
      </w:tr>
      <w:tr w:rsidR="00DD5CF3" w:rsidRPr="00FD67BF" w14:paraId="0A739EF2" w14:textId="77777777" w:rsidTr="00C8140B">
        <w:tc>
          <w:tcPr>
            <w:tcW w:w="1863" w:type="dxa"/>
          </w:tcPr>
          <w:p w14:paraId="7F6C979F" w14:textId="77777777" w:rsidR="00DD5CF3" w:rsidRPr="00FD67BF" w:rsidRDefault="00DD5CF3" w:rsidP="00C8140B">
            <w:pPr>
              <w:spacing w:after="0" w:line="240" w:lineRule="auto"/>
              <w:ind w:firstLine="0"/>
              <w:contextualSpacing/>
            </w:pPr>
            <w:r w:rsidRPr="00FD67BF">
              <w:rPr>
                <w:sz w:val="22"/>
              </w:rPr>
              <w:t>Азатиоприн**</w:t>
            </w:r>
          </w:p>
        </w:tc>
        <w:tc>
          <w:tcPr>
            <w:tcW w:w="1813" w:type="dxa"/>
          </w:tcPr>
          <w:p w14:paraId="0401B842" w14:textId="77777777" w:rsidR="00DD5CF3" w:rsidRPr="00FD67BF" w:rsidRDefault="00DD5CF3" w:rsidP="00C8140B">
            <w:pPr>
              <w:spacing w:after="0" w:line="240" w:lineRule="auto"/>
              <w:ind w:firstLine="0"/>
              <w:contextualSpacing/>
            </w:pPr>
            <w:r w:rsidRPr="00FD67BF">
              <w:rPr>
                <w:sz w:val="22"/>
              </w:rPr>
              <w:t>150 мг/сут</w:t>
            </w:r>
          </w:p>
        </w:tc>
        <w:tc>
          <w:tcPr>
            <w:tcW w:w="2135" w:type="dxa"/>
          </w:tcPr>
          <w:p w14:paraId="51067B71" w14:textId="77777777" w:rsidR="00DD5CF3" w:rsidRPr="00FD67BF" w:rsidRDefault="00DD5CF3" w:rsidP="00C8140B">
            <w:pPr>
              <w:spacing w:after="0" w:line="240" w:lineRule="auto"/>
              <w:ind w:firstLine="0"/>
              <w:contextualSpacing/>
            </w:pPr>
            <w:r w:rsidRPr="00FD67BF">
              <w:rPr>
                <w:sz w:val="22"/>
              </w:rPr>
              <w:t>Лейкопения</w:t>
            </w:r>
          </w:p>
          <w:p w14:paraId="00BA7220" w14:textId="77777777" w:rsidR="00DD5CF3" w:rsidRPr="00FD67BF" w:rsidRDefault="00DD5CF3" w:rsidP="00C8140B">
            <w:pPr>
              <w:spacing w:after="0" w:line="240" w:lineRule="auto"/>
              <w:ind w:firstLine="0"/>
              <w:contextualSpacing/>
            </w:pPr>
            <w:r w:rsidRPr="00FD67BF">
              <w:rPr>
                <w:sz w:val="22"/>
              </w:rPr>
              <w:t>Гепатотоксичность</w:t>
            </w:r>
          </w:p>
        </w:tc>
        <w:tc>
          <w:tcPr>
            <w:tcW w:w="1873" w:type="dxa"/>
          </w:tcPr>
          <w:p w14:paraId="0BB8E176" w14:textId="77777777" w:rsidR="00DD5CF3" w:rsidRPr="00FD67BF" w:rsidRDefault="00DD5CF3" w:rsidP="00C8140B">
            <w:pPr>
              <w:spacing w:after="0" w:line="240" w:lineRule="auto"/>
              <w:ind w:firstLine="0"/>
              <w:contextualSpacing/>
            </w:pPr>
            <w:r w:rsidRPr="00FD67BF">
              <w:rPr>
                <w:sz w:val="22"/>
              </w:rPr>
              <w:t>Длительный ответ</w:t>
            </w:r>
          </w:p>
        </w:tc>
        <w:tc>
          <w:tcPr>
            <w:tcW w:w="1886" w:type="dxa"/>
          </w:tcPr>
          <w:p w14:paraId="4EAE294F" w14:textId="77777777" w:rsidR="00DD5CF3" w:rsidRPr="00FD67BF" w:rsidRDefault="00DD5CF3" w:rsidP="00C8140B">
            <w:pPr>
              <w:spacing w:after="0" w:line="240" w:lineRule="auto"/>
              <w:ind w:firstLine="0"/>
              <w:contextualSpacing/>
            </w:pPr>
            <w:r w:rsidRPr="00FD67BF">
              <w:rPr>
                <w:sz w:val="22"/>
              </w:rPr>
              <w:t>Лучше используется в комбинации с даназолом</w:t>
            </w:r>
          </w:p>
        </w:tc>
      </w:tr>
      <w:tr w:rsidR="00DD5CF3" w:rsidRPr="00FD67BF" w14:paraId="3E2E178F" w14:textId="77777777" w:rsidTr="00C8140B">
        <w:tc>
          <w:tcPr>
            <w:tcW w:w="1863" w:type="dxa"/>
          </w:tcPr>
          <w:p w14:paraId="10A5609D" w14:textId="77777777" w:rsidR="00DD5CF3" w:rsidRPr="00FD67BF" w:rsidRDefault="00DD5CF3" w:rsidP="00C8140B">
            <w:pPr>
              <w:spacing w:after="0" w:line="240" w:lineRule="auto"/>
              <w:ind w:firstLine="0"/>
              <w:contextualSpacing/>
            </w:pPr>
            <w:r>
              <w:rPr>
                <w:sz w:val="22"/>
                <w:lang w:val="en-US"/>
              </w:rPr>
              <w:t>#</w:t>
            </w:r>
            <w:r w:rsidRPr="00EE510E">
              <w:rPr>
                <w:sz w:val="22"/>
              </w:rPr>
              <w:t>Ритуксимаб</w:t>
            </w:r>
            <w:r>
              <w:rPr>
                <w:sz w:val="22"/>
              </w:rPr>
              <w:t>**</w:t>
            </w:r>
          </w:p>
        </w:tc>
        <w:tc>
          <w:tcPr>
            <w:tcW w:w="1813" w:type="dxa"/>
          </w:tcPr>
          <w:p w14:paraId="33783171" w14:textId="77777777" w:rsidR="00DD5CF3" w:rsidRPr="00FD67BF" w:rsidRDefault="00DD5CF3" w:rsidP="00C8140B">
            <w:pPr>
              <w:spacing w:after="0" w:line="240" w:lineRule="auto"/>
              <w:ind w:firstLine="0"/>
              <w:contextualSpacing/>
            </w:pPr>
            <w:r w:rsidRPr="00FD67BF">
              <w:rPr>
                <w:sz w:val="22"/>
              </w:rPr>
              <w:t>375 мг/м</w:t>
            </w:r>
            <w:r w:rsidRPr="00FD67BF">
              <w:rPr>
                <w:sz w:val="22"/>
                <w:vertAlign w:val="superscript"/>
              </w:rPr>
              <w:t>2</w:t>
            </w:r>
            <w:r w:rsidRPr="00FD67BF">
              <w:rPr>
                <w:sz w:val="22"/>
              </w:rPr>
              <w:t xml:space="preserve"> в неделю 4 нед</w:t>
            </w:r>
          </w:p>
        </w:tc>
        <w:tc>
          <w:tcPr>
            <w:tcW w:w="2135" w:type="dxa"/>
          </w:tcPr>
          <w:p w14:paraId="250D7DB1" w14:textId="77777777" w:rsidR="00DD5CF3" w:rsidRPr="00FD67BF" w:rsidRDefault="00DD5CF3" w:rsidP="00C8140B">
            <w:pPr>
              <w:spacing w:after="0" w:line="240" w:lineRule="auto"/>
              <w:ind w:firstLine="0"/>
              <w:contextualSpacing/>
            </w:pPr>
            <w:r w:rsidRPr="00FD67BF">
              <w:rPr>
                <w:sz w:val="22"/>
              </w:rPr>
              <w:t>Инфузионная реакция в 77% первых инфузий</w:t>
            </w:r>
          </w:p>
        </w:tc>
        <w:tc>
          <w:tcPr>
            <w:tcW w:w="1873" w:type="dxa"/>
          </w:tcPr>
          <w:p w14:paraId="119BA746" w14:textId="77777777" w:rsidR="00DD5CF3" w:rsidRPr="00FD67BF" w:rsidRDefault="00DD5CF3" w:rsidP="00C8140B">
            <w:pPr>
              <w:spacing w:after="0" w:line="240" w:lineRule="auto"/>
              <w:ind w:firstLine="0"/>
              <w:contextualSpacing/>
            </w:pPr>
            <w:r w:rsidRPr="00FD67BF">
              <w:rPr>
                <w:sz w:val="22"/>
              </w:rPr>
              <w:t>Длительный ответ</w:t>
            </w:r>
          </w:p>
        </w:tc>
        <w:tc>
          <w:tcPr>
            <w:tcW w:w="1886" w:type="dxa"/>
          </w:tcPr>
          <w:p w14:paraId="1B6CF635" w14:textId="77777777" w:rsidR="00DD5CF3" w:rsidRPr="00FD67BF" w:rsidRDefault="00DD5CF3" w:rsidP="00C8140B">
            <w:pPr>
              <w:spacing w:after="0" w:line="240" w:lineRule="auto"/>
              <w:ind w:firstLine="0"/>
              <w:contextualSpacing/>
            </w:pPr>
            <w:r w:rsidRPr="00FD67BF">
              <w:rPr>
                <w:sz w:val="22"/>
              </w:rPr>
              <w:t xml:space="preserve">Снижает эффективность последующей спленэктомии </w:t>
            </w:r>
          </w:p>
        </w:tc>
      </w:tr>
      <w:tr w:rsidR="00DD5CF3" w:rsidRPr="00FD67BF" w14:paraId="67E7721D" w14:textId="77777777" w:rsidTr="00C8140B">
        <w:tc>
          <w:tcPr>
            <w:tcW w:w="1863" w:type="dxa"/>
          </w:tcPr>
          <w:p w14:paraId="094AADA8" w14:textId="77777777" w:rsidR="00DD5CF3" w:rsidRPr="00FD67BF" w:rsidRDefault="00DD5CF3" w:rsidP="00C8140B">
            <w:pPr>
              <w:spacing w:after="0" w:line="240" w:lineRule="auto"/>
              <w:ind w:firstLine="0"/>
              <w:contextualSpacing/>
            </w:pPr>
            <w:r w:rsidRPr="00FD67BF">
              <w:rPr>
                <w:sz w:val="22"/>
              </w:rPr>
              <w:t>Циклоспорин А**</w:t>
            </w:r>
          </w:p>
        </w:tc>
        <w:tc>
          <w:tcPr>
            <w:tcW w:w="1813" w:type="dxa"/>
          </w:tcPr>
          <w:p w14:paraId="10F4BE4E" w14:textId="77777777" w:rsidR="00DD5CF3" w:rsidRPr="00FD67BF" w:rsidRDefault="00DD5CF3" w:rsidP="00C8140B">
            <w:pPr>
              <w:spacing w:after="0" w:line="240" w:lineRule="auto"/>
              <w:ind w:firstLine="0"/>
              <w:contextualSpacing/>
            </w:pPr>
            <w:r w:rsidRPr="00FD67BF">
              <w:rPr>
                <w:sz w:val="22"/>
              </w:rPr>
              <w:t>5 мг/кг в день</w:t>
            </w:r>
          </w:p>
        </w:tc>
        <w:tc>
          <w:tcPr>
            <w:tcW w:w="2135" w:type="dxa"/>
          </w:tcPr>
          <w:p w14:paraId="183579A0" w14:textId="77777777" w:rsidR="00DD5CF3" w:rsidRPr="00FD67BF" w:rsidRDefault="00DD5CF3" w:rsidP="00C8140B">
            <w:pPr>
              <w:spacing w:after="0" w:line="240" w:lineRule="auto"/>
              <w:ind w:firstLine="0"/>
              <w:contextualSpacing/>
            </w:pPr>
            <w:r w:rsidRPr="00FD67BF">
              <w:rPr>
                <w:sz w:val="22"/>
              </w:rPr>
              <w:t>Иммуносупресиия</w:t>
            </w:r>
          </w:p>
          <w:p w14:paraId="5687A6F2" w14:textId="77777777" w:rsidR="00DD5CF3" w:rsidRPr="00FD67BF" w:rsidRDefault="00DD5CF3" w:rsidP="00C8140B">
            <w:pPr>
              <w:spacing w:after="0" w:line="240" w:lineRule="auto"/>
              <w:ind w:firstLine="0"/>
              <w:contextualSpacing/>
            </w:pPr>
            <w:r w:rsidRPr="00FD67BF">
              <w:rPr>
                <w:sz w:val="22"/>
              </w:rPr>
              <w:t>Нейротоксичность</w:t>
            </w:r>
          </w:p>
          <w:p w14:paraId="2D1C781E" w14:textId="77777777" w:rsidR="00DD5CF3" w:rsidRPr="00FD67BF" w:rsidRDefault="00DD5CF3" w:rsidP="00C8140B">
            <w:pPr>
              <w:spacing w:after="0" w:line="240" w:lineRule="auto"/>
              <w:ind w:firstLine="0"/>
              <w:contextualSpacing/>
            </w:pPr>
            <w:r w:rsidRPr="00FD67BF">
              <w:rPr>
                <w:sz w:val="22"/>
              </w:rPr>
              <w:t>Гипертрофический гингивит</w:t>
            </w:r>
          </w:p>
          <w:p w14:paraId="3838E772" w14:textId="77777777" w:rsidR="00DD5CF3" w:rsidRPr="00FD67BF" w:rsidRDefault="00DD5CF3" w:rsidP="00C8140B">
            <w:pPr>
              <w:spacing w:after="0" w:line="240" w:lineRule="auto"/>
              <w:ind w:firstLine="0"/>
              <w:contextualSpacing/>
            </w:pPr>
            <w:r w:rsidRPr="00FD67BF">
              <w:rPr>
                <w:sz w:val="22"/>
              </w:rPr>
              <w:t>Гирсутизм</w:t>
            </w:r>
          </w:p>
          <w:p w14:paraId="7A13E45D" w14:textId="77777777" w:rsidR="00DD5CF3" w:rsidRPr="00FD67BF" w:rsidRDefault="00DD5CF3" w:rsidP="00C8140B">
            <w:pPr>
              <w:spacing w:after="0" w:line="240" w:lineRule="auto"/>
              <w:ind w:firstLine="0"/>
              <w:contextualSpacing/>
            </w:pPr>
            <w:r w:rsidRPr="00FD67BF">
              <w:rPr>
                <w:sz w:val="22"/>
              </w:rPr>
              <w:t>Лимфома</w:t>
            </w:r>
          </w:p>
        </w:tc>
        <w:tc>
          <w:tcPr>
            <w:tcW w:w="1873" w:type="dxa"/>
          </w:tcPr>
          <w:p w14:paraId="682CCFD3" w14:textId="77777777" w:rsidR="00DD5CF3" w:rsidRPr="00FD67BF" w:rsidRDefault="00DD5CF3" w:rsidP="00C8140B">
            <w:pPr>
              <w:spacing w:after="0" w:line="240" w:lineRule="auto"/>
              <w:ind w:firstLine="0"/>
              <w:contextualSpacing/>
              <w:rPr>
                <w:b/>
              </w:rPr>
            </w:pPr>
            <w:r w:rsidRPr="00FD67BF">
              <w:rPr>
                <w:sz w:val="22"/>
              </w:rPr>
              <w:t xml:space="preserve">50% ответов у резистентных пациентов </w:t>
            </w:r>
          </w:p>
        </w:tc>
        <w:tc>
          <w:tcPr>
            <w:tcW w:w="1886" w:type="dxa"/>
          </w:tcPr>
          <w:p w14:paraId="1A2DBE3A" w14:textId="77777777" w:rsidR="00DD5CF3" w:rsidRPr="00FD67BF" w:rsidRDefault="00DD5CF3" w:rsidP="00C8140B">
            <w:pPr>
              <w:spacing w:after="0" w:line="240" w:lineRule="auto"/>
              <w:ind w:firstLine="0"/>
              <w:contextualSpacing/>
            </w:pPr>
            <w:r w:rsidRPr="00FD67BF">
              <w:rPr>
                <w:sz w:val="22"/>
              </w:rPr>
              <w:t>Ингибитор кальциневрина</w:t>
            </w:r>
          </w:p>
        </w:tc>
      </w:tr>
    </w:tbl>
    <w:p w14:paraId="3511A178" w14:textId="77777777" w:rsidR="00DD5CF3" w:rsidRDefault="00DD5CF3" w:rsidP="00DD5CF3">
      <w:pPr>
        <w:spacing w:after="200" w:line="276" w:lineRule="auto"/>
        <w:ind w:firstLine="0"/>
        <w:jc w:val="left"/>
        <w:rPr>
          <w:rFonts w:eastAsia="Calibri"/>
          <w:color w:val="0070C0"/>
          <w:szCs w:val="24"/>
          <w:lang w:eastAsia="ru-RU"/>
        </w:rPr>
      </w:pPr>
    </w:p>
    <w:p w14:paraId="006C57C2" w14:textId="77777777" w:rsidR="00DD5CF3" w:rsidRDefault="00DD5CF3" w:rsidP="00DD5CF3">
      <w:pPr>
        <w:spacing w:after="200" w:line="276" w:lineRule="auto"/>
        <w:ind w:firstLine="0"/>
        <w:jc w:val="left"/>
        <w:rPr>
          <w:rFonts w:eastAsia="Calibri"/>
          <w:szCs w:val="24"/>
          <w:lang w:eastAsia="ru-RU"/>
        </w:rPr>
      </w:pPr>
      <w:r>
        <w:br w:type="page"/>
      </w:r>
    </w:p>
    <w:p w14:paraId="576F54D0" w14:textId="77777777" w:rsidR="00DD5CF3" w:rsidRPr="00461B3C" w:rsidRDefault="00DD5CF3" w:rsidP="002D3241">
      <w:pPr>
        <w:pStyle w:val="1"/>
      </w:pPr>
      <w:bookmarkStart w:id="98" w:name="_Toc2264223"/>
      <w:bookmarkStart w:id="99" w:name="_Toc24971082"/>
      <w:r w:rsidRPr="00461B3C">
        <w:lastRenderedPageBreak/>
        <w:t>Приложение Г</w:t>
      </w:r>
      <w:r>
        <w:t>9.  В</w:t>
      </w:r>
      <w:r w:rsidRPr="00461B3C">
        <w:t>едени</w:t>
      </w:r>
      <w:r>
        <w:t xml:space="preserve">е беременности и родов у пациенток с </w:t>
      </w:r>
      <w:r w:rsidRPr="00461B3C">
        <w:t xml:space="preserve"> ИТП</w:t>
      </w:r>
      <w:bookmarkEnd w:id="98"/>
      <w:bookmarkEnd w:id="99"/>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560"/>
        <w:gridCol w:w="1346"/>
        <w:gridCol w:w="2481"/>
        <w:gridCol w:w="1808"/>
      </w:tblGrid>
      <w:tr w:rsidR="00DD5CF3" w:rsidRPr="009B4EA7" w14:paraId="0858D9A2" w14:textId="77777777" w:rsidTr="00C8140B">
        <w:tc>
          <w:tcPr>
            <w:tcW w:w="9571" w:type="dxa"/>
            <w:gridSpan w:val="5"/>
          </w:tcPr>
          <w:p w14:paraId="65159743" w14:textId="77777777" w:rsidR="00DD5CF3" w:rsidRPr="009B4EA7" w:rsidRDefault="00DD5CF3" w:rsidP="00C8140B">
            <w:pPr>
              <w:spacing w:after="0" w:line="240" w:lineRule="auto"/>
              <w:ind w:left="720"/>
              <w:contextualSpacing/>
              <w:jc w:val="center"/>
              <w:rPr>
                <w:color w:val="0070C0"/>
                <w:szCs w:val="24"/>
              </w:rPr>
            </w:pPr>
            <w:r w:rsidRPr="009B4EA7">
              <w:rPr>
                <w:b/>
                <w:szCs w:val="24"/>
                <w:lang w:val="en-US"/>
              </w:rPr>
              <w:t>I</w:t>
            </w:r>
            <w:r w:rsidRPr="009B4EA7">
              <w:rPr>
                <w:b/>
                <w:szCs w:val="24"/>
              </w:rPr>
              <w:t xml:space="preserve"> триместр беременности</w:t>
            </w:r>
          </w:p>
        </w:tc>
      </w:tr>
      <w:tr w:rsidR="00DD5CF3" w:rsidRPr="009B4EA7" w14:paraId="38310811" w14:textId="77777777" w:rsidTr="00C8140B">
        <w:tc>
          <w:tcPr>
            <w:tcW w:w="5282" w:type="dxa"/>
            <w:gridSpan w:val="3"/>
          </w:tcPr>
          <w:p w14:paraId="53A1CBBB" w14:textId="77777777" w:rsidR="00DD5CF3" w:rsidRDefault="00DD5CF3" w:rsidP="00C8140B">
            <w:pPr>
              <w:spacing w:after="0" w:line="240" w:lineRule="auto"/>
              <w:ind w:firstLine="0"/>
              <w:contextualSpacing/>
              <w:rPr>
                <w:b/>
                <w:szCs w:val="24"/>
              </w:rPr>
            </w:pPr>
            <w:r>
              <w:rPr>
                <w:b/>
                <w:szCs w:val="24"/>
              </w:rPr>
              <w:t>О</w:t>
            </w:r>
            <w:r w:rsidRPr="009B4EA7">
              <w:rPr>
                <w:b/>
                <w:szCs w:val="24"/>
              </w:rPr>
              <w:t xml:space="preserve">тсутствие геморрагического синдрома </w:t>
            </w:r>
            <w:r>
              <w:rPr>
                <w:b/>
                <w:szCs w:val="24"/>
              </w:rPr>
              <w:t xml:space="preserve">и </w:t>
            </w:r>
            <w:r w:rsidRPr="009B4EA7">
              <w:rPr>
                <w:b/>
                <w:szCs w:val="24"/>
              </w:rPr>
              <w:t xml:space="preserve">тромбоциты </w:t>
            </w:r>
            <w:r>
              <w:rPr>
                <w:b/>
                <w:szCs w:val="24"/>
              </w:rPr>
              <w:t xml:space="preserve">выше </w:t>
            </w:r>
          </w:p>
          <w:p w14:paraId="0111A166" w14:textId="77777777" w:rsidR="00DD5CF3" w:rsidRPr="009B4EA7" w:rsidRDefault="00DD5CF3" w:rsidP="00C8140B">
            <w:pPr>
              <w:spacing w:after="0" w:line="240" w:lineRule="auto"/>
              <w:ind w:firstLine="0"/>
              <w:contextualSpacing/>
              <w:rPr>
                <w:b/>
                <w:szCs w:val="24"/>
              </w:rPr>
            </w:pP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c>
          <w:tcPr>
            <w:tcW w:w="4289" w:type="dxa"/>
            <w:gridSpan w:val="2"/>
          </w:tcPr>
          <w:p w14:paraId="1C697F14" w14:textId="77777777" w:rsidR="00DD5CF3" w:rsidRDefault="00DD5CF3" w:rsidP="00C8140B">
            <w:pPr>
              <w:spacing w:after="0" w:line="240" w:lineRule="auto"/>
              <w:ind w:firstLine="0"/>
              <w:contextualSpacing/>
              <w:jc w:val="left"/>
              <w:rPr>
                <w:b/>
                <w:szCs w:val="24"/>
              </w:rPr>
            </w:pPr>
            <w:r>
              <w:rPr>
                <w:b/>
                <w:szCs w:val="24"/>
              </w:rPr>
              <w:t>Г</w:t>
            </w:r>
            <w:r w:rsidRPr="009B4EA7">
              <w:rPr>
                <w:b/>
                <w:szCs w:val="24"/>
              </w:rPr>
              <w:t xml:space="preserve">еморрагический синдром или тромбоциты </w:t>
            </w:r>
            <w:r>
              <w:rPr>
                <w:b/>
                <w:szCs w:val="24"/>
              </w:rPr>
              <w:t xml:space="preserve">ниже </w:t>
            </w:r>
          </w:p>
          <w:p w14:paraId="163CDE83" w14:textId="77777777" w:rsidR="00DD5CF3" w:rsidRPr="009B4EA7" w:rsidRDefault="00DD5CF3" w:rsidP="00C8140B">
            <w:pPr>
              <w:spacing w:after="0" w:line="240" w:lineRule="auto"/>
              <w:ind w:firstLine="0"/>
              <w:contextualSpacing/>
              <w:jc w:val="left"/>
              <w:rPr>
                <w:szCs w:val="24"/>
              </w:rPr>
            </w:pP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r>
      <w:tr w:rsidR="00DD5CF3" w:rsidRPr="009B4EA7" w14:paraId="214B1B60" w14:textId="77777777" w:rsidTr="00C8140B">
        <w:tc>
          <w:tcPr>
            <w:tcW w:w="5282" w:type="dxa"/>
            <w:gridSpan w:val="3"/>
          </w:tcPr>
          <w:p w14:paraId="4C0F4669" w14:textId="77777777" w:rsidR="00DD5CF3" w:rsidRPr="009B4EA7" w:rsidRDefault="00DD5CF3" w:rsidP="00C8140B">
            <w:pPr>
              <w:spacing w:after="0" w:line="240" w:lineRule="auto"/>
              <w:contextualSpacing/>
              <w:jc w:val="center"/>
              <w:rPr>
                <w:szCs w:val="24"/>
              </w:rPr>
            </w:pPr>
          </w:p>
          <w:p w14:paraId="010CFE38" w14:textId="77777777" w:rsidR="00DD5CF3" w:rsidRPr="009B4EA7" w:rsidRDefault="00DD5CF3" w:rsidP="00C8140B">
            <w:pPr>
              <w:spacing w:after="0" w:line="240" w:lineRule="auto"/>
              <w:contextualSpacing/>
              <w:jc w:val="center"/>
              <w:rPr>
                <w:b/>
                <w:szCs w:val="24"/>
              </w:rPr>
            </w:pPr>
            <w:r w:rsidRPr="009B4EA7">
              <w:rPr>
                <w:szCs w:val="24"/>
              </w:rPr>
              <w:t xml:space="preserve">Динамическое наблюдение </w:t>
            </w:r>
          </w:p>
        </w:tc>
        <w:tc>
          <w:tcPr>
            <w:tcW w:w="4289" w:type="dxa"/>
            <w:gridSpan w:val="2"/>
          </w:tcPr>
          <w:p w14:paraId="6A81562D" w14:textId="77777777" w:rsidR="00DD5CF3" w:rsidRPr="009B4EA7" w:rsidRDefault="00DD5CF3" w:rsidP="00C8140B">
            <w:pPr>
              <w:pStyle w:val="21"/>
              <w:spacing w:after="0" w:line="240" w:lineRule="auto"/>
              <w:ind w:left="0" w:firstLine="0"/>
              <w:jc w:val="left"/>
              <w:rPr>
                <w:szCs w:val="24"/>
              </w:rPr>
            </w:pPr>
            <w:r w:rsidRPr="009B4EA7">
              <w:rPr>
                <w:szCs w:val="24"/>
              </w:rPr>
              <w:t xml:space="preserve"> ВВИГ (0,4 г/кг от 2-5 введений до максимальной дозы 2 мг/кг); </w:t>
            </w:r>
          </w:p>
          <w:p w14:paraId="7ED3E026" w14:textId="77777777" w:rsidR="00DD5CF3" w:rsidRPr="009B4EA7" w:rsidRDefault="00DD5CF3" w:rsidP="00C8140B">
            <w:pPr>
              <w:spacing w:after="0" w:line="240" w:lineRule="auto"/>
              <w:ind w:firstLine="0"/>
              <w:jc w:val="left"/>
              <w:rPr>
                <w:b/>
                <w:szCs w:val="24"/>
              </w:rPr>
            </w:pPr>
            <w:r w:rsidRPr="009B4EA7">
              <w:rPr>
                <w:szCs w:val="24"/>
              </w:rPr>
              <w:t>ГКС (0,5 мг/кг или малые дозы 10--30 мг)</w:t>
            </w:r>
          </w:p>
        </w:tc>
      </w:tr>
      <w:tr w:rsidR="00DD5CF3" w:rsidRPr="009B4EA7" w14:paraId="37F0DEC7" w14:textId="77777777" w:rsidTr="00C8140B">
        <w:tc>
          <w:tcPr>
            <w:tcW w:w="9571" w:type="dxa"/>
            <w:gridSpan w:val="5"/>
          </w:tcPr>
          <w:p w14:paraId="5965F83B" w14:textId="77777777" w:rsidR="00DD5CF3" w:rsidRPr="009B4EA7" w:rsidRDefault="00DD5CF3" w:rsidP="00C8140B">
            <w:pPr>
              <w:spacing w:after="0" w:line="240" w:lineRule="auto"/>
              <w:ind w:left="720"/>
              <w:contextualSpacing/>
              <w:jc w:val="center"/>
              <w:rPr>
                <w:szCs w:val="24"/>
              </w:rPr>
            </w:pPr>
            <w:r w:rsidRPr="009B4EA7">
              <w:rPr>
                <w:b/>
                <w:szCs w:val="24"/>
                <w:lang w:val="en-US"/>
              </w:rPr>
              <w:t>II</w:t>
            </w:r>
            <w:r w:rsidRPr="009B4EA7">
              <w:rPr>
                <w:b/>
                <w:szCs w:val="24"/>
              </w:rPr>
              <w:t xml:space="preserve"> триместр беременности</w:t>
            </w:r>
          </w:p>
        </w:tc>
      </w:tr>
      <w:tr w:rsidR="00DD5CF3" w:rsidRPr="009B4EA7" w14:paraId="76F53DBF" w14:textId="77777777" w:rsidTr="00C8140B">
        <w:tc>
          <w:tcPr>
            <w:tcW w:w="3936" w:type="dxa"/>
            <w:gridSpan w:val="2"/>
          </w:tcPr>
          <w:p w14:paraId="2E9F4EFD" w14:textId="77777777" w:rsidR="00DD5CF3" w:rsidRPr="009B4EA7" w:rsidRDefault="00DD5CF3" w:rsidP="00C8140B">
            <w:pPr>
              <w:spacing w:after="0" w:line="240" w:lineRule="auto"/>
              <w:ind w:firstLine="0"/>
              <w:contextualSpacing/>
              <w:rPr>
                <w:szCs w:val="24"/>
              </w:rPr>
            </w:pPr>
            <w:r>
              <w:rPr>
                <w:b/>
                <w:szCs w:val="24"/>
              </w:rPr>
              <w:t>О</w:t>
            </w:r>
            <w:r w:rsidRPr="009B4EA7">
              <w:rPr>
                <w:b/>
                <w:szCs w:val="24"/>
              </w:rPr>
              <w:t xml:space="preserve">тсутствие геморрагического синдрома </w:t>
            </w:r>
            <w:r>
              <w:rPr>
                <w:b/>
                <w:szCs w:val="24"/>
              </w:rPr>
              <w:t xml:space="preserve">и </w:t>
            </w:r>
            <w:r w:rsidRPr="009B4EA7">
              <w:rPr>
                <w:b/>
                <w:szCs w:val="24"/>
              </w:rPr>
              <w:t xml:space="preserve">тромбоциты </w:t>
            </w:r>
            <w:r>
              <w:rPr>
                <w:b/>
                <w:szCs w:val="24"/>
              </w:rPr>
              <w:t xml:space="preserve">выше </w:t>
            </w: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c>
          <w:tcPr>
            <w:tcW w:w="3827" w:type="dxa"/>
            <w:gridSpan w:val="2"/>
          </w:tcPr>
          <w:p w14:paraId="30A5F975" w14:textId="77777777" w:rsidR="00DD5CF3" w:rsidRPr="009B4EA7" w:rsidRDefault="00DD5CF3" w:rsidP="00C8140B">
            <w:pPr>
              <w:spacing w:after="0" w:line="240" w:lineRule="auto"/>
              <w:ind w:firstLine="0"/>
              <w:contextualSpacing/>
              <w:rPr>
                <w:szCs w:val="24"/>
              </w:rPr>
            </w:pPr>
            <w:r>
              <w:rPr>
                <w:b/>
                <w:szCs w:val="24"/>
              </w:rPr>
              <w:t>Г</w:t>
            </w:r>
            <w:r w:rsidRPr="009B4EA7">
              <w:rPr>
                <w:b/>
                <w:szCs w:val="24"/>
              </w:rPr>
              <w:t xml:space="preserve">еморрагический синдром или тромбоциты </w:t>
            </w:r>
            <w:r>
              <w:rPr>
                <w:b/>
                <w:szCs w:val="24"/>
              </w:rPr>
              <w:t xml:space="preserve">ниже </w:t>
            </w: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c>
          <w:tcPr>
            <w:tcW w:w="1808" w:type="dxa"/>
          </w:tcPr>
          <w:p w14:paraId="6A5FC429" w14:textId="77777777" w:rsidR="00DD5CF3" w:rsidRPr="009B4EA7" w:rsidRDefault="00DD5CF3" w:rsidP="00C8140B">
            <w:pPr>
              <w:spacing w:after="0" w:line="240" w:lineRule="auto"/>
              <w:ind w:firstLine="0"/>
              <w:contextualSpacing/>
              <w:rPr>
                <w:b/>
                <w:szCs w:val="24"/>
              </w:rPr>
            </w:pPr>
            <w:r w:rsidRPr="009B4EA7">
              <w:rPr>
                <w:b/>
                <w:szCs w:val="24"/>
              </w:rPr>
              <w:t>Кровотечение</w:t>
            </w:r>
          </w:p>
        </w:tc>
      </w:tr>
      <w:tr w:rsidR="00DD5CF3" w:rsidRPr="009B4EA7" w14:paraId="12183E63" w14:textId="77777777" w:rsidTr="00C8140B">
        <w:tc>
          <w:tcPr>
            <w:tcW w:w="3936" w:type="dxa"/>
            <w:gridSpan w:val="2"/>
          </w:tcPr>
          <w:p w14:paraId="394EB4F5" w14:textId="77777777" w:rsidR="00DD5CF3" w:rsidRPr="009B4EA7" w:rsidRDefault="00DD5CF3" w:rsidP="00C8140B">
            <w:pPr>
              <w:spacing w:after="0" w:line="240" w:lineRule="auto"/>
              <w:contextualSpacing/>
              <w:jc w:val="center"/>
              <w:rPr>
                <w:szCs w:val="24"/>
              </w:rPr>
            </w:pPr>
          </w:p>
          <w:p w14:paraId="1B80FC7D" w14:textId="77777777" w:rsidR="00DD5CF3" w:rsidRPr="009B4EA7" w:rsidRDefault="00DD5CF3" w:rsidP="00C8140B">
            <w:pPr>
              <w:spacing w:after="0" w:line="240" w:lineRule="auto"/>
              <w:contextualSpacing/>
              <w:jc w:val="center"/>
              <w:rPr>
                <w:szCs w:val="24"/>
              </w:rPr>
            </w:pPr>
          </w:p>
          <w:p w14:paraId="3E6306F3" w14:textId="77777777" w:rsidR="00DD5CF3" w:rsidRPr="009B4EA7" w:rsidRDefault="00DD5CF3" w:rsidP="00C8140B">
            <w:pPr>
              <w:spacing w:after="0" w:line="240" w:lineRule="auto"/>
              <w:contextualSpacing/>
              <w:jc w:val="center"/>
              <w:rPr>
                <w:szCs w:val="24"/>
              </w:rPr>
            </w:pPr>
            <w:r w:rsidRPr="009B4EA7">
              <w:rPr>
                <w:szCs w:val="24"/>
              </w:rPr>
              <w:t>Динамическое наблюдение</w:t>
            </w:r>
          </w:p>
        </w:tc>
        <w:tc>
          <w:tcPr>
            <w:tcW w:w="3827" w:type="dxa"/>
            <w:gridSpan w:val="2"/>
          </w:tcPr>
          <w:p w14:paraId="780E7350" w14:textId="77777777" w:rsidR="00DD5CF3" w:rsidRPr="009B4EA7" w:rsidRDefault="00DD5CF3" w:rsidP="00C8140B">
            <w:pPr>
              <w:spacing w:after="0" w:line="240" w:lineRule="auto"/>
              <w:contextualSpacing/>
              <w:jc w:val="left"/>
              <w:rPr>
                <w:szCs w:val="24"/>
              </w:rPr>
            </w:pPr>
            <w:r w:rsidRPr="009B4EA7">
              <w:rPr>
                <w:szCs w:val="24"/>
              </w:rPr>
              <w:t>ВВИГ (0,4 г/кг от 2-5 введений до макс</w:t>
            </w:r>
            <w:r>
              <w:rPr>
                <w:szCs w:val="24"/>
              </w:rPr>
              <w:t xml:space="preserve">имальной </w:t>
            </w:r>
            <w:r w:rsidRPr="009B4EA7">
              <w:rPr>
                <w:szCs w:val="24"/>
              </w:rPr>
              <w:t>дозы 2 мг/кг);</w:t>
            </w:r>
          </w:p>
          <w:p w14:paraId="5D6AB880" w14:textId="77777777" w:rsidR="00DD5CF3" w:rsidRPr="009B4EA7" w:rsidRDefault="00DD5CF3" w:rsidP="00C8140B">
            <w:pPr>
              <w:spacing w:after="0" w:line="240" w:lineRule="auto"/>
              <w:contextualSpacing/>
              <w:jc w:val="left"/>
              <w:rPr>
                <w:szCs w:val="24"/>
              </w:rPr>
            </w:pPr>
            <w:r w:rsidRPr="009B4EA7">
              <w:rPr>
                <w:szCs w:val="24"/>
              </w:rPr>
              <w:t>ГКС (0,5 мг/кг или малые дозы 10--30 мг)</w:t>
            </w:r>
          </w:p>
        </w:tc>
        <w:tc>
          <w:tcPr>
            <w:tcW w:w="1808" w:type="dxa"/>
          </w:tcPr>
          <w:p w14:paraId="6234EAD4" w14:textId="77777777" w:rsidR="00DD5CF3" w:rsidRPr="009B4EA7" w:rsidRDefault="00DD5CF3" w:rsidP="00C8140B">
            <w:pPr>
              <w:spacing w:after="0" w:line="240" w:lineRule="auto"/>
              <w:ind w:firstLine="0"/>
              <w:contextualSpacing/>
              <w:rPr>
                <w:szCs w:val="24"/>
              </w:rPr>
            </w:pPr>
            <w:r w:rsidRPr="009B4EA7">
              <w:rPr>
                <w:szCs w:val="24"/>
              </w:rPr>
              <w:t xml:space="preserve">ВВИГ (2 г/кг суммарная доза) </w:t>
            </w:r>
          </w:p>
          <w:p w14:paraId="2321A92C" w14:textId="77777777" w:rsidR="00DD5CF3" w:rsidRPr="009B4EA7" w:rsidRDefault="00DD5CF3" w:rsidP="00C8140B">
            <w:pPr>
              <w:spacing w:after="0" w:line="240" w:lineRule="auto"/>
              <w:ind w:firstLine="0"/>
              <w:contextualSpacing/>
              <w:rPr>
                <w:szCs w:val="24"/>
              </w:rPr>
            </w:pPr>
            <w:r w:rsidRPr="009B4EA7">
              <w:rPr>
                <w:szCs w:val="24"/>
              </w:rPr>
              <w:t>ГКС парентерально</w:t>
            </w:r>
          </w:p>
          <w:p w14:paraId="5D63D4E0" w14:textId="77777777" w:rsidR="00DD5CF3" w:rsidRPr="009B4EA7" w:rsidRDefault="00DD5CF3" w:rsidP="00C8140B">
            <w:pPr>
              <w:spacing w:after="0" w:line="240" w:lineRule="auto"/>
              <w:ind w:firstLine="0"/>
              <w:contextualSpacing/>
              <w:rPr>
                <w:szCs w:val="24"/>
              </w:rPr>
            </w:pPr>
            <w:r w:rsidRPr="009B4EA7">
              <w:rPr>
                <w:szCs w:val="24"/>
              </w:rPr>
              <w:t>ВВИГ+ГКС</w:t>
            </w:r>
          </w:p>
          <w:p w14:paraId="59EA71AF" w14:textId="77777777" w:rsidR="00DD5CF3" w:rsidRPr="009B4EA7" w:rsidRDefault="00DD5CF3" w:rsidP="00C8140B">
            <w:pPr>
              <w:spacing w:after="0" w:line="240" w:lineRule="auto"/>
              <w:ind w:firstLine="0"/>
              <w:contextualSpacing/>
              <w:rPr>
                <w:szCs w:val="24"/>
              </w:rPr>
            </w:pPr>
            <w:r w:rsidRPr="009B4EA7">
              <w:rPr>
                <w:szCs w:val="24"/>
              </w:rPr>
              <w:t>Спленэктомия (лапароскопическая)</w:t>
            </w:r>
          </w:p>
        </w:tc>
      </w:tr>
      <w:tr w:rsidR="00DD5CF3" w:rsidRPr="009B4EA7" w14:paraId="69CFB65D" w14:textId="77777777" w:rsidTr="00C8140B">
        <w:tc>
          <w:tcPr>
            <w:tcW w:w="9571" w:type="dxa"/>
            <w:gridSpan w:val="5"/>
          </w:tcPr>
          <w:p w14:paraId="471E2073" w14:textId="77777777" w:rsidR="00DD5CF3" w:rsidRPr="009B4EA7" w:rsidRDefault="00DD5CF3" w:rsidP="00C8140B">
            <w:pPr>
              <w:spacing w:after="0" w:line="240" w:lineRule="auto"/>
              <w:ind w:left="720"/>
              <w:contextualSpacing/>
              <w:jc w:val="center"/>
              <w:rPr>
                <w:szCs w:val="24"/>
              </w:rPr>
            </w:pPr>
            <w:r w:rsidRPr="009B4EA7">
              <w:rPr>
                <w:b/>
                <w:szCs w:val="24"/>
                <w:lang w:val="en-US"/>
              </w:rPr>
              <w:t xml:space="preserve">III </w:t>
            </w:r>
            <w:r w:rsidRPr="009B4EA7">
              <w:rPr>
                <w:b/>
                <w:szCs w:val="24"/>
              </w:rPr>
              <w:t>триместр беременности</w:t>
            </w:r>
          </w:p>
        </w:tc>
      </w:tr>
      <w:tr w:rsidR="00DD5CF3" w:rsidRPr="009B4EA7" w14:paraId="3F69BD58" w14:textId="77777777" w:rsidTr="00C8140B">
        <w:tc>
          <w:tcPr>
            <w:tcW w:w="2376" w:type="dxa"/>
          </w:tcPr>
          <w:p w14:paraId="6093FEC6" w14:textId="77777777" w:rsidR="00DD5CF3" w:rsidRPr="009B4EA7" w:rsidRDefault="00DD5CF3" w:rsidP="00C8140B">
            <w:pPr>
              <w:spacing w:after="0" w:line="240" w:lineRule="auto"/>
              <w:ind w:firstLine="0"/>
              <w:contextualSpacing/>
              <w:rPr>
                <w:szCs w:val="24"/>
              </w:rPr>
            </w:pPr>
            <w:r>
              <w:rPr>
                <w:b/>
                <w:szCs w:val="24"/>
              </w:rPr>
              <w:t>О</w:t>
            </w:r>
            <w:r w:rsidRPr="009B4EA7">
              <w:rPr>
                <w:b/>
                <w:szCs w:val="24"/>
              </w:rPr>
              <w:t xml:space="preserve">тсутствие геморрагического синдрома </w:t>
            </w:r>
            <w:r>
              <w:rPr>
                <w:b/>
                <w:szCs w:val="24"/>
              </w:rPr>
              <w:t xml:space="preserve">и </w:t>
            </w:r>
            <w:r w:rsidRPr="009B4EA7">
              <w:rPr>
                <w:b/>
                <w:szCs w:val="24"/>
              </w:rPr>
              <w:t xml:space="preserve">тромбоциты </w:t>
            </w:r>
            <w:r>
              <w:rPr>
                <w:b/>
                <w:szCs w:val="24"/>
              </w:rPr>
              <w:t xml:space="preserve">выше </w:t>
            </w: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c>
          <w:tcPr>
            <w:tcW w:w="2906" w:type="dxa"/>
            <w:gridSpan w:val="2"/>
          </w:tcPr>
          <w:p w14:paraId="28A1EED6" w14:textId="77777777" w:rsidR="00DD5CF3" w:rsidRPr="009B4EA7" w:rsidRDefault="00DD5CF3" w:rsidP="00C8140B">
            <w:pPr>
              <w:spacing w:after="0" w:line="240" w:lineRule="auto"/>
              <w:ind w:firstLine="0"/>
              <w:contextualSpacing/>
              <w:rPr>
                <w:szCs w:val="24"/>
              </w:rPr>
            </w:pPr>
            <w:r>
              <w:rPr>
                <w:b/>
                <w:szCs w:val="24"/>
              </w:rPr>
              <w:t>Г</w:t>
            </w:r>
            <w:r w:rsidRPr="009B4EA7">
              <w:rPr>
                <w:b/>
                <w:szCs w:val="24"/>
              </w:rPr>
              <w:t xml:space="preserve">еморрагический синдром или тромбоциты </w:t>
            </w:r>
            <w:r>
              <w:rPr>
                <w:b/>
                <w:szCs w:val="24"/>
              </w:rPr>
              <w:t xml:space="preserve">ниже </w:t>
            </w:r>
            <w:r w:rsidRPr="009B4EA7">
              <w:rPr>
                <w:b/>
                <w:szCs w:val="24"/>
              </w:rPr>
              <w:t xml:space="preserve">30,0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tc>
        <w:tc>
          <w:tcPr>
            <w:tcW w:w="2481" w:type="dxa"/>
          </w:tcPr>
          <w:p w14:paraId="675459B6" w14:textId="77777777" w:rsidR="00DD5CF3" w:rsidRPr="009B4EA7" w:rsidRDefault="00DD5CF3" w:rsidP="00C8140B">
            <w:pPr>
              <w:spacing w:after="0" w:line="240" w:lineRule="auto"/>
              <w:ind w:firstLine="0"/>
              <w:contextualSpacing/>
              <w:rPr>
                <w:b/>
                <w:szCs w:val="24"/>
              </w:rPr>
            </w:pPr>
            <w:r w:rsidRPr="009B4EA7">
              <w:rPr>
                <w:b/>
                <w:szCs w:val="24"/>
              </w:rPr>
              <w:t>Перед родоразрешением</w:t>
            </w:r>
          </w:p>
        </w:tc>
        <w:tc>
          <w:tcPr>
            <w:tcW w:w="1808" w:type="dxa"/>
          </w:tcPr>
          <w:p w14:paraId="2A029062" w14:textId="77777777" w:rsidR="00DD5CF3" w:rsidRPr="009B4EA7" w:rsidRDefault="00DD5CF3" w:rsidP="00C8140B">
            <w:pPr>
              <w:spacing w:after="0" w:line="240" w:lineRule="auto"/>
              <w:ind w:firstLine="0"/>
              <w:contextualSpacing/>
              <w:rPr>
                <w:szCs w:val="24"/>
              </w:rPr>
            </w:pPr>
            <w:r w:rsidRPr="009B4EA7">
              <w:rPr>
                <w:b/>
                <w:szCs w:val="24"/>
              </w:rPr>
              <w:t>Кровотечение</w:t>
            </w:r>
          </w:p>
        </w:tc>
      </w:tr>
      <w:tr w:rsidR="00DD5CF3" w:rsidRPr="009B4EA7" w14:paraId="125957AD" w14:textId="77777777" w:rsidTr="00C8140B">
        <w:tc>
          <w:tcPr>
            <w:tcW w:w="2376" w:type="dxa"/>
          </w:tcPr>
          <w:p w14:paraId="5691A638" w14:textId="77777777" w:rsidR="00DD5CF3" w:rsidRPr="009B4EA7" w:rsidRDefault="00DD5CF3" w:rsidP="00C8140B">
            <w:pPr>
              <w:spacing w:after="0" w:line="240" w:lineRule="auto"/>
              <w:contextualSpacing/>
              <w:jc w:val="center"/>
              <w:rPr>
                <w:szCs w:val="24"/>
              </w:rPr>
            </w:pPr>
          </w:p>
          <w:p w14:paraId="2CA29699" w14:textId="77777777" w:rsidR="00DD5CF3" w:rsidRPr="009B4EA7" w:rsidRDefault="00DD5CF3" w:rsidP="00C8140B">
            <w:pPr>
              <w:spacing w:after="0" w:line="240" w:lineRule="auto"/>
              <w:ind w:firstLine="0"/>
              <w:contextualSpacing/>
              <w:rPr>
                <w:b/>
                <w:szCs w:val="24"/>
              </w:rPr>
            </w:pPr>
            <w:r w:rsidRPr="009B4EA7">
              <w:rPr>
                <w:szCs w:val="24"/>
              </w:rPr>
              <w:t>Динамическое наблюдение</w:t>
            </w:r>
          </w:p>
        </w:tc>
        <w:tc>
          <w:tcPr>
            <w:tcW w:w="2906" w:type="dxa"/>
            <w:gridSpan w:val="2"/>
          </w:tcPr>
          <w:p w14:paraId="747846C4" w14:textId="77777777" w:rsidR="00DD5CF3" w:rsidRPr="009B4EA7" w:rsidRDefault="00DD5CF3" w:rsidP="00C8140B">
            <w:pPr>
              <w:spacing w:after="0" w:line="240" w:lineRule="auto"/>
              <w:ind w:firstLine="0"/>
              <w:contextualSpacing/>
              <w:rPr>
                <w:szCs w:val="24"/>
              </w:rPr>
            </w:pPr>
            <w:r w:rsidRPr="009B4EA7">
              <w:rPr>
                <w:szCs w:val="24"/>
              </w:rPr>
              <w:t>ВВИГ (0,4 г/кг 2-5 введений);</w:t>
            </w:r>
          </w:p>
          <w:p w14:paraId="453FCF94" w14:textId="77777777" w:rsidR="00DD5CF3" w:rsidRPr="009B4EA7" w:rsidRDefault="00DD5CF3" w:rsidP="00C8140B">
            <w:pPr>
              <w:spacing w:after="0" w:line="240" w:lineRule="auto"/>
              <w:ind w:firstLine="0"/>
              <w:contextualSpacing/>
              <w:rPr>
                <w:szCs w:val="24"/>
              </w:rPr>
            </w:pPr>
            <w:r w:rsidRPr="009B4EA7">
              <w:rPr>
                <w:szCs w:val="24"/>
              </w:rPr>
              <w:t xml:space="preserve">ГКС (0,5 мг/кг или малые дозы 10--30 мг) </w:t>
            </w:r>
          </w:p>
          <w:p w14:paraId="3C0B3CB4" w14:textId="77777777" w:rsidR="00DD5CF3" w:rsidRPr="009B4EA7" w:rsidRDefault="00DD5CF3" w:rsidP="00C8140B">
            <w:pPr>
              <w:spacing w:after="0" w:line="240" w:lineRule="auto"/>
              <w:contextualSpacing/>
              <w:jc w:val="center"/>
              <w:rPr>
                <w:b/>
                <w:szCs w:val="24"/>
              </w:rPr>
            </w:pPr>
          </w:p>
        </w:tc>
        <w:tc>
          <w:tcPr>
            <w:tcW w:w="2481" w:type="dxa"/>
          </w:tcPr>
          <w:p w14:paraId="16249A5D" w14:textId="77777777" w:rsidR="00DD5CF3" w:rsidRPr="009B4EA7" w:rsidRDefault="00DD5CF3" w:rsidP="00C8140B">
            <w:pPr>
              <w:spacing w:after="0" w:line="240" w:lineRule="auto"/>
              <w:ind w:firstLine="0"/>
              <w:contextualSpacing/>
              <w:rPr>
                <w:szCs w:val="24"/>
              </w:rPr>
            </w:pPr>
            <w:r w:rsidRPr="009B4EA7">
              <w:rPr>
                <w:szCs w:val="24"/>
              </w:rPr>
              <w:t xml:space="preserve">Интенсификация программ: </w:t>
            </w:r>
          </w:p>
          <w:p w14:paraId="15429484" w14:textId="77777777" w:rsidR="00DD5CF3" w:rsidRPr="009B4EA7" w:rsidRDefault="00DD5CF3" w:rsidP="00C8140B">
            <w:pPr>
              <w:spacing w:after="0" w:line="240" w:lineRule="auto"/>
              <w:ind w:firstLine="0"/>
              <w:contextualSpacing/>
              <w:rPr>
                <w:szCs w:val="24"/>
              </w:rPr>
            </w:pPr>
            <w:r w:rsidRPr="009B4EA7">
              <w:rPr>
                <w:szCs w:val="24"/>
              </w:rPr>
              <w:t>ВВИГ (2 г/кг);</w:t>
            </w:r>
          </w:p>
          <w:p w14:paraId="0C8B1293" w14:textId="77777777" w:rsidR="00DD5CF3" w:rsidRPr="009B4EA7" w:rsidRDefault="00DD5CF3" w:rsidP="00C8140B">
            <w:pPr>
              <w:spacing w:after="0" w:line="240" w:lineRule="auto"/>
              <w:ind w:firstLine="0"/>
              <w:contextualSpacing/>
              <w:rPr>
                <w:szCs w:val="24"/>
              </w:rPr>
            </w:pPr>
            <w:r w:rsidRPr="009B4EA7">
              <w:rPr>
                <w:szCs w:val="24"/>
              </w:rPr>
              <w:t>ГКС парентерально; ВВИГ+ГКС</w:t>
            </w:r>
          </w:p>
          <w:p w14:paraId="4E545BE1" w14:textId="77777777" w:rsidR="00DD5CF3" w:rsidRPr="009B4EA7" w:rsidRDefault="00DD5CF3" w:rsidP="00C8140B">
            <w:pPr>
              <w:spacing w:after="0" w:line="240" w:lineRule="auto"/>
              <w:contextualSpacing/>
              <w:jc w:val="center"/>
              <w:rPr>
                <w:szCs w:val="24"/>
              </w:rPr>
            </w:pPr>
          </w:p>
        </w:tc>
        <w:tc>
          <w:tcPr>
            <w:tcW w:w="1808" w:type="dxa"/>
          </w:tcPr>
          <w:p w14:paraId="1555B5B6" w14:textId="77777777" w:rsidR="00DD5CF3" w:rsidRPr="009B4EA7" w:rsidRDefault="00DD5CF3" w:rsidP="00C8140B">
            <w:pPr>
              <w:spacing w:after="0" w:line="240" w:lineRule="auto"/>
              <w:ind w:firstLine="0"/>
              <w:contextualSpacing/>
              <w:rPr>
                <w:szCs w:val="24"/>
              </w:rPr>
            </w:pPr>
            <w:r w:rsidRPr="009B4EA7">
              <w:rPr>
                <w:szCs w:val="24"/>
              </w:rPr>
              <w:t xml:space="preserve">ВВИГ </w:t>
            </w:r>
          </w:p>
          <w:p w14:paraId="1428BAF8" w14:textId="77777777" w:rsidR="00DD5CF3" w:rsidRPr="009B4EA7" w:rsidRDefault="00DD5CF3" w:rsidP="00C8140B">
            <w:pPr>
              <w:spacing w:after="0" w:line="240" w:lineRule="auto"/>
              <w:ind w:firstLine="0"/>
              <w:contextualSpacing/>
              <w:rPr>
                <w:szCs w:val="24"/>
              </w:rPr>
            </w:pPr>
            <w:r w:rsidRPr="009B4EA7">
              <w:rPr>
                <w:szCs w:val="24"/>
              </w:rPr>
              <w:t>ГКС парентерально; ВВИГ+ГКС</w:t>
            </w:r>
          </w:p>
          <w:p w14:paraId="79998A3E" w14:textId="77777777" w:rsidR="00DD5CF3" w:rsidRPr="009B4EA7" w:rsidRDefault="00DD5CF3" w:rsidP="00C8140B">
            <w:pPr>
              <w:spacing w:after="0" w:line="240" w:lineRule="auto"/>
              <w:ind w:firstLine="0"/>
              <w:contextualSpacing/>
              <w:rPr>
                <w:szCs w:val="24"/>
              </w:rPr>
            </w:pPr>
            <w:r w:rsidRPr="009B4EA7">
              <w:rPr>
                <w:szCs w:val="24"/>
              </w:rPr>
              <w:t>СЗП (</w:t>
            </w:r>
            <w:r w:rsidRPr="009B4EA7">
              <w:rPr>
                <w:szCs w:val="24"/>
                <w:u w:val="single"/>
              </w:rPr>
              <w:t>&gt;</w:t>
            </w:r>
            <w:r w:rsidRPr="009B4EA7">
              <w:rPr>
                <w:szCs w:val="24"/>
              </w:rPr>
              <w:t xml:space="preserve"> 1 л)</w:t>
            </w:r>
          </w:p>
        </w:tc>
      </w:tr>
      <w:tr w:rsidR="00DD5CF3" w:rsidRPr="009B4EA7" w14:paraId="78D1C160" w14:textId="77777777" w:rsidTr="00C8140B">
        <w:tc>
          <w:tcPr>
            <w:tcW w:w="9571" w:type="dxa"/>
            <w:gridSpan w:val="5"/>
          </w:tcPr>
          <w:p w14:paraId="088531BC" w14:textId="77777777" w:rsidR="00DD5CF3" w:rsidRPr="009B4EA7" w:rsidRDefault="00DD5CF3" w:rsidP="00C8140B">
            <w:pPr>
              <w:spacing w:after="0" w:line="240" w:lineRule="auto"/>
              <w:contextualSpacing/>
              <w:jc w:val="center"/>
              <w:rPr>
                <w:b/>
                <w:szCs w:val="24"/>
              </w:rPr>
            </w:pPr>
            <w:r>
              <w:rPr>
                <w:b/>
                <w:szCs w:val="24"/>
              </w:rPr>
              <w:t>Р</w:t>
            </w:r>
            <w:r w:rsidRPr="009B4EA7">
              <w:rPr>
                <w:b/>
                <w:szCs w:val="24"/>
              </w:rPr>
              <w:t>оды</w:t>
            </w:r>
          </w:p>
        </w:tc>
      </w:tr>
      <w:tr w:rsidR="00DD5CF3" w:rsidRPr="009B4EA7" w14:paraId="3B6F5319" w14:textId="77777777" w:rsidTr="00C8140B">
        <w:tc>
          <w:tcPr>
            <w:tcW w:w="9571" w:type="dxa"/>
            <w:gridSpan w:val="5"/>
          </w:tcPr>
          <w:p w14:paraId="21F4760A" w14:textId="77777777" w:rsidR="00DD5CF3" w:rsidRPr="009B4EA7" w:rsidRDefault="00DD5CF3" w:rsidP="00C8140B">
            <w:pPr>
              <w:spacing w:after="0" w:line="240" w:lineRule="auto"/>
              <w:contextualSpacing/>
              <w:jc w:val="center"/>
              <w:rPr>
                <w:szCs w:val="24"/>
              </w:rPr>
            </w:pPr>
            <w:r>
              <w:rPr>
                <w:b/>
                <w:szCs w:val="24"/>
              </w:rPr>
              <w:t>Г</w:t>
            </w:r>
            <w:r w:rsidRPr="009B4EA7">
              <w:rPr>
                <w:b/>
                <w:szCs w:val="24"/>
              </w:rPr>
              <w:t xml:space="preserve">еморрагический синдром или тромбоциты </w:t>
            </w:r>
            <w:r>
              <w:rPr>
                <w:b/>
                <w:szCs w:val="24"/>
              </w:rPr>
              <w:t xml:space="preserve">ниже </w:t>
            </w:r>
            <w:r w:rsidRPr="009B4EA7">
              <w:rPr>
                <w:b/>
                <w:szCs w:val="24"/>
              </w:rPr>
              <w:t xml:space="preserve">50,0 </w:t>
            </w:r>
            <w:r w:rsidRPr="009B4EA7">
              <w:rPr>
                <w:b/>
                <w:szCs w:val="24"/>
                <w:lang w:val="en-US"/>
              </w:rPr>
              <w:t>x</w:t>
            </w:r>
            <w:r w:rsidRPr="009B4EA7">
              <w:rPr>
                <w:b/>
                <w:szCs w:val="24"/>
              </w:rPr>
              <w:t xml:space="preserve"> 10</w:t>
            </w:r>
            <w:r w:rsidRPr="009B4EA7">
              <w:rPr>
                <w:b/>
                <w:szCs w:val="24"/>
                <w:vertAlign w:val="superscript"/>
              </w:rPr>
              <w:t>9</w:t>
            </w:r>
            <w:r w:rsidRPr="009B4EA7">
              <w:rPr>
                <w:b/>
                <w:szCs w:val="24"/>
              </w:rPr>
              <w:t>/л</w:t>
            </w:r>
          </w:p>
          <w:p w14:paraId="3A612258" w14:textId="77777777" w:rsidR="00DD5CF3" w:rsidRPr="009B4EA7" w:rsidRDefault="00DD5CF3" w:rsidP="00C8140B">
            <w:pPr>
              <w:spacing w:after="0" w:line="240" w:lineRule="auto"/>
              <w:contextualSpacing/>
              <w:jc w:val="center"/>
              <w:rPr>
                <w:szCs w:val="24"/>
              </w:rPr>
            </w:pPr>
            <w:r w:rsidRPr="009B4EA7">
              <w:rPr>
                <w:b/>
                <w:szCs w:val="24"/>
              </w:rPr>
              <w:t>(перед родоразрешением)</w:t>
            </w:r>
          </w:p>
        </w:tc>
      </w:tr>
      <w:tr w:rsidR="00DD5CF3" w:rsidRPr="009B4EA7" w14:paraId="05651782" w14:textId="77777777" w:rsidTr="00C8140B">
        <w:tc>
          <w:tcPr>
            <w:tcW w:w="9571" w:type="dxa"/>
            <w:gridSpan w:val="5"/>
          </w:tcPr>
          <w:p w14:paraId="38D3CAB6" w14:textId="77777777" w:rsidR="00DD5CF3" w:rsidRPr="009B4EA7" w:rsidRDefault="00DD5CF3" w:rsidP="00C8140B">
            <w:pPr>
              <w:pStyle w:val="21"/>
              <w:numPr>
                <w:ilvl w:val="0"/>
                <w:numId w:val="1"/>
              </w:numPr>
              <w:spacing w:after="0" w:line="240" w:lineRule="auto"/>
              <w:rPr>
                <w:szCs w:val="24"/>
              </w:rPr>
            </w:pPr>
            <w:r w:rsidRPr="009B4EA7">
              <w:rPr>
                <w:szCs w:val="24"/>
              </w:rPr>
              <w:t>ВВИГ;</w:t>
            </w:r>
          </w:p>
          <w:p w14:paraId="30147FC9" w14:textId="77777777" w:rsidR="00DD5CF3" w:rsidRPr="009B4EA7" w:rsidRDefault="00DD5CF3" w:rsidP="00C8140B">
            <w:pPr>
              <w:pStyle w:val="21"/>
              <w:numPr>
                <w:ilvl w:val="0"/>
                <w:numId w:val="1"/>
              </w:numPr>
              <w:spacing w:after="0" w:line="240" w:lineRule="auto"/>
              <w:rPr>
                <w:szCs w:val="24"/>
              </w:rPr>
            </w:pPr>
            <w:r w:rsidRPr="009B4EA7">
              <w:rPr>
                <w:szCs w:val="24"/>
              </w:rPr>
              <w:t>ГКС парентерально;</w:t>
            </w:r>
          </w:p>
          <w:p w14:paraId="1D77096E" w14:textId="77777777" w:rsidR="00DD5CF3" w:rsidRPr="009B4EA7" w:rsidRDefault="00DD5CF3" w:rsidP="00C8140B">
            <w:pPr>
              <w:pStyle w:val="21"/>
              <w:numPr>
                <w:ilvl w:val="0"/>
                <w:numId w:val="1"/>
              </w:numPr>
              <w:spacing w:after="0" w:line="240" w:lineRule="auto"/>
              <w:rPr>
                <w:szCs w:val="24"/>
              </w:rPr>
            </w:pPr>
            <w:r w:rsidRPr="009B4EA7">
              <w:rPr>
                <w:szCs w:val="24"/>
              </w:rPr>
              <w:t>ВВИГ+ГКС;</w:t>
            </w:r>
          </w:p>
          <w:p w14:paraId="7AB17868" w14:textId="77777777" w:rsidR="00DD5CF3" w:rsidRPr="009B4EA7" w:rsidRDefault="00DD5CF3" w:rsidP="00C8140B">
            <w:pPr>
              <w:pStyle w:val="21"/>
              <w:numPr>
                <w:ilvl w:val="0"/>
                <w:numId w:val="1"/>
              </w:numPr>
              <w:spacing w:after="0" w:line="240" w:lineRule="auto"/>
              <w:rPr>
                <w:szCs w:val="24"/>
              </w:rPr>
            </w:pPr>
            <w:r w:rsidRPr="009B4EA7">
              <w:rPr>
                <w:szCs w:val="24"/>
              </w:rPr>
              <w:t>СЗП не менее</w:t>
            </w:r>
            <w:r w:rsidRPr="009B4EA7">
              <w:rPr>
                <w:szCs w:val="24"/>
                <w:lang w:val="en-US"/>
              </w:rPr>
              <w:t xml:space="preserve"> 1 </w:t>
            </w:r>
            <w:r w:rsidRPr="009B4EA7">
              <w:rPr>
                <w:szCs w:val="24"/>
              </w:rPr>
              <w:t>л</w:t>
            </w:r>
          </w:p>
        </w:tc>
      </w:tr>
    </w:tbl>
    <w:p w14:paraId="12439518" w14:textId="77777777" w:rsidR="00DD5CF3" w:rsidRDefault="00DD5CF3" w:rsidP="00DD5CF3">
      <w:pPr>
        <w:spacing w:after="200" w:line="276" w:lineRule="auto"/>
        <w:ind w:firstLine="0"/>
        <w:jc w:val="left"/>
        <w:rPr>
          <w:rFonts w:eastAsia="Calibri"/>
          <w:szCs w:val="24"/>
          <w:lang w:eastAsia="ru-RU"/>
        </w:rPr>
      </w:pPr>
    </w:p>
    <w:p w14:paraId="45BB7C68" w14:textId="77777777" w:rsidR="00DD5CF3" w:rsidRPr="009B4EA7" w:rsidRDefault="00DD5CF3" w:rsidP="00DD5CF3">
      <w:pPr>
        <w:spacing w:after="200" w:line="276" w:lineRule="auto"/>
        <w:ind w:firstLine="0"/>
        <w:jc w:val="left"/>
        <w:rPr>
          <w:rFonts w:eastAsia="Calibri"/>
          <w:szCs w:val="24"/>
          <w:lang w:eastAsia="ru-RU"/>
        </w:rPr>
      </w:pPr>
    </w:p>
    <w:p w14:paraId="44A06E95" w14:textId="77777777" w:rsidR="00DD5CF3" w:rsidRDefault="00DD5CF3" w:rsidP="00DD5CF3"/>
    <w:p w14:paraId="59BF2AEF" w14:textId="77777777" w:rsidR="00E374E3" w:rsidRDefault="00E374E3"/>
    <w:sectPr w:rsidR="00E374E3" w:rsidSect="00C8140B">
      <w:footerReference w:type="even" r:id="rId56"/>
      <w:footerReference w:type="default" r:id="rId57"/>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Vlada K. Fediaeva" w:date="2019-03-12T09:36:00Z" w:initials="VKF">
    <w:p w14:paraId="10A62D45" w14:textId="77777777" w:rsidR="005804D5" w:rsidRPr="008D2DE2" w:rsidRDefault="005804D5" w:rsidP="00DD5CF3">
      <w:pPr>
        <w:pStyle w:val="af4"/>
      </w:pPr>
      <w:r>
        <w:rPr>
          <w:rStyle w:val="af3"/>
        </w:rPr>
        <w:annotationRef/>
      </w:r>
      <w:r>
        <w:t>Непонятно: одного из, сочетания не менее скольких-то или проч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62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7A9A5" w14:textId="77777777" w:rsidR="000A591F" w:rsidRDefault="000A591F">
      <w:pPr>
        <w:spacing w:after="0" w:line="240" w:lineRule="auto"/>
      </w:pPr>
      <w:r>
        <w:separator/>
      </w:r>
    </w:p>
  </w:endnote>
  <w:endnote w:type="continuationSeparator" w:id="0">
    <w:p w14:paraId="4BDA8E4C" w14:textId="77777777" w:rsidR="000A591F" w:rsidRDefault="000A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Sans">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34932" w14:textId="77777777" w:rsidR="005804D5" w:rsidRDefault="005804D5" w:rsidP="00C8140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14:paraId="603BDC2D" w14:textId="77777777" w:rsidR="005804D5" w:rsidRDefault="005804D5" w:rsidP="00C8140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42DD" w14:textId="77777777" w:rsidR="005804D5" w:rsidRDefault="005804D5">
    <w:pPr>
      <w:pStyle w:val="ae"/>
      <w:jc w:val="center"/>
    </w:pPr>
    <w:r>
      <w:fldChar w:fldCharType="begin"/>
    </w:r>
    <w:r>
      <w:instrText>PAGE   \* MERGEFORMAT</w:instrText>
    </w:r>
    <w:r>
      <w:fldChar w:fldCharType="separate"/>
    </w:r>
    <w:r w:rsidR="00E846FB">
      <w:rPr>
        <w:noProof/>
      </w:rPr>
      <w:t>1</w:t>
    </w:r>
    <w:r>
      <w:fldChar w:fldCharType="end"/>
    </w:r>
  </w:p>
  <w:p w14:paraId="0B8CE28B" w14:textId="77777777" w:rsidR="005804D5" w:rsidRDefault="005804D5" w:rsidP="00C8140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A5B00" w14:textId="77777777" w:rsidR="000A591F" w:rsidRDefault="000A591F">
      <w:pPr>
        <w:spacing w:after="0" w:line="240" w:lineRule="auto"/>
      </w:pPr>
      <w:r>
        <w:separator/>
      </w:r>
    </w:p>
  </w:footnote>
  <w:footnote w:type="continuationSeparator" w:id="0">
    <w:p w14:paraId="6A37DFBE" w14:textId="77777777" w:rsidR="000A591F" w:rsidRDefault="000A5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57F"/>
    <w:multiLevelType w:val="multilevel"/>
    <w:tmpl w:val="AAC01C5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
    <w:nsid w:val="08B704AD"/>
    <w:multiLevelType w:val="hybridMultilevel"/>
    <w:tmpl w:val="2C8C61B4"/>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13606"/>
    <w:multiLevelType w:val="hybridMultilevel"/>
    <w:tmpl w:val="5732ACD6"/>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F1C9E"/>
    <w:multiLevelType w:val="hybridMultilevel"/>
    <w:tmpl w:val="149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85303C"/>
    <w:multiLevelType w:val="hybridMultilevel"/>
    <w:tmpl w:val="295E7C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C8509C"/>
    <w:multiLevelType w:val="hybridMultilevel"/>
    <w:tmpl w:val="83EEC4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B4306E4"/>
    <w:multiLevelType w:val="hybridMultilevel"/>
    <w:tmpl w:val="ACA00B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957F1"/>
    <w:multiLevelType w:val="hybridMultilevel"/>
    <w:tmpl w:val="2A0C9498"/>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87783"/>
    <w:multiLevelType w:val="hybridMultilevel"/>
    <w:tmpl w:val="9456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311690"/>
    <w:multiLevelType w:val="hybridMultilevel"/>
    <w:tmpl w:val="295E7CA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E164DC"/>
    <w:multiLevelType w:val="hybridMultilevel"/>
    <w:tmpl w:val="119AC3C4"/>
    <w:lvl w:ilvl="0" w:tplc="0E32F8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583764"/>
    <w:multiLevelType w:val="hybridMultilevel"/>
    <w:tmpl w:val="B55636DE"/>
    <w:lvl w:ilvl="0" w:tplc="3CDC43AE">
      <w:start w:val="6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B314115"/>
    <w:multiLevelType w:val="multilevel"/>
    <w:tmpl w:val="10C0F69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D7771F0"/>
    <w:multiLevelType w:val="hybridMultilevel"/>
    <w:tmpl w:val="A69C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721BB"/>
    <w:multiLevelType w:val="hybridMultilevel"/>
    <w:tmpl w:val="7D20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BB169F"/>
    <w:multiLevelType w:val="hybridMultilevel"/>
    <w:tmpl w:val="FF400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13353"/>
    <w:multiLevelType w:val="hybridMultilevel"/>
    <w:tmpl w:val="4F12D21A"/>
    <w:lvl w:ilvl="0" w:tplc="C0644B1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BD2EBF"/>
    <w:multiLevelType w:val="hybridMultilevel"/>
    <w:tmpl w:val="1F765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BE32A68"/>
    <w:multiLevelType w:val="hybridMultilevel"/>
    <w:tmpl w:val="8C6A5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56A9D"/>
    <w:multiLevelType w:val="hybridMultilevel"/>
    <w:tmpl w:val="AF3AE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A137FF"/>
    <w:multiLevelType w:val="hybridMultilevel"/>
    <w:tmpl w:val="CFBCDDF4"/>
    <w:lvl w:ilvl="0" w:tplc="A3768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382E8E"/>
    <w:multiLevelType w:val="hybridMultilevel"/>
    <w:tmpl w:val="959640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BCF76DB"/>
    <w:multiLevelType w:val="hybridMultilevel"/>
    <w:tmpl w:val="F80816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C3939"/>
    <w:multiLevelType w:val="hybridMultilevel"/>
    <w:tmpl w:val="3ED25C64"/>
    <w:lvl w:ilvl="0" w:tplc="C1FA2574">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F117D67"/>
    <w:multiLevelType w:val="hybridMultilevel"/>
    <w:tmpl w:val="398ADF90"/>
    <w:lvl w:ilvl="0" w:tplc="A3768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8C6FAC"/>
    <w:multiLevelType w:val="hybridMultilevel"/>
    <w:tmpl w:val="BC34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26296"/>
    <w:multiLevelType w:val="hybridMultilevel"/>
    <w:tmpl w:val="C7905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026888"/>
    <w:multiLevelType w:val="hybridMultilevel"/>
    <w:tmpl w:val="03CC1D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6E1D0D"/>
    <w:multiLevelType w:val="hybridMultilevel"/>
    <w:tmpl w:val="6B46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BA6077"/>
    <w:multiLevelType w:val="hybridMultilevel"/>
    <w:tmpl w:val="1FD6C46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82A9A"/>
    <w:multiLevelType w:val="hybridMultilevel"/>
    <w:tmpl w:val="7BC23F24"/>
    <w:lvl w:ilvl="0" w:tplc="04190001">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57516A"/>
    <w:multiLevelType w:val="hybridMultilevel"/>
    <w:tmpl w:val="4AE83A6E"/>
    <w:lvl w:ilvl="0" w:tplc="3CDC43AE">
      <w:start w:val="68"/>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C96B7F"/>
    <w:multiLevelType w:val="hybridMultilevel"/>
    <w:tmpl w:val="8AEE6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554725"/>
    <w:multiLevelType w:val="hybridMultilevel"/>
    <w:tmpl w:val="AECEC484"/>
    <w:lvl w:ilvl="0" w:tplc="A17813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3C6285"/>
    <w:multiLevelType w:val="hybridMultilevel"/>
    <w:tmpl w:val="87DC8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47034A"/>
    <w:multiLevelType w:val="hybridMultilevel"/>
    <w:tmpl w:val="BBD2E938"/>
    <w:lvl w:ilvl="0" w:tplc="9FD092B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C6FD3"/>
    <w:multiLevelType w:val="hybridMultilevel"/>
    <w:tmpl w:val="72CA3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F1064"/>
    <w:multiLevelType w:val="hybridMultilevel"/>
    <w:tmpl w:val="A48897E0"/>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881854"/>
    <w:multiLevelType w:val="hybridMultilevel"/>
    <w:tmpl w:val="E52EC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63410F"/>
    <w:multiLevelType w:val="hybridMultilevel"/>
    <w:tmpl w:val="C130C3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AA3CB4"/>
    <w:multiLevelType w:val="hybridMultilevel"/>
    <w:tmpl w:val="1D7EC112"/>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nsid w:val="79AD3B5E"/>
    <w:multiLevelType w:val="hybridMultilevel"/>
    <w:tmpl w:val="91142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A4A439C"/>
    <w:multiLevelType w:val="hybridMultilevel"/>
    <w:tmpl w:val="F342C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41"/>
  </w:num>
  <w:num w:numId="3">
    <w:abstractNumId w:val="39"/>
  </w:num>
  <w:num w:numId="4">
    <w:abstractNumId w:val="28"/>
  </w:num>
  <w:num w:numId="5">
    <w:abstractNumId w:val="40"/>
  </w:num>
  <w:num w:numId="6">
    <w:abstractNumId w:val="26"/>
  </w:num>
  <w:num w:numId="7">
    <w:abstractNumId w:val="0"/>
  </w:num>
  <w:num w:numId="8">
    <w:abstractNumId w:val="17"/>
  </w:num>
  <w:num w:numId="9">
    <w:abstractNumId w:val="6"/>
  </w:num>
  <w:num w:numId="10">
    <w:abstractNumId w:val="29"/>
  </w:num>
  <w:num w:numId="11">
    <w:abstractNumId w:val="18"/>
  </w:num>
  <w:num w:numId="12">
    <w:abstractNumId w:val="27"/>
  </w:num>
  <w:num w:numId="13">
    <w:abstractNumId w:val="15"/>
  </w:num>
  <w:num w:numId="14">
    <w:abstractNumId w:val="42"/>
  </w:num>
  <w:num w:numId="15">
    <w:abstractNumId w:val="12"/>
  </w:num>
  <w:num w:numId="16">
    <w:abstractNumId w:val="23"/>
  </w:num>
  <w:num w:numId="17">
    <w:abstractNumId w:val="38"/>
  </w:num>
  <w:num w:numId="18">
    <w:abstractNumId w:val="16"/>
  </w:num>
  <w:num w:numId="19">
    <w:abstractNumId w:val="8"/>
  </w:num>
  <w:num w:numId="20">
    <w:abstractNumId w:val="20"/>
  </w:num>
  <w:num w:numId="21">
    <w:abstractNumId w:val="24"/>
  </w:num>
  <w:num w:numId="22">
    <w:abstractNumId w:val="32"/>
  </w:num>
  <w:num w:numId="23">
    <w:abstractNumId w:val="19"/>
  </w:num>
  <w:num w:numId="24">
    <w:abstractNumId w:val="30"/>
  </w:num>
  <w:num w:numId="25">
    <w:abstractNumId w:val="36"/>
  </w:num>
  <w:num w:numId="26">
    <w:abstractNumId w:val="35"/>
  </w:num>
  <w:num w:numId="27">
    <w:abstractNumId w:val="14"/>
  </w:num>
  <w:num w:numId="28">
    <w:abstractNumId w:val="33"/>
  </w:num>
  <w:num w:numId="29">
    <w:abstractNumId w:val="31"/>
  </w:num>
  <w:num w:numId="30">
    <w:abstractNumId w:val="37"/>
  </w:num>
  <w:num w:numId="31">
    <w:abstractNumId w:val="2"/>
  </w:num>
  <w:num w:numId="32">
    <w:abstractNumId w:val="1"/>
  </w:num>
  <w:num w:numId="33">
    <w:abstractNumId w:val="7"/>
  </w:num>
  <w:num w:numId="34">
    <w:abstractNumId w:val="9"/>
  </w:num>
  <w:num w:numId="35">
    <w:abstractNumId w:val="4"/>
  </w:num>
  <w:num w:numId="36">
    <w:abstractNumId w:val="10"/>
  </w:num>
  <w:num w:numId="37">
    <w:abstractNumId w:val="5"/>
  </w:num>
  <w:num w:numId="38">
    <w:abstractNumId w:val="21"/>
  </w:num>
  <w:num w:numId="39">
    <w:abstractNumId w:val="3"/>
  </w:num>
  <w:num w:numId="40">
    <w:abstractNumId w:val="13"/>
  </w:num>
  <w:num w:numId="41">
    <w:abstractNumId w:val="22"/>
  </w:num>
  <w:num w:numId="42">
    <w:abstractNumId w:val="2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F3"/>
    <w:rsid w:val="00060820"/>
    <w:rsid w:val="000A591F"/>
    <w:rsid w:val="00115662"/>
    <w:rsid w:val="001608AE"/>
    <w:rsid w:val="001631FC"/>
    <w:rsid w:val="00234B9D"/>
    <w:rsid w:val="002644EB"/>
    <w:rsid w:val="002849B0"/>
    <w:rsid w:val="00287CC0"/>
    <w:rsid w:val="002D3241"/>
    <w:rsid w:val="002E21B3"/>
    <w:rsid w:val="00344CAA"/>
    <w:rsid w:val="003D1A5D"/>
    <w:rsid w:val="00426312"/>
    <w:rsid w:val="00426830"/>
    <w:rsid w:val="005804D5"/>
    <w:rsid w:val="006E0E86"/>
    <w:rsid w:val="007D24DD"/>
    <w:rsid w:val="00835938"/>
    <w:rsid w:val="00852645"/>
    <w:rsid w:val="00905948"/>
    <w:rsid w:val="00A35900"/>
    <w:rsid w:val="00A37D0B"/>
    <w:rsid w:val="00AE0EEC"/>
    <w:rsid w:val="00BE6372"/>
    <w:rsid w:val="00C8140B"/>
    <w:rsid w:val="00CB224A"/>
    <w:rsid w:val="00CF05C5"/>
    <w:rsid w:val="00CF5A74"/>
    <w:rsid w:val="00D61EAC"/>
    <w:rsid w:val="00DB6256"/>
    <w:rsid w:val="00DD5CF3"/>
    <w:rsid w:val="00DD5DB1"/>
    <w:rsid w:val="00E374E3"/>
    <w:rsid w:val="00E846FB"/>
    <w:rsid w:val="00F04F9D"/>
    <w:rsid w:val="00F42732"/>
    <w:rsid w:val="00FC483D"/>
    <w:rsid w:val="00F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F3"/>
    <w:pPr>
      <w:spacing w:line="360" w:lineRule="auto"/>
      <w:ind w:firstLine="709"/>
      <w:jc w:val="both"/>
    </w:pPr>
    <w:rPr>
      <w:rFonts w:ascii="Times New Roman" w:eastAsia="Times New Roman" w:hAnsi="Times New Roman" w:cs="Times New Roman"/>
      <w:sz w:val="24"/>
    </w:rPr>
  </w:style>
  <w:style w:type="paragraph" w:styleId="1">
    <w:name w:val="heading 1"/>
    <w:aliases w:val="ЗАГОЛОВОК"/>
    <w:basedOn w:val="a"/>
    <w:next w:val="a"/>
    <w:link w:val="10"/>
    <w:autoRedefine/>
    <w:uiPriority w:val="9"/>
    <w:qFormat/>
    <w:rsid w:val="002D3241"/>
    <w:pPr>
      <w:keepNext/>
      <w:keepLines/>
      <w:spacing w:after="0"/>
      <w:ind w:firstLine="0"/>
      <w:outlineLvl w:val="0"/>
    </w:pPr>
    <w:rPr>
      <w:rFonts w:eastAsia="Calibri"/>
      <w:iCs/>
      <w:color w:val="262626"/>
      <w:szCs w:val="24"/>
    </w:rPr>
  </w:style>
  <w:style w:type="paragraph" w:styleId="2">
    <w:name w:val="heading 2"/>
    <w:basedOn w:val="a"/>
    <w:next w:val="a"/>
    <w:link w:val="20"/>
    <w:uiPriority w:val="9"/>
    <w:unhideWhenUsed/>
    <w:qFormat/>
    <w:rsid w:val="00DD5CF3"/>
    <w:pPr>
      <w:keepNext/>
      <w:keepLines/>
      <w:spacing w:before="40" w:after="0"/>
      <w:outlineLvl w:val="1"/>
    </w:pPr>
    <w:rPr>
      <w:rFonts w:ascii="Cambria" w:hAnsi="Cambria"/>
      <w:color w:val="262626"/>
      <w:sz w:val="28"/>
      <w:szCs w:val="28"/>
    </w:rPr>
  </w:style>
  <w:style w:type="paragraph" w:styleId="3">
    <w:name w:val="heading 3"/>
    <w:basedOn w:val="a"/>
    <w:next w:val="a"/>
    <w:link w:val="30"/>
    <w:uiPriority w:val="9"/>
    <w:semiHidden/>
    <w:unhideWhenUsed/>
    <w:qFormat/>
    <w:rsid w:val="00DD5CF3"/>
    <w:pPr>
      <w:keepNext/>
      <w:keepLines/>
      <w:spacing w:before="40" w:after="0"/>
      <w:outlineLvl w:val="2"/>
    </w:pPr>
    <w:rPr>
      <w:rFonts w:ascii="Cambria" w:hAnsi="Cambria"/>
      <w:color w:val="0D0D0D"/>
      <w:szCs w:val="24"/>
    </w:rPr>
  </w:style>
  <w:style w:type="paragraph" w:styleId="4">
    <w:name w:val="heading 4"/>
    <w:basedOn w:val="a"/>
    <w:next w:val="a"/>
    <w:link w:val="40"/>
    <w:uiPriority w:val="9"/>
    <w:semiHidden/>
    <w:unhideWhenUsed/>
    <w:qFormat/>
    <w:rsid w:val="00DD5CF3"/>
    <w:pPr>
      <w:keepNext/>
      <w:keepLines/>
      <w:spacing w:before="40" w:after="0"/>
      <w:outlineLvl w:val="3"/>
    </w:pPr>
    <w:rPr>
      <w:rFonts w:ascii="Cambria" w:hAnsi="Cambria"/>
      <w:i/>
      <w:iCs/>
      <w:color w:val="404040"/>
      <w:sz w:val="20"/>
      <w:szCs w:val="20"/>
    </w:rPr>
  </w:style>
  <w:style w:type="paragraph" w:styleId="5">
    <w:name w:val="heading 5"/>
    <w:basedOn w:val="a"/>
    <w:next w:val="a"/>
    <w:link w:val="50"/>
    <w:uiPriority w:val="9"/>
    <w:semiHidden/>
    <w:unhideWhenUsed/>
    <w:qFormat/>
    <w:rsid w:val="00DD5CF3"/>
    <w:pPr>
      <w:keepNext/>
      <w:keepLines/>
      <w:spacing w:before="40" w:after="0"/>
      <w:outlineLvl w:val="4"/>
    </w:pPr>
    <w:rPr>
      <w:rFonts w:ascii="Cambria" w:hAnsi="Cambria"/>
      <w:color w:val="404040"/>
      <w:sz w:val="20"/>
      <w:szCs w:val="20"/>
    </w:rPr>
  </w:style>
  <w:style w:type="paragraph" w:styleId="6">
    <w:name w:val="heading 6"/>
    <w:basedOn w:val="a"/>
    <w:next w:val="a"/>
    <w:link w:val="60"/>
    <w:uiPriority w:val="9"/>
    <w:semiHidden/>
    <w:unhideWhenUsed/>
    <w:qFormat/>
    <w:rsid w:val="00DD5CF3"/>
    <w:pPr>
      <w:keepNext/>
      <w:keepLines/>
      <w:spacing w:before="40" w:after="0"/>
      <w:outlineLvl w:val="5"/>
    </w:pPr>
    <w:rPr>
      <w:rFonts w:ascii="Cambria" w:hAnsi="Cambria"/>
      <w:sz w:val="20"/>
      <w:szCs w:val="20"/>
    </w:rPr>
  </w:style>
  <w:style w:type="paragraph" w:styleId="7">
    <w:name w:val="heading 7"/>
    <w:basedOn w:val="a"/>
    <w:next w:val="a"/>
    <w:link w:val="70"/>
    <w:uiPriority w:val="9"/>
    <w:semiHidden/>
    <w:unhideWhenUsed/>
    <w:qFormat/>
    <w:rsid w:val="00DD5CF3"/>
    <w:pPr>
      <w:keepNext/>
      <w:keepLines/>
      <w:spacing w:before="40" w:after="0"/>
      <w:outlineLvl w:val="6"/>
    </w:pPr>
    <w:rPr>
      <w:rFonts w:ascii="Cambria" w:hAnsi="Cambria"/>
      <w:i/>
      <w:iCs/>
      <w:sz w:val="20"/>
      <w:szCs w:val="20"/>
    </w:rPr>
  </w:style>
  <w:style w:type="paragraph" w:styleId="8">
    <w:name w:val="heading 8"/>
    <w:basedOn w:val="a"/>
    <w:next w:val="a"/>
    <w:link w:val="80"/>
    <w:uiPriority w:val="9"/>
    <w:semiHidden/>
    <w:unhideWhenUsed/>
    <w:qFormat/>
    <w:rsid w:val="00DD5CF3"/>
    <w:pPr>
      <w:keepNext/>
      <w:keepLines/>
      <w:spacing w:before="40" w:after="0"/>
      <w:outlineLvl w:val="7"/>
    </w:pPr>
    <w:rPr>
      <w:rFonts w:ascii="Cambria" w:hAnsi="Cambria"/>
      <w:color w:val="262626"/>
      <w:sz w:val="21"/>
      <w:szCs w:val="21"/>
    </w:rPr>
  </w:style>
  <w:style w:type="paragraph" w:styleId="9">
    <w:name w:val="heading 9"/>
    <w:basedOn w:val="a"/>
    <w:next w:val="a"/>
    <w:link w:val="90"/>
    <w:uiPriority w:val="9"/>
    <w:semiHidden/>
    <w:unhideWhenUsed/>
    <w:qFormat/>
    <w:rsid w:val="00DD5CF3"/>
    <w:pPr>
      <w:keepNext/>
      <w:keepLines/>
      <w:spacing w:before="40" w:after="0"/>
      <w:outlineLvl w:val="8"/>
    </w:pPr>
    <w:rPr>
      <w:rFonts w:ascii="Cambria" w:hAnsi="Cambria"/>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2D3241"/>
    <w:rPr>
      <w:rFonts w:ascii="Times New Roman" w:eastAsia="Calibri" w:hAnsi="Times New Roman" w:cs="Times New Roman"/>
      <w:iCs/>
      <w:color w:val="262626"/>
      <w:sz w:val="24"/>
      <w:szCs w:val="24"/>
    </w:rPr>
  </w:style>
  <w:style w:type="character" w:customStyle="1" w:styleId="20">
    <w:name w:val="Заголовок 2 Знак"/>
    <w:basedOn w:val="a0"/>
    <w:link w:val="2"/>
    <w:uiPriority w:val="9"/>
    <w:rsid w:val="00DD5CF3"/>
    <w:rPr>
      <w:rFonts w:ascii="Cambria" w:eastAsia="Times New Roman" w:hAnsi="Cambria" w:cs="Times New Roman"/>
      <w:color w:val="262626"/>
      <w:sz w:val="28"/>
      <w:szCs w:val="28"/>
    </w:rPr>
  </w:style>
  <w:style w:type="character" w:customStyle="1" w:styleId="30">
    <w:name w:val="Заголовок 3 Знак"/>
    <w:basedOn w:val="a0"/>
    <w:link w:val="3"/>
    <w:uiPriority w:val="9"/>
    <w:semiHidden/>
    <w:rsid w:val="00DD5CF3"/>
    <w:rPr>
      <w:rFonts w:ascii="Cambria" w:eastAsia="Times New Roman" w:hAnsi="Cambria" w:cs="Times New Roman"/>
      <w:color w:val="0D0D0D"/>
      <w:sz w:val="24"/>
      <w:szCs w:val="24"/>
    </w:rPr>
  </w:style>
  <w:style w:type="character" w:customStyle="1" w:styleId="40">
    <w:name w:val="Заголовок 4 Знак"/>
    <w:basedOn w:val="a0"/>
    <w:link w:val="4"/>
    <w:uiPriority w:val="9"/>
    <w:semiHidden/>
    <w:rsid w:val="00DD5CF3"/>
    <w:rPr>
      <w:rFonts w:ascii="Cambria" w:eastAsia="Times New Roman" w:hAnsi="Cambria" w:cs="Times New Roman"/>
      <w:i/>
      <w:iCs/>
      <w:color w:val="404040"/>
      <w:sz w:val="20"/>
      <w:szCs w:val="20"/>
    </w:rPr>
  </w:style>
  <w:style w:type="character" w:customStyle="1" w:styleId="50">
    <w:name w:val="Заголовок 5 Знак"/>
    <w:basedOn w:val="a0"/>
    <w:link w:val="5"/>
    <w:uiPriority w:val="9"/>
    <w:semiHidden/>
    <w:rsid w:val="00DD5CF3"/>
    <w:rPr>
      <w:rFonts w:ascii="Cambria" w:eastAsia="Times New Roman" w:hAnsi="Cambria" w:cs="Times New Roman"/>
      <w:color w:val="404040"/>
      <w:sz w:val="20"/>
      <w:szCs w:val="20"/>
    </w:rPr>
  </w:style>
  <w:style w:type="character" w:customStyle="1" w:styleId="60">
    <w:name w:val="Заголовок 6 Знак"/>
    <w:basedOn w:val="a0"/>
    <w:link w:val="6"/>
    <w:uiPriority w:val="9"/>
    <w:semiHidden/>
    <w:rsid w:val="00DD5CF3"/>
    <w:rPr>
      <w:rFonts w:ascii="Cambria" w:eastAsia="Times New Roman" w:hAnsi="Cambria" w:cs="Times New Roman"/>
      <w:sz w:val="20"/>
      <w:szCs w:val="20"/>
    </w:rPr>
  </w:style>
  <w:style w:type="character" w:customStyle="1" w:styleId="70">
    <w:name w:val="Заголовок 7 Знак"/>
    <w:basedOn w:val="a0"/>
    <w:link w:val="7"/>
    <w:uiPriority w:val="9"/>
    <w:semiHidden/>
    <w:rsid w:val="00DD5CF3"/>
    <w:rPr>
      <w:rFonts w:ascii="Cambria" w:eastAsia="Times New Roman" w:hAnsi="Cambria" w:cs="Times New Roman"/>
      <w:i/>
      <w:iCs/>
      <w:sz w:val="20"/>
      <w:szCs w:val="20"/>
    </w:rPr>
  </w:style>
  <w:style w:type="character" w:customStyle="1" w:styleId="80">
    <w:name w:val="Заголовок 8 Знак"/>
    <w:basedOn w:val="a0"/>
    <w:link w:val="8"/>
    <w:uiPriority w:val="9"/>
    <w:semiHidden/>
    <w:rsid w:val="00DD5CF3"/>
    <w:rPr>
      <w:rFonts w:ascii="Cambria" w:eastAsia="Times New Roman" w:hAnsi="Cambria" w:cs="Times New Roman"/>
      <w:color w:val="262626"/>
      <w:sz w:val="21"/>
      <w:szCs w:val="21"/>
    </w:rPr>
  </w:style>
  <w:style w:type="character" w:customStyle="1" w:styleId="90">
    <w:name w:val="Заголовок 9 Знак"/>
    <w:basedOn w:val="a0"/>
    <w:link w:val="9"/>
    <w:uiPriority w:val="9"/>
    <w:semiHidden/>
    <w:rsid w:val="00DD5CF3"/>
    <w:rPr>
      <w:rFonts w:ascii="Cambria" w:eastAsia="Times New Roman" w:hAnsi="Cambria" w:cs="Times New Roman"/>
      <w:i/>
      <w:iCs/>
      <w:color w:val="262626"/>
      <w:sz w:val="21"/>
      <w:szCs w:val="21"/>
    </w:rPr>
  </w:style>
  <w:style w:type="paragraph" w:styleId="a3">
    <w:name w:val="Body Text"/>
    <w:basedOn w:val="a"/>
    <w:link w:val="11"/>
    <w:rsid w:val="00DD5CF3"/>
    <w:pPr>
      <w:suppressAutoHyphens/>
      <w:spacing w:after="0"/>
      <w:jc w:val="center"/>
    </w:pPr>
    <w:rPr>
      <w:rFonts w:ascii="Arial" w:eastAsia="Calibri" w:hAnsi="Arial"/>
      <w:b/>
      <w:caps/>
      <w:sz w:val="20"/>
      <w:szCs w:val="20"/>
      <w:lang w:val="en-US" w:eastAsia="ar-SA"/>
    </w:rPr>
  </w:style>
  <w:style w:type="character" w:customStyle="1" w:styleId="a4">
    <w:name w:val="Основной текст Знак"/>
    <w:basedOn w:val="a0"/>
    <w:semiHidden/>
    <w:rsid w:val="00DD5CF3"/>
    <w:rPr>
      <w:rFonts w:ascii="Times New Roman" w:eastAsia="Times New Roman" w:hAnsi="Times New Roman" w:cs="Times New Roman"/>
      <w:sz w:val="24"/>
    </w:rPr>
  </w:style>
  <w:style w:type="character" w:customStyle="1" w:styleId="11">
    <w:name w:val="Основной текст Знак1"/>
    <w:link w:val="a3"/>
    <w:locked/>
    <w:rsid w:val="00DD5CF3"/>
    <w:rPr>
      <w:rFonts w:ascii="Arial" w:eastAsia="Calibri" w:hAnsi="Arial" w:cs="Times New Roman"/>
      <w:b/>
      <w:caps/>
      <w:sz w:val="20"/>
      <w:szCs w:val="20"/>
      <w:lang w:val="en-US" w:eastAsia="ar-SA"/>
    </w:rPr>
  </w:style>
  <w:style w:type="paragraph" w:customStyle="1" w:styleId="31">
    <w:name w:val="Обычный3"/>
    <w:link w:val="32"/>
    <w:autoRedefine/>
    <w:rsid w:val="00DD5C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Times New Roman" w:eastAsia="Times New Roman" w:hAnsi="Times New Roman" w:cs="Times New Roman"/>
      <w:b/>
      <w:shd w:val="clear" w:color="auto" w:fill="FFFFFF"/>
      <w:lang w:eastAsia="ru-RU"/>
    </w:rPr>
  </w:style>
  <w:style w:type="character" w:customStyle="1" w:styleId="32">
    <w:name w:val="Обычный3 Знак"/>
    <w:link w:val="31"/>
    <w:locked/>
    <w:rsid w:val="00DD5CF3"/>
    <w:rPr>
      <w:rFonts w:ascii="Times New Roman" w:eastAsia="Times New Roman" w:hAnsi="Times New Roman" w:cs="Times New Roman"/>
      <w:b/>
      <w:lang w:eastAsia="ru-RU"/>
    </w:rPr>
  </w:style>
  <w:style w:type="character" w:customStyle="1" w:styleId="a5">
    <w:name w:val="Текст сноски Знак"/>
    <w:link w:val="a6"/>
    <w:semiHidden/>
    <w:locked/>
    <w:rsid w:val="00DD5CF3"/>
    <w:rPr>
      <w:rFonts w:ascii="Calibri" w:hAnsi="Calibri" w:cs="Times New Roman"/>
      <w:sz w:val="20"/>
      <w:szCs w:val="20"/>
    </w:rPr>
  </w:style>
  <w:style w:type="paragraph" w:styleId="a6">
    <w:name w:val="footnote text"/>
    <w:basedOn w:val="a"/>
    <w:link w:val="a5"/>
    <w:semiHidden/>
    <w:rsid w:val="00DD5CF3"/>
    <w:pPr>
      <w:spacing w:after="0" w:line="240" w:lineRule="auto"/>
    </w:pPr>
    <w:rPr>
      <w:rFonts w:ascii="Calibri" w:eastAsiaTheme="minorHAnsi" w:hAnsi="Calibri"/>
      <w:sz w:val="20"/>
      <w:szCs w:val="20"/>
    </w:rPr>
  </w:style>
  <w:style w:type="character" w:customStyle="1" w:styleId="12">
    <w:name w:val="Текст сноски Знак1"/>
    <w:basedOn w:val="a0"/>
    <w:semiHidden/>
    <w:rsid w:val="00DD5CF3"/>
    <w:rPr>
      <w:rFonts w:ascii="Times New Roman" w:eastAsia="Times New Roman" w:hAnsi="Times New Roman" w:cs="Times New Roman"/>
      <w:sz w:val="20"/>
      <w:szCs w:val="20"/>
    </w:rPr>
  </w:style>
  <w:style w:type="character" w:styleId="a7">
    <w:name w:val="Hyperlink"/>
    <w:uiPriority w:val="99"/>
    <w:rsid w:val="00DD5CF3"/>
    <w:rPr>
      <w:rFonts w:cs="Times New Roman"/>
      <w:color w:val="0000FF"/>
      <w:u w:val="single"/>
    </w:rPr>
  </w:style>
  <w:style w:type="character" w:customStyle="1" w:styleId="FontStyle27">
    <w:name w:val="Font Style27"/>
    <w:rsid w:val="00DD5CF3"/>
    <w:rPr>
      <w:rFonts w:ascii="Times New Roman" w:hAnsi="Times New Roman"/>
      <w:sz w:val="16"/>
    </w:rPr>
  </w:style>
  <w:style w:type="paragraph" w:customStyle="1" w:styleId="13">
    <w:name w:val="Обычный1"/>
    <w:rsid w:val="00DD5CF3"/>
    <w:pPr>
      <w:spacing w:after="0" w:line="240" w:lineRule="auto"/>
    </w:pPr>
    <w:rPr>
      <w:rFonts w:ascii="Times New Roman" w:eastAsia="Calibri" w:hAnsi="Times New Roman" w:cs="Times New Roman"/>
      <w:color w:val="000000"/>
      <w:sz w:val="24"/>
      <w:szCs w:val="20"/>
      <w:lang w:eastAsia="ru-RU"/>
    </w:rPr>
  </w:style>
  <w:style w:type="character" w:customStyle="1" w:styleId="apple-converted-space">
    <w:name w:val="apple-converted-space"/>
    <w:rsid w:val="00DD5CF3"/>
    <w:rPr>
      <w:rFonts w:cs="Times New Roman"/>
    </w:rPr>
  </w:style>
  <w:style w:type="paragraph" w:styleId="a8">
    <w:name w:val="Normal (Web)"/>
    <w:basedOn w:val="a"/>
    <w:link w:val="a9"/>
    <w:uiPriority w:val="99"/>
    <w:qFormat/>
    <w:rsid w:val="00DD5CF3"/>
    <w:pPr>
      <w:spacing w:before="100" w:beforeAutospacing="1" w:after="100" w:afterAutospacing="1" w:line="240" w:lineRule="auto"/>
    </w:pPr>
    <w:rPr>
      <w:rFonts w:eastAsia="Calibri"/>
      <w:szCs w:val="24"/>
      <w:lang w:eastAsia="ru-RU"/>
    </w:rPr>
  </w:style>
  <w:style w:type="character" w:customStyle="1" w:styleId="a9">
    <w:name w:val="Обычный (веб) Знак"/>
    <w:link w:val="a8"/>
    <w:uiPriority w:val="99"/>
    <w:rsid w:val="00DD5CF3"/>
    <w:rPr>
      <w:rFonts w:ascii="Times New Roman" w:eastAsia="Calibri" w:hAnsi="Times New Roman" w:cs="Times New Roman"/>
      <w:sz w:val="24"/>
      <w:szCs w:val="24"/>
      <w:lang w:eastAsia="ru-RU"/>
    </w:rPr>
  </w:style>
  <w:style w:type="character" w:styleId="aa">
    <w:name w:val="Emphasis"/>
    <w:uiPriority w:val="20"/>
    <w:qFormat/>
    <w:rsid w:val="00DD5CF3"/>
    <w:rPr>
      <w:i/>
      <w:iCs/>
      <w:color w:val="auto"/>
    </w:rPr>
  </w:style>
  <w:style w:type="paragraph" w:customStyle="1" w:styleId="14">
    <w:name w:val="Абзац списка1"/>
    <w:basedOn w:val="a"/>
    <w:rsid w:val="00DD5CF3"/>
    <w:pPr>
      <w:ind w:left="720"/>
      <w:contextualSpacing/>
    </w:pPr>
  </w:style>
  <w:style w:type="paragraph" w:customStyle="1" w:styleId="ab">
    <w:name w:val="Базовый"/>
    <w:uiPriority w:val="99"/>
    <w:rsid w:val="00DD5CF3"/>
    <w:pPr>
      <w:suppressAutoHyphens/>
      <w:spacing w:after="0" w:line="100" w:lineRule="atLeast"/>
    </w:pPr>
    <w:rPr>
      <w:rFonts w:ascii="Times New Roman" w:eastAsia="Calibri" w:hAnsi="Times New Roman" w:cs="Times New Roman"/>
      <w:sz w:val="24"/>
      <w:szCs w:val="24"/>
      <w:lang w:eastAsia="ar-SA"/>
    </w:rPr>
  </w:style>
  <w:style w:type="paragraph" w:customStyle="1" w:styleId="ListParagraph1">
    <w:name w:val="List Paragraph1"/>
    <w:basedOn w:val="a"/>
    <w:rsid w:val="00DD5CF3"/>
    <w:pPr>
      <w:ind w:left="720"/>
      <w:contextualSpacing/>
    </w:pPr>
    <w:rPr>
      <w:rFonts w:eastAsia="Calibri"/>
    </w:rPr>
  </w:style>
  <w:style w:type="character" w:customStyle="1" w:styleId="hps">
    <w:name w:val="hps"/>
    <w:rsid w:val="00DD5CF3"/>
    <w:rPr>
      <w:rFonts w:cs="Times New Roman"/>
    </w:rPr>
  </w:style>
  <w:style w:type="character" w:customStyle="1" w:styleId="ac">
    <w:name w:val="Текст выноски Знак"/>
    <w:link w:val="ad"/>
    <w:semiHidden/>
    <w:locked/>
    <w:rsid w:val="00DD5CF3"/>
    <w:rPr>
      <w:rFonts w:ascii="Tahoma" w:hAnsi="Tahoma" w:cs="Tahoma"/>
      <w:sz w:val="16"/>
      <w:szCs w:val="16"/>
    </w:rPr>
  </w:style>
  <w:style w:type="paragraph" w:styleId="ad">
    <w:name w:val="Balloon Text"/>
    <w:basedOn w:val="a"/>
    <w:link w:val="ac"/>
    <w:semiHidden/>
    <w:qFormat/>
    <w:rsid w:val="00DD5CF3"/>
    <w:rPr>
      <w:rFonts w:ascii="Tahoma" w:eastAsiaTheme="minorHAnsi" w:hAnsi="Tahoma" w:cs="Tahoma"/>
      <w:sz w:val="16"/>
      <w:szCs w:val="16"/>
    </w:rPr>
  </w:style>
  <w:style w:type="character" w:customStyle="1" w:styleId="15">
    <w:name w:val="Текст выноски Знак1"/>
    <w:basedOn w:val="a0"/>
    <w:semiHidden/>
    <w:rsid w:val="00DD5CF3"/>
    <w:rPr>
      <w:rFonts w:ascii="Segoe UI" w:eastAsia="Times New Roman" w:hAnsi="Segoe UI" w:cs="Segoe UI"/>
      <w:sz w:val="18"/>
      <w:szCs w:val="18"/>
    </w:rPr>
  </w:style>
  <w:style w:type="paragraph" w:styleId="ae">
    <w:name w:val="footer"/>
    <w:basedOn w:val="a"/>
    <w:link w:val="af"/>
    <w:uiPriority w:val="99"/>
    <w:rsid w:val="00DD5CF3"/>
    <w:pPr>
      <w:tabs>
        <w:tab w:val="center" w:pos="4677"/>
        <w:tab w:val="right" w:pos="9355"/>
      </w:tabs>
    </w:pPr>
    <w:rPr>
      <w:szCs w:val="20"/>
    </w:rPr>
  </w:style>
  <w:style w:type="character" w:customStyle="1" w:styleId="af">
    <w:name w:val="Нижний колонтитул Знак"/>
    <w:basedOn w:val="a0"/>
    <w:link w:val="ae"/>
    <w:uiPriority w:val="99"/>
    <w:rsid w:val="00DD5CF3"/>
    <w:rPr>
      <w:rFonts w:ascii="Times New Roman" w:eastAsia="Times New Roman" w:hAnsi="Times New Roman" w:cs="Times New Roman"/>
      <w:sz w:val="24"/>
      <w:szCs w:val="20"/>
    </w:rPr>
  </w:style>
  <w:style w:type="character" w:styleId="af0">
    <w:name w:val="page number"/>
    <w:rsid w:val="00DD5CF3"/>
    <w:rPr>
      <w:rFonts w:cs="Times New Roman"/>
    </w:rPr>
  </w:style>
  <w:style w:type="paragraph" w:customStyle="1" w:styleId="21">
    <w:name w:val="Абзац списка2"/>
    <w:basedOn w:val="a"/>
    <w:rsid w:val="00DD5CF3"/>
    <w:pPr>
      <w:ind w:left="720"/>
      <w:contextualSpacing/>
    </w:pPr>
  </w:style>
  <w:style w:type="paragraph" w:styleId="af1">
    <w:name w:val="header"/>
    <w:basedOn w:val="a"/>
    <w:link w:val="af2"/>
    <w:rsid w:val="00DD5CF3"/>
    <w:pPr>
      <w:tabs>
        <w:tab w:val="center" w:pos="4677"/>
        <w:tab w:val="right" w:pos="9355"/>
      </w:tabs>
      <w:spacing w:after="0" w:line="240" w:lineRule="auto"/>
    </w:pPr>
    <w:rPr>
      <w:szCs w:val="20"/>
    </w:rPr>
  </w:style>
  <w:style w:type="character" w:customStyle="1" w:styleId="af2">
    <w:name w:val="Верхний колонтитул Знак"/>
    <w:basedOn w:val="a0"/>
    <w:link w:val="af1"/>
    <w:rsid w:val="00DD5CF3"/>
    <w:rPr>
      <w:rFonts w:ascii="Times New Roman" w:eastAsia="Times New Roman" w:hAnsi="Times New Roman" w:cs="Times New Roman"/>
      <w:sz w:val="24"/>
      <w:szCs w:val="20"/>
    </w:rPr>
  </w:style>
  <w:style w:type="character" w:customStyle="1" w:styleId="highlight2">
    <w:name w:val="highlight2"/>
    <w:rsid w:val="00DD5CF3"/>
    <w:rPr>
      <w:rFonts w:cs="Times New Roman"/>
    </w:rPr>
  </w:style>
  <w:style w:type="character" w:customStyle="1" w:styleId="highlight">
    <w:name w:val="highlight"/>
    <w:rsid w:val="00DD5CF3"/>
    <w:rPr>
      <w:rFonts w:cs="Times New Roman"/>
    </w:rPr>
  </w:style>
  <w:style w:type="paragraph" w:customStyle="1" w:styleId="33">
    <w:name w:val="Абзац списка3"/>
    <w:basedOn w:val="a"/>
    <w:rsid w:val="00DD5CF3"/>
    <w:pPr>
      <w:ind w:left="720"/>
      <w:contextualSpacing/>
    </w:pPr>
  </w:style>
  <w:style w:type="character" w:styleId="af3">
    <w:name w:val="annotation reference"/>
    <w:rsid w:val="00DD5CF3"/>
    <w:rPr>
      <w:sz w:val="16"/>
      <w:szCs w:val="16"/>
    </w:rPr>
  </w:style>
  <w:style w:type="paragraph" w:styleId="af4">
    <w:name w:val="annotation text"/>
    <w:basedOn w:val="a"/>
    <w:link w:val="af5"/>
    <w:rsid w:val="00DD5CF3"/>
    <w:rPr>
      <w:sz w:val="20"/>
      <w:szCs w:val="20"/>
    </w:rPr>
  </w:style>
  <w:style w:type="character" w:customStyle="1" w:styleId="af5">
    <w:name w:val="Текст примечания Знак"/>
    <w:basedOn w:val="a0"/>
    <w:link w:val="af4"/>
    <w:rsid w:val="00DD5CF3"/>
    <w:rPr>
      <w:rFonts w:ascii="Times New Roman" w:eastAsia="Times New Roman" w:hAnsi="Times New Roman" w:cs="Times New Roman"/>
      <w:sz w:val="20"/>
      <w:szCs w:val="20"/>
    </w:rPr>
  </w:style>
  <w:style w:type="paragraph" w:styleId="af6">
    <w:name w:val="annotation subject"/>
    <w:basedOn w:val="af4"/>
    <w:next w:val="af4"/>
    <w:link w:val="af7"/>
    <w:rsid w:val="00DD5CF3"/>
    <w:rPr>
      <w:b/>
      <w:bCs/>
    </w:rPr>
  </w:style>
  <w:style w:type="character" w:customStyle="1" w:styleId="af7">
    <w:name w:val="Тема примечания Знак"/>
    <w:basedOn w:val="af5"/>
    <w:link w:val="af6"/>
    <w:rsid w:val="00DD5CF3"/>
    <w:rPr>
      <w:rFonts w:ascii="Times New Roman" w:eastAsia="Times New Roman" w:hAnsi="Times New Roman" w:cs="Times New Roman"/>
      <w:b/>
      <w:bCs/>
      <w:sz w:val="20"/>
      <w:szCs w:val="20"/>
    </w:rPr>
  </w:style>
  <w:style w:type="paragraph" w:styleId="af8">
    <w:name w:val="List Paragraph"/>
    <w:basedOn w:val="a"/>
    <w:uiPriority w:val="34"/>
    <w:qFormat/>
    <w:rsid w:val="00DD5CF3"/>
    <w:pPr>
      <w:ind w:left="720"/>
      <w:contextualSpacing/>
    </w:pPr>
  </w:style>
  <w:style w:type="paragraph" w:customStyle="1" w:styleId="41">
    <w:name w:val="Абзац списка4"/>
    <w:basedOn w:val="a"/>
    <w:rsid w:val="00DD5CF3"/>
    <w:pPr>
      <w:ind w:left="720"/>
      <w:contextualSpacing/>
    </w:pPr>
  </w:style>
  <w:style w:type="character" w:customStyle="1" w:styleId="hpsatn">
    <w:name w:val="hps atn"/>
    <w:basedOn w:val="a0"/>
    <w:rsid w:val="00DD5CF3"/>
  </w:style>
  <w:style w:type="character" w:customStyle="1" w:styleId="longtext">
    <w:name w:val="long_text"/>
    <w:basedOn w:val="a0"/>
    <w:rsid w:val="00DD5CF3"/>
  </w:style>
  <w:style w:type="paragraph" w:styleId="af9">
    <w:name w:val="No Spacing"/>
    <w:aliases w:val="Авторы"/>
    <w:link w:val="afa"/>
    <w:uiPriority w:val="1"/>
    <w:qFormat/>
    <w:rsid w:val="00DD5CF3"/>
    <w:pPr>
      <w:spacing w:after="0" w:line="240" w:lineRule="auto"/>
    </w:pPr>
    <w:rPr>
      <w:rFonts w:ascii="Cambria" w:eastAsia="Times New Roman" w:hAnsi="Cambria" w:cs="Times New Roman"/>
      <w:sz w:val="16"/>
    </w:rPr>
  </w:style>
  <w:style w:type="character" w:customStyle="1" w:styleId="FontStyle11">
    <w:name w:val="Font Style11"/>
    <w:rsid w:val="00DD5CF3"/>
    <w:rPr>
      <w:rFonts w:ascii="Arial" w:hAnsi="Arial"/>
      <w:i/>
      <w:sz w:val="12"/>
    </w:rPr>
  </w:style>
  <w:style w:type="character" w:customStyle="1" w:styleId="FontStyle12">
    <w:name w:val="Font Style12"/>
    <w:rsid w:val="00DD5CF3"/>
    <w:rPr>
      <w:rFonts w:ascii="Arial" w:hAnsi="Arial"/>
      <w:sz w:val="12"/>
    </w:rPr>
  </w:style>
  <w:style w:type="character" w:customStyle="1" w:styleId="FontStyle13">
    <w:name w:val="Font Style13"/>
    <w:rsid w:val="00DD5CF3"/>
    <w:rPr>
      <w:rFonts w:ascii="Arial" w:hAnsi="Arial"/>
      <w:b/>
      <w:sz w:val="12"/>
    </w:rPr>
  </w:style>
  <w:style w:type="character" w:customStyle="1" w:styleId="FontStyle15">
    <w:name w:val="Font Style15"/>
    <w:rsid w:val="00DD5CF3"/>
    <w:rPr>
      <w:rFonts w:ascii="Arial" w:hAnsi="Arial"/>
      <w:sz w:val="10"/>
    </w:rPr>
  </w:style>
  <w:style w:type="character" w:customStyle="1" w:styleId="FontStyle17">
    <w:name w:val="Font Style17"/>
    <w:rsid w:val="00DD5CF3"/>
    <w:rPr>
      <w:rFonts w:ascii="Arial" w:hAnsi="Arial"/>
      <w:sz w:val="8"/>
    </w:rPr>
  </w:style>
  <w:style w:type="paragraph" w:customStyle="1" w:styleId="Style8">
    <w:name w:val="Style8"/>
    <w:basedOn w:val="a"/>
    <w:rsid w:val="00DD5CF3"/>
    <w:pPr>
      <w:widowControl w:val="0"/>
      <w:autoSpaceDE w:val="0"/>
      <w:autoSpaceDN w:val="0"/>
      <w:adjustRightInd w:val="0"/>
      <w:spacing w:after="0" w:line="240" w:lineRule="auto"/>
    </w:pPr>
    <w:rPr>
      <w:rFonts w:ascii="Arial" w:hAnsi="Arial"/>
      <w:szCs w:val="24"/>
      <w:lang w:eastAsia="ru-RU"/>
    </w:rPr>
  </w:style>
  <w:style w:type="character" w:customStyle="1" w:styleId="FontStyle18">
    <w:name w:val="Font Style18"/>
    <w:rsid w:val="00DD5CF3"/>
    <w:rPr>
      <w:rFonts w:ascii="Arial" w:hAnsi="Arial"/>
      <w:b/>
      <w:sz w:val="10"/>
    </w:rPr>
  </w:style>
  <w:style w:type="paragraph" w:customStyle="1" w:styleId="Style7">
    <w:name w:val="Style7"/>
    <w:basedOn w:val="a"/>
    <w:rsid w:val="00DD5CF3"/>
    <w:pPr>
      <w:widowControl w:val="0"/>
      <w:autoSpaceDE w:val="0"/>
      <w:autoSpaceDN w:val="0"/>
      <w:adjustRightInd w:val="0"/>
      <w:spacing w:after="0" w:line="240" w:lineRule="auto"/>
    </w:pPr>
    <w:rPr>
      <w:rFonts w:ascii="Arial" w:hAnsi="Arial"/>
      <w:szCs w:val="24"/>
      <w:lang w:eastAsia="ru-RU"/>
    </w:rPr>
  </w:style>
  <w:style w:type="character" w:customStyle="1" w:styleId="FontStyle21">
    <w:name w:val="Font Style21"/>
    <w:rsid w:val="00DD5CF3"/>
    <w:rPr>
      <w:rFonts w:ascii="Arial" w:hAnsi="Arial"/>
      <w:b/>
      <w:sz w:val="12"/>
    </w:rPr>
  </w:style>
  <w:style w:type="table" w:styleId="afb">
    <w:name w:val="Table Grid"/>
    <w:basedOn w:val="a1"/>
    <w:uiPriority w:val="39"/>
    <w:rsid w:val="00DD5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DD5CF3"/>
    <w:pPr>
      <w:spacing w:after="0" w:line="240" w:lineRule="auto"/>
      <w:contextualSpacing/>
    </w:pPr>
    <w:rPr>
      <w:rFonts w:ascii="Cambria" w:hAnsi="Cambria"/>
      <w:spacing w:val="-10"/>
      <w:sz w:val="56"/>
      <w:szCs w:val="56"/>
    </w:rPr>
  </w:style>
  <w:style w:type="character" w:customStyle="1" w:styleId="afd">
    <w:name w:val="Название Знак"/>
    <w:basedOn w:val="a0"/>
    <w:link w:val="afc"/>
    <w:uiPriority w:val="10"/>
    <w:rsid w:val="00DD5CF3"/>
    <w:rPr>
      <w:rFonts w:ascii="Cambria" w:eastAsia="Times New Roman" w:hAnsi="Cambria" w:cs="Times New Roman"/>
      <w:spacing w:val="-10"/>
      <w:sz w:val="56"/>
      <w:szCs w:val="56"/>
    </w:rPr>
  </w:style>
  <w:style w:type="paragraph" w:styleId="afe">
    <w:name w:val="Subtitle"/>
    <w:next w:val="a"/>
    <w:link w:val="aff"/>
    <w:autoRedefine/>
    <w:qFormat/>
    <w:rsid w:val="00DD5CF3"/>
    <w:pPr>
      <w:spacing w:after="0" w:line="360" w:lineRule="auto"/>
      <w:ind w:firstLine="709"/>
      <w:jc w:val="both"/>
    </w:pPr>
    <w:rPr>
      <w:rFonts w:ascii="Times New Roman" w:eastAsia="Times New Roman" w:hAnsi="Times New Roman" w:cs="Times New Roman"/>
      <w:b/>
      <w:sz w:val="24"/>
      <w:u w:val="single"/>
    </w:rPr>
  </w:style>
  <w:style w:type="character" w:customStyle="1" w:styleId="aff">
    <w:name w:val="Подзаголовок Знак"/>
    <w:basedOn w:val="a0"/>
    <w:link w:val="afe"/>
    <w:rsid w:val="00DD5CF3"/>
    <w:rPr>
      <w:rFonts w:ascii="Times New Roman" w:eastAsia="Times New Roman" w:hAnsi="Times New Roman" w:cs="Times New Roman"/>
      <w:b/>
      <w:sz w:val="24"/>
      <w:u w:val="single"/>
    </w:rPr>
  </w:style>
  <w:style w:type="character" w:styleId="aff0">
    <w:name w:val="Strong"/>
    <w:uiPriority w:val="22"/>
    <w:qFormat/>
    <w:rsid w:val="00DD5CF3"/>
    <w:rPr>
      <w:b/>
      <w:bCs/>
      <w:color w:val="auto"/>
    </w:rPr>
  </w:style>
  <w:style w:type="paragraph" w:styleId="22">
    <w:name w:val="Quote"/>
    <w:basedOn w:val="a"/>
    <w:next w:val="a"/>
    <w:link w:val="23"/>
    <w:uiPriority w:val="29"/>
    <w:qFormat/>
    <w:rsid w:val="00DD5CF3"/>
    <w:pPr>
      <w:spacing w:before="200"/>
      <w:ind w:left="864" w:right="864"/>
    </w:pPr>
    <w:rPr>
      <w:rFonts w:ascii="Calibri" w:hAnsi="Calibri"/>
      <w:i/>
      <w:iCs/>
      <w:color w:val="404040"/>
      <w:sz w:val="20"/>
      <w:szCs w:val="20"/>
    </w:rPr>
  </w:style>
  <w:style w:type="character" w:customStyle="1" w:styleId="23">
    <w:name w:val="Цитата 2 Знак"/>
    <w:basedOn w:val="a0"/>
    <w:link w:val="22"/>
    <w:uiPriority w:val="29"/>
    <w:rsid w:val="00DD5CF3"/>
    <w:rPr>
      <w:rFonts w:ascii="Calibri" w:eastAsia="Times New Roman" w:hAnsi="Calibri" w:cs="Times New Roman"/>
      <w:i/>
      <w:iCs/>
      <w:color w:val="404040"/>
      <w:sz w:val="20"/>
      <w:szCs w:val="20"/>
    </w:rPr>
  </w:style>
  <w:style w:type="paragraph" w:styleId="aff1">
    <w:name w:val="Intense Quote"/>
    <w:basedOn w:val="a"/>
    <w:next w:val="a"/>
    <w:link w:val="aff2"/>
    <w:uiPriority w:val="30"/>
    <w:qFormat/>
    <w:rsid w:val="00DD5CF3"/>
    <w:pPr>
      <w:pBdr>
        <w:top w:val="single" w:sz="4" w:space="10" w:color="404040"/>
        <w:bottom w:val="single" w:sz="4" w:space="10" w:color="404040"/>
      </w:pBdr>
      <w:spacing w:before="360" w:after="360"/>
      <w:ind w:left="864" w:right="864"/>
      <w:jc w:val="center"/>
    </w:pPr>
    <w:rPr>
      <w:rFonts w:ascii="Calibri" w:hAnsi="Calibri"/>
      <w:i/>
      <w:iCs/>
      <w:color w:val="404040"/>
      <w:sz w:val="20"/>
      <w:szCs w:val="20"/>
    </w:rPr>
  </w:style>
  <w:style w:type="character" w:customStyle="1" w:styleId="aff2">
    <w:name w:val="Выделенная цитата Знак"/>
    <w:basedOn w:val="a0"/>
    <w:link w:val="aff1"/>
    <w:uiPriority w:val="30"/>
    <w:rsid w:val="00DD5CF3"/>
    <w:rPr>
      <w:rFonts w:ascii="Calibri" w:eastAsia="Times New Roman" w:hAnsi="Calibri" w:cs="Times New Roman"/>
      <w:i/>
      <w:iCs/>
      <w:color w:val="404040"/>
      <w:sz w:val="20"/>
      <w:szCs w:val="20"/>
    </w:rPr>
  </w:style>
  <w:style w:type="character" w:styleId="aff3">
    <w:name w:val="Subtle Emphasis"/>
    <w:uiPriority w:val="19"/>
    <w:qFormat/>
    <w:rsid w:val="00DD5CF3"/>
    <w:rPr>
      <w:i/>
      <w:iCs/>
      <w:color w:val="404040"/>
    </w:rPr>
  </w:style>
  <w:style w:type="character" w:styleId="aff4">
    <w:name w:val="Intense Emphasis"/>
    <w:uiPriority w:val="21"/>
    <w:qFormat/>
    <w:rsid w:val="00DD5CF3"/>
    <w:rPr>
      <w:b/>
      <w:bCs/>
      <w:i/>
      <w:iCs/>
      <w:color w:val="auto"/>
    </w:rPr>
  </w:style>
  <w:style w:type="character" w:styleId="aff5">
    <w:name w:val="Subtle Reference"/>
    <w:uiPriority w:val="31"/>
    <w:qFormat/>
    <w:rsid w:val="00DD5CF3"/>
    <w:rPr>
      <w:smallCaps/>
      <w:color w:val="404040"/>
    </w:rPr>
  </w:style>
  <w:style w:type="character" w:styleId="aff6">
    <w:name w:val="Intense Reference"/>
    <w:uiPriority w:val="32"/>
    <w:qFormat/>
    <w:rsid w:val="00DD5CF3"/>
    <w:rPr>
      <w:b/>
      <w:bCs/>
      <w:smallCaps/>
      <w:color w:val="404040"/>
      <w:spacing w:val="5"/>
    </w:rPr>
  </w:style>
  <w:style w:type="character" w:styleId="aff7">
    <w:name w:val="Book Title"/>
    <w:uiPriority w:val="33"/>
    <w:qFormat/>
    <w:rsid w:val="00DD5CF3"/>
    <w:rPr>
      <w:b/>
      <w:bCs/>
      <w:i/>
      <w:iCs/>
      <w:spacing w:val="5"/>
    </w:rPr>
  </w:style>
  <w:style w:type="paragraph" w:styleId="aff8">
    <w:name w:val="TOC Heading"/>
    <w:basedOn w:val="1"/>
    <w:next w:val="a"/>
    <w:uiPriority w:val="39"/>
    <w:unhideWhenUsed/>
    <w:qFormat/>
    <w:rsid w:val="00DD5CF3"/>
    <w:pPr>
      <w:outlineLvl w:val="9"/>
    </w:pPr>
  </w:style>
  <w:style w:type="paragraph" w:styleId="16">
    <w:name w:val="toc 1"/>
    <w:basedOn w:val="a"/>
    <w:next w:val="a"/>
    <w:autoRedefine/>
    <w:uiPriority w:val="39"/>
    <w:unhideWhenUsed/>
    <w:rsid w:val="00CF05C5"/>
    <w:pPr>
      <w:tabs>
        <w:tab w:val="right" w:leader="dot" w:pos="9345"/>
      </w:tabs>
      <w:spacing w:after="0"/>
      <w:ind w:firstLine="0"/>
      <w:contextualSpacing/>
    </w:pPr>
    <w:rPr>
      <w:noProof/>
    </w:rPr>
  </w:style>
  <w:style w:type="character" w:customStyle="1" w:styleId="pop-slug-vol">
    <w:name w:val="pop-slug-vol"/>
    <w:uiPriority w:val="99"/>
    <w:qFormat/>
    <w:rsid w:val="00DD5CF3"/>
    <w:rPr>
      <w:rFonts w:cs="Times New Roman"/>
    </w:rPr>
  </w:style>
  <w:style w:type="paragraph" w:customStyle="1" w:styleId="aff9">
    <w:name w:val="Содержимое врезки"/>
    <w:basedOn w:val="a"/>
    <w:qFormat/>
    <w:rsid w:val="00DD5CF3"/>
    <w:pPr>
      <w:spacing w:after="0"/>
      <w:ind w:firstLine="0"/>
      <w:jc w:val="left"/>
    </w:pPr>
    <w:rPr>
      <w:rFonts w:eastAsia="Calibri" w:cs="Calibri"/>
    </w:rPr>
  </w:style>
  <w:style w:type="paragraph" w:styleId="24">
    <w:name w:val="toc 2"/>
    <w:basedOn w:val="a"/>
    <w:next w:val="a"/>
    <w:autoRedefine/>
    <w:uiPriority w:val="39"/>
    <w:unhideWhenUsed/>
    <w:rsid w:val="00CF05C5"/>
    <w:pPr>
      <w:tabs>
        <w:tab w:val="right" w:leader="dot" w:pos="9344"/>
      </w:tabs>
      <w:spacing w:after="100"/>
      <w:ind w:left="240"/>
    </w:pPr>
    <w:rPr>
      <w:b/>
      <w:noProof/>
      <w:shd w:val="clear" w:color="auto" w:fill="FFFFFF"/>
    </w:rPr>
  </w:style>
  <w:style w:type="paragraph" w:customStyle="1" w:styleId="affa">
    <w:name w:val="Памятки"/>
    <w:basedOn w:val="a"/>
    <w:link w:val="affb"/>
    <w:qFormat/>
    <w:rsid w:val="00DD5CF3"/>
    <w:pPr>
      <w:spacing w:after="0"/>
    </w:pPr>
    <w:rPr>
      <w:i/>
      <w:color w:val="FF0000"/>
      <w:sz w:val="18"/>
      <w:szCs w:val="24"/>
    </w:rPr>
  </w:style>
  <w:style w:type="character" w:customStyle="1" w:styleId="affb">
    <w:name w:val="Памятки Знак"/>
    <w:basedOn w:val="a0"/>
    <w:link w:val="affa"/>
    <w:rsid w:val="00DD5CF3"/>
    <w:rPr>
      <w:rFonts w:ascii="Times New Roman" w:eastAsia="Times New Roman" w:hAnsi="Times New Roman" w:cs="Times New Roman"/>
      <w:i/>
      <w:color w:val="FF0000"/>
      <w:sz w:val="18"/>
      <w:szCs w:val="24"/>
    </w:rPr>
  </w:style>
  <w:style w:type="paragraph" w:customStyle="1" w:styleId="17">
    <w:name w:val="Оглавление 1 Знак"/>
    <w:basedOn w:val="a"/>
    <w:qFormat/>
    <w:rsid w:val="00DD5CF3"/>
    <w:pPr>
      <w:widowControl w:val="0"/>
      <w:spacing w:after="0"/>
      <w:ind w:left="709" w:hanging="283"/>
    </w:pPr>
    <w:rPr>
      <w:rFonts w:eastAsiaTheme="majorEastAsia"/>
      <w:szCs w:val="24"/>
      <w:lang w:eastAsia="ru-RU"/>
    </w:rPr>
  </w:style>
  <w:style w:type="character" w:customStyle="1" w:styleId="element-citation">
    <w:name w:val="element-citation"/>
    <w:basedOn w:val="a0"/>
    <w:rsid w:val="00DD5CF3"/>
  </w:style>
  <w:style w:type="character" w:customStyle="1" w:styleId="ref-journal">
    <w:name w:val="ref-journal"/>
    <w:basedOn w:val="a0"/>
    <w:rsid w:val="00DD5CF3"/>
  </w:style>
  <w:style w:type="character" w:customStyle="1" w:styleId="ref-vol">
    <w:name w:val="ref-vol"/>
    <w:basedOn w:val="a0"/>
    <w:rsid w:val="00DD5CF3"/>
  </w:style>
  <w:style w:type="character" w:customStyle="1" w:styleId="fm-vol-iss-date">
    <w:name w:val="fm-vol-iss-date"/>
    <w:basedOn w:val="a0"/>
    <w:rsid w:val="00DD5CF3"/>
  </w:style>
  <w:style w:type="character" w:customStyle="1" w:styleId="doi">
    <w:name w:val="doi"/>
    <w:basedOn w:val="a0"/>
    <w:rsid w:val="00DD5CF3"/>
  </w:style>
  <w:style w:type="character" w:customStyle="1" w:styleId="cit">
    <w:name w:val="cit"/>
    <w:basedOn w:val="a0"/>
    <w:rsid w:val="00DD5CF3"/>
  </w:style>
  <w:style w:type="character" w:customStyle="1" w:styleId="fm-citation-ids-label">
    <w:name w:val="fm-citation-ids-label"/>
    <w:basedOn w:val="a0"/>
    <w:rsid w:val="00DD5CF3"/>
  </w:style>
  <w:style w:type="paragraph" w:customStyle="1" w:styleId="18">
    <w:name w:val="Без интервала1"/>
    <w:rsid w:val="00DD5CF3"/>
    <w:pPr>
      <w:spacing w:after="0" w:line="240" w:lineRule="auto"/>
    </w:pPr>
    <w:rPr>
      <w:rFonts w:ascii="Calibri" w:eastAsia="Times New Roman" w:hAnsi="Calibri" w:cs="Times New Roman"/>
    </w:rPr>
  </w:style>
  <w:style w:type="paragraph" w:customStyle="1" w:styleId="CustomContentNormal">
    <w:name w:val="Custom Content Normal"/>
    <w:link w:val="CustomContentNormal0"/>
    <w:rsid w:val="00DD5CF3"/>
    <w:pPr>
      <w:keepNext/>
      <w:keepLines/>
      <w:spacing w:before="240" w:after="0" w:line="360" w:lineRule="auto"/>
      <w:contextualSpacing/>
      <w:jc w:val="center"/>
      <w:outlineLvl w:val="0"/>
    </w:pPr>
    <w:rPr>
      <w:rFonts w:ascii="Times New Roman" w:eastAsia="Sans" w:hAnsi="Times New Roman"/>
      <w:b/>
      <w:sz w:val="28"/>
    </w:rPr>
  </w:style>
  <w:style w:type="character" w:customStyle="1" w:styleId="CustomContentNormal0">
    <w:name w:val="Custom Content Normal Знак"/>
    <w:basedOn w:val="a0"/>
    <w:link w:val="CustomContentNormal"/>
    <w:rsid w:val="00DD5CF3"/>
    <w:rPr>
      <w:rFonts w:ascii="Times New Roman" w:eastAsia="Sans" w:hAnsi="Times New Roman"/>
      <w:b/>
      <w:sz w:val="28"/>
    </w:rPr>
  </w:style>
  <w:style w:type="character" w:customStyle="1" w:styleId="lastname">
    <w:name w:val="lastname"/>
    <w:basedOn w:val="a0"/>
    <w:rsid w:val="00DD5CF3"/>
  </w:style>
  <w:style w:type="character" w:customStyle="1" w:styleId="afa">
    <w:name w:val="Без интервала Знак"/>
    <w:aliases w:val="Авторы Знак"/>
    <w:basedOn w:val="a0"/>
    <w:link w:val="af9"/>
    <w:uiPriority w:val="1"/>
    <w:rsid w:val="00C8140B"/>
    <w:rPr>
      <w:rFonts w:ascii="Cambria" w:eastAsia="Times New Roman" w:hAnsi="Cambria" w:cs="Times New Roman"/>
      <w:sz w:val="16"/>
    </w:rPr>
  </w:style>
  <w:style w:type="table" w:customStyle="1" w:styleId="19">
    <w:name w:val="Сетка таблицы1"/>
    <w:basedOn w:val="a1"/>
    <w:next w:val="afb"/>
    <w:uiPriority w:val="59"/>
    <w:rsid w:val="00F04F9D"/>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F3"/>
    <w:pPr>
      <w:spacing w:line="360" w:lineRule="auto"/>
      <w:ind w:firstLine="709"/>
      <w:jc w:val="both"/>
    </w:pPr>
    <w:rPr>
      <w:rFonts w:ascii="Times New Roman" w:eastAsia="Times New Roman" w:hAnsi="Times New Roman" w:cs="Times New Roman"/>
      <w:sz w:val="24"/>
    </w:rPr>
  </w:style>
  <w:style w:type="paragraph" w:styleId="1">
    <w:name w:val="heading 1"/>
    <w:aliases w:val="ЗАГОЛОВОК"/>
    <w:basedOn w:val="a"/>
    <w:next w:val="a"/>
    <w:link w:val="10"/>
    <w:autoRedefine/>
    <w:uiPriority w:val="9"/>
    <w:qFormat/>
    <w:rsid w:val="002D3241"/>
    <w:pPr>
      <w:keepNext/>
      <w:keepLines/>
      <w:spacing w:after="0"/>
      <w:ind w:firstLine="0"/>
      <w:outlineLvl w:val="0"/>
    </w:pPr>
    <w:rPr>
      <w:rFonts w:eastAsia="Calibri"/>
      <w:iCs/>
      <w:color w:val="262626"/>
      <w:szCs w:val="24"/>
    </w:rPr>
  </w:style>
  <w:style w:type="paragraph" w:styleId="2">
    <w:name w:val="heading 2"/>
    <w:basedOn w:val="a"/>
    <w:next w:val="a"/>
    <w:link w:val="20"/>
    <w:uiPriority w:val="9"/>
    <w:unhideWhenUsed/>
    <w:qFormat/>
    <w:rsid w:val="00DD5CF3"/>
    <w:pPr>
      <w:keepNext/>
      <w:keepLines/>
      <w:spacing w:before="40" w:after="0"/>
      <w:outlineLvl w:val="1"/>
    </w:pPr>
    <w:rPr>
      <w:rFonts w:ascii="Cambria" w:hAnsi="Cambria"/>
      <w:color w:val="262626"/>
      <w:sz w:val="28"/>
      <w:szCs w:val="28"/>
    </w:rPr>
  </w:style>
  <w:style w:type="paragraph" w:styleId="3">
    <w:name w:val="heading 3"/>
    <w:basedOn w:val="a"/>
    <w:next w:val="a"/>
    <w:link w:val="30"/>
    <w:uiPriority w:val="9"/>
    <w:semiHidden/>
    <w:unhideWhenUsed/>
    <w:qFormat/>
    <w:rsid w:val="00DD5CF3"/>
    <w:pPr>
      <w:keepNext/>
      <w:keepLines/>
      <w:spacing w:before="40" w:after="0"/>
      <w:outlineLvl w:val="2"/>
    </w:pPr>
    <w:rPr>
      <w:rFonts w:ascii="Cambria" w:hAnsi="Cambria"/>
      <w:color w:val="0D0D0D"/>
      <w:szCs w:val="24"/>
    </w:rPr>
  </w:style>
  <w:style w:type="paragraph" w:styleId="4">
    <w:name w:val="heading 4"/>
    <w:basedOn w:val="a"/>
    <w:next w:val="a"/>
    <w:link w:val="40"/>
    <w:uiPriority w:val="9"/>
    <w:semiHidden/>
    <w:unhideWhenUsed/>
    <w:qFormat/>
    <w:rsid w:val="00DD5CF3"/>
    <w:pPr>
      <w:keepNext/>
      <w:keepLines/>
      <w:spacing w:before="40" w:after="0"/>
      <w:outlineLvl w:val="3"/>
    </w:pPr>
    <w:rPr>
      <w:rFonts w:ascii="Cambria" w:hAnsi="Cambria"/>
      <w:i/>
      <w:iCs/>
      <w:color w:val="404040"/>
      <w:sz w:val="20"/>
      <w:szCs w:val="20"/>
    </w:rPr>
  </w:style>
  <w:style w:type="paragraph" w:styleId="5">
    <w:name w:val="heading 5"/>
    <w:basedOn w:val="a"/>
    <w:next w:val="a"/>
    <w:link w:val="50"/>
    <w:uiPriority w:val="9"/>
    <w:semiHidden/>
    <w:unhideWhenUsed/>
    <w:qFormat/>
    <w:rsid w:val="00DD5CF3"/>
    <w:pPr>
      <w:keepNext/>
      <w:keepLines/>
      <w:spacing w:before="40" w:after="0"/>
      <w:outlineLvl w:val="4"/>
    </w:pPr>
    <w:rPr>
      <w:rFonts w:ascii="Cambria" w:hAnsi="Cambria"/>
      <w:color w:val="404040"/>
      <w:sz w:val="20"/>
      <w:szCs w:val="20"/>
    </w:rPr>
  </w:style>
  <w:style w:type="paragraph" w:styleId="6">
    <w:name w:val="heading 6"/>
    <w:basedOn w:val="a"/>
    <w:next w:val="a"/>
    <w:link w:val="60"/>
    <w:uiPriority w:val="9"/>
    <w:semiHidden/>
    <w:unhideWhenUsed/>
    <w:qFormat/>
    <w:rsid w:val="00DD5CF3"/>
    <w:pPr>
      <w:keepNext/>
      <w:keepLines/>
      <w:spacing w:before="40" w:after="0"/>
      <w:outlineLvl w:val="5"/>
    </w:pPr>
    <w:rPr>
      <w:rFonts w:ascii="Cambria" w:hAnsi="Cambria"/>
      <w:sz w:val="20"/>
      <w:szCs w:val="20"/>
    </w:rPr>
  </w:style>
  <w:style w:type="paragraph" w:styleId="7">
    <w:name w:val="heading 7"/>
    <w:basedOn w:val="a"/>
    <w:next w:val="a"/>
    <w:link w:val="70"/>
    <w:uiPriority w:val="9"/>
    <w:semiHidden/>
    <w:unhideWhenUsed/>
    <w:qFormat/>
    <w:rsid w:val="00DD5CF3"/>
    <w:pPr>
      <w:keepNext/>
      <w:keepLines/>
      <w:spacing w:before="40" w:after="0"/>
      <w:outlineLvl w:val="6"/>
    </w:pPr>
    <w:rPr>
      <w:rFonts w:ascii="Cambria" w:hAnsi="Cambria"/>
      <w:i/>
      <w:iCs/>
      <w:sz w:val="20"/>
      <w:szCs w:val="20"/>
    </w:rPr>
  </w:style>
  <w:style w:type="paragraph" w:styleId="8">
    <w:name w:val="heading 8"/>
    <w:basedOn w:val="a"/>
    <w:next w:val="a"/>
    <w:link w:val="80"/>
    <w:uiPriority w:val="9"/>
    <w:semiHidden/>
    <w:unhideWhenUsed/>
    <w:qFormat/>
    <w:rsid w:val="00DD5CF3"/>
    <w:pPr>
      <w:keepNext/>
      <w:keepLines/>
      <w:spacing w:before="40" w:after="0"/>
      <w:outlineLvl w:val="7"/>
    </w:pPr>
    <w:rPr>
      <w:rFonts w:ascii="Cambria" w:hAnsi="Cambria"/>
      <w:color w:val="262626"/>
      <w:sz w:val="21"/>
      <w:szCs w:val="21"/>
    </w:rPr>
  </w:style>
  <w:style w:type="paragraph" w:styleId="9">
    <w:name w:val="heading 9"/>
    <w:basedOn w:val="a"/>
    <w:next w:val="a"/>
    <w:link w:val="90"/>
    <w:uiPriority w:val="9"/>
    <w:semiHidden/>
    <w:unhideWhenUsed/>
    <w:qFormat/>
    <w:rsid w:val="00DD5CF3"/>
    <w:pPr>
      <w:keepNext/>
      <w:keepLines/>
      <w:spacing w:before="40" w:after="0"/>
      <w:outlineLvl w:val="8"/>
    </w:pPr>
    <w:rPr>
      <w:rFonts w:ascii="Cambria" w:hAnsi="Cambria"/>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2D3241"/>
    <w:rPr>
      <w:rFonts w:ascii="Times New Roman" w:eastAsia="Calibri" w:hAnsi="Times New Roman" w:cs="Times New Roman"/>
      <w:iCs/>
      <w:color w:val="262626"/>
      <w:sz w:val="24"/>
      <w:szCs w:val="24"/>
    </w:rPr>
  </w:style>
  <w:style w:type="character" w:customStyle="1" w:styleId="20">
    <w:name w:val="Заголовок 2 Знак"/>
    <w:basedOn w:val="a0"/>
    <w:link w:val="2"/>
    <w:uiPriority w:val="9"/>
    <w:rsid w:val="00DD5CF3"/>
    <w:rPr>
      <w:rFonts w:ascii="Cambria" w:eastAsia="Times New Roman" w:hAnsi="Cambria" w:cs="Times New Roman"/>
      <w:color w:val="262626"/>
      <w:sz w:val="28"/>
      <w:szCs w:val="28"/>
    </w:rPr>
  </w:style>
  <w:style w:type="character" w:customStyle="1" w:styleId="30">
    <w:name w:val="Заголовок 3 Знак"/>
    <w:basedOn w:val="a0"/>
    <w:link w:val="3"/>
    <w:uiPriority w:val="9"/>
    <w:semiHidden/>
    <w:rsid w:val="00DD5CF3"/>
    <w:rPr>
      <w:rFonts w:ascii="Cambria" w:eastAsia="Times New Roman" w:hAnsi="Cambria" w:cs="Times New Roman"/>
      <w:color w:val="0D0D0D"/>
      <w:sz w:val="24"/>
      <w:szCs w:val="24"/>
    </w:rPr>
  </w:style>
  <w:style w:type="character" w:customStyle="1" w:styleId="40">
    <w:name w:val="Заголовок 4 Знак"/>
    <w:basedOn w:val="a0"/>
    <w:link w:val="4"/>
    <w:uiPriority w:val="9"/>
    <w:semiHidden/>
    <w:rsid w:val="00DD5CF3"/>
    <w:rPr>
      <w:rFonts w:ascii="Cambria" w:eastAsia="Times New Roman" w:hAnsi="Cambria" w:cs="Times New Roman"/>
      <w:i/>
      <w:iCs/>
      <w:color w:val="404040"/>
      <w:sz w:val="20"/>
      <w:szCs w:val="20"/>
    </w:rPr>
  </w:style>
  <w:style w:type="character" w:customStyle="1" w:styleId="50">
    <w:name w:val="Заголовок 5 Знак"/>
    <w:basedOn w:val="a0"/>
    <w:link w:val="5"/>
    <w:uiPriority w:val="9"/>
    <w:semiHidden/>
    <w:rsid w:val="00DD5CF3"/>
    <w:rPr>
      <w:rFonts w:ascii="Cambria" w:eastAsia="Times New Roman" w:hAnsi="Cambria" w:cs="Times New Roman"/>
      <w:color w:val="404040"/>
      <w:sz w:val="20"/>
      <w:szCs w:val="20"/>
    </w:rPr>
  </w:style>
  <w:style w:type="character" w:customStyle="1" w:styleId="60">
    <w:name w:val="Заголовок 6 Знак"/>
    <w:basedOn w:val="a0"/>
    <w:link w:val="6"/>
    <w:uiPriority w:val="9"/>
    <w:semiHidden/>
    <w:rsid w:val="00DD5CF3"/>
    <w:rPr>
      <w:rFonts w:ascii="Cambria" w:eastAsia="Times New Roman" w:hAnsi="Cambria" w:cs="Times New Roman"/>
      <w:sz w:val="20"/>
      <w:szCs w:val="20"/>
    </w:rPr>
  </w:style>
  <w:style w:type="character" w:customStyle="1" w:styleId="70">
    <w:name w:val="Заголовок 7 Знак"/>
    <w:basedOn w:val="a0"/>
    <w:link w:val="7"/>
    <w:uiPriority w:val="9"/>
    <w:semiHidden/>
    <w:rsid w:val="00DD5CF3"/>
    <w:rPr>
      <w:rFonts w:ascii="Cambria" w:eastAsia="Times New Roman" w:hAnsi="Cambria" w:cs="Times New Roman"/>
      <w:i/>
      <w:iCs/>
      <w:sz w:val="20"/>
      <w:szCs w:val="20"/>
    </w:rPr>
  </w:style>
  <w:style w:type="character" w:customStyle="1" w:styleId="80">
    <w:name w:val="Заголовок 8 Знак"/>
    <w:basedOn w:val="a0"/>
    <w:link w:val="8"/>
    <w:uiPriority w:val="9"/>
    <w:semiHidden/>
    <w:rsid w:val="00DD5CF3"/>
    <w:rPr>
      <w:rFonts w:ascii="Cambria" w:eastAsia="Times New Roman" w:hAnsi="Cambria" w:cs="Times New Roman"/>
      <w:color w:val="262626"/>
      <w:sz w:val="21"/>
      <w:szCs w:val="21"/>
    </w:rPr>
  </w:style>
  <w:style w:type="character" w:customStyle="1" w:styleId="90">
    <w:name w:val="Заголовок 9 Знак"/>
    <w:basedOn w:val="a0"/>
    <w:link w:val="9"/>
    <w:uiPriority w:val="9"/>
    <w:semiHidden/>
    <w:rsid w:val="00DD5CF3"/>
    <w:rPr>
      <w:rFonts w:ascii="Cambria" w:eastAsia="Times New Roman" w:hAnsi="Cambria" w:cs="Times New Roman"/>
      <w:i/>
      <w:iCs/>
      <w:color w:val="262626"/>
      <w:sz w:val="21"/>
      <w:szCs w:val="21"/>
    </w:rPr>
  </w:style>
  <w:style w:type="paragraph" w:styleId="a3">
    <w:name w:val="Body Text"/>
    <w:basedOn w:val="a"/>
    <w:link w:val="11"/>
    <w:rsid w:val="00DD5CF3"/>
    <w:pPr>
      <w:suppressAutoHyphens/>
      <w:spacing w:after="0"/>
      <w:jc w:val="center"/>
    </w:pPr>
    <w:rPr>
      <w:rFonts w:ascii="Arial" w:eastAsia="Calibri" w:hAnsi="Arial"/>
      <w:b/>
      <w:caps/>
      <w:sz w:val="20"/>
      <w:szCs w:val="20"/>
      <w:lang w:val="en-US" w:eastAsia="ar-SA"/>
    </w:rPr>
  </w:style>
  <w:style w:type="character" w:customStyle="1" w:styleId="a4">
    <w:name w:val="Основной текст Знак"/>
    <w:basedOn w:val="a0"/>
    <w:semiHidden/>
    <w:rsid w:val="00DD5CF3"/>
    <w:rPr>
      <w:rFonts w:ascii="Times New Roman" w:eastAsia="Times New Roman" w:hAnsi="Times New Roman" w:cs="Times New Roman"/>
      <w:sz w:val="24"/>
    </w:rPr>
  </w:style>
  <w:style w:type="character" w:customStyle="1" w:styleId="11">
    <w:name w:val="Основной текст Знак1"/>
    <w:link w:val="a3"/>
    <w:locked/>
    <w:rsid w:val="00DD5CF3"/>
    <w:rPr>
      <w:rFonts w:ascii="Arial" w:eastAsia="Calibri" w:hAnsi="Arial" w:cs="Times New Roman"/>
      <w:b/>
      <w:caps/>
      <w:sz w:val="20"/>
      <w:szCs w:val="20"/>
      <w:lang w:val="en-US" w:eastAsia="ar-SA"/>
    </w:rPr>
  </w:style>
  <w:style w:type="paragraph" w:customStyle="1" w:styleId="31">
    <w:name w:val="Обычный3"/>
    <w:link w:val="32"/>
    <w:autoRedefine/>
    <w:rsid w:val="00DD5C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Times New Roman" w:eastAsia="Times New Roman" w:hAnsi="Times New Roman" w:cs="Times New Roman"/>
      <w:b/>
      <w:shd w:val="clear" w:color="auto" w:fill="FFFFFF"/>
      <w:lang w:eastAsia="ru-RU"/>
    </w:rPr>
  </w:style>
  <w:style w:type="character" w:customStyle="1" w:styleId="32">
    <w:name w:val="Обычный3 Знак"/>
    <w:link w:val="31"/>
    <w:locked/>
    <w:rsid w:val="00DD5CF3"/>
    <w:rPr>
      <w:rFonts w:ascii="Times New Roman" w:eastAsia="Times New Roman" w:hAnsi="Times New Roman" w:cs="Times New Roman"/>
      <w:b/>
      <w:lang w:eastAsia="ru-RU"/>
    </w:rPr>
  </w:style>
  <w:style w:type="character" w:customStyle="1" w:styleId="a5">
    <w:name w:val="Текст сноски Знак"/>
    <w:link w:val="a6"/>
    <w:semiHidden/>
    <w:locked/>
    <w:rsid w:val="00DD5CF3"/>
    <w:rPr>
      <w:rFonts w:ascii="Calibri" w:hAnsi="Calibri" w:cs="Times New Roman"/>
      <w:sz w:val="20"/>
      <w:szCs w:val="20"/>
    </w:rPr>
  </w:style>
  <w:style w:type="paragraph" w:styleId="a6">
    <w:name w:val="footnote text"/>
    <w:basedOn w:val="a"/>
    <w:link w:val="a5"/>
    <w:semiHidden/>
    <w:rsid w:val="00DD5CF3"/>
    <w:pPr>
      <w:spacing w:after="0" w:line="240" w:lineRule="auto"/>
    </w:pPr>
    <w:rPr>
      <w:rFonts w:ascii="Calibri" w:eastAsiaTheme="minorHAnsi" w:hAnsi="Calibri"/>
      <w:sz w:val="20"/>
      <w:szCs w:val="20"/>
    </w:rPr>
  </w:style>
  <w:style w:type="character" w:customStyle="1" w:styleId="12">
    <w:name w:val="Текст сноски Знак1"/>
    <w:basedOn w:val="a0"/>
    <w:semiHidden/>
    <w:rsid w:val="00DD5CF3"/>
    <w:rPr>
      <w:rFonts w:ascii="Times New Roman" w:eastAsia="Times New Roman" w:hAnsi="Times New Roman" w:cs="Times New Roman"/>
      <w:sz w:val="20"/>
      <w:szCs w:val="20"/>
    </w:rPr>
  </w:style>
  <w:style w:type="character" w:styleId="a7">
    <w:name w:val="Hyperlink"/>
    <w:uiPriority w:val="99"/>
    <w:rsid w:val="00DD5CF3"/>
    <w:rPr>
      <w:rFonts w:cs="Times New Roman"/>
      <w:color w:val="0000FF"/>
      <w:u w:val="single"/>
    </w:rPr>
  </w:style>
  <w:style w:type="character" w:customStyle="1" w:styleId="FontStyle27">
    <w:name w:val="Font Style27"/>
    <w:rsid w:val="00DD5CF3"/>
    <w:rPr>
      <w:rFonts w:ascii="Times New Roman" w:hAnsi="Times New Roman"/>
      <w:sz w:val="16"/>
    </w:rPr>
  </w:style>
  <w:style w:type="paragraph" w:customStyle="1" w:styleId="13">
    <w:name w:val="Обычный1"/>
    <w:rsid w:val="00DD5CF3"/>
    <w:pPr>
      <w:spacing w:after="0" w:line="240" w:lineRule="auto"/>
    </w:pPr>
    <w:rPr>
      <w:rFonts w:ascii="Times New Roman" w:eastAsia="Calibri" w:hAnsi="Times New Roman" w:cs="Times New Roman"/>
      <w:color w:val="000000"/>
      <w:sz w:val="24"/>
      <w:szCs w:val="20"/>
      <w:lang w:eastAsia="ru-RU"/>
    </w:rPr>
  </w:style>
  <w:style w:type="character" w:customStyle="1" w:styleId="apple-converted-space">
    <w:name w:val="apple-converted-space"/>
    <w:rsid w:val="00DD5CF3"/>
    <w:rPr>
      <w:rFonts w:cs="Times New Roman"/>
    </w:rPr>
  </w:style>
  <w:style w:type="paragraph" w:styleId="a8">
    <w:name w:val="Normal (Web)"/>
    <w:basedOn w:val="a"/>
    <w:link w:val="a9"/>
    <w:uiPriority w:val="99"/>
    <w:qFormat/>
    <w:rsid w:val="00DD5CF3"/>
    <w:pPr>
      <w:spacing w:before="100" w:beforeAutospacing="1" w:after="100" w:afterAutospacing="1" w:line="240" w:lineRule="auto"/>
    </w:pPr>
    <w:rPr>
      <w:rFonts w:eastAsia="Calibri"/>
      <w:szCs w:val="24"/>
      <w:lang w:eastAsia="ru-RU"/>
    </w:rPr>
  </w:style>
  <w:style w:type="character" w:customStyle="1" w:styleId="a9">
    <w:name w:val="Обычный (веб) Знак"/>
    <w:link w:val="a8"/>
    <w:uiPriority w:val="99"/>
    <w:rsid w:val="00DD5CF3"/>
    <w:rPr>
      <w:rFonts w:ascii="Times New Roman" w:eastAsia="Calibri" w:hAnsi="Times New Roman" w:cs="Times New Roman"/>
      <w:sz w:val="24"/>
      <w:szCs w:val="24"/>
      <w:lang w:eastAsia="ru-RU"/>
    </w:rPr>
  </w:style>
  <w:style w:type="character" w:styleId="aa">
    <w:name w:val="Emphasis"/>
    <w:uiPriority w:val="20"/>
    <w:qFormat/>
    <w:rsid w:val="00DD5CF3"/>
    <w:rPr>
      <w:i/>
      <w:iCs/>
      <w:color w:val="auto"/>
    </w:rPr>
  </w:style>
  <w:style w:type="paragraph" w:customStyle="1" w:styleId="14">
    <w:name w:val="Абзац списка1"/>
    <w:basedOn w:val="a"/>
    <w:rsid w:val="00DD5CF3"/>
    <w:pPr>
      <w:ind w:left="720"/>
      <w:contextualSpacing/>
    </w:pPr>
  </w:style>
  <w:style w:type="paragraph" w:customStyle="1" w:styleId="ab">
    <w:name w:val="Базовый"/>
    <w:uiPriority w:val="99"/>
    <w:rsid w:val="00DD5CF3"/>
    <w:pPr>
      <w:suppressAutoHyphens/>
      <w:spacing w:after="0" w:line="100" w:lineRule="atLeast"/>
    </w:pPr>
    <w:rPr>
      <w:rFonts w:ascii="Times New Roman" w:eastAsia="Calibri" w:hAnsi="Times New Roman" w:cs="Times New Roman"/>
      <w:sz w:val="24"/>
      <w:szCs w:val="24"/>
      <w:lang w:eastAsia="ar-SA"/>
    </w:rPr>
  </w:style>
  <w:style w:type="paragraph" w:customStyle="1" w:styleId="ListParagraph1">
    <w:name w:val="List Paragraph1"/>
    <w:basedOn w:val="a"/>
    <w:rsid w:val="00DD5CF3"/>
    <w:pPr>
      <w:ind w:left="720"/>
      <w:contextualSpacing/>
    </w:pPr>
    <w:rPr>
      <w:rFonts w:eastAsia="Calibri"/>
    </w:rPr>
  </w:style>
  <w:style w:type="character" w:customStyle="1" w:styleId="hps">
    <w:name w:val="hps"/>
    <w:rsid w:val="00DD5CF3"/>
    <w:rPr>
      <w:rFonts w:cs="Times New Roman"/>
    </w:rPr>
  </w:style>
  <w:style w:type="character" w:customStyle="1" w:styleId="ac">
    <w:name w:val="Текст выноски Знак"/>
    <w:link w:val="ad"/>
    <w:semiHidden/>
    <w:locked/>
    <w:rsid w:val="00DD5CF3"/>
    <w:rPr>
      <w:rFonts w:ascii="Tahoma" w:hAnsi="Tahoma" w:cs="Tahoma"/>
      <w:sz w:val="16"/>
      <w:szCs w:val="16"/>
    </w:rPr>
  </w:style>
  <w:style w:type="paragraph" w:styleId="ad">
    <w:name w:val="Balloon Text"/>
    <w:basedOn w:val="a"/>
    <w:link w:val="ac"/>
    <w:semiHidden/>
    <w:qFormat/>
    <w:rsid w:val="00DD5CF3"/>
    <w:rPr>
      <w:rFonts w:ascii="Tahoma" w:eastAsiaTheme="minorHAnsi" w:hAnsi="Tahoma" w:cs="Tahoma"/>
      <w:sz w:val="16"/>
      <w:szCs w:val="16"/>
    </w:rPr>
  </w:style>
  <w:style w:type="character" w:customStyle="1" w:styleId="15">
    <w:name w:val="Текст выноски Знак1"/>
    <w:basedOn w:val="a0"/>
    <w:semiHidden/>
    <w:rsid w:val="00DD5CF3"/>
    <w:rPr>
      <w:rFonts w:ascii="Segoe UI" w:eastAsia="Times New Roman" w:hAnsi="Segoe UI" w:cs="Segoe UI"/>
      <w:sz w:val="18"/>
      <w:szCs w:val="18"/>
    </w:rPr>
  </w:style>
  <w:style w:type="paragraph" w:styleId="ae">
    <w:name w:val="footer"/>
    <w:basedOn w:val="a"/>
    <w:link w:val="af"/>
    <w:uiPriority w:val="99"/>
    <w:rsid w:val="00DD5CF3"/>
    <w:pPr>
      <w:tabs>
        <w:tab w:val="center" w:pos="4677"/>
        <w:tab w:val="right" w:pos="9355"/>
      </w:tabs>
    </w:pPr>
    <w:rPr>
      <w:szCs w:val="20"/>
    </w:rPr>
  </w:style>
  <w:style w:type="character" w:customStyle="1" w:styleId="af">
    <w:name w:val="Нижний колонтитул Знак"/>
    <w:basedOn w:val="a0"/>
    <w:link w:val="ae"/>
    <w:uiPriority w:val="99"/>
    <w:rsid w:val="00DD5CF3"/>
    <w:rPr>
      <w:rFonts w:ascii="Times New Roman" w:eastAsia="Times New Roman" w:hAnsi="Times New Roman" w:cs="Times New Roman"/>
      <w:sz w:val="24"/>
      <w:szCs w:val="20"/>
    </w:rPr>
  </w:style>
  <w:style w:type="character" w:styleId="af0">
    <w:name w:val="page number"/>
    <w:rsid w:val="00DD5CF3"/>
    <w:rPr>
      <w:rFonts w:cs="Times New Roman"/>
    </w:rPr>
  </w:style>
  <w:style w:type="paragraph" w:customStyle="1" w:styleId="21">
    <w:name w:val="Абзац списка2"/>
    <w:basedOn w:val="a"/>
    <w:rsid w:val="00DD5CF3"/>
    <w:pPr>
      <w:ind w:left="720"/>
      <w:contextualSpacing/>
    </w:pPr>
  </w:style>
  <w:style w:type="paragraph" w:styleId="af1">
    <w:name w:val="header"/>
    <w:basedOn w:val="a"/>
    <w:link w:val="af2"/>
    <w:rsid w:val="00DD5CF3"/>
    <w:pPr>
      <w:tabs>
        <w:tab w:val="center" w:pos="4677"/>
        <w:tab w:val="right" w:pos="9355"/>
      </w:tabs>
      <w:spacing w:after="0" w:line="240" w:lineRule="auto"/>
    </w:pPr>
    <w:rPr>
      <w:szCs w:val="20"/>
    </w:rPr>
  </w:style>
  <w:style w:type="character" w:customStyle="1" w:styleId="af2">
    <w:name w:val="Верхний колонтитул Знак"/>
    <w:basedOn w:val="a0"/>
    <w:link w:val="af1"/>
    <w:rsid w:val="00DD5CF3"/>
    <w:rPr>
      <w:rFonts w:ascii="Times New Roman" w:eastAsia="Times New Roman" w:hAnsi="Times New Roman" w:cs="Times New Roman"/>
      <w:sz w:val="24"/>
      <w:szCs w:val="20"/>
    </w:rPr>
  </w:style>
  <w:style w:type="character" w:customStyle="1" w:styleId="highlight2">
    <w:name w:val="highlight2"/>
    <w:rsid w:val="00DD5CF3"/>
    <w:rPr>
      <w:rFonts w:cs="Times New Roman"/>
    </w:rPr>
  </w:style>
  <w:style w:type="character" w:customStyle="1" w:styleId="highlight">
    <w:name w:val="highlight"/>
    <w:rsid w:val="00DD5CF3"/>
    <w:rPr>
      <w:rFonts w:cs="Times New Roman"/>
    </w:rPr>
  </w:style>
  <w:style w:type="paragraph" w:customStyle="1" w:styleId="33">
    <w:name w:val="Абзац списка3"/>
    <w:basedOn w:val="a"/>
    <w:rsid w:val="00DD5CF3"/>
    <w:pPr>
      <w:ind w:left="720"/>
      <w:contextualSpacing/>
    </w:pPr>
  </w:style>
  <w:style w:type="character" w:styleId="af3">
    <w:name w:val="annotation reference"/>
    <w:rsid w:val="00DD5CF3"/>
    <w:rPr>
      <w:sz w:val="16"/>
      <w:szCs w:val="16"/>
    </w:rPr>
  </w:style>
  <w:style w:type="paragraph" w:styleId="af4">
    <w:name w:val="annotation text"/>
    <w:basedOn w:val="a"/>
    <w:link w:val="af5"/>
    <w:rsid w:val="00DD5CF3"/>
    <w:rPr>
      <w:sz w:val="20"/>
      <w:szCs w:val="20"/>
    </w:rPr>
  </w:style>
  <w:style w:type="character" w:customStyle="1" w:styleId="af5">
    <w:name w:val="Текст примечания Знак"/>
    <w:basedOn w:val="a0"/>
    <w:link w:val="af4"/>
    <w:rsid w:val="00DD5CF3"/>
    <w:rPr>
      <w:rFonts w:ascii="Times New Roman" w:eastAsia="Times New Roman" w:hAnsi="Times New Roman" w:cs="Times New Roman"/>
      <w:sz w:val="20"/>
      <w:szCs w:val="20"/>
    </w:rPr>
  </w:style>
  <w:style w:type="paragraph" w:styleId="af6">
    <w:name w:val="annotation subject"/>
    <w:basedOn w:val="af4"/>
    <w:next w:val="af4"/>
    <w:link w:val="af7"/>
    <w:rsid w:val="00DD5CF3"/>
    <w:rPr>
      <w:b/>
      <w:bCs/>
    </w:rPr>
  </w:style>
  <w:style w:type="character" w:customStyle="1" w:styleId="af7">
    <w:name w:val="Тема примечания Знак"/>
    <w:basedOn w:val="af5"/>
    <w:link w:val="af6"/>
    <w:rsid w:val="00DD5CF3"/>
    <w:rPr>
      <w:rFonts w:ascii="Times New Roman" w:eastAsia="Times New Roman" w:hAnsi="Times New Roman" w:cs="Times New Roman"/>
      <w:b/>
      <w:bCs/>
      <w:sz w:val="20"/>
      <w:szCs w:val="20"/>
    </w:rPr>
  </w:style>
  <w:style w:type="paragraph" w:styleId="af8">
    <w:name w:val="List Paragraph"/>
    <w:basedOn w:val="a"/>
    <w:uiPriority w:val="34"/>
    <w:qFormat/>
    <w:rsid w:val="00DD5CF3"/>
    <w:pPr>
      <w:ind w:left="720"/>
      <w:contextualSpacing/>
    </w:pPr>
  </w:style>
  <w:style w:type="paragraph" w:customStyle="1" w:styleId="41">
    <w:name w:val="Абзац списка4"/>
    <w:basedOn w:val="a"/>
    <w:rsid w:val="00DD5CF3"/>
    <w:pPr>
      <w:ind w:left="720"/>
      <w:contextualSpacing/>
    </w:pPr>
  </w:style>
  <w:style w:type="character" w:customStyle="1" w:styleId="hpsatn">
    <w:name w:val="hps atn"/>
    <w:basedOn w:val="a0"/>
    <w:rsid w:val="00DD5CF3"/>
  </w:style>
  <w:style w:type="character" w:customStyle="1" w:styleId="longtext">
    <w:name w:val="long_text"/>
    <w:basedOn w:val="a0"/>
    <w:rsid w:val="00DD5CF3"/>
  </w:style>
  <w:style w:type="paragraph" w:styleId="af9">
    <w:name w:val="No Spacing"/>
    <w:aliases w:val="Авторы"/>
    <w:link w:val="afa"/>
    <w:uiPriority w:val="1"/>
    <w:qFormat/>
    <w:rsid w:val="00DD5CF3"/>
    <w:pPr>
      <w:spacing w:after="0" w:line="240" w:lineRule="auto"/>
    </w:pPr>
    <w:rPr>
      <w:rFonts w:ascii="Cambria" w:eastAsia="Times New Roman" w:hAnsi="Cambria" w:cs="Times New Roman"/>
      <w:sz w:val="16"/>
    </w:rPr>
  </w:style>
  <w:style w:type="character" w:customStyle="1" w:styleId="FontStyle11">
    <w:name w:val="Font Style11"/>
    <w:rsid w:val="00DD5CF3"/>
    <w:rPr>
      <w:rFonts w:ascii="Arial" w:hAnsi="Arial"/>
      <w:i/>
      <w:sz w:val="12"/>
    </w:rPr>
  </w:style>
  <w:style w:type="character" w:customStyle="1" w:styleId="FontStyle12">
    <w:name w:val="Font Style12"/>
    <w:rsid w:val="00DD5CF3"/>
    <w:rPr>
      <w:rFonts w:ascii="Arial" w:hAnsi="Arial"/>
      <w:sz w:val="12"/>
    </w:rPr>
  </w:style>
  <w:style w:type="character" w:customStyle="1" w:styleId="FontStyle13">
    <w:name w:val="Font Style13"/>
    <w:rsid w:val="00DD5CF3"/>
    <w:rPr>
      <w:rFonts w:ascii="Arial" w:hAnsi="Arial"/>
      <w:b/>
      <w:sz w:val="12"/>
    </w:rPr>
  </w:style>
  <w:style w:type="character" w:customStyle="1" w:styleId="FontStyle15">
    <w:name w:val="Font Style15"/>
    <w:rsid w:val="00DD5CF3"/>
    <w:rPr>
      <w:rFonts w:ascii="Arial" w:hAnsi="Arial"/>
      <w:sz w:val="10"/>
    </w:rPr>
  </w:style>
  <w:style w:type="character" w:customStyle="1" w:styleId="FontStyle17">
    <w:name w:val="Font Style17"/>
    <w:rsid w:val="00DD5CF3"/>
    <w:rPr>
      <w:rFonts w:ascii="Arial" w:hAnsi="Arial"/>
      <w:sz w:val="8"/>
    </w:rPr>
  </w:style>
  <w:style w:type="paragraph" w:customStyle="1" w:styleId="Style8">
    <w:name w:val="Style8"/>
    <w:basedOn w:val="a"/>
    <w:rsid w:val="00DD5CF3"/>
    <w:pPr>
      <w:widowControl w:val="0"/>
      <w:autoSpaceDE w:val="0"/>
      <w:autoSpaceDN w:val="0"/>
      <w:adjustRightInd w:val="0"/>
      <w:spacing w:after="0" w:line="240" w:lineRule="auto"/>
    </w:pPr>
    <w:rPr>
      <w:rFonts w:ascii="Arial" w:hAnsi="Arial"/>
      <w:szCs w:val="24"/>
      <w:lang w:eastAsia="ru-RU"/>
    </w:rPr>
  </w:style>
  <w:style w:type="character" w:customStyle="1" w:styleId="FontStyle18">
    <w:name w:val="Font Style18"/>
    <w:rsid w:val="00DD5CF3"/>
    <w:rPr>
      <w:rFonts w:ascii="Arial" w:hAnsi="Arial"/>
      <w:b/>
      <w:sz w:val="10"/>
    </w:rPr>
  </w:style>
  <w:style w:type="paragraph" w:customStyle="1" w:styleId="Style7">
    <w:name w:val="Style7"/>
    <w:basedOn w:val="a"/>
    <w:rsid w:val="00DD5CF3"/>
    <w:pPr>
      <w:widowControl w:val="0"/>
      <w:autoSpaceDE w:val="0"/>
      <w:autoSpaceDN w:val="0"/>
      <w:adjustRightInd w:val="0"/>
      <w:spacing w:after="0" w:line="240" w:lineRule="auto"/>
    </w:pPr>
    <w:rPr>
      <w:rFonts w:ascii="Arial" w:hAnsi="Arial"/>
      <w:szCs w:val="24"/>
      <w:lang w:eastAsia="ru-RU"/>
    </w:rPr>
  </w:style>
  <w:style w:type="character" w:customStyle="1" w:styleId="FontStyle21">
    <w:name w:val="Font Style21"/>
    <w:rsid w:val="00DD5CF3"/>
    <w:rPr>
      <w:rFonts w:ascii="Arial" w:hAnsi="Arial"/>
      <w:b/>
      <w:sz w:val="12"/>
    </w:rPr>
  </w:style>
  <w:style w:type="table" w:styleId="afb">
    <w:name w:val="Table Grid"/>
    <w:basedOn w:val="a1"/>
    <w:uiPriority w:val="39"/>
    <w:rsid w:val="00DD5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DD5CF3"/>
    <w:pPr>
      <w:spacing w:after="0" w:line="240" w:lineRule="auto"/>
      <w:contextualSpacing/>
    </w:pPr>
    <w:rPr>
      <w:rFonts w:ascii="Cambria" w:hAnsi="Cambria"/>
      <w:spacing w:val="-10"/>
      <w:sz w:val="56"/>
      <w:szCs w:val="56"/>
    </w:rPr>
  </w:style>
  <w:style w:type="character" w:customStyle="1" w:styleId="afd">
    <w:name w:val="Название Знак"/>
    <w:basedOn w:val="a0"/>
    <w:link w:val="afc"/>
    <w:uiPriority w:val="10"/>
    <w:rsid w:val="00DD5CF3"/>
    <w:rPr>
      <w:rFonts w:ascii="Cambria" w:eastAsia="Times New Roman" w:hAnsi="Cambria" w:cs="Times New Roman"/>
      <w:spacing w:val="-10"/>
      <w:sz w:val="56"/>
      <w:szCs w:val="56"/>
    </w:rPr>
  </w:style>
  <w:style w:type="paragraph" w:styleId="afe">
    <w:name w:val="Subtitle"/>
    <w:next w:val="a"/>
    <w:link w:val="aff"/>
    <w:autoRedefine/>
    <w:qFormat/>
    <w:rsid w:val="00DD5CF3"/>
    <w:pPr>
      <w:spacing w:after="0" w:line="360" w:lineRule="auto"/>
      <w:ind w:firstLine="709"/>
      <w:jc w:val="both"/>
    </w:pPr>
    <w:rPr>
      <w:rFonts w:ascii="Times New Roman" w:eastAsia="Times New Roman" w:hAnsi="Times New Roman" w:cs="Times New Roman"/>
      <w:b/>
      <w:sz w:val="24"/>
      <w:u w:val="single"/>
    </w:rPr>
  </w:style>
  <w:style w:type="character" w:customStyle="1" w:styleId="aff">
    <w:name w:val="Подзаголовок Знак"/>
    <w:basedOn w:val="a0"/>
    <w:link w:val="afe"/>
    <w:rsid w:val="00DD5CF3"/>
    <w:rPr>
      <w:rFonts w:ascii="Times New Roman" w:eastAsia="Times New Roman" w:hAnsi="Times New Roman" w:cs="Times New Roman"/>
      <w:b/>
      <w:sz w:val="24"/>
      <w:u w:val="single"/>
    </w:rPr>
  </w:style>
  <w:style w:type="character" w:styleId="aff0">
    <w:name w:val="Strong"/>
    <w:uiPriority w:val="22"/>
    <w:qFormat/>
    <w:rsid w:val="00DD5CF3"/>
    <w:rPr>
      <w:b/>
      <w:bCs/>
      <w:color w:val="auto"/>
    </w:rPr>
  </w:style>
  <w:style w:type="paragraph" w:styleId="22">
    <w:name w:val="Quote"/>
    <w:basedOn w:val="a"/>
    <w:next w:val="a"/>
    <w:link w:val="23"/>
    <w:uiPriority w:val="29"/>
    <w:qFormat/>
    <w:rsid w:val="00DD5CF3"/>
    <w:pPr>
      <w:spacing w:before="200"/>
      <w:ind w:left="864" w:right="864"/>
    </w:pPr>
    <w:rPr>
      <w:rFonts w:ascii="Calibri" w:hAnsi="Calibri"/>
      <w:i/>
      <w:iCs/>
      <w:color w:val="404040"/>
      <w:sz w:val="20"/>
      <w:szCs w:val="20"/>
    </w:rPr>
  </w:style>
  <w:style w:type="character" w:customStyle="1" w:styleId="23">
    <w:name w:val="Цитата 2 Знак"/>
    <w:basedOn w:val="a0"/>
    <w:link w:val="22"/>
    <w:uiPriority w:val="29"/>
    <w:rsid w:val="00DD5CF3"/>
    <w:rPr>
      <w:rFonts w:ascii="Calibri" w:eastAsia="Times New Roman" w:hAnsi="Calibri" w:cs="Times New Roman"/>
      <w:i/>
      <w:iCs/>
      <w:color w:val="404040"/>
      <w:sz w:val="20"/>
      <w:szCs w:val="20"/>
    </w:rPr>
  </w:style>
  <w:style w:type="paragraph" w:styleId="aff1">
    <w:name w:val="Intense Quote"/>
    <w:basedOn w:val="a"/>
    <w:next w:val="a"/>
    <w:link w:val="aff2"/>
    <w:uiPriority w:val="30"/>
    <w:qFormat/>
    <w:rsid w:val="00DD5CF3"/>
    <w:pPr>
      <w:pBdr>
        <w:top w:val="single" w:sz="4" w:space="10" w:color="404040"/>
        <w:bottom w:val="single" w:sz="4" w:space="10" w:color="404040"/>
      </w:pBdr>
      <w:spacing w:before="360" w:after="360"/>
      <w:ind w:left="864" w:right="864"/>
      <w:jc w:val="center"/>
    </w:pPr>
    <w:rPr>
      <w:rFonts w:ascii="Calibri" w:hAnsi="Calibri"/>
      <w:i/>
      <w:iCs/>
      <w:color w:val="404040"/>
      <w:sz w:val="20"/>
      <w:szCs w:val="20"/>
    </w:rPr>
  </w:style>
  <w:style w:type="character" w:customStyle="1" w:styleId="aff2">
    <w:name w:val="Выделенная цитата Знак"/>
    <w:basedOn w:val="a0"/>
    <w:link w:val="aff1"/>
    <w:uiPriority w:val="30"/>
    <w:rsid w:val="00DD5CF3"/>
    <w:rPr>
      <w:rFonts w:ascii="Calibri" w:eastAsia="Times New Roman" w:hAnsi="Calibri" w:cs="Times New Roman"/>
      <w:i/>
      <w:iCs/>
      <w:color w:val="404040"/>
      <w:sz w:val="20"/>
      <w:szCs w:val="20"/>
    </w:rPr>
  </w:style>
  <w:style w:type="character" w:styleId="aff3">
    <w:name w:val="Subtle Emphasis"/>
    <w:uiPriority w:val="19"/>
    <w:qFormat/>
    <w:rsid w:val="00DD5CF3"/>
    <w:rPr>
      <w:i/>
      <w:iCs/>
      <w:color w:val="404040"/>
    </w:rPr>
  </w:style>
  <w:style w:type="character" w:styleId="aff4">
    <w:name w:val="Intense Emphasis"/>
    <w:uiPriority w:val="21"/>
    <w:qFormat/>
    <w:rsid w:val="00DD5CF3"/>
    <w:rPr>
      <w:b/>
      <w:bCs/>
      <w:i/>
      <w:iCs/>
      <w:color w:val="auto"/>
    </w:rPr>
  </w:style>
  <w:style w:type="character" w:styleId="aff5">
    <w:name w:val="Subtle Reference"/>
    <w:uiPriority w:val="31"/>
    <w:qFormat/>
    <w:rsid w:val="00DD5CF3"/>
    <w:rPr>
      <w:smallCaps/>
      <w:color w:val="404040"/>
    </w:rPr>
  </w:style>
  <w:style w:type="character" w:styleId="aff6">
    <w:name w:val="Intense Reference"/>
    <w:uiPriority w:val="32"/>
    <w:qFormat/>
    <w:rsid w:val="00DD5CF3"/>
    <w:rPr>
      <w:b/>
      <w:bCs/>
      <w:smallCaps/>
      <w:color w:val="404040"/>
      <w:spacing w:val="5"/>
    </w:rPr>
  </w:style>
  <w:style w:type="character" w:styleId="aff7">
    <w:name w:val="Book Title"/>
    <w:uiPriority w:val="33"/>
    <w:qFormat/>
    <w:rsid w:val="00DD5CF3"/>
    <w:rPr>
      <w:b/>
      <w:bCs/>
      <w:i/>
      <w:iCs/>
      <w:spacing w:val="5"/>
    </w:rPr>
  </w:style>
  <w:style w:type="paragraph" w:styleId="aff8">
    <w:name w:val="TOC Heading"/>
    <w:basedOn w:val="1"/>
    <w:next w:val="a"/>
    <w:uiPriority w:val="39"/>
    <w:unhideWhenUsed/>
    <w:qFormat/>
    <w:rsid w:val="00DD5CF3"/>
    <w:pPr>
      <w:outlineLvl w:val="9"/>
    </w:pPr>
  </w:style>
  <w:style w:type="paragraph" w:styleId="16">
    <w:name w:val="toc 1"/>
    <w:basedOn w:val="a"/>
    <w:next w:val="a"/>
    <w:autoRedefine/>
    <w:uiPriority w:val="39"/>
    <w:unhideWhenUsed/>
    <w:rsid w:val="00CF05C5"/>
    <w:pPr>
      <w:tabs>
        <w:tab w:val="right" w:leader="dot" w:pos="9345"/>
      </w:tabs>
      <w:spacing w:after="0"/>
      <w:ind w:firstLine="0"/>
      <w:contextualSpacing/>
    </w:pPr>
    <w:rPr>
      <w:noProof/>
    </w:rPr>
  </w:style>
  <w:style w:type="character" w:customStyle="1" w:styleId="pop-slug-vol">
    <w:name w:val="pop-slug-vol"/>
    <w:uiPriority w:val="99"/>
    <w:qFormat/>
    <w:rsid w:val="00DD5CF3"/>
    <w:rPr>
      <w:rFonts w:cs="Times New Roman"/>
    </w:rPr>
  </w:style>
  <w:style w:type="paragraph" w:customStyle="1" w:styleId="aff9">
    <w:name w:val="Содержимое врезки"/>
    <w:basedOn w:val="a"/>
    <w:qFormat/>
    <w:rsid w:val="00DD5CF3"/>
    <w:pPr>
      <w:spacing w:after="0"/>
      <w:ind w:firstLine="0"/>
      <w:jc w:val="left"/>
    </w:pPr>
    <w:rPr>
      <w:rFonts w:eastAsia="Calibri" w:cs="Calibri"/>
    </w:rPr>
  </w:style>
  <w:style w:type="paragraph" w:styleId="24">
    <w:name w:val="toc 2"/>
    <w:basedOn w:val="a"/>
    <w:next w:val="a"/>
    <w:autoRedefine/>
    <w:uiPriority w:val="39"/>
    <w:unhideWhenUsed/>
    <w:rsid w:val="00CF05C5"/>
    <w:pPr>
      <w:tabs>
        <w:tab w:val="right" w:leader="dot" w:pos="9344"/>
      </w:tabs>
      <w:spacing w:after="100"/>
      <w:ind w:left="240"/>
    </w:pPr>
    <w:rPr>
      <w:b/>
      <w:noProof/>
      <w:shd w:val="clear" w:color="auto" w:fill="FFFFFF"/>
    </w:rPr>
  </w:style>
  <w:style w:type="paragraph" w:customStyle="1" w:styleId="affa">
    <w:name w:val="Памятки"/>
    <w:basedOn w:val="a"/>
    <w:link w:val="affb"/>
    <w:qFormat/>
    <w:rsid w:val="00DD5CF3"/>
    <w:pPr>
      <w:spacing w:after="0"/>
    </w:pPr>
    <w:rPr>
      <w:i/>
      <w:color w:val="FF0000"/>
      <w:sz w:val="18"/>
      <w:szCs w:val="24"/>
    </w:rPr>
  </w:style>
  <w:style w:type="character" w:customStyle="1" w:styleId="affb">
    <w:name w:val="Памятки Знак"/>
    <w:basedOn w:val="a0"/>
    <w:link w:val="affa"/>
    <w:rsid w:val="00DD5CF3"/>
    <w:rPr>
      <w:rFonts w:ascii="Times New Roman" w:eastAsia="Times New Roman" w:hAnsi="Times New Roman" w:cs="Times New Roman"/>
      <w:i/>
      <w:color w:val="FF0000"/>
      <w:sz w:val="18"/>
      <w:szCs w:val="24"/>
    </w:rPr>
  </w:style>
  <w:style w:type="paragraph" w:customStyle="1" w:styleId="17">
    <w:name w:val="Оглавление 1 Знак"/>
    <w:basedOn w:val="a"/>
    <w:qFormat/>
    <w:rsid w:val="00DD5CF3"/>
    <w:pPr>
      <w:widowControl w:val="0"/>
      <w:spacing w:after="0"/>
      <w:ind w:left="709" w:hanging="283"/>
    </w:pPr>
    <w:rPr>
      <w:rFonts w:eastAsiaTheme="majorEastAsia"/>
      <w:szCs w:val="24"/>
      <w:lang w:eastAsia="ru-RU"/>
    </w:rPr>
  </w:style>
  <w:style w:type="character" w:customStyle="1" w:styleId="element-citation">
    <w:name w:val="element-citation"/>
    <w:basedOn w:val="a0"/>
    <w:rsid w:val="00DD5CF3"/>
  </w:style>
  <w:style w:type="character" w:customStyle="1" w:styleId="ref-journal">
    <w:name w:val="ref-journal"/>
    <w:basedOn w:val="a0"/>
    <w:rsid w:val="00DD5CF3"/>
  </w:style>
  <w:style w:type="character" w:customStyle="1" w:styleId="ref-vol">
    <w:name w:val="ref-vol"/>
    <w:basedOn w:val="a0"/>
    <w:rsid w:val="00DD5CF3"/>
  </w:style>
  <w:style w:type="character" w:customStyle="1" w:styleId="fm-vol-iss-date">
    <w:name w:val="fm-vol-iss-date"/>
    <w:basedOn w:val="a0"/>
    <w:rsid w:val="00DD5CF3"/>
  </w:style>
  <w:style w:type="character" w:customStyle="1" w:styleId="doi">
    <w:name w:val="doi"/>
    <w:basedOn w:val="a0"/>
    <w:rsid w:val="00DD5CF3"/>
  </w:style>
  <w:style w:type="character" w:customStyle="1" w:styleId="cit">
    <w:name w:val="cit"/>
    <w:basedOn w:val="a0"/>
    <w:rsid w:val="00DD5CF3"/>
  </w:style>
  <w:style w:type="character" w:customStyle="1" w:styleId="fm-citation-ids-label">
    <w:name w:val="fm-citation-ids-label"/>
    <w:basedOn w:val="a0"/>
    <w:rsid w:val="00DD5CF3"/>
  </w:style>
  <w:style w:type="paragraph" w:customStyle="1" w:styleId="18">
    <w:name w:val="Без интервала1"/>
    <w:rsid w:val="00DD5CF3"/>
    <w:pPr>
      <w:spacing w:after="0" w:line="240" w:lineRule="auto"/>
    </w:pPr>
    <w:rPr>
      <w:rFonts w:ascii="Calibri" w:eastAsia="Times New Roman" w:hAnsi="Calibri" w:cs="Times New Roman"/>
    </w:rPr>
  </w:style>
  <w:style w:type="paragraph" w:customStyle="1" w:styleId="CustomContentNormal">
    <w:name w:val="Custom Content Normal"/>
    <w:link w:val="CustomContentNormal0"/>
    <w:rsid w:val="00DD5CF3"/>
    <w:pPr>
      <w:keepNext/>
      <w:keepLines/>
      <w:spacing w:before="240" w:after="0" w:line="360" w:lineRule="auto"/>
      <w:contextualSpacing/>
      <w:jc w:val="center"/>
      <w:outlineLvl w:val="0"/>
    </w:pPr>
    <w:rPr>
      <w:rFonts w:ascii="Times New Roman" w:eastAsia="Sans" w:hAnsi="Times New Roman"/>
      <w:b/>
      <w:sz w:val="28"/>
    </w:rPr>
  </w:style>
  <w:style w:type="character" w:customStyle="1" w:styleId="CustomContentNormal0">
    <w:name w:val="Custom Content Normal Знак"/>
    <w:basedOn w:val="a0"/>
    <w:link w:val="CustomContentNormal"/>
    <w:rsid w:val="00DD5CF3"/>
    <w:rPr>
      <w:rFonts w:ascii="Times New Roman" w:eastAsia="Sans" w:hAnsi="Times New Roman"/>
      <w:b/>
      <w:sz w:val="28"/>
    </w:rPr>
  </w:style>
  <w:style w:type="character" w:customStyle="1" w:styleId="lastname">
    <w:name w:val="lastname"/>
    <w:basedOn w:val="a0"/>
    <w:rsid w:val="00DD5CF3"/>
  </w:style>
  <w:style w:type="character" w:customStyle="1" w:styleId="afa">
    <w:name w:val="Без интервала Знак"/>
    <w:aliases w:val="Авторы Знак"/>
    <w:basedOn w:val="a0"/>
    <w:link w:val="af9"/>
    <w:uiPriority w:val="1"/>
    <w:rsid w:val="00C8140B"/>
    <w:rPr>
      <w:rFonts w:ascii="Cambria" w:eastAsia="Times New Roman" w:hAnsi="Cambria" w:cs="Times New Roman"/>
      <w:sz w:val="16"/>
    </w:rPr>
  </w:style>
  <w:style w:type="table" w:customStyle="1" w:styleId="19">
    <w:name w:val="Сетка таблицы1"/>
    <w:basedOn w:val="a1"/>
    <w:next w:val="afb"/>
    <w:uiPriority w:val="59"/>
    <w:rsid w:val="00F04F9D"/>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8566882" TargetMode="External"/><Relationship Id="rId18" Type="http://schemas.openxmlformats.org/officeDocument/2006/relationships/hyperlink" Target="https://www.ncbi.nlm.nih.gov/pubmed/?term=Lin%20Q%5BAuthor%5D&amp;cauthor=true&amp;cauthor_uid=27977588" TargetMode="External"/><Relationship Id="rId26" Type="http://schemas.openxmlformats.org/officeDocument/2006/relationships/hyperlink" Target="https://www.ncbi.nlm.nih.gov/pubmed/?term=Ji%20XB%5BAuthor%5D&amp;cauthor=true&amp;cauthor_uid=26480931" TargetMode="External"/><Relationship Id="rId39" Type="http://schemas.openxmlformats.org/officeDocument/2006/relationships/hyperlink" Target="http://www.ncbi.nlm.nih.gov/pubmed/?term=Thota%20S%5BAuthor%5D&amp;cauthor=true&amp;cauthor_uid=22949345" TargetMode="External"/><Relationship Id="rId21" Type="http://schemas.openxmlformats.org/officeDocument/2006/relationships/hyperlink" Target="https://www.ncbi.nlm.nih.gov/pubmed/?term=Luo%20J%5BAuthor%5D&amp;cauthor=true&amp;cauthor_uid=27977588" TargetMode="External"/><Relationship Id="rId34" Type="http://schemas.openxmlformats.org/officeDocument/2006/relationships/hyperlink" Target="https://www.ncbi.nlm.nih.gov/pubmed/?term=Zhou%20F%5BAuthor%5D&amp;cauthor=true&amp;cauthor_uid=26480931" TargetMode="External"/><Relationship Id="rId42" Type="http://schemas.openxmlformats.org/officeDocument/2006/relationships/hyperlink" Target="http://www.ncbi.nlm.nih.gov/pubmed/?term=Spiro%20T%5BAuthor%5D&amp;cauthor=true&amp;cauthor_uid=22949345" TargetMode="External"/><Relationship Id="rId47" Type="http://schemas.openxmlformats.org/officeDocument/2006/relationships/hyperlink" Target="http://www.ncbi.nlm.nih.gov/pubmed/?term=80.%09Kuter+D.J.%2C+Bussel+J.B.%2C+Newland+A.%2C+Baker+R.I.%2C+Lyons+R.M.%2C+Wasser+J.+et+al.+Long-term+treatment+with+romiplostim+in+patients+with+chronic+immune+thrombocytopenia+safety+and+efficasy." TargetMode="External"/><Relationship Id="rId50" Type="http://schemas.openxmlformats.org/officeDocument/2006/relationships/hyperlink" Target="http://www.ncbi.nlm.nih.gov/pubmed/?term=Marcher%20C%5BAuthor%5D&amp;cauthor=true&amp;cauthor_uid=20739054" TargetMode="External"/><Relationship Id="rId55"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ncbi.nlm.nih.gov/pmc/articles/PMC5434428/" TargetMode="External"/><Relationship Id="rId17" Type="http://schemas.openxmlformats.org/officeDocument/2006/relationships/hyperlink" Target="https://www.ncbi.nlm.nih.gov/pubmed/?term=Sun%20Y%5BAuthor%5D&amp;cauthor=true&amp;cauthor_uid=27977588" TargetMode="External"/><Relationship Id="rId25" Type="http://schemas.openxmlformats.org/officeDocument/2006/relationships/hyperlink" Target="https://www.ncbi.nlm.nih.gov/pubmed/?term=Wei%20Y%5BAuthor%5D&amp;cauthor=true&amp;cauthor_uid=26480931" TargetMode="External"/><Relationship Id="rId33" Type="http://schemas.openxmlformats.org/officeDocument/2006/relationships/hyperlink" Target="https://www.ncbi.nlm.nih.gov/pubmed/?term=Ren%20CA%5BAuthor%5D&amp;cauthor=true&amp;cauthor_uid=26480931" TargetMode="External"/><Relationship Id="rId38" Type="http://schemas.openxmlformats.org/officeDocument/2006/relationships/hyperlink" Target="https://www.ncbi.nlm.nih.gov/pubmed/26480931" TargetMode="External"/><Relationship Id="rId46" Type="http://schemas.openxmlformats.org/officeDocument/2006/relationships/hyperlink" Target="http://www.ncbi.nlm.nih.gov/pubmed/?term=Mazzucconi%20MG%5BAuthor%5D&amp;cauthor=true&amp;cauthor_uid=1564267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Chen%20S%5BAuthor%5D&amp;cauthor=true&amp;cauthor_uid=27977588" TargetMode="External"/><Relationship Id="rId20" Type="http://schemas.openxmlformats.org/officeDocument/2006/relationships/hyperlink" Target="https://www.ncbi.nlm.nih.gov/pubmed/?term=Zhang%20J%5BAuthor%5D&amp;cauthor=true&amp;cauthor_uid=27977588" TargetMode="External"/><Relationship Id="rId29" Type="http://schemas.openxmlformats.org/officeDocument/2006/relationships/hyperlink" Target="https://www.ncbi.nlm.nih.gov/pubmed/?term=Yang%20EQ%5BAuthor%5D&amp;cauthor=true&amp;cauthor_uid=26480931" TargetMode="External"/><Relationship Id="rId41" Type="http://schemas.openxmlformats.org/officeDocument/2006/relationships/hyperlink" Target="http://www.ncbi.nlm.nih.gov/pubmed/?term=Daw%20H%5BAuthor%5D&amp;cauthor=true&amp;cauthor_uid=22949345" TargetMode="External"/><Relationship Id="rId54" Type="http://schemas.openxmlformats.org/officeDocument/2006/relationships/hyperlink" Target="http://www.ncbi.nlm.nih.gov/pubmed/?term=Cheng+G.%2C+Saleh+M.N.%2C+Marcher+C.%2C+Vasy+S.%2C+Mayer+B.%2C+Aivado+M.%2C+et.al.+Eltrombopag+for+management+of+chronic+immune+thrombocytopenia+(RAISE)%3A+a+6-months%2C+randomised%2C+phase+3+stu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Ohkohchi%20N%5BAuthor%5D&amp;cauthor=true&amp;cauthor_uid=28566882" TargetMode="External"/><Relationship Id="rId24" Type="http://schemas.openxmlformats.org/officeDocument/2006/relationships/hyperlink" Target="https://www.ncbi.nlm.nih.gov/pubmed/?term=Shi%20G%5BAuthor%5D&amp;cauthor=true&amp;cauthor_uid=27977588" TargetMode="External"/><Relationship Id="rId32" Type="http://schemas.openxmlformats.org/officeDocument/2006/relationships/hyperlink" Target="https://www.ncbi.nlm.nih.gov/pubmed/?term=Bi%20ZM%5BAuthor%5D&amp;cauthor=true&amp;cauthor_uid=26480931" TargetMode="External"/><Relationship Id="rId37" Type="http://schemas.openxmlformats.org/officeDocument/2006/relationships/hyperlink" Target="https://www.ncbi.nlm.nih.gov/pubmed/?term=Hou%20M%5BAuthor%5D&amp;cauthor=true&amp;cauthor_uid=26480931" TargetMode="External"/><Relationship Id="rId40" Type="http://schemas.openxmlformats.org/officeDocument/2006/relationships/hyperlink" Target="http://www.ncbi.nlm.nih.gov/pubmed/?term=Kistangari%20G%5BAuthor%5D&amp;cauthor=true&amp;cauthor_uid=22949345" TargetMode="External"/><Relationship Id="rId45" Type="http://schemas.openxmlformats.org/officeDocument/2006/relationships/hyperlink" Target="http://www.ncbi.nlm.nih.gov/pubmed/?term=Giannini%20B%5BAuthor%5D&amp;cauthor=true&amp;cauthor_uid=15642672" TargetMode="External"/><Relationship Id="rId53" Type="http://schemas.openxmlformats.org/officeDocument/2006/relationships/hyperlink" Target="http://www.ncbi.nlm.nih.gov/pubmed/?term=Aivado%20M%5BAuthor%5D&amp;cauthor=true&amp;cauthor_uid=20739054"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pubmed/?term=Liu%20Y%5BAuthor%5D&amp;cauthor=true&amp;cauthor_uid=27977588" TargetMode="External"/><Relationship Id="rId23" Type="http://schemas.openxmlformats.org/officeDocument/2006/relationships/hyperlink" Target="https://www.ncbi.nlm.nih.gov/pubmed/?term=Duan%20L%5BAuthor%5D&amp;cauthor=true&amp;cauthor_uid=27977588" TargetMode="External"/><Relationship Id="rId28" Type="http://schemas.openxmlformats.org/officeDocument/2006/relationships/hyperlink" Target="https://www.ncbi.nlm.nih.gov/pubmed/?term=Wang%20JX%5BAuthor%5D&amp;cauthor=true&amp;cauthor_uid=26480931" TargetMode="External"/><Relationship Id="rId36" Type="http://schemas.openxmlformats.org/officeDocument/2006/relationships/hyperlink" Target="https://www.ncbi.nlm.nih.gov/pubmed/?term=Peng%20J%5BAuthor%5D&amp;cauthor=true&amp;cauthor_uid=26480931" TargetMode="External"/><Relationship Id="rId49" Type="http://schemas.openxmlformats.org/officeDocument/2006/relationships/hyperlink" Target="http://www.ncbi.nlm.nih.gov/pubmed/?term=Saleh%20MN%5BAuthor%5D&amp;cauthor=true&amp;cauthor_uid=20739054" TargetMode="External"/><Relationship Id="rId57" Type="http://schemas.openxmlformats.org/officeDocument/2006/relationships/footer" Target="footer2.xml"/><Relationship Id="rId10" Type="http://schemas.openxmlformats.org/officeDocument/2006/relationships/hyperlink" Target="https://www.ncbi.nlm.nih.gov/pubmed/?term=Kurokawa%20T%5BAuthor%5D&amp;cauthor=true&amp;cauthor_uid=28566882" TargetMode="External"/><Relationship Id="rId19" Type="http://schemas.openxmlformats.org/officeDocument/2006/relationships/hyperlink" Target="https://www.ncbi.nlm.nih.gov/pubmed/?term=Liao%20X%5BAuthor%5D&amp;cauthor=true&amp;cauthor_uid=27977588" TargetMode="External"/><Relationship Id="rId31" Type="http://schemas.openxmlformats.org/officeDocument/2006/relationships/hyperlink" Target="https://www.ncbi.nlm.nih.gov/pubmed/?term=Sang%20YQ%5BAuthor%5D&amp;cauthor=true&amp;cauthor_uid=26480931" TargetMode="External"/><Relationship Id="rId44" Type="http://schemas.openxmlformats.org/officeDocument/2006/relationships/hyperlink" Target="http://www.ncbi.nlm.nih.gov/pubmed/?term=Intermesoli%20T%5BAuthor%5D&amp;cauthor=true&amp;cauthor_uid=15642672" TargetMode="External"/><Relationship Id="rId52" Type="http://schemas.openxmlformats.org/officeDocument/2006/relationships/hyperlink" Target="http://www.ncbi.nlm.nih.gov/pubmed/?term=Mayer%20B%5BAuthor%5D&amp;cauthor=true&amp;cauthor_uid=20739054"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x.doi.org/10.3748%2Fwjg.v23.i18.3228" TargetMode="External"/><Relationship Id="rId22" Type="http://schemas.openxmlformats.org/officeDocument/2006/relationships/hyperlink" Target="https://www.ncbi.nlm.nih.gov/pubmed/?term=Qian%20H%5BAuthor%5D&amp;cauthor=true&amp;cauthor_uid=27977588" TargetMode="External"/><Relationship Id="rId27" Type="http://schemas.openxmlformats.org/officeDocument/2006/relationships/hyperlink" Target="https://www.ncbi.nlm.nih.gov/pubmed/?term=Wang%20YW%5BAuthor%5D&amp;cauthor=true&amp;cauthor_uid=26480931" TargetMode="External"/><Relationship Id="rId30" Type="http://schemas.openxmlformats.org/officeDocument/2006/relationships/hyperlink" Target="https://www.ncbi.nlm.nih.gov/pubmed/?term=Wang%20ZC%5BAuthor%5D&amp;cauthor=true&amp;cauthor_uid=26480931" TargetMode="External"/><Relationship Id="rId35" Type="http://schemas.openxmlformats.org/officeDocument/2006/relationships/hyperlink" Target="https://www.ncbi.nlm.nih.gov/pubmed/?term=Liu%20GQ%5BAuthor%5D&amp;cauthor=true&amp;cauthor_uid=26480931" TargetMode="External"/><Relationship Id="rId43" Type="http://schemas.openxmlformats.org/officeDocument/2006/relationships/hyperlink" Target="http://www.ncbi.nlm.nih.gov/pubmed/?term=Thota+S.%2C+Kistangary+G.%2C+Daw+H.%2C+Spiro+T.+Immune+thrombocytopenia+in+adulys%5E+An+update%2F+Cleveland+Clinic+Journal+of+Medicine%2C+2012%2C+79(9)%3A+641-50" TargetMode="External"/><Relationship Id="rId48" Type="http://schemas.openxmlformats.org/officeDocument/2006/relationships/hyperlink" Target="http://www.ncbi.nlm.nih.gov/pubmed/?term=Cheng%20G%5BAuthor%5D&amp;cauthor=true&amp;cauthor_uid=20739054"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cbi.nlm.nih.gov/pubmed/?term=Vasey%20S%5BAuthor%5D&amp;cauthor=true&amp;cauthor_uid=2073905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BF47-7715-46A9-87CE-E7298200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12228</Words>
  <Characters>69704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Пустовая Елена Игоревна</dc:creator>
  <cp:keywords/>
  <dc:description/>
  <cp:lastModifiedBy>alradi</cp:lastModifiedBy>
  <cp:revision>2</cp:revision>
  <cp:lastPrinted>2019-11-18T09:50:00Z</cp:lastPrinted>
  <dcterms:created xsi:type="dcterms:W3CDTF">2019-11-21T15:01:00Z</dcterms:created>
  <dcterms:modified xsi:type="dcterms:W3CDTF">2019-11-21T15:01:00Z</dcterms:modified>
</cp:coreProperties>
</file>