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831"/>
        <w:tblW w:w="9525" w:type="dxa"/>
        <w:tblLook w:val="04A0" w:firstRow="1" w:lastRow="0" w:firstColumn="1" w:lastColumn="0" w:noHBand="0" w:noVBand="1"/>
      </w:tblPr>
      <w:tblGrid>
        <w:gridCol w:w="3686"/>
        <w:gridCol w:w="5839"/>
      </w:tblGrid>
      <w:tr w:rsidR="00765ADB" w:rsidRPr="00C81573" w:rsidTr="00765ADB">
        <w:tc>
          <w:tcPr>
            <w:tcW w:w="9525" w:type="dxa"/>
            <w:gridSpan w:val="2"/>
          </w:tcPr>
          <w:p w:rsidR="00765ADB" w:rsidRPr="00765ADB" w:rsidRDefault="00765ADB" w:rsidP="00765ADB">
            <w:pPr>
              <w:tabs>
                <w:tab w:val="left" w:pos="6135"/>
              </w:tabs>
              <w:rPr>
                <w:rFonts w:ascii="Times New Roman" w:hAnsi="Times New Roman" w:cs="Times New Roman"/>
                <w:sz w:val="28"/>
                <w:szCs w:val="28"/>
              </w:rPr>
            </w:pPr>
            <w:bookmarkStart w:id="0" w:name="_GoBack"/>
            <w:bookmarkEnd w:id="0"/>
            <w:r w:rsidRPr="00765ADB">
              <w:rPr>
                <w:rFonts w:ascii="Times New Roman" w:hAnsi="Times New Roman" w:cs="Times New Roman"/>
                <w:color w:val="808080"/>
              </w:rPr>
              <w:t xml:space="preserve">Клинические </w:t>
            </w:r>
            <w:r w:rsidRPr="00765ADB">
              <w:rPr>
                <w:rFonts w:ascii="Times New Roman" w:hAnsi="Times New Roman" w:cs="Times New Roman"/>
                <w:noProof/>
                <w:color w:val="767171"/>
              </w:rPr>
              <w:t>рекомендации</w:t>
            </w:r>
          </w:p>
        </w:tc>
      </w:tr>
      <w:tr w:rsidR="00765ADB" w:rsidRPr="00C81573" w:rsidTr="00765ADB">
        <w:trPr>
          <w:trHeight w:val="1907"/>
        </w:trPr>
        <w:tc>
          <w:tcPr>
            <w:tcW w:w="9525" w:type="dxa"/>
            <w:gridSpan w:val="2"/>
          </w:tcPr>
          <w:p w:rsidR="00765ADB" w:rsidRPr="00765ADB" w:rsidRDefault="00765ADB" w:rsidP="00765ADB">
            <w:pPr>
              <w:tabs>
                <w:tab w:val="left" w:pos="6135"/>
              </w:tabs>
              <w:rPr>
                <w:rFonts w:ascii="Times New Roman" w:hAnsi="Times New Roman" w:cs="Times New Roman"/>
                <w:sz w:val="28"/>
                <w:szCs w:val="28"/>
              </w:rPr>
            </w:pPr>
            <w:r w:rsidRPr="00765ADB">
              <w:rPr>
                <w:rFonts w:ascii="Times New Roman" w:hAnsi="Times New Roman" w:cs="Times New Roman"/>
                <w:b/>
                <w:color w:val="000000"/>
                <w:sz w:val="44"/>
                <w:szCs w:val="44"/>
              </w:rPr>
              <w:t xml:space="preserve">Системный </w:t>
            </w:r>
            <w:r w:rsidRPr="00765ADB">
              <w:rPr>
                <w:rFonts w:ascii="Times New Roman" w:hAnsi="Times New Roman" w:cs="Times New Roman"/>
                <w:b/>
                <w:color w:val="000000"/>
                <w:sz w:val="44"/>
                <w:szCs w:val="44"/>
                <w:lang w:val="en-US"/>
              </w:rPr>
              <w:t xml:space="preserve">AL </w:t>
            </w:r>
            <w:r w:rsidRPr="00765ADB">
              <w:rPr>
                <w:rFonts w:ascii="Times New Roman" w:hAnsi="Times New Roman" w:cs="Times New Roman"/>
                <w:b/>
                <w:color w:val="000000"/>
                <w:sz w:val="44"/>
                <w:szCs w:val="44"/>
              </w:rPr>
              <w:t>амилоидоз</w:t>
            </w:r>
          </w:p>
        </w:tc>
      </w:tr>
      <w:tr w:rsidR="00765ADB" w:rsidRPr="00C81573" w:rsidTr="00765ADB">
        <w:trPr>
          <w:trHeight w:val="815"/>
        </w:trPr>
        <w:tc>
          <w:tcPr>
            <w:tcW w:w="3686" w:type="dxa"/>
          </w:tcPr>
          <w:p w:rsidR="00765ADB" w:rsidRPr="00765ADB" w:rsidRDefault="00765ADB" w:rsidP="00765ADB">
            <w:pPr>
              <w:tabs>
                <w:tab w:val="left" w:pos="6135"/>
              </w:tabs>
              <w:jc w:val="right"/>
              <w:rPr>
                <w:rFonts w:ascii="Times New Roman" w:hAnsi="Times New Roman" w:cs="Times New Roman"/>
                <w:szCs w:val="28"/>
              </w:rPr>
            </w:pPr>
            <w:r w:rsidRPr="00765ADB">
              <w:rPr>
                <w:rFonts w:ascii="Times New Roman" w:hAnsi="Times New Roman" w:cs="Times New Roman"/>
                <w:color w:val="808080"/>
                <w:szCs w:val="28"/>
              </w:rPr>
              <w:t xml:space="preserve">Кодирование по Международной статистической классификации болезней и проблем, связанных со здоровьем: </w:t>
            </w:r>
          </w:p>
          <w:p w:rsidR="00765ADB" w:rsidRPr="00765ADB" w:rsidRDefault="00765ADB" w:rsidP="00765ADB">
            <w:pPr>
              <w:pStyle w:val="af6"/>
              <w:spacing w:line="276" w:lineRule="auto"/>
              <w:jc w:val="right"/>
              <w:rPr>
                <w:sz w:val="24"/>
                <w:szCs w:val="28"/>
              </w:rPr>
            </w:pPr>
          </w:p>
        </w:tc>
        <w:tc>
          <w:tcPr>
            <w:tcW w:w="5839" w:type="dxa"/>
          </w:tcPr>
          <w:p w:rsidR="00765ADB" w:rsidRPr="00765ADB" w:rsidRDefault="00765ADB" w:rsidP="00765ADB">
            <w:pPr>
              <w:tabs>
                <w:tab w:val="left" w:pos="6135"/>
              </w:tabs>
              <w:rPr>
                <w:rFonts w:ascii="Times New Roman" w:hAnsi="Times New Roman" w:cs="Times New Roman"/>
                <w:szCs w:val="28"/>
              </w:rPr>
            </w:pPr>
            <w:r w:rsidRPr="00765ADB">
              <w:rPr>
                <w:rFonts w:ascii="Times New Roman" w:hAnsi="Times New Roman" w:cs="Times New Roman"/>
                <w:sz w:val="24"/>
                <w:szCs w:val="24"/>
                <w:lang w:val="en-US"/>
              </w:rPr>
              <w:t>E</w:t>
            </w:r>
            <w:r w:rsidRPr="00765ADB">
              <w:rPr>
                <w:rFonts w:ascii="Times New Roman" w:hAnsi="Times New Roman" w:cs="Times New Roman"/>
                <w:sz w:val="24"/>
                <w:szCs w:val="24"/>
              </w:rPr>
              <w:t>85.8</w:t>
            </w:r>
          </w:p>
        </w:tc>
      </w:tr>
      <w:tr w:rsidR="00765ADB" w:rsidRPr="00C81573" w:rsidTr="00765ADB">
        <w:trPr>
          <w:trHeight w:val="815"/>
        </w:trPr>
        <w:tc>
          <w:tcPr>
            <w:tcW w:w="3686" w:type="dxa"/>
          </w:tcPr>
          <w:p w:rsidR="00765ADB" w:rsidRPr="00765ADB" w:rsidRDefault="00765ADB" w:rsidP="00765ADB">
            <w:pPr>
              <w:tabs>
                <w:tab w:val="left" w:pos="6135"/>
              </w:tabs>
              <w:jc w:val="right"/>
              <w:rPr>
                <w:rFonts w:ascii="Times New Roman" w:hAnsi="Times New Roman" w:cs="Times New Roman"/>
                <w:color w:val="808080"/>
                <w:szCs w:val="28"/>
              </w:rPr>
            </w:pPr>
            <w:r w:rsidRPr="00765ADB">
              <w:rPr>
                <w:rStyle w:val="pop-slug-vol"/>
                <w:rFonts w:ascii="Times New Roman" w:hAnsi="Times New Roman"/>
                <w:color w:val="767171"/>
                <w:szCs w:val="28"/>
              </w:rPr>
              <w:t>Возрастная группа:</w:t>
            </w:r>
          </w:p>
        </w:tc>
        <w:tc>
          <w:tcPr>
            <w:tcW w:w="5839" w:type="dxa"/>
          </w:tcPr>
          <w:p w:rsidR="00765ADB" w:rsidRPr="00765ADB" w:rsidRDefault="00765ADB" w:rsidP="00765ADB">
            <w:pPr>
              <w:tabs>
                <w:tab w:val="left" w:pos="6135"/>
              </w:tabs>
              <w:rPr>
                <w:rFonts w:ascii="Times New Roman" w:hAnsi="Times New Roman" w:cs="Times New Roman"/>
                <w:color w:val="808080"/>
                <w:szCs w:val="28"/>
                <w:lang w:val="en-US"/>
              </w:rPr>
            </w:pPr>
            <w:r w:rsidRPr="00765ADB">
              <w:rPr>
                <w:rFonts w:ascii="Times New Roman" w:hAnsi="Times New Roman" w:cs="Times New Roman"/>
                <w:sz w:val="24"/>
                <w:szCs w:val="24"/>
              </w:rPr>
              <w:t>взрослые</w:t>
            </w:r>
          </w:p>
        </w:tc>
      </w:tr>
      <w:tr w:rsidR="00765ADB" w:rsidRPr="00C81573" w:rsidTr="00765ADB">
        <w:trPr>
          <w:trHeight w:val="815"/>
        </w:trPr>
        <w:tc>
          <w:tcPr>
            <w:tcW w:w="3686" w:type="dxa"/>
          </w:tcPr>
          <w:p w:rsidR="00765ADB" w:rsidRPr="00765ADB" w:rsidRDefault="00765ADB" w:rsidP="00765ADB">
            <w:pPr>
              <w:tabs>
                <w:tab w:val="left" w:pos="6135"/>
              </w:tabs>
              <w:jc w:val="right"/>
              <w:rPr>
                <w:rFonts w:ascii="Times New Roman" w:hAnsi="Times New Roman" w:cs="Times New Roman"/>
                <w:color w:val="808080"/>
                <w:szCs w:val="28"/>
              </w:rPr>
            </w:pPr>
            <w:r w:rsidRPr="00765ADB">
              <w:rPr>
                <w:rFonts w:ascii="Times New Roman" w:hAnsi="Times New Roman" w:cs="Times New Roman"/>
                <w:color w:val="808080"/>
              </w:rPr>
              <w:t>Год утверждения:</w:t>
            </w:r>
          </w:p>
        </w:tc>
        <w:tc>
          <w:tcPr>
            <w:tcW w:w="5839" w:type="dxa"/>
          </w:tcPr>
          <w:p w:rsidR="00765ADB" w:rsidRPr="00765ADB" w:rsidRDefault="00765ADB" w:rsidP="00765ADB">
            <w:pPr>
              <w:tabs>
                <w:tab w:val="left" w:pos="6135"/>
              </w:tabs>
              <w:rPr>
                <w:rFonts w:ascii="Times New Roman" w:hAnsi="Times New Roman" w:cs="Times New Roman"/>
                <w:b/>
              </w:rPr>
            </w:pPr>
          </w:p>
        </w:tc>
      </w:tr>
      <w:tr w:rsidR="00765ADB" w:rsidRPr="00C81573" w:rsidTr="00765ADB">
        <w:tc>
          <w:tcPr>
            <w:tcW w:w="9525" w:type="dxa"/>
            <w:gridSpan w:val="2"/>
          </w:tcPr>
          <w:p w:rsidR="00765ADB" w:rsidRPr="00765ADB" w:rsidRDefault="00765ADB" w:rsidP="00765ADB">
            <w:pPr>
              <w:tabs>
                <w:tab w:val="left" w:pos="6135"/>
              </w:tabs>
              <w:rPr>
                <w:rFonts w:ascii="Times New Roman" w:hAnsi="Times New Roman" w:cs="Times New Roman"/>
                <w:color w:val="FF0000"/>
                <w:sz w:val="20"/>
                <w:szCs w:val="20"/>
              </w:rPr>
            </w:pPr>
            <w:r w:rsidRPr="00765ADB">
              <w:rPr>
                <w:rFonts w:ascii="Times New Roman" w:hAnsi="Times New Roman" w:cs="Times New Roman"/>
                <w:color w:val="808080"/>
              </w:rPr>
              <w:t>Разработчик клинической рекомендации:</w:t>
            </w:r>
          </w:p>
        </w:tc>
      </w:tr>
      <w:tr w:rsidR="00765ADB" w:rsidRPr="00C81573" w:rsidTr="00765ADB">
        <w:trPr>
          <w:trHeight w:val="4170"/>
        </w:trPr>
        <w:tc>
          <w:tcPr>
            <w:tcW w:w="9525" w:type="dxa"/>
            <w:gridSpan w:val="2"/>
          </w:tcPr>
          <w:p w:rsidR="00AF5DCF" w:rsidRDefault="00AF5DCF" w:rsidP="00AF5DCF">
            <w:pPr>
              <w:pStyle w:val="af0"/>
              <w:numPr>
                <w:ilvl w:val="0"/>
                <w:numId w:val="67"/>
              </w:numPr>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rsidR="00AF5DCF" w:rsidRDefault="00AF5DCF" w:rsidP="00AF5DCF">
            <w:pPr>
              <w:pStyle w:val="af0"/>
              <w:rPr>
                <w:color w:val="000000" w:themeColor="text1"/>
                <w:szCs w:val="24"/>
              </w:rPr>
            </w:pPr>
          </w:p>
          <w:p w:rsidR="00AF5DCF" w:rsidRDefault="00AF5DCF" w:rsidP="00AF5DCF">
            <w:pPr>
              <w:pStyle w:val="af0"/>
              <w:rPr>
                <w:color w:val="000000" w:themeColor="text1"/>
                <w:szCs w:val="24"/>
              </w:rPr>
            </w:pPr>
            <w:r w:rsidRPr="00351A76">
              <w:rPr>
                <w:color w:val="000000" w:themeColor="text1"/>
                <w:szCs w:val="24"/>
              </w:rPr>
              <w:t xml:space="preserve">Председатель, д.м.н.                                       </w:t>
            </w:r>
            <w:r>
              <w:rPr>
                <w:color w:val="000000" w:themeColor="text1"/>
                <w:szCs w:val="24"/>
              </w:rPr>
              <w:t xml:space="preserve">                      </w:t>
            </w:r>
            <w:r w:rsidRPr="00351A76">
              <w:rPr>
                <w:color w:val="000000" w:themeColor="text1"/>
                <w:szCs w:val="24"/>
              </w:rPr>
              <w:t xml:space="preserve">Е.Н. Паровичникова </w:t>
            </w:r>
          </w:p>
          <w:p w:rsidR="00AF5DCF" w:rsidRDefault="00AF5DCF" w:rsidP="00AF5DCF">
            <w:pPr>
              <w:pStyle w:val="af0"/>
              <w:rPr>
                <w:b/>
                <w:color w:val="000000" w:themeColor="text1"/>
                <w:szCs w:val="24"/>
              </w:rPr>
            </w:pPr>
          </w:p>
          <w:p w:rsidR="00AF5DCF" w:rsidRDefault="00AF5DCF" w:rsidP="00AF5DCF">
            <w:pPr>
              <w:pStyle w:val="af0"/>
              <w:rPr>
                <w:b/>
                <w:color w:val="000000" w:themeColor="text1"/>
                <w:szCs w:val="24"/>
              </w:rPr>
            </w:pPr>
          </w:p>
          <w:p w:rsidR="00AF5DCF" w:rsidRDefault="00AF5DCF" w:rsidP="00AF5DCF">
            <w:pPr>
              <w:pStyle w:val="af0"/>
              <w:rPr>
                <w:b/>
                <w:color w:val="000000" w:themeColor="text1"/>
                <w:szCs w:val="24"/>
              </w:rPr>
            </w:pPr>
          </w:p>
          <w:p w:rsidR="00AF5DCF" w:rsidRPr="00351A76" w:rsidRDefault="00AF5DCF" w:rsidP="00AF5DCF">
            <w:pPr>
              <w:pStyle w:val="af0"/>
              <w:rPr>
                <w:b/>
                <w:color w:val="000000" w:themeColor="text1"/>
                <w:szCs w:val="24"/>
              </w:rPr>
            </w:pPr>
          </w:p>
          <w:p w:rsidR="00AF5DCF" w:rsidRDefault="00AF5DCF" w:rsidP="00AF5DCF">
            <w:pPr>
              <w:pStyle w:val="af0"/>
              <w:numPr>
                <w:ilvl w:val="0"/>
                <w:numId w:val="67"/>
              </w:numPr>
            </w:pPr>
            <w:r w:rsidRPr="00F242DD">
              <w:t xml:space="preserve">Региональная общественная организация "Общество онкогематологов" </w:t>
            </w:r>
          </w:p>
          <w:p w:rsidR="00AF5DCF" w:rsidRDefault="00AF5DCF" w:rsidP="00AF5DCF">
            <w:pPr>
              <w:pStyle w:val="af0"/>
            </w:pPr>
          </w:p>
          <w:p w:rsidR="00AF5DCF" w:rsidRDefault="00AF5DCF" w:rsidP="00AF5DCF">
            <w:pPr>
              <w:pStyle w:val="af0"/>
            </w:pPr>
            <w:r>
              <w:t>Председатель, д.м.н., академик РАН                                 И.В.Поддубная</w:t>
            </w:r>
          </w:p>
          <w:p w:rsidR="00765ADB" w:rsidRPr="00765ADB" w:rsidRDefault="00765ADB" w:rsidP="00765ADB">
            <w:pPr>
              <w:pStyle w:val="af0"/>
              <w:rPr>
                <w:b/>
                <w:sz w:val="28"/>
              </w:rPr>
            </w:pPr>
          </w:p>
          <w:p w:rsidR="00765ADB" w:rsidRPr="00765ADB" w:rsidRDefault="00765ADB" w:rsidP="00765ADB">
            <w:pPr>
              <w:pStyle w:val="af0"/>
              <w:rPr>
                <w:b/>
                <w:sz w:val="28"/>
              </w:rPr>
            </w:pPr>
          </w:p>
        </w:tc>
      </w:tr>
    </w:tbl>
    <w:p w:rsidR="00DE66F2" w:rsidRDefault="00D83488" w:rsidP="008A6F56">
      <w:pPr>
        <w:rPr>
          <w:rFonts w:ascii="Times New Roman" w:hAnsi="Times New Roman" w:cs="Times New Roman"/>
        </w:rPr>
      </w:pPr>
      <w:r>
        <w:rPr>
          <w:rFonts w:ascii="Times New Roman" w:hAnsi="Times New Roman" w:cs="Times New Roman"/>
        </w:rPr>
        <w:t xml:space="preserve">           </w:t>
      </w:r>
    </w:p>
    <w:p w:rsidR="00BC1629" w:rsidRDefault="00BC1629" w:rsidP="008A6F56">
      <w:pPr>
        <w:rPr>
          <w:rFonts w:ascii="Times New Roman" w:hAnsi="Times New Roman" w:cs="Times New Roman"/>
          <w:b/>
          <w:sz w:val="24"/>
          <w:szCs w:val="24"/>
        </w:rPr>
      </w:pPr>
    </w:p>
    <w:p w:rsidR="00BC1629" w:rsidRDefault="00BC1629" w:rsidP="008A6F56">
      <w:pPr>
        <w:rPr>
          <w:rFonts w:ascii="Times New Roman" w:hAnsi="Times New Roman" w:cs="Times New Roman"/>
          <w:b/>
          <w:sz w:val="24"/>
          <w:szCs w:val="24"/>
        </w:rPr>
      </w:pPr>
    </w:p>
    <w:p w:rsidR="007D64C7" w:rsidRPr="007D64C7" w:rsidRDefault="007D64C7" w:rsidP="007D64C7">
      <w:pPr>
        <w:spacing w:after="0" w:line="360" w:lineRule="auto"/>
        <w:jc w:val="center"/>
        <w:rPr>
          <w:rFonts w:ascii="Times New Roman" w:eastAsia="Calibri" w:hAnsi="Times New Roman" w:cs="Times New Roman"/>
          <w:b/>
          <w:sz w:val="24"/>
        </w:rPr>
      </w:pPr>
      <w:r w:rsidRPr="007D64C7">
        <w:rPr>
          <w:rFonts w:ascii="Times New Roman" w:eastAsia="Calibri" w:hAnsi="Times New Roman" w:cs="Times New Roman"/>
          <w:b/>
          <w:sz w:val="24"/>
        </w:rPr>
        <w:lastRenderedPageBreak/>
        <w:t>Оглавление</w:t>
      </w:r>
    </w:p>
    <w:p w:rsidR="000C6BDE" w:rsidRPr="00B11568" w:rsidRDefault="006F130E">
      <w:pPr>
        <w:pStyle w:val="15"/>
        <w:rPr>
          <w:rFonts w:asciiTheme="minorHAnsi" w:eastAsiaTheme="minorEastAsia" w:hAnsiTheme="minorHAnsi" w:cstheme="minorBidi"/>
          <w:bCs w:val="0"/>
          <w:sz w:val="22"/>
        </w:rPr>
      </w:pPr>
      <w:r w:rsidRPr="000B05D3">
        <w:rPr>
          <w:bCs w:val="0"/>
        </w:rPr>
        <w:fldChar w:fldCharType="begin"/>
      </w:r>
      <w:r w:rsidR="007D64C7" w:rsidRPr="000B05D3">
        <w:rPr>
          <w:bCs w:val="0"/>
        </w:rPr>
        <w:instrText xml:space="preserve"> TOC \o "1-2" \h \z \u </w:instrText>
      </w:r>
      <w:r w:rsidRPr="000B05D3">
        <w:rPr>
          <w:bCs w:val="0"/>
        </w:rPr>
        <w:fldChar w:fldCharType="separate"/>
      </w:r>
      <w:hyperlink w:anchor="_Toc76480657" w:history="1">
        <w:r w:rsidR="000C6BDE" w:rsidRPr="00B11568">
          <w:rPr>
            <w:rStyle w:val="af4"/>
          </w:rPr>
          <w:t>Список сокращений</w:t>
        </w:r>
        <w:r w:rsidR="000C6BDE" w:rsidRPr="00B11568">
          <w:rPr>
            <w:webHidden/>
          </w:rPr>
          <w:tab/>
        </w:r>
        <w:r w:rsidRPr="00B11568">
          <w:rPr>
            <w:webHidden/>
          </w:rPr>
          <w:fldChar w:fldCharType="begin"/>
        </w:r>
        <w:r w:rsidR="000C6BDE" w:rsidRPr="00B11568">
          <w:rPr>
            <w:webHidden/>
          </w:rPr>
          <w:instrText xml:space="preserve"> PAGEREF _Toc76480657 \h </w:instrText>
        </w:r>
        <w:r w:rsidRPr="00B11568">
          <w:rPr>
            <w:webHidden/>
          </w:rPr>
        </w:r>
        <w:r w:rsidRPr="00B11568">
          <w:rPr>
            <w:webHidden/>
          </w:rPr>
          <w:fldChar w:fldCharType="separate"/>
        </w:r>
        <w:r w:rsidR="00EF62B4">
          <w:rPr>
            <w:webHidden/>
          </w:rPr>
          <w:t>4</w:t>
        </w:r>
        <w:r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58" w:history="1">
        <w:r w:rsidR="000C6BDE" w:rsidRPr="00B11568">
          <w:rPr>
            <w:rStyle w:val="af4"/>
          </w:rPr>
          <w:t>Термины и определения</w:t>
        </w:r>
        <w:r w:rsidR="000C6BDE" w:rsidRPr="00B11568">
          <w:rPr>
            <w:webHidden/>
          </w:rPr>
          <w:tab/>
        </w:r>
        <w:r w:rsidR="006F130E" w:rsidRPr="00B11568">
          <w:rPr>
            <w:webHidden/>
          </w:rPr>
          <w:fldChar w:fldCharType="begin"/>
        </w:r>
        <w:r w:rsidR="000C6BDE" w:rsidRPr="00B11568">
          <w:rPr>
            <w:webHidden/>
          </w:rPr>
          <w:instrText xml:space="preserve"> PAGEREF _Toc76480658 \h </w:instrText>
        </w:r>
        <w:r w:rsidR="006F130E" w:rsidRPr="00B11568">
          <w:rPr>
            <w:webHidden/>
          </w:rPr>
        </w:r>
        <w:r w:rsidR="006F130E" w:rsidRPr="00B11568">
          <w:rPr>
            <w:webHidden/>
          </w:rPr>
          <w:fldChar w:fldCharType="separate"/>
        </w:r>
        <w:r w:rsidR="00EF62B4">
          <w:rPr>
            <w:webHidden/>
          </w:rPr>
          <w:t>6</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59" w:history="1">
        <w:r w:rsidR="000C6BDE" w:rsidRPr="00B11568">
          <w:rPr>
            <w:rStyle w:val="af4"/>
          </w:rPr>
          <w:t>1. Краткая информация по заболеванию или состоянию (группе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_Toc76480659 \h </w:instrText>
        </w:r>
        <w:r w:rsidR="006F130E" w:rsidRPr="00B11568">
          <w:rPr>
            <w:webHidden/>
          </w:rPr>
        </w:r>
        <w:r w:rsidR="006F130E" w:rsidRPr="00B11568">
          <w:rPr>
            <w:webHidden/>
          </w:rPr>
          <w:fldChar w:fldCharType="separate"/>
        </w:r>
        <w:r w:rsidR="00EF62B4">
          <w:rPr>
            <w:webHidden/>
          </w:rPr>
          <w:t>8</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0" w:history="1">
        <w:r w:rsidR="000C6BDE" w:rsidRPr="00B11568">
          <w:rPr>
            <w:rStyle w:val="af4"/>
          </w:rPr>
          <w:t>1.1 Определение заболевания или состояния (группы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_Toc76480660 \h </w:instrText>
        </w:r>
        <w:r w:rsidR="006F130E" w:rsidRPr="00B11568">
          <w:rPr>
            <w:webHidden/>
          </w:rPr>
        </w:r>
        <w:r w:rsidR="006F130E" w:rsidRPr="00B11568">
          <w:rPr>
            <w:webHidden/>
          </w:rPr>
          <w:fldChar w:fldCharType="separate"/>
        </w:r>
        <w:r w:rsidR="00EF62B4">
          <w:rPr>
            <w:webHidden/>
          </w:rPr>
          <w:t>8</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1" w:history="1">
        <w:r w:rsidR="000C6BDE" w:rsidRPr="00B11568">
          <w:rPr>
            <w:rStyle w:val="af4"/>
          </w:rPr>
          <w:t>1.2 Этиология и патогенез заболевания или состояния (группы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_Toc76480661 \h </w:instrText>
        </w:r>
        <w:r w:rsidR="006F130E" w:rsidRPr="00B11568">
          <w:rPr>
            <w:webHidden/>
          </w:rPr>
        </w:r>
        <w:r w:rsidR="006F130E" w:rsidRPr="00B11568">
          <w:rPr>
            <w:webHidden/>
          </w:rPr>
          <w:fldChar w:fldCharType="separate"/>
        </w:r>
        <w:r w:rsidR="00EF62B4">
          <w:rPr>
            <w:webHidden/>
          </w:rPr>
          <w:t>8</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2" w:history="1">
        <w:r w:rsidR="000C6BDE" w:rsidRPr="00B11568">
          <w:rPr>
            <w:rStyle w:val="af4"/>
          </w:rPr>
          <w:t>1.3 Эпидемиология заболевания или состояния (группы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_Toc76480662 \h </w:instrText>
        </w:r>
        <w:r w:rsidR="006F130E" w:rsidRPr="00B11568">
          <w:rPr>
            <w:webHidden/>
          </w:rPr>
        </w:r>
        <w:r w:rsidR="006F130E" w:rsidRPr="00B11568">
          <w:rPr>
            <w:webHidden/>
          </w:rPr>
          <w:fldChar w:fldCharType="separate"/>
        </w:r>
        <w:r w:rsidR="00EF62B4">
          <w:rPr>
            <w:webHidden/>
          </w:rPr>
          <w:t>9</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3" w:history="1">
        <w:r w:rsidR="000C6BDE" w:rsidRPr="00B11568">
          <w:rPr>
            <w:rStyle w:val="af4"/>
          </w:rPr>
          <w:t xml:space="preserve">1.4 </w:t>
        </w:r>
        <w:r w:rsidR="000C6BDE" w:rsidRPr="00B11568">
          <w:rPr>
            <w:rStyle w:val="af4"/>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0C6BDE" w:rsidRPr="00B11568">
          <w:rPr>
            <w:webHidden/>
          </w:rPr>
          <w:tab/>
        </w:r>
        <w:r w:rsidR="006F130E" w:rsidRPr="00B11568">
          <w:rPr>
            <w:webHidden/>
          </w:rPr>
          <w:fldChar w:fldCharType="begin"/>
        </w:r>
        <w:r w:rsidR="000C6BDE" w:rsidRPr="00B11568">
          <w:rPr>
            <w:webHidden/>
          </w:rPr>
          <w:instrText xml:space="preserve"> PAGEREF _Toc76480663 \h </w:instrText>
        </w:r>
        <w:r w:rsidR="006F130E" w:rsidRPr="00B11568">
          <w:rPr>
            <w:webHidden/>
          </w:rPr>
        </w:r>
        <w:r w:rsidR="006F130E" w:rsidRPr="00B11568">
          <w:rPr>
            <w:webHidden/>
          </w:rPr>
          <w:fldChar w:fldCharType="separate"/>
        </w:r>
        <w:r w:rsidR="00EF62B4">
          <w:rPr>
            <w:webHidden/>
          </w:rPr>
          <w:t>9</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4" w:history="1">
        <w:r w:rsidR="000C6BDE" w:rsidRPr="00B11568">
          <w:rPr>
            <w:rStyle w:val="af4"/>
          </w:rPr>
          <w:t>1.5 Классификация заболевания или состояния (группы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_Toc76480664 \h </w:instrText>
        </w:r>
        <w:r w:rsidR="006F130E" w:rsidRPr="00B11568">
          <w:rPr>
            <w:webHidden/>
          </w:rPr>
        </w:r>
        <w:r w:rsidR="006F130E" w:rsidRPr="00B11568">
          <w:rPr>
            <w:webHidden/>
          </w:rPr>
          <w:fldChar w:fldCharType="separate"/>
        </w:r>
        <w:r w:rsidR="00EF62B4">
          <w:rPr>
            <w:webHidden/>
          </w:rPr>
          <w:t>9</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5" w:history="1">
        <w:r w:rsidR="000C6BDE" w:rsidRPr="00B11568">
          <w:rPr>
            <w:rStyle w:val="af4"/>
          </w:rPr>
          <w:t>1.6 Клиническая картина заболевания или состояния (группы заболеваний или состояний)</w:t>
        </w:r>
        <w:r w:rsidR="000C6BDE" w:rsidRPr="00B11568">
          <w:rPr>
            <w:webHidden/>
          </w:rPr>
          <w:tab/>
        </w:r>
        <w:r w:rsidR="006F130E" w:rsidRPr="00B11568">
          <w:rPr>
            <w:webHidden/>
          </w:rPr>
          <w:fldChar w:fldCharType="begin"/>
        </w:r>
        <w:r w:rsidR="000C6BDE" w:rsidRPr="00B11568">
          <w:rPr>
            <w:webHidden/>
          </w:rPr>
          <w:instrText xml:space="preserve"> PAGEREF _Toc76480665 \h </w:instrText>
        </w:r>
        <w:r w:rsidR="006F130E" w:rsidRPr="00B11568">
          <w:rPr>
            <w:webHidden/>
          </w:rPr>
        </w:r>
        <w:r w:rsidR="006F130E" w:rsidRPr="00B11568">
          <w:rPr>
            <w:webHidden/>
          </w:rPr>
          <w:fldChar w:fldCharType="separate"/>
        </w:r>
        <w:r w:rsidR="00EF62B4">
          <w:rPr>
            <w:webHidden/>
          </w:rPr>
          <w:t>11</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66" w:history="1">
        <w:r w:rsidR="000C6BDE" w:rsidRPr="00B11568">
          <w:rPr>
            <w:rStyle w:val="af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0C6BDE" w:rsidRPr="00B11568">
          <w:rPr>
            <w:webHidden/>
          </w:rPr>
          <w:tab/>
        </w:r>
        <w:r w:rsidR="006F130E" w:rsidRPr="00B11568">
          <w:rPr>
            <w:webHidden/>
          </w:rPr>
          <w:fldChar w:fldCharType="begin"/>
        </w:r>
        <w:r w:rsidR="000C6BDE" w:rsidRPr="00B11568">
          <w:rPr>
            <w:webHidden/>
          </w:rPr>
          <w:instrText xml:space="preserve"> PAGEREF _Toc76480666 \h </w:instrText>
        </w:r>
        <w:r w:rsidR="006F130E" w:rsidRPr="00B11568">
          <w:rPr>
            <w:webHidden/>
          </w:rPr>
        </w:r>
        <w:r w:rsidR="006F130E" w:rsidRPr="00B11568">
          <w:rPr>
            <w:webHidden/>
          </w:rPr>
          <w:fldChar w:fldCharType="separate"/>
        </w:r>
        <w:r w:rsidR="00EF62B4">
          <w:rPr>
            <w:webHidden/>
          </w:rPr>
          <w:t>14</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7" w:history="1">
        <w:r w:rsidR="000C6BDE" w:rsidRPr="00B11568">
          <w:rPr>
            <w:rStyle w:val="af4"/>
          </w:rPr>
          <w:t>2.1 Жалобы и анамнез</w:t>
        </w:r>
        <w:r w:rsidR="000C6BDE" w:rsidRPr="00B11568">
          <w:rPr>
            <w:webHidden/>
          </w:rPr>
          <w:tab/>
        </w:r>
        <w:r w:rsidR="006F130E" w:rsidRPr="00B11568">
          <w:rPr>
            <w:webHidden/>
          </w:rPr>
          <w:fldChar w:fldCharType="begin"/>
        </w:r>
        <w:r w:rsidR="000C6BDE" w:rsidRPr="00B11568">
          <w:rPr>
            <w:webHidden/>
          </w:rPr>
          <w:instrText xml:space="preserve"> PAGEREF _Toc76480667 \h </w:instrText>
        </w:r>
        <w:r w:rsidR="006F130E" w:rsidRPr="00B11568">
          <w:rPr>
            <w:webHidden/>
          </w:rPr>
        </w:r>
        <w:r w:rsidR="006F130E" w:rsidRPr="00B11568">
          <w:rPr>
            <w:webHidden/>
          </w:rPr>
          <w:fldChar w:fldCharType="separate"/>
        </w:r>
        <w:r w:rsidR="00EF62B4">
          <w:rPr>
            <w:webHidden/>
          </w:rPr>
          <w:t>14</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8" w:history="1">
        <w:r w:rsidR="000C6BDE" w:rsidRPr="00B11568">
          <w:rPr>
            <w:rStyle w:val="af4"/>
          </w:rPr>
          <w:t>2.2. Физикальное обследование</w:t>
        </w:r>
        <w:r w:rsidR="000C6BDE" w:rsidRPr="00B11568">
          <w:rPr>
            <w:webHidden/>
          </w:rPr>
          <w:tab/>
        </w:r>
        <w:r w:rsidR="006F130E" w:rsidRPr="00B11568">
          <w:rPr>
            <w:webHidden/>
          </w:rPr>
          <w:fldChar w:fldCharType="begin"/>
        </w:r>
        <w:r w:rsidR="000C6BDE" w:rsidRPr="00B11568">
          <w:rPr>
            <w:webHidden/>
          </w:rPr>
          <w:instrText xml:space="preserve"> PAGEREF _Toc76480668 \h </w:instrText>
        </w:r>
        <w:r w:rsidR="006F130E" w:rsidRPr="00B11568">
          <w:rPr>
            <w:webHidden/>
          </w:rPr>
        </w:r>
        <w:r w:rsidR="006F130E" w:rsidRPr="00B11568">
          <w:rPr>
            <w:webHidden/>
          </w:rPr>
          <w:fldChar w:fldCharType="separate"/>
        </w:r>
        <w:r w:rsidR="00EF62B4">
          <w:rPr>
            <w:webHidden/>
          </w:rPr>
          <w:t>15</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69" w:history="1">
        <w:r w:rsidR="000C6BDE" w:rsidRPr="00B11568">
          <w:rPr>
            <w:rStyle w:val="af4"/>
          </w:rPr>
          <w:t>2.3 Лабораторные диагностические исследования</w:t>
        </w:r>
        <w:r w:rsidR="000C6BDE" w:rsidRPr="00B11568">
          <w:rPr>
            <w:webHidden/>
          </w:rPr>
          <w:tab/>
        </w:r>
        <w:r w:rsidR="006F130E" w:rsidRPr="00B11568">
          <w:rPr>
            <w:webHidden/>
          </w:rPr>
          <w:fldChar w:fldCharType="begin"/>
        </w:r>
        <w:r w:rsidR="000C6BDE" w:rsidRPr="00B11568">
          <w:rPr>
            <w:webHidden/>
          </w:rPr>
          <w:instrText xml:space="preserve"> PAGEREF _Toc76480669 \h </w:instrText>
        </w:r>
        <w:r w:rsidR="006F130E" w:rsidRPr="00B11568">
          <w:rPr>
            <w:webHidden/>
          </w:rPr>
        </w:r>
        <w:r w:rsidR="006F130E" w:rsidRPr="00B11568">
          <w:rPr>
            <w:webHidden/>
          </w:rPr>
          <w:fldChar w:fldCharType="separate"/>
        </w:r>
        <w:r w:rsidR="00EF62B4">
          <w:rPr>
            <w:webHidden/>
          </w:rPr>
          <w:t>15</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0" w:history="1">
        <w:r w:rsidR="000C6BDE" w:rsidRPr="00B11568">
          <w:rPr>
            <w:rStyle w:val="af4"/>
          </w:rPr>
          <w:t>2.4 Инструментальные диагностические исследования</w:t>
        </w:r>
        <w:r w:rsidR="000C6BDE" w:rsidRPr="00B11568">
          <w:rPr>
            <w:webHidden/>
          </w:rPr>
          <w:tab/>
        </w:r>
        <w:r w:rsidR="006F130E" w:rsidRPr="00B11568">
          <w:rPr>
            <w:webHidden/>
          </w:rPr>
          <w:fldChar w:fldCharType="begin"/>
        </w:r>
        <w:r w:rsidR="000C6BDE" w:rsidRPr="00B11568">
          <w:rPr>
            <w:webHidden/>
          </w:rPr>
          <w:instrText xml:space="preserve"> PAGEREF _Toc76480670 \h </w:instrText>
        </w:r>
        <w:r w:rsidR="006F130E" w:rsidRPr="00B11568">
          <w:rPr>
            <w:webHidden/>
          </w:rPr>
        </w:r>
        <w:r w:rsidR="006F130E" w:rsidRPr="00B11568">
          <w:rPr>
            <w:webHidden/>
          </w:rPr>
          <w:fldChar w:fldCharType="separate"/>
        </w:r>
        <w:r w:rsidR="00EF62B4">
          <w:rPr>
            <w:webHidden/>
          </w:rPr>
          <w:t>19</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1" w:history="1">
        <w:r w:rsidR="000C6BDE" w:rsidRPr="00B11568">
          <w:rPr>
            <w:rStyle w:val="af4"/>
          </w:rPr>
          <w:t>2.5 Иные диагностические исследования</w:t>
        </w:r>
        <w:r w:rsidR="000C6BDE" w:rsidRPr="00B11568">
          <w:rPr>
            <w:webHidden/>
          </w:rPr>
          <w:tab/>
        </w:r>
        <w:r w:rsidR="006F130E" w:rsidRPr="00B11568">
          <w:rPr>
            <w:webHidden/>
          </w:rPr>
          <w:fldChar w:fldCharType="begin"/>
        </w:r>
        <w:r w:rsidR="000C6BDE" w:rsidRPr="00B11568">
          <w:rPr>
            <w:webHidden/>
          </w:rPr>
          <w:instrText xml:space="preserve"> PAGEREF _Toc76480671 \h </w:instrText>
        </w:r>
        <w:r w:rsidR="006F130E" w:rsidRPr="00B11568">
          <w:rPr>
            <w:webHidden/>
          </w:rPr>
        </w:r>
        <w:r w:rsidR="006F130E" w:rsidRPr="00B11568">
          <w:rPr>
            <w:webHidden/>
          </w:rPr>
          <w:fldChar w:fldCharType="separate"/>
        </w:r>
        <w:r w:rsidR="00EF62B4">
          <w:rPr>
            <w:webHidden/>
          </w:rPr>
          <w:t>21</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72" w:history="1">
        <w:r w:rsidR="000C6BDE" w:rsidRPr="00B11568">
          <w:rPr>
            <w:rStyle w:val="af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0C6BDE" w:rsidRPr="00B11568">
          <w:rPr>
            <w:webHidden/>
          </w:rPr>
          <w:tab/>
        </w:r>
        <w:r w:rsidR="006F130E" w:rsidRPr="00B11568">
          <w:rPr>
            <w:webHidden/>
          </w:rPr>
          <w:fldChar w:fldCharType="begin"/>
        </w:r>
        <w:r w:rsidR="000C6BDE" w:rsidRPr="00B11568">
          <w:rPr>
            <w:webHidden/>
          </w:rPr>
          <w:instrText xml:space="preserve"> PAGEREF _Toc76480672 \h </w:instrText>
        </w:r>
        <w:r w:rsidR="006F130E" w:rsidRPr="00B11568">
          <w:rPr>
            <w:webHidden/>
          </w:rPr>
        </w:r>
        <w:r w:rsidR="006F130E" w:rsidRPr="00B11568">
          <w:rPr>
            <w:webHidden/>
          </w:rPr>
          <w:fldChar w:fldCharType="separate"/>
        </w:r>
        <w:r w:rsidR="00EF62B4">
          <w:rPr>
            <w:webHidden/>
          </w:rPr>
          <w:t>23</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3" w:history="1">
        <w:r w:rsidR="000C6BDE" w:rsidRPr="00B11568">
          <w:rPr>
            <w:rStyle w:val="af4"/>
          </w:rPr>
          <w:t>3.1 Показания к началу терапии и определение стратегии лечения</w:t>
        </w:r>
        <w:r w:rsidR="000C6BDE" w:rsidRPr="00B11568">
          <w:rPr>
            <w:webHidden/>
          </w:rPr>
          <w:tab/>
        </w:r>
        <w:r w:rsidR="006F130E" w:rsidRPr="00B11568">
          <w:rPr>
            <w:webHidden/>
          </w:rPr>
          <w:fldChar w:fldCharType="begin"/>
        </w:r>
        <w:r w:rsidR="000C6BDE" w:rsidRPr="00B11568">
          <w:rPr>
            <w:webHidden/>
          </w:rPr>
          <w:instrText xml:space="preserve"> PAGEREF _Toc76480673 \h </w:instrText>
        </w:r>
        <w:r w:rsidR="006F130E" w:rsidRPr="00B11568">
          <w:rPr>
            <w:webHidden/>
          </w:rPr>
        </w:r>
        <w:r w:rsidR="006F130E" w:rsidRPr="00B11568">
          <w:rPr>
            <w:webHidden/>
          </w:rPr>
          <w:fldChar w:fldCharType="separate"/>
        </w:r>
        <w:r w:rsidR="00EF62B4">
          <w:rPr>
            <w:webHidden/>
          </w:rPr>
          <w:t>23</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4" w:history="1">
        <w:r w:rsidR="000C6BDE" w:rsidRPr="00B11568">
          <w:rPr>
            <w:rStyle w:val="af4"/>
          </w:rPr>
          <w:t xml:space="preserve">3.2 Лечение пациентов с впервые диагностированным </w:t>
        </w:r>
        <w:r w:rsidR="000C6BDE" w:rsidRPr="00B11568">
          <w:rPr>
            <w:rStyle w:val="af4"/>
            <w:lang w:val="en-US"/>
          </w:rPr>
          <w:t>AL</w:t>
        </w:r>
        <w:r w:rsidR="000C6BDE" w:rsidRPr="00B11568">
          <w:rPr>
            <w:rStyle w:val="af4"/>
          </w:rPr>
          <w:t>-</w:t>
        </w:r>
        <w:r w:rsidR="000C6BDE" w:rsidRPr="00B11568">
          <w:rPr>
            <w:rStyle w:val="af4"/>
            <w:lang w:val="en-US"/>
          </w:rPr>
          <w:t>A</w:t>
        </w:r>
        <w:r w:rsidR="000C6BDE" w:rsidRPr="00B11568">
          <w:rPr>
            <w:rStyle w:val="af4"/>
          </w:rPr>
          <w:t xml:space="preserve"> − не кандидатов на ВДХТ с ауто-ТГСК (старше 65 лет)</w:t>
        </w:r>
        <w:r w:rsidR="000C6BDE" w:rsidRPr="00B11568">
          <w:rPr>
            <w:webHidden/>
          </w:rPr>
          <w:tab/>
        </w:r>
        <w:r w:rsidR="006F130E" w:rsidRPr="00B11568">
          <w:rPr>
            <w:webHidden/>
          </w:rPr>
          <w:fldChar w:fldCharType="begin"/>
        </w:r>
        <w:r w:rsidR="000C6BDE" w:rsidRPr="00B11568">
          <w:rPr>
            <w:webHidden/>
          </w:rPr>
          <w:instrText xml:space="preserve"> PAGEREF _Toc76480674 \h </w:instrText>
        </w:r>
        <w:r w:rsidR="006F130E" w:rsidRPr="00B11568">
          <w:rPr>
            <w:webHidden/>
          </w:rPr>
        </w:r>
        <w:r w:rsidR="006F130E" w:rsidRPr="00B11568">
          <w:rPr>
            <w:webHidden/>
          </w:rPr>
          <w:fldChar w:fldCharType="separate"/>
        </w:r>
        <w:r w:rsidR="00EF62B4">
          <w:rPr>
            <w:webHidden/>
          </w:rPr>
          <w:t>24</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5" w:history="1">
        <w:r w:rsidR="000C6BDE" w:rsidRPr="00B11568">
          <w:rPr>
            <w:rStyle w:val="af4"/>
          </w:rPr>
          <w:t>3.3 Лечение пациентов с впервые диагностированным AL-A, кандидатов на ВДХТ с последующей ауто-ТГСК</w:t>
        </w:r>
        <w:r w:rsidR="000C6BDE" w:rsidRPr="00B11568">
          <w:rPr>
            <w:webHidden/>
          </w:rPr>
          <w:tab/>
        </w:r>
        <w:r w:rsidR="006F130E" w:rsidRPr="00B11568">
          <w:rPr>
            <w:webHidden/>
          </w:rPr>
          <w:fldChar w:fldCharType="begin"/>
        </w:r>
        <w:r w:rsidR="000C6BDE" w:rsidRPr="00B11568">
          <w:rPr>
            <w:webHidden/>
          </w:rPr>
          <w:instrText xml:space="preserve"> PAGEREF _Toc76480675 \h </w:instrText>
        </w:r>
        <w:r w:rsidR="006F130E" w:rsidRPr="00B11568">
          <w:rPr>
            <w:webHidden/>
          </w:rPr>
        </w:r>
        <w:r w:rsidR="006F130E" w:rsidRPr="00B11568">
          <w:rPr>
            <w:webHidden/>
          </w:rPr>
          <w:fldChar w:fldCharType="separate"/>
        </w:r>
        <w:r w:rsidR="00EF62B4">
          <w:rPr>
            <w:webHidden/>
          </w:rPr>
          <w:t>27</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6" w:history="1">
        <w:r w:rsidR="000C6BDE" w:rsidRPr="00B11568">
          <w:rPr>
            <w:rStyle w:val="af4"/>
          </w:rPr>
          <w:t xml:space="preserve">3.4  Лечение  </w:t>
        </w:r>
        <w:r w:rsidR="000C6BDE" w:rsidRPr="00B11568">
          <w:rPr>
            <w:rStyle w:val="af4"/>
            <w:lang w:val="en-US"/>
          </w:rPr>
          <w:t>IgM</w:t>
        </w:r>
        <w:r w:rsidR="000C6BDE" w:rsidRPr="00B11568">
          <w:rPr>
            <w:rStyle w:val="af4"/>
          </w:rPr>
          <w:t xml:space="preserve"> </w:t>
        </w:r>
        <w:r w:rsidR="00EF1512" w:rsidRPr="00B11568">
          <w:rPr>
            <w:rStyle w:val="af4"/>
          </w:rPr>
          <w:t xml:space="preserve">первичного </w:t>
        </w:r>
        <w:r w:rsidR="000C6BDE" w:rsidRPr="00B11568">
          <w:rPr>
            <w:rStyle w:val="af4"/>
          </w:rPr>
          <w:t xml:space="preserve"> амилоидоза</w:t>
        </w:r>
        <w:r w:rsidR="000C6BDE" w:rsidRPr="00B11568">
          <w:rPr>
            <w:webHidden/>
          </w:rPr>
          <w:tab/>
        </w:r>
        <w:r w:rsidR="006F130E" w:rsidRPr="00B11568">
          <w:rPr>
            <w:webHidden/>
          </w:rPr>
          <w:fldChar w:fldCharType="begin"/>
        </w:r>
        <w:r w:rsidR="000C6BDE" w:rsidRPr="00B11568">
          <w:rPr>
            <w:webHidden/>
          </w:rPr>
          <w:instrText xml:space="preserve"> PAGEREF _Toc76480676 \h </w:instrText>
        </w:r>
        <w:r w:rsidR="006F130E" w:rsidRPr="00B11568">
          <w:rPr>
            <w:webHidden/>
          </w:rPr>
        </w:r>
        <w:r w:rsidR="006F130E" w:rsidRPr="00B11568">
          <w:rPr>
            <w:webHidden/>
          </w:rPr>
          <w:fldChar w:fldCharType="separate"/>
        </w:r>
        <w:r w:rsidR="00EF62B4">
          <w:rPr>
            <w:webHidden/>
          </w:rPr>
          <w:t>31</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7" w:history="1">
        <w:r w:rsidR="000C6BDE" w:rsidRPr="00B11568">
          <w:rPr>
            <w:rStyle w:val="af4"/>
          </w:rPr>
          <w:t xml:space="preserve">3.5 Лечение рецидивов  </w:t>
        </w:r>
        <w:r w:rsidR="000C6BDE" w:rsidRPr="00B11568">
          <w:rPr>
            <w:rStyle w:val="af4"/>
            <w:lang w:val="en-US"/>
          </w:rPr>
          <w:t>AL</w:t>
        </w:r>
        <w:r w:rsidR="000C6BDE" w:rsidRPr="00B11568">
          <w:rPr>
            <w:rStyle w:val="af4"/>
          </w:rPr>
          <w:t>-</w:t>
        </w:r>
        <w:r w:rsidR="000C6BDE" w:rsidRPr="00B11568">
          <w:rPr>
            <w:rStyle w:val="af4"/>
            <w:lang w:val="en-US"/>
          </w:rPr>
          <w:t>A</w:t>
        </w:r>
        <w:r w:rsidR="000C6BDE" w:rsidRPr="00B11568">
          <w:rPr>
            <w:webHidden/>
          </w:rPr>
          <w:tab/>
        </w:r>
        <w:r w:rsidR="006F130E" w:rsidRPr="00B11568">
          <w:rPr>
            <w:webHidden/>
          </w:rPr>
          <w:fldChar w:fldCharType="begin"/>
        </w:r>
        <w:r w:rsidR="000C6BDE" w:rsidRPr="00B11568">
          <w:rPr>
            <w:webHidden/>
          </w:rPr>
          <w:instrText xml:space="preserve"> PAGEREF _Toc76480677 \h </w:instrText>
        </w:r>
        <w:r w:rsidR="006F130E" w:rsidRPr="00B11568">
          <w:rPr>
            <w:webHidden/>
          </w:rPr>
        </w:r>
        <w:r w:rsidR="006F130E" w:rsidRPr="00B11568">
          <w:rPr>
            <w:webHidden/>
          </w:rPr>
          <w:fldChar w:fldCharType="separate"/>
        </w:r>
        <w:r w:rsidR="00EF62B4">
          <w:rPr>
            <w:webHidden/>
          </w:rPr>
          <w:t>31</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78" w:history="1">
        <w:r w:rsidR="000C6BDE" w:rsidRPr="00B11568">
          <w:rPr>
            <w:rStyle w:val="af4"/>
          </w:rPr>
          <w:t>3.6 Сопроводительная терапия</w:t>
        </w:r>
        <w:r w:rsidR="000C6BDE" w:rsidRPr="00B11568">
          <w:rPr>
            <w:webHidden/>
          </w:rPr>
          <w:tab/>
        </w:r>
        <w:r w:rsidR="006F130E" w:rsidRPr="00B11568">
          <w:rPr>
            <w:webHidden/>
          </w:rPr>
          <w:fldChar w:fldCharType="begin"/>
        </w:r>
        <w:r w:rsidR="000C6BDE" w:rsidRPr="00B11568">
          <w:rPr>
            <w:webHidden/>
          </w:rPr>
          <w:instrText xml:space="preserve"> PAGEREF _Toc76480678 \h </w:instrText>
        </w:r>
        <w:r w:rsidR="006F130E" w:rsidRPr="00B11568">
          <w:rPr>
            <w:webHidden/>
          </w:rPr>
        </w:r>
        <w:r w:rsidR="006F130E" w:rsidRPr="00B11568">
          <w:rPr>
            <w:webHidden/>
          </w:rPr>
          <w:fldChar w:fldCharType="separate"/>
        </w:r>
        <w:r w:rsidR="00EF62B4">
          <w:rPr>
            <w:webHidden/>
          </w:rPr>
          <w:t>33</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79" w:history="1">
        <w:r w:rsidR="000401AF">
          <w:rPr>
            <w:rStyle w:val="af4"/>
          </w:rPr>
          <w:t>4.</w:t>
        </w:r>
        <w:r w:rsidR="000C6BDE" w:rsidRPr="00B11568">
          <w:rPr>
            <w:rStyle w:val="af4"/>
          </w:rPr>
          <w:t xml:space="preserve"> Медицинская реабилитация, медицинские показания  и противопоказания к применению методов реабилитации</w:t>
        </w:r>
        <w:r w:rsidR="000C6BDE" w:rsidRPr="00B11568">
          <w:rPr>
            <w:webHidden/>
          </w:rPr>
          <w:tab/>
        </w:r>
        <w:r w:rsidR="006F130E" w:rsidRPr="00B11568">
          <w:rPr>
            <w:webHidden/>
          </w:rPr>
          <w:fldChar w:fldCharType="begin"/>
        </w:r>
        <w:r w:rsidR="000C6BDE" w:rsidRPr="00B11568">
          <w:rPr>
            <w:webHidden/>
          </w:rPr>
          <w:instrText xml:space="preserve"> PAGEREF _Toc76480679 \h </w:instrText>
        </w:r>
        <w:r w:rsidR="006F130E" w:rsidRPr="00B11568">
          <w:rPr>
            <w:webHidden/>
          </w:rPr>
        </w:r>
        <w:r w:rsidR="006F130E" w:rsidRPr="00B11568">
          <w:rPr>
            <w:webHidden/>
          </w:rPr>
          <w:fldChar w:fldCharType="separate"/>
        </w:r>
        <w:r w:rsidR="00EF62B4">
          <w:rPr>
            <w:webHidden/>
          </w:rPr>
          <w:t>38</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0" w:history="1">
        <w:r w:rsidR="000C6BDE" w:rsidRPr="00B11568">
          <w:rPr>
            <w:rStyle w:val="af4"/>
          </w:rPr>
          <w:t>5. Профилактика и диспансерное наблюдение, медицинские показания и противопоказания к применению методов профилактики</w:t>
        </w:r>
        <w:r w:rsidR="000C6BDE" w:rsidRPr="00B11568">
          <w:rPr>
            <w:webHidden/>
          </w:rPr>
          <w:tab/>
        </w:r>
        <w:r w:rsidR="006F130E" w:rsidRPr="00B11568">
          <w:rPr>
            <w:webHidden/>
          </w:rPr>
          <w:fldChar w:fldCharType="begin"/>
        </w:r>
        <w:r w:rsidR="000C6BDE" w:rsidRPr="00B11568">
          <w:rPr>
            <w:webHidden/>
          </w:rPr>
          <w:instrText xml:space="preserve"> PAGEREF _Toc76480680 \h </w:instrText>
        </w:r>
        <w:r w:rsidR="006F130E" w:rsidRPr="00B11568">
          <w:rPr>
            <w:webHidden/>
          </w:rPr>
        </w:r>
        <w:r w:rsidR="006F130E" w:rsidRPr="00B11568">
          <w:rPr>
            <w:webHidden/>
          </w:rPr>
          <w:fldChar w:fldCharType="separate"/>
        </w:r>
        <w:r w:rsidR="00EF62B4">
          <w:rPr>
            <w:webHidden/>
          </w:rPr>
          <w:t>39</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1" w:history="1">
        <w:r w:rsidR="000C6BDE" w:rsidRPr="00B11568">
          <w:rPr>
            <w:rStyle w:val="af4"/>
          </w:rPr>
          <w:t>6. Организация оказания медицинской помощи</w:t>
        </w:r>
        <w:r w:rsidR="000C6BDE" w:rsidRPr="00B11568">
          <w:rPr>
            <w:webHidden/>
          </w:rPr>
          <w:tab/>
        </w:r>
        <w:r w:rsidR="006F130E" w:rsidRPr="00B11568">
          <w:rPr>
            <w:webHidden/>
          </w:rPr>
          <w:fldChar w:fldCharType="begin"/>
        </w:r>
        <w:r w:rsidR="000C6BDE" w:rsidRPr="00B11568">
          <w:rPr>
            <w:webHidden/>
          </w:rPr>
          <w:instrText xml:space="preserve"> PAGEREF _Toc76480681 \h </w:instrText>
        </w:r>
        <w:r w:rsidR="006F130E" w:rsidRPr="00B11568">
          <w:rPr>
            <w:webHidden/>
          </w:rPr>
        </w:r>
        <w:r w:rsidR="006F130E" w:rsidRPr="00B11568">
          <w:rPr>
            <w:webHidden/>
          </w:rPr>
          <w:fldChar w:fldCharType="separate"/>
        </w:r>
        <w:r w:rsidR="00EF62B4">
          <w:rPr>
            <w:webHidden/>
          </w:rPr>
          <w:t>40</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2" w:history="1">
        <w:r w:rsidR="000C6BDE" w:rsidRPr="00B11568">
          <w:rPr>
            <w:rStyle w:val="af4"/>
          </w:rPr>
          <w:t>7. Дополнительная информация (в том числе факторы, влияющие на исход заболевания или состояния)</w:t>
        </w:r>
        <w:r w:rsidR="000C6BDE" w:rsidRPr="00B11568">
          <w:rPr>
            <w:webHidden/>
          </w:rPr>
          <w:tab/>
        </w:r>
        <w:r w:rsidR="006F130E" w:rsidRPr="00B11568">
          <w:rPr>
            <w:webHidden/>
          </w:rPr>
          <w:fldChar w:fldCharType="begin"/>
        </w:r>
        <w:r w:rsidR="000C6BDE" w:rsidRPr="00B11568">
          <w:rPr>
            <w:webHidden/>
          </w:rPr>
          <w:instrText xml:space="preserve"> PAGEREF _Toc76480682 \h </w:instrText>
        </w:r>
        <w:r w:rsidR="006F130E" w:rsidRPr="00B11568">
          <w:rPr>
            <w:webHidden/>
          </w:rPr>
        </w:r>
        <w:r w:rsidR="006F130E" w:rsidRPr="00B11568">
          <w:rPr>
            <w:webHidden/>
          </w:rPr>
          <w:fldChar w:fldCharType="separate"/>
        </w:r>
        <w:r w:rsidR="00EF62B4">
          <w:rPr>
            <w:webHidden/>
          </w:rPr>
          <w:t>43</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3" w:history="1">
        <w:r w:rsidR="000C6BDE" w:rsidRPr="00B11568">
          <w:rPr>
            <w:rStyle w:val="af4"/>
          </w:rPr>
          <w:t>Критерии оценки качества медицинской помощи</w:t>
        </w:r>
        <w:r w:rsidR="000C6BDE" w:rsidRPr="00B11568">
          <w:rPr>
            <w:webHidden/>
          </w:rPr>
          <w:tab/>
        </w:r>
        <w:r w:rsidR="006F130E" w:rsidRPr="00B11568">
          <w:rPr>
            <w:webHidden/>
          </w:rPr>
          <w:fldChar w:fldCharType="begin"/>
        </w:r>
        <w:r w:rsidR="000C6BDE" w:rsidRPr="00B11568">
          <w:rPr>
            <w:webHidden/>
          </w:rPr>
          <w:instrText xml:space="preserve"> PAGEREF _Toc76480683 \h </w:instrText>
        </w:r>
        <w:r w:rsidR="006F130E" w:rsidRPr="00B11568">
          <w:rPr>
            <w:webHidden/>
          </w:rPr>
        </w:r>
        <w:r w:rsidR="006F130E" w:rsidRPr="00B11568">
          <w:rPr>
            <w:webHidden/>
          </w:rPr>
          <w:fldChar w:fldCharType="separate"/>
        </w:r>
        <w:r w:rsidR="00EF62B4">
          <w:rPr>
            <w:webHidden/>
          </w:rPr>
          <w:t>46</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4" w:history="1">
        <w:r w:rsidR="000C6BDE" w:rsidRPr="00B11568">
          <w:rPr>
            <w:rStyle w:val="af4"/>
          </w:rPr>
          <w:t>Список литературы</w:t>
        </w:r>
        <w:r w:rsidR="000C6BDE" w:rsidRPr="00B11568">
          <w:rPr>
            <w:webHidden/>
          </w:rPr>
          <w:tab/>
        </w:r>
        <w:r w:rsidR="006F130E" w:rsidRPr="00B11568">
          <w:rPr>
            <w:webHidden/>
          </w:rPr>
          <w:fldChar w:fldCharType="begin"/>
        </w:r>
        <w:r w:rsidR="000C6BDE" w:rsidRPr="00B11568">
          <w:rPr>
            <w:webHidden/>
          </w:rPr>
          <w:instrText xml:space="preserve"> PAGEREF _Toc76480684 \h </w:instrText>
        </w:r>
        <w:r w:rsidR="006F130E" w:rsidRPr="00B11568">
          <w:rPr>
            <w:webHidden/>
          </w:rPr>
        </w:r>
        <w:r w:rsidR="006F130E" w:rsidRPr="00B11568">
          <w:rPr>
            <w:webHidden/>
          </w:rPr>
          <w:fldChar w:fldCharType="separate"/>
        </w:r>
        <w:r w:rsidR="00EF62B4">
          <w:rPr>
            <w:webHidden/>
          </w:rPr>
          <w:t>48</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5" w:history="1">
        <w:r w:rsidR="000C6BDE" w:rsidRPr="00B11568">
          <w:rPr>
            <w:rStyle w:val="af4"/>
          </w:rPr>
          <w:t>Приложение А1. Состав рабочей группы по разработке и пересмотру клинических рекомендаций</w:t>
        </w:r>
        <w:r w:rsidR="000C6BDE" w:rsidRPr="00B11568">
          <w:rPr>
            <w:webHidden/>
          </w:rPr>
          <w:tab/>
        </w:r>
        <w:r w:rsidR="006F130E" w:rsidRPr="00B11568">
          <w:rPr>
            <w:webHidden/>
          </w:rPr>
          <w:fldChar w:fldCharType="begin"/>
        </w:r>
        <w:r w:rsidR="000C6BDE" w:rsidRPr="00B11568">
          <w:rPr>
            <w:webHidden/>
          </w:rPr>
          <w:instrText xml:space="preserve"> PAGEREF _Toc76480685 \h </w:instrText>
        </w:r>
        <w:r w:rsidR="006F130E" w:rsidRPr="00B11568">
          <w:rPr>
            <w:webHidden/>
          </w:rPr>
        </w:r>
        <w:r w:rsidR="006F130E" w:rsidRPr="00B11568">
          <w:rPr>
            <w:webHidden/>
          </w:rPr>
          <w:fldChar w:fldCharType="separate"/>
        </w:r>
        <w:r w:rsidR="00EF62B4">
          <w:rPr>
            <w:webHidden/>
          </w:rPr>
          <w:t>56</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6" w:history="1">
        <w:r w:rsidR="000C6BDE" w:rsidRPr="00B11568">
          <w:rPr>
            <w:rStyle w:val="af4"/>
          </w:rPr>
          <w:t>Приложение А2. Методология разработки клинических рекомендаций</w:t>
        </w:r>
        <w:r w:rsidR="000C6BDE" w:rsidRPr="00B11568">
          <w:rPr>
            <w:webHidden/>
          </w:rPr>
          <w:tab/>
        </w:r>
        <w:r w:rsidR="006F130E" w:rsidRPr="00B11568">
          <w:rPr>
            <w:webHidden/>
          </w:rPr>
          <w:fldChar w:fldCharType="begin"/>
        </w:r>
        <w:r w:rsidR="000C6BDE" w:rsidRPr="00B11568">
          <w:rPr>
            <w:webHidden/>
          </w:rPr>
          <w:instrText xml:space="preserve"> PAGEREF _Toc76480686 \h </w:instrText>
        </w:r>
        <w:r w:rsidR="006F130E" w:rsidRPr="00B11568">
          <w:rPr>
            <w:webHidden/>
          </w:rPr>
        </w:r>
        <w:r w:rsidR="006F130E" w:rsidRPr="00B11568">
          <w:rPr>
            <w:webHidden/>
          </w:rPr>
          <w:fldChar w:fldCharType="separate"/>
        </w:r>
        <w:r w:rsidR="00EF62B4">
          <w:rPr>
            <w:webHidden/>
          </w:rPr>
          <w:t>58</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87" w:history="1">
        <w:r w:rsidR="000C6BDE" w:rsidRPr="00B11568">
          <w:rPr>
            <w:rStyle w:val="af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0C6BDE" w:rsidRPr="00B11568">
          <w:rPr>
            <w:webHidden/>
          </w:rPr>
          <w:tab/>
        </w:r>
        <w:r w:rsidR="006F130E" w:rsidRPr="00B11568">
          <w:rPr>
            <w:webHidden/>
          </w:rPr>
          <w:fldChar w:fldCharType="begin"/>
        </w:r>
        <w:r w:rsidR="000C6BDE" w:rsidRPr="00B11568">
          <w:rPr>
            <w:webHidden/>
          </w:rPr>
          <w:instrText xml:space="preserve"> PAGEREF _Toc76480687 \h </w:instrText>
        </w:r>
        <w:r w:rsidR="006F130E" w:rsidRPr="00B11568">
          <w:rPr>
            <w:webHidden/>
          </w:rPr>
        </w:r>
        <w:r w:rsidR="006F130E" w:rsidRPr="00B11568">
          <w:rPr>
            <w:webHidden/>
          </w:rPr>
          <w:fldChar w:fldCharType="separate"/>
        </w:r>
        <w:r w:rsidR="00EF62B4">
          <w:rPr>
            <w:webHidden/>
          </w:rPr>
          <w:t>61</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88" w:history="1">
        <w:r w:rsidR="000C6BDE" w:rsidRPr="00B11568">
          <w:rPr>
            <w:rStyle w:val="af4"/>
          </w:rPr>
          <w:t xml:space="preserve">Приложение А3.1 Схемы лечения первичных пациентов </w:t>
        </w:r>
        <w:r w:rsidR="000C6BDE" w:rsidRPr="00B11568">
          <w:rPr>
            <w:rStyle w:val="af4"/>
            <w:lang w:val="en-US"/>
          </w:rPr>
          <w:t>AL</w:t>
        </w:r>
        <w:r w:rsidR="000C6BDE" w:rsidRPr="00B11568">
          <w:rPr>
            <w:rStyle w:val="af4"/>
          </w:rPr>
          <w:t>-</w:t>
        </w:r>
        <w:r w:rsidR="000C6BDE" w:rsidRPr="00B11568">
          <w:rPr>
            <w:rStyle w:val="af4"/>
            <w:lang w:val="en-US"/>
          </w:rPr>
          <w:t>A</w:t>
        </w:r>
        <w:r w:rsidR="000C6BDE" w:rsidRPr="00B11568">
          <w:rPr>
            <w:webHidden/>
          </w:rPr>
          <w:tab/>
        </w:r>
        <w:r w:rsidR="006F130E" w:rsidRPr="00B11568">
          <w:rPr>
            <w:webHidden/>
          </w:rPr>
          <w:fldChar w:fldCharType="begin"/>
        </w:r>
        <w:r w:rsidR="000C6BDE" w:rsidRPr="00B11568">
          <w:rPr>
            <w:webHidden/>
          </w:rPr>
          <w:instrText xml:space="preserve"> PAGEREF _Toc76480688 \h </w:instrText>
        </w:r>
        <w:r w:rsidR="006F130E" w:rsidRPr="00B11568">
          <w:rPr>
            <w:webHidden/>
          </w:rPr>
        </w:r>
        <w:r w:rsidR="006F130E" w:rsidRPr="00B11568">
          <w:rPr>
            <w:webHidden/>
          </w:rPr>
          <w:fldChar w:fldCharType="separate"/>
        </w:r>
        <w:r w:rsidR="00EF62B4">
          <w:rPr>
            <w:webHidden/>
          </w:rPr>
          <w:t>61</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89" w:history="1">
        <w:r w:rsidR="000C6BDE" w:rsidRPr="00B11568">
          <w:rPr>
            <w:rStyle w:val="af4"/>
          </w:rPr>
          <w:t xml:space="preserve">Приложение А3.2  Схемы  лечения   </w:t>
        </w:r>
        <w:r w:rsidR="000C6BDE" w:rsidRPr="00B11568">
          <w:rPr>
            <w:rStyle w:val="af4"/>
            <w:lang w:val="en-US"/>
          </w:rPr>
          <w:t>IgM</w:t>
        </w:r>
        <w:r w:rsidR="000C6BDE" w:rsidRPr="00B11568">
          <w:rPr>
            <w:rStyle w:val="af4"/>
          </w:rPr>
          <w:t xml:space="preserve"> </w:t>
        </w:r>
        <w:r w:rsidR="000C6BDE" w:rsidRPr="00B11568">
          <w:rPr>
            <w:rStyle w:val="af4"/>
            <w:lang w:val="en-US"/>
          </w:rPr>
          <w:t>AL</w:t>
        </w:r>
        <w:r w:rsidR="000C6BDE" w:rsidRPr="00B11568">
          <w:rPr>
            <w:rStyle w:val="af4"/>
          </w:rPr>
          <w:t xml:space="preserve">  амилоидоза</w:t>
        </w:r>
        <w:r w:rsidR="000C6BDE" w:rsidRPr="00B11568">
          <w:rPr>
            <w:webHidden/>
          </w:rPr>
          <w:tab/>
        </w:r>
        <w:r w:rsidR="006F130E" w:rsidRPr="00B11568">
          <w:rPr>
            <w:webHidden/>
          </w:rPr>
          <w:fldChar w:fldCharType="begin"/>
        </w:r>
        <w:r w:rsidR="000C6BDE" w:rsidRPr="00B11568">
          <w:rPr>
            <w:webHidden/>
          </w:rPr>
          <w:instrText xml:space="preserve"> PAGEREF _Toc76480689 \h </w:instrText>
        </w:r>
        <w:r w:rsidR="006F130E" w:rsidRPr="00B11568">
          <w:rPr>
            <w:webHidden/>
          </w:rPr>
        </w:r>
        <w:r w:rsidR="006F130E" w:rsidRPr="00B11568">
          <w:rPr>
            <w:webHidden/>
          </w:rPr>
          <w:fldChar w:fldCharType="separate"/>
        </w:r>
        <w:r w:rsidR="00EF62B4">
          <w:rPr>
            <w:webHidden/>
          </w:rPr>
          <w:t>63</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90" w:history="1">
        <w:r w:rsidR="000C6BDE" w:rsidRPr="00B11568">
          <w:rPr>
            <w:rStyle w:val="af4"/>
          </w:rPr>
          <w:t xml:space="preserve">Приложение А3.3   Схемы  лечения рецидивов </w:t>
        </w:r>
        <w:r w:rsidR="000C6BDE" w:rsidRPr="00B11568">
          <w:rPr>
            <w:rStyle w:val="af4"/>
            <w:lang w:val="en-US"/>
          </w:rPr>
          <w:t>AL</w:t>
        </w:r>
        <w:r w:rsidR="000C6BDE" w:rsidRPr="00B11568">
          <w:rPr>
            <w:rStyle w:val="af4"/>
          </w:rPr>
          <w:t>-</w:t>
        </w:r>
        <w:r w:rsidR="000C6BDE" w:rsidRPr="00B11568">
          <w:rPr>
            <w:rStyle w:val="af4"/>
            <w:lang w:val="en-US"/>
          </w:rPr>
          <w:t>A</w:t>
        </w:r>
        <w:r w:rsidR="000C6BDE" w:rsidRPr="00B11568">
          <w:rPr>
            <w:webHidden/>
          </w:rPr>
          <w:tab/>
        </w:r>
        <w:r w:rsidR="006F130E" w:rsidRPr="00B11568">
          <w:rPr>
            <w:webHidden/>
          </w:rPr>
          <w:fldChar w:fldCharType="begin"/>
        </w:r>
        <w:r w:rsidR="000C6BDE" w:rsidRPr="00B11568">
          <w:rPr>
            <w:webHidden/>
          </w:rPr>
          <w:instrText xml:space="preserve"> PAGEREF _Toc76480690 \h </w:instrText>
        </w:r>
        <w:r w:rsidR="006F130E" w:rsidRPr="00B11568">
          <w:rPr>
            <w:webHidden/>
          </w:rPr>
        </w:r>
        <w:r w:rsidR="006F130E" w:rsidRPr="00B11568">
          <w:rPr>
            <w:webHidden/>
          </w:rPr>
          <w:fldChar w:fldCharType="separate"/>
        </w:r>
        <w:r w:rsidR="00EF62B4">
          <w:rPr>
            <w:webHidden/>
          </w:rPr>
          <w:t>64</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91" w:history="1">
        <w:r w:rsidR="000C6BDE" w:rsidRPr="00B11568">
          <w:rPr>
            <w:rStyle w:val="af4"/>
          </w:rPr>
          <w:t xml:space="preserve">Приложение А3.4  Рекомендации по коррекции дозы </w:t>
        </w:r>
        <w:r w:rsidR="000D5372">
          <w:rPr>
            <w:rStyle w:val="af4"/>
            <w:lang w:val="en-US"/>
          </w:rPr>
          <w:t>#</w:t>
        </w:r>
        <w:r w:rsidR="000C6BDE" w:rsidRPr="00B11568">
          <w:rPr>
            <w:rStyle w:val="af4"/>
          </w:rPr>
          <w:t>леналидомида</w:t>
        </w:r>
        <w:r w:rsidR="00B11568" w:rsidRPr="00B11568">
          <w:rPr>
            <w:rStyle w:val="af4"/>
          </w:rPr>
          <w:t>**</w:t>
        </w:r>
        <w:r w:rsidR="000C6BDE" w:rsidRPr="00B11568">
          <w:rPr>
            <w:rStyle w:val="af4"/>
          </w:rPr>
          <w:t xml:space="preserve"> в зависимости от клиренса креатинина</w:t>
        </w:r>
        <w:r w:rsidR="000C6BDE" w:rsidRPr="00B11568">
          <w:rPr>
            <w:webHidden/>
          </w:rPr>
          <w:tab/>
        </w:r>
        <w:r w:rsidR="006F130E" w:rsidRPr="00B11568">
          <w:rPr>
            <w:webHidden/>
          </w:rPr>
          <w:fldChar w:fldCharType="begin"/>
        </w:r>
        <w:r w:rsidR="000C6BDE" w:rsidRPr="00B11568">
          <w:rPr>
            <w:webHidden/>
          </w:rPr>
          <w:instrText xml:space="preserve"> PAGEREF _Toc76480691 \h </w:instrText>
        </w:r>
        <w:r w:rsidR="006F130E" w:rsidRPr="00B11568">
          <w:rPr>
            <w:webHidden/>
          </w:rPr>
        </w:r>
        <w:r w:rsidR="006F130E" w:rsidRPr="00B11568">
          <w:rPr>
            <w:webHidden/>
          </w:rPr>
          <w:fldChar w:fldCharType="separate"/>
        </w:r>
        <w:r w:rsidR="00EF62B4">
          <w:rPr>
            <w:webHidden/>
          </w:rPr>
          <w:t>66</w:t>
        </w:r>
        <w:r w:rsidR="006F130E" w:rsidRPr="00B11568">
          <w:rPr>
            <w:webHidden/>
          </w:rPr>
          <w:fldChar w:fldCharType="end"/>
        </w:r>
      </w:hyperlink>
    </w:p>
    <w:p w:rsidR="000C6BDE" w:rsidRPr="00B11568" w:rsidRDefault="00880511">
      <w:pPr>
        <w:pStyle w:val="21"/>
        <w:rPr>
          <w:rFonts w:asciiTheme="minorHAnsi" w:eastAsiaTheme="minorEastAsia" w:hAnsiTheme="minorHAnsi" w:cstheme="minorBidi"/>
          <w:sz w:val="22"/>
        </w:rPr>
      </w:pPr>
      <w:hyperlink w:anchor="_Toc76480692" w:history="1">
        <w:r w:rsidR="000C6BDE" w:rsidRPr="00B11568">
          <w:rPr>
            <w:rStyle w:val="af4"/>
          </w:rPr>
          <w:t>Приложение A3.5 Сопроводительная терапия при в</w:t>
        </w:r>
        <w:r w:rsidR="00AB3EA5">
          <w:rPr>
            <w:rStyle w:val="af4"/>
          </w:rPr>
          <w:t xml:space="preserve">ведении моноклонального антитела </w:t>
        </w:r>
        <w:r w:rsidR="000D5372">
          <w:rPr>
            <w:rStyle w:val="af4"/>
            <w:lang w:val="en-US"/>
          </w:rPr>
          <w:t>#</w:t>
        </w:r>
        <w:r w:rsidR="00AB3EA5">
          <w:rPr>
            <w:rStyle w:val="af4"/>
          </w:rPr>
          <w:t>даратумумаб</w:t>
        </w:r>
        <w:r w:rsidR="004258C0" w:rsidRPr="00B11568">
          <w:rPr>
            <w:rStyle w:val="af4"/>
          </w:rPr>
          <w:t>**</w:t>
        </w:r>
        <w:r w:rsidR="000C6BDE" w:rsidRPr="00B11568">
          <w:rPr>
            <w:webHidden/>
          </w:rPr>
          <w:tab/>
        </w:r>
        <w:r w:rsidR="006F130E" w:rsidRPr="00B11568">
          <w:rPr>
            <w:webHidden/>
          </w:rPr>
          <w:fldChar w:fldCharType="begin"/>
        </w:r>
        <w:r w:rsidR="000C6BDE" w:rsidRPr="00B11568">
          <w:rPr>
            <w:webHidden/>
          </w:rPr>
          <w:instrText xml:space="preserve"> PAGEREF _Toc76480692 \h </w:instrText>
        </w:r>
        <w:r w:rsidR="006F130E" w:rsidRPr="00B11568">
          <w:rPr>
            <w:webHidden/>
          </w:rPr>
        </w:r>
        <w:r w:rsidR="006F130E" w:rsidRPr="00B11568">
          <w:rPr>
            <w:webHidden/>
          </w:rPr>
          <w:fldChar w:fldCharType="separate"/>
        </w:r>
        <w:r w:rsidR="00EF62B4">
          <w:rPr>
            <w:webHidden/>
          </w:rPr>
          <w:t>67</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93" w:history="1">
        <w:r w:rsidR="000C6BDE" w:rsidRPr="00B11568">
          <w:rPr>
            <w:rStyle w:val="af4"/>
          </w:rPr>
          <w:t>Приложение Б. Алгоритмы действий врача</w:t>
        </w:r>
        <w:r w:rsidR="000C6BDE" w:rsidRPr="00B11568">
          <w:rPr>
            <w:webHidden/>
          </w:rPr>
          <w:tab/>
        </w:r>
        <w:r w:rsidR="006F130E" w:rsidRPr="00B11568">
          <w:rPr>
            <w:webHidden/>
          </w:rPr>
          <w:fldChar w:fldCharType="begin"/>
        </w:r>
        <w:r w:rsidR="000C6BDE" w:rsidRPr="00B11568">
          <w:rPr>
            <w:webHidden/>
          </w:rPr>
          <w:instrText xml:space="preserve"> PAGEREF _Toc76480693 \h </w:instrText>
        </w:r>
        <w:r w:rsidR="006F130E" w:rsidRPr="00B11568">
          <w:rPr>
            <w:webHidden/>
          </w:rPr>
        </w:r>
        <w:r w:rsidR="006F130E" w:rsidRPr="00B11568">
          <w:rPr>
            <w:webHidden/>
          </w:rPr>
          <w:fldChar w:fldCharType="separate"/>
        </w:r>
        <w:r w:rsidR="00EF62B4">
          <w:rPr>
            <w:webHidden/>
          </w:rPr>
          <w:t>69</w:t>
        </w:r>
        <w:r w:rsidR="006F130E" w:rsidRPr="00B11568">
          <w:rPr>
            <w:webHidden/>
          </w:rPr>
          <w:fldChar w:fldCharType="end"/>
        </w:r>
      </w:hyperlink>
    </w:p>
    <w:p w:rsidR="000C6BDE" w:rsidRPr="00B11568" w:rsidRDefault="00880511">
      <w:pPr>
        <w:pStyle w:val="15"/>
        <w:rPr>
          <w:rFonts w:asciiTheme="minorHAnsi" w:eastAsiaTheme="minorEastAsia" w:hAnsiTheme="minorHAnsi" w:cstheme="minorBidi"/>
          <w:bCs w:val="0"/>
          <w:sz w:val="22"/>
        </w:rPr>
      </w:pPr>
      <w:hyperlink w:anchor="_Toc76480694" w:history="1">
        <w:r w:rsidR="000C6BDE" w:rsidRPr="00B11568">
          <w:rPr>
            <w:rStyle w:val="af4"/>
          </w:rPr>
          <w:t>Приложение В. Информация для пациентов</w:t>
        </w:r>
        <w:r w:rsidR="000C6BDE" w:rsidRPr="00B11568">
          <w:rPr>
            <w:webHidden/>
          </w:rPr>
          <w:tab/>
        </w:r>
        <w:r w:rsidR="006F130E" w:rsidRPr="00B11568">
          <w:rPr>
            <w:webHidden/>
          </w:rPr>
          <w:fldChar w:fldCharType="begin"/>
        </w:r>
        <w:r w:rsidR="000C6BDE" w:rsidRPr="00B11568">
          <w:rPr>
            <w:webHidden/>
          </w:rPr>
          <w:instrText xml:space="preserve"> PAGEREF _Toc76480694 \h </w:instrText>
        </w:r>
        <w:r w:rsidR="006F130E" w:rsidRPr="00B11568">
          <w:rPr>
            <w:webHidden/>
          </w:rPr>
        </w:r>
        <w:r w:rsidR="006F130E" w:rsidRPr="00B11568">
          <w:rPr>
            <w:webHidden/>
          </w:rPr>
          <w:fldChar w:fldCharType="separate"/>
        </w:r>
        <w:r w:rsidR="00EF62B4">
          <w:rPr>
            <w:webHidden/>
          </w:rPr>
          <w:t>71</w:t>
        </w:r>
        <w:r w:rsidR="006F130E" w:rsidRPr="00B11568">
          <w:rPr>
            <w:webHidden/>
          </w:rPr>
          <w:fldChar w:fldCharType="end"/>
        </w:r>
      </w:hyperlink>
    </w:p>
    <w:p w:rsidR="000C6BDE" w:rsidRDefault="00880511">
      <w:pPr>
        <w:pStyle w:val="15"/>
      </w:pPr>
      <w:hyperlink w:anchor="_Toc76480695" w:history="1">
        <w:r w:rsidR="00AB3EA5">
          <w:rPr>
            <w:rStyle w:val="af4"/>
          </w:rPr>
          <w:t>Приложение Г</w:t>
        </w:r>
        <w:r w:rsidR="000C6BDE" w:rsidRPr="00B11568">
          <w:rPr>
            <w:rStyle w:val="af4"/>
          </w:rPr>
          <w:t>. Шкалы оценки, вопросники и другие оценочные инструменты состояния пациента, приведенные в клинических рекомендациях</w:t>
        </w:r>
        <w:r w:rsidR="000C6BDE" w:rsidRPr="00B11568">
          <w:rPr>
            <w:webHidden/>
          </w:rPr>
          <w:tab/>
        </w:r>
        <w:r w:rsidR="006F130E" w:rsidRPr="00B11568">
          <w:rPr>
            <w:webHidden/>
          </w:rPr>
          <w:fldChar w:fldCharType="begin"/>
        </w:r>
        <w:r w:rsidR="000C6BDE" w:rsidRPr="00B11568">
          <w:rPr>
            <w:webHidden/>
          </w:rPr>
          <w:instrText xml:space="preserve"> PAGEREF _Toc76480695 \h </w:instrText>
        </w:r>
        <w:r w:rsidR="006F130E" w:rsidRPr="00B11568">
          <w:rPr>
            <w:webHidden/>
          </w:rPr>
        </w:r>
        <w:r w:rsidR="006F130E" w:rsidRPr="00B11568">
          <w:rPr>
            <w:webHidden/>
          </w:rPr>
          <w:fldChar w:fldCharType="separate"/>
        </w:r>
        <w:r w:rsidR="00EF62B4">
          <w:rPr>
            <w:webHidden/>
          </w:rPr>
          <w:t>72</w:t>
        </w:r>
        <w:r w:rsidR="006F130E" w:rsidRPr="00B11568">
          <w:rPr>
            <w:webHidden/>
          </w:rPr>
          <w:fldChar w:fldCharType="end"/>
        </w:r>
      </w:hyperlink>
    </w:p>
    <w:p w:rsidR="007D64C7" w:rsidRPr="0070679B" w:rsidRDefault="006F130E" w:rsidP="00417B8B">
      <w:pPr>
        <w:pStyle w:val="10"/>
        <w:jc w:val="left"/>
      </w:pPr>
      <w:r w:rsidRPr="000B05D3">
        <w:rPr>
          <w:rFonts w:eastAsia="Calibri"/>
          <w:sz w:val="24"/>
        </w:rPr>
        <w:lastRenderedPageBreak/>
        <w:fldChar w:fldCharType="end"/>
      </w:r>
      <w:bookmarkStart w:id="1" w:name="_Toc520213121"/>
      <w:bookmarkStart w:id="2" w:name="_Toc63085262"/>
      <w:bookmarkStart w:id="3" w:name="_Toc75945888"/>
      <w:bookmarkStart w:id="4" w:name="_Toc76393991"/>
      <w:bookmarkStart w:id="5" w:name="_Toc76480657"/>
      <w:r w:rsidR="00417B8B">
        <w:rPr>
          <w:rFonts w:eastAsia="Calibri"/>
          <w:sz w:val="24"/>
        </w:rPr>
        <w:t xml:space="preserve">                                               </w:t>
      </w:r>
      <w:r w:rsidR="007D64C7" w:rsidRPr="0070679B">
        <w:t>Список сокращений</w:t>
      </w:r>
      <w:bookmarkEnd w:id="1"/>
      <w:bookmarkEnd w:id="2"/>
      <w:bookmarkEnd w:id="3"/>
      <w:bookmarkEnd w:id="4"/>
      <w:bookmarkEnd w:id="5"/>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ауто-ТГСК</w:t>
      </w:r>
      <w:r w:rsidR="002C064D">
        <w:rPr>
          <w:rFonts w:ascii="Times New Roman" w:hAnsi="Times New Roman" w:cs="Times New Roman"/>
          <w:b/>
          <w:sz w:val="24"/>
          <w:szCs w:val="24"/>
        </w:rPr>
        <w:t xml:space="preserve"> – </w:t>
      </w:r>
      <w:r w:rsidR="002C064D">
        <w:rPr>
          <w:rFonts w:ascii="Times New Roman" w:hAnsi="Times New Roman" w:cs="Times New Roman"/>
          <w:sz w:val="24"/>
          <w:szCs w:val="24"/>
        </w:rPr>
        <w:t xml:space="preserve"> трансплантация  аутологичных гемопоэтических стволовых клеток </w:t>
      </w:r>
    </w:p>
    <w:p w:rsidR="000D60F3" w:rsidRPr="002C064D" w:rsidRDefault="000D60F3" w:rsidP="000D60F3">
      <w:pPr>
        <w:spacing w:after="0" w:line="360" w:lineRule="auto"/>
        <w:contextualSpacing/>
        <w:jc w:val="both"/>
        <w:rPr>
          <w:rFonts w:ascii="Times New Roman" w:eastAsia="Times New Roman" w:hAnsi="Times New Roman" w:cs="Times New Roman"/>
          <w:b/>
          <w:sz w:val="24"/>
          <w:szCs w:val="24"/>
        </w:rPr>
      </w:pPr>
      <w:r w:rsidRPr="002C064D">
        <w:rPr>
          <w:rFonts w:ascii="Times New Roman" w:eastAsia="Times New Roman" w:hAnsi="Times New Roman" w:cs="Times New Roman"/>
          <w:b/>
          <w:sz w:val="24"/>
          <w:szCs w:val="24"/>
        </w:rPr>
        <w:t xml:space="preserve">ВБП </w:t>
      </w:r>
      <w:r w:rsidR="002C064D">
        <w:rPr>
          <w:rFonts w:ascii="Times New Roman" w:eastAsia="Times New Roman" w:hAnsi="Times New Roman" w:cs="Times New Roman"/>
          <w:b/>
          <w:sz w:val="24"/>
          <w:szCs w:val="24"/>
        </w:rPr>
        <w:t xml:space="preserve">– </w:t>
      </w:r>
      <w:r w:rsidR="002C064D" w:rsidRPr="002C064D">
        <w:rPr>
          <w:rFonts w:ascii="Times New Roman" w:eastAsia="Times New Roman" w:hAnsi="Times New Roman" w:cs="Times New Roman"/>
          <w:sz w:val="24"/>
          <w:szCs w:val="24"/>
        </w:rPr>
        <w:t>выживаемость без прогрессирования</w:t>
      </w:r>
    </w:p>
    <w:p w:rsidR="000D60F3" w:rsidRPr="002C064D" w:rsidRDefault="000D60F3" w:rsidP="000D60F3">
      <w:pPr>
        <w:rPr>
          <w:rFonts w:ascii="Times New Roman" w:hAnsi="Times New Roman" w:cs="Times New Roman"/>
          <w:b/>
          <w:sz w:val="24"/>
          <w:szCs w:val="24"/>
        </w:rPr>
      </w:pPr>
      <w:r w:rsidRPr="002C064D">
        <w:rPr>
          <w:rFonts w:ascii="Times New Roman" w:hAnsi="Times New Roman" w:cs="Times New Roman"/>
          <w:b/>
          <w:sz w:val="24"/>
          <w:szCs w:val="24"/>
        </w:rPr>
        <w:t>ВДХТ</w:t>
      </w:r>
      <w:r w:rsidR="002C064D">
        <w:rPr>
          <w:rFonts w:ascii="Times New Roman" w:hAnsi="Times New Roman" w:cs="Times New Roman"/>
          <w:b/>
          <w:sz w:val="24"/>
          <w:szCs w:val="24"/>
        </w:rPr>
        <w:t xml:space="preserve">- </w:t>
      </w:r>
      <w:r w:rsidR="002C064D" w:rsidRPr="002C064D">
        <w:rPr>
          <w:rFonts w:ascii="Times New Roman" w:hAnsi="Times New Roman" w:cs="Times New Roman"/>
          <w:sz w:val="24"/>
          <w:szCs w:val="24"/>
        </w:rPr>
        <w:t>высокодозная химиотерапия</w:t>
      </w:r>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ВОЗ</w:t>
      </w:r>
      <w:r w:rsidR="002C064D">
        <w:rPr>
          <w:rFonts w:ascii="Times New Roman" w:hAnsi="Times New Roman" w:cs="Times New Roman"/>
          <w:b/>
          <w:sz w:val="24"/>
          <w:szCs w:val="24"/>
        </w:rPr>
        <w:t xml:space="preserve"> </w:t>
      </w:r>
      <w:r w:rsidRPr="002C064D">
        <w:rPr>
          <w:rFonts w:ascii="Times New Roman" w:hAnsi="Times New Roman" w:cs="Times New Roman"/>
          <w:b/>
          <w:sz w:val="24"/>
          <w:szCs w:val="24"/>
        </w:rPr>
        <w:t xml:space="preserve">- </w:t>
      </w:r>
      <w:r w:rsidRPr="002C064D">
        <w:rPr>
          <w:rFonts w:ascii="Times New Roman" w:hAnsi="Times New Roman" w:cs="Times New Roman"/>
          <w:sz w:val="24"/>
          <w:szCs w:val="24"/>
        </w:rPr>
        <w:t>Всемирная организация здравоохранения</w:t>
      </w:r>
    </w:p>
    <w:p w:rsidR="00BC1C87" w:rsidRPr="00BC1C87" w:rsidRDefault="00BC1C87" w:rsidP="000D60F3">
      <w:pPr>
        <w:rPr>
          <w:rFonts w:ascii="Times New Roman" w:hAnsi="Times New Roman" w:cs="Times New Roman"/>
          <w:sz w:val="24"/>
          <w:szCs w:val="24"/>
        </w:rPr>
      </w:pPr>
      <w:r>
        <w:rPr>
          <w:rFonts w:ascii="Times New Roman" w:hAnsi="Times New Roman" w:cs="Times New Roman"/>
          <w:b/>
          <w:sz w:val="24"/>
          <w:szCs w:val="24"/>
        </w:rPr>
        <w:t>ГК</w:t>
      </w:r>
      <w:r w:rsidRPr="00BC1C87">
        <w:rPr>
          <w:rFonts w:ascii="Times New Roman" w:hAnsi="Times New Roman" w:cs="Times New Roman"/>
          <w:sz w:val="24"/>
          <w:szCs w:val="24"/>
        </w:rPr>
        <w:t>- глюкокортикоиды</w:t>
      </w:r>
    </w:p>
    <w:p w:rsidR="00370569" w:rsidRPr="00370569" w:rsidRDefault="00370569" w:rsidP="000D60F3">
      <w:pPr>
        <w:rPr>
          <w:rFonts w:ascii="Times New Roman" w:hAnsi="Times New Roman" w:cs="Times New Roman"/>
          <w:sz w:val="24"/>
          <w:szCs w:val="24"/>
        </w:rPr>
      </w:pPr>
      <w:r>
        <w:rPr>
          <w:rFonts w:ascii="Times New Roman" w:hAnsi="Times New Roman" w:cs="Times New Roman"/>
          <w:b/>
          <w:sz w:val="24"/>
          <w:szCs w:val="24"/>
        </w:rPr>
        <w:t>Г-КСФ –</w:t>
      </w:r>
      <w:r w:rsidRPr="00370569">
        <w:rPr>
          <w:rFonts w:ascii="Times New Roman" w:hAnsi="Times New Roman" w:cs="Times New Roman"/>
          <w:sz w:val="24"/>
          <w:szCs w:val="24"/>
        </w:rPr>
        <w:t>гранулоцитарный колониестимулирующий фактор</w:t>
      </w:r>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КМ</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костный мозг</w:t>
      </w:r>
    </w:p>
    <w:p w:rsidR="000D60F3" w:rsidRPr="002C064D" w:rsidRDefault="000D60F3" w:rsidP="000D60F3">
      <w:pPr>
        <w:rPr>
          <w:rFonts w:ascii="Times New Roman" w:hAnsi="Times New Roman" w:cs="Times New Roman"/>
          <w:b/>
          <w:sz w:val="24"/>
          <w:szCs w:val="24"/>
        </w:rPr>
      </w:pPr>
      <w:r w:rsidRPr="002C064D">
        <w:rPr>
          <w:rFonts w:ascii="Times New Roman" w:hAnsi="Times New Roman" w:cs="Times New Roman"/>
          <w:b/>
          <w:sz w:val="24"/>
          <w:szCs w:val="24"/>
        </w:rPr>
        <w:t>КТ</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компьютерная томография</w:t>
      </w:r>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ММ</w:t>
      </w:r>
      <w:r w:rsidR="002C064D">
        <w:rPr>
          <w:rFonts w:ascii="Times New Roman" w:hAnsi="Times New Roman" w:cs="Times New Roman"/>
          <w:b/>
          <w:sz w:val="24"/>
          <w:szCs w:val="24"/>
        </w:rPr>
        <w:t xml:space="preserve"> </w:t>
      </w:r>
      <w:r w:rsidRPr="002C064D">
        <w:rPr>
          <w:rFonts w:ascii="Times New Roman" w:hAnsi="Times New Roman" w:cs="Times New Roman"/>
          <w:b/>
          <w:sz w:val="24"/>
          <w:szCs w:val="24"/>
        </w:rPr>
        <w:t>-</w:t>
      </w:r>
      <w:r w:rsidR="002C064D">
        <w:rPr>
          <w:rFonts w:ascii="Times New Roman" w:hAnsi="Times New Roman" w:cs="Times New Roman"/>
          <w:b/>
          <w:sz w:val="24"/>
          <w:szCs w:val="24"/>
        </w:rPr>
        <w:t xml:space="preserve"> </w:t>
      </w:r>
      <w:r w:rsidRPr="002C064D">
        <w:rPr>
          <w:rFonts w:ascii="Times New Roman" w:hAnsi="Times New Roman" w:cs="Times New Roman"/>
          <w:sz w:val="24"/>
          <w:szCs w:val="24"/>
        </w:rPr>
        <w:t>множественная миелома</w:t>
      </w:r>
    </w:p>
    <w:p w:rsidR="000D60F3" w:rsidRPr="002C064D" w:rsidRDefault="000D60F3" w:rsidP="000D60F3">
      <w:pPr>
        <w:rPr>
          <w:rFonts w:ascii="Times New Roman" w:hAnsi="Times New Roman" w:cs="Times New Roman"/>
          <w:b/>
          <w:sz w:val="24"/>
          <w:szCs w:val="24"/>
        </w:rPr>
      </w:pPr>
      <w:r w:rsidRPr="002C064D">
        <w:rPr>
          <w:rFonts w:ascii="Times New Roman" w:hAnsi="Times New Roman" w:cs="Times New Roman"/>
          <w:b/>
          <w:sz w:val="24"/>
          <w:szCs w:val="24"/>
        </w:rPr>
        <w:t>МРТ</w:t>
      </w:r>
      <w:r w:rsidR="002C064D">
        <w:rPr>
          <w:rFonts w:ascii="Times New Roman" w:hAnsi="Times New Roman" w:cs="Times New Roman"/>
          <w:b/>
          <w:sz w:val="24"/>
          <w:szCs w:val="24"/>
        </w:rPr>
        <w:t xml:space="preserve">-  </w:t>
      </w:r>
      <w:r w:rsidR="002C064D" w:rsidRPr="002C064D">
        <w:rPr>
          <w:rFonts w:ascii="Times New Roman" w:hAnsi="Times New Roman" w:cs="Times New Roman"/>
          <w:sz w:val="24"/>
          <w:szCs w:val="24"/>
        </w:rPr>
        <w:t>магнитно-резонансная томография</w:t>
      </w:r>
      <w:r w:rsidR="002C064D">
        <w:rPr>
          <w:rFonts w:ascii="Times New Roman" w:hAnsi="Times New Roman" w:cs="Times New Roman"/>
          <w:b/>
          <w:sz w:val="24"/>
          <w:szCs w:val="24"/>
        </w:rPr>
        <w:t xml:space="preserve"> </w:t>
      </w:r>
    </w:p>
    <w:p w:rsidR="000D60F3" w:rsidRPr="002C064D" w:rsidRDefault="000D60F3" w:rsidP="000D60F3">
      <w:pPr>
        <w:rPr>
          <w:rFonts w:ascii="Times New Roman" w:hAnsi="Times New Roman" w:cs="Times New Roman"/>
          <w:b/>
          <w:sz w:val="24"/>
          <w:szCs w:val="24"/>
        </w:rPr>
      </w:pPr>
      <w:r w:rsidRPr="002C064D">
        <w:rPr>
          <w:rFonts w:ascii="Times New Roman" w:hAnsi="Times New Roman" w:cs="Times New Roman"/>
          <w:b/>
          <w:sz w:val="24"/>
          <w:szCs w:val="24"/>
        </w:rPr>
        <w:t>ОВ</w:t>
      </w:r>
      <w:r w:rsidR="002C064D">
        <w:rPr>
          <w:rFonts w:ascii="Times New Roman" w:hAnsi="Times New Roman" w:cs="Times New Roman"/>
          <w:b/>
          <w:sz w:val="24"/>
          <w:szCs w:val="24"/>
        </w:rPr>
        <w:t xml:space="preserve"> </w:t>
      </w:r>
      <w:r w:rsidRPr="002C064D">
        <w:rPr>
          <w:rFonts w:ascii="Times New Roman" w:hAnsi="Times New Roman" w:cs="Times New Roman"/>
          <w:b/>
          <w:sz w:val="24"/>
          <w:szCs w:val="24"/>
        </w:rPr>
        <w:t xml:space="preserve">- </w:t>
      </w:r>
      <w:r w:rsidRPr="002C064D">
        <w:rPr>
          <w:rFonts w:ascii="Times New Roman" w:hAnsi="Times New Roman" w:cs="Times New Roman"/>
          <w:sz w:val="24"/>
          <w:szCs w:val="24"/>
        </w:rPr>
        <w:t>общая выживаемость</w:t>
      </w:r>
    </w:p>
    <w:p w:rsidR="000D60F3" w:rsidRPr="00AD60C9"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ОхЧР</w:t>
      </w:r>
      <w:r w:rsidR="00AD60C9">
        <w:rPr>
          <w:rFonts w:ascii="Times New Roman" w:hAnsi="Times New Roman" w:cs="Times New Roman"/>
          <w:b/>
          <w:sz w:val="24"/>
          <w:szCs w:val="24"/>
        </w:rPr>
        <w:t>/ОхЧО</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очень хорошая частичная ремиссия</w:t>
      </w:r>
      <w:r w:rsidR="002C064D">
        <w:rPr>
          <w:rFonts w:ascii="Times New Roman" w:hAnsi="Times New Roman" w:cs="Times New Roman"/>
          <w:b/>
          <w:sz w:val="24"/>
          <w:szCs w:val="24"/>
        </w:rPr>
        <w:t xml:space="preserve"> </w:t>
      </w:r>
      <w:r w:rsidR="00AD60C9" w:rsidRPr="00AD60C9">
        <w:rPr>
          <w:rFonts w:ascii="Times New Roman" w:hAnsi="Times New Roman" w:cs="Times New Roman"/>
          <w:sz w:val="24"/>
          <w:szCs w:val="24"/>
        </w:rPr>
        <w:t>/ очень хороший частичный ответ</w:t>
      </w:r>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ПК</w:t>
      </w:r>
      <w:r w:rsidR="002C064D">
        <w:rPr>
          <w:rFonts w:ascii="Times New Roman" w:hAnsi="Times New Roman" w:cs="Times New Roman"/>
          <w:b/>
          <w:sz w:val="24"/>
          <w:szCs w:val="24"/>
        </w:rPr>
        <w:t xml:space="preserve"> </w:t>
      </w:r>
      <w:r w:rsidRPr="002C064D">
        <w:rPr>
          <w:rFonts w:ascii="Times New Roman" w:hAnsi="Times New Roman" w:cs="Times New Roman"/>
          <w:sz w:val="24"/>
          <w:szCs w:val="24"/>
        </w:rPr>
        <w:t>-</w:t>
      </w:r>
      <w:r w:rsidR="002C064D" w:rsidRPr="002C064D">
        <w:rPr>
          <w:rFonts w:ascii="Times New Roman" w:hAnsi="Times New Roman" w:cs="Times New Roman"/>
          <w:sz w:val="24"/>
          <w:szCs w:val="24"/>
        </w:rPr>
        <w:t xml:space="preserve"> </w:t>
      </w:r>
      <w:r w:rsidRPr="002C064D">
        <w:rPr>
          <w:rFonts w:ascii="Times New Roman" w:hAnsi="Times New Roman" w:cs="Times New Roman"/>
          <w:sz w:val="24"/>
          <w:szCs w:val="24"/>
        </w:rPr>
        <w:t>плазматическая клетка</w:t>
      </w:r>
    </w:p>
    <w:p w:rsidR="000D60F3" w:rsidRPr="00AD60C9"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ПР</w:t>
      </w:r>
      <w:r w:rsidR="00AD60C9">
        <w:rPr>
          <w:rFonts w:ascii="Times New Roman" w:hAnsi="Times New Roman" w:cs="Times New Roman"/>
          <w:b/>
          <w:sz w:val="24"/>
          <w:szCs w:val="24"/>
        </w:rPr>
        <w:t>/ПО</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полная ремиссия</w:t>
      </w:r>
      <w:r w:rsidR="002C064D">
        <w:rPr>
          <w:rFonts w:ascii="Times New Roman" w:hAnsi="Times New Roman" w:cs="Times New Roman"/>
          <w:b/>
          <w:sz w:val="24"/>
          <w:szCs w:val="24"/>
        </w:rPr>
        <w:t xml:space="preserve"> </w:t>
      </w:r>
      <w:r w:rsidR="00AD60C9">
        <w:rPr>
          <w:rFonts w:ascii="Times New Roman" w:hAnsi="Times New Roman" w:cs="Times New Roman"/>
          <w:b/>
          <w:sz w:val="24"/>
          <w:szCs w:val="24"/>
        </w:rPr>
        <w:t xml:space="preserve">/ </w:t>
      </w:r>
      <w:r w:rsidR="00AD60C9" w:rsidRPr="00AD60C9">
        <w:rPr>
          <w:rFonts w:ascii="Times New Roman" w:hAnsi="Times New Roman" w:cs="Times New Roman"/>
          <w:sz w:val="24"/>
          <w:szCs w:val="24"/>
        </w:rPr>
        <w:t>полный ответ</w:t>
      </w:r>
    </w:p>
    <w:p w:rsidR="00CA4C86" w:rsidRPr="002C064D" w:rsidRDefault="00CB31D0" w:rsidP="008A6F56">
      <w:pPr>
        <w:rPr>
          <w:rFonts w:ascii="Times New Roman" w:hAnsi="Times New Roman" w:cs="Times New Roman"/>
          <w:sz w:val="24"/>
          <w:szCs w:val="24"/>
        </w:rPr>
      </w:pPr>
      <w:r w:rsidRPr="002C064D">
        <w:rPr>
          <w:rFonts w:ascii="Times New Roman" w:hAnsi="Times New Roman" w:cs="Times New Roman"/>
          <w:b/>
          <w:sz w:val="24"/>
          <w:szCs w:val="24"/>
        </w:rPr>
        <w:t xml:space="preserve">СЛЦ – </w:t>
      </w:r>
      <w:r w:rsidRPr="002C064D">
        <w:rPr>
          <w:rFonts w:ascii="Times New Roman" w:hAnsi="Times New Roman" w:cs="Times New Roman"/>
          <w:sz w:val="24"/>
          <w:szCs w:val="24"/>
        </w:rPr>
        <w:t>свободные легкие цепи иммуноглобулинов</w:t>
      </w:r>
    </w:p>
    <w:p w:rsidR="007D64C7" w:rsidRPr="002C064D" w:rsidRDefault="00E70C9B" w:rsidP="008A6F56">
      <w:pPr>
        <w:rPr>
          <w:rFonts w:ascii="Times New Roman" w:hAnsi="Times New Roman" w:cs="Times New Roman"/>
          <w:b/>
          <w:sz w:val="24"/>
          <w:szCs w:val="24"/>
        </w:rPr>
      </w:pPr>
      <w:r w:rsidRPr="002C064D">
        <w:rPr>
          <w:rFonts w:ascii="Times New Roman" w:hAnsi="Times New Roman" w:cs="Times New Roman"/>
          <w:b/>
          <w:sz w:val="24"/>
          <w:szCs w:val="24"/>
        </w:rPr>
        <w:t>СКФ</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скорость клубочковой фильтрации</w:t>
      </w:r>
      <w:r w:rsidR="002C064D">
        <w:rPr>
          <w:rFonts w:ascii="Times New Roman" w:hAnsi="Times New Roman" w:cs="Times New Roman"/>
          <w:b/>
          <w:sz w:val="24"/>
          <w:szCs w:val="24"/>
        </w:rPr>
        <w:t xml:space="preserve"> </w:t>
      </w:r>
    </w:p>
    <w:p w:rsidR="000D60F3" w:rsidRPr="002C064D" w:rsidRDefault="000D60F3" w:rsidP="000D60F3">
      <w:pPr>
        <w:rPr>
          <w:rFonts w:ascii="Times New Roman" w:hAnsi="Times New Roman" w:cs="Times New Roman"/>
          <w:b/>
          <w:sz w:val="24"/>
          <w:szCs w:val="24"/>
        </w:rPr>
      </w:pPr>
      <w:r w:rsidRPr="002C064D">
        <w:rPr>
          <w:rFonts w:ascii="Times New Roman" w:hAnsi="Times New Roman" w:cs="Times New Roman"/>
          <w:b/>
          <w:sz w:val="24"/>
          <w:szCs w:val="24"/>
        </w:rPr>
        <w:t>СОЭ</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скорость оседания эритроцитов</w:t>
      </w:r>
    </w:p>
    <w:p w:rsidR="00272C07" w:rsidRPr="00272C07" w:rsidRDefault="00272C07" w:rsidP="000D60F3">
      <w:pPr>
        <w:rPr>
          <w:rFonts w:ascii="Times New Roman" w:hAnsi="Times New Roman" w:cs="Times New Roman"/>
          <w:sz w:val="24"/>
          <w:szCs w:val="24"/>
        </w:rPr>
      </w:pPr>
      <w:r>
        <w:rPr>
          <w:rFonts w:ascii="Times New Roman" w:hAnsi="Times New Roman" w:cs="Times New Roman"/>
          <w:b/>
          <w:sz w:val="24"/>
          <w:szCs w:val="24"/>
        </w:rPr>
        <w:t>сПР</w:t>
      </w:r>
      <w:r w:rsidR="00AD60C9">
        <w:rPr>
          <w:rFonts w:ascii="Times New Roman" w:hAnsi="Times New Roman" w:cs="Times New Roman"/>
          <w:b/>
          <w:sz w:val="24"/>
          <w:szCs w:val="24"/>
        </w:rPr>
        <w:t>/сПО</w:t>
      </w:r>
      <w:r>
        <w:rPr>
          <w:rFonts w:ascii="Times New Roman" w:hAnsi="Times New Roman" w:cs="Times New Roman"/>
          <w:b/>
          <w:sz w:val="24"/>
          <w:szCs w:val="24"/>
        </w:rPr>
        <w:t xml:space="preserve"> – </w:t>
      </w:r>
      <w:r w:rsidRPr="00272C07">
        <w:rPr>
          <w:rFonts w:ascii="Times New Roman" w:hAnsi="Times New Roman" w:cs="Times New Roman"/>
          <w:sz w:val="24"/>
          <w:szCs w:val="24"/>
        </w:rPr>
        <w:t>строгая полная ремиссия</w:t>
      </w:r>
      <w:r w:rsidR="00AD60C9">
        <w:rPr>
          <w:rFonts w:ascii="Times New Roman" w:hAnsi="Times New Roman" w:cs="Times New Roman"/>
          <w:sz w:val="24"/>
          <w:szCs w:val="24"/>
        </w:rPr>
        <w:t>/строгий полный ответ</w:t>
      </w:r>
    </w:p>
    <w:p w:rsidR="000D60F3" w:rsidRPr="002C064D"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УЗИ</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 xml:space="preserve">ультразвуковое исследование </w:t>
      </w:r>
    </w:p>
    <w:p w:rsidR="00E70C9B" w:rsidRPr="002C064D" w:rsidRDefault="00E70C9B" w:rsidP="008A6F56">
      <w:pPr>
        <w:rPr>
          <w:rFonts w:ascii="Times New Roman" w:hAnsi="Times New Roman" w:cs="Times New Roman"/>
          <w:sz w:val="24"/>
          <w:szCs w:val="24"/>
        </w:rPr>
      </w:pPr>
      <w:r w:rsidRPr="002C064D">
        <w:rPr>
          <w:rFonts w:ascii="Times New Roman" w:hAnsi="Times New Roman" w:cs="Times New Roman"/>
          <w:b/>
          <w:sz w:val="24"/>
          <w:szCs w:val="24"/>
        </w:rPr>
        <w:t>ХБП</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 xml:space="preserve">хроническая болезнь почек </w:t>
      </w:r>
    </w:p>
    <w:p w:rsidR="000D60F3" w:rsidRPr="00AD60C9" w:rsidRDefault="000D60F3" w:rsidP="000D60F3">
      <w:pPr>
        <w:rPr>
          <w:rFonts w:ascii="Times New Roman" w:hAnsi="Times New Roman" w:cs="Times New Roman"/>
          <w:sz w:val="24"/>
          <w:szCs w:val="24"/>
        </w:rPr>
      </w:pPr>
      <w:r w:rsidRPr="002C064D">
        <w:rPr>
          <w:rFonts w:ascii="Times New Roman" w:hAnsi="Times New Roman" w:cs="Times New Roman"/>
          <w:b/>
          <w:sz w:val="24"/>
          <w:szCs w:val="24"/>
        </w:rPr>
        <w:t>ЧР</w:t>
      </w:r>
      <w:r w:rsidR="00AD60C9">
        <w:rPr>
          <w:rFonts w:ascii="Times New Roman" w:hAnsi="Times New Roman" w:cs="Times New Roman"/>
          <w:b/>
          <w:sz w:val="24"/>
          <w:szCs w:val="24"/>
        </w:rPr>
        <w:t>/ЧО</w:t>
      </w:r>
      <w:r w:rsidR="002C064D">
        <w:rPr>
          <w:rFonts w:ascii="Times New Roman" w:hAnsi="Times New Roman" w:cs="Times New Roman"/>
          <w:b/>
          <w:sz w:val="24"/>
          <w:szCs w:val="24"/>
        </w:rPr>
        <w:t xml:space="preserve"> – </w:t>
      </w:r>
      <w:r w:rsidR="002C064D" w:rsidRPr="002C064D">
        <w:rPr>
          <w:rFonts w:ascii="Times New Roman" w:hAnsi="Times New Roman" w:cs="Times New Roman"/>
          <w:sz w:val="24"/>
          <w:szCs w:val="24"/>
        </w:rPr>
        <w:t>частичная ремиссия</w:t>
      </w:r>
      <w:r w:rsidR="002C064D">
        <w:rPr>
          <w:rFonts w:ascii="Times New Roman" w:hAnsi="Times New Roman" w:cs="Times New Roman"/>
          <w:b/>
          <w:sz w:val="24"/>
          <w:szCs w:val="24"/>
        </w:rPr>
        <w:t xml:space="preserve"> </w:t>
      </w:r>
      <w:r w:rsidR="00AD60C9">
        <w:rPr>
          <w:rFonts w:ascii="Times New Roman" w:hAnsi="Times New Roman" w:cs="Times New Roman"/>
          <w:b/>
          <w:sz w:val="24"/>
          <w:szCs w:val="24"/>
        </w:rPr>
        <w:t>/</w:t>
      </w:r>
      <w:r w:rsidR="00AD60C9" w:rsidRPr="00AD60C9">
        <w:rPr>
          <w:rFonts w:ascii="Times New Roman" w:hAnsi="Times New Roman" w:cs="Times New Roman"/>
          <w:sz w:val="24"/>
          <w:szCs w:val="24"/>
        </w:rPr>
        <w:t>частичный ответ</w:t>
      </w:r>
    </w:p>
    <w:p w:rsidR="009F27ED" w:rsidRPr="00454431" w:rsidRDefault="009F27ED" w:rsidP="008A6F56">
      <w:pPr>
        <w:rPr>
          <w:rFonts w:ascii="Times New Roman" w:hAnsi="Times New Roman" w:cs="Times New Roman"/>
          <w:sz w:val="24"/>
          <w:szCs w:val="24"/>
        </w:rPr>
      </w:pPr>
      <w:r w:rsidRPr="002C064D">
        <w:rPr>
          <w:rFonts w:ascii="Times New Roman" w:hAnsi="Times New Roman" w:cs="Times New Roman"/>
          <w:b/>
          <w:sz w:val="24"/>
          <w:szCs w:val="24"/>
        </w:rPr>
        <w:t>ЭхоКГ</w:t>
      </w:r>
      <w:r w:rsidR="00454431">
        <w:rPr>
          <w:rFonts w:ascii="Times New Roman" w:hAnsi="Times New Roman" w:cs="Times New Roman"/>
          <w:b/>
          <w:sz w:val="24"/>
          <w:szCs w:val="24"/>
        </w:rPr>
        <w:t xml:space="preserve"> – </w:t>
      </w:r>
      <w:r w:rsidR="00454431" w:rsidRPr="00454431">
        <w:rPr>
          <w:rFonts w:ascii="Times New Roman" w:hAnsi="Times New Roman" w:cs="Times New Roman"/>
          <w:sz w:val="24"/>
          <w:szCs w:val="24"/>
        </w:rPr>
        <w:t xml:space="preserve">эхокардиография </w:t>
      </w:r>
    </w:p>
    <w:p w:rsidR="009F27ED" w:rsidRPr="00454431" w:rsidRDefault="009F27ED" w:rsidP="008A6F56">
      <w:pPr>
        <w:rPr>
          <w:rFonts w:ascii="Times New Roman" w:hAnsi="Times New Roman" w:cs="Times New Roman"/>
          <w:sz w:val="24"/>
          <w:szCs w:val="24"/>
        </w:rPr>
      </w:pPr>
      <w:r w:rsidRPr="002C064D">
        <w:rPr>
          <w:rFonts w:ascii="Times New Roman" w:hAnsi="Times New Roman" w:cs="Times New Roman"/>
          <w:b/>
          <w:sz w:val="24"/>
          <w:szCs w:val="24"/>
        </w:rPr>
        <w:t>ЭКГ</w:t>
      </w:r>
      <w:r w:rsidR="00454431">
        <w:rPr>
          <w:rFonts w:ascii="Times New Roman" w:hAnsi="Times New Roman" w:cs="Times New Roman"/>
          <w:b/>
          <w:sz w:val="24"/>
          <w:szCs w:val="24"/>
        </w:rPr>
        <w:t xml:space="preserve"> – </w:t>
      </w:r>
      <w:r w:rsidR="00454431" w:rsidRPr="00454431">
        <w:rPr>
          <w:rFonts w:ascii="Times New Roman" w:hAnsi="Times New Roman" w:cs="Times New Roman"/>
          <w:sz w:val="24"/>
          <w:szCs w:val="24"/>
        </w:rPr>
        <w:t xml:space="preserve">электрокардиография </w:t>
      </w:r>
    </w:p>
    <w:p w:rsidR="002C064D" w:rsidRPr="00A9663A" w:rsidRDefault="002C064D" w:rsidP="002C064D">
      <w:pPr>
        <w:rPr>
          <w:rFonts w:ascii="Times New Roman" w:hAnsi="Times New Roman" w:cs="Times New Roman"/>
          <w:sz w:val="24"/>
          <w:szCs w:val="24"/>
        </w:rPr>
      </w:pPr>
      <w:r w:rsidRPr="002C064D">
        <w:rPr>
          <w:rFonts w:ascii="Times New Roman" w:hAnsi="Times New Roman" w:cs="Times New Roman"/>
          <w:b/>
          <w:sz w:val="24"/>
          <w:szCs w:val="24"/>
          <w:lang w:val="en-US"/>
        </w:rPr>
        <w:t>AL</w:t>
      </w:r>
      <w:r w:rsidRPr="00A9663A">
        <w:rPr>
          <w:rFonts w:ascii="Times New Roman" w:hAnsi="Times New Roman" w:cs="Times New Roman"/>
          <w:b/>
          <w:sz w:val="24"/>
          <w:szCs w:val="24"/>
        </w:rPr>
        <w:t>-</w:t>
      </w:r>
      <w:r w:rsidRPr="002C064D">
        <w:rPr>
          <w:rFonts w:ascii="Times New Roman" w:hAnsi="Times New Roman" w:cs="Times New Roman"/>
          <w:b/>
          <w:sz w:val="24"/>
          <w:szCs w:val="24"/>
          <w:lang w:val="en-US"/>
        </w:rPr>
        <w:t>A</w:t>
      </w:r>
      <w:r w:rsidRPr="00A9663A">
        <w:rPr>
          <w:rFonts w:ascii="Times New Roman" w:hAnsi="Times New Roman" w:cs="Times New Roman"/>
          <w:b/>
          <w:sz w:val="24"/>
          <w:szCs w:val="24"/>
        </w:rPr>
        <w:t xml:space="preserve"> –  </w:t>
      </w:r>
      <w:r w:rsidRPr="00454431">
        <w:rPr>
          <w:rFonts w:ascii="Times New Roman" w:hAnsi="Times New Roman" w:cs="Times New Roman"/>
          <w:sz w:val="24"/>
          <w:szCs w:val="24"/>
          <w:lang w:val="en-US"/>
        </w:rPr>
        <w:t>AL</w:t>
      </w:r>
      <w:r w:rsidRPr="00A9663A">
        <w:rPr>
          <w:rFonts w:ascii="Times New Roman" w:hAnsi="Times New Roman" w:cs="Times New Roman"/>
          <w:sz w:val="24"/>
          <w:szCs w:val="24"/>
        </w:rPr>
        <w:t xml:space="preserve">- </w:t>
      </w:r>
      <w:r w:rsidRPr="00454431">
        <w:rPr>
          <w:rFonts w:ascii="Times New Roman" w:hAnsi="Times New Roman" w:cs="Times New Roman"/>
          <w:sz w:val="24"/>
          <w:szCs w:val="24"/>
        </w:rPr>
        <w:t>амилоидоз</w:t>
      </w:r>
    </w:p>
    <w:p w:rsidR="002C064D" w:rsidRPr="00454431" w:rsidRDefault="00655E78" w:rsidP="002C064D">
      <w:pPr>
        <w:tabs>
          <w:tab w:val="num" w:pos="426"/>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BeD</w:t>
      </w:r>
      <w:r w:rsidR="00454431">
        <w:rPr>
          <w:rFonts w:ascii="Times New Roman" w:eastAsia="Times New Roman" w:hAnsi="Times New Roman" w:cs="Times New Roman"/>
          <w:b/>
          <w:sz w:val="24"/>
          <w:szCs w:val="24"/>
        </w:rPr>
        <w:t xml:space="preserve"> – </w:t>
      </w:r>
      <w:r w:rsidR="00454431" w:rsidRPr="00454431">
        <w:rPr>
          <w:rFonts w:ascii="Times New Roman" w:eastAsia="Times New Roman" w:hAnsi="Times New Roman" w:cs="Times New Roman"/>
          <w:sz w:val="24"/>
          <w:szCs w:val="24"/>
        </w:rPr>
        <w:t xml:space="preserve">курс химиотерапии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 xml:space="preserve">+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дексамет</w:t>
      </w:r>
      <w:r w:rsidR="00454431">
        <w:rPr>
          <w:rFonts w:ascii="Times New Roman" w:eastAsia="Times New Roman" w:hAnsi="Times New Roman" w:cs="Times New Roman"/>
          <w:sz w:val="24"/>
          <w:szCs w:val="24"/>
        </w:rPr>
        <w:t>а</w:t>
      </w:r>
      <w:r w:rsidR="00454431" w:rsidRPr="00454431">
        <w:rPr>
          <w:rFonts w:ascii="Times New Roman" w:eastAsia="Times New Roman" w:hAnsi="Times New Roman" w:cs="Times New Roman"/>
          <w:sz w:val="24"/>
          <w:szCs w:val="24"/>
        </w:rPr>
        <w:t>зон</w:t>
      </w:r>
      <w:r w:rsidR="00B11568">
        <w:rPr>
          <w:rFonts w:ascii="Times New Roman" w:eastAsia="Times New Roman" w:hAnsi="Times New Roman" w:cs="Times New Roman"/>
          <w:sz w:val="24"/>
          <w:szCs w:val="24"/>
        </w:rPr>
        <w:t>**</w:t>
      </w:r>
      <w:r w:rsidR="00454431">
        <w:rPr>
          <w:rFonts w:ascii="Times New Roman" w:eastAsia="Times New Roman" w:hAnsi="Times New Roman" w:cs="Times New Roman"/>
          <w:b/>
          <w:sz w:val="24"/>
          <w:szCs w:val="24"/>
        </w:rPr>
        <w:t xml:space="preserve"> </w:t>
      </w:r>
    </w:p>
    <w:p w:rsidR="002C064D" w:rsidRPr="00454431" w:rsidRDefault="002C064D" w:rsidP="002C064D">
      <w:pPr>
        <w:spacing w:after="0" w:line="360" w:lineRule="auto"/>
        <w:contextualSpacing/>
        <w:jc w:val="both"/>
        <w:rPr>
          <w:rFonts w:ascii="Times New Roman" w:eastAsia="Times New Roman" w:hAnsi="Times New Roman" w:cs="Times New Roman"/>
          <w:b/>
          <w:sz w:val="24"/>
          <w:szCs w:val="24"/>
        </w:rPr>
      </w:pPr>
      <w:r w:rsidRPr="002C064D">
        <w:rPr>
          <w:rFonts w:ascii="Times New Roman" w:eastAsia="Times New Roman" w:hAnsi="Times New Roman" w:cs="Times New Roman"/>
          <w:b/>
          <w:sz w:val="24"/>
          <w:szCs w:val="24"/>
          <w:lang w:val="en-US"/>
        </w:rPr>
        <w:t>BeP</w:t>
      </w:r>
      <w:r w:rsidR="00454431">
        <w:rPr>
          <w:rFonts w:ascii="Times New Roman" w:eastAsia="Times New Roman" w:hAnsi="Times New Roman" w:cs="Times New Roman"/>
          <w:b/>
          <w:sz w:val="24"/>
          <w:szCs w:val="24"/>
        </w:rPr>
        <w:t xml:space="preserve"> – </w:t>
      </w:r>
      <w:r w:rsidR="00454431" w:rsidRPr="00454431">
        <w:rPr>
          <w:rFonts w:ascii="Times New Roman" w:eastAsia="Times New Roman" w:hAnsi="Times New Roman" w:cs="Times New Roman"/>
          <w:sz w:val="24"/>
          <w:szCs w:val="24"/>
        </w:rPr>
        <w:t xml:space="preserve">курс химиотерапии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 xml:space="preserve"> +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преднизолон</w:t>
      </w:r>
      <w:r w:rsidR="00274794">
        <w:rPr>
          <w:rFonts w:ascii="Times New Roman" w:eastAsia="Times New Roman" w:hAnsi="Times New Roman" w:cs="Times New Roman"/>
          <w:sz w:val="24"/>
          <w:szCs w:val="24"/>
        </w:rPr>
        <w:t>**</w:t>
      </w:r>
    </w:p>
    <w:p w:rsidR="002C064D" w:rsidRPr="00454431" w:rsidRDefault="002C064D" w:rsidP="002C064D">
      <w:pPr>
        <w:rPr>
          <w:rFonts w:ascii="Times New Roman" w:hAnsi="Times New Roman" w:cs="Times New Roman"/>
          <w:sz w:val="24"/>
          <w:szCs w:val="24"/>
        </w:rPr>
      </w:pPr>
      <w:r w:rsidRPr="002B78EE">
        <w:rPr>
          <w:rFonts w:ascii="Times New Roman" w:hAnsi="Times New Roman" w:cs="Times New Roman"/>
          <w:b/>
          <w:sz w:val="24"/>
          <w:szCs w:val="24"/>
          <w:lang w:val="en-US"/>
        </w:rPr>
        <w:lastRenderedPageBreak/>
        <w:t>BNP</w:t>
      </w:r>
      <w:r w:rsidR="00454431" w:rsidRPr="002B78EE">
        <w:rPr>
          <w:rFonts w:ascii="Times New Roman" w:hAnsi="Times New Roman" w:cs="Times New Roman"/>
          <w:sz w:val="24"/>
          <w:szCs w:val="24"/>
        </w:rPr>
        <w:t xml:space="preserve">- </w:t>
      </w:r>
      <w:r w:rsidR="002B78EE" w:rsidRPr="002B78EE">
        <w:rPr>
          <w:rFonts w:ascii="Times New Roman" w:hAnsi="Times New Roman" w:cs="Times New Roman"/>
          <w:sz w:val="24"/>
          <w:szCs w:val="24"/>
        </w:rPr>
        <w:t xml:space="preserve">В-тип </w:t>
      </w:r>
      <w:r w:rsidR="00454431" w:rsidRPr="002B78EE">
        <w:rPr>
          <w:rFonts w:ascii="Times New Roman" w:hAnsi="Times New Roman" w:cs="Times New Roman"/>
          <w:sz w:val="24"/>
          <w:szCs w:val="24"/>
        </w:rPr>
        <w:t xml:space="preserve"> натрийуретическ</w:t>
      </w:r>
      <w:r w:rsidR="002B78EE" w:rsidRPr="002B78EE">
        <w:rPr>
          <w:rFonts w:ascii="Times New Roman" w:hAnsi="Times New Roman" w:cs="Times New Roman"/>
          <w:sz w:val="24"/>
          <w:szCs w:val="24"/>
        </w:rPr>
        <w:t>ого</w:t>
      </w:r>
      <w:r w:rsidR="00454431" w:rsidRPr="002B78EE">
        <w:rPr>
          <w:rFonts w:ascii="Times New Roman" w:hAnsi="Times New Roman" w:cs="Times New Roman"/>
          <w:sz w:val="24"/>
          <w:szCs w:val="24"/>
        </w:rPr>
        <w:t xml:space="preserve"> пептид</w:t>
      </w:r>
      <w:r w:rsidR="002B78EE" w:rsidRPr="002B78EE">
        <w:rPr>
          <w:rFonts w:ascii="Times New Roman" w:hAnsi="Times New Roman" w:cs="Times New Roman"/>
          <w:sz w:val="24"/>
          <w:szCs w:val="24"/>
        </w:rPr>
        <w:t>а</w:t>
      </w:r>
    </w:p>
    <w:p w:rsidR="00454431" w:rsidRDefault="00655E78" w:rsidP="00454431">
      <w:pPr>
        <w:autoSpaceDE w:val="0"/>
        <w:autoSpaceDN w:val="0"/>
        <w:adjustRightInd w:val="0"/>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lang w:val="en-US"/>
        </w:rPr>
        <w:t>DaraVCd</w:t>
      </w:r>
      <w:r w:rsidR="00454431">
        <w:rPr>
          <w:rFonts w:ascii="Times New Roman" w:eastAsia="Calibri" w:hAnsi="Times New Roman" w:cs="Times New Roman"/>
          <w:b/>
          <w:sz w:val="24"/>
          <w:szCs w:val="24"/>
        </w:rPr>
        <w:t xml:space="preserve">- </w:t>
      </w:r>
      <w:r w:rsidR="00454431" w:rsidRPr="00454431">
        <w:rPr>
          <w:rFonts w:ascii="Times New Roman" w:eastAsia="Calibri" w:hAnsi="Times New Roman" w:cs="Times New Roman"/>
          <w:sz w:val="24"/>
          <w:szCs w:val="24"/>
        </w:rPr>
        <w:t>курс химиотерапии</w:t>
      </w:r>
      <w:r w:rsidR="00454431">
        <w:rPr>
          <w:rFonts w:ascii="Times New Roman" w:eastAsia="Calibri" w:hAnsi="Times New Roman" w:cs="Times New Roman"/>
          <w:sz w:val="24"/>
          <w:szCs w:val="24"/>
        </w:rPr>
        <w:t xml:space="preserve">  </w:t>
      </w:r>
      <w:r w:rsidR="00AB5D45" w:rsidRPr="00AB5D45">
        <w:rPr>
          <w:rFonts w:ascii="Times New Roman" w:eastAsia="Calibri" w:hAnsi="Times New Roman" w:cs="Times New Roman"/>
          <w:sz w:val="24"/>
          <w:szCs w:val="24"/>
        </w:rPr>
        <w:t>#</w:t>
      </w:r>
      <w:r w:rsidR="00454431">
        <w:rPr>
          <w:rFonts w:ascii="Times New Roman" w:eastAsia="Calibri" w:hAnsi="Times New Roman" w:cs="Times New Roman"/>
          <w:sz w:val="24"/>
          <w:szCs w:val="24"/>
        </w:rPr>
        <w:t>д</w:t>
      </w:r>
      <w:r w:rsidR="00454431" w:rsidRPr="00454431">
        <w:rPr>
          <w:rFonts w:ascii="Times New Roman" w:eastAsia="Calibri" w:hAnsi="Times New Roman" w:cs="Times New Roman"/>
          <w:sz w:val="24"/>
          <w:szCs w:val="24"/>
        </w:rPr>
        <w:t>аратумумаб</w:t>
      </w:r>
      <w:r w:rsidR="004258C0">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r w:rsidR="00454431" w:rsidRPr="00454431">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r w:rsidR="00AB5D45" w:rsidRPr="00AB5D45">
        <w:rPr>
          <w:rFonts w:ascii="Times New Roman" w:eastAsia="Calibri" w:hAnsi="Times New Roman" w:cs="Times New Roman"/>
          <w:sz w:val="24"/>
          <w:szCs w:val="24"/>
        </w:rPr>
        <w:t>#</w:t>
      </w:r>
      <w:r w:rsidR="00454431" w:rsidRPr="00454431">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r w:rsidR="00454431" w:rsidRPr="00454431">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r w:rsidR="00AB5D45" w:rsidRPr="00AB5D45">
        <w:rPr>
          <w:rFonts w:ascii="Times New Roman" w:eastAsia="Calibri" w:hAnsi="Times New Roman" w:cs="Times New Roman"/>
          <w:sz w:val="24"/>
          <w:szCs w:val="24"/>
        </w:rPr>
        <w:t>#</w:t>
      </w:r>
      <w:r w:rsidR="00454431" w:rsidRPr="00454431">
        <w:rPr>
          <w:rFonts w:ascii="Times New Roman" w:eastAsia="Calibri" w:hAnsi="Times New Roman" w:cs="Times New Roman"/>
          <w:sz w:val="24"/>
          <w:szCs w:val="24"/>
        </w:rPr>
        <w:t>циклофосфамид</w:t>
      </w:r>
      <w:r w:rsidR="005D0CCD">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r w:rsidR="00454431" w:rsidRPr="00454431">
        <w:rPr>
          <w:rFonts w:ascii="Times New Roman" w:eastAsia="Calibri" w:hAnsi="Times New Roman" w:cs="Times New Roman"/>
          <w:sz w:val="24"/>
          <w:szCs w:val="24"/>
        </w:rPr>
        <w:t>+</w:t>
      </w:r>
      <w:r w:rsidR="00454431">
        <w:rPr>
          <w:rFonts w:ascii="Times New Roman" w:eastAsia="Calibri" w:hAnsi="Times New Roman" w:cs="Times New Roman"/>
          <w:sz w:val="24"/>
          <w:szCs w:val="24"/>
        </w:rPr>
        <w:t xml:space="preserve">  </w:t>
      </w:r>
    </w:p>
    <w:p w:rsidR="002C064D" w:rsidRPr="00454431" w:rsidRDefault="00454431" w:rsidP="00454431">
      <w:pPr>
        <w:autoSpaceDE w:val="0"/>
        <w:autoSpaceDN w:val="0"/>
        <w:adjustRightInd w:val="0"/>
        <w:spacing w:after="0" w:line="36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BA5868">
        <w:rPr>
          <w:rFonts w:ascii="Times New Roman" w:eastAsia="Calibri" w:hAnsi="Times New Roman" w:cs="Times New Roman"/>
          <w:sz w:val="24"/>
          <w:szCs w:val="24"/>
        </w:rPr>
        <w:t xml:space="preserve">   </w:t>
      </w:r>
      <w:r w:rsidR="00AB5D45" w:rsidRPr="00332CAC">
        <w:rPr>
          <w:rFonts w:ascii="Times New Roman" w:eastAsia="Calibri" w:hAnsi="Times New Roman" w:cs="Times New Roman"/>
          <w:sz w:val="24"/>
          <w:szCs w:val="24"/>
        </w:rPr>
        <w:t>#</w:t>
      </w:r>
      <w:r w:rsidR="00BA5868">
        <w:rPr>
          <w:rFonts w:ascii="Times New Roman" w:eastAsia="Calibri" w:hAnsi="Times New Roman" w:cs="Times New Roman"/>
          <w:sz w:val="24"/>
          <w:szCs w:val="24"/>
        </w:rPr>
        <w:t>д</w:t>
      </w:r>
      <w:r w:rsidRPr="00454431">
        <w:rPr>
          <w:rFonts w:ascii="Times New Roman" w:eastAsia="Calibri" w:hAnsi="Times New Roman" w:cs="Times New Roman"/>
          <w:sz w:val="24"/>
          <w:szCs w:val="24"/>
        </w:rPr>
        <w:t>ексаметазон</w:t>
      </w:r>
      <w:r w:rsidR="00B11568">
        <w:rPr>
          <w:rFonts w:ascii="Times New Roman" w:eastAsia="Calibri" w:hAnsi="Times New Roman" w:cs="Times New Roman"/>
          <w:sz w:val="24"/>
          <w:szCs w:val="24"/>
        </w:rPr>
        <w:t>**</w:t>
      </w:r>
    </w:p>
    <w:p w:rsidR="002C064D" w:rsidRPr="00454431" w:rsidRDefault="002C064D" w:rsidP="002C064D">
      <w:pPr>
        <w:spacing w:after="0" w:line="360" w:lineRule="auto"/>
        <w:contextualSpacing/>
        <w:jc w:val="both"/>
        <w:rPr>
          <w:rFonts w:ascii="Times New Roman" w:eastAsia="Times New Roman" w:hAnsi="Times New Roman" w:cs="Times New Roman"/>
          <w:sz w:val="24"/>
          <w:szCs w:val="24"/>
        </w:rPr>
      </w:pPr>
      <w:r w:rsidRPr="002C064D">
        <w:rPr>
          <w:rFonts w:ascii="Times New Roman" w:eastAsia="Times New Roman" w:hAnsi="Times New Roman" w:cs="Times New Roman"/>
          <w:b/>
          <w:sz w:val="24"/>
          <w:szCs w:val="24"/>
          <w:lang w:val="en-US"/>
        </w:rPr>
        <w:t>HBsAg</w:t>
      </w:r>
      <w:r w:rsidR="00454431">
        <w:rPr>
          <w:rFonts w:ascii="Times New Roman" w:eastAsia="Times New Roman" w:hAnsi="Times New Roman" w:cs="Times New Roman"/>
          <w:b/>
          <w:sz w:val="24"/>
          <w:szCs w:val="24"/>
        </w:rPr>
        <w:t xml:space="preserve"> –  </w:t>
      </w:r>
      <w:r w:rsidR="00454431" w:rsidRPr="00454431">
        <w:rPr>
          <w:rFonts w:ascii="Times New Roman" w:eastAsia="Times New Roman" w:hAnsi="Times New Roman" w:cs="Times New Roman"/>
          <w:sz w:val="24"/>
          <w:szCs w:val="24"/>
        </w:rPr>
        <w:t>поверхностный антиген вируса гепатита В</w:t>
      </w:r>
    </w:p>
    <w:p w:rsidR="002C064D" w:rsidRPr="00454431" w:rsidRDefault="00DE66F2" w:rsidP="002C064D">
      <w:pPr>
        <w:tabs>
          <w:tab w:val="num" w:pos="0"/>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IxaD</w:t>
      </w:r>
      <w:r w:rsidR="00454431">
        <w:rPr>
          <w:rFonts w:ascii="Times New Roman" w:eastAsia="Times New Roman" w:hAnsi="Times New Roman" w:cs="Times New Roman"/>
          <w:b/>
          <w:sz w:val="24"/>
          <w:szCs w:val="24"/>
        </w:rPr>
        <w:t xml:space="preserve"> – </w:t>
      </w:r>
      <w:r w:rsidR="00454431" w:rsidRPr="00454431">
        <w:rPr>
          <w:rFonts w:ascii="Times New Roman" w:eastAsia="Times New Roman" w:hAnsi="Times New Roman" w:cs="Times New Roman"/>
          <w:sz w:val="24"/>
          <w:szCs w:val="24"/>
        </w:rPr>
        <w:t xml:space="preserve">курс химиотерапии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иксазомиб</w:t>
      </w:r>
      <w:r w:rsidR="004258C0">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 xml:space="preserve"> + </w:t>
      </w:r>
      <w:r w:rsidR="00AB5D45" w:rsidRPr="00AB5D45">
        <w:rPr>
          <w:rFonts w:ascii="Times New Roman" w:eastAsia="Times New Roman" w:hAnsi="Times New Roman" w:cs="Times New Roman"/>
          <w:sz w:val="24"/>
          <w:szCs w:val="24"/>
        </w:rPr>
        <w:t>#</w:t>
      </w:r>
      <w:r w:rsidR="00454431" w:rsidRPr="00454431">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p>
    <w:p w:rsidR="002C064D" w:rsidRPr="00454431" w:rsidRDefault="00655E78" w:rsidP="002C064D">
      <w:pPr>
        <w:rPr>
          <w:rFonts w:ascii="Times New Roman" w:hAnsi="Times New Roman" w:cs="Times New Roman"/>
          <w:sz w:val="24"/>
          <w:szCs w:val="24"/>
        </w:rPr>
      </w:pPr>
      <w:r>
        <w:rPr>
          <w:rFonts w:ascii="Times New Roman" w:hAnsi="Times New Roman" w:cs="Times New Roman"/>
          <w:b/>
          <w:sz w:val="24"/>
          <w:szCs w:val="24"/>
          <w:lang w:val="en-US"/>
        </w:rPr>
        <w:t>Md</w:t>
      </w:r>
      <w:r w:rsidR="00454431">
        <w:rPr>
          <w:rFonts w:ascii="Times New Roman" w:hAnsi="Times New Roman" w:cs="Times New Roman"/>
          <w:b/>
          <w:sz w:val="24"/>
          <w:szCs w:val="24"/>
        </w:rPr>
        <w:t xml:space="preserve"> –</w:t>
      </w:r>
      <w:r w:rsidR="00454431" w:rsidRPr="00454431">
        <w:rPr>
          <w:rFonts w:ascii="Times New Roman" w:hAnsi="Times New Roman" w:cs="Times New Roman"/>
          <w:sz w:val="24"/>
          <w:szCs w:val="24"/>
        </w:rPr>
        <w:t xml:space="preserve">курс химиотерапии </w:t>
      </w:r>
      <w:r w:rsidR="00AB5D45" w:rsidRPr="00AB5D45">
        <w:rPr>
          <w:rFonts w:ascii="Times New Roman" w:hAnsi="Times New Roman" w:cs="Times New Roman"/>
          <w:sz w:val="24"/>
          <w:szCs w:val="24"/>
        </w:rPr>
        <w:t>#</w:t>
      </w:r>
      <w:r w:rsidR="00454431" w:rsidRPr="00454431">
        <w:rPr>
          <w:rFonts w:ascii="Times New Roman" w:hAnsi="Times New Roman" w:cs="Times New Roman"/>
          <w:sz w:val="24"/>
          <w:szCs w:val="24"/>
        </w:rPr>
        <w:t>мелфалан</w:t>
      </w:r>
      <w:r w:rsidR="003633FE">
        <w:rPr>
          <w:rFonts w:ascii="Times New Roman" w:hAnsi="Times New Roman" w:cs="Times New Roman"/>
          <w:sz w:val="24"/>
          <w:szCs w:val="24"/>
        </w:rPr>
        <w:t xml:space="preserve">** </w:t>
      </w:r>
      <w:r w:rsidR="00454431" w:rsidRPr="00454431">
        <w:rPr>
          <w:rFonts w:ascii="Times New Roman" w:hAnsi="Times New Roman" w:cs="Times New Roman"/>
          <w:sz w:val="24"/>
          <w:szCs w:val="24"/>
        </w:rPr>
        <w:t xml:space="preserve">+ </w:t>
      </w:r>
      <w:r w:rsidR="00AB5D45" w:rsidRPr="00AB5D45">
        <w:rPr>
          <w:rFonts w:ascii="Times New Roman" w:hAnsi="Times New Roman" w:cs="Times New Roman"/>
          <w:sz w:val="24"/>
          <w:szCs w:val="24"/>
        </w:rPr>
        <w:t>#</w:t>
      </w:r>
      <w:r w:rsidR="00454431" w:rsidRPr="00454431">
        <w:rPr>
          <w:rFonts w:ascii="Times New Roman" w:hAnsi="Times New Roman" w:cs="Times New Roman"/>
          <w:sz w:val="24"/>
          <w:szCs w:val="24"/>
        </w:rPr>
        <w:t>дексаметазон</w:t>
      </w:r>
      <w:r w:rsidR="00B11568">
        <w:rPr>
          <w:rFonts w:ascii="Times New Roman" w:hAnsi="Times New Roman" w:cs="Times New Roman"/>
          <w:sz w:val="24"/>
          <w:szCs w:val="24"/>
        </w:rPr>
        <w:t>**</w:t>
      </w:r>
    </w:p>
    <w:p w:rsidR="00454431" w:rsidRPr="00BA5868" w:rsidRDefault="002C064D" w:rsidP="00454431">
      <w:pPr>
        <w:spacing w:after="0"/>
        <w:rPr>
          <w:rFonts w:ascii="Times New Roman" w:hAnsi="Times New Roman" w:cs="Times New Roman"/>
          <w:sz w:val="24"/>
          <w:szCs w:val="24"/>
          <w:lang w:val="en-US"/>
        </w:rPr>
      </w:pPr>
      <w:r w:rsidRPr="002C064D">
        <w:rPr>
          <w:rFonts w:ascii="Times New Roman" w:hAnsi="Times New Roman" w:cs="Times New Roman"/>
          <w:b/>
          <w:sz w:val="24"/>
          <w:szCs w:val="24"/>
          <w:lang w:val="en-US"/>
        </w:rPr>
        <w:t>NCCN</w:t>
      </w:r>
      <w:r w:rsidRPr="00BA5868">
        <w:rPr>
          <w:rFonts w:ascii="Times New Roman" w:hAnsi="Times New Roman" w:cs="Times New Roman"/>
          <w:b/>
          <w:sz w:val="24"/>
          <w:szCs w:val="24"/>
          <w:lang w:val="en-US"/>
        </w:rPr>
        <w:t xml:space="preserve"> (</w:t>
      </w:r>
      <w:r w:rsidRPr="002C064D">
        <w:rPr>
          <w:rFonts w:ascii="Times New Roman" w:hAnsi="Times New Roman" w:cs="Times New Roman"/>
          <w:b/>
          <w:sz w:val="24"/>
          <w:szCs w:val="24"/>
          <w:lang w:val="en-US"/>
        </w:rPr>
        <w:t>National</w:t>
      </w:r>
      <w:r w:rsidRPr="00BA5868">
        <w:rPr>
          <w:rFonts w:ascii="Times New Roman" w:hAnsi="Times New Roman" w:cs="Times New Roman"/>
          <w:b/>
          <w:sz w:val="24"/>
          <w:szCs w:val="24"/>
          <w:lang w:val="en-US"/>
        </w:rPr>
        <w:t xml:space="preserve"> </w:t>
      </w:r>
      <w:r w:rsidRPr="002C064D">
        <w:rPr>
          <w:rFonts w:ascii="Times New Roman" w:hAnsi="Times New Roman" w:cs="Times New Roman"/>
          <w:b/>
          <w:sz w:val="24"/>
          <w:szCs w:val="24"/>
          <w:lang w:val="en-US"/>
        </w:rPr>
        <w:t>Comprehensive</w:t>
      </w:r>
      <w:r w:rsidRPr="00BA5868">
        <w:rPr>
          <w:rFonts w:ascii="Times New Roman" w:hAnsi="Times New Roman" w:cs="Times New Roman"/>
          <w:b/>
          <w:sz w:val="24"/>
          <w:szCs w:val="24"/>
          <w:lang w:val="en-US"/>
        </w:rPr>
        <w:t xml:space="preserve"> </w:t>
      </w:r>
      <w:r w:rsidRPr="002C064D">
        <w:rPr>
          <w:rFonts w:ascii="Times New Roman" w:hAnsi="Times New Roman" w:cs="Times New Roman"/>
          <w:b/>
          <w:sz w:val="24"/>
          <w:szCs w:val="24"/>
          <w:lang w:val="en-US"/>
        </w:rPr>
        <w:t>Cancer</w:t>
      </w:r>
      <w:r w:rsidRPr="00BA5868">
        <w:rPr>
          <w:rFonts w:ascii="Times New Roman" w:hAnsi="Times New Roman" w:cs="Times New Roman"/>
          <w:b/>
          <w:sz w:val="24"/>
          <w:szCs w:val="24"/>
          <w:lang w:val="en-US"/>
        </w:rPr>
        <w:t xml:space="preserve"> </w:t>
      </w:r>
      <w:r w:rsidRPr="002C064D">
        <w:rPr>
          <w:rFonts w:ascii="Times New Roman" w:hAnsi="Times New Roman" w:cs="Times New Roman"/>
          <w:b/>
          <w:sz w:val="24"/>
          <w:szCs w:val="24"/>
          <w:lang w:val="en-US"/>
        </w:rPr>
        <w:t>Network</w:t>
      </w:r>
      <w:r w:rsidRPr="00BA5868">
        <w:rPr>
          <w:rFonts w:ascii="Times New Roman" w:hAnsi="Times New Roman" w:cs="Times New Roman"/>
          <w:b/>
          <w:sz w:val="24"/>
          <w:szCs w:val="24"/>
          <w:lang w:val="en-US"/>
        </w:rPr>
        <w:t>)</w:t>
      </w:r>
      <w:r w:rsidR="00454431" w:rsidRPr="00BA5868">
        <w:rPr>
          <w:rFonts w:ascii="Times New Roman" w:hAnsi="Times New Roman" w:cs="Times New Roman"/>
          <w:b/>
          <w:sz w:val="24"/>
          <w:szCs w:val="24"/>
          <w:lang w:val="en-US"/>
        </w:rPr>
        <w:t xml:space="preserve"> </w:t>
      </w:r>
      <w:r w:rsidR="00454431" w:rsidRPr="00BA5868">
        <w:rPr>
          <w:rFonts w:ascii="Times New Roman" w:hAnsi="Times New Roman" w:cs="Times New Roman"/>
          <w:sz w:val="24"/>
          <w:szCs w:val="24"/>
          <w:lang w:val="en-US"/>
        </w:rPr>
        <w:t xml:space="preserve">– </w:t>
      </w:r>
      <w:r w:rsidR="00454431" w:rsidRPr="00454431">
        <w:rPr>
          <w:rFonts w:ascii="Times New Roman" w:hAnsi="Times New Roman" w:cs="Times New Roman"/>
          <w:sz w:val="24"/>
          <w:szCs w:val="24"/>
        </w:rPr>
        <w:t>национальная</w:t>
      </w:r>
      <w:r w:rsidR="00454431" w:rsidRPr="00BA5868">
        <w:rPr>
          <w:rFonts w:ascii="Times New Roman" w:hAnsi="Times New Roman" w:cs="Times New Roman"/>
          <w:sz w:val="24"/>
          <w:szCs w:val="24"/>
          <w:lang w:val="en-US"/>
        </w:rPr>
        <w:t xml:space="preserve"> </w:t>
      </w:r>
      <w:r w:rsidR="00454431" w:rsidRPr="00454431">
        <w:rPr>
          <w:rFonts w:ascii="Times New Roman" w:hAnsi="Times New Roman" w:cs="Times New Roman"/>
          <w:sz w:val="24"/>
          <w:szCs w:val="24"/>
        </w:rPr>
        <w:t>сеть</w:t>
      </w:r>
      <w:r w:rsidR="00454431" w:rsidRPr="00BA5868">
        <w:rPr>
          <w:rFonts w:ascii="Times New Roman" w:hAnsi="Times New Roman" w:cs="Times New Roman"/>
          <w:sz w:val="24"/>
          <w:szCs w:val="24"/>
          <w:lang w:val="en-US"/>
        </w:rPr>
        <w:t xml:space="preserve"> </w:t>
      </w:r>
      <w:r w:rsidR="00454431" w:rsidRPr="00454431">
        <w:rPr>
          <w:rFonts w:ascii="Times New Roman" w:hAnsi="Times New Roman" w:cs="Times New Roman"/>
          <w:sz w:val="24"/>
          <w:szCs w:val="24"/>
        </w:rPr>
        <w:t>по</w:t>
      </w:r>
      <w:r w:rsidR="00454431" w:rsidRPr="00BA5868">
        <w:rPr>
          <w:rFonts w:ascii="Times New Roman" w:hAnsi="Times New Roman" w:cs="Times New Roman"/>
          <w:sz w:val="24"/>
          <w:szCs w:val="24"/>
          <w:lang w:val="en-US"/>
        </w:rPr>
        <w:t xml:space="preserve"> </w:t>
      </w:r>
      <w:r w:rsidR="00454431" w:rsidRPr="00454431">
        <w:rPr>
          <w:rFonts w:ascii="Times New Roman" w:hAnsi="Times New Roman" w:cs="Times New Roman"/>
          <w:sz w:val="24"/>
          <w:szCs w:val="24"/>
        </w:rPr>
        <w:t>борьбе</w:t>
      </w:r>
      <w:r w:rsidR="00454431" w:rsidRPr="00BA5868">
        <w:rPr>
          <w:rFonts w:ascii="Times New Roman" w:hAnsi="Times New Roman" w:cs="Times New Roman"/>
          <w:sz w:val="24"/>
          <w:szCs w:val="24"/>
          <w:lang w:val="en-US"/>
        </w:rPr>
        <w:t xml:space="preserve"> </w:t>
      </w:r>
      <w:r w:rsidR="00454431" w:rsidRPr="00454431">
        <w:rPr>
          <w:rFonts w:ascii="Times New Roman" w:hAnsi="Times New Roman" w:cs="Times New Roman"/>
          <w:sz w:val="24"/>
          <w:szCs w:val="24"/>
        </w:rPr>
        <w:t>с</w:t>
      </w:r>
      <w:r w:rsidR="00454431" w:rsidRPr="00BA5868">
        <w:rPr>
          <w:rFonts w:ascii="Times New Roman" w:hAnsi="Times New Roman" w:cs="Times New Roman"/>
          <w:sz w:val="24"/>
          <w:szCs w:val="24"/>
          <w:lang w:val="en-US"/>
        </w:rPr>
        <w:t xml:space="preserve"> </w:t>
      </w:r>
    </w:p>
    <w:p w:rsidR="002C064D" w:rsidRPr="00454431" w:rsidRDefault="00454431" w:rsidP="00454431">
      <w:pPr>
        <w:spacing w:after="0"/>
        <w:rPr>
          <w:rFonts w:ascii="Times New Roman" w:hAnsi="Times New Roman" w:cs="Times New Roman"/>
          <w:sz w:val="24"/>
          <w:szCs w:val="24"/>
        </w:rPr>
      </w:pPr>
      <w:r w:rsidRPr="00BA5868">
        <w:rPr>
          <w:rFonts w:ascii="Times New Roman" w:hAnsi="Times New Roman" w:cs="Times New Roman"/>
          <w:sz w:val="24"/>
          <w:szCs w:val="24"/>
          <w:lang w:val="en-US"/>
        </w:rPr>
        <w:t xml:space="preserve">                </w:t>
      </w:r>
      <w:r w:rsidRPr="00454431">
        <w:rPr>
          <w:rFonts w:ascii="Times New Roman" w:hAnsi="Times New Roman" w:cs="Times New Roman"/>
          <w:sz w:val="24"/>
          <w:szCs w:val="24"/>
        </w:rPr>
        <w:t>раком</w:t>
      </w:r>
    </w:p>
    <w:p w:rsidR="002C064D" w:rsidRPr="002B78EE" w:rsidRDefault="002C064D" w:rsidP="002C064D">
      <w:pPr>
        <w:rPr>
          <w:rFonts w:ascii="Times New Roman" w:hAnsi="Times New Roman" w:cs="Times New Roman"/>
          <w:sz w:val="24"/>
          <w:szCs w:val="24"/>
        </w:rPr>
      </w:pPr>
      <w:r w:rsidRPr="002B78EE">
        <w:rPr>
          <w:rFonts w:ascii="Times New Roman" w:hAnsi="Times New Roman" w:cs="Times New Roman"/>
          <w:b/>
          <w:sz w:val="24"/>
          <w:szCs w:val="24"/>
          <w:lang w:val="en-US"/>
        </w:rPr>
        <w:t>NT</w:t>
      </w:r>
      <w:r w:rsidRPr="002B78EE">
        <w:rPr>
          <w:rFonts w:ascii="Times New Roman" w:hAnsi="Times New Roman" w:cs="Times New Roman"/>
          <w:b/>
          <w:sz w:val="24"/>
          <w:szCs w:val="24"/>
        </w:rPr>
        <w:t xml:space="preserve">- </w:t>
      </w:r>
      <w:r w:rsidRPr="002B78EE">
        <w:rPr>
          <w:rFonts w:ascii="Times New Roman" w:hAnsi="Times New Roman" w:cs="Times New Roman"/>
          <w:b/>
          <w:sz w:val="24"/>
          <w:szCs w:val="24"/>
          <w:lang w:val="en-US"/>
        </w:rPr>
        <w:t>proBNP</w:t>
      </w:r>
      <w:r w:rsidRPr="002B78EE">
        <w:rPr>
          <w:rFonts w:ascii="Times New Roman" w:hAnsi="Times New Roman" w:cs="Times New Roman"/>
          <w:b/>
          <w:sz w:val="24"/>
          <w:szCs w:val="24"/>
        </w:rPr>
        <w:t xml:space="preserve"> – </w:t>
      </w:r>
      <w:r w:rsidR="00630A19" w:rsidRPr="002B78EE">
        <w:rPr>
          <w:rFonts w:ascii="Times New Roman" w:hAnsi="Times New Roman" w:cs="Times New Roman"/>
          <w:b/>
          <w:sz w:val="24"/>
          <w:szCs w:val="24"/>
        </w:rPr>
        <w:t xml:space="preserve"> </w:t>
      </w:r>
      <w:r w:rsidR="002B78EE" w:rsidRPr="002B78EE">
        <w:rPr>
          <w:rFonts w:ascii="Times New Roman" w:hAnsi="Times New Roman" w:cs="Times New Roman"/>
          <w:sz w:val="24"/>
          <w:szCs w:val="24"/>
          <w:lang w:val="en-US"/>
        </w:rPr>
        <w:t>N</w:t>
      </w:r>
      <w:r w:rsidR="002B78EE" w:rsidRPr="002B78EE">
        <w:rPr>
          <w:rFonts w:ascii="Times New Roman" w:hAnsi="Times New Roman" w:cs="Times New Roman"/>
          <w:sz w:val="24"/>
          <w:szCs w:val="24"/>
        </w:rPr>
        <w:t>-терминальный  фрагмент</w:t>
      </w:r>
      <w:r w:rsidR="00630A19" w:rsidRPr="002B78EE">
        <w:rPr>
          <w:rFonts w:ascii="Times New Roman" w:hAnsi="Times New Roman" w:cs="Times New Roman"/>
          <w:sz w:val="24"/>
          <w:szCs w:val="24"/>
        </w:rPr>
        <w:t xml:space="preserve"> натрийуретическ</w:t>
      </w:r>
      <w:r w:rsidR="002B78EE" w:rsidRPr="002B78EE">
        <w:rPr>
          <w:rFonts w:ascii="Times New Roman" w:hAnsi="Times New Roman" w:cs="Times New Roman"/>
          <w:sz w:val="24"/>
          <w:szCs w:val="24"/>
        </w:rPr>
        <w:t>ого</w:t>
      </w:r>
      <w:r w:rsidR="00630A19" w:rsidRPr="002B78EE">
        <w:rPr>
          <w:rFonts w:ascii="Times New Roman" w:hAnsi="Times New Roman" w:cs="Times New Roman"/>
          <w:sz w:val="24"/>
          <w:szCs w:val="24"/>
        </w:rPr>
        <w:t xml:space="preserve"> </w:t>
      </w:r>
      <w:r w:rsidRPr="002B78EE">
        <w:rPr>
          <w:rFonts w:ascii="Times New Roman" w:hAnsi="Times New Roman" w:cs="Times New Roman"/>
          <w:sz w:val="24"/>
          <w:szCs w:val="24"/>
        </w:rPr>
        <w:t>пептид</w:t>
      </w:r>
      <w:r w:rsidR="002B78EE" w:rsidRPr="002B78EE">
        <w:rPr>
          <w:rFonts w:ascii="Times New Roman" w:hAnsi="Times New Roman" w:cs="Times New Roman"/>
          <w:sz w:val="24"/>
          <w:szCs w:val="24"/>
        </w:rPr>
        <w:t>а</w:t>
      </w:r>
      <w:r w:rsidR="00CC288E" w:rsidRPr="002B78EE">
        <w:rPr>
          <w:rFonts w:ascii="Times New Roman" w:hAnsi="Times New Roman" w:cs="Times New Roman"/>
          <w:sz w:val="24"/>
          <w:szCs w:val="24"/>
        </w:rPr>
        <w:t xml:space="preserve"> </w:t>
      </w:r>
    </w:p>
    <w:p w:rsidR="00D803DF" w:rsidRPr="00C01A5C" w:rsidRDefault="00D803DF" w:rsidP="00D803DF">
      <w:pPr>
        <w:rPr>
          <w:rFonts w:ascii="Times New Roman" w:hAnsi="Times New Roman" w:cs="Times New Roman"/>
          <w:color w:val="2E2E2E"/>
          <w:sz w:val="24"/>
          <w:szCs w:val="24"/>
        </w:rPr>
      </w:pPr>
      <w:r w:rsidRPr="00795B36">
        <w:rPr>
          <w:rFonts w:ascii="Times New Roman" w:hAnsi="Times New Roman" w:cs="Times New Roman"/>
          <w:b/>
          <w:sz w:val="24"/>
          <w:szCs w:val="24"/>
          <w:lang w:val="en-US"/>
        </w:rPr>
        <w:t>Rd</w:t>
      </w:r>
      <w:r w:rsidRPr="00795B36">
        <w:rPr>
          <w:rFonts w:ascii="Times New Roman" w:hAnsi="Times New Roman" w:cs="Times New Roman"/>
          <w:b/>
          <w:sz w:val="24"/>
          <w:szCs w:val="24"/>
        </w:rPr>
        <w:t>-</w:t>
      </w:r>
      <w:r w:rsidRPr="00C01A5C">
        <w:rPr>
          <w:rFonts w:ascii="Times New Roman" w:hAnsi="Times New Roman" w:cs="Times New Roman"/>
          <w:b/>
          <w:color w:val="2E2E2E"/>
          <w:sz w:val="24"/>
          <w:szCs w:val="24"/>
        </w:rPr>
        <w:t xml:space="preserve"> </w:t>
      </w:r>
      <w:r>
        <w:rPr>
          <w:rFonts w:ascii="Times New Roman" w:hAnsi="Times New Roman" w:cs="Times New Roman"/>
          <w:b/>
          <w:color w:val="2E2E2E"/>
          <w:sz w:val="24"/>
          <w:szCs w:val="24"/>
        </w:rPr>
        <w:t xml:space="preserve"> </w:t>
      </w:r>
      <w:r w:rsidRPr="00C01A5C">
        <w:rPr>
          <w:rFonts w:ascii="Times New Roman" w:hAnsi="Times New Roman" w:cs="Times New Roman"/>
          <w:color w:val="2E2E2E"/>
          <w:sz w:val="24"/>
          <w:szCs w:val="24"/>
        </w:rPr>
        <w:t xml:space="preserve">курс химиотерапии </w:t>
      </w:r>
      <w:r w:rsidR="00AB5D45" w:rsidRPr="00AB5D45">
        <w:rPr>
          <w:rFonts w:ascii="Times New Roman" w:hAnsi="Times New Roman" w:cs="Times New Roman"/>
          <w:color w:val="2E2E2E"/>
          <w:sz w:val="24"/>
          <w:szCs w:val="24"/>
        </w:rPr>
        <w:t>#</w:t>
      </w:r>
      <w:r w:rsidRPr="00C01A5C">
        <w:rPr>
          <w:rFonts w:ascii="Times New Roman" w:hAnsi="Times New Roman" w:cs="Times New Roman"/>
          <w:color w:val="2E2E2E"/>
          <w:sz w:val="24"/>
          <w:szCs w:val="24"/>
        </w:rPr>
        <w:t>леналидомид</w:t>
      </w:r>
      <w:r w:rsidR="00B11568">
        <w:rPr>
          <w:rFonts w:ascii="Times New Roman" w:hAnsi="Times New Roman" w:cs="Times New Roman"/>
          <w:color w:val="2E2E2E"/>
          <w:sz w:val="24"/>
          <w:szCs w:val="24"/>
        </w:rPr>
        <w:t>**</w:t>
      </w:r>
      <w:r w:rsidRPr="00C01A5C">
        <w:rPr>
          <w:rFonts w:ascii="Times New Roman" w:hAnsi="Times New Roman" w:cs="Times New Roman"/>
          <w:color w:val="2E2E2E"/>
          <w:sz w:val="24"/>
          <w:szCs w:val="24"/>
        </w:rPr>
        <w:t>+</w:t>
      </w:r>
      <w:r w:rsidR="00AB5D45" w:rsidRPr="00AB5D45">
        <w:rPr>
          <w:rFonts w:ascii="Times New Roman" w:hAnsi="Times New Roman" w:cs="Times New Roman"/>
          <w:color w:val="2E2E2E"/>
          <w:sz w:val="24"/>
          <w:szCs w:val="24"/>
        </w:rPr>
        <w:t>#</w:t>
      </w:r>
      <w:r w:rsidRPr="00C01A5C">
        <w:rPr>
          <w:rFonts w:ascii="Times New Roman" w:hAnsi="Times New Roman" w:cs="Times New Roman"/>
          <w:color w:val="2E2E2E"/>
          <w:sz w:val="24"/>
          <w:szCs w:val="24"/>
        </w:rPr>
        <w:t>дексаметазон</w:t>
      </w:r>
      <w:r w:rsidR="00B11568">
        <w:rPr>
          <w:rFonts w:ascii="Times New Roman" w:hAnsi="Times New Roman" w:cs="Times New Roman"/>
          <w:color w:val="2E2E2E"/>
          <w:sz w:val="24"/>
          <w:szCs w:val="24"/>
        </w:rPr>
        <w:t>**</w:t>
      </w:r>
    </w:p>
    <w:p w:rsidR="00D803DF" w:rsidRPr="00BA5868" w:rsidRDefault="00D803DF" w:rsidP="00D803DF">
      <w:pPr>
        <w:rPr>
          <w:rFonts w:ascii="Times New Roman" w:hAnsi="Times New Roman" w:cs="Times New Roman"/>
          <w:color w:val="2E2E2E"/>
          <w:sz w:val="24"/>
          <w:szCs w:val="24"/>
        </w:rPr>
      </w:pPr>
      <w:r w:rsidRPr="00795B36">
        <w:rPr>
          <w:rFonts w:ascii="Times New Roman" w:hAnsi="Times New Roman" w:cs="Times New Roman"/>
          <w:b/>
          <w:sz w:val="24"/>
          <w:szCs w:val="24"/>
          <w:lang w:val="en-US"/>
        </w:rPr>
        <w:t>RCd</w:t>
      </w:r>
      <w:r w:rsidRPr="00C01A5C">
        <w:rPr>
          <w:rFonts w:ascii="Times New Roman" w:hAnsi="Times New Roman" w:cs="Times New Roman"/>
          <w:b/>
          <w:color w:val="2E2E2E"/>
          <w:sz w:val="24"/>
          <w:szCs w:val="24"/>
        </w:rPr>
        <w:t xml:space="preserve">-  </w:t>
      </w:r>
      <w:r w:rsidRPr="00C01A5C">
        <w:rPr>
          <w:rFonts w:ascii="Times New Roman" w:hAnsi="Times New Roman" w:cs="Times New Roman"/>
          <w:color w:val="2E2E2E"/>
          <w:sz w:val="24"/>
          <w:szCs w:val="24"/>
        </w:rPr>
        <w:t xml:space="preserve">курс химиотерапии </w:t>
      </w:r>
      <w:r w:rsidR="00AB5D45" w:rsidRPr="00AB5D45">
        <w:rPr>
          <w:rFonts w:ascii="Times New Roman" w:hAnsi="Times New Roman" w:cs="Times New Roman"/>
          <w:color w:val="2E2E2E"/>
          <w:sz w:val="24"/>
          <w:szCs w:val="24"/>
        </w:rPr>
        <w:t>#</w:t>
      </w:r>
      <w:r w:rsidRPr="00C01A5C">
        <w:rPr>
          <w:rFonts w:ascii="Times New Roman" w:hAnsi="Times New Roman" w:cs="Times New Roman"/>
          <w:color w:val="2E2E2E"/>
          <w:sz w:val="24"/>
          <w:szCs w:val="24"/>
        </w:rPr>
        <w:t>леналидомид</w:t>
      </w:r>
      <w:r w:rsidR="00B11568">
        <w:rPr>
          <w:rFonts w:ascii="Times New Roman" w:hAnsi="Times New Roman" w:cs="Times New Roman"/>
          <w:color w:val="2E2E2E"/>
          <w:sz w:val="24"/>
          <w:szCs w:val="24"/>
        </w:rPr>
        <w:t>**</w:t>
      </w:r>
      <w:r w:rsidRPr="00C01A5C">
        <w:rPr>
          <w:rFonts w:ascii="Times New Roman" w:hAnsi="Times New Roman" w:cs="Times New Roman"/>
          <w:color w:val="2E2E2E"/>
          <w:sz w:val="24"/>
          <w:szCs w:val="24"/>
        </w:rPr>
        <w:t>+</w:t>
      </w:r>
      <w:r w:rsidR="00AB5D45" w:rsidRPr="00AB5D45">
        <w:rPr>
          <w:rFonts w:ascii="Times New Roman" w:hAnsi="Times New Roman" w:cs="Times New Roman"/>
          <w:color w:val="2E2E2E"/>
          <w:sz w:val="24"/>
          <w:szCs w:val="24"/>
        </w:rPr>
        <w:t>#</w:t>
      </w:r>
      <w:r w:rsidRPr="00C01A5C">
        <w:rPr>
          <w:rFonts w:ascii="Times New Roman" w:hAnsi="Times New Roman" w:cs="Times New Roman"/>
          <w:color w:val="2E2E2E"/>
          <w:sz w:val="24"/>
          <w:szCs w:val="24"/>
        </w:rPr>
        <w:t>циклофосфамид</w:t>
      </w:r>
      <w:r w:rsidR="005D0CCD">
        <w:rPr>
          <w:rFonts w:ascii="Times New Roman" w:hAnsi="Times New Roman" w:cs="Times New Roman"/>
          <w:color w:val="2E2E2E"/>
          <w:sz w:val="24"/>
          <w:szCs w:val="24"/>
        </w:rPr>
        <w:t>**</w:t>
      </w:r>
      <w:r w:rsidRPr="00C01A5C">
        <w:rPr>
          <w:rFonts w:ascii="Times New Roman" w:hAnsi="Times New Roman" w:cs="Times New Roman"/>
          <w:color w:val="2E2E2E"/>
          <w:sz w:val="24"/>
          <w:szCs w:val="24"/>
        </w:rPr>
        <w:t>+</w:t>
      </w:r>
      <w:r w:rsidR="00AB5D45" w:rsidRPr="00AB5D45">
        <w:rPr>
          <w:rFonts w:ascii="Times New Roman" w:hAnsi="Times New Roman" w:cs="Times New Roman"/>
          <w:color w:val="2E2E2E"/>
          <w:sz w:val="24"/>
          <w:szCs w:val="24"/>
        </w:rPr>
        <w:t>#</w:t>
      </w:r>
      <w:r w:rsidRPr="00C01A5C">
        <w:rPr>
          <w:rFonts w:ascii="Times New Roman" w:hAnsi="Times New Roman" w:cs="Times New Roman"/>
          <w:color w:val="2E2E2E"/>
          <w:sz w:val="24"/>
          <w:szCs w:val="24"/>
        </w:rPr>
        <w:t>дексаметазон</w:t>
      </w:r>
      <w:r w:rsidR="00BA5868" w:rsidRPr="00BA5868">
        <w:rPr>
          <w:rFonts w:ascii="Times New Roman" w:hAnsi="Times New Roman" w:cs="Times New Roman"/>
          <w:color w:val="2E2E2E"/>
          <w:sz w:val="24"/>
          <w:szCs w:val="24"/>
        </w:rPr>
        <w:t>**</w:t>
      </w:r>
    </w:p>
    <w:p w:rsidR="000663B0" w:rsidRPr="00454431" w:rsidRDefault="00FB4FC2" w:rsidP="000663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R</w:t>
      </w:r>
      <w:r w:rsidR="00655E78">
        <w:rPr>
          <w:rFonts w:ascii="Times New Roman" w:eastAsia="Times New Roman" w:hAnsi="Times New Roman" w:cs="Times New Roman"/>
          <w:b/>
          <w:sz w:val="24"/>
          <w:szCs w:val="24"/>
          <w:lang w:val="en-US"/>
        </w:rPr>
        <w:t>Md</w:t>
      </w:r>
      <w:r w:rsidR="000663B0">
        <w:rPr>
          <w:rFonts w:ascii="Times New Roman" w:eastAsia="Times New Roman" w:hAnsi="Times New Roman" w:cs="Times New Roman"/>
          <w:b/>
          <w:sz w:val="24"/>
          <w:szCs w:val="24"/>
        </w:rPr>
        <w:t xml:space="preserve"> – </w:t>
      </w:r>
      <w:r w:rsidR="000663B0" w:rsidRPr="00454431">
        <w:rPr>
          <w:rFonts w:ascii="Times New Roman" w:eastAsia="Times New Roman" w:hAnsi="Times New Roman" w:cs="Times New Roman"/>
          <w:sz w:val="24"/>
          <w:szCs w:val="24"/>
        </w:rPr>
        <w:t xml:space="preserve">курс химиотерапии </w:t>
      </w:r>
      <w:r w:rsidR="00AB5D45" w:rsidRPr="00AB5D45">
        <w:rPr>
          <w:rFonts w:ascii="Times New Roman" w:eastAsia="Times New Roman" w:hAnsi="Times New Roman" w:cs="Times New Roman"/>
          <w:sz w:val="24"/>
          <w:szCs w:val="24"/>
        </w:rPr>
        <w:t>#</w:t>
      </w:r>
      <w:r w:rsidR="000663B0" w:rsidRPr="00454431">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0663B0" w:rsidRPr="00454431">
        <w:rPr>
          <w:rFonts w:ascii="Times New Roman" w:eastAsia="Times New Roman" w:hAnsi="Times New Roman" w:cs="Times New Roman"/>
          <w:sz w:val="24"/>
          <w:szCs w:val="24"/>
        </w:rPr>
        <w:t xml:space="preserve">+ </w:t>
      </w:r>
      <w:r w:rsidR="00AB5D45" w:rsidRPr="00AB5D45">
        <w:rPr>
          <w:rFonts w:ascii="Times New Roman" w:eastAsia="Times New Roman" w:hAnsi="Times New Roman" w:cs="Times New Roman"/>
          <w:sz w:val="24"/>
          <w:szCs w:val="24"/>
        </w:rPr>
        <w:t>#</w:t>
      </w:r>
      <w:r w:rsidR="000663B0">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0663B0">
        <w:rPr>
          <w:rFonts w:ascii="Times New Roman" w:eastAsia="Times New Roman" w:hAnsi="Times New Roman" w:cs="Times New Roman"/>
          <w:sz w:val="24"/>
          <w:szCs w:val="24"/>
        </w:rPr>
        <w:t>+</w:t>
      </w:r>
      <w:r w:rsidR="00AB5D45" w:rsidRPr="00AB5D45">
        <w:rPr>
          <w:rFonts w:ascii="Times New Roman" w:eastAsia="Times New Roman" w:hAnsi="Times New Roman" w:cs="Times New Roman"/>
          <w:sz w:val="24"/>
          <w:szCs w:val="24"/>
        </w:rPr>
        <w:t>#</w:t>
      </w:r>
      <w:r w:rsidR="000663B0" w:rsidRPr="00454431">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p>
    <w:p w:rsidR="00D803DF" w:rsidRPr="00454431" w:rsidRDefault="002B1E3E" w:rsidP="00D803D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RitD</w:t>
      </w:r>
      <w:r w:rsidR="00D803DF" w:rsidRPr="002C064D">
        <w:rPr>
          <w:rFonts w:ascii="Times New Roman" w:eastAsia="Times New Roman" w:hAnsi="Times New Roman" w:cs="Times New Roman"/>
          <w:b/>
          <w:sz w:val="24"/>
          <w:szCs w:val="24"/>
        </w:rPr>
        <w:t xml:space="preserve"> </w:t>
      </w:r>
      <w:r w:rsidR="00D803DF">
        <w:rPr>
          <w:rFonts w:ascii="Times New Roman" w:eastAsia="Times New Roman" w:hAnsi="Times New Roman" w:cs="Times New Roman"/>
          <w:b/>
          <w:sz w:val="24"/>
          <w:szCs w:val="24"/>
        </w:rPr>
        <w:t xml:space="preserve">-  </w:t>
      </w:r>
      <w:r w:rsidR="00D803DF" w:rsidRPr="00454431">
        <w:rPr>
          <w:rFonts w:ascii="Times New Roman" w:hAnsi="Times New Roman" w:cs="Times New Roman"/>
          <w:color w:val="2E2E2E"/>
          <w:sz w:val="24"/>
          <w:szCs w:val="24"/>
        </w:rPr>
        <w:t xml:space="preserve">курс химиотерапии </w:t>
      </w:r>
      <w:r w:rsidR="00AB5D45" w:rsidRPr="00AB5D45">
        <w:rPr>
          <w:rFonts w:ascii="Times New Roman" w:hAnsi="Times New Roman" w:cs="Times New Roman"/>
          <w:color w:val="2E2E2E"/>
          <w:sz w:val="24"/>
          <w:szCs w:val="24"/>
        </w:rPr>
        <w:t>#</w:t>
      </w:r>
      <w:r w:rsidR="00D803DF" w:rsidRPr="00454431">
        <w:rPr>
          <w:rFonts w:ascii="Times New Roman" w:eastAsia="Times New Roman" w:hAnsi="Times New Roman" w:cs="Times New Roman"/>
          <w:sz w:val="24"/>
          <w:szCs w:val="24"/>
        </w:rPr>
        <w:t>ритуксимаб</w:t>
      </w:r>
      <w:r w:rsidR="004258C0">
        <w:rPr>
          <w:rFonts w:ascii="Times New Roman" w:eastAsia="Times New Roman" w:hAnsi="Times New Roman" w:cs="Times New Roman"/>
          <w:sz w:val="24"/>
          <w:szCs w:val="24"/>
        </w:rPr>
        <w:t>**</w:t>
      </w:r>
      <w:r w:rsidR="00D803DF" w:rsidRPr="00454431">
        <w:rPr>
          <w:rFonts w:ascii="Times New Roman" w:eastAsia="Times New Roman" w:hAnsi="Times New Roman" w:cs="Times New Roman"/>
          <w:sz w:val="24"/>
          <w:szCs w:val="24"/>
        </w:rPr>
        <w:t xml:space="preserve">+ </w:t>
      </w:r>
      <w:r w:rsidR="00AB5D45" w:rsidRPr="00AB5D45">
        <w:rPr>
          <w:rFonts w:ascii="Times New Roman" w:eastAsia="Times New Roman" w:hAnsi="Times New Roman" w:cs="Times New Roman"/>
          <w:sz w:val="24"/>
          <w:szCs w:val="24"/>
        </w:rPr>
        <w:t>#</w:t>
      </w:r>
      <w:r w:rsidR="00D803DF" w:rsidRPr="00454431">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p>
    <w:p w:rsidR="00D803DF" w:rsidRPr="00454431" w:rsidRDefault="00D803DF" w:rsidP="00D803DF">
      <w:pPr>
        <w:spacing w:after="0" w:line="360" w:lineRule="auto"/>
        <w:contextualSpacing/>
        <w:jc w:val="both"/>
        <w:rPr>
          <w:rFonts w:ascii="Times New Roman" w:eastAsia="Times New Roman" w:hAnsi="Times New Roman" w:cs="Times New Roman"/>
          <w:sz w:val="24"/>
          <w:szCs w:val="24"/>
        </w:rPr>
      </w:pPr>
      <w:r w:rsidRPr="002C064D">
        <w:rPr>
          <w:rFonts w:ascii="Times New Roman" w:eastAsia="Times New Roman" w:hAnsi="Times New Roman" w:cs="Times New Roman"/>
          <w:b/>
          <w:sz w:val="24"/>
          <w:szCs w:val="24"/>
          <w:lang w:val="en-US"/>
        </w:rPr>
        <w:t>R</w:t>
      </w:r>
      <w:r>
        <w:rPr>
          <w:rFonts w:ascii="Times New Roman" w:eastAsia="Times New Roman" w:hAnsi="Times New Roman" w:cs="Times New Roman"/>
          <w:b/>
          <w:sz w:val="24"/>
          <w:szCs w:val="24"/>
          <w:lang w:val="en-US"/>
        </w:rPr>
        <w:t>it</w:t>
      </w:r>
      <w:r w:rsidR="00655E78">
        <w:rPr>
          <w:rFonts w:ascii="Times New Roman" w:eastAsia="Times New Roman" w:hAnsi="Times New Roman" w:cs="Times New Roman"/>
          <w:b/>
          <w:sz w:val="24"/>
          <w:szCs w:val="24"/>
          <w:lang w:val="en-US"/>
        </w:rPr>
        <w:t>BeD</w:t>
      </w:r>
      <w:r>
        <w:rPr>
          <w:rFonts w:ascii="Times New Roman" w:eastAsia="Times New Roman" w:hAnsi="Times New Roman" w:cs="Times New Roman"/>
          <w:b/>
          <w:sz w:val="24"/>
          <w:szCs w:val="24"/>
        </w:rPr>
        <w:t xml:space="preserve"> </w:t>
      </w:r>
      <w:r w:rsidRPr="00454431">
        <w:rPr>
          <w:rFonts w:ascii="Times New Roman" w:eastAsia="Times New Roman" w:hAnsi="Times New Roman" w:cs="Times New Roman"/>
          <w:sz w:val="24"/>
          <w:szCs w:val="24"/>
        </w:rPr>
        <w:t xml:space="preserve">– </w:t>
      </w:r>
      <w:r w:rsidRPr="00454431">
        <w:rPr>
          <w:rFonts w:ascii="Times New Roman" w:hAnsi="Times New Roman" w:cs="Times New Roman"/>
          <w:color w:val="2E2E2E"/>
          <w:sz w:val="24"/>
          <w:szCs w:val="24"/>
        </w:rPr>
        <w:t xml:space="preserve">курс химиотерапии </w:t>
      </w:r>
      <w:r w:rsidR="00AB5D45" w:rsidRPr="00AB5D45">
        <w:rPr>
          <w:rFonts w:ascii="Times New Roman" w:hAnsi="Times New Roman" w:cs="Times New Roman"/>
          <w:color w:val="2E2E2E"/>
          <w:sz w:val="24"/>
          <w:szCs w:val="24"/>
        </w:rPr>
        <w:t>#</w:t>
      </w:r>
      <w:r w:rsidRPr="00454431">
        <w:rPr>
          <w:rFonts w:ascii="Times New Roman" w:eastAsia="Times New Roman" w:hAnsi="Times New Roman" w:cs="Times New Roman"/>
          <w:sz w:val="24"/>
          <w:szCs w:val="24"/>
        </w:rPr>
        <w:t>ритуксимаб</w:t>
      </w:r>
      <w:r w:rsidR="004258C0">
        <w:rPr>
          <w:rFonts w:ascii="Times New Roman" w:eastAsia="Times New Roman" w:hAnsi="Times New Roman" w:cs="Times New Roman"/>
          <w:sz w:val="24"/>
          <w:szCs w:val="24"/>
        </w:rPr>
        <w:t>**</w:t>
      </w:r>
      <w:r w:rsidRPr="00454431">
        <w:rPr>
          <w:rFonts w:ascii="Times New Roman" w:eastAsia="Times New Roman" w:hAnsi="Times New Roman" w:cs="Times New Roman"/>
          <w:sz w:val="24"/>
          <w:szCs w:val="24"/>
        </w:rPr>
        <w:t xml:space="preserve"> + </w:t>
      </w:r>
      <w:r w:rsidR="00AB5D45" w:rsidRPr="00AB5D45">
        <w:rPr>
          <w:rFonts w:ascii="Times New Roman" w:eastAsia="Times New Roman" w:hAnsi="Times New Roman" w:cs="Times New Roman"/>
          <w:sz w:val="24"/>
          <w:szCs w:val="24"/>
        </w:rPr>
        <w:t>#</w:t>
      </w:r>
      <w:r w:rsidRPr="00454431">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Pr="00454431">
        <w:rPr>
          <w:rFonts w:ascii="Times New Roman" w:eastAsia="Times New Roman" w:hAnsi="Times New Roman" w:cs="Times New Roman"/>
          <w:sz w:val="24"/>
          <w:szCs w:val="24"/>
        </w:rPr>
        <w:t xml:space="preserve"> + </w:t>
      </w:r>
      <w:r w:rsidR="00AB5D45" w:rsidRPr="00AB5D45">
        <w:rPr>
          <w:rFonts w:ascii="Times New Roman" w:eastAsia="Times New Roman" w:hAnsi="Times New Roman" w:cs="Times New Roman"/>
          <w:sz w:val="24"/>
          <w:szCs w:val="24"/>
        </w:rPr>
        <w:t>#</w:t>
      </w:r>
      <w:r w:rsidRPr="00454431">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p>
    <w:p w:rsidR="00D803DF" w:rsidRPr="00E56A09" w:rsidRDefault="00D803DF" w:rsidP="00D803DF">
      <w:pPr>
        <w:spacing w:after="0" w:line="360" w:lineRule="auto"/>
        <w:contextualSpacing/>
        <w:jc w:val="both"/>
        <w:rPr>
          <w:rFonts w:ascii="Times New Roman" w:eastAsia="Times New Roman" w:hAnsi="Times New Roman" w:cs="Times New Roman"/>
          <w:sz w:val="24"/>
          <w:szCs w:val="24"/>
        </w:rPr>
      </w:pPr>
      <w:r w:rsidRPr="002C064D">
        <w:rPr>
          <w:rFonts w:ascii="Times New Roman" w:eastAsia="Times New Roman" w:hAnsi="Times New Roman" w:cs="Times New Roman"/>
          <w:b/>
          <w:sz w:val="24"/>
          <w:szCs w:val="24"/>
          <w:lang w:val="en-US"/>
        </w:rPr>
        <w:t>R</w:t>
      </w:r>
      <w:r>
        <w:rPr>
          <w:rFonts w:ascii="Times New Roman" w:eastAsia="Times New Roman" w:hAnsi="Times New Roman" w:cs="Times New Roman"/>
          <w:b/>
          <w:sz w:val="24"/>
          <w:szCs w:val="24"/>
          <w:lang w:val="en-US"/>
        </w:rPr>
        <w:t>it</w:t>
      </w:r>
      <w:r w:rsidRPr="002C064D">
        <w:rPr>
          <w:rFonts w:ascii="Times New Roman" w:eastAsia="Times New Roman" w:hAnsi="Times New Roman" w:cs="Times New Roman"/>
          <w:b/>
          <w:sz w:val="24"/>
          <w:szCs w:val="24"/>
          <w:lang w:val="en-US"/>
        </w:rPr>
        <w:t>BeP</w:t>
      </w:r>
      <w:r>
        <w:rPr>
          <w:rFonts w:ascii="Times New Roman" w:eastAsia="Times New Roman" w:hAnsi="Times New Roman" w:cs="Times New Roman"/>
          <w:b/>
          <w:sz w:val="24"/>
          <w:szCs w:val="24"/>
        </w:rPr>
        <w:t xml:space="preserve"> – </w:t>
      </w:r>
      <w:r w:rsidRPr="00454431">
        <w:rPr>
          <w:rFonts w:ascii="Times New Roman" w:hAnsi="Times New Roman" w:cs="Times New Roman"/>
          <w:color w:val="2E2E2E"/>
          <w:sz w:val="24"/>
          <w:szCs w:val="24"/>
        </w:rPr>
        <w:t xml:space="preserve">курс </w:t>
      </w:r>
      <w:r w:rsidRPr="00E56A09">
        <w:rPr>
          <w:rFonts w:ascii="Times New Roman" w:hAnsi="Times New Roman" w:cs="Times New Roman"/>
          <w:color w:val="2E2E2E"/>
          <w:sz w:val="24"/>
          <w:szCs w:val="24"/>
        </w:rPr>
        <w:t xml:space="preserve">химиотерапии </w:t>
      </w:r>
      <w:r w:rsidR="00AB5D45" w:rsidRPr="00AB5D45">
        <w:rPr>
          <w:rFonts w:ascii="Times New Roman" w:hAnsi="Times New Roman" w:cs="Times New Roman"/>
          <w:color w:val="2E2E2E"/>
          <w:sz w:val="24"/>
          <w:szCs w:val="24"/>
        </w:rPr>
        <w:t>#</w:t>
      </w:r>
      <w:r w:rsidRPr="00E56A09">
        <w:rPr>
          <w:rFonts w:ascii="Times New Roman" w:eastAsia="Times New Roman" w:hAnsi="Times New Roman" w:cs="Times New Roman"/>
          <w:sz w:val="24"/>
          <w:szCs w:val="24"/>
        </w:rPr>
        <w:t>ритуксимаб</w:t>
      </w:r>
      <w:r w:rsidR="004258C0">
        <w:rPr>
          <w:rFonts w:ascii="Times New Roman" w:eastAsia="Times New Roman" w:hAnsi="Times New Roman" w:cs="Times New Roman"/>
          <w:sz w:val="24"/>
          <w:szCs w:val="24"/>
        </w:rPr>
        <w:t>**</w:t>
      </w:r>
      <w:r w:rsidRPr="00E56A09">
        <w:rPr>
          <w:rFonts w:ascii="Times New Roman" w:eastAsia="Times New Roman" w:hAnsi="Times New Roman" w:cs="Times New Roman"/>
          <w:sz w:val="24"/>
          <w:szCs w:val="24"/>
        </w:rPr>
        <w:t xml:space="preserve">+ </w:t>
      </w:r>
      <w:r w:rsidR="00AB5D45" w:rsidRPr="00AB5D45">
        <w:rPr>
          <w:rFonts w:ascii="Times New Roman" w:eastAsia="Times New Roman" w:hAnsi="Times New Roman" w:cs="Times New Roman"/>
          <w:sz w:val="24"/>
          <w:szCs w:val="24"/>
        </w:rPr>
        <w:t>#</w:t>
      </w:r>
      <w:r w:rsidRPr="00E56A09">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Pr="00E56A09">
        <w:rPr>
          <w:rFonts w:ascii="Times New Roman" w:eastAsia="Times New Roman" w:hAnsi="Times New Roman" w:cs="Times New Roman"/>
          <w:sz w:val="24"/>
          <w:szCs w:val="24"/>
        </w:rPr>
        <w:t xml:space="preserve"> + </w:t>
      </w:r>
      <w:r w:rsidR="00AB5D45" w:rsidRPr="00AB5D45">
        <w:rPr>
          <w:rFonts w:ascii="Times New Roman" w:eastAsia="Times New Roman" w:hAnsi="Times New Roman" w:cs="Times New Roman"/>
          <w:sz w:val="24"/>
          <w:szCs w:val="24"/>
        </w:rPr>
        <w:t>#</w:t>
      </w:r>
      <w:r w:rsidRPr="00E56A09">
        <w:rPr>
          <w:rFonts w:ascii="Times New Roman" w:eastAsia="Times New Roman" w:hAnsi="Times New Roman" w:cs="Times New Roman"/>
          <w:sz w:val="24"/>
          <w:szCs w:val="24"/>
        </w:rPr>
        <w:t>преднизолон</w:t>
      </w:r>
      <w:r w:rsidR="00274794">
        <w:rPr>
          <w:rFonts w:ascii="Times New Roman" w:eastAsia="Times New Roman" w:hAnsi="Times New Roman" w:cs="Times New Roman"/>
          <w:sz w:val="24"/>
          <w:szCs w:val="24"/>
        </w:rPr>
        <w:t>**</w:t>
      </w:r>
    </w:p>
    <w:p w:rsidR="005E79D7" w:rsidRPr="00454431" w:rsidRDefault="00FB4FC2" w:rsidP="005E79D7">
      <w:pPr>
        <w:rPr>
          <w:rFonts w:ascii="Times New Roman" w:hAnsi="Times New Roman" w:cs="Times New Roman"/>
          <w:color w:val="2E2E2E"/>
          <w:sz w:val="24"/>
          <w:szCs w:val="24"/>
        </w:rPr>
      </w:pPr>
      <w:r>
        <w:rPr>
          <w:rFonts w:ascii="Times New Roman" w:hAnsi="Times New Roman" w:cs="Times New Roman"/>
          <w:b/>
          <w:color w:val="2E2E2E"/>
          <w:sz w:val="24"/>
          <w:szCs w:val="24"/>
          <w:lang w:val="en-US"/>
        </w:rPr>
        <w:t>Rit</w:t>
      </w:r>
      <w:r w:rsidR="00655E78">
        <w:rPr>
          <w:rFonts w:ascii="Times New Roman" w:hAnsi="Times New Roman" w:cs="Times New Roman"/>
          <w:b/>
          <w:color w:val="2E2E2E"/>
          <w:sz w:val="24"/>
          <w:szCs w:val="24"/>
          <w:lang w:val="en-US"/>
        </w:rPr>
        <w:t>Vd</w:t>
      </w:r>
      <w:r w:rsidR="005E79D7">
        <w:rPr>
          <w:rFonts w:ascii="Times New Roman" w:hAnsi="Times New Roman" w:cs="Times New Roman"/>
          <w:b/>
          <w:color w:val="2E2E2E"/>
          <w:sz w:val="24"/>
          <w:szCs w:val="24"/>
        </w:rPr>
        <w:t xml:space="preserve"> -  </w:t>
      </w:r>
      <w:r w:rsidR="00AB5D45" w:rsidRPr="00AB5D45">
        <w:rPr>
          <w:rFonts w:ascii="Times New Roman" w:hAnsi="Times New Roman" w:cs="Times New Roman"/>
          <w:b/>
          <w:color w:val="2E2E2E"/>
          <w:sz w:val="24"/>
          <w:szCs w:val="24"/>
        </w:rPr>
        <w:t>#</w:t>
      </w:r>
      <w:r w:rsidR="005E79D7" w:rsidRPr="00454431">
        <w:rPr>
          <w:rFonts w:ascii="Times New Roman" w:hAnsi="Times New Roman" w:cs="Times New Roman"/>
          <w:color w:val="2E2E2E"/>
          <w:sz w:val="24"/>
          <w:szCs w:val="24"/>
        </w:rPr>
        <w:t>ритуксимаб</w:t>
      </w:r>
      <w:r w:rsidR="004258C0">
        <w:rPr>
          <w:rFonts w:ascii="Times New Roman" w:hAnsi="Times New Roman" w:cs="Times New Roman"/>
          <w:color w:val="2E2E2E"/>
          <w:sz w:val="24"/>
          <w:szCs w:val="24"/>
        </w:rPr>
        <w:t>**</w:t>
      </w:r>
      <w:r w:rsidR="005E79D7" w:rsidRPr="00454431">
        <w:rPr>
          <w:rFonts w:ascii="Times New Roman" w:hAnsi="Times New Roman" w:cs="Times New Roman"/>
          <w:color w:val="2E2E2E"/>
          <w:sz w:val="24"/>
          <w:szCs w:val="24"/>
        </w:rPr>
        <w:t xml:space="preserve"> + </w:t>
      </w:r>
      <w:r w:rsidR="00AB5D45" w:rsidRPr="00AB5D45">
        <w:rPr>
          <w:rFonts w:ascii="Times New Roman" w:hAnsi="Times New Roman" w:cs="Times New Roman"/>
          <w:color w:val="2E2E2E"/>
          <w:sz w:val="24"/>
          <w:szCs w:val="24"/>
        </w:rPr>
        <w:t>#</w:t>
      </w:r>
      <w:r w:rsidR="005E79D7" w:rsidRPr="00454431">
        <w:rPr>
          <w:rFonts w:ascii="Times New Roman" w:hAnsi="Times New Roman" w:cs="Times New Roman"/>
          <w:color w:val="2E2E2E"/>
          <w:sz w:val="24"/>
          <w:szCs w:val="24"/>
        </w:rPr>
        <w:t>бортезомиб</w:t>
      </w:r>
      <w:r w:rsidR="004258C0">
        <w:rPr>
          <w:rFonts w:ascii="Times New Roman" w:hAnsi="Times New Roman" w:cs="Times New Roman"/>
          <w:color w:val="2E2E2E"/>
          <w:sz w:val="24"/>
          <w:szCs w:val="24"/>
        </w:rPr>
        <w:t>**</w:t>
      </w:r>
      <w:r w:rsidR="005E79D7" w:rsidRPr="00454431">
        <w:rPr>
          <w:rFonts w:ascii="Times New Roman" w:hAnsi="Times New Roman" w:cs="Times New Roman"/>
          <w:color w:val="2E2E2E"/>
          <w:sz w:val="24"/>
          <w:szCs w:val="24"/>
        </w:rPr>
        <w:t xml:space="preserve"> + </w:t>
      </w:r>
      <w:r w:rsidR="00AB5D45" w:rsidRPr="00AB5D45">
        <w:rPr>
          <w:rFonts w:ascii="Times New Roman" w:hAnsi="Times New Roman" w:cs="Times New Roman"/>
          <w:color w:val="2E2E2E"/>
          <w:sz w:val="24"/>
          <w:szCs w:val="24"/>
        </w:rPr>
        <w:t>#</w:t>
      </w:r>
      <w:r w:rsidR="005E79D7" w:rsidRPr="00454431">
        <w:rPr>
          <w:rFonts w:ascii="Times New Roman" w:hAnsi="Times New Roman" w:cs="Times New Roman"/>
          <w:color w:val="2E2E2E"/>
          <w:sz w:val="24"/>
          <w:szCs w:val="24"/>
        </w:rPr>
        <w:t>дексаметазон</w:t>
      </w:r>
      <w:r w:rsidR="00B11568">
        <w:rPr>
          <w:rFonts w:ascii="Times New Roman" w:hAnsi="Times New Roman" w:cs="Times New Roman"/>
          <w:color w:val="2E2E2E"/>
          <w:sz w:val="24"/>
          <w:szCs w:val="24"/>
        </w:rPr>
        <w:t>**</w:t>
      </w:r>
      <w:r w:rsidR="005E79D7" w:rsidRPr="00454431">
        <w:rPr>
          <w:rFonts w:ascii="Times New Roman" w:hAnsi="Times New Roman" w:cs="Times New Roman"/>
          <w:color w:val="2E2E2E"/>
          <w:sz w:val="24"/>
          <w:szCs w:val="24"/>
        </w:rPr>
        <w:t xml:space="preserve"> </w:t>
      </w:r>
    </w:p>
    <w:p w:rsidR="00D803DF" w:rsidRPr="00E56A09" w:rsidRDefault="00655E78" w:rsidP="00D803DF">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PomD</w:t>
      </w:r>
      <w:r w:rsidR="00D803DF">
        <w:rPr>
          <w:rFonts w:ascii="Times New Roman" w:eastAsia="Times New Roman" w:hAnsi="Times New Roman" w:cs="Times New Roman"/>
          <w:b/>
          <w:sz w:val="24"/>
          <w:szCs w:val="24"/>
        </w:rPr>
        <w:t xml:space="preserve"> – </w:t>
      </w:r>
      <w:r w:rsidR="00D803DF" w:rsidRPr="00E56A09">
        <w:rPr>
          <w:rFonts w:ascii="Times New Roman" w:eastAsia="Times New Roman" w:hAnsi="Times New Roman" w:cs="Times New Roman"/>
          <w:sz w:val="24"/>
          <w:szCs w:val="24"/>
        </w:rPr>
        <w:t xml:space="preserve">курс химиотерапии </w:t>
      </w:r>
      <w:r w:rsidR="00AB5D45" w:rsidRPr="00AB5D45">
        <w:rPr>
          <w:rFonts w:ascii="Times New Roman" w:eastAsia="Times New Roman" w:hAnsi="Times New Roman" w:cs="Times New Roman"/>
          <w:sz w:val="24"/>
          <w:szCs w:val="24"/>
        </w:rPr>
        <w:t>#</w:t>
      </w:r>
      <w:r w:rsidR="00D803DF" w:rsidRPr="00E56A09">
        <w:rPr>
          <w:rFonts w:ascii="Times New Roman" w:eastAsia="Times New Roman" w:hAnsi="Times New Roman" w:cs="Times New Roman"/>
          <w:sz w:val="24"/>
          <w:szCs w:val="24"/>
        </w:rPr>
        <w:t>помалидомид</w:t>
      </w:r>
      <w:r w:rsidR="00B11568">
        <w:rPr>
          <w:rFonts w:ascii="Times New Roman" w:eastAsia="Times New Roman" w:hAnsi="Times New Roman" w:cs="Times New Roman"/>
          <w:sz w:val="24"/>
          <w:szCs w:val="24"/>
        </w:rPr>
        <w:t>**</w:t>
      </w:r>
      <w:r w:rsidR="00D803DF" w:rsidRPr="00E56A09">
        <w:rPr>
          <w:rFonts w:ascii="Times New Roman" w:eastAsia="Times New Roman" w:hAnsi="Times New Roman" w:cs="Times New Roman"/>
          <w:sz w:val="24"/>
          <w:szCs w:val="24"/>
        </w:rPr>
        <w:t xml:space="preserve">+ </w:t>
      </w:r>
      <w:r w:rsidR="00AB5D45" w:rsidRPr="00AB5D45">
        <w:rPr>
          <w:rFonts w:ascii="Times New Roman" w:eastAsia="Times New Roman" w:hAnsi="Times New Roman" w:cs="Times New Roman"/>
          <w:sz w:val="24"/>
          <w:szCs w:val="24"/>
        </w:rPr>
        <w:t>#</w:t>
      </w:r>
      <w:r w:rsidR="00D803DF" w:rsidRPr="00E56A09">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p>
    <w:p w:rsidR="00D803DF" w:rsidRPr="00E56A09" w:rsidRDefault="00655E78" w:rsidP="00D803DF">
      <w:pPr>
        <w:rPr>
          <w:rFonts w:ascii="Times New Roman" w:hAnsi="Times New Roman" w:cs="Times New Roman"/>
          <w:sz w:val="24"/>
          <w:szCs w:val="24"/>
        </w:rPr>
      </w:pPr>
      <w:r>
        <w:rPr>
          <w:rFonts w:ascii="Times New Roman" w:hAnsi="Times New Roman" w:cs="Times New Roman"/>
          <w:b/>
          <w:sz w:val="24"/>
          <w:szCs w:val="24"/>
        </w:rPr>
        <w:t>VC</w:t>
      </w:r>
      <w:r>
        <w:rPr>
          <w:rFonts w:ascii="Times New Roman" w:hAnsi="Times New Roman" w:cs="Times New Roman"/>
          <w:b/>
          <w:sz w:val="24"/>
          <w:szCs w:val="24"/>
          <w:lang w:val="en-US"/>
        </w:rPr>
        <w:t>d</w:t>
      </w:r>
      <w:r w:rsidR="00D803DF">
        <w:rPr>
          <w:rFonts w:ascii="Times New Roman" w:hAnsi="Times New Roman" w:cs="Times New Roman"/>
          <w:b/>
          <w:sz w:val="24"/>
          <w:szCs w:val="24"/>
        </w:rPr>
        <w:t xml:space="preserve"> – </w:t>
      </w:r>
      <w:r w:rsidR="00D803DF" w:rsidRPr="00E56A09">
        <w:rPr>
          <w:rFonts w:ascii="Times New Roman" w:hAnsi="Times New Roman" w:cs="Times New Roman"/>
          <w:sz w:val="24"/>
          <w:szCs w:val="24"/>
        </w:rPr>
        <w:t>курс химиотер</w:t>
      </w:r>
      <w:r w:rsidR="005D0CCD">
        <w:rPr>
          <w:rFonts w:ascii="Times New Roman" w:hAnsi="Times New Roman" w:cs="Times New Roman"/>
          <w:sz w:val="24"/>
          <w:szCs w:val="24"/>
        </w:rPr>
        <w:t xml:space="preserve">апии </w:t>
      </w:r>
      <w:r w:rsidR="00AB5D45" w:rsidRPr="00AB5D45">
        <w:rPr>
          <w:rFonts w:ascii="Times New Roman" w:hAnsi="Times New Roman" w:cs="Times New Roman"/>
          <w:sz w:val="24"/>
          <w:szCs w:val="24"/>
        </w:rPr>
        <w:t>#</w:t>
      </w:r>
      <w:r w:rsidR="005D0CCD">
        <w:rPr>
          <w:rFonts w:ascii="Times New Roman" w:hAnsi="Times New Roman" w:cs="Times New Roman"/>
          <w:sz w:val="24"/>
          <w:szCs w:val="24"/>
        </w:rPr>
        <w:t>бортезомиб</w:t>
      </w:r>
      <w:r w:rsidR="004258C0">
        <w:rPr>
          <w:rFonts w:ascii="Times New Roman" w:hAnsi="Times New Roman" w:cs="Times New Roman"/>
          <w:sz w:val="24"/>
          <w:szCs w:val="24"/>
        </w:rPr>
        <w:t>**</w:t>
      </w:r>
      <w:r w:rsidR="005D0CCD">
        <w:rPr>
          <w:rFonts w:ascii="Times New Roman" w:hAnsi="Times New Roman" w:cs="Times New Roman"/>
          <w:sz w:val="24"/>
          <w:szCs w:val="24"/>
        </w:rPr>
        <w:t xml:space="preserve"> + </w:t>
      </w:r>
      <w:r w:rsidR="00AB5D45" w:rsidRPr="00AB5D45">
        <w:rPr>
          <w:rFonts w:ascii="Times New Roman" w:hAnsi="Times New Roman" w:cs="Times New Roman"/>
          <w:sz w:val="24"/>
          <w:szCs w:val="24"/>
        </w:rPr>
        <w:t>#</w:t>
      </w:r>
      <w:r w:rsidR="005D0CCD">
        <w:rPr>
          <w:rFonts w:ascii="Times New Roman" w:hAnsi="Times New Roman" w:cs="Times New Roman"/>
          <w:sz w:val="24"/>
          <w:szCs w:val="24"/>
        </w:rPr>
        <w:t>циклофосфамид**</w:t>
      </w:r>
      <w:r w:rsidR="00D803DF" w:rsidRPr="00E56A09">
        <w:rPr>
          <w:rFonts w:ascii="Times New Roman" w:hAnsi="Times New Roman" w:cs="Times New Roman"/>
          <w:sz w:val="24"/>
          <w:szCs w:val="24"/>
        </w:rPr>
        <w:t xml:space="preserve">+ </w:t>
      </w:r>
      <w:r w:rsidR="00AB5D45" w:rsidRPr="00AB5D45">
        <w:rPr>
          <w:rFonts w:ascii="Times New Roman" w:hAnsi="Times New Roman" w:cs="Times New Roman"/>
          <w:sz w:val="24"/>
          <w:szCs w:val="24"/>
        </w:rPr>
        <w:t>#</w:t>
      </w:r>
      <w:r w:rsidR="00D803DF" w:rsidRPr="00E56A09">
        <w:rPr>
          <w:rFonts w:ascii="Times New Roman" w:hAnsi="Times New Roman" w:cs="Times New Roman"/>
          <w:sz w:val="24"/>
          <w:szCs w:val="24"/>
        </w:rPr>
        <w:t>дексаметазон</w:t>
      </w:r>
      <w:r w:rsidR="00B11568">
        <w:rPr>
          <w:rFonts w:ascii="Times New Roman" w:hAnsi="Times New Roman" w:cs="Times New Roman"/>
          <w:sz w:val="24"/>
          <w:szCs w:val="24"/>
        </w:rPr>
        <w:t>**</w:t>
      </w:r>
    </w:p>
    <w:p w:rsidR="00D803DF" w:rsidRPr="00655E78" w:rsidRDefault="00655E78" w:rsidP="00D803DF">
      <w:p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V</w:t>
      </w:r>
      <w:r>
        <w:rPr>
          <w:rFonts w:ascii="Times New Roman" w:eastAsia="Calibri" w:hAnsi="Times New Roman" w:cs="Times New Roman"/>
          <w:b/>
          <w:sz w:val="24"/>
          <w:szCs w:val="24"/>
          <w:lang w:val="en-US"/>
        </w:rPr>
        <w:t>d</w:t>
      </w:r>
      <w:r w:rsidR="00D803DF">
        <w:rPr>
          <w:rFonts w:ascii="Times New Roman" w:eastAsia="Calibri" w:hAnsi="Times New Roman" w:cs="Times New Roman"/>
          <w:b/>
          <w:sz w:val="24"/>
          <w:szCs w:val="24"/>
        </w:rPr>
        <w:t xml:space="preserve"> – </w:t>
      </w:r>
      <w:r w:rsidR="00D803DF" w:rsidRPr="00E56A09">
        <w:rPr>
          <w:rFonts w:ascii="Times New Roman" w:eastAsia="Calibri" w:hAnsi="Times New Roman" w:cs="Times New Roman"/>
          <w:sz w:val="24"/>
          <w:szCs w:val="24"/>
        </w:rPr>
        <w:t xml:space="preserve">курс химиотерапии  </w:t>
      </w:r>
      <w:r w:rsidR="00AB5D45" w:rsidRPr="00AB5D45">
        <w:rPr>
          <w:rFonts w:ascii="Times New Roman" w:eastAsia="Calibri" w:hAnsi="Times New Roman" w:cs="Times New Roman"/>
          <w:sz w:val="24"/>
          <w:szCs w:val="24"/>
        </w:rPr>
        <w:t>#</w:t>
      </w:r>
      <w:r w:rsidR="00D803DF" w:rsidRPr="00E56A09">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D803DF" w:rsidRPr="00E56A09">
        <w:rPr>
          <w:rFonts w:ascii="Times New Roman" w:eastAsia="Calibri" w:hAnsi="Times New Roman" w:cs="Times New Roman"/>
          <w:sz w:val="24"/>
          <w:szCs w:val="24"/>
        </w:rPr>
        <w:t xml:space="preserve"> + </w:t>
      </w:r>
      <w:r w:rsidR="00AB5D45" w:rsidRPr="00AB5D45">
        <w:rPr>
          <w:rFonts w:ascii="Times New Roman" w:eastAsia="Calibri" w:hAnsi="Times New Roman" w:cs="Times New Roman"/>
          <w:sz w:val="24"/>
          <w:szCs w:val="24"/>
        </w:rPr>
        <w:t>#</w:t>
      </w:r>
      <w:r w:rsidR="00D803DF" w:rsidRPr="00E56A09">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p>
    <w:p w:rsidR="00D40931" w:rsidRPr="00454431" w:rsidRDefault="00FB4FC2" w:rsidP="00D40931">
      <w:pPr>
        <w:rPr>
          <w:rFonts w:ascii="Times New Roman" w:hAnsi="Times New Roman" w:cs="Times New Roman"/>
          <w:sz w:val="24"/>
          <w:szCs w:val="24"/>
        </w:rPr>
      </w:pPr>
      <w:r>
        <w:rPr>
          <w:rFonts w:ascii="Times New Roman" w:hAnsi="Times New Roman" w:cs="Times New Roman"/>
          <w:b/>
          <w:sz w:val="24"/>
          <w:szCs w:val="24"/>
        </w:rPr>
        <w:t>V</w:t>
      </w:r>
      <w:r w:rsidR="00655E78">
        <w:rPr>
          <w:rFonts w:ascii="Times New Roman" w:hAnsi="Times New Roman" w:cs="Times New Roman"/>
          <w:b/>
          <w:sz w:val="24"/>
          <w:szCs w:val="24"/>
        </w:rPr>
        <w:t>M</w:t>
      </w:r>
      <w:r w:rsidR="00655E78">
        <w:rPr>
          <w:rFonts w:ascii="Times New Roman" w:hAnsi="Times New Roman" w:cs="Times New Roman"/>
          <w:b/>
          <w:sz w:val="24"/>
          <w:szCs w:val="24"/>
          <w:lang w:val="en-US"/>
        </w:rPr>
        <w:t>d</w:t>
      </w:r>
      <w:r w:rsidR="00D40931">
        <w:rPr>
          <w:rFonts w:ascii="Times New Roman" w:hAnsi="Times New Roman" w:cs="Times New Roman"/>
          <w:b/>
          <w:sz w:val="24"/>
          <w:szCs w:val="24"/>
        </w:rPr>
        <w:t xml:space="preserve"> – </w:t>
      </w:r>
      <w:r w:rsidR="00D40931" w:rsidRPr="00454431">
        <w:rPr>
          <w:rFonts w:ascii="Times New Roman" w:hAnsi="Times New Roman" w:cs="Times New Roman"/>
          <w:sz w:val="24"/>
          <w:szCs w:val="24"/>
        </w:rPr>
        <w:t xml:space="preserve">курс химиотерапии </w:t>
      </w:r>
      <w:r w:rsidR="00AB5D45" w:rsidRPr="00AB5D45">
        <w:rPr>
          <w:rFonts w:ascii="Times New Roman" w:hAnsi="Times New Roman" w:cs="Times New Roman"/>
          <w:sz w:val="24"/>
          <w:szCs w:val="24"/>
        </w:rPr>
        <w:t>#</w:t>
      </w:r>
      <w:r w:rsidR="00D40931" w:rsidRPr="00454431">
        <w:rPr>
          <w:rFonts w:ascii="Times New Roman" w:hAnsi="Times New Roman" w:cs="Times New Roman"/>
          <w:sz w:val="24"/>
          <w:szCs w:val="24"/>
        </w:rPr>
        <w:t>бортезомиб</w:t>
      </w:r>
      <w:r w:rsidR="004258C0">
        <w:rPr>
          <w:rFonts w:ascii="Times New Roman" w:hAnsi="Times New Roman" w:cs="Times New Roman"/>
          <w:sz w:val="24"/>
          <w:szCs w:val="24"/>
        </w:rPr>
        <w:t>**</w:t>
      </w:r>
      <w:r w:rsidR="00D40931" w:rsidRPr="00454431">
        <w:rPr>
          <w:rFonts w:ascii="Times New Roman" w:hAnsi="Times New Roman" w:cs="Times New Roman"/>
          <w:sz w:val="24"/>
          <w:szCs w:val="24"/>
        </w:rPr>
        <w:t>+</w:t>
      </w:r>
      <w:r w:rsidR="00AB5D45" w:rsidRPr="00AB5D45">
        <w:rPr>
          <w:rFonts w:ascii="Times New Roman" w:hAnsi="Times New Roman" w:cs="Times New Roman"/>
          <w:sz w:val="24"/>
          <w:szCs w:val="24"/>
        </w:rPr>
        <w:t>#</w:t>
      </w:r>
      <w:r w:rsidR="00D40931" w:rsidRPr="00454431">
        <w:rPr>
          <w:rFonts w:ascii="Times New Roman" w:hAnsi="Times New Roman" w:cs="Times New Roman"/>
          <w:sz w:val="24"/>
          <w:szCs w:val="24"/>
        </w:rPr>
        <w:t>мелфалан</w:t>
      </w:r>
      <w:r w:rsidR="003633FE">
        <w:rPr>
          <w:rFonts w:ascii="Times New Roman" w:hAnsi="Times New Roman" w:cs="Times New Roman"/>
          <w:sz w:val="24"/>
          <w:szCs w:val="24"/>
        </w:rPr>
        <w:t>**</w:t>
      </w:r>
      <w:r w:rsidR="00D40931" w:rsidRPr="00454431">
        <w:rPr>
          <w:rFonts w:ascii="Times New Roman" w:hAnsi="Times New Roman" w:cs="Times New Roman"/>
          <w:sz w:val="24"/>
          <w:szCs w:val="24"/>
        </w:rPr>
        <w:t>+</w:t>
      </w:r>
      <w:r w:rsidR="00AB5D45" w:rsidRPr="00AB5D45">
        <w:rPr>
          <w:rFonts w:ascii="Times New Roman" w:hAnsi="Times New Roman" w:cs="Times New Roman"/>
          <w:sz w:val="24"/>
          <w:szCs w:val="24"/>
        </w:rPr>
        <w:t>#</w:t>
      </w:r>
      <w:r w:rsidR="00D40931" w:rsidRPr="00454431">
        <w:rPr>
          <w:rFonts w:ascii="Times New Roman" w:hAnsi="Times New Roman" w:cs="Times New Roman"/>
          <w:sz w:val="24"/>
          <w:szCs w:val="24"/>
        </w:rPr>
        <w:t>декс</w:t>
      </w:r>
      <w:r w:rsidR="00D40931">
        <w:rPr>
          <w:rFonts w:ascii="Times New Roman" w:hAnsi="Times New Roman" w:cs="Times New Roman"/>
          <w:sz w:val="24"/>
          <w:szCs w:val="24"/>
        </w:rPr>
        <w:t>а</w:t>
      </w:r>
      <w:r w:rsidR="00D40931" w:rsidRPr="00454431">
        <w:rPr>
          <w:rFonts w:ascii="Times New Roman" w:hAnsi="Times New Roman" w:cs="Times New Roman"/>
          <w:sz w:val="24"/>
          <w:szCs w:val="24"/>
        </w:rPr>
        <w:t>метазон</w:t>
      </w:r>
      <w:r w:rsidR="00B11568">
        <w:rPr>
          <w:rFonts w:ascii="Times New Roman" w:hAnsi="Times New Roman" w:cs="Times New Roman"/>
          <w:sz w:val="24"/>
          <w:szCs w:val="24"/>
        </w:rPr>
        <w:t>**</w:t>
      </w:r>
    </w:p>
    <w:p w:rsidR="001E31D4" w:rsidRPr="001E31D4" w:rsidRDefault="001E31D4" w:rsidP="001E31D4">
      <w:pPr>
        <w:spacing w:after="0" w:line="360" w:lineRule="auto"/>
        <w:jc w:val="both"/>
        <w:rPr>
          <w:rFonts w:ascii="Times New Roman" w:eastAsia="GalsLightC" w:hAnsi="Times New Roman" w:cs="Times New Roman"/>
          <w:sz w:val="24"/>
          <w:szCs w:val="24"/>
        </w:rPr>
      </w:pPr>
      <w:r w:rsidRPr="001E31D4">
        <w:rPr>
          <w:rFonts w:ascii="Times New Roman" w:eastAsia="GalsLightC" w:hAnsi="Times New Roman" w:cs="Times New Roman"/>
          <w:sz w:val="24"/>
          <w:szCs w:val="24"/>
        </w:rPr>
        <w:t>** – жизненно необходимые и важнейшие лекарственные препараты</w:t>
      </w:r>
    </w:p>
    <w:p w:rsidR="001E31D4" w:rsidRPr="001E31D4" w:rsidRDefault="001E31D4" w:rsidP="001E31D4">
      <w:pPr>
        <w:spacing w:after="0" w:line="360" w:lineRule="auto"/>
        <w:contextualSpacing/>
        <w:jc w:val="both"/>
        <w:rPr>
          <w:rFonts w:ascii="Times New Roman" w:eastAsia="Calibri" w:hAnsi="Times New Roman" w:cs="Times New Roman"/>
          <w:color w:val="000000"/>
          <w:sz w:val="24"/>
        </w:rPr>
      </w:pPr>
      <w:r w:rsidRPr="001E31D4">
        <w:rPr>
          <w:rFonts w:ascii="Times New Roman" w:eastAsia="Calibri" w:hAnsi="Times New Roman" w:cs="Times New Roman"/>
          <w:color w:val="000000"/>
          <w:sz w:val="24"/>
        </w:rP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w:t>
      </w:r>
      <w:r>
        <w:rPr>
          <w:rFonts w:ascii="Times New Roman" w:eastAsia="Calibri" w:hAnsi="Times New Roman" w:cs="Times New Roman"/>
          <w:color w:val="000000"/>
          <w:sz w:val="24"/>
          <w:lang w:val="en-US"/>
        </w:rPr>
        <w:t>ff</w:t>
      </w:r>
      <w:r w:rsidRPr="001E31D4">
        <w:rPr>
          <w:rFonts w:ascii="Times New Roman" w:eastAsia="Calibri" w:hAnsi="Times New Roman" w:cs="Times New Roman"/>
          <w:color w:val="000000"/>
          <w:sz w:val="24"/>
        </w:rPr>
        <w:t>-</w:t>
      </w:r>
      <w:r>
        <w:rPr>
          <w:rFonts w:ascii="Times New Roman" w:eastAsia="Calibri" w:hAnsi="Times New Roman" w:cs="Times New Roman"/>
          <w:color w:val="000000"/>
          <w:sz w:val="24"/>
          <w:lang w:val="en-US"/>
        </w:rPr>
        <w:t>label</w:t>
      </w:r>
      <w:r w:rsidRPr="001E31D4">
        <w:rPr>
          <w:rFonts w:ascii="Times New Roman" w:eastAsia="Calibri" w:hAnsi="Times New Roman" w:cs="Times New Roman"/>
          <w:color w:val="000000"/>
          <w:sz w:val="24"/>
        </w:rPr>
        <w:t>)</w:t>
      </w:r>
    </w:p>
    <w:p w:rsidR="00D40931" w:rsidRPr="00D40931" w:rsidRDefault="00D40931" w:rsidP="00D803DF">
      <w:pPr>
        <w:autoSpaceDE w:val="0"/>
        <w:autoSpaceDN w:val="0"/>
        <w:adjustRightInd w:val="0"/>
        <w:spacing w:after="0" w:line="360" w:lineRule="auto"/>
        <w:contextualSpacing/>
        <w:jc w:val="both"/>
        <w:rPr>
          <w:rFonts w:ascii="Times New Roman" w:eastAsia="Calibri" w:hAnsi="Times New Roman" w:cs="Times New Roman"/>
          <w:sz w:val="24"/>
          <w:szCs w:val="24"/>
        </w:rPr>
      </w:pPr>
    </w:p>
    <w:p w:rsidR="007D64C7" w:rsidRDefault="007D64C7" w:rsidP="003A4004">
      <w:pPr>
        <w:pStyle w:val="10"/>
      </w:pPr>
      <w:bookmarkStart w:id="6" w:name="_Toc520213122"/>
      <w:bookmarkStart w:id="7" w:name="_Toc63085263"/>
      <w:bookmarkStart w:id="8" w:name="_Toc75945889"/>
      <w:bookmarkStart w:id="9" w:name="_Toc76393992"/>
      <w:bookmarkStart w:id="10" w:name="_Toc76480658"/>
      <w:r w:rsidRPr="007D64C7">
        <w:lastRenderedPageBreak/>
        <w:t>Термины и определения</w:t>
      </w:r>
      <w:bookmarkEnd w:id="6"/>
      <w:bookmarkEnd w:id="7"/>
      <w:bookmarkEnd w:id="8"/>
      <w:bookmarkEnd w:id="9"/>
      <w:bookmarkEnd w:id="10"/>
    </w:p>
    <w:p w:rsidR="00DF729C" w:rsidRDefault="00D803DF" w:rsidP="00D803DF">
      <w:pPr>
        <w:spacing w:after="0" w:line="360" w:lineRule="auto"/>
        <w:contextualSpacing/>
        <w:jc w:val="both"/>
        <w:rPr>
          <w:rFonts w:ascii="Times New Roman" w:eastAsia="Calibri" w:hAnsi="Times New Roman" w:cs="Times New Roman"/>
          <w:sz w:val="24"/>
        </w:rPr>
      </w:pPr>
      <w:r>
        <w:rPr>
          <w:rFonts w:ascii="Times New Roman" w:eastAsia="Calibri" w:hAnsi="Times New Roman" w:cs="Times New Roman"/>
          <w:b/>
          <w:sz w:val="24"/>
          <w:lang w:val="en-US"/>
        </w:rPr>
        <w:t>AL</w:t>
      </w:r>
      <w:r w:rsidR="00BA5868" w:rsidRPr="00BA5868">
        <w:rPr>
          <w:rFonts w:ascii="Times New Roman" w:eastAsia="Calibri" w:hAnsi="Times New Roman" w:cs="Times New Roman"/>
          <w:b/>
          <w:sz w:val="24"/>
        </w:rPr>
        <w:t xml:space="preserve"> </w:t>
      </w:r>
      <w:r>
        <w:rPr>
          <w:rFonts w:ascii="Times New Roman" w:eastAsia="Calibri" w:hAnsi="Times New Roman" w:cs="Times New Roman"/>
          <w:b/>
          <w:sz w:val="24"/>
        </w:rPr>
        <w:t xml:space="preserve">амилоидоз </w:t>
      </w:r>
      <w:r w:rsidR="00DF729C">
        <w:rPr>
          <w:rFonts w:ascii="Times New Roman" w:eastAsia="Calibri" w:hAnsi="Times New Roman" w:cs="Times New Roman"/>
          <w:b/>
          <w:sz w:val="24"/>
        </w:rPr>
        <w:t>– з</w:t>
      </w:r>
      <w:r w:rsidR="00DF729C" w:rsidRPr="00DF729C">
        <w:rPr>
          <w:rFonts w:ascii="Times New Roman" w:eastAsia="Calibri" w:hAnsi="Times New Roman" w:cs="Times New Roman"/>
          <w:sz w:val="24"/>
        </w:rPr>
        <w:t xml:space="preserve">аболевание, развивающееся вследствие плазмоклеточной или лимфоплазмоцитарной </w:t>
      </w:r>
      <w:r w:rsidR="00DF729C">
        <w:rPr>
          <w:rFonts w:ascii="Times New Roman" w:eastAsia="Calibri" w:hAnsi="Times New Roman" w:cs="Times New Roman"/>
          <w:sz w:val="24"/>
        </w:rPr>
        <w:t>опухоли</w:t>
      </w:r>
      <w:r w:rsidR="00DF729C" w:rsidRPr="00DF729C">
        <w:rPr>
          <w:rFonts w:ascii="Times New Roman" w:eastAsia="Calibri" w:hAnsi="Times New Roman" w:cs="Times New Roman"/>
          <w:sz w:val="24"/>
        </w:rPr>
        <w:t>, при которой</w:t>
      </w:r>
      <w:r>
        <w:rPr>
          <w:rFonts w:ascii="Times New Roman" w:eastAsia="Calibri" w:hAnsi="Times New Roman" w:cs="Times New Roman"/>
          <w:b/>
          <w:sz w:val="24"/>
        </w:rPr>
        <w:t xml:space="preserve"> </w:t>
      </w:r>
      <w:r w:rsidRPr="007D64C7">
        <w:rPr>
          <w:rFonts w:ascii="Times New Roman" w:eastAsia="Calibri" w:hAnsi="Times New Roman" w:cs="Times New Roman"/>
          <w:sz w:val="24"/>
        </w:rPr>
        <w:t>плазматические клетки</w:t>
      </w:r>
      <w:r>
        <w:rPr>
          <w:rFonts w:ascii="Times New Roman" w:eastAsia="Calibri" w:hAnsi="Times New Roman" w:cs="Times New Roman"/>
          <w:sz w:val="24"/>
        </w:rPr>
        <w:t xml:space="preserve"> (реже В-лимфоциты)</w:t>
      </w:r>
      <w:r w:rsidRPr="007D64C7">
        <w:rPr>
          <w:rFonts w:ascii="Times New Roman" w:eastAsia="Calibri" w:hAnsi="Times New Roman" w:cs="Times New Roman"/>
          <w:sz w:val="24"/>
        </w:rPr>
        <w:t xml:space="preserve"> продуцирую</w:t>
      </w:r>
      <w:r w:rsidR="00DF729C">
        <w:rPr>
          <w:rFonts w:ascii="Times New Roman" w:eastAsia="Calibri" w:hAnsi="Times New Roman" w:cs="Times New Roman"/>
          <w:sz w:val="24"/>
        </w:rPr>
        <w:t>т</w:t>
      </w:r>
      <w:r w:rsidRPr="007D64C7">
        <w:rPr>
          <w:rFonts w:ascii="Times New Roman" w:eastAsia="Calibri" w:hAnsi="Times New Roman" w:cs="Times New Roman"/>
          <w:sz w:val="24"/>
        </w:rPr>
        <w:t xml:space="preserve"> </w:t>
      </w:r>
      <w:r>
        <w:rPr>
          <w:rFonts w:ascii="Times New Roman" w:eastAsia="Calibri" w:hAnsi="Times New Roman" w:cs="Times New Roman"/>
          <w:sz w:val="24"/>
        </w:rPr>
        <w:t xml:space="preserve">моноклональные свободные легкие цепи </w:t>
      </w:r>
      <w:r w:rsidR="00D40931">
        <w:rPr>
          <w:rFonts w:ascii="Times New Roman" w:eastAsia="Calibri" w:hAnsi="Times New Roman" w:cs="Times New Roman"/>
          <w:sz w:val="24"/>
        </w:rPr>
        <w:t xml:space="preserve"> </w:t>
      </w:r>
      <w:r>
        <w:rPr>
          <w:rFonts w:ascii="Times New Roman" w:eastAsia="Calibri" w:hAnsi="Times New Roman" w:cs="Times New Roman"/>
          <w:sz w:val="24"/>
        </w:rPr>
        <w:t>иммуноглобулинов, которые  в составе амилоида  откладываются в различных  органах, вызывая их дисфункцию</w:t>
      </w:r>
      <w:r w:rsidR="00795B36">
        <w:rPr>
          <w:rFonts w:ascii="Times New Roman" w:eastAsia="Calibri" w:hAnsi="Times New Roman" w:cs="Times New Roman"/>
          <w:sz w:val="24"/>
        </w:rPr>
        <w:t>.</w:t>
      </w:r>
    </w:p>
    <w:p w:rsidR="00795B36" w:rsidRPr="000B511B" w:rsidRDefault="00795B36" w:rsidP="00D803DF">
      <w:pPr>
        <w:spacing w:after="0" w:line="360" w:lineRule="auto"/>
        <w:contextualSpacing/>
        <w:jc w:val="both"/>
        <w:rPr>
          <w:rFonts w:ascii="Times New Roman" w:eastAsia="Calibri" w:hAnsi="Times New Roman" w:cs="Times New Roman"/>
          <w:sz w:val="24"/>
        </w:rPr>
      </w:pPr>
      <w:r>
        <w:rPr>
          <w:rFonts w:ascii="Times New Roman" w:eastAsia="Calibri" w:hAnsi="Times New Roman" w:cs="Times New Roman"/>
          <w:b/>
          <w:sz w:val="24"/>
          <w:lang w:val="en-US"/>
        </w:rPr>
        <w:t>B</w:t>
      </w:r>
      <w:r w:rsidRPr="00795B36">
        <w:rPr>
          <w:rFonts w:ascii="Times New Roman" w:eastAsia="Calibri" w:hAnsi="Times New Roman" w:cs="Times New Roman"/>
          <w:b/>
          <w:sz w:val="24"/>
        </w:rPr>
        <w:t>-</w:t>
      </w:r>
      <w:r>
        <w:rPr>
          <w:rFonts w:ascii="Times New Roman" w:eastAsia="Calibri" w:hAnsi="Times New Roman" w:cs="Times New Roman"/>
          <w:b/>
          <w:sz w:val="24"/>
        </w:rPr>
        <w:t>тип натрийуретического пептида</w:t>
      </w:r>
      <w:r w:rsidR="000B511B">
        <w:rPr>
          <w:rFonts w:ascii="Times New Roman" w:eastAsia="Calibri" w:hAnsi="Times New Roman" w:cs="Times New Roman"/>
          <w:b/>
          <w:sz w:val="24"/>
        </w:rPr>
        <w:t xml:space="preserve"> </w:t>
      </w:r>
      <w:r>
        <w:rPr>
          <w:rFonts w:ascii="Times New Roman" w:eastAsia="Calibri" w:hAnsi="Times New Roman" w:cs="Times New Roman"/>
          <w:b/>
          <w:sz w:val="24"/>
        </w:rPr>
        <w:t xml:space="preserve">- </w:t>
      </w:r>
      <w:r w:rsidR="00C16181" w:rsidRPr="00C16181">
        <w:rPr>
          <w:rFonts w:ascii="Times New Roman" w:eastAsia="Calibri" w:hAnsi="Times New Roman" w:cs="Times New Roman"/>
          <w:sz w:val="24"/>
        </w:rPr>
        <w:t>п</w:t>
      </w:r>
      <w:r w:rsidR="000B511B" w:rsidRPr="000B511B">
        <w:rPr>
          <w:rFonts w:ascii="Times New Roman" w:eastAsia="Calibri" w:hAnsi="Times New Roman" w:cs="Times New Roman"/>
          <w:sz w:val="24"/>
        </w:rPr>
        <w:t>ептид</w:t>
      </w:r>
      <w:r w:rsidRPr="000B511B">
        <w:rPr>
          <w:rFonts w:ascii="Times New Roman" w:eastAsia="Calibri" w:hAnsi="Times New Roman" w:cs="Times New Roman"/>
          <w:sz w:val="24"/>
        </w:rPr>
        <w:t>, синтезируемый в желудочках сердца в ответ на растяжение миоцитов и/или перегрузку давлением. Он выделяется в виде активного гормона и неактивного N-ко</w:t>
      </w:r>
      <w:r w:rsidR="000B511B" w:rsidRPr="000B511B">
        <w:rPr>
          <w:rFonts w:ascii="Times New Roman" w:eastAsia="Calibri" w:hAnsi="Times New Roman" w:cs="Times New Roman"/>
          <w:sz w:val="24"/>
        </w:rPr>
        <w:t xml:space="preserve">нцевого фрагмента (NT-pro-BNP). </w:t>
      </w:r>
    </w:p>
    <w:p w:rsidR="00D803DF" w:rsidRPr="00DF735E"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 xml:space="preserve">Выживаемость без прогрессирования </w:t>
      </w:r>
      <w:r w:rsidRPr="007D64C7">
        <w:rPr>
          <w:rFonts w:ascii="Times New Roman" w:eastAsia="Calibri" w:hAnsi="Times New Roman" w:cs="Times New Roman"/>
          <w:sz w:val="24"/>
        </w:rPr>
        <w:t xml:space="preserve">– </w:t>
      </w:r>
      <w:r>
        <w:rPr>
          <w:rFonts w:ascii="Times New Roman" w:eastAsia="Calibri" w:hAnsi="Times New Roman" w:cs="Times New Roman"/>
          <w:sz w:val="24"/>
        </w:rPr>
        <w:t xml:space="preserve">время от </w:t>
      </w:r>
      <w:r w:rsidRPr="007D64C7">
        <w:rPr>
          <w:rFonts w:ascii="Times New Roman" w:eastAsia="Calibri" w:hAnsi="Times New Roman" w:cs="Times New Roman"/>
          <w:sz w:val="24"/>
        </w:rPr>
        <w:t>даты начала лечения до прогрессирования болезни или смерти от любой причины.</w:t>
      </w:r>
    </w:p>
    <w:p w:rsidR="00D803DF" w:rsidRPr="007D64C7"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М-градиент</w:t>
      </w:r>
      <w:r w:rsidRPr="007D64C7">
        <w:rPr>
          <w:rFonts w:ascii="Times New Roman" w:eastAsia="Calibri" w:hAnsi="Times New Roman" w:cs="Times New Roman"/>
          <w:sz w:val="24"/>
        </w:rPr>
        <w:t xml:space="preserve"> – узкая, четко очерченная полоса на электрофореграмме, </w:t>
      </w:r>
      <w:r>
        <w:rPr>
          <w:rFonts w:ascii="Times New Roman" w:eastAsia="Calibri" w:hAnsi="Times New Roman" w:cs="Times New Roman"/>
          <w:sz w:val="24"/>
        </w:rPr>
        <w:t xml:space="preserve">обусловленная наличием </w:t>
      </w:r>
      <w:r w:rsidRPr="007D64C7">
        <w:rPr>
          <w:rFonts w:ascii="Times New Roman" w:eastAsia="Calibri" w:hAnsi="Times New Roman" w:cs="Times New Roman"/>
          <w:sz w:val="24"/>
        </w:rPr>
        <w:t xml:space="preserve"> моноклональн</w:t>
      </w:r>
      <w:r>
        <w:rPr>
          <w:rFonts w:ascii="Times New Roman" w:eastAsia="Calibri" w:hAnsi="Times New Roman" w:cs="Times New Roman"/>
          <w:sz w:val="24"/>
        </w:rPr>
        <w:t>ого</w:t>
      </w:r>
      <w:r w:rsidRPr="007D64C7">
        <w:rPr>
          <w:rFonts w:ascii="Times New Roman" w:eastAsia="Calibri" w:hAnsi="Times New Roman" w:cs="Times New Roman"/>
          <w:sz w:val="24"/>
        </w:rPr>
        <w:t xml:space="preserve"> иммуноглобулин</w:t>
      </w:r>
      <w:r>
        <w:rPr>
          <w:rFonts w:ascii="Times New Roman" w:eastAsia="Calibri" w:hAnsi="Times New Roman" w:cs="Times New Roman"/>
          <w:sz w:val="24"/>
        </w:rPr>
        <w:t>а</w:t>
      </w:r>
      <w:r w:rsidRPr="007D64C7">
        <w:rPr>
          <w:rFonts w:ascii="Times New Roman" w:eastAsia="Calibri" w:hAnsi="Times New Roman" w:cs="Times New Roman"/>
          <w:sz w:val="24"/>
        </w:rPr>
        <w:t>.</w:t>
      </w:r>
    </w:p>
    <w:p w:rsidR="00D803DF" w:rsidRDefault="00D803DF" w:rsidP="00D803DF">
      <w:pPr>
        <w:spacing w:after="0" w:line="360" w:lineRule="auto"/>
        <w:contextualSpacing/>
        <w:jc w:val="both"/>
        <w:rPr>
          <w:rFonts w:ascii="Times New Roman" w:eastAsia="Calibri" w:hAnsi="Times New Roman" w:cs="Times New Roman"/>
          <w:b/>
          <w:sz w:val="24"/>
        </w:rPr>
      </w:pPr>
      <w:r w:rsidRPr="00D02C90">
        <w:rPr>
          <w:rFonts w:ascii="Times New Roman" w:eastAsia="Calibri" w:hAnsi="Times New Roman" w:cs="Times New Roman"/>
          <w:b/>
          <w:sz w:val="24"/>
        </w:rPr>
        <w:t xml:space="preserve">Множественная миелома – </w:t>
      </w:r>
      <w:r w:rsidRPr="00D02C90">
        <w:rPr>
          <w:rFonts w:ascii="Times New Roman" w:eastAsia="Calibri" w:hAnsi="Times New Roman" w:cs="Times New Roman"/>
          <w:sz w:val="24"/>
        </w:rPr>
        <w:t>В-клеточная злокачественная опухоль, морфологическим субстратом которой являются плазматические клетки, продуцирующие моноклональный иммуноглобулин. Согласно последней версии классификации В</w:t>
      </w:r>
      <w:r>
        <w:rPr>
          <w:rFonts w:ascii="Times New Roman" w:eastAsia="Calibri" w:hAnsi="Times New Roman" w:cs="Times New Roman"/>
          <w:sz w:val="24"/>
        </w:rPr>
        <w:t>ОЗ</w:t>
      </w:r>
      <w:r w:rsidRPr="00D02C90">
        <w:rPr>
          <w:rFonts w:ascii="Times New Roman" w:eastAsia="Calibri" w:hAnsi="Times New Roman" w:cs="Times New Roman"/>
          <w:sz w:val="24"/>
        </w:rPr>
        <w:t xml:space="preserve"> 2017 г. термин «множественная миелома» заменен на термин «плазмоклеточная миелома» – заболевание, характеризующееся мультифокальной пролиферацией неопластических плазматических клеток, ассоциированное с секрецией моноклонального иммуноглобулина.</w:t>
      </w:r>
      <w:r w:rsidRPr="00D02C90">
        <w:rPr>
          <w:rFonts w:ascii="Times New Roman" w:eastAsia="Calibri" w:hAnsi="Times New Roman" w:cs="Times New Roman"/>
          <w:b/>
          <w:sz w:val="24"/>
        </w:rPr>
        <w:t xml:space="preserve"> </w:t>
      </w:r>
    </w:p>
    <w:p w:rsidR="00D803DF" w:rsidRPr="007D64C7" w:rsidRDefault="00D803DF" w:rsidP="00D803DF">
      <w:pPr>
        <w:spacing w:after="0" w:line="360" w:lineRule="auto"/>
        <w:contextualSpacing/>
        <w:jc w:val="both"/>
        <w:rPr>
          <w:rFonts w:ascii="Times New Roman" w:eastAsia="Calibri" w:hAnsi="Times New Roman" w:cs="Times New Roman"/>
          <w:sz w:val="24"/>
          <w:szCs w:val="24"/>
        </w:rPr>
      </w:pPr>
      <w:r w:rsidRPr="007D64C7">
        <w:rPr>
          <w:rFonts w:ascii="Times New Roman" w:eastAsia="Calibri" w:hAnsi="Times New Roman" w:cs="Times New Roman"/>
          <w:b/>
          <w:sz w:val="24"/>
          <w:szCs w:val="24"/>
        </w:rPr>
        <w:t xml:space="preserve">Моноклональная гаммапатия </w:t>
      </w:r>
      <w:r w:rsidRPr="007D64C7">
        <w:rPr>
          <w:rFonts w:ascii="Times New Roman" w:eastAsia="Calibri" w:hAnsi="Times New Roman" w:cs="Times New Roman"/>
          <w:sz w:val="24"/>
          <w:szCs w:val="24"/>
        </w:rPr>
        <w:t>– состояние, характеризующ</w:t>
      </w:r>
      <w:r>
        <w:rPr>
          <w:rFonts w:ascii="Times New Roman" w:eastAsia="Calibri" w:hAnsi="Times New Roman" w:cs="Times New Roman"/>
          <w:sz w:val="24"/>
          <w:szCs w:val="24"/>
        </w:rPr>
        <w:t>е</w:t>
      </w:r>
      <w:r w:rsidRPr="007D64C7">
        <w:rPr>
          <w:rFonts w:ascii="Times New Roman" w:eastAsia="Calibri" w:hAnsi="Times New Roman" w:cs="Times New Roman"/>
          <w:sz w:val="24"/>
          <w:szCs w:val="24"/>
        </w:rPr>
        <w:t xml:space="preserve">еся </w:t>
      </w:r>
      <w:r w:rsidR="00D83488">
        <w:rPr>
          <w:rFonts w:ascii="Times New Roman" w:eastAsia="Calibri" w:hAnsi="Times New Roman" w:cs="Times New Roman"/>
          <w:sz w:val="24"/>
          <w:szCs w:val="24"/>
        </w:rPr>
        <w:t>наличием</w:t>
      </w:r>
      <w:r w:rsidRPr="007D64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моноклонального </w:t>
      </w:r>
      <w:r w:rsidRPr="007D64C7">
        <w:rPr>
          <w:rFonts w:ascii="Times New Roman" w:eastAsia="Calibri" w:hAnsi="Times New Roman" w:cs="Times New Roman"/>
          <w:sz w:val="24"/>
          <w:szCs w:val="24"/>
        </w:rPr>
        <w:t xml:space="preserve">иммуноглобулина. </w:t>
      </w:r>
    </w:p>
    <w:p w:rsidR="000B511B" w:rsidRPr="00F84FCF" w:rsidRDefault="00D803DF" w:rsidP="000B511B">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Моноклональный иммуноглобулин</w:t>
      </w:r>
      <w:r w:rsidRPr="007D64C7">
        <w:rPr>
          <w:rFonts w:ascii="Times New Roman" w:eastAsia="Calibri" w:hAnsi="Times New Roman" w:cs="Times New Roman"/>
          <w:sz w:val="24"/>
        </w:rPr>
        <w:t xml:space="preserve"> </w:t>
      </w:r>
      <w:r>
        <w:rPr>
          <w:rFonts w:ascii="Times New Roman" w:eastAsia="Calibri" w:hAnsi="Times New Roman" w:cs="Times New Roman"/>
          <w:sz w:val="24"/>
        </w:rPr>
        <w:t xml:space="preserve">(парапротеин) </w:t>
      </w:r>
      <w:r w:rsidRPr="007D64C7">
        <w:rPr>
          <w:rFonts w:ascii="Times New Roman" w:eastAsia="Calibri" w:hAnsi="Times New Roman" w:cs="Times New Roman"/>
          <w:sz w:val="24"/>
        </w:rPr>
        <w:t xml:space="preserve">– иммуноглобулин одного </w:t>
      </w:r>
      <w:r w:rsidR="00823EB4">
        <w:rPr>
          <w:rFonts w:ascii="Times New Roman" w:eastAsia="Calibri" w:hAnsi="Times New Roman" w:cs="Times New Roman"/>
          <w:sz w:val="24"/>
        </w:rPr>
        <w:t>класса</w:t>
      </w:r>
      <w:r w:rsidRPr="007D64C7">
        <w:rPr>
          <w:rFonts w:ascii="Times New Roman" w:eastAsia="Calibri" w:hAnsi="Times New Roman" w:cs="Times New Roman"/>
          <w:sz w:val="24"/>
        </w:rPr>
        <w:t xml:space="preserve">, который синтезируется в избыточном количестве </w:t>
      </w:r>
      <w:r w:rsidR="00823EB4">
        <w:rPr>
          <w:rFonts w:ascii="Times New Roman" w:eastAsia="Calibri" w:hAnsi="Times New Roman" w:cs="Times New Roman"/>
          <w:sz w:val="24"/>
        </w:rPr>
        <w:t>клональной</w:t>
      </w:r>
      <w:r w:rsidRPr="007D64C7">
        <w:rPr>
          <w:rFonts w:ascii="Times New Roman" w:eastAsia="Calibri" w:hAnsi="Times New Roman" w:cs="Times New Roman"/>
          <w:sz w:val="24"/>
        </w:rPr>
        <w:t xml:space="preserve"> плазматической клеткой. Структура иммуноглобулина при этом не нарушена, но синтез иммуноглобулина или отдельных компонентов превосходит уровень физиологической потребности.</w:t>
      </w:r>
    </w:p>
    <w:p w:rsidR="00D803DF" w:rsidRPr="007D64C7"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 xml:space="preserve">Общая выживаемость </w:t>
      </w:r>
      <w:r w:rsidRPr="007D64C7">
        <w:rPr>
          <w:rFonts w:ascii="Times New Roman" w:eastAsia="Calibri" w:hAnsi="Times New Roman" w:cs="Times New Roman"/>
          <w:sz w:val="24"/>
        </w:rPr>
        <w:t xml:space="preserve">– </w:t>
      </w:r>
      <w:r>
        <w:rPr>
          <w:rFonts w:ascii="Times New Roman" w:eastAsia="Calibri" w:hAnsi="Times New Roman" w:cs="Times New Roman"/>
          <w:sz w:val="24"/>
        </w:rPr>
        <w:t>время</w:t>
      </w:r>
      <w:r w:rsidRPr="007D64C7">
        <w:rPr>
          <w:rFonts w:ascii="Times New Roman" w:eastAsia="Calibri" w:hAnsi="Times New Roman" w:cs="Times New Roman"/>
          <w:sz w:val="24"/>
        </w:rPr>
        <w:t xml:space="preserve"> от даты начала лечения до смерти от любой причины или до даты последней явки пациента.</w:t>
      </w:r>
    </w:p>
    <w:p w:rsidR="00D803DF"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Плазматическая клетка</w:t>
      </w:r>
      <w:r w:rsidRPr="007D64C7">
        <w:rPr>
          <w:rFonts w:ascii="Times New Roman" w:eastAsia="Calibri" w:hAnsi="Times New Roman" w:cs="Times New Roman"/>
          <w:sz w:val="24"/>
        </w:rPr>
        <w:t xml:space="preserve"> – конечный этап дифференцировки В-лимфоцита. </w:t>
      </w:r>
      <w:r w:rsidR="00305B36" w:rsidRPr="00D53E5B">
        <w:rPr>
          <w:rFonts w:ascii="Times New Roman" w:eastAsia="Calibri" w:hAnsi="Times New Roman" w:cs="Times New Roman"/>
          <w:sz w:val="24"/>
        </w:rPr>
        <w:t>Ее функция</w:t>
      </w:r>
      <w:r w:rsidRPr="00D53E5B">
        <w:rPr>
          <w:rFonts w:ascii="Times New Roman" w:eastAsia="Calibri" w:hAnsi="Times New Roman" w:cs="Times New Roman"/>
          <w:sz w:val="24"/>
        </w:rPr>
        <w:t xml:space="preserve"> </w:t>
      </w:r>
      <w:r w:rsidRPr="007D64C7">
        <w:rPr>
          <w:rFonts w:ascii="Times New Roman" w:eastAsia="Calibri" w:hAnsi="Times New Roman" w:cs="Times New Roman"/>
          <w:sz w:val="24"/>
        </w:rPr>
        <w:t>– участие в формировании гуморального иммунитета, продукция антител.</w:t>
      </w:r>
      <w:r w:rsidR="000B511B">
        <w:rPr>
          <w:rFonts w:ascii="Times New Roman" w:eastAsia="Calibri" w:hAnsi="Times New Roman" w:cs="Times New Roman"/>
          <w:sz w:val="24"/>
        </w:rPr>
        <w:t xml:space="preserve">   </w:t>
      </w:r>
    </w:p>
    <w:p w:rsidR="00D803DF" w:rsidRPr="007D64C7"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t xml:space="preserve">Ремиссия </w:t>
      </w:r>
      <w:r w:rsidRPr="007D64C7">
        <w:rPr>
          <w:rFonts w:ascii="Times New Roman" w:eastAsia="Calibri" w:hAnsi="Times New Roman" w:cs="Times New Roman"/>
          <w:sz w:val="24"/>
        </w:rPr>
        <w:t>–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rsidR="00D803DF" w:rsidRPr="007D64C7" w:rsidRDefault="00D803DF" w:rsidP="00D803DF">
      <w:pPr>
        <w:spacing w:after="0" w:line="360" w:lineRule="auto"/>
        <w:contextualSpacing/>
        <w:jc w:val="both"/>
        <w:rPr>
          <w:rFonts w:ascii="Times New Roman" w:eastAsia="Calibri" w:hAnsi="Times New Roman" w:cs="Times New Roman"/>
          <w:sz w:val="24"/>
        </w:rPr>
      </w:pPr>
      <w:r w:rsidRPr="007D64C7">
        <w:rPr>
          <w:rFonts w:ascii="Times New Roman" w:eastAsia="Calibri" w:hAnsi="Times New Roman" w:cs="Times New Roman"/>
          <w:b/>
          <w:sz w:val="24"/>
        </w:rPr>
        <w:lastRenderedPageBreak/>
        <w:t>Рецидив</w:t>
      </w:r>
      <w:r w:rsidRPr="007D64C7">
        <w:rPr>
          <w:rFonts w:ascii="Times New Roman" w:eastAsia="Calibri" w:hAnsi="Times New Roman" w:cs="Times New Roman"/>
          <w:sz w:val="24"/>
        </w:rPr>
        <w:t xml:space="preserve"> – возврат </w:t>
      </w:r>
      <w:r>
        <w:rPr>
          <w:rFonts w:ascii="Times New Roman" w:eastAsia="Calibri" w:hAnsi="Times New Roman" w:cs="Times New Roman"/>
          <w:sz w:val="24"/>
        </w:rPr>
        <w:t>проявлений</w:t>
      </w:r>
      <w:r w:rsidRPr="007D64C7">
        <w:rPr>
          <w:rFonts w:ascii="Times New Roman" w:eastAsia="Calibri" w:hAnsi="Times New Roman" w:cs="Times New Roman"/>
          <w:sz w:val="24"/>
        </w:rPr>
        <w:t xml:space="preserve"> заболевания, в том числе и по данным лабораторных и инструментальных методов исследований.</w:t>
      </w:r>
    </w:p>
    <w:p w:rsidR="00D803DF" w:rsidRDefault="00D803DF" w:rsidP="00D803DF">
      <w:pPr>
        <w:spacing w:after="0" w:line="360" w:lineRule="auto"/>
        <w:contextualSpacing/>
        <w:jc w:val="both"/>
        <w:rPr>
          <w:rFonts w:ascii="Times New Roman" w:eastAsia="Calibri" w:hAnsi="Times New Roman" w:cs="Times New Roman"/>
          <w:sz w:val="24"/>
        </w:rPr>
      </w:pPr>
      <w:r w:rsidRPr="00CB31D0">
        <w:rPr>
          <w:rFonts w:ascii="Times New Roman" w:eastAsia="Calibri" w:hAnsi="Times New Roman" w:cs="Times New Roman"/>
          <w:b/>
          <w:sz w:val="24"/>
        </w:rPr>
        <w:t>Свободные легкие цепи иммуноглобулинов</w:t>
      </w:r>
      <w:r>
        <w:rPr>
          <w:rFonts w:ascii="Times New Roman" w:eastAsia="Calibri" w:hAnsi="Times New Roman" w:cs="Times New Roman"/>
          <w:sz w:val="24"/>
        </w:rPr>
        <w:t xml:space="preserve"> –  легкие цепи,  не связанные с молекулой иммуноглобулина  и циркулирующие в плазме</w:t>
      </w:r>
      <w:r w:rsidR="000B511B">
        <w:rPr>
          <w:rFonts w:ascii="Times New Roman" w:eastAsia="Calibri" w:hAnsi="Times New Roman" w:cs="Times New Roman"/>
          <w:sz w:val="24"/>
        </w:rPr>
        <w:t>.</w:t>
      </w:r>
      <w:r>
        <w:rPr>
          <w:rFonts w:ascii="Times New Roman" w:eastAsia="Calibri" w:hAnsi="Times New Roman" w:cs="Times New Roman"/>
          <w:sz w:val="24"/>
        </w:rPr>
        <w:t xml:space="preserve"> </w:t>
      </w:r>
    </w:p>
    <w:p w:rsidR="00D803DF" w:rsidRPr="00A9663A" w:rsidRDefault="00D803DF" w:rsidP="00D803DF">
      <w:pPr>
        <w:spacing w:after="0" w:line="360" w:lineRule="auto"/>
        <w:contextualSpacing/>
        <w:jc w:val="both"/>
        <w:rPr>
          <w:rFonts w:ascii="Times New Roman" w:eastAsia="Calibri" w:hAnsi="Times New Roman" w:cs="Times New Roman"/>
          <w:sz w:val="24"/>
          <w:szCs w:val="24"/>
        </w:rPr>
      </w:pPr>
      <w:r w:rsidRPr="00A9663A">
        <w:rPr>
          <w:rFonts w:ascii="Times New Roman" w:eastAsia="Calibri" w:hAnsi="Times New Roman" w:cs="Times New Roman"/>
          <w:b/>
          <w:sz w:val="24"/>
          <w:szCs w:val="24"/>
        </w:rPr>
        <w:t>Т-тропонин/</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I</w:t>
      </w:r>
      <w:r w:rsidRPr="00A9663A">
        <w:rPr>
          <w:rFonts w:ascii="Times New Roman" w:eastAsia="Calibri" w:hAnsi="Times New Roman" w:cs="Times New Roman"/>
          <w:b/>
          <w:sz w:val="24"/>
          <w:szCs w:val="24"/>
        </w:rPr>
        <w:t>-</w:t>
      </w:r>
      <w:r>
        <w:rPr>
          <w:rFonts w:ascii="Times New Roman" w:eastAsia="Calibri" w:hAnsi="Times New Roman" w:cs="Times New Roman"/>
          <w:b/>
          <w:sz w:val="24"/>
          <w:szCs w:val="24"/>
        </w:rPr>
        <w:t>т</w:t>
      </w:r>
      <w:r w:rsidRPr="00A9663A">
        <w:rPr>
          <w:rFonts w:ascii="Times New Roman" w:hAnsi="Times New Roman" w:cs="Times New Roman"/>
          <w:b/>
          <w:color w:val="3A3A3A"/>
          <w:sz w:val="24"/>
          <w:szCs w:val="24"/>
          <w:shd w:val="clear" w:color="auto" w:fill="FFFFFF"/>
        </w:rPr>
        <w:t xml:space="preserve">ропонин </w:t>
      </w:r>
      <w:r w:rsidRPr="00A9663A">
        <w:rPr>
          <w:rFonts w:ascii="Times New Roman" w:hAnsi="Times New Roman" w:cs="Times New Roman"/>
          <w:color w:val="3A3A3A"/>
          <w:sz w:val="24"/>
          <w:szCs w:val="24"/>
          <w:shd w:val="clear" w:color="auto" w:fill="FFFFFF"/>
        </w:rPr>
        <w:t xml:space="preserve"> – бел</w:t>
      </w:r>
      <w:r>
        <w:rPr>
          <w:rFonts w:ascii="Times New Roman" w:hAnsi="Times New Roman" w:cs="Times New Roman"/>
          <w:color w:val="3A3A3A"/>
          <w:sz w:val="24"/>
          <w:szCs w:val="24"/>
          <w:shd w:val="clear" w:color="auto" w:fill="FFFFFF"/>
        </w:rPr>
        <w:t>ок</w:t>
      </w:r>
      <w:r w:rsidRPr="00A9663A">
        <w:rPr>
          <w:rFonts w:ascii="Times New Roman" w:hAnsi="Times New Roman" w:cs="Times New Roman"/>
          <w:color w:val="3A3A3A"/>
          <w:sz w:val="24"/>
          <w:szCs w:val="24"/>
          <w:shd w:val="clear" w:color="auto" w:fill="FFFFFF"/>
        </w:rPr>
        <w:t>, которы</w:t>
      </w:r>
      <w:r>
        <w:rPr>
          <w:rFonts w:ascii="Times New Roman" w:hAnsi="Times New Roman" w:cs="Times New Roman"/>
          <w:color w:val="3A3A3A"/>
          <w:sz w:val="24"/>
          <w:szCs w:val="24"/>
          <w:shd w:val="clear" w:color="auto" w:fill="FFFFFF"/>
        </w:rPr>
        <w:t>й</w:t>
      </w:r>
      <w:r w:rsidRPr="00A9663A">
        <w:rPr>
          <w:rFonts w:ascii="Times New Roman" w:hAnsi="Times New Roman" w:cs="Times New Roman"/>
          <w:color w:val="3A3A3A"/>
          <w:sz w:val="24"/>
          <w:szCs w:val="24"/>
          <w:shd w:val="clear" w:color="auto" w:fill="FFFFFF"/>
        </w:rPr>
        <w:t xml:space="preserve"> содерж</w:t>
      </w:r>
      <w:r>
        <w:rPr>
          <w:rFonts w:ascii="Times New Roman" w:hAnsi="Times New Roman" w:cs="Times New Roman"/>
          <w:color w:val="3A3A3A"/>
          <w:sz w:val="24"/>
          <w:szCs w:val="24"/>
          <w:shd w:val="clear" w:color="auto" w:fill="FFFFFF"/>
        </w:rPr>
        <w:t>и</w:t>
      </w:r>
      <w:r w:rsidRPr="00A9663A">
        <w:rPr>
          <w:rFonts w:ascii="Times New Roman" w:hAnsi="Times New Roman" w:cs="Times New Roman"/>
          <w:color w:val="3A3A3A"/>
          <w:sz w:val="24"/>
          <w:szCs w:val="24"/>
          <w:shd w:val="clear" w:color="auto" w:fill="FFFFFF"/>
        </w:rPr>
        <w:t>тся в сердечной мышце и высвобожда</w:t>
      </w:r>
      <w:r>
        <w:rPr>
          <w:rFonts w:ascii="Times New Roman" w:hAnsi="Times New Roman" w:cs="Times New Roman"/>
          <w:color w:val="3A3A3A"/>
          <w:sz w:val="24"/>
          <w:szCs w:val="24"/>
          <w:shd w:val="clear" w:color="auto" w:fill="FFFFFF"/>
        </w:rPr>
        <w:t>е</w:t>
      </w:r>
      <w:r w:rsidRPr="00A9663A">
        <w:rPr>
          <w:rFonts w:ascii="Times New Roman" w:hAnsi="Times New Roman" w:cs="Times New Roman"/>
          <w:color w:val="3A3A3A"/>
          <w:sz w:val="24"/>
          <w:szCs w:val="24"/>
          <w:shd w:val="clear" w:color="auto" w:fill="FFFFFF"/>
        </w:rPr>
        <w:t>тся в кровь при повреждении  миокарда.</w:t>
      </w:r>
    </w:p>
    <w:p w:rsidR="00D803DF" w:rsidRPr="007D64C7" w:rsidRDefault="00D803DF" w:rsidP="00D803DF">
      <w:pPr>
        <w:spacing w:after="0" w:line="360" w:lineRule="auto"/>
        <w:jc w:val="both"/>
        <w:rPr>
          <w:rFonts w:ascii="Times New Roman" w:eastAsia="Calibri" w:hAnsi="Times New Roman" w:cs="Times New Roman"/>
          <w:sz w:val="24"/>
        </w:rPr>
      </w:pPr>
    </w:p>
    <w:p w:rsidR="00D803DF" w:rsidRPr="00D803DF" w:rsidRDefault="00D803DF" w:rsidP="00D803DF"/>
    <w:p w:rsidR="007D64C7" w:rsidRPr="007D64C7" w:rsidRDefault="007D64C7" w:rsidP="00B67D20">
      <w:pPr>
        <w:pStyle w:val="10"/>
      </w:pPr>
      <w:bookmarkStart w:id="11" w:name="_Toc520213123"/>
      <w:bookmarkStart w:id="12" w:name="_Toc63085264"/>
      <w:bookmarkStart w:id="13" w:name="_Toc75945890"/>
      <w:bookmarkStart w:id="14" w:name="_Toc76393993"/>
      <w:bookmarkStart w:id="15" w:name="_Toc76480659"/>
      <w:r w:rsidRPr="007D64C7">
        <w:lastRenderedPageBreak/>
        <w:t>1. Краткая информация</w:t>
      </w:r>
      <w:bookmarkEnd w:id="11"/>
      <w:r w:rsidRPr="007D64C7">
        <w:t xml:space="preserve"> по заболеванию или состоянию (группе заболеваний или состояний)</w:t>
      </w:r>
      <w:bookmarkEnd w:id="12"/>
      <w:bookmarkEnd w:id="13"/>
      <w:bookmarkEnd w:id="14"/>
      <w:bookmarkEnd w:id="15"/>
    </w:p>
    <w:p w:rsidR="007D64C7" w:rsidRPr="0040082E" w:rsidRDefault="00B67D20" w:rsidP="00B67D20">
      <w:pPr>
        <w:pStyle w:val="2"/>
      </w:pPr>
      <w:bookmarkStart w:id="16" w:name="_Toc63085265"/>
      <w:bookmarkStart w:id="17" w:name="_Toc75945891"/>
      <w:r>
        <w:t xml:space="preserve"> </w:t>
      </w:r>
      <w:bookmarkStart w:id="18" w:name="_Toc76393994"/>
      <w:bookmarkStart w:id="19" w:name="_Toc76480660"/>
      <w:r w:rsidR="007D64C7" w:rsidRPr="0040082E">
        <w:t>1.1 Определение заболевания или состояния (группы заболеваний или состояний)</w:t>
      </w:r>
      <w:bookmarkEnd w:id="16"/>
      <w:bookmarkEnd w:id="17"/>
      <w:bookmarkEnd w:id="18"/>
      <w:bookmarkEnd w:id="19"/>
      <w:r w:rsidR="007D64C7" w:rsidRPr="0040082E">
        <w:t xml:space="preserve"> </w:t>
      </w:r>
    </w:p>
    <w:p w:rsidR="002B78EE" w:rsidRDefault="00535787" w:rsidP="002B78EE">
      <w:pPr>
        <w:spacing w:after="0" w:line="360" w:lineRule="auto"/>
        <w:contextualSpacing/>
        <w:jc w:val="both"/>
        <w:rPr>
          <w:rFonts w:ascii="Times New Roman" w:hAnsi="Times New Roman" w:cs="Times New Roman"/>
          <w:sz w:val="24"/>
          <w:szCs w:val="24"/>
        </w:rPr>
      </w:pPr>
      <w:r w:rsidRPr="005600A3">
        <w:rPr>
          <w:rFonts w:ascii="Times New Roman" w:hAnsi="Times New Roman" w:cs="Times New Roman"/>
          <w:color w:val="C00000"/>
          <w:sz w:val="24"/>
          <w:szCs w:val="24"/>
        </w:rPr>
        <w:t xml:space="preserve"> </w:t>
      </w:r>
      <w:r w:rsidR="00DF729C" w:rsidRPr="002B78EE">
        <w:rPr>
          <w:rFonts w:ascii="Times New Roman" w:hAnsi="Times New Roman" w:cs="Times New Roman"/>
          <w:sz w:val="24"/>
          <w:szCs w:val="24"/>
          <w:lang w:val="en-US"/>
        </w:rPr>
        <w:t>AL</w:t>
      </w:r>
      <w:r w:rsidR="00BA5868" w:rsidRPr="002B78EE">
        <w:rPr>
          <w:rFonts w:ascii="Times New Roman" w:hAnsi="Times New Roman" w:cs="Times New Roman"/>
          <w:sz w:val="24"/>
          <w:szCs w:val="24"/>
        </w:rPr>
        <w:t xml:space="preserve"> </w:t>
      </w:r>
      <w:r w:rsidR="00DF729C" w:rsidRPr="002B78EE">
        <w:rPr>
          <w:rFonts w:ascii="Times New Roman" w:hAnsi="Times New Roman" w:cs="Times New Roman"/>
          <w:sz w:val="24"/>
          <w:szCs w:val="24"/>
        </w:rPr>
        <w:t>амилоидоз (</w:t>
      </w:r>
      <w:r w:rsidR="00DF729C" w:rsidRPr="002B78EE">
        <w:rPr>
          <w:rFonts w:ascii="Times New Roman" w:hAnsi="Times New Roman" w:cs="Times New Roman"/>
          <w:sz w:val="24"/>
          <w:szCs w:val="24"/>
          <w:lang w:val="en-US"/>
        </w:rPr>
        <w:t>AL</w:t>
      </w:r>
      <w:r w:rsidR="00DF729C" w:rsidRPr="002B78EE">
        <w:rPr>
          <w:rFonts w:ascii="Times New Roman" w:hAnsi="Times New Roman" w:cs="Times New Roman"/>
          <w:sz w:val="24"/>
          <w:szCs w:val="24"/>
        </w:rPr>
        <w:t>-</w:t>
      </w:r>
      <w:r w:rsidR="00DF729C" w:rsidRPr="002B78EE">
        <w:rPr>
          <w:rFonts w:ascii="Times New Roman" w:hAnsi="Times New Roman" w:cs="Times New Roman"/>
          <w:sz w:val="24"/>
          <w:szCs w:val="24"/>
          <w:lang w:val="en-US"/>
        </w:rPr>
        <w:t>A</w:t>
      </w:r>
      <w:r w:rsidR="00DF729C" w:rsidRPr="002B78EE">
        <w:rPr>
          <w:rFonts w:ascii="Times New Roman" w:hAnsi="Times New Roman" w:cs="Times New Roman"/>
          <w:sz w:val="24"/>
          <w:szCs w:val="24"/>
        </w:rPr>
        <w:t>) -</w:t>
      </w:r>
      <w:r w:rsidR="0040082E" w:rsidRPr="002B78EE">
        <w:rPr>
          <w:rFonts w:ascii="Times New Roman" w:hAnsi="Times New Roman" w:cs="Times New Roman"/>
          <w:sz w:val="24"/>
          <w:szCs w:val="24"/>
        </w:rPr>
        <w:t xml:space="preserve"> </w:t>
      </w:r>
      <w:r w:rsidR="00DF729C" w:rsidRPr="002B78EE">
        <w:rPr>
          <w:rFonts w:ascii="Times New Roman" w:eastAsia="Calibri" w:hAnsi="Times New Roman" w:cs="Times New Roman"/>
          <w:sz w:val="24"/>
        </w:rPr>
        <w:t>заболевание, развивающееся вследствие плазмоклеточной или лимфоплазмоцитарной опухоли, при которой</w:t>
      </w:r>
      <w:r w:rsidR="00DF729C" w:rsidRPr="002B78EE">
        <w:rPr>
          <w:rFonts w:ascii="Times New Roman" w:eastAsia="Calibri" w:hAnsi="Times New Roman" w:cs="Times New Roman"/>
          <w:b/>
          <w:sz w:val="24"/>
        </w:rPr>
        <w:t xml:space="preserve">  </w:t>
      </w:r>
      <w:r w:rsidR="00DF729C" w:rsidRPr="002B78EE">
        <w:rPr>
          <w:rFonts w:ascii="Times New Roman" w:eastAsia="Calibri" w:hAnsi="Times New Roman" w:cs="Times New Roman"/>
          <w:sz w:val="24"/>
        </w:rPr>
        <w:t xml:space="preserve">плазматические клетки (реже В-лимфоциты) продуцируют моноклональные свободные легкие цепи  иммуноглобулинов, </w:t>
      </w:r>
      <w:r w:rsidR="000B511B">
        <w:rPr>
          <w:rFonts w:ascii="Times New Roman" w:eastAsia="Calibri" w:hAnsi="Times New Roman" w:cs="Times New Roman"/>
          <w:sz w:val="24"/>
        </w:rPr>
        <w:t>откладывающиеся</w:t>
      </w:r>
      <w:r w:rsidR="00DF729C" w:rsidRPr="002B78EE">
        <w:rPr>
          <w:rFonts w:ascii="Times New Roman" w:eastAsia="Calibri" w:hAnsi="Times New Roman" w:cs="Times New Roman"/>
          <w:sz w:val="24"/>
        </w:rPr>
        <w:t xml:space="preserve">  в</w:t>
      </w:r>
      <w:r w:rsidR="000B511B">
        <w:rPr>
          <w:rFonts w:ascii="Times New Roman" w:eastAsia="Calibri" w:hAnsi="Times New Roman" w:cs="Times New Roman"/>
          <w:sz w:val="24"/>
        </w:rPr>
        <w:t xml:space="preserve"> составе амилоида</w:t>
      </w:r>
      <w:r w:rsidR="00DF729C" w:rsidRPr="002B78EE">
        <w:rPr>
          <w:rFonts w:ascii="Times New Roman" w:eastAsia="Calibri" w:hAnsi="Times New Roman" w:cs="Times New Roman"/>
          <w:sz w:val="24"/>
        </w:rPr>
        <w:t xml:space="preserve"> в различных  органах, вызывая их дисфункцию.   Согласно последней версии классификации ВОЗ  2017 г. термин «AL</w:t>
      </w:r>
      <w:r w:rsidR="00BA5868" w:rsidRPr="002B78EE">
        <w:rPr>
          <w:rFonts w:ascii="Times New Roman" w:eastAsia="Calibri" w:hAnsi="Times New Roman" w:cs="Times New Roman"/>
          <w:sz w:val="24"/>
        </w:rPr>
        <w:t xml:space="preserve"> </w:t>
      </w:r>
      <w:r w:rsidR="00F84FCF">
        <w:rPr>
          <w:rFonts w:ascii="Times New Roman" w:eastAsia="Calibri" w:hAnsi="Times New Roman" w:cs="Times New Roman"/>
          <w:sz w:val="24"/>
        </w:rPr>
        <w:t>амилоидоз» заменен на</w:t>
      </w:r>
      <w:r w:rsidR="00DF729C" w:rsidRPr="002B78EE">
        <w:rPr>
          <w:rFonts w:ascii="Times New Roman" w:eastAsia="Calibri" w:hAnsi="Times New Roman" w:cs="Times New Roman"/>
          <w:sz w:val="24"/>
        </w:rPr>
        <w:t xml:space="preserve"> «первичный амилоидоз» и рассматривается в подразделе «Болезни отложения моноклональных иммуноглобулинов» раздела «Плазмоклеточные новообразования» </w:t>
      </w:r>
      <w:r w:rsidR="007D64C7" w:rsidRPr="002B78EE">
        <w:rPr>
          <w:rFonts w:ascii="Times New Roman" w:hAnsi="Times New Roman" w:cs="Times New Roman"/>
          <w:sz w:val="24"/>
          <w:szCs w:val="24"/>
        </w:rPr>
        <w:t xml:space="preserve"> [1, 2].</w:t>
      </w:r>
      <w:bookmarkStart w:id="20" w:name="_Toc63085266"/>
      <w:bookmarkStart w:id="21" w:name="_Toc75945892"/>
      <w:bookmarkStart w:id="22" w:name="_Toc76393995"/>
      <w:bookmarkStart w:id="23" w:name="_Toc76480661"/>
    </w:p>
    <w:p w:rsidR="007D64C7" w:rsidRPr="00B67D20" w:rsidRDefault="007D64C7" w:rsidP="002B78EE">
      <w:pPr>
        <w:pStyle w:val="2"/>
      </w:pPr>
      <w:r w:rsidRPr="00B67D20">
        <w:t>1.2 Этиология и патогенез заболевания или состояния (группы заболеваний или состояний)</w:t>
      </w:r>
      <w:bookmarkEnd w:id="20"/>
      <w:bookmarkEnd w:id="21"/>
      <w:bookmarkEnd w:id="22"/>
      <w:bookmarkEnd w:id="23"/>
      <w:r w:rsidRPr="00B67D20">
        <w:t xml:space="preserve"> </w:t>
      </w:r>
    </w:p>
    <w:p w:rsidR="004F35B3" w:rsidRPr="00630A19" w:rsidRDefault="007A31B7" w:rsidP="00B67D20">
      <w:pPr>
        <w:spacing w:after="0" w:line="360" w:lineRule="auto"/>
        <w:jc w:val="both"/>
        <w:rPr>
          <w:rFonts w:ascii="Times New Roman" w:hAnsi="Times New Roman" w:cs="Times New Roman"/>
          <w:sz w:val="24"/>
          <w:szCs w:val="24"/>
        </w:rPr>
      </w:pPr>
      <w:r w:rsidRPr="00B67D20">
        <w:rPr>
          <w:rFonts w:ascii="Times New Roman" w:hAnsi="Times New Roman" w:cs="Times New Roman"/>
          <w:sz w:val="24"/>
          <w:szCs w:val="24"/>
        </w:rPr>
        <w:t xml:space="preserve">         </w:t>
      </w:r>
      <w:r w:rsidR="00C21C93" w:rsidRPr="00B67D20">
        <w:rPr>
          <w:rFonts w:ascii="Times New Roman" w:hAnsi="Times New Roman" w:cs="Times New Roman"/>
          <w:sz w:val="24"/>
          <w:szCs w:val="24"/>
        </w:rPr>
        <w:t>В развитии AL-A доказано значение генетических факторов, в частности  полиморфизма нуклеотида rs9344 в месте сплайсинга гена CCND1, кодирующего циклин D1  и SMARCD3 (rs79419269)</w:t>
      </w:r>
      <w:r w:rsidR="001E0C88" w:rsidRPr="00B67D20">
        <w:rPr>
          <w:rFonts w:ascii="Times New Roman" w:hAnsi="Times New Roman" w:cs="Times New Roman"/>
          <w:sz w:val="24"/>
          <w:szCs w:val="24"/>
        </w:rPr>
        <w:t xml:space="preserve"> [</w:t>
      </w:r>
      <w:r w:rsidR="007F7509">
        <w:rPr>
          <w:rFonts w:ascii="Times New Roman" w:hAnsi="Times New Roman" w:cs="Times New Roman"/>
          <w:sz w:val="24"/>
          <w:szCs w:val="24"/>
        </w:rPr>
        <w:t>3</w:t>
      </w:r>
      <w:r w:rsidR="001E0C88" w:rsidRPr="00B67D20">
        <w:rPr>
          <w:rFonts w:ascii="Times New Roman" w:hAnsi="Times New Roman" w:cs="Times New Roman"/>
          <w:sz w:val="24"/>
          <w:szCs w:val="24"/>
        </w:rPr>
        <w:t xml:space="preserve">]. </w:t>
      </w:r>
      <w:r w:rsidR="00C21C93" w:rsidRPr="00B67D20">
        <w:rPr>
          <w:rFonts w:ascii="Times New Roman" w:hAnsi="Times New Roman" w:cs="Times New Roman"/>
          <w:sz w:val="24"/>
          <w:szCs w:val="24"/>
        </w:rPr>
        <w:t xml:space="preserve"> </w:t>
      </w:r>
      <w:r w:rsidR="000B218D" w:rsidRPr="00630A19">
        <w:rPr>
          <w:rFonts w:ascii="Times New Roman" w:hAnsi="Times New Roman" w:cs="Times New Roman"/>
          <w:sz w:val="24"/>
          <w:szCs w:val="24"/>
        </w:rPr>
        <w:t xml:space="preserve">Развитию </w:t>
      </w:r>
      <w:r w:rsidR="000B218D" w:rsidRPr="00630A19">
        <w:rPr>
          <w:rFonts w:ascii="Times New Roman" w:hAnsi="Times New Roman" w:cs="Times New Roman"/>
          <w:sz w:val="24"/>
          <w:szCs w:val="24"/>
          <w:lang w:val="en-US"/>
        </w:rPr>
        <w:t>AL</w:t>
      </w:r>
      <w:r w:rsidR="000B218D" w:rsidRPr="00630A19">
        <w:rPr>
          <w:rFonts w:ascii="Times New Roman" w:hAnsi="Times New Roman" w:cs="Times New Roman"/>
          <w:sz w:val="24"/>
          <w:szCs w:val="24"/>
        </w:rPr>
        <w:t>-</w:t>
      </w:r>
      <w:r w:rsidR="000B218D" w:rsidRPr="00630A19">
        <w:rPr>
          <w:rFonts w:ascii="Times New Roman" w:hAnsi="Times New Roman" w:cs="Times New Roman"/>
          <w:sz w:val="24"/>
          <w:szCs w:val="24"/>
          <w:lang w:val="en-US"/>
        </w:rPr>
        <w:t>A</w:t>
      </w:r>
      <w:r w:rsidR="000B218D" w:rsidRPr="00630A19">
        <w:rPr>
          <w:rFonts w:ascii="Times New Roman" w:hAnsi="Times New Roman" w:cs="Times New Roman"/>
          <w:sz w:val="24"/>
          <w:szCs w:val="24"/>
        </w:rPr>
        <w:t xml:space="preserve"> может предшествовать длительный период </w:t>
      </w:r>
      <w:r w:rsidR="00C4099E" w:rsidRPr="00630A19">
        <w:rPr>
          <w:rFonts w:ascii="Times New Roman" w:hAnsi="Times New Roman" w:cs="Times New Roman"/>
          <w:sz w:val="24"/>
          <w:szCs w:val="24"/>
        </w:rPr>
        <w:t xml:space="preserve"> м</w:t>
      </w:r>
      <w:r w:rsidR="00D813AC" w:rsidRPr="00630A19">
        <w:rPr>
          <w:rFonts w:ascii="Times New Roman" w:hAnsi="Times New Roman" w:cs="Times New Roman"/>
          <w:sz w:val="24"/>
          <w:szCs w:val="24"/>
        </w:rPr>
        <w:t>оноклональн</w:t>
      </w:r>
      <w:r w:rsidR="004C2077">
        <w:rPr>
          <w:rFonts w:ascii="Times New Roman" w:hAnsi="Times New Roman" w:cs="Times New Roman"/>
          <w:sz w:val="24"/>
          <w:szCs w:val="24"/>
        </w:rPr>
        <w:t>ой</w:t>
      </w:r>
      <w:r w:rsidR="00423A5A" w:rsidRPr="00630A19">
        <w:rPr>
          <w:rFonts w:ascii="Times New Roman" w:hAnsi="Times New Roman" w:cs="Times New Roman"/>
          <w:sz w:val="24"/>
          <w:szCs w:val="24"/>
        </w:rPr>
        <w:t xml:space="preserve"> гаммапати</w:t>
      </w:r>
      <w:r w:rsidR="004C2077">
        <w:rPr>
          <w:rFonts w:ascii="Times New Roman" w:hAnsi="Times New Roman" w:cs="Times New Roman"/>
          <w:sz w:val="24"/>
          <w:szCs w:val="24"/>
        </w:rPr>
        <w:t>и</w:t>
      </w:r>
      <w:r w:rsidR="00423A5A" w:rsidRPr="00630A19">
        <w:rPr>
          <w:rFonts w:ascii="Times New Roman" w:hAnsi="Times New Roman" w:cs="Times New Roman"/>
          <w:sz w:val="24"/>
          <w:szCs w:val="24"/>
        </w:rPr>
        <w:t xml:space="preserve">  неясного значения</w:t>
      </w:r>
      <w:r w:rsidR="00C4099E" w:rsidRPr="00630A19">
        <w:rPr>
          <w:rFonts w:ascii="Times New Roman" w:hAnsi="Times New Roman" w:cs="Times New Roman"/>
          <w:sz w:val="24"/>
          <w:szCs w:val="24"/>
        </w:rPr>
        <w:t xml:space="preserve">, при которой </w:t>
      </w:r>
      <w:r w:rsidR="00423A5A" w:rsidRPr="00630A19">
        <w:rPr>
          <w:rFonts w:ascii="Times New Roman" w:hAnsi="Times New Roman" w:cs="Times New Roman"/>
          <w:sz w:val="24"/>
          <w:szCs w:val="24"/>
        </w:rPr>
        <w:t xml:space="preserve"> </w:t>
      </w:r>
      <w:r w:rsidR="00D813AC" w:rsidRPr="00630A19">
        <w:rPr>
          <w:rFonts w:ascii="Times New Roman" w:hAnsi="Times New Roman" w:cs="Times New Roman"/>
          <w:sz w:val="24"/>
          <w:szCs w:val="24"/>
        </w:rPr>
        <w:t xml:space="preserve"> </w:t>
      </w:r>
      <w:r w:rsidR="00D813AC" w:rsidRPr="00630A19">
        <w:rPr>
          <w:rFonts w:ascii="Times New Roman" w:hAnsi="Times New Roman" w:cs="Times New Roman"/>
          <w:sz w:val="24"/>
          <w:szCs w:val="24"/>
          <w:lang w:val="en-US"/>
        </w:rPr>
        <w:t>AL</w:t>
      </w:r>
      <w:r w:rsidR="00D813AC" w:rsidRPr="00630A19">
        <w:rPr>
          <w:rFonts w:ascii="Times New Roman" w:hAnsi="Times New Roman" w:cs="Times New Roman"/>
          <w:sz w:val="24"/>
          <w:szCs w:val="24"/>
        </w:rPr>
        <w:t>-</w:t>
      </w:r>
      <w:r w:rsidR="00D813AC" w:rsidRPr="00630A19">
        <w:rPr>
          <w:rFonts w:ascii="Times New Roman" w:hAnsi="Times New Roman" w:cs="Times New Roman"/>
          <w:sz w:val="24"/>
          <w:szCs w:val="24"/>
          <w:lang w:val="en-US"/>
        </w:rPr>
        <w:t>A</w:t>
      </w:r>
      <w:r w:rsidR="00D813AC" w:rsidRPr="00630A19">
        <w:rPr>
          <w:rFonts w:ascii="Times New Roman" w:hAnsi="Times New Roman" w:cs="Times New Roman"/>
          <w:sz w:val="24"/>
          <w:szCs w:val="24"/>
        </w:rPr>
        <w:t xml:space="preserve"> </w:t>
      </w:r>
      <w:r w:rsidR="00C4099E" w:rsidRPr="00630A19">
        <w:rPr>
          <w:rFonts w:ascii="Times New Roman" w:hAnsi="Times New Roman" w:cs="Times New Roman"/>
          <w:sz w:val="24"/>
          <w:szCs w:val="24"/>
        </w:rPr>
        <w:t xml:space="preserve">формируется </w:t>
      </w:r>
      <w:r w:rsidRPr="00630A19">
        <w:rPr>
          <w:rFonts w:ascii="Times New Roman" w:hAnsi="Times New Roman" w:cs="Times New Roman"/>
          <w:sz w:val="24"/>
          <w:szCs w:val="24"/>
        </w:rPr>
        <w:t xml:space="preserve"> </w:t>
      </w:r>
      <w:r w:rsidR="00D813AC" w:rsidRPr="00630A19">
        <w:rPr>
          <w:rFonts w:ascii="Times New Roman" w:hAnsi="Times New Roman" w:cs="Times New Roman"/>
          <w:sz w:val="24"/>
          <w:szCs w:val="24"/>
        </w:rPr>
        <w:t>в 8,8 раз</w:t>
      </w:r>
      <w:r w:rsidR="00C4099E" w:rsidRPr="00630A19">
        <w:rPr>
          <w:rFonts w:ascii="Times New Roman" w:hAnsi="Times New Roman" w:cs="Times New Roman"/>
          <w:sz w:val="24"/>
          <w:szCs w:val="24"/>
        </w:rPr>
        <w:t xml:space="preserve"> чаще</w:t>
      </w:r>
      <w:r w:rsidRPr="00630A19">
        <w:rPr>
          <w:rFonts w:ascii="Times New Roman" w:hAnsi="Times New Roman" w:cs="Times New Roman"/>
          <w:sz w:val="24"/>
          <w:szCs w:val="24"/>
        </w:rPr>
        <w:t>,</w:t>
      </w:r>
      <w:r w:rsidR="00C4099E" w:rsidRPr="00630A19">
        <w:rPr>
          <w:rFonts w:ascii="Times New Roman" w:hAnsi="Times New Roman" w:cs="Times New Roman"/>
          <w:sz w:val="24"/>
          <w:szCs w:val="24"/>
        </w:rPr>
        <w:t xml:space="preserve"> чем в </w:t>
      </w:r>
      <w:r w:rsidRPr="00630A19">
        <w:rPr>
          <w:rFonts w:ascii="Times New Roman" w:hAnsi="Times New Roman" w:cs="Times New Roman"/>
          <w:sz w:val="24"/>
          <w:szCs w:val="24"/>
        </w:rPr>
        <w:t xml:space="preserve"> общей популяци</w:t>
      </w:r>
      <w:r w:rsidR="00C4099E" w:rsidRPr="00630A19">
        <w:rPr>
          <w:rFonts w:ascii="Times New Roman" w:hAnsi="Times New Roman" w:cs="Times New Roman"/>
          <w:sz w:val="24"/>
          <w:szCs w:val="24"/>
        </w:rPr>
        <w:t>и [</w:t>
      </w:r>
      <w:r w:rsidR="007F7509" w:rsidRPr="00630A19">
        <w:rPr>
          <w:rFonts w:ascii="Times New Roman" w:hAnsi="Times New Roman" w:cs="Times New Roman"/>
          <w:sz w:val="24"/>
          <w:szCs w:val="24"/>
        </w:rPr>
        <w:t>4</w:t>
      </w:r>
      <w:r w:rsidR="00C4099E" w:rsidRPr="00630A19">
        <w:rPr>
          <w:rFonts w:ascii="Times New Roman" w:hAnsi="Times New Roman" w:cs="Times New Roman"/>
          <w:sz w:val="24"/>
          <w:szCs w:val="24"/>
        </w:rPr>
        <w:t xml:space="preserve">].  </w:t>
      </w:r>
    </w:p>
    <w:p w:rsidR="00B67D20" w:rsidRPr="00B67D20" w:rsidRDefault="004F35B3" w:rsidP="00B67D20">
      <w:pPr>
        <w:spacing w:after="0" w:line="360" w:lineRule="auto"/>
        <w:jc w:val="both"/>
        <w:rPr>
          <w:rFonts w:ascii="Times New Roman" w:hAnsi="Times New Roman" w:cs="Times New Roman"/>
          <w:sz w:val="24"/>
          <w:szCs w:val="24"/>
        </w:rPr>
      </w:pPr>
      <w:r w:rsidRPr="00B67D20">
        <w:rPr>
          <w:rFonts w:ascii="Times New Roman" w:hAnsi="Times New Roman" w:cs="Times New Roman"/>
          <w:sz w:val="24"/>
          <w:szCs w:val="24"/>
        </w:rPr>
        <w:t xml:space="preserve">         </w:t>
      </w:r>
      <w:r w:rsidR="007A31B7" w:rsidRPr="00B67D20">
        <w:rPr>
          <w:rFonts w:ascii="Times New Roman" w:hAnsi="Times New Roman" w:cs="Times New Roman"/>
          <w:sz w:val="24"/>
          <w:szCs w:val="24"/>
        </w:rPr>
        <w:t xml:space="preserve"> </w:t>
      </w:r>
      <w:r w:rsidRPr="00B67D20">
        <w:rPr>
          <w:rFonts w:ascii="Times New Roman" w:hAnsi="Times New Roman" w:cs="Times New Roman"/>
          <w:sz w:val="24"/>
          <w:szCs w:val="24"/>
        </w:rPr>
        <w:t xml:space="preserve">Биологические и клинические особенности </w:t>
      </w:r>
      <w:r w:rsidRPr="00B67D20">
        <w:rPr>
          <w:rFonts w:ascii="Times New Roman" w:hAnsi="Times New Roman" w:cs="Times New Roman"/>
          <w:sz w:val="24"/>
          <w:szCs w:val="24"/>
          <w:lang w:val="en-US"/>
        </w:rPr>
        <w:t>AL</w:t>
      </w:r>
      <w:r w:rsidRPr="00B67D20">
        <w:rPr>
          <w:rFonts w:ascii="Times New Roman" w:hAnsi="Times New Roman" w:cs="Times New Roman"/>
          <w:sz w:val="24"/>
          <w:szCs w:val="24"/>
        </w:rPr>
        <w:t>-</w:t>
      </w:r>
      <w:r w:rsidRPr="00B67D20">
        <w:rPr>
          <w:rFonts w:ascii="Times New Roman" w:hAnsi="Times New Roman" w:cs="Times New Roman"/>
          <w:sz w:val="24"/>
          <w:szCs w:val="24"/>
          <w:lang w:val="en-US"/>
        </w:rPr>
        <w:t>A</w:t>
      </w:r>
      <w:r w:rsidRPr="00B67D20">
        <w:rPr>
          <w:rFonts w:ascii="Times New Roman" w:hAnsi="Times New Roman" w:cs="Times New Roman"/>
          <w:sz w:val="24"/>
          <w:szCs w:val="24"/>
        </w:rPr>
        <w:t xml:space="preserve"> связаны с генетическими аберрациями плазматических клеток (ПК). У 49-63% больных выявляют хромосомн</w:t>
      </w:r>
      <w:r w:rsidR="00630A19">
        <w:rPr>
          <w:rFonts w:ascii="Times New Roman" w:hAnsi="Times New Roman" w:cs="Times New Roman"/>
          <w:sz w:val="24"/>
          <w:szCs w:val="24"/>
        </w:rPr>
        <w:t>у</w:t>
      </w:r>
      <w:r w:rsidRPr="00B67D20">
        <w:rPr>
          <w:rFonts w:ascii="Times New Roman" w:hAnsi="Times New Roman" w:cs="Times New Roman"/>
          <w:sz w:val="24"/>
          <w:szCs w:val="24"/>
        </w:rPr>
        <w:t xml:space="preserve">ю  </w:t>
      </w:r>
      <w:r w:rsidR="003F1B90" w:rsidRPr="00B67D20">
        <w:rPr>
          <w:rFonts w:ascii="Times New Roman" w:hAnsi="Times New Roman" w:cs="Times New Roman"/>
          <w:sz w:val="24"/>
          <w:szCs w:val="24"/>
        </w:rPr>
        <w:t xml:space="preserve">транслокацию </w:t>
      </w:r>
      <w:r w:rsidRPr="00B67D20">
        <w:rPr>
          <w:rFonts w:ascii="Times New Roman" w:hAnsi="Times New Roman" w:cs="Times New Roman"/>
          <w:sz w:val="24"/>
          <w:szCs w:val="24"/>
        </w:rPr>
        <w:t xml:space="preserve">(11;14), у </w:t>
      </w:r>
      <w:r w:rsidR="00FC7E11" w:rsidRPr="00B67D20">
        <w:rPr>
          <w:rFonts w:ascii="Times New Roman" w:hAnsi="Times New Roman" w:cs="Times New Roman"/>
          <w:sz w:val="24"/>
          <w:szCs w:val="24"/>
        </w:rPr>
        <w:t>19-28</w:t>
      </w:r>
      <w:r w:rsidRPr="00B67D20">
        <w:rPr>
          <w:rFonts w:ascii="Times New Roman" w:hAnsi="Times New Roman" w:cs="Times New Roman"/>
          <w:sz w:val="24"/>
          <w:szCs w:val="24"/>
        </w:rPr>
        <w:t>% - амплификацию 1</w:t>
      </w:r>
      <w:r w:rsidRPr="00B67D20">
        <w:rPr>
          <w:rFonts w:ascii="Times New Roman" w:hAnsi="Times New Roman" w:cs="Times New Roman"/>
          <w:sz w:val="24"/>
          <w:szCs w:val="24"/>
          <w:lang w:val="en-US"/>
        </w:rPr>
        <w:t>q</w:t>
      </w:r>
      <w:r w:rsidRPr="00B67D20">
        <w:rPr>
          <w:rFonts w:ascii="Times New Roman" w:hAnsi="Times New Roman" w:cs="Times New Roman"/>
          <w:sz w:val="24"/>
          <w:szCs w:val="24"/>
        </w:rPr>
        <w:t>21, у 14-26% - трисомии 5,</w:t>
      </w:r>
      <w:r w:rsidR="00BA5868" w:rsidRPr="00BA5868">
        <w:rPr>
          <w:rFonts w:ascii="Times New Roman" w:hAnsi="Times New Roman" w:cs="Times New Roman"/>
          <w:sz w:val="24"/>
          <w:szCs w:val="24"/>
        </w:rPr>
        <w:t xml:space="preserve"> </w:t>
      </w:r>
      <w:r w:rsidRPr="00B67D20">
        <w:rPr>
          <w:rFonts w:ascii="Times New Roman" w:hAnsi="Times New Roman" w:cs="Times New Roman"/>
          <w:sz w:val="24"/>
          <w:szCs w:val="24"/>
        </w:rPr>
        <w:t>9,</w:t>
      </w:r>
      <w:r w:rsidR="00BA5868" w:rsidRPr="00BA5868">
        <w:rPr>
          <w:rFonts w:ascii="Times New Roman" w:hAnsi="Times New Roman" w:cs="Times New Roman"/>
          <w:sz w:val="24"/>
          <w:szCs w:val="24"/>
        </w:rPr>
        <w:t xml:space="preserve"> </w:t>
      </w:r>
      <w:r w:rsidRPr="00B67D20">
        <w:rPr>
          <w:rFonts w:ascii="Times New Roman" w:hAnsi="Times New Roman" w:cs="Times New Roman"/>
          <w:sz w:val="24"/>
          <w:szCs w:val="24"/>
        </w:rPr>
        <w:t>15</w:t>
      </w:r>
      <w:r w:rsidR="00630A19">
        <w:rPr>
          <w:rFonts w:ascii="Times New Roman" w:hAnsi="Times New Roman" w:cs="Times New Roman"/>
          <w:sz w:val="24"/>
          <w:szCs w:val="24"/>
        </w:rPr>
        <w:t xml:space="preserve"> хромосом</w:t>
      </w:r>
      <w:r w:rsidRPr="00B67D20">
        <w:rPr>
          <w:rFonts w:ascii="Times New Roman" w:hAnsi="Times New Roman" w:cs="Times New Roman"/>
          <w:sz w:val="24"/>
          <w:szCs w:val="24"/>
        </w:rPr>
        <w:t>, моносомию/делецию 13</w:t>
      </w:r>
      <w:r w:rsidRPr="00B67D20">
        <w:rPr>
          <w:rFonts w:ascii="Times New Roman" w:hAnsi="Times New Roman" w:cs="Times New Roman"/>
          <w:sz w:val="24"/>
          <w:szCs w:val="24"/>
          <w:lang w:val="en-US"/>
        </w:rPr>
        <w:t>q</w:t>
      </w:r>
      <w:r w:rsidRPr="00B67D20">
        <w:rPr>
          <w:rFonts w:ascii="Times New Roman" w:hAnsi="Times New Roman" w:cs="Times New Roman"/>
          <w:sz w:val="24"/>
          <w:szCs w:val="24"/>
        </w:rPr>
        <w:t xml:space="preserve"> – у </w:t>
      </w:r>
      <w:r w:rsidR="00FC7E11" w:rsidRPr="00B67D20">
        <w:rPr>
          <w:rFonts w:ascii="Times New Roman" w:hAnsi="Times New Roman" w:cs="Times New Roman"/>
          <w:sz w:val="24"/>
          <w:szCs w:val="24"/>
        </w:rPr>
        <w:t xml:space="preserve">30-36% больных </w:t>
      </w:r>
      <w:r w:rsidRPr="00B67D20">
        <w:rPr>
          <w:rFonts w:ascii="Times New Roman" w:hAnsi="Times New Roman" w:cs="Times New Roman"/>
          <w:sz w:val="24"/>
          <w:szCs w:val="24"/>
        </w:rPr>
        <w:t xml:space="preserve"> [</w:t>
      </w:r>
      <w:r w:rsidR="007F7509">
        <w:rPr>
          <w:rFonts w:ascii="Times New Roman" w:hAnsi="Times New Roman" w:cs="Times New Roman"/>
          <w:sz w:val="24"/>
          <w:szCs w:val="24"/>
        </w:rPr>
        <w:t>5</w:t>
      </w:r>
      <w:r w:rsidR="00FC7E11" w:rsidRPr="00B67D20">
        <w:rPr>
          <w:rFonts w:ascii="Times New Roman" w:hAnsi="Times New Roman" w:cs="Times New Roman"/>
          <w:sz w:val="24"/>
          <w:szCs w:val="24"/>
        </w:rPr>
        <w:t>-</w:t>
      </w:r>
      <w:r w:rsidR="007F7509">
        <w:rPr>
          <w:rFonts w:ascii="Times New Roman" w:hAnsi="Times New Roman" w:cs="Times New Roman"/>
          <w:sz w:val="24"/>
          <w:szCs w:val="24"/>
        </w:rPr>
        <w:t>7</w:t>
      </w:r>
      <w:r w:rsidRPr="00B67D20">
        <w:rPr>
          <w:rFonts w:ascii="Times New Roman" w:hAnsi="Times New Roman" w:cs="Times New Roman"/>
          <w:sz w:val="24"/>
          <w:szCs w:val="24"/>
        </w:rPr>
        <w:t xml:space="preserve">]. </w:t>
      </w:r>
      <w:r w:rsidR="00B30ACD" w:rsidRPr="00B67D20">
        <w:rPr>
          <w:rFonts w:ascii="Times New Roman" w:hAnsi="Times New Roman" w:cs="Times New Roman"/>
          <w:sz w:val="24"/>
          <w:szCs w:val="24"/>
        </w:rPr>
        <w:t>Полное нуклеотидное секвенирование позволило выявить два  зародышевых гена 3</w:t>
      </w:r>
      <w:r w:rsidR="00B30ACD" w:rsidRPr="00B67D20">
        <w:rPr>
          <w:rFonts w:ascii="Times New Roman" w:hAnsi="Times New Roman" w:cs="Times New Roman"/>
          <w:sz w:val="24"/>
          <w:szCs w:val="24"/>
          <w:lang w:val="en-US"/>
        </w:rPr>
        <w:t>r</w:t>
      </w:r>
      <w:r w:rsidR="00B30ACD" w:rsidRPr="00B67D20">
        <w:rPr>
          <w:rFonts w:ascii="Times New Roman" w:hAnsi="Times New Roman" w:cs="Times New Roman"/>
          <w:sz w:val="24"/>
          <w:szCs w:val="24"/>
        </w:rPr>
        <w:t xml:space="preserve"> и 6</w:t>
      </w:r>
      <w:r w:rsidR="00B30ACD" w:rsidRPr="00B67D20">
        <w:rPr>
          <w:rFonts w:ascii="Times New Roman" w:hAnsi="Times New Roman" w:cs="Times New Roman"/>
          <w:sz w:val="24"/>
          <w:szCs w:val="24"/>
          <w:lang w:val="en-US"/>
        </w:rPr>
        <w:t>a</w:t>
      </w:r>
      <w:r w:rsidR="00B30ACD" w:rsidRPr="00B67D20">
        <w:rPr>
          <w:rFonts w:ascii="Times New Roman" w:hAnsi="Times New Roman" w:cs="Times New Roman"/>
          <w:sz w:val="24"/>
          <w:szCs w:val="24"/>
        </w:rPr>
        <w:t>, кодирую</w:t>
      </w:r>
      <w:r w:rsidR="003F1B90" w:rsidRPr="00B67D20">
        <w:rPr>
          <w:rFonts w:ascii="Times New Roman" w:hAnsi="Times New Roman" w:cs="Times New Roman"/>
          <w:sz w:val="24"/>
          <w:szCs w:val="24"/>
        </w:rPr>
        <w:t>щих</w:t>
      </w:r>
      <w:r w:rsidR="00B30ACD" w:rsidRPr="00B67D20">
        <w:rPr>
          <w:rFonts w:ascii="Times New Roman" w:hAnsi="Times New Roman" w:cs="Times New Roman"/>
          <w:sz w:val="24"/>
          <w:szCs w:val="24"/>
        </w:rPr>
        <w:t xml:space="preserve"> 42% вариабильного региона легких цепей λ- типа, </w:t>
      </w:r>
      <w:r w:rsidR="003F1B90" w:rsidRPr="00B67D20">
        <w:rPr>
          <w:rFonts w:ascii="Times New Roman" w:hAnsi="Times New Roman" w:cs="Times New Roman"/>
          <w:sz w:val="24"/>
          <w:szCs w:val="24"/>
        </w:rPr>
        <w:t xml:space="preserve">которые </w:t>
      </w:r>
      <w:r w:rsidR="00B30ACD" w:rsidRPr="00B67D20">
        <w:rPr>
          <w:rFonts w:ascii="Times New Roman" w:hAnsi="Times New Roman" w:cs="Times New Roman"/>
          <w:sz w:val="24"/>
          <w:szCs w:val="24"/>
        </w:rPr>
        <w:t xml:space="preserve"> строго ассоциированы с развитием AL-A (ген 6а – ассоциирован с поражением почек, ген 3</w:t>
      </w:r>
      <w:r w:rsidR="00B30ACD" w:rsidRPr="00B67D20">
        <w:rPr>
          <w:rFonts w:ascii="Times New Roman" w:hAnsi="Times New Roman" w:cs="Times New Roman"/>
          <w:sz w:val="24"/>
          <w:szCs w:val="24"/>
          <w:lang w:val="en-US"/>
        </w:rPr>
        <w:t>r</w:t>
      </w:r>
      <w:r w:rsidR="00B30ACD" w:rsidRPr="00B67D20">
        <w:rPr>
          <w:rFonts w:ascii="Times New Roman" w:hAnsi="Times New Roman" w:cs="Times New Roman"/>
          <w:sz w:val="24"/>
          <w:szCs w:val="24"/>
        </w:rPr>
        <w:t>-  с поражением мягких тканей)</w:t>
      </w:r>
    </w:p>
    <w:p w:rsidR="00D803DF" w:rsidRDefault="00B30ACD" w:rsidP="00B67D20">
      <w:pPr>
        <w:spacing w:after="0" w:line="360" w:lineRule="auto"/>
        <w:jc w:val="both"/>
        <w:rPr>
          <w:rFonts w:ascii="Times New Roman" w:hAnsi="Times New Roman" w:cs="Times New Roman"/>
          <w:sz w:val="24"/>
          <w:szCs w:val="24"/>
        </w:rPr>
      </w:pPr>
      <w:r w:rsidRPr="00B67D20">
        <w:rPr>
          <w:rFonts w:ascii="Times New Roman" w:hAnsi="Times New Roman" w:cs="Times New Roman"/>
          <w:sz w:val="24"/>
          <w:szCs w:val="24"/>
        </w:rPr>
        <w:t>[</w:t>
      </w:r>
      <w:r w:rsidR="007F7509">
        <w:rPr>
          <w:rFonts w:ascii="Times New Roman" w:hAnsi="Times New Roman" w:cs="Times New Roman"/>
          <w:sz w:val="24"/>
          <w:szCs w:val="24"/>
        </w:rPr>
        <w:t>8,9</w:t>
      </w:r>
      <w:r w:rsidRPr="00B67D20">
        <w:rPr>
          <w:rFonts w:ascii="Times New Roman" w:hAnsi="Times New Roman" w:cs="Times New Roman"/>
          <w:sz w:val="24"/>
          <w:szCs w:val="24"/>
        </w:rPr>
        <w:t xml:space="preserve">].  </w:t>
      </w:r>
      <w:r w:rsidR="00B67D20">
        <w:rPr>
          <w:rFonts w:ascii="Times New Roman" w:hAnsi="Times New Roman" w:cs="Times New Roman"/>
          <w:sz w:val="24"/>
          <w:szCs w:val="24"/>
        </w:rPr>
        <w:t>Число ПК</w:t>
      </w:r>
      <w:r w:rsidR="00FC7E11" w:rsidRPr="00B67D20">
        <w:rPr>
          <w:rFonts w:ascii="Times New Roman" w:hAnsi="Times New Roman" w:cs="Times New Roman"/>
          <w:sz w:val="24"/>
          <w:szCs w:val="24"/>
        </w:rPr>
        <w:t xml:space="preserve"> при </w:t>
      </w:r>
      <w:r w:rsidR="00FC7E11" w:rsidRPr="00B67D20">
        <w:rPr>
          <w:rFonts w:ascii="Times New Roman" w:hAnsi="Times New Roman" w:cs="Times New Roman"/>
          <w:sz w:val="24"/>
          <w:szCs w:val="24"/>
          <w:lang w:val="en-US"/>
        </w:rPr>
        <w:t>AL</w:t>
      </w:r>
      <w:r w:rsidR="00FC7E11" w:rsidRPr="00B67D20">
        <w:rPr>
          <w:rFonts w:ascii="Times New Roman" w:hAnsi="Times New Roman" w:cs="Times New Roman"/>
          <w:sz w:val="24"/>
          <w:szCs w:val="24"/>
        </w:rPr>
        <w:t>-</w:t>
      </w:r>
      <w:r w:rsidR="00FC7E11" w:rsidRPr="00B67D20">
        <w:rPr>
          <w:rFonts w:ascii="Times New Roman" w:hAnsi="Times New Roman" w:cs="Times New Roman"/>
          <w:sz w:val="24"/>
          <w:szCs w:val="24"/>
          <w:lang w:val="en-US"/>
        </w:rPr>
        <w:t>A</w:t>
      </w:r>
      <w:r w:rsidR="00FC7E11" w:rsidRPr="00B67D20">
        <w:rPr>
          <w:rFonts w:ascii="Times New Roman" w:hAnsi="Times New Roman" w:cs="Times New Roman"/>
          <w:sz w:val="24"/>
          <w:szCs w:val="24"/>
        </w:rPr>
        <w:t xml:space="preserve"> обычно </w:t>
      </w:r>
      <w:r w:rsidR="008534C2" w:rsidRPr="00B67D20">
        <w:rPr>
          <w:rFonts w:ascii="Times New Roman" w:hAnsi="Times New Roman" w:cs="Times New Roman"/>
          <w:sz w:val="24"/>
          <w:szCs w:val="24"/>
        </w:rPr>
        <w:t xml:space="preserve">существенно меньше, чем при </w:t>
      </w:r>
      <w:r w:rsidR="007F7509">
        <w:rPr>
          <w:rFonts w:ascii="Times New Roman" w:hAnsi="Times New Roman" w:cs="Times New Roman"/>
          <w:sz w:val="24"/>
          <w:szCs w:val="24"/>
        </w:rPr>
        <w:t>множественной миеломе (</w:t>
      </w:r>
      <w:r w:rsidR="008534C2" w:rsidRPr="00B67D20">
        <w:rPr>
          <w:rFonts w:ascii="Times New Roman" w:hAnsi="Times New Roman" w:cs="Times New Roman"/>
          <w:sz w:val="24"/>
          <w:szCs w:val="24"/>
        </w:rPr>
        <w:t>ММ</w:t>
      </w:r>
      <w:r w:rsidR="007F7509">
        <w:rPr>
          <w:rFonts w:ascii="Times New Roman" w:hAnsi="Times New Roman" w:cs="Times New Roman"/>
          <w:sz w:val="24"/>
          <w:szCs w:val="24"/>
        </w:rPr>
        <w:t>)</w:t>
      </w:r>
      <w:r w:rsidR="008534C2" w:rsidRPr="00B67D20">
        <w:rPr>
          <w:rFonts w:ascii="Times New Roman" w:hAnsi="Times New Roman" w:cs="Times New Roman"/>
          <w:sz w:val="24"/>
          <w:szCs w:val="24"/>
        </w:rPr>
        <w:t xml:space="preserve">, заболевание протекает </w:t>
      </w:r>
      <w:r w:rsidR="003F1B90" w:rsidRPr="00B67D20">
        <w:rPr>
          <w:rFonts w:ascii="Times New Roman" w:hAnsi="Times New Roman" w:cs="Times New Roman"/>
          <w:sz w:val="24"/>
          <w:szCs w:val="24"/>
        </w:rPr>
        <w:t xml:space="preserve">более </w:t>
      </w:r>
      <w:r w:rsidR="008534C2" w:rsidRPr="00B67D20">
        <w:rPr>
          <w:rFonts w:ascii="Times New Roman" w:hAnsi="Times New Roman" w:cs="Times New Roman"/>
          <w:sz w:val="24"/>
          <w:szCs w:val="24"/>
        </w:rPr>
        <w:t>индолентно</w:t>
      </w:r>
      <w:r w:rsidR="00B67D20">
        <w:rPr>
          <w:rFonts w:ascii="Times New Roman" w:hAnsi="Times New Roman" w:cs="Times New Roman"/>
          <w:sz w:val="24"/>
          <w:szCs w:val="24"/>
        </w:rPr>
        <w:t xml:space="preserve">. </w:t>
      </w:r>
    </w:p>
    <w:p w:rsidR="001E0C88" w:rsidRPr="00B67D20" w:rsidRDefault="00D803DF" w:rsidP="00B67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7D20">
        <w:rPr>
          <w:rFonts w:ascii="Times New Roman" w:hAnsi="Times New Roman" w:cs="Times New Roman"/>
          <w:sz w:val="24"/>
          <w:szCs w:val="24"/>
        </w:rPr>
        <w:t>В</w:t>
      </w:r>
      <w:r w:rsidR="008534C2" w:rsidRPr="00B67D20">
        <w:rPr>
          <w:rFonts w:ascii="Times New Roman" w:hAnsi="Times New Roman" w:cs="Times New Roman"/>
          <w:sz w:val="24"/>
          <w:szCs w:val="24"/>
        </w:rPr>
        <w:t xml:space="preserve"> 74</w:t>
      </w:r>
      <w:r w:rsidR="008534C2" w:rsidRPr="00B67D20">
        <w:rPr>
          <w:rFonts w:ascii="Times New Roman" w:hAnsi="Times New Roman" w:cs="Times New Roman"/>
          <w:color w:val="C00000"/>
          <w:sz w:val="24"/>
          <w:szCs w:val="24"/>
        </w:rPr>
        <w:t>-</w:t>
      </w:r>
      <w:r w:rsidR="007B4419" w:rsidRPr="00B67D20">
        <w:rPr>
          <w:rFonts w:ascii="Times New Roman" w:hAnsi="Times New Roman" w:cs="Times New Roman"/>
          <w:sz w:val="24"/>
          <w:szCs w:val="24"/>
        </w:rPr>
        <w:t>80</w:t>
      </w:r>
      <w:r w:rsidR="007469D5" w:rsidRPr="00B67D20">
        <w:rPr>
          <w:rFonts w:ascii="Times New Roman" w:hAnsi="Times New Roman" w:cs="Times New Roman"/>
          <w:sz w:val="24"/>
          <w:szCs w:val="24"/>
        </w:rPr>
        <w:t xml:space="preserve"> </w:t>
      </w:r>
      <w:r w:rsidR="008534C2" w:rsidRPr="00B67D20">
        <w:rPr>
          <w:rFonts w:ascii="Times New Roman" w:hAnsi="Times New Roman" w:cs="Times New Roman"/>
          <w:sz w:val="24"/>
          <w:szCs w:val="24"/>
        </w:rPr>
        <w:t>% случа</w:t>
      </w:r>
      <w:r w:rsidR="007F7509">
        <w:rPr>
          <w:rFonts w:ascii="Times New Roman" w:hAnsi="Times New Roman" w:cs="Times New Roman"/>
          <w:sz w:val="24"/>
          <w:szCs w:val="24"/>
        </w:rPr>
        <w:t>ев</w:t>
      </w:r>
      <w:r w:rsidR="008534C2" w:rsidRPr="00B67D20">
        <w:rPr>
          <w:rFonts w:ascii="Times New Roman" w:hAnsi="Times New Roman" w:cs="Times New Roman"/>
          <w:sz w:val="24"/>
          <w:szCs w:val="24"/>
        </w:rPr>
        <w:t xml:space="preserve"> выявляют секрецию моноклональных легких цепей λ- типа [10</w:t>
      </w:r>
      <w:r w:rsidR="007B4419" w:rsidRPr="00B67D20">
        <w:rPr>
          <w:rFonts w:ascii="Times New Roman" w:hAnsi="Times New Roman" w:cs="Times New Roman"/>
          <w:sz w:val="24"/>
          <w:szCs w:val="24"/>
        </w:rPr>
        <w:t>, 1</w:t>
      </w:r>
      <w:r w:rsidR="007F7509">
        <w:rPr>
          <w:rFonts w:ascii="Times New Roman" w:hAnsi="Times New Roman" w:cs="Times New Roman"/>
          <w:sz w:val="24"/>
          <w:szCs w:val="24"/>
        </w:rPr>
        <w:t>1</w:t>
      </w:r>
      <w:r w:rsidR="008534C2" w:rsidRPr="00B67D20">
        <w:rPr>
          <w:rFonts w:ascii="Times New Roman" w:hAnsi="Times New Roman" w:cs="Times New Roman"/>
          <w:sz w:val="24"/>
          <w:szCs w:val="24"/>
        </w:rPr>
        <w:t xml:space="preserve">]. </w:t>
      </w:r>
      <w:r w:rsidR="001E0C88" w:rsidRPr="00B67D20">
        <w:rPr>
          <w:rFonts w:ascii="Times New Roman" w:hAnsi="Times New Roman" w:cs="Times New Roman"/>
          <w:sz w:val="24"/>
          <w:szCs w:val="24"/>
        </w:rPr>
        <w:t xml:space="preserve">Амилоидогенные  </w:t>
      </w:r>
      <w:r w:rsidR="00305B36" w:rsidRPr="00D53E5B">
        <w:rPr>
          <w:rFonts w:ascii="Times New Roman" w:hAnsi="Times New Roman" w:cs="Times New Roman"/>
          <w:sz w:val="24"/>
          <w:szCs w:val="24"/>
        </w:rPr>
        <w:t xml:space="preserve">свободные легкие цепи иммуноглобулинов </w:t>
      </w:r>
      <w:r w:rsidR="00305B36">
        <w:rPr>
          <w:rFonts w:ascii="Times New Roman" w:hAnsi="Times New Roman" w:cs="Times New Roman"/>
          <w:sz w:val="24"/>
          <w:szCs w:val="24"/>
        </w:rPr>
        <w:t>(</w:t>
      </w:r>
      <w:r w:rsidR="001E0C88" w:rsidRPr="00B67D20">
        <w:rPr>
          <w:rFonts w:ascii="Times New Roman" w:hAnsi="Times New Roman" w:cs="Times New Roman"/>
          <w:sz w:val="24"/>
          <w:szCs w:val="24"/>
        </w:rPr>
        <w:t>СЛЦ</w:t>
      </w:r>
      <w:r w:rsidR="00305B36">
        <w:rPr>
          <w:rFonts w:ascii="Times New Roman" w:hAnsi="Times New Roman" w:cs="Times New Roman"/>
          <w:sz w:val="24"/>
          <w:szCs w:val="24"/>
        </w:rPr>
        <w:t>)</w:t>
      </w:r>
      <w:r w:rsidR="001E0C88" w:rsidRPr="00B67D20">
        <w:rPr>
          <w:rFonts w:ascii="Times New Roman" w:hAnsi="Times New Roman" w:cs="Times New Roman"/>
          <w:sz w:val="24"/>
          <w:szCs w:val="24"/>
        </w:rPr>
        <w:t xml:space="preserve"> с  измененными  физико-химическими свойствами</w:t>
      </w:r>
      <w:r w:rsidR="00C724CD" w:rsidRPr="00B67D20">
        <w:rPr>
          <w:rFonts w:ascii="Times New Roman" w:hAnsi="Times New Roman" w:cs="Times New Roman"/>
          <w:sz w:val="24"/>
          <w:szCs w:val="24"/>
        </w:rPr>
        <w:t xml:space="preserve">, соединяясь с белками плазмы, </w:t>
      </w:r>
      <w:r w:rsidR="001E0C88" w:rsidRPr="00B67D20">
        <w:rPr>
          <w:rFonts w:ascii="Times New Roman" w:hAnsi="Times New Roman" w:cs="Times New Roman"/>
          <w:sz w:val="24"/>
          <w:szCs w:val="24"/>
        </w:rPr>
        <w:t xml:space="preserve"> образуют нерастворимые фибриллы, которые откладываются </w:t>
      </w:r>
      <w:r w:rsidR="00535787" w:rsidRPr="00B67D20">
        <w:rPr>
          <w:rFonts w:ascii="Times New Roman" w:hAnsi="Times New Roman" w:cs="Times New Roman"/>
          <w:sz w:val="24"/>
          <w:szCs w:val="24"/>
        </w:rPr>
        <w:t xml:space="preserve">внеклеточно </w:t>
      </w:r>
      <w:r w:rsidR="001E0C88" w:rsidRPr="00B67D20">
        <w:rPr>
          <w:rFonts w:ascii="Times New Roman" w:hAnsi="Times New Roman" w:cs="Times New Roman"/>
          <w:sz w:val="24"/>
          <w:szCs w:val="24"/>
        </w:rPr>
        <w:t xml:space="preserve">в различных органах и </w:t>
      </w:r>
      <w:r w:rsidR="001E0C88" w:rsidRPr="00B67D20">
        <w:rPr>
          <w:rFonts w:ascii="Times New Roman" w:hAnsi="Times New Roman" w:cs="Times New Roman"/>
          <w:sz w:val="24"/>
          <w:szCs w:val="24"/>
        </w:rPr>
        <w:lastRenderedPageBreak/>
        <w:t xml:space="preserve">тканях.  </w:t>
      </w:r>
      <w:r w:rsidR="00737850" w:rsidRPr="00B67D20">
        <w:rPr>
          <w:rFonts w:ascii="Times New Roman" w:hAnsi="Times New Roman" w:cs="Times New Roman"/>
          <w:sz w:val="24"/>
          <w:szCs w:val="24"/>
        </w:rPr>
        <w:t xml:space="preserve">По некоторым данным, </w:t>
      </w:r>
      <w:r>
        <w:rPr>
          <w:rFonts w:ascii="Times New Roman" w:hAnsi="Times New Roman" w:cs="Times New Roman"/>
          <w:sz w:val="24"/>
          <w:szCs w:val="24"/>
        </w:rPr>
        <w:t>важное</w:t>
      </w:r>
      <w:r w:rsidR="00B67D20">
        <w:rPr>
          <w:rFonts w:ascii="Times New Roman" w:hAnsi="Times New Roman" w:cs="Times New Roman"/>
          <w:sz w:val="24"/>
          <w:szCs w:val="24"/>
        </w:rPr>
        <w:t xml:space="preserve"> значение в патогенезе заболевания имеет </w:t>
      </w:r>
      <w:r w:rsidR="00737850" w:rsidRPr="00B67D20">
        <w:rPr>
          <w:rFonts w:ascii="Times New Roman" w:hAnsi="Times New Roman" w:cs="Times New Roman"/>
          <w:sz w:val="24"/>
          <w:szCs w:val="24"/>
        </w:rPr>
        <w:t>нарушени</w:t>
      </w:r>
      <w:r w:rsidR="007021C6">
        <w:rPr>
          <w:rFonts w:ascii="Times New Roman" w:hAnsi="Times New Roman" w:cs="Times New Roman"/>
          <w:sz w:val="24"/>
          <w:szCs w:val="24"/>
        </w:rPr>
        <w:t>е</w:t>
      </w:r>
      <w:r w:rsidR="00737850" w:rsidRPr="00B67D20">
        <w:rPr>
          <w:rFonts w:ascii="Times New Roman" w:hAnsi="Times New Roman" w:cs="Times New Roman"/>
          <w:sz w:val="24"/>
          <w:szCs w:val="24"/>
        </w:rPr>
        <w:t xml:space="preserve">  протеолиза (деградации белков)  [1</w:t>
      </w:r>
      <w:r w:rsidR="007F7509">
        <w:rPr>
          <w:rFonts w:ascii="Times New Roman" w:hAnsi="Times New Roman" w:cs="Times New Roman"/>
          <w:sz w:val="24"/>
          <w:szCs w:val="24"/>
        </w:rPr>
        <w:t>2</w:t>
      </w:r>
      <w:r w:rsidR="00737850" w:rsidRPr="00B67D20">
        <w:rPr>
          <w:rFonts w:ascii="Times New Roman" w:hAnsi="Times New Roman" w:cs="Times New Roman"/>
          <w:sz w:val="24"/>
          <w:szCs w:val="24"/>
        </w:rPr>
        <w:t>].</w:t>
      </w:r>
    </w:p>
    <w:p w:rsidR="00FC7E11" w:rsidRPr="003A4004" w:rsidRDefault="00414A17" w:rsidP="00B67D20">
      <w:pPr>
        <w:spacing w:after="0" w:line="360" w:lineRule="auto"/>
        <w:jc w:val="both"/>
        <w:rPr>
          <w:rFonts w:ascii="Times New Roman" w:hAnsi="Times New Roman" w:cs="Times New Roman"/>
          <w:sz w:val="24"/>
          <w:szCs w:val="24"/>
        </w:rPr>
      </w:pPr>
      <w:r w:rsidRPr="00B67D20">
        <w:rPr>
          <w:rFonts w:ascii="Times New Roman" w:hAnsi="Times New Roman" w:cs="Times New Roman"/>
          <w:sz w:val="24"/>
          <w:szCs w:val="24"/>
        </w:rPr>
        <w:t xml:space="preserve">        Механизм по</w:t>
      </w:r>
      <w:r w:rsidR="007021C6">
        <w:rPr>
          <w:rFonts w:ascii="Times New Roman" w:hAnsi="Times New Roman" w:cs="Times New Roman"/>
          <w:sz w:val="24"/>
          <w:szCs w:val="24"/>
        </w:rPr>
        <w:t>ражения</w:t>
      </w:r>
      <w:r w:rsidRPr="00B67D20">
        <w:rPr>
          <w:rFonts w:ascii="Times New Roman" w:hAnsi="Times New Roman" w:cs="Times New Roman"/>
          <w:sz w:val="24"/>
          <w:szCs w:val="24"/>
        </w:rPr>
        <w:t xml:space="preserve"> внутренних органов </w:t>
      </w:r>
      <w:r w:rsidR="00305B36" w:rsidRPr="00D53E5B">
        <w:rPr>
          <w:rFonts w:ascii="Times New Roman" w:hAnsi="Times New Roman" w:cs="Times New Roman"/>
          <w:sz w:val="24"/>
          <w:szCs w:val="24"/>
        </w:rPr>
        <w:t xml:space="preserve">при AL-A </w:t>
      </w:r>
      <w:r w:rsidRPr="00B67D20">
        <w:rPr>
          <w:rFonts w:ascii="Times New Roman" w:hAnsi="Times New Roman" w:cs="Times New Roman"/>
          <w:sz w:val="24"/>
          <w:szCs w:val="24"/>
        </w:rPr>
        <w:t xml:space="preserve">не до конца изучен. </w:t>
      </w:r>
      <w:r w:rsidR="007B4419" w:rsidRPr="00B67D20">
        <w:rPr>
          <w:rFonts w:ascii="Times New Roman" w:hAnsi="Times New Roman" w:cs="Times New Roman"/>
          <w:sz w:val="24"/>
          <w:szCs w:val="24"/>
        </w:rPr>
        <w:t xml:space="preserve">Амилоидные фибриллы повреждают клеточные мембраны, </w:t>
      </w:r>
      <w:r w:rsidRPr="00B67D20">
        <w:rPr>
          <w:rFonts w:ascii="Times New Roman" w:hAnsi="Times New Roman" w:cs="Times New Roman"/>
          <w:sz w:val="24"/>
          <w:szCs w:val="24"/>
        </w:rPr>
        <w:t>вызыва</w:t>
      </w:r>
      <w:r w:rsidR="00C21C93" w:rsidRPr="00B67D20">
        <w:rPr>
          <w:rFonts w:ascii="Times New Roman" w:hAnsi="Times New Roman" w:cs="Times New Roman"/>
          <w:sz w:val="24"/>
          <w:szCs w:val="24"/>
        </w:rPr>
        <w:t>ют</w:t>
      </w:r>
      <w:r w:rsidRPr="00B67D20">
        <w:rPr>
          <w:rFonts w:ascii="Times New Roman" w:hAnsi="Times New Roman" w:cs="Times New Roman"/>
          <w:sz w:val="24"/>
          <w:szCs w:val="24"/>
        </w:rPr>
        <w:t xml:space="preserve">  ремоделирование </w:t>
      </w:r>
      <w:r w:rsidR="00CB31D0" w:rsidRPr="00B67D20">
        <w:rPr>
          <w:rFonts w:ascii="Times New Roman" w:hAnsi="Times New Roman" w:cs="Times New Roman"/>
          <w:sz w:val="24"/>
          <w:szCs w:val="24"/>
        </w:rPr>
        <w:t xml:space="preserve">органа </w:t>
      </w:r>
      <w:r w:rsidR="00423A5A" w:rsidRPr="00B67D20">
        <w:rPr>
          <w:rFonts w:ascii="Times New Roman" w:hAnsi="Times New Roman" w:cs="Times New Roman"/>
          <w:sz w:val="24"/>
          <w:szCs w:val="24"/>
        </w:rPr>
        <w:t xml:space="preserve">и нарушение </w:t>
      </w:r>
      <w:r w:rsidR="00CB31D0" w:rsidRPr="00B67D20">
        <w:rPr>
          <w:rFonts w:ascii="Times New Roman" w:hAnsi="Times New Roman" w:cs="Times New Roman"/>
          <w:sz w:val="24"/>
          <w:szCs w:val="24"/>
        </w:rPr>
        <w:t xml:space="preserve">его </w:t>
      </w:r>
      <w:r w:rsidR="00423A5A" w:rsidRPr="00B67D20">
        <w:rPr>
          <w:rFonts w:ascii="Times New Roman" w:hAnsi="Times New Roman" w:cs="Times New Roman"/>
          <w:sz w:val="24"/>
          <w:szCs w:val="24"/>
        </w:rPr>
        <w:t>функции</w:t>
      </w:r>
      <w:r w:rsidR="00CB31D0" w:rsidRPr="00B67D20">
        <w:rPr>
          <w:rFonts w:ascii="Times New Roman" w:hAnsi="Times New Roman" w:cs="Times New Roman"/>
          <w:sz w:val="24"/>
          <w:szCs w:val="24"/>
        </w:rPr>
        <w:t>.</w:t>
      </w:r>
      <w:r w:rsidRPr="00B67D20">
        <w:rPr>
          <w:rFonts w:ascii="Times New Roman" w:hAnsi="Times New Roman" w:cs="Times New Roman"/>
          <w:sz w:val="24"/>
          <w:szCs w:val="24"/>
        </w:rPr>
        <w:t xml:space="preserve"> </w:t>
      </w:r>
      <w:r w:rsidR="007021C6">
        <w:rPr>
          <w:rFonts w:ascii="Times New Roman" w:hAnsi="Times New Roman" w:cs="Times New Roman"/>
          <w:sz w:val="24"/>
          <w:szCs w:val="24"/>
        </w:rPr>
        <w:t>В эксперименте была доказан</w:t>
      </w:r>
      <w:r w:rsidR="006573A5">
        <w:rPr>
          <w:rFonts w:ascii="Times New Roman" w:hAnsi="Times New Roman" w:cs="Times New Roman"/>
          <w:sz w:val="24"/>
          <w:szCs w:val="24"/>
        </w:rPr>
        <w:t xml:space="preserve">а </w:t>
      </w:r>
      <w:r w:rsidR="00D803DF">
        <w:rPr>
          <w:rFonts w:ascii="Times New Roman" w:hAnsi="Times New Roman" w:cs="Times New Roman"/>
          <w:sz w:val="24"/>
          <w:szCs w:val="24"/>
        </w:rPr>
        <w:t xml:space="preserve">кардиотоксичность </w:t>
      </w:r>
      <w:r w:rsidR="00DA19EE" w:rsidRPr="00B67D20">
        <w:rPr>
          <w:rFonts w:ascii="Times New Roman" w:hAnsi="Times New Roman" w:cs="Times New Roman"/>
          <w:sz w:val="24"/>
          <w:szCs w:val="24"/>
        </w:rPr>
        <w:t>циркулирующи</w:t>
      </w:r>
      <w:r w:rsidR="00D803DF">
        <w:rPr>
          <w:rFonts w:ascii="Times New Roman" w:hAnsi="Times New Roman" w:cs="Times New Roman"/>
          <w:sz w:val="24"/>
          <w:szCs w:val="24"/>
        </w:rPr>
        <w:t>х</w:t>
      </w:r>
      <w:r w:rsidR="00DA19EE" w:rsidRPr="00B67D20">
        <w:rPr>
          <w:rFonts w:ascii="Times New Roman" w:hAnsi="Times New Roman" w:cs="Times New Roman"/>
          <w:sz w:val="24"/>
          <w:szCs w:val="24"/>
        </w:rPr>
        <w:t xml:space="preserve"> амилоидогенны</w:t>
      </w:r>
      <w:r w:rsidR="00D803DF">
        <w:rPr>
          <w:rFonts w:ascii="Times New Roman" w:hAnsi="Times New Roman" w:cs="Times New Roman"/>
          <w:sz w:val="24"/>
          <w:szCs w:val="24"/>
        </w:rPr>
        <w:t>х</w:t>
      </w:r>
      <w:r w:rsidR="00DA19EE" w:rsidRPr="00B67D20">
        <w:rPr>
          <w:rFonts w:ascii="Times New Roman" w:hAnsi="Times New Roman" w:cs="Times New Roman"/>
          <w:sz w:val="24"/>
          <w:szCs w:val="24"/>
        </w:rPr>
        <w:t xml:space="preserve"> СЛЦ </w:t>
      </w:r>
      <w:r w:rsidR="006573A5">
        <w:rPr>
          <w:rFonts w:ascii="Times New Roman" w:hAnsi="Times New Roman" w:cs="Times New Roman"/>
          <w:sz w:val="24"/>
          <w:szCs w:val="24"/>
        </w:rPr>
        <w:t xml:space="preserve">посредством </w:t>
      </w:r>
      <w:r w:rsidR="00D803DF">
        <w:rPr>
          <w:rFonts w:ascii="Times New Roman" w:hAnsi="Times New Roman" w:cs="Times New Roman"/>
          <w:sz w:val="24"/>
          <w:szCs w:val="24"/>
        </w:rPr>
        <w:t xml:space="preserve"> </w:t>
      </w:r>
      <w:r w:rsidR="00DA19EE" w:rsidRPr="00B67D20">
        <w:rPr>
          <w:rFonts w:ascii="Times New Roman" w:hAnsi="Times New Roman" w:cs="Times New Roman"/>
          <w:sz w:val="24"/>
          <w:szCs w:val="24"/>
        </w:rPr>
        <w:t>оксидативн</w:t>
      </w:r>
      <w:r w:rsidR="006573A5">
        <w:rPr>
          <w:rFonts w:ascii="Times New Roman" w:hAnsi="Times New Roman" w:cs="Times New Roman"/>
          <w:sz w:val="24"/>
          <w:szCs w:val="24"/>
        </w:rPr>
        <w:t>ого</w:t>
      </w:r>
      <w:r w:rsidR="00DA19EE" w:rsidRPr="00B67D20">
        <w:rPr>
          <w:rFonts w:ascii="Times New Roman" w:hAnsi="Times New Roman" w:cs="Times New Roman"/>
          <w:sz w:val="24"/>
          <w:szCs w:val="24"/>
        </w:rPr>
        <w:t xml:space="preserve"> стресс</w:t>
      </w:r>
      <w:r w:rsidR="006573A5">
        <w:rPr>
          <w:rFonts w:ascii="Times New Roman" w:hAnsi="Times New Roman" w:cs="Times New Roman"/>
          <w:sz w:val="24"/>
          <w:szCs w:val="24"/>
        </w:rPr>
        <w:t>а</w:t>
      </w:r>
      <w:r w:rsidR="00DA19EE" w:rsidRPr="00B67D20">
        <w:rPr>
          <w:rFonts w:ascii="Times New Roman" w:hAnsi="Times New Roman" w:cs="Times New Roman"/>
          <w:sz w:val="24"/>
          <w:szCs w:val="24"/>
        </w:rPr>
        <w:t>,  апоптоз</w:t>
      </w:r>
      <w:r w:rsidR="006573A5">
        <w:rPr>
          <w:rFonts w:ascii="Times New Roman" w:hAnsi="Times New Roman" w:cs="Times New Roman"/>
          <w:sz w:val="24"/>
          <w:szCs w:val="24"/>
        </w:rPr>
        <w:t>а</w:t>
      </w:r>
      <w:r w:rsidR="00DA19EE" w:rsidRPr="00B67D20">
        <w:rPr>
          <w:rFonts w:ascii="Times New Roman" w:hAnsi="Times New Roman" w:cs="Times New Roman"/>
          <w:sz w:val="24"/>
          <w:szCs w:val="24"/>
        </w:rPr>
        <w:t xml:space="preserve"> кардиомиоцитов, активаци</w:t>
      </w:r>
      <w:r w:rsidR="006573A5">
        <w:rPr>
          <w:rFonts w:ascii="Times New Roman" w:hAnsi="Times New Roman" w:cs="Times New Roman"/>
          <w:sz w:val="24"/>
          <w:szCs w:val="24"/>
        </w:rPr>
        <w:t>и</w:t>
      </w:r>
      <w:r w:rsidR="00DA19EE" w:rsidRPr="00B67D20">
        <w:rPr>
          <w:rFonts w:ascii="Times New Roman" w:hAnsi="Times New Roman" w:cs="Times New Roman"/>
          <w:sz w:val="24"/>
          <w:szCs w:val="24"/>
        </w:rPr>
        <w:t xml:space="preserve"> митоген-активированной протеинкиназы</w:t>
      </w:r>
      <w:r w:rsidR="006573A5">
        <w:rPr>
          <w:rFonts w:ascii="Times New Roman" w:hAnsi="Times New Roman" w:cs="Times New Roman"/>
          <w:sz w:val="24"/>
          <w:szCs w:val="24"/>
        </w:rPr>
        <w:t>.</w:t>
      </w:r>
      <w:r w:rsidR="00DA19EE" w:rsidRPr="00B67D20">
        <w:rPr>
          <w:rFonts w:ascii="Times New Roman" w:hAnsi="Times New Roman" w:cs="Times New Roman"/>
          <w:sz w:val="24"/>
          <w:szCs w:val="24"/>
        </w:rPr>
        <w:t xml:space="preserve">  [13</w:t>
      </w:r>
      <w:r w:rsidR="00423A5A" w:rsidRPr="00B67D20">
        <w:rPr>
          <w:rFonts w:ascii="Times New Roman" w:hAnsi="Times New Roman" w:cs="Times New Roman"/>
          <w:sz w:val="24"/>
          <w:szCs w:val="24"/>
        </w:rPr>
        <w:t>, 14</w:t>
      </w:r>
      <w:r w:rsidR="00DA19EE" w:rsidRPr="00B67D20">
        <w:rPr>
          <w:rFonts w:ascii="Times New Roman" w:hAnsi="Times New Roman" w:cs="Times New Roman"/>
          <w:sz w:val="24"/>
          <w:szCs w:val="24"/>
        </w:rPr>
        <w:t xml:space="preserve">]. </w:t>
      </w:r>
    </w:p>
    <w:p w:rsidR="00FC7E11" w:rsidRPr="00B67D20" w:rsidRDefault="00A64E6C" w:rsidP="00B67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3A5A" w:rsidRPr="00B67D20">
        <w:rPr>
          <w:rFonts w:ascii="Times New Roman" w:hAnsi="Times New Roman" w:cs="Times New Roman"/>
          <w:sz w:val="24"/>
          <w:szCs w:val="24"/>
        </w:rPr>
        <w:t xml:space="preserve">AL-A может </w:t>
      </w:r>
      <w:r>
        <w:rPr>
          <w:rFonts w:ascii="Times New Roman" w:hAnsi="Times New Roman" w:cs="Times New Roman"/>
          <w:sz w:val="24"/>
          <w:szCs w:val="24"/>
        </w:rPr>
        <w:t xml:space="preserve">развиваться у пациентов </w:t>
      </w:r>
      <w:r w:rsidR="00423A5A" w:rsidRPr="00B67D20">
        <w:rPr>
          <w:rFonts w:ascii="Times New Roman" w:hAnsi="Times New Roman" w:cs="Times New Roman"/>
          <w:sz w:val="24"/>
          <w:szCs w:val="24"/>
        </w:rPr>
        <w:t xml:space="preserve">с ММ или другими В-клеточными лимфопролиферативными заболеваниями.  </w:t>
      </w:r>
      <w:r>
        <w:rPr>
          <w:rFonts w:ascii="Times New Roman" w:hAnsi="Times New Roman" w:cs="Times New Roman"/>
          <w:sz w:val="24"/>
          <w:szCs w:val="24"/>
        </w:rPr>
        <w:t xml:space="preserve">На момент установления диагноза </w:t>
      </w:r>
      <w:r>
        <w:rPr>
          <w:rFonts w:ascii="Times New Roman" w:hAnsi="Times New Roman" w:cs="Times New Roman"/>
          <w:sz w:val="24"/>
          <w:szCs w:val="24"/>
          <w:lang w:val="en-US"/>
        </w:rPr>
        <w:t>AL</w:t>
      </w:r>
      <w:r w:rsidRPr="00A64E6C">
        <w:rPr>
          <w:rFonts w:ascii="Times New Roman" w:hAnsi="Times New Roman" w:cs="Times New Roman"/>
          <w:sz w:val="24"/>
          <w:szCs w:val="24"/>
        </w:rPr>
        <w:t>-</w:t>
      </w:r>
      <w:r>
        <w:rPr>
          <w:rFonts w:ascii="Times New Roman" w:hAnsi="Times New Roman" w:cs="Times New Roman"/>
          <w:sz w:val="24"/>
          <w:szCs w:val="24"/>
          <w:lang w:val="en-US"/>
        </w:rPr>
        <w:t>A</w:t>
      </w:r>
      <w:r>
        <w:rPr>
          <w:rFonts w:ascii="Times New Roman" w:hAnsi="Times New Roman" w:cs="Times New Roman"/>
          <w:sz w:val="24"/>
          <w:szCs w:val="24"/>
        </w:rPr>
        <w:t xml:space="preserve"> </w:t>
      </w:r>
      <w:r w:rsidR="003F1B90" w:rsidRPr="00B67D20">
        <w:rPr>
          <w:rFonts w:ascii="Times New Roman" w:hAnsi="Times New Roman" w:cs="Times New Roman"/>
          <w:sz w:val="24"/>
          <w:szCs w:val="24"/>
        </w:rPr>
        <w:t>выявляют п</w:t>
      </w:r>
      <w:r w:rsidR="00423A5A" w:rsidRPr="00B67D20">
        <w:rPr>
          <w:rFonts w:ascii="Times New Roman" w:hAnsi="Times New Roman" w:cs="Times New Roman"/>
          <w:sz w:val="24"/>
          <w:szCs w:val="24"/>
        </w:rPr>
        <w:t>римерно у 15% пациентов</w:t>
      </w:r>
      <w:r>
        <w:rPr>
          <w:rFonts w:ascii="Times New Roman" w:hAnsi="Times New Roman" w:cs="Times New Roman"/>
          <w:sz w:val="24"/>
          <w:szCs w:val="24"/>
        </w:rPr>
        <w:t xml:space="preserve"> с ММ</w:t>
      </w:r>
      <w:r w:rsidR="00423A5A" w:rsidRPr="00B67D20">
        <w:rPr>
          <w:rFonts w:ascii="Times New Roman" w:hAnsi="Times New Roman" w:cs="Times New Roman"/>
          <w:sz w:val="24"/>
          <w:szCs w:val="24"/>
        </w:rPr>
        <w:t xml:space="preserve">,  у 1% больных </w:t>
      </w:r>
      <w:r w:rsidR="007F7509">
        <w:rPr>
          <w:rFonts w:ascii="Times New Roman" w:hAnsi="Times New Roman" w:cs="Times New Roman"/>
          <w:sz w:val="24"/>
          <w:szCs w:val="24"/>
        </w:rPr>
        <w:t>ММ</w:t>
      </w:r>
      <w:r w:rsidR="00423A5A" w:rsidRPr="00B67D20">
        <w:rPr>
          <w:rFonts w:ascii="Times New Roman" w:hAnsi="Times New Roman" w:cs="Times New Roman"/>
          <w:sz w:val="24"/>
          <w:szCs w:val="24"/>
        </w:rPr>
        <w:t xml:space="preserve"> A</w:t>
      </w:r>
      <w:r w:rsidR="007F7509">
        <w:rPr>
          <w:rFonts w:ascii="Times New Roman" w:hAnsi="Times New Roman" w:cs="Times New Roman"/>
          <w:sz w:val="24"/>
          <w:szCs w:val="24"/>
        </w:rPr>
        <w:t>L-A  развивается в дальнейшем [15</w:t>
      </w:r>
      <w:r w:rsidR="00423A5A" w:rsidRPr="00B67D20">
        <w:rPr>
          <w:rFonts w:ascii="Times New Roman" w:hAnsi="Times New Roman" w:cs="Times New Roman"/>
          <w:sz w:val="24"/>
          <w:szCs w:val="24"/>
        </w:rPr>
        <w:t xml:space="preserve">].  </w:t>
      </w:r>
    </w:p>
    <w:p w:rsidR="007D64C7" w:rsidRPr="007D64C7" w:rsidRDefault="007D64C7" w:rsidP="007021C6">
      <w:pPr>
        <w:pStyle w:val="2"/>
      </w:pPr>
      <w:bookmarkStart w:id="24" w:name="_Toc63085267"/>
      <w:bookmarkStart w:id="25" w:name="_Toc75945893"/>
      <w:bookmarkStart w:id="26" w:name="_Toc76393996"/>
      <w:bookmarkStart w:id="27" w:name="_Toc76480662"/>
      <w:r w:rsidRPr="007D64C7">
        <w:t>1.3 Эпидемиология заболевания или состояния (группы заболеваний или состояний)</w:t>
      </w:r>
      <w:bookmarkEnd w:id="24"/>
      <w:bookmarkEnd w:id="25"/>
      <w:bookmarkEnd w:id="26"/>
      <w:bookmarkEnd w:id="27"/>
    </w:p>
    <w:p w:rsidR="007D64C7" w:rsidRPr="007021C6" w:rsidRDefault="007D64C7" w:rsidP="007021C6">
      <w:pPr>
        <w:spacing w:after="0" w:line="360" w:lineRule="auto"/>
        <w:jc w:val="both"/>
        <w:rPr>
          <w:rFonts w:ascii="Times New Roman" w:hAnsi="Times New Roman" w:cs="Times New Roman"/>
          <w:sz w:val="24"/>
          <w:szCs w:val="24"/>
        </w:rPr>
      </w:pPr>
      <w:r w:rsidRPr="007021C6">
        <w:rPr>
          <w:rFonts w:ascii="Times New Roman" w:hAnsi="Times New Roman" w:cs="Times New Roman"/>
          <w:sz w:val="24"/>
          <w:szCs w:val="24"/>
        </w:rPr>
        <w:t xml:space="preserve">Заболеваемость </w:t>
      </w:r>
      <w:r w:rsidR="00CB31D0" w:rsidRPr="007021C6">
        <w:rPr>
          <w:rFonts w:ascii="Times New Roman" w:hAnsi="Times New Roman" w:cs="Times New Roman"/>
          <w:sz w:val="24"/>
          <w:szCs w:val="24"/>
          <w:lang w:val="en-US"/>
        </w:rPr>
        <w:t>AL</w:t>
      </w:r>
      <w:r w:rsidR="00CB31D0" w:rsidRPr="007021C6">
        <w:rPr>
          <w:rFonts w:ascii="Times New Roman" w:hAnsi="Times New Roman" w:cs="Times New Roman"/>
          <w:sz w:val="24"/>
          <w:szCs w:val="24"/>
        </w:rPr>
        <w:t>-</w:t>
      </w:r>
      <w:r w:rsidR="00CB31D0" w:rsidRPr="007021C6">
        <w:rPr>
          <w:rFonts w:ascii="Times New Roman" w:hAnsi="Times New Roman" w:cs="Times New Roman"/>
          <w:sz w:val="24"/>
          <w:szCs w:val="24"/>
          <w:lang w:val="en-US"/>
        </w:rPr>
        <w:t>A</w:t>
      </w:r>
      <w:r w:rsidR="00CB31D0" w:rsidRPr="007021C6">
        <w:rPr>
          <w:rFonts w:ascii="Times New Roman" w:hAnsi="Times New Roman" w:cs="Times New Roman"/>
          <w:sz w:val="24"/>
          <w:szCs w:val="24"/>
        </w:rPr>
        <w:t xml:space="preserve"> </w:t>
      </w:r>
      <w:r w:rsidR="00305B36" w:rsidRPr="00D53E5B">
        <w:rPr>
          <w:rFonts w:ascii="Times New Roman" w:hAnsi="Times New Roman" w:cs="Times New Roman"/>
          <w:sz w:val="24"/>
          <w:szCs w:val="24"/>
        </w:rPr>
        <w:t xml:space="preserve">в США </w:t>
      </w:r>
      <w:r w:rsidR="00305B36">
        <w:rPr>
          <w:rFonts w:ascii="Times New Roman" w:hAnsi="Times New Roman" w:cs="Times New Roman"/>
          <w:sz w:val="24"/>
          <w:szCs w:val="24"/>
        </w:rPr>
        <w:t xml:space="preserve">составляет </w:t>
      </w:r>
      <w:r w:rsidR="00CB31D0" w:rsidRPr="007021C6">
        <w:rPr>
          <w:rFonts w:ascii="Times New Roman" w:hAnsi="Times New Roman" w:cs="Times New Roman"/>
          <w:sz w:val="24"/>
          <w:szCs w:val="24"/>
        </w:rPr>
        <w:t xml:space="preserve">8 </w:t>
      </w:r>
      <w:r w:rsidR="007B4419" w:rsidRPr="007021C6">
        <w:rPr>
          <w:rFonts w:ascii="Times New Roman" w:hAnsi="Times New Roman" w:cs="Times New Roman"/>
          <w:sz w:val="24"/>
          <w:szCs w:val="24"/>
        </w:rPr>
        <w:t>-</w:t>
      </w:r>
      <w:r w:rsidR="00305B36">
        <w:rPr>
          <w:rFonts w:ascii="Times New Roman" w:hAnsi="Times New Roman" w:cs="Times New Roman"/>
          <w:sz w:val="24"/>
          <w:szCs w:val="24"/>
        </w:rPr>
        <w:t xml:space="preserve"> </w:t>
      </w:r>
      <w:r w:rsidR="007B4419" w:rsidRPr="007021C6">
        <w:rPr>
          <w:rFonts w:ascii="Times New Roman" w:hAnsi="Times New Roman" w:cs="Times New Roman"/>
          <w:sz w:val="24"/>
          <w:szCs w:val="24"/>
        </w:rPr>
        <w:t xml:space="preserve">12 </w:t>
      </w:r>
      <w:r w:rsidR="00CB31D0" w:rsidRPr="007021C6">
        <w:rPr>
          <w:rFonts w:ascii="Times New Roman" w:hAnsi="Times New Roman" w:cs="Times New Roman"/>
          <w:sz w:val="24"/>
          <w:szCs w:val="24"/>
        </w:rPr>
        <w:t>случаев на 1 млн населения в год [</w:t>
      </w:r>
      <w:r w:rsidR="007B4419" w:rsidRPr="007021C6">
        <w:rPr>
          <w:rFonts w:ascii="Times New Roman" w:hAnsi="Times New Roman" w:cs="Times New Roman"/>
          <w:sz w:val="24"/>
          <w:szCs w:val="24"/>
        </w:rPr>
        <w:t>16</w:t>
      </w:r>
      <w:r w:rsidR="007F7509">
        <w:rPr>
          <w:rFonts w:ascii="Times New Roman" w:hAnsi="Times New Roman" w:cs="Times New Roman"/>
          <w:sz w:val="24"/>
          <w:szCs w:val="24"/>
        </w:rPr>
        <w:t>, 17</w:t>
      </w:r>
      <w:r w:rsidR="00CB31D0" w:rsidRPr="007021C6">
        <w:rPr>
          <w:rFonts w:ascii="Times New Roman" w:hAnsi="Times New Roman" w:cs="Times New Roman"/>
          <w:sz w:val="24"/>
          <w:szCs w:val="24"/>
        </w:rPr>
        <w:t xml:space="preserve">]. Данных по заболеваемости в России нет. </w:t>
      </w:r>
      <w:r w:rsidR="00305B36">
        <w:rPr>
          <w:rFonts w:ascii="Times New Roman" w:hAnsi="Times New Roman" w:cs="Times New Roman"/>
          <w:sz w:val="24"/>
          <w:szCs w:val="24"/>
        </w:rPr>
        <w:t>Медиана</w:t>
      </w:r>
      <w:r w:rsidRPr="007021C6">
        <w:rPr>
          <w:rFonts w:ascii="Times New Roman" w:hAnsi="Times New Roman" w:cs="Times New Roman"/>
          <w:sz w:val="24"/>
          <w:szCs w:val="24"/>
        </w:rPr>
        <w:t xml:space="preserve"> возраст</w:t>
      </w:r>
      <w:r w:rsidR="004A17BF" w:rsidRPr="007021C6">
        <w:rPr>
          <w:rFonts w:ascii="Times New Roman" w:hAnsi="Times New Roman" w:cs="Times New Roman"/>
          <w:sz w:val="24"/>
          <w:szCs w:val="24"/>
        </w:rPr>
        <w:t xml:space="preserve">а </w:t>
      </w:r>
      <w:r w:rsidRPr="007021C6">
        <w:rPr>
          <w:rFonts w:ascii="Times New Roman" w:hAnsi="Times New Roman" w:cs="Times New Roman"/>
          <w:sz w:val="24"/>
          <w:szCs w:val="24"/>
        </w:rPr>
        <w:t xml:space="preserve"> вновь заболевших </w:t>
      </w:r>
      <w:r w:rsidR="00305B36">
        <w:rPr>
          <w:rFonts w:ascii="Times New Roman" w:hAnsi="Times New Roman" w:cs="Times New Roman"/>
          <w:sz w:val="24"/>
          <w:szCs w:val="24"/>
        </w:rPr>
        <w:t>–</w:t>
      </w:r>
      <w:r w:rsidRPr="007021C6">
        <w:rPr>
          <w:rFonts w:ascii="Times New Roman" w:hAnsi="Times New Roman" w:cs="Times New Roman"/>
          <w:sz w:val="24"/>
          <w:szCs w:val="24"/>
        </w:rPr>
        <w:t xml:space="preserve"> </w:t>
      </w:r>
      <w:r w:rsidR="00305B36" w:rsidRPr="00D53E5B">
        <w:rPr>
          <w:rFonts w:ascii="Times New Roman" w:hAnsi="Times New Roman" w:cs="Times New Roman"/>
          <w:sz w:val="24"/>
          <w:szCs w:val="24"/>
        </w:rPr>
        <w:t xml:space="preserve">примерно </w:t>
      </w:r>
      <w:r w:rsidR="00C21C93" w:rsidRPr="007021C6">
        <w:rPr>
          <w:rFonts w:ascii="Times New Roman" w:hAnsi="Times New Roman" w:cs="Times New Roman"/>
          <w:sz w:val="24"/>
          <w:szCs w:val="24"/>
        </w:rPr>
        <w:t>6</w:t>
      </w:r>
      <w:r w:rsidR="004A17BF" w:rsidRPr="007021C6">
        <w:rPr>
          <w:rFonts w:ascii="Times New Roman" w:hAnsi="Times New Roman" w:cs="Times New Roman"/>
          <w:sz w:val="24"/>
          <w:szCs w:val="24"/>
        </w:rPr>
        <w:t>3 года</w:t>
      </w:r>
      <w:r w:rsidRPr="007021C6">
        <w:rPr>
          <w:rFonts w:ascii="Times New Roman" w:hAnsi="Times New Roman" w:cs="Times New Roman"/>
          <w:sz w:val="24"/>
          <w:szCs w:val="24"/>
        </w:rPr>
        <w:t xml:space="preserve"> </w:t>
      </w:r>
      <w:r w:rsidR="00E86C53" w:rsidRPr="007021C6">
        <w:rPr>
          <w:rFonts w:ascii="Times New Roman" w:hAnsi="Times New Roman" w:cs="Times New Roman"/>
          <w:sz w:val="24"/>
          <w:szCs w:val="24"/>
        </w:rPr>
        <w:t>[</w:t>
      </w:r>
      <w:r w:rsidR="004A17BF" w:rsidRPr="007021C6">
        <w:rPr>
          <w:rFonts w:ascii="Times New Roman" w:hAnsi="Times New Roman" w:cs="Times New Roman"/>
          <w:sz w:val="24"/>
          <w:szCs w:val="24"/>
        </w:rPr>
        <w:t>1</w:t>
      </w:r>
      <w:r w:rsidR="007F7509">
        <w:rPr>
          <w:rFonts w:ascii="Times New Roman" w:hAnsi="Times New Roman" w:cs="Times New Roman"/>
          <w:sz w:val="24"/>
          <w:szCs w:val="24"/>
        </w:rPr>
        <w:t>7</w:t>
      </w:r>
      <w:r w:rsidR="004A17BF" w:rsidRPr="007021C6">
        <w:rPr>
          <w:rFonts w:ascii="Times New Roman" w:hAnsi="Times New Roman" w:cs="Times New Roman"/>
          <w:sz w:val="24"/>
          <w:szCs w:val="24"/>
        </w:rPr>
        <w:t>]</w:t>
      </w:r>
      <w:r w:rsidR="00C21C93" w:rsidRPr="007021C6">
        <w:rPr>
          <w:rFonts w:ascii="Times New Roman" w:hAnsi="Times New Roman" w:cs="Times New Roman"/>
          <w:sz w:val="24"/>
          <w:szCs w:val="24"/>
        </w:rPr>
        <w:t xml:space="preserve">. </w:t>
      </w:r>
    </w:p>
    <w:p w:rsidR="007D64C7" w:rsidRPr="007D64C7" w:rsidRDefault="007D64C7" w:rsidP="007021C6">
      <w:pPr>
        <w:pStyle w:val="2"/>
        <w:spacing w:before="0" w:after="0"/>
      </w:pPr>
      <w:bookmarkStart w:id="28" w:name="_Toc63085268"/>
      <w:bookmarkStart w:id="29" w:name="_Toc75945894"/>
      <w:bookmarkStart w:id="30" w:name="_Toc76393997"/>
      <w:bookmarkStart w:id="31" w:name="_Toc76480663"/>
      <w:r w:rsidRPr="007D64C7">
        <w:t xml:space="preserve">1.4 </w:t>
      </w:r>
      <w:r w:rsidRPr="007D64C7">
        <w:rPr>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8"/>
      <w:bookmarkEnd w:id="29"/>
      <w:bookmarkEnd w:id="30"/>
      <w:bookmarkEnd w:id="31"/>
    </w:p>
    <w:p w:rsidR="007D64C7" w:rsidRPr="007021C6" w:rsidRDefault="00D365ED" w:rsidP="007021C6">
      <w:pPr>
        <w:spacing w:after="0" w:line="360" w:lineRule="auto"/>
        <w:rPr>
          <w:rFonts w:ascii="Times New Roman" w:hAnsi="Times New Roman" w:cs="Times New Roman"/>
          <w:sz w:val="24"/>
          <w:szCs w:val="24"/>
        </w:rPr>
      </w:pPr>
      <w:r w:rsidRPr="007021C6">
        <w:rPr>
          <w:rFonts w:ascii="Times New Roman" w:hAnsi="Times New Roman" w:cs="Times New Roman"/>
          <w:b/>
          <w:sz w:val="24"/>
          <w:szCs w:val="24"/>
        </w:rPr>
        <w:t>E85.</w:t>
      </w:r>
      <w:r w:rsidR="009B6631">
        <w:rPr>
          <w:rFonts w:ascii="Times New Roman" w:hAnsi="Times New Roman" w:cs="Times New Roman"/>
          <w:b/>
          <w:sz w:val="24"/>
          <w:szCs w:val="24"/>
        </w:rPr>
        <w:t>8</w:t>
      </w:r>
      <w:r w:rsidR="007D64C7" w:rsidRPr="007021C6">
        <w:rPr>
          <w:rFonts w:ascii="Times New Roman" w:hAnsi="Times New Roman" w:cs="Times New Roman"/>
          <w:b/>
          <w:sz w:val="24"/>
          <w:szCs w:val="24"/>
        </w:rPr>
        <w:t xml:space="preserve"> </w:t>
      </w:r>
      <w:r w:rsidRPr="007021C6">
        <w:rPr>
          <w:rFonts w:ascii="Times New Roman" w:hAnsi="Times New Roman" w:cs="Times New Roman"/>
          <w:b/>
          <w:sz w:val="24"/>
          <w:szCs w:val="24"/>
        </w:rPr>
        <w:t>–</w:t>
      </w:r>
      <w:r w:rsidR="007D64C7" w:rsidRPr="007021C6">
        <w:rPr>
          <w:rFonts w:ascii="Times New Roman" w:hAnsi="Times New Roman" w:cs="Times New Roman"/>
          <w:sz w:val="24"/>
          <w:szCs w:val="24"/>
        </w:rPr>
        <w:t xml:space="preserve"> </w:t>
      </w:r>
      <w:r w:rsidRPr="007021C6">
        <w:rPr>
          <w:rFonts w:ascii="Times New Roman" w:hAnsi="Times New Roman" w:cs="Times New Roman"/>
          <w:sz w:val="24"/>
          <w:szCs w:val="24"/>
        </w:rPr>
        <w:t xml:space="preserve"> другие формы амилоидоза</w:t>
      </w:r>
      <w:r w:rsidR="00F84FCF">
        <w:rPr>
          <w:rFonts w:ascii="Times New Roman" w:hAnsi="Times New Roman" w:cs="Times New Roman"/>
          <w:sz w:val="24"/>
          <w:szCs w:val="24"/>
        </w:rPr>
        <w:t>.</w:t>
      </w:r>
      <w:r w:rsidR="007D64C7" w:rsidRPr="007021C6">
        <w:rPr>
          <w:rFonts w:ascii="Times New Roman" w:hAnsi="Times New Roman" w:cs="Times New Roman"/>
          <w:sz w:val="24"/>
          <w:szCs w:val="24"/>
        </w:rPr>
        <w:t xml:space="preserve"> </w:t>
      </w:r>
    </w:p>
    <w:p w:rsidR="007D64C7" w:rsidRPr="007D64C7" w:rsidRDefault="007D64C7" w:rsidP="007021C6">
      <w:pPr>
        <w:pStyle w:val="2"/>
      </w:pPr>
      <w:bookmarkStart w:id="32" w:name="_Toc63085269"/>
      <w:bookmarkStart w:id="33" w:name="_Toc75945895"/>
      <w:bookmarkStart w:id="34" w:name="_Toc76393998"/>
      <w:bookmarkStart w:id="35" w:name="_Toc76480664"/>
      <w:r w:rsidRPr="007D64C7">
        <w:t>1.5 Классификация заболевания или состояния (группы заболеваний или состояний)</w:t>
      </w:r>
      <w:bookmarkEnd w:id="32"/>
      <w:bookmarkEnd w:id="33"/>
      <w:bookmarkEnd w:id="34"/>
      <w:bookmarkEnd w:id="35"/>
    </w:p>
    <w:p w:rsidR="00D83488" w:rsidRDefault="007021C6" w:rsidP="00D954AF">
      <w:pPr>
        <w:spacing w:line="360" w:lineRule="auto"/>
        <w:ind w:firstLine="708"/>
        <w:jc w:val="both"/>
        <w:rPr>
          <w:rFonts w:ascii="Times New Roman" w:eastAsia="Calibri" w:hAnsi="Times New Roman" w:cs="Times New Roman"/>
          <w:bCs/>
          <w:sz w:val="24"/>
        </w:rPr>
      </w:pPr>
      <w:r>
        <w:rPr>
          <w:rFonts w:ascii="Times New Roman" w:hAnsi="Times New Roman" w:cs="Times New Roman"/>
          <w:sz w:val="24"/>
          <w:szCs w:val="24"/>
        </w:rPr>
        <w:t>Н</w:t>
      </w:r>
      <w:r w:rsidR="00BB4667" w:rsidRPr="007021C6">
        <w:rPr>
          <w:rFonts w:ascii="Times New Roman" w:hAnsi="Times New Roman" w:cs="Times New Roman"/>
          <w:sz w:val="24"/>
          <w:szCs w:val="24"/>
        </w:rPr>
        <w:t xml:space="preserve">аиболее </w:t>
      </w:r>
      <w:r>
        <w:rPr>
          <w:rFonts w:ascii="Times New Roman" w:hAnsi="Times New Roman" w:cs="Times New Roman"/>
          <w:sz w:val="24"/>
          <w:szCs w:val="24"/>
        </w:rPr>
        <w:t>общепринятой</w:t>
      </w:r>
      <w:r w:rsidR="00BB4667" w:rsidRPr="007021C6">
        <w:rPr>
          <w:rFonts w:ascii="Times New Roman" w:hAnsi="Times New Roman" w:cs="Times New Roman"/>
          <w:sz w:val="24"/>
          <w:szCs w:val="24"/>
        </w:rPr>
        <w:t xml:space="preserve"> систем</w:t>
      </w:r>
      <w:r>
        <w:rPr>
          <w:rFonts w:ascii="Times New Roman" w:hAnsi="Times New Roman" w:cs="Times New Roman"/>
          <w:sz w:val="24"/>
          <w:szCs w:val="24"/>
        </w:rPr>
        <w:t>ой</w:t>
      </w:r>
      <w:r w:rsidR="00BB4667" w:rsidRPr="007021C6">
        <w:rPr>
          <w:rFonts w:ascii="Times New Roman" w:hAnsi="Times New Roman" w:cs="Times New Roman"/>
          <w:sz w:val="24"/>
          <w:szCs w:val="24"/>
        </w:rPr>
        <w:t xml:space="preserve">  стадирования </w:t>
      </w:r>
      <w:r w:rsidR="00DF735E" w:rsidRPr="007021C6">
        <w:rPr>
          <w:rFonts w:ascii="Times New Roman" w:hAnsi="Times New Roman" w:cs="Times New Roman"/>
          <w:sz w:val="24"/>
          <w:szCs w:val="24"/>
        </w:rPr>
        <w:t xml:space="preserve"> </w:t>
      </w:r>
      <w:r w:rsidR="00DF735E" w:rsidRPr="007021C6">
        <w:rPr>
          <w:rFonts w:ascii="Times New Roman" w:hAnsi="Times New Roman" w:cs="Times New Roman"/>
          <w:sz w:val="24"/>
          <w:szCs w:val="24"/>
          <w:lang w:val="en-US"/>
        </w:rPr>
        <w:t>AL</w:t>
      </w:r>
      <w:r w:rsidR="00DF735E" w:rsidRPr="007021C6">
        <w:rPr>
          <w:rFonts w:ascii="Times New Roman" w:hAnsi="Times New Roman" w:cs="Times New Roman"/>
          <w:sz w:val="24"/>
          <w:szCs w:val="24"/>
        </w:rPr>
        <w:t>-</w:t>
      </w:r>
      <w:r w:rsidR="00DF735E" w:rsidRPr="007021C6">
        <w:rPr>
          <w:rFonts w:ascii="Times New Roman" w:hAnsi="Times New Roman" w:cs="Times New Roman"/>
          <w:sz w:val="24"/>
          <w:szCs w:val="24"/>
          <w:lang w:val="en-US"/>
        </w:rPr>
        <w:t>A</w:t>
      </w:r>
      <w:r w:rsidR="00DF735E" w:rsidRPr="007021C6">
        <w:rPr>
          <w:rFonts w:ascii="Times New Roman" w:hAnsi="Times New Roman" w:cs="Times New Roman"/>
          <w:sz w:val="24"/>
          <w:szCs w:val="24"/>
        </w:rPr>
        <w:t xml:space="preserve"> </w:t>
      </w:r>
      <w:r>
        <w:rPr>
          <w:rFonts w:ascii="Times New Roman" w:hAnsi="Times New Roman" w:cs="Times New Roman"/>
          <w:sz w:val="24"/>
          <w:szCs w:val="24"/>
        </w:rPr>
        <w:t>является</w:t>
      </w:r>
      <w:r w:rsidR="00BB4667" w:rsidRPr="007021C6">
        <w:rPr>
          <w:rFonts w:ascii="Times New Roman" w:hAnsi="Times New Roman" w:cs="Times New Roman"/>
          <w:sz w:val="24"/>
          <w:szCs w:val="24"/>
        </w:rPr>
        <w:t xml:space="preserve">  </w:t>
      </w:r>
      <w:r>
        <w:rPr>
          <w:rFonts w:ascii="Times New Roman" w:hAnsi="Times New Roman" w:cs="Times New Roman"/>
          <w:sz w:val="24"/>
          <w:szCs w:val="24"/>
        </w:rPr>
        <w:t xml:space="preserve">прогностическая </w:t>
      </w:r>
      <w:r w:rsidR="00BB4667" w:rsidRPr="007021C6">
        <w:rPr>
          <w:rFonts w:ascii="Times New Roman" w:hAnsi="Times New Roman" w:cs="Times New Roman"/>
          <w:sz w:val="24"/>
          <w:szCs w:val="24"/>
        </w:rPr>
        <w:t xml:space="preserve">модель </w:t>
      </w:r>
      <w:r w:rsidR="00BB4667" w:rsidRPr="007021C6">
        <w:rPr>
          <w:rFonts w:ascii="Times New Roman" w:hAnsi="Times New Roman" w:cs="Times New Roman"/>
          <w:sz w:val="24"/>
          <w:szCs w:val="24"/>
          <w:lang w:val="en-US"/>
        </w:rPr>
        <w:t>Mayo</w:t>
      </w:r>
      <w:r w:rsidR="00BB4667" w:rsidRPr="007021C6">
        <w:rPr>
          <w:rFonts w:ascii="Times New Roman" w:hAnsi="Times New Roman" w:cs="Times New Roman"/>
          <w:sz w:val="24"/>
          <w:szCs w:val="24"/>
        </w:rPr>
        <w:t xml:space="preserve"> 2004/</w:t>
      </w:r>
      <w:r w:rsidR="004A17BF" w:rsidRPr="007021C6">
        <w:rPr>
          <w:rFonts w:ascii="Times New Roman" w:hAnsi="Times New Roman" w:cs="Times New Roman"/>
          <w:sz w:val="24"/>
          <w:szCs w:val="24"/>
        </w:rPr>
        <w:t xml:space="preserve">Europian, </w:t>
      </w:r>
      <w:r w:rsidR="00BB4667" w:rsidRPr="007021C6">
        <w:rPr>
          <w:rFonts w:ascii="Times New Roman" w:hAnsi="Times New Roman" w:cs="Times New Roman"/>
          <w:sz w:val="24"/>
          <w:szCs w:val="24"/>
        </w:rPr>
        <w:t>основан</w:t>
      </w:r>
      <w:r>
        <w:rPr>
          <w:rFonts w:ascii="Times New Roman" w:hAnsi="Times New Roman" w:cs="Times New Roman"/>
          <w:sz w:val="24"/>
          <w:szCs w:val="24"/>
        </w:rPr>
        <w:t>ная</w:t>
      </w:r>
      <w:r w:rsidR="00BB4667" w:rsidRPr="007021C6">
        <w:rPr>
          <w:rFonts w:ascii="Times New Roman" w:hAnsi="Times New Roman" w:cs="Times New Roman"/>
          <w:sz w:val="24"/>
          <w:szCs w:val="24"/>
        </w:rPr>
        <w:t xml:space="preserve"> на </w:t>
      </w:r>
      <w:r w:rsidR="007F7509">
        <w:rPr>
          <w:rFonts w:ascii="Times New Roman" w:hAnsi="Times New Roman" w:cs="Times New Roman"/>
          <w:sz w:val="24"/>
          <w:szCs w:val="24"/>
        </w:rPr>
        <w:t>содержании</w:t>
      </w:r>
      <w:r w:rsidR="00BB4667" w:rsidRPr="007021C6">
        <w:rPr>
          <w:rFonts w:ascii="Times New Roman" w:hAnsi="Times New Roman" w:cs="Times New Roman"/>
          <w:sz w:val="24"/>
          <w:szCs w:val="24"/>
        </w:rPr>
        <w:t xml:space="preserve"> маркеров </w:t>
      </w:r>
      <w:r w:rsidR="007F7509">
        <w:rPr>
          <w:rFonts w:ascii="Times New Roman" w:hAnsi="Times New Roman" w:cs="Times New Roman"/>
          <w:sz w:val="24"/>
          <w:szCs w:val="24"/>
        </w:rPr>
        <w:t>поражения сердца:</w:t>
      </w:r>
      <w:r w:rsidR="00BB4667" w:rsidRPr="007021C6">
        <w:rPr>
          <w:rFonts w:ascii="Times New Roman" w:hAnsi="Times New Roman" w:cs="Times New Roman"/>
          <w:sz w:val="24"/>
          <w:szCs w:val="24"/>
        </w:rPr>
        <w:t xml:space="preserve"> </w:t>
      </w:r>
      <w:r w:rsidR="00BB4667" w:rsidRPr="007021C6">
        <w:rPr>
          <w:rFonts w:ascii="Times New Roman" w:hAnsi="Times New Roman" w:cs="Times New Roman"/>
          <w:sz w:val="24"/>
          <w:szCs w:val="24"/>
          <w:lang w:val="en-US"/>
        </w:rPr>
        <w:t>T</w:t>
      </w:r>
      <w:r w:rsidR="00BB4667" w:rsidRPr="007021C6">
        <w:rPr>
          <w:rFonts w:ascii="Times New Roman" w:hAnsi="Times New Roman" w:cs="Times New Roman"/>
          <w:sz w:val="24"/>
          <w:szCs w:val="24"/>
        </w:rPr>
        <w:t>/</w:t>
      </w:r>
      <w:r w:rsidR="00BB4667" w:rsidRPr="007021C6">
        <w:rPr>
          <w:rFonts w:ascii="Times New Roman" w:hAnsi="Times New Roman" w:cs="Times New Roman"/>
          <w:sz w:val="24"/>
          <w:szCs w:val="24"/>
          <w:lang w:val="en-US"/>
        </w:rPr>
        <w:t>I</w:t>
      </w:r>
      <w:r w:rsidR="00BB4667" w:rsidRPr="007021C6">
        <w:rPr>
          <w:rFonts w:ascii="Times New Roman" w:hAnsi="Times New Roman" w:cs="Times New Roman"/>
          <w:sz w:val="24"/>
          <w:szCs w:val="24"/>
        </w:rPr>
        <w:t xml:space="preserve"> тропонина и </w:t>
      </w:r>
      <w:r w:rsidR="00F84FCF" w:rsidRPr="002B78EE">
        <w:rPr>
          <w:rFonts w:ascii="Times New Roman" w:hAnsi="Times New Roman" w:cs="Times New Roman"/>
          <w:sz w:val="24"/>
          <w:szCs w:val="24"/>
          <w:lang w:val="en-US"/>
        </w:rPr>
        <w:t>N</w:t>
      </w:r>
      <w:r w:rsidR="00F84FCF" w:rsidRPr="002B78EE">
        <w:rPr>
          <w:rFonts w:ascii="Times New Roman" w:hAnsi="Times New Roman" w:cs="Times New Roman"/>
          <w:sz w:val="24"/>
          <w:szCs w:val="24"/>
        </w:rPr>
        <w:t>-терминальн</w:t>
      </w:r>
      <w:r w:rsidR="00F84FCF">
        <w:rPr>
          <w:rFonts w:ascii="Times New Roman" w:hAnsi="Times New Roman" w:cs="Times New Roman"/>
          <w:sz w:val="24"/>
          <w:szCs w:val="24"/>
        </w:rPr>
        <w:t>ого</w:t>
      </w:r>
      <w:r w:rsidR="00F84FCF" w:rsidRPr="002B78EE">
        <w:rPr>
          <w:rFonts w:ascii="Times New Roman" w:hAnsi="Times New Roman" w:cs="Times New Roman"/>
          <w:sz w:val="24"/>
          <w:szCs w:val="24"/>
        </w:rPr>
        <w:t xml:space="preserve">  фрагмент</w:t>
      </w:r>
      <w:r w:rsidR="00F84FCF">
        <w:rPr>
          <w:rFonts w:ascii="Times New Roman" w:hAnsi="Times New Roman" w:cs="Times New Roman"/>
          <w:sz w:val="24"/>
          <w:szCs w:val="24"/>
        </w:rPr>
        <w:t>а</w:t>
      </w:r>
      <w:r w:rsidR="00F84FCF" w:rsidRPr="002B78EE">
        <w:rPr>
          <w:rFonts w:ascii="Times New Roman" w:hAnsi="Times New Roman" w:cs="Times New Roman"/>
          <w:sz w:val="24"/>
          <w:szCs w:val="24"/>
        </w:rPr>
        <w:t xml:space="preserve"> натрийуретического пептида</w:t>
      </w:r>
      <w:r w:rsidR="00F84FCF">
        <w:rPr>
          <w:rFonts w:ascii="Times New Roman" w:hAnsi="Times New Roman" w:cs="Times New Roman"/>
          <w:sz w:val="24"/>
          <w:szCs w:val="24"/>
        </w:rPr>
        <w:t xml:space="preserve"> </w:t>
      </w:r>
      <w:r w:rsidR="00D954AF">
        <w:rPr>
          <w:rFonts w:ascii="Times New Roman" w:hAnsi="Times New Roman" w:cs="Times New Roman"/>
          <w:sz w:val="24"/>
          <w:szCs w:val="24"/>
        </w:rPr>
        <w:t xml:space="preserve"> (</w:t>
      </w:r>
      <w:r w:rsidR="00BB4667" w:rsidRPr="007021C6">
        <w:rPr>
          <w:rFonts w:ascii="Times New Roman" w:hAnsi="Times New Roman" w:cs="Times New Roman"/>
          <w:sz w:val="24"/>
          <w:szCs w:val="24"/>
          <w:lang w:val="en-US"/>
        </w:rPr>
        <w:t>NT</w:t>
      </w:r>
      <w:r w:rsidR="00BB4667" w:rsidRPr="007021C6">
        <w:rPr>
          <w:rFonts w:ascii="Times New Roman" w:hAnsi="Times New Roman" w:cs="Times New Roman"/>
          <w:sz w:val="24"/>
          <w:szCs w:val="24"/>
        </w:rPr>
        <w:t>-</w:t>
      </w:r>
      <w:r w:rsidR="00BB4667" w:rsidRPr="007021C6">
        <w:rPr>
          <w:rFonts w:ascii="Times New Roman" w:hAnsi="Times New Roman" w:cs="Times New Roman"/>
          <w:sz w:val="24"/>
          <w:szCs w:val="24"/>
          <w:lang w:val="en-US"/>
        </w:rPr>
        <w:t>proBNP</w:t>
      </w:r>
      <w:r w:rsidR="00D954AF">
        <w:rPr>
          <w:rFonts w:ascii="Times New Roman" w:hAnsi="Times New Roman" w:cs="Times New Roman"/>
          <w:sz w:val="24"/>
          <w:szCs w:val="24"/>
        </w:rPr>
        <w:t>)</w:t>
      </w:r>
      <w:r>
        <w:rPr>
          <w:rFonts w:ascii="Times New Roman" w:hAnsi="Times New Roman" w:cs="Times New Roman"/>
          <w:sz w:val="24"/>
          <w:szCs w:val="24"/>
        </w:rPr>
        <w:t xml:space="preserve"> </w:t>
      </w:r>
      <w:r w:rsidR="00D954AF" w:rsidRPr="00D53E5B">
        <w:rPr>
          <w:rFonts w:ascii="Times New Roman" w:hAnsi="Times New Roman" w:cs="Times New Roman"/>
          <w:sz w:val="24"/>
          <w:szCs w:val="24"/>
        </w:rPr>
        <w:t>(таб.1)</w:t>
      </w:r>
      <w:r w:rsidR="00BB4667" w:rsidRPr="00D53E5B">
        <w:rPr>
          <w:rFonts w:ascii="Times New Roman" w:hAnsi="Times New Roman" w:cs="Times New Roman"/>
          <w:sz w:val="24"/>
          <w:szCs w:val="24"/>
        </w:rPr>
        <w:t xml:space="preserve"> </w:t>
      </w:r>
      <w:r w:rsidR="00BB4667" w:rsidRPr="007021C6">
        <w:rPr>
          <w:rFonts w:ascii="Times New Roman" w:hAnsi="Times New Roman" w:cs="Times New Roman"/>
          <w:sz w:val="24"/>
          <w:szCs w:val="24"/>
        </w:rPr>
        <w:t>[</w:t>
      </w:r>
      <w:r w:rsidR="007F7509">
        <w:rPr>
          <w:rFonts w:ascii="Times New Roman" w:hAnsi="Times New Roman" w:cs="Times New Roman"/>
          <w:sz w:val="24"/>
          <w:szCs w:val="24"/>
        </w:rPr>
        <w:t>18-2</w:t>
      </w:r>
      <w:r w:rsidR="00E62708" w:rsidRPr="00E62708">
        <w:rPr>
          <w:rFonts w:ascii="Times New Roman" w:hAnsi="Times New Roman" w:cs="Times New Roman"/>
          <w:sz w:val="24"/>
          <w:szCs w:val="24"/>
        </w:rPr>
        <w:t>1</w:t>
      </w:r>
      <w:r w:rsidR="007D1A20" w:rsidRPr="007021C6">
        <w:rPr>
          <w:rFonts w:ascii="Times New Roman" w:hAnsi="Times New Roman" w:cs="Times New Roman"/>
          <w:sz w:val="24"/>
          <w:szCs w:val="24"/>
        </w:rPr>
        <w:t>].</w:t>
      </w:r>
      <w:r w:rsidR="004A17BF" w:rsidRPr="007021C6">
        <w:rPr>
          <w:rFonts w:ascii="Times New Roman" w:hAnsi="Times New Roman" w:cs="Times New Roman"/>
          <w:sz w:val="24"/>
          <w:szCs w:val="24"/>
        </w:rPr>
        <w:t xml:space="preserve"> </w:t>
      </w:r>
      <w:r w:rsidR="007D1A20" w:rsidRPr="007021C6">
        <w:rPr>
          <w:rFonts w:ascii="Times New Roman" w:hAnsi="Times New Roman" w:cs="Times New Roman"/>
          <w:sz w:val="24"/>
          <w:szCs w:val="24"/>
        </w:rPr>
        <w:t xml:space="preserve"> </w:t>
      </w:r>
      <w:r w:rsidR="00BB4667" w:rsidRPr="007021C6">
        <w:rPr>
          <w:rFonts w:ascii="Times New Roman" w:hAnsi="Times New Roman" w:cs="Times New Roman"/>
          <w:sz w:val="24"/>
          <w:szCs w:val="24"/>
        </w:rPr>
        <w:t xml:space="preserve"> </w:t>
      </w:r>
      <w:r w:rsidR="00F84FCF">
        <w:rPr>
          <w:rFonts w:ascii="Times New Roman" w:hAnsi="Times New Roman" w:cs="Times New Roman"/>
          <w:sz w:val="24"/>
          <w:szCs w:val="24"/>
        </w:rPr>
        <w:t xml:space="preserve">    </w:t>
      </w:r>
      <w:r w:rsidR="00A3143C">
        <w:rPr>
          <w:rFonts w:ascii="Times New Roman" w:eastAsia="Calibri" w:hAnsi="Times New Roman" w:cs="Times New Roman"/>
          <w:bCs/>
          <w:sz w:val="24"/>
        </w:rPr>
        <w:t xml:space="preserve">                                                                                                             </w:t>
      </w:r>
      <w:r>
        <w:rPr>
          <w:rFonts w:ascii="Times New Roman" w:eastAsia="Calibri" w:hAnsi="Times New Roman" w:cs="Times New Roman"/>
          <w:bCs/>
          <w:sz w:val="24"/>
        </w:rPr>
        <w:t xml:space="preserve">         </w:t>
      </w:r>
    </w:p>
    <w:p w:rsidR="00A3143C" w:rsidRDefault="00D83488" w:rsidP="00D954AF">
      <w:pPr>
        <w:spacing w:line="240" w:lineRule="auto"/>
        <w:rPr>
          <w:rFonts w:ascii="Times New Roman" w:eastAsia="Calibri" w:hAnsi="Times New Roman" w:cs="Times New Roman"/>
          <w:bCs/>
          <w:sz w:val="24"/>
          <w:lang w:val="en-US"/>
        </w:rPr>
      </w:pPr>
      <w:r>
        <w:rPr>
          <w:rFonts w:ascii="Times New Roman" w:eastAsia="Calibri" w:hAnsi="Times New Roman" w:cs="Times New Roman"/>
          <w:bCs/>
          <w:sz w:val="24"/>
        </w:rPr>
        <w:t xml:space="preserve">                                                                                                                                      </w:t>
      </w:r>
      <w:r w:rsidR="007021C6">
        <w:rPr>
          <w:rFonts w:ascii="Times New Roman" w:eastAsia="Calibri" w:hAnsi="Times New Roman" w:cs="Times New Roman"/>
          <w:bCs/>
          <w:sz w:val="24"/>
        </w:rPr>
        <w:t xml:space="preserve"> </w:t>
      </w:r>
      <w:r w:rsidR="00A3143C">
        <w:rPr>
          <w:rFonts w:ascii="Times New Roman" w:eastAsia="Calibri" w:hAnsi="Times New Roman" w:cs="Times New Roman"/>
          <w:bCs/>
          <w:sz w:val="24"/>
        </w:rPr>
        <w:t xml:space="preserve">  Таблица 1.</w:t>
      </w:r>
    </w:p>
    <w:p w:rsidR="007D1A20" w:rsidRPr="00A96895" w:rsidRDefault="007D1A20" w:rsidP="00D954AF">
      <w:pPr>
        <w:spacing w:after="120" w:line="240" w:lineRule="auto"/>
        <w:ind w:firstLine="709"/>
        <w:contextualSpacing/>
        <w:jc w:val="both"/>
        <w:rPr>
          <w:rFonts w:ascii="Times New Roman" w:eastAsia="Calibri" w:hAnsi="Times New Roman" w:cs="Times New Roman"/>
          <w:b/>
          <w:bCs/>
          <w:sz w:val="24"/>
        </w:rPr>
      </w:pPr>
      <w:r w:rsidRPr="00A96895">
        <w:rPr>
          <w:rFonts w:ascii="Times New Roman" w:eastAsia="Calibri" w:hAnsi="Times New Roman" w:cs="Times New Roman"/>
          <w:b/>
          <w:bCs/>
          <w:sz w:val="24"/>
        </w:rPr>
        <w:t xml:space="preserve">Система стадирования </w:t>
      </w:r>
      <w:r w:rsidR="00413754" w:rsidRPr="00A96895">
        <w:rPr>
          <w:rFonts w:ascii="Times New Roman" w:eastAsia="Calibri" w:hAnsi="Times New Roman" w:cs="Times New Roman"/>
          <w:b/>
          <w:bCs/>
          <w:sz w:val="24"/>
        </w:rPr>
        <w:t xml:space="preserve"> </w:t>
      </w:r>
      <w:r w:rsidR="007021C6" w:rsidRPr="00A96895">
        <w:rPr>
          <w:rFonts w:ascii="Times New Roman" w:eastAsia="Calibri" w:hAnsi="Times New Roman" w:cs="Times New Roman"/>
          <w:b/>
          <w:bCs/>
          <w:sz w:val="24"/>
        </w:rPr>
        <w:t>системного</w:t>
      </w:r>
      <w:r w:rsidRPr="00A96895">
        <w:rPr>
          <w:rFonts w:ascii="Times New Roman" w:eastAsia="Calibri" w:hAnsi="Times New Roman" w:cs="Times New Roman"/>
          <w:b/>
          <w:bCs/>
          <w:sz w:val="24"/>
        </w:rPr>
        <w:t xml:space="preserve"> </w:t>
      </w:r>
      <w:r w:rsidRPr="00A96895">
        <w:rPr>
          <w:rFonts w:ascii="Times New Roman" w:eastAsia="Calibri" w:hAnsi="Times New Roman" w:cs="Times New Roman"/>
          <w:b/>
          <w:bCs/>
          <w:sz w:val="24"/>
          <w:lang w:val="en-US"/>
        </w:rPr>
        <w:t>AL</w:t>
      </w:r>
      <w:r w:rsidRPr="00A96895">
        <w:rPr>
          <w:rFonts w:ascii="Times New Roman" w:eastAsia="Calibri" w:hAnsi="Times New Roman" w:cs="Times New Roman"/>
          <w:b/>
          <w:bCs/>
          <w:sz w:val="24"/>
        </w:rPr>
        <w:t>-</w:t>
      </w:r>
      <w:r w:rsidRPr="00A96895">
        <w:rPr>
          <w:rFonts w:ascii="Times New Roman" w:eastAsia="Calibri" w:hAnsi="Times New Roman" w:cs="Times New Roman"/>
          <w:b/>
          <w:bCs/>
          <w:sz w:val="24"/>
          <w:lang w:val="en-US"/>
        </w:rPr>
        <w:t>A</w:t>
      </w:r>
      <w:r w:rsidRPr="00A96895">
        <w:rPr>
          <w:rFonts w:ascii="Times New Roman" w:eastAsia="Calibri" w:hAnsi="Times New Roman" w:cs="Times New Roman"/>
          <w:b/>
          <w:bCs/>
          <w:sz w:val="24"/>
        </w:rPr>
        <w:t xml:space="preserve"> (</w:t>
      </w:r>
      <w:r w:rsidRPr="00A96895">
        <w:rPr>
          <w:rFonts w:ascii="Times New Roman" w:eastAsia="Calibri" w:hAnsi="Times New Roman" w:cs="Times New Roman"/>
          <w:b/>
          <w:bCs/>
          <w:sz w:val="24"/>
          <w:lang w:val="en-US"/>
        </w:rPr>
        <w:t>Mayo</w:t>
      </w:r>
      <w:r w:rsidRPr="00A96895">
        <w:rPr>
          <w:rFonts w:ascii="Times New Roman" w:eastAsia="Calibri" w:hAnsi="Times New Roman" w:cs="Times New Roman"/>
          <w:b/>
          <w:bCs/>
          <w:sz w:val="24"/>
        </w:rPr>
        <w:t xml:space="preserve"> 2004/</w:t>
      </w:r>
      <w:r w:rsidRPr="00A96895">
        <w:rPr>
          <w:rFonts w:ascii="Times New Roman" w:eastAsia="Calibri" w:hAnsi="Times New Roman" w:cs="Times New Roman"/>
          <w:b/>
          <w:bCs/>
          <w:sz w:val="24"/>
          <w:lang w:val="en-US"/>
        </w:rPr>
        <w:t>Europian</w:t>
      </w:r>
      <w:r w:rsidRPr="00A96895">
        <w:rPr>
          <w:rFonts w:ascii="Times New Roman" w:eastAsia="Calibri" w:hAnsi="Times New Roman" w:cs="Times New Roman"/>
          <w:b/>
          <w:bCs/>
          <w:sz w:val="24"/>
        </w:rPr>
        <w:t>)</w:t>
      </w:r>
    </w:p>
    <w:tbl>
      <w:tblPr>
        <w:tblStyle w:val="a4"/>
        <w:tblW w:w="9794" w:type="dxa"/>
        <w:tblInd w:w="-213" w:type="dxa"/>
        <w:tblLook w:val="04A0" w:firstRow="1" w:lastRow="0" w:firstColumn="1" w:lastColumn="0" w:noHBand="0" w:noVBand="1"/>
      </w:tblPr>
      <w:tblGrid>
        <w:gridCol w:w="2287"/>
        <w:gridCol w:w="3736"/>
        <w:gridCol w:w="1880"/>
        <w:gridCol w:w="1891"/>
      </w:tblGrid>
      <w:tr w:rsidR="00677F5E" w:rsidTr="006573A5">
        <w:trPr>
          <w:trHeight w:val="190"/>
        </w:trPr>
        <w:tc>
          <w:tcPr>
            <w:tcW w:w="2287" w:type="dxa"/>
          </w:tcPr>
          <w:p w:rsidR="00677F5E" w:rsidRPr="00413754" w:rsidRDefault="00677F5E" w:rsidP="004E6C4C">
            <w:pPr>
              <w:spacing w:after="120" w:line="360" w:lineRule="auto"/>
              <w:contextualSpacing/>
              <w:jc w:val="both"/>
              <w:rPr>
                <w:rFonts w:ascii="Times New Roman" w:eastAsia="Calibri" w:hAnsi="Times New Roman" w:cs="Times New Roman"/>
                <w:b/>
                <w:bCs/>
                <w:sz w:val="24"/>
              </w:rPr>
            </w:pPr>
            <w:r w:rsidRPr="00413754">
              <w:rPr>
                <w:rFonts w:ascii="Times New Roman" w:eastAsia="Calibri" w:hAnsi="Times New Roman" w:cs="Times New Roman"/>
                <w:b/>
                <w:bCs/>
                <w:sz w:val="24"/>
              </w:rPr>
              <w:t xml:space="preserve">                  </w:t>
            </w:r>
            <w:r w:rsidR="004E6C4C">
              <w:rPr>
                <w:rFonts w:ascii="Times New Roman" w:eastAsia="Calibri" w:hAnsi="Times New Roman" w:cs="Times New Roman"/>
                <w:b/>
                <w:bCs/>
                <w:sz w:val="24"/>
              </w:rPr>
              <w:t xml:space="preserve">  </w:t>
            </w:r>
            <w:r w:rsidRPr="00413754">
              <w:rPr>
                <w:rFonts w:ascii="Times New Roman" w:eastAsia="Calibri" w:hAnsi="Times New Roman" w:cs="Times New Roman"/>
                <w:b/>
                <w:bCs/>
                <w:sz w:val="24"/>
              </w:rPr>
              <w:t>Показатель</w:t>
            </w:r>
          </w:p>
        </w:tc>
        <w:tc>
          <w:tcPr>
            <w:tcW w:w="3736" w:type="dxa"/>
          </w:tcPr>
          <w:p w:rsidR="00677F5E" w:rsidRPr="00413754" w:rsidRDefault="00677F5E" w:rsidP="007D64C7">
            <w:pPr>
              <w:spacing w:after="120" w:line="360" w:lineRule="auto"/>
              <w:contextualSpacing/>
              <w:jc w:val="both"/>
              <w:rPr>
                <w:rFonts w:ascii="Times New Roman" w:eastAsia="Calibri" w:hAnsi="Times New Roman" w:cs="Times New Roman"/>
                <w:b/>
                <w:bCs/>
                <w:sz w:val="24"/>
                <w:lang w:val="en-US"/>
              </w:rPr>
            </w:pPr>
            <w:r w:rsidRPr="00413754">
              <w:rPr>
                <w:rFonts w:ascii="Times New Roman" w:eastAsia="Calibri" w:hAnsi="Times New Roman" w:cs="Times New Roman"/>
                <w:b/>
                <w:bCs/>
                <w:sz w:val="24"/>
                <w:lang w:val="en-US"/>
              </w:rPr>
              <w:t xml:space="preserve">                        </w:t>
            </w:r>
          </w:p>
          <w:p w:rsidR="00677F5E" w:rsidRPr="00413754" w:rsidRDefault="00677F5E" w:rsidP="007D64C7">
            <w:pPr>
              <w:spacing w:after="120" w:line="360" w:lineRule="auto"/>
              <w:contextualSpacing/>
              <w:jc w:val="both"/>
              <w:rPr>
                <w:rFonts w:ascii="Times New Roman" w:eastAsia="Calibri" w:hAnsi="Times New Roman" w:cs="Times New Roman"/>
                <w:b/>
                <w:bCs/>
                <w:sz w:val="24"/>
              </w:rPr>
            </w:pPr>
            <w:r w:rsidRPr="00413754">
              <w:rPr>
                <w:rFonts w:ascii="Times New Roman" w:eastAsia="Calibri" w:hAnsi="Times New Roman" w:cs="Times New Roman"/>
                <w:b/>
                <w:bCs/>
                <w:sz w:val="24"/>
                <w:lang w:val="en-US"/>
              </w:rPr>
              <w:t xml:space="preserve">            </w:t>
            </w:r>
            <w:r w:rsidRPr="00413754">
              <w:rPr>
                <w:rFonts w:ascii="Times New Roman" w:eastAsia="Calibri" w:hAnsi="Times New Roman" w:cs="Times New Roman"/>
                <w:b/>
                <w:bCs/>
                <w:sz w:val="24"/>
              </w:rPr>
              <w:t>Стадия</w:t>
            </w:r>
          </w:p>
        </w:tc>
        <w:tc>
          <w:tcPr>
            <w:tcW w:w="1880" w:type="dxa"/>
          </w:tcPr>
          <w:p w:rsidR="004E6C4C" w:rsidRDefault="00677F5E" w:rsidP="004E6C4C">
            <w:pPr>
              <w:spacing w:after="120" w:line="360" w:lineRule="auto"/>
              <w:contextualSpacing/>
              <w:jc w:val="center"/>
              <w:rPr>
                <w:rFonts w:ascii="Times New Roman" w:eastAsia="Calibri" w:hAnsi="Times New Roman" w:cs="Times New Roman"/>
                <w:b/>
                <w:bCs/>
                <w:sz w:val="24"/>
              </w:rPr>
            </w:pPr>
            <w:r w:rsidRPr="00413754">
              <w:rPr>
                <w:rFonts w:ascii="Times New Roman" w:eastAsia="Calibri" w:hAnsi="Times New Roman" w:cs="Times New Roman"/>
                <w:b/>
                <w:bCs/>
                <w:sz w:val="24"/>
              </w:rPr>
              <w:t xml:space="preserve"> </w:t>
            </w:r>
          </w:p>
          <w:p w:rsidR="006573A5" w:rsidRDefault="004E6C4C" w:rsidP="004E6C4C">
            <w:pPr>
              <w:spacing w:after="120" w:line="360" w:lineRule="auto"/>
              <w:contextualSpacing/>
              <w:jc w:val="center"/>
              <w:rPr>
                <w:rFonts w:ascii="Times New Roman" w:eastAsia="Calibri" w:hAnsi="Times New Roman" w:cs="Times New Roman"/>
                <w:b/>
                <w:bCs/>
                <w:sz w:val="24"/>
              </w:rPr>
            </w:pPr>
            <w:r>
              <w:rPr>
                <w:rFonts w:ascii="Times New Roman" w:eastAsia="Calibri" w:hAnsi="Times New Roman" w:cs="Times New Roman"/>
                <w:b/>
                <w:bCs/>
                <w:sz w:val="24"/>
              </w:rPr>
              <w:t>ОВ</w:t>
            </w:r>
          </w:p>
          <w:p w:rsidR="006573A5" w:rsidRDefault="00677F5E" w:rsidP="004E6C4C">
            <w:pPr>
              <w:spacing w:after="120" w:line="360" w:lineRule="auto"/>
              <w:contextualSpacing/>
              <w:jc w:val="center"/>
              <w:rPr>
                <w:rFonts w:ascii="Times New Roman" w:eastAsia="Calibri" w:hAnsi="Times New Roman" w:cs="Times New Roman"/>
                <w:b/>
                <w:bCs/>
                <w:sz w:val="24"/>
              </w:rPr>
            </w:pPr>
            <w:r w:rsidRPr="00413754">
              <w:rPr>
                <w:rFonts w:ascii="Times New Roman" w:eastAsia="Calibri" w:hAnsi="Times New Roman" w:cs="Times New Roman"/>
                <w:b/>
                <w:bCs/>
                <w:sz w:val="24"/>
              </w:rPr>
              <w:t xml:space="preserve">(в течение </w:t>
            </w:r>
          </w:p>
          <w:p w:rsidR="00677F5E" w:rsidRPr="00413754" w:rsidRDefault="00677F5E" w:rsidP="004E6C4C">
            <w:pPr>
              <w:spacing w:after="120" w:line="360" w:lineRule="auto"/>
              <w:contextualSpacing/>
              <w:jc w:val="center"/>
              <w:rPr>
                <w:rFonts w:ascii="Times New Roman" w:eastAsia="Calibri" w:hAnsi="Times New Roman" w:cs="Times New Roman"/>
                <w:b/>
                <w:bCs/>
                <w:sz w:val="24"/>
              </w:rPr>
            </w:pPr>
            <w:r w:rsidRPr="00413754">
              <w:rPr>
                <w:rFonts w:ascii="Times New Roman" w:eastAsia="Calibri" w:hAnsi="Times New Roman" w:cs="Times New Roman"/>
                <w:b/>
                <w:bCs/>
                <w:sz w:val="24"/>
              </w:rPr>
              <w:t>3-х лет)</w:t>
            </w:r>
          </w:p>
        </w:tc>
        <w:tc>
          <w:tcPr>
            <w:tcW w:w="1891" w:type="dxa"/>
          </w:tcPr>
          <w:p w:rsidR="004E6C4C" w:rsidRDefault="004E6C4C" w:rsidP="004E6C4C">
            <w:pPr>
              <w:spacing w:after="120" w:line="360" w:lineRule="auto"/>
              <w:contextualSpacing/>
              <w:jc w:val="center"/>
              <w:rPr>
                <w:rFonts w:ascii="Times New Roman" w:eastAsia="Calibri" w:hAnsi="Times New Roman" w:cs="Times New Roman"/>
                <w:b/>
                <w:bCs/>
                <w:sz w:val="24"/>
              </w:rPr>
            </w:pPr>
          </w:p>
          <w:p w:rsidR="00677F5E" w:rsidRPr="00FB4A76" w:rsidRDefault="00677F5E" w:rsidP="004E6C4C">
            <w:pPr>
              <w:spacing w:after="120" w:line="360" w:lineRule="auto"/>
              <w:contextualSpacing/>
              <w:jc w:val="center"/>
              <w:rPr>
                <w:rFonts w:ascii="Times New Roman" w:eastAsia="Calibri" w:hAnsi="Times New Roman" w:cs="Times New Roman"/>
                <w:b/>
                <w:bCs/>
                <w:sz w:val="24"/>
              </w:rPr>
            </w:pPr>
            <w:r>
              <w:rPr>
                <w:rFonts w:ascii="Times New Roman" w:eastAsia="Calibri" w:hAnsi="Times New Roman" w:cs="Times New Roman"/>
                <w:b/>
                <w:bCs/>
                <w:sz w:val="24"/>
              </w:rPr>
              <w:t xml:space="preserve">Медиана </w:t>
            </w:r>
            <w:r w:rsidR="004E6C4C">
              <w:rPr>
                <w:rFonts w:ascii="Times New Roman" w:eastAsia="Calibri" w:hAnsi="Times New Roman" w:cs="Times New Roman"/>
                <w:b/>
                <w:bCs/>
                <w:sz w:val="24"/>
              </w:rPr>
              <w:t>ОВ</w:t>
            </w:r>
          </w:p>
        </w:tc>
      </w:tr>
      <w:tr w:rsidR="00CD1703" w:rsidTr="006573A5">
        <w:trPr>
          <w:trHeight w:val="149"/>
        </w:trPr>
        <w:tc>
          <w:tcPr>
            <w:tcW w:w="2287" w:type="dxa"/>
            <w:vMerge w:val="restart"/>
          </w:tcPr>
          <w:p w:rsidR="006573A5" w:rsidRDefault="006573A5" w:rsidP="00677F5E">
            <w:pPr>
              <w:spacing w:after="120" w:line="360" w:lineRule="auto"/>
              <w:contextualSpacing/>
              <w:rPr>
                <w:rFonts w:ascii="Times New Roman" w:eastAsia="Calibri" w:hAnsi="Times New Roman" w:cs="Times New Roman"/>
                <w:b/>
                <w:bCs/>
                <w:sz w:val="20"/>
                <w:szCs w:val="20"/>
              </w:rPr>
            </w:pPr>
          </w:p>
          <w:p w:rsidR="00CD1703" w:rsidRPr="00677F5E" w:rsidRDefault="00CD1703" w:rsidP="00677F5E">
            <w:pPr>
              <w:spacing w:after="120" w:line="360" w:lineRule="auto"/>
              <w:contextualSpacing/>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rPr>
              <w:t>NT-proBNP 332 нг/л</w:t>
            </w:r>
          </w:p>
          <w:p w:rsidR="00CD1703" w:rsidRPr="00677F5E" w:rsidRDefault="00CD1703" w:rsidP="007D1A20">
            <w:pPr>
              <w:spacing w:after="120" w:line="360" w:lineRule="auto"/>
              <w:contextualSpacing/>
              <w:jc w:val="both"/>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rPr>
              <w:lastRenderedPageBreak/>
              <w:t xml:space="preserve">(или       </w:t>
            </w:r>
            <w:r w:rsidRPr="00677F5E">
              <w:rPr>
                <w:rFonts w:ascii="Times New Roman" w:eastAsia="Calibri" w:hAnsi="Times New Roman" w:cs="Times New Roman"/>
                <w:b/>
                <w:bCs/>
                <w:sz w:val="20"/>
                <w:szCs w:val="20"/>
                <w:lang w:val="en-US"/>
              </w:rPr>
              <w:t>BNP</w:t>
            </w:r>
            <w:r w:rsidRPr="00677F5E">
              <w:rPr>
                <w:rFonts w:ascii="Times New Roman" w:eastAsia="Calibri" w:hAnsi="Times New Roman" w:cs="Times New Roman"/>
                <w:b/>
                <w:bCs/>
                <w:sz w:val="20"/>
                <w:szCs w:val="20"/>
              </w:rPr>
              <w:t xml:space="preserve"> 81 нг/л) </w:t>
            </w:r>
          </w:p>
          <w:p w:rsidR="00CD1703" w:rsidRPr="00677F5E" w:rsidRDefault="00CD1703" w:rsidP="007D1A20">
            <w:pPr>
              <w:spacing w:after="120" w:line="360" w:lineRule="auto"/>
              <w:contextualSpacing/>
              <w:jc w:val="both"/>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rPr>
              <w:t xml:space="preserve">  </w:t>
            </w:r>
          </w:p>
          <w:p w:rsidR="00CD1703" w:rsidRPr="00677F5E" w:rsidRDefault="00CD1703" w:rsidP="00677F5E">
            <w:pPr>
              <w:spacing w:after="120" w:line="360" w:lineRule="auto"/>
              <w:contextualSpacing/>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rPr>
              <w:t>Т–тропонин  0,035 нг/мл</w:t>
            </w:r>
          </w:p>
          <w:p w:rsidR="00CD1703" w:rsidRPr="00413754" w:rsidRDefault="00CD1703" w:rsidP="007D1A20">
            <w:pPr>
              <w:spacing w:after="120" w:line="360" w:lineRule="auto"/>
              <w:contextualSpacing/>
              <w:jc w:val="both"/>
              <w:rPr>
                <w:rFonts w:ascii="Times New Roman" w:eastAsia="Calibri" w:hAnsi="Times New Roman" w:cs="Times New Roman"/>
                <w:b/>
                <w:bCs/>
                <w:sz w:val="24"/>
              </w:rPr>
            </w:pPr>
            <w:r w:rsidRPr="00677F5E">
              <w:rPr>
                <w:rFonts w:ascii="Times New Roman" w:eastAsia="Calibri" w:hAnsi="Times New Roman" w:cs="Times New Roman"/>
                <w:b/>
                <w:bCs/>
                <w:sz w:val="20"/>
                <w:szCs w:val="20"/>
              </w:rPr>
              <w:t xml:space="preserve">(или </w:t>
            </w:r>
            <w:r w:rsidRPr="00677F5E">
              <w:rPr>
                <w:rFonts w:ascii="Times New Roman" w:eastAsia="Calibri" w:hAnsi="Times New Roman" w:cs="Times New Roman"/>
                <w:b/>
                <w:bCs/>
                <w:sz w:val="20"/>
                <w:szCs w:val="20"/>
                <w:lang w:val="en-US"/>
              </w:rPr>
              <w:t>I</w:t>
            </w:r>
            <w:r w:rsidRPr="00677F5E">
              <w:rPr>
                <w:rFonts w:ascii="Times New Roman" w:eastAsia="Calibri" w:hAnsi="Times New Roman" w:cs="Times New Roman"/>
                <w:b/>
                <w:bCs/>
                <w:sz w:val="20"/>
                <w:szCs w:val="20"/>
              </w:rPr>
              <w:t>-тропонин 0,1 нг/мл)</w:t>
            </w:r>
            <w:r w:rsidRPr="00413754">
              <w:rPr>
                <w:rFonts w:ascii="Times New Roman" w:eastAsia="Calibri" w:hAnsi="Times New Roman" w:cs="Times New Roman"/>
                <w:b/>
                <w:bCs/>
                <w:sz w:val="24"/>
              </w:rPr>
              <w:t xml:space="preserve"> </w:t>
            </w:r>
          </w:p>
        </w:tc>
        <w:tc>
          <w:tcPr>
            <w:tcW w:w="3736" w:type="dxa"/>
          </w:tcPr>
          <w:p w:rsidR="004E6C4C" w:rsidRPr="004E6C4C" w:rsidRDefault="004E6C4C" w:rsidP="00413754">
            <w:pPr>
              <w:spacing w:after="120" w:line="360" w:lineRule="auto"/>
              <w:contextualSpacing/>
              <w:jc w:val="both"/>
              <w:rPr>
                <w:rFonts w:ascii="Times New Roman" w:eastAsia="Calibri" w:hAnsi="Times New Roman" w:cs="Times New Roman"/>
                <w:b/>
                <w:bCs/>
                <w:sz w:val="20"/>
                <w:szCs w:val="20"/>
              </w:rPr>
            </w:pPr>
          </w:p>
          <w:p w:rsidR="00CD1703" w:rsidRPr="00677F5E" w:rsidRDefault="00CD1703" w:rsidP="00413754">
            <w:pPr>
              <w:spacing w:after="120" w:line="360" w:lineRule="auto"/>
              <w:contextualSpacing/>
              <w:jc w:val="both"/>
              <w:rPr>
                <w:rFonts w:ascii="Times New Roman" w:eastAsia="Calibri" w:hAnsi="Times New Roman" w:cs="Times New Roman"/>
                <w:bCs/>
                <w:sz w:val="20"/>
                <w:szCs w:val="20"/>
              </w:rPr>
            </w:pPr>
            <w:r w:rsidRPr="00677F5E">
              <w:rPr>
                <w:rFonts w:ascii="Times New Roman" w:eastAsia="Calibri" w:hAnsi="Times New Roman" w:cs="Times New Roman"/>
                <w:b/>
                <w:bCs/>
                <w:sz w:val="20"/>
                <w:szCs w:val="20"/>
                <w:lang w:val="en-US"/>
              </w:rPr>
              <w:t>I</w:t>
            </w:r>
            <w:r w:rsidRPr="00677F5E">
              <w:rPr>
                <w:rFonts w:ascii="Times New Roman" w:eastAsia="Calibri" w:hAnsi="Times New Roman" w:cs="Times New Roman"/>
                <w:bCs/>
                <w:sz w:val="20"/>
                <w:szCs w:val="20"/>
              </w:rPr>
              <w:t xml:space="preserve">: оба маркера ниже указанных значений  </w:t>
            </w:r>
          </w:p>
          <w:p w:rsidR="00CD1703" w:rsidRPr="00677F5E" w:rsidRDefault="00CD1703" w:rsidP="00413754">
            <w:pPr>
              <w:spacing w:after="120" w:line="360" w:lineRule="auto"/>
              <w:contextualSpacing/>
              <w:jc w:val="both"/>
              <w:rPr>
                <w:rFonts w:ascii="Times New Roman" w:eastAsia="Calibri" w:hAnsi="Times New Roman" w:cs="Times New Roman"/>
                <w:bCs/>
                <w:sz w:val="20"/>
                <w:szCs w:val="20"/>
              </w:rPr>
            </w:pPr>
          </w:p>
        </w:tc>
        <w:tc>
          <w:tcPr>
            <w:tcW w:w="1880" w:type="dxa"/>
          </w:tcPr>
          <w:p w:rsidR="004E6C4C" w:rsidRPr="00EB640B" w:rsidRDefault="004E6C4C" w:rsidP="00413754">
            <w:pPr>
              <w:spacing w:after="120" w:line="360" w:lineRule="auto"/>
              <w:contextualSpacing/>
              <w:jc w:val="center"/>
              <w:rPr>
                <w:rFonts w:ascii="Times New Roman" w:eastAsia="Calibri" w:hAnsi="Times New Roman" w:cs="Times New Roman"/>
                <w:bCs/>
                <w:sz w:val="20"/>
                <w:szCs w:val="20"/>
              </w:rPr>
            </w:pPr>
          </w:p>
          <w:p w:rsidR="00CD1703" w:rsidRPr="00677F5E" w:rsidRDefault="00CD1703" w:rsidP="00413754">
            <w:pPr>
              <w:spacing w:after="120" w:line="360" w:lineRule="auto"/>
              <w:contextualSpacing/>
              <w:jc w:val="center"/>
              <w:rPr>
                <w:rFonts w:ascii="Times New Roman" w:eastAsia="Calibri" w:hAnsi="Times New Roman" w:cs="Times New Roman"/>
                <w:bCs/>
                <w:sz w:val="20"/>
                <w:szCs w:val="20"/>
                <w:lang w:val="en-US"/>
              </w:rPr>
            </w:pPr>
            <w:r w:rsidRPr="00677F5E">
              <w:rPr>
                <w:rFonts w:ascii="Times New Roman" w:eastAsia="Calibri" w:hAnsi="Times New Roman" w:cs="Times New Roman"/>
                <w:bCs/>
                <w:sz w:val="20"/>
                <w:szCs w:val="20"/>
                <w:lang w:val="en-US"/>
              </w:rPr>
              <w:t>100%</w:t>
            </w:r>
          </w:p>
          <w:p w:rsidR="00CD1703" w:rsidRPr="00677F5E" w:rsidRDefault="00CD1703" w:rsidP="00413754">
            <w:pPr>
              <w:spacing w:after="120" w:line="360" w:lineRule="auto"/>
              <w:contextualSpacing/>
              <w:jc w:val="center"/>
              <w:rPr>
                <w:rFonts w:ascii="Times New Roman" w:eastAsia="Calibri" w:hAnsi="Times New Roman" w:cs="Times New Roman"/>
                <w:bCs/>
                <w:sz w:val="20"/>
                <w:szCs w:val="20"/>
              </w:rPr>
            </w:pPr>
          </w:p>
        </w:tc>
        <w:tc>
          <w:tcPr>
            <w:tcW w:w="1891" w:type="dxa"/>
          </w:tcPr>
          <w:p w:rsidR="004E6C4C" w:rsidRPr="003A4004" w:rsidRDefault="004E6C4C" w:rsidP="00677F5E">
            <w:pPr>
              <w:spacing w:after="120"/>
              <w:contextualSpacing/>
              <w:rPr>
                <w:rFonts w:ascii="Times New Roman" w:eastAsia="Calibri" w:hAnsi="Times New Roman" w:cs="Times New Roman"/>
                <w:bCs/>
                <w:sz w:val="20"/>
                <w:szCs w:val="20"/>
              </w:rPr>
            </w:pPr>
          </w:p>
          <w:p w:rsidR="00CD1703" w:rsidRPr="00677F5E" w:rsidRDefault="00CD1703" w:rsidP="006573A5">
            <w:pPr>
              <w:spacing w:after="120"/>
              <w:contextualSpacing/>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Не достигнута</w:t>
            </w:r>
            <w:r w:rsidR="00F84FCF">
              <w:rPr>
                <w:rFonts w:ascii="Times New Roman" w:eastAsia="Calibri" w:hAnsi="Times New Roman" w:cs="Times New Roman"/>
                <w:bCs/>
                <w:sz w:val="20"/>
                <w:szCs w:val="20"/>
              </w:rPr>
              <w:t>.</w:t>
            </w:r>
            <w:r w:rsidRPr="00677F5E">
              <w:rPr>
                <w:rFonts w:ascii="Times New Roman" w:eastAsia="Calibri" w:hAnsi="Times New Roman" w:cs="Times New Roman"/>
                <w:bCs/>
                <w:sz w:val="20"/>
                <w:szCs w:val="20"/>
              </w:rPr>
              <w:t xml:space="preserve"> 57% </w:t>
            </w:r>
            <w:r w:rsidR="00F84FCF">
              <w:rPr>
                <w:rFonts w:ascii="Times New Roman" w:eastAsia="Calibri" w:hAnsi="Times New Roman" w:cs="Times New Roman"/>
                <w:bCs/>
                <w:sz w:val="20"/>
                <w:szCs w:val="20"/>
              </w:rPr>
              <w:t xml:space="preserve">больных </w:t>
            </w:r>
            <w:r w:rsidRPr="00677F5E">
              <w:rPr>
                <w:rFonts w:ascii="Times New Roman" w:eastAsia="Calibri" w:hAnsi="Times New Roman" w:cs="Times New Roman"/>
                <w:bCs/>
                <w:sz w:val="20"/>
                <w:szCs w:val="20"/>
              </w:rPr>
              <w:t>живы в течение 10 лет</w:t>
            </w:r>
          </w:p>
        </w:tc>
      </w:tr>
      <w:tr w:rsidR="00CD1703" w:rsidTr="006573A5">
        <w:tc>
          <w:tcPr>
            <w:tcW w:w="2287" w:type="dxa"/>
            <w:vMerge/>
          </w:tcPr>
          <w:p w:rsidR="00CD1703" w:rsidRDefault="00CD1703" w:rsidP="00677F5E">
            <w:pPr>
              <w:spacing w:after="120" w:line="360" w:lineRule="auto"/>
              <w:contextualSpacing/>
              <w:rPr>
                <w:rFonts w:ascii="Times New Roman" w:eastAsia="Calibri" w:hAnsi="Times New Roman" w:cs="Times New Roman"/>
                <w:b/>
                <w:bCs/>
                <w:sz w:val="24"/>
              </w:rPr>
            </w:pPr>
          </w:p>
        </w:tc>
        <w:tc>
          <w:tcPr>
            <w:tcW w:w="3736" w:type="dxa"/>
          </w:tcPr>
          <w:p w:rsidR="00CD1703" w:rsidRPr="00CD1703" w:rsidRDefault="00CD1703" w:rsidP="00413754">
            <w:pPr>
              <w:spacing w:after="120" w:line="360" w:lineRule="auto"/>
              <w:contextualSpacing/>
              <w:jc w:val="both"/>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lang w:val="en-US"/>
              </w:rPr>
              <w:t>II</w:t>
            </w:r>
            <w:r w:rsidRPr="00677F5E">
              <w:rPr>
                <w:rFonts w:ascii="Times New Roman" w:eastAsia="Calibri" w:hAnsi="Times New Roman" w:cs="Times New Roman"/>
                <w:b/>
                <w:bCs/>
                <w:sz w:val="20"/>
                <w:szCs w:val="20"/>
              </w:rPr>
              <w:t>:</w:t>
            </w:r>
            <w:r w:rsidRPr="00677F5E">
              <w:rPr>
                <w:rFonts w:ascii="Times New Roman" w:eastAsia="Calibri" w:hAnsi="Times New Roman" w:cs="Times New Roman"/>
                <w:bCs/>
                <w:sz w:val="20"/>
                <w:szCs w:val="20"/>
              </w:rPr>
              <w:t xml:space="preserve"> один маркер выше или равен  указанным значениям</w:t>
            </w:r>
          </w:p>
        </w:tc>
        <w:tc>
          <w:tcPr>
            <w:tcW w:w="1880" w:type="dxa"/>
          </w:tcPr>
          <w:p w:rsidR="004E6C4C" w:rsidRPr="00EB640B" w:rsidRDefault="004E6C4C" w:rsidP="00413754">
            <w:pPr>
              <w:spacing w:after="120" w:line="360" w:lineRule="auto"/>
              <w:contextualSpacing/>
              <w:jc w:val="center"/>
              <w:rPr>
                <w:rFonts w:ascii="Times New Roman" w:eastAsia="Calibri" w:hAnsi="Times New Roman" w:cs="Times New Roman"/>
                <w:bCs/>
                <w:sz w:val="20"/>
                <w:szCs w:val="20"/>
              </w:rPr>
            </w:pPr>
          </w:p>
          <w:p w:rsidR="00CD1703" w:rsidRPr="00677F5E" w:rsidRDefault="00CD1703" w:rsidP="00FC7863">
            <w:pPr>
              <w:spacing w:after="120" w:line="360" w:lineRule="auto"/>
              <w:contextualSpacing/>
              <w:jc w:val="center"/>
              <w:rPr>
                <w:rFonts w:ascii="Times New Roman" w:eastAsia="Calibri" w:hAnsi="Times New Roman" w:cs="Times New Roman"/>
                <w:bCs/>
                <w:sz w:val="20"/>
                <w:szCs w:val="20"/>
                <w:lang w:val="en-US"/>
              </w:rPr>
            </w:pPr>
            <w:r w:rsidRPr="00677F5E">
              <w:rPr>
                <w:rFonts w:ascii="Times New Roman" w:eastAsia="Calibri" w:hAnsi="Times New Roman" w:cs="Times New Roman"/>
                <w:bCs/>
                <w:sz w:val="20"/>
                <w:szCs w:val="20"/>
              </w:rPr>
              <w:t>55%</w:t>
            </w:r>
          </w:p>
        </w:tc>
        <w:tc>
          <w:tcPr>
            <w:tcW w:w="1891" w:type="dxa"/>
          </w:tcPr>
          <w:p w:rsidR="004E6C4C" w:rsidRDefault="004E6C4C" w:rsidP="00677F5E">
            <w:pPr>
              <w:spacing w:after="120"/>
              <w:contextualSpacing/>
              <w:jc w:val="center"/>
              <w:rPr>
                <w:rFonts w:ascii="Times New Roman" w:eastAsia="Calibri" w:hAnsi="Times New Roman" w:cs="Times New Roman"/>
                <w:bCs/>
                <w:sz w:val="20"/>
                <w:szCs w:val="20"/>
                <w:lang w:val="en-US"/>
              </w:rPr>
            </w:pPr>
          </w:p>
          <w:p w:rsidR="00CD1703" w:rsidRPr="00677F5E" w:rsidRDefault="00CD1703" w:rsidP="00677F5E">
            <w:pPr>
              <w:spacing w:after="120"/>
              <w:contextualSpacing/>
              <w:jc w:val="center"/>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67 мес</w:t>
            </w:r>
          </w:p>
          <w:p w:rsidR="00CD1703" w:rsidRPr="00677F5E" w:rsidRDefault="00CD1703" w:rsidP="00677F5E">
            <w:pPr>
              <w:spacing w:after="120"/>
              <w:contextualSpacing/>
              <w:rPr>
                <w:rFonts w:ascii="Times New Roman" w:eastAsia="Calibri" w:hAnsi="Times New Roman" w:cs="Times New Roman"/>
                <w:bCs/>
                <w:sz w:val="20"/>
                <w:szCs w:val="20"/>
              </w:rPr>
            </w:pPr>
          </w:p>
        </w:tc>
      </w:tr>
      <w:tr w:rsidR="00CD1703" w:rsidTr="006573A5">
        <w:trPr>
          <w:trHeight w:val="1"/>
        </w:trPr>
        <w:tc>
          <w:tcPr>
            <w:tcW w:w="2287" w:type="dxa"/>
            <w:vMerge/>
          </w:tcPr>
          <w:p w:rsidR="00CD1703" w:rsidRDefault="00CD1703" w:rsidP="00677F5E">
            <w:pPr>
              <w:spacing w:after="120" w:line="360" w:lineRule="auto"/>
              <w:contextualSpacing/>
              <w:rPr>
                <w:rFonts w:ascii="Times New Roman" w:eastAsia="Calibri" w:hAnsi="Times New Roman" w:cs="Times New Roman"/>
                <w:b/>
                <w:bCs/>
                <w:sz w:val="24"/>
              </w:rPr>
            </w:pPr>
          </w:p>
        </w:tc>
        <w:tc>
          <w:tcPr>
            <w:tcW w:w="3736" w:type="dxa"/>
          </w:tcPr>
          <w:p w:rsidR="00CD1703" w:rsidRPr="00CD1703" w:rsidRDefault="00CD1703" w:rsidP="00FC7863">
            <w:pPr>
              <w:spacing w:after="120" w:line="360" w:lineRule="auto"/>
              <w:contextualSpacing/>
              <w:jc w:val="both"/>
              <w:rPr>
                <w:rFonts w:ascii="Times New Roman" w:eastAsia="Calibri" w:hAnsi="Times New Roman" w:cs="Times New Roman"/>
                <w:b/>
                <w:bCs/>
                <w:sz w:val="20"/>
                <w:szCs w:val="20"/>
              </w:rPr>
            </w:pPr>
            <w:r w:rsidRPr="00677F5E">
              <w:rPr>
                <w:rFonts w:ascii="Times New Roman" w:eastAsia="Calibri" w:hAnsi="Times New Roman" w:cs="Times New Roman"/>
                <w:bCs/>
                <w:sz w:val="20"/>
                <w:szCs w:val="20"/>
              </w:rPr>
              <w:t xml:space="preserve"> </w:t>
            </w:r>
            <w:r w:rsidRPr="00677F5E">
              <w:rPr>
                <w:rFonts w:ascii="Times New Roman" w:eastAsia="Calibri" w:hAnsi="Times New Roman" w:cs="Times New Roman"/>
                <w:b/>
                <w:bCs/>
                <w:sz w:val="20"/>
                <w:szCs w:val="20"/>
                <w:lang w:val="en-US"/>
              </w:rPr>
              <w:t>IIIa</w:t>
            </w:r>
            <w:r w:rsidRPr="00677F5E">
              <w:rPr>
                <w:rFonts w:ascii="Times New Roman" w:eastAsia="Calibri" w:hAnsi="Times New Roman" w:cs="Times New Roman"/>
                <w:b/>
                <w:bCs/>
                <w:sz w:val="20"/>
                <w:szCs w:val="20"/>
              </w:rPr>
              <w:t>:</w:t>
            </w:r>
            <w:r w:rsidRPr="00677F5E">
              <w:rPr>
                <w:rFonts w:ascii="Times New Roman" w:eastAsia="Calibri" w:hAnsi="Times New Roman" w:cs="Times New Roman"/>
                <w:bCs/>
                <w:sz w:val="20"/>
                <w:szCs w:val="20"/>
              </w:rPr>
              <w:t xml:space="preserve"> оба  маркера выше указанных значений, </w:t>
            </w:r>
            <w:r w:rsidRPr="00677F5E">
              <w:rPr>
                <w:rFonts w:ascii="Times New Roman" w:eastAsia="Calibri" w:hAnsi="Times New Roman" w:cs="Times New Roman"/>
                <w:bCs/>
                <w:sz w:val="20"/>
                <w:szCs w:val="20"/>
                <w:lang w:val="en-US"/>
              </w:rPr>
              <w:t>NT</w:t>
            </w:r>
            <w:r w:rsidRPr="00677F5E">
              <w:rPr>
                <w:rFonts w:ascii="Times New Roman" w:eastAsia="Calibri" w:hAnsi="Times New Roman" w:cs="Times New Roman"/>
                <w:bCs/>
                <w:sz w:val="20"/>
                <w:szCs w:val="20"/>
              </w:rPr>
              <w:t>-</w:t>
            </w:r>
            <w:r w:rsidRPr="00677F5E">
              <w:rPr>
                <w:rFonts w:ascii="Times New Roman" w:eastAsia="Calibri" w:hAnsi="Times New Roman" w:cs="Times New Roman"/>
                <w:bCs/>
                <w:sz w:val="20"/>
                <w:szCs w:val="20"/>
                <w:lang w:val="en-US"/>
              </w:rPr>
              <w:t>proBNP</w:t>
            </w:r>
            <w:r w:rsidRPr="00677F5E">
              <w:rPr>
                <w:rFonts w:ascii="Times New Roman" w:eastAsia="Calibri" w:hAnsi="Times New Roman" w:cs="Times New Roman"/>
                <w:bCs/>
                <w:sz w:val="20"/>
                <w:szCs w:val="20"/>
              </w:rPr>
              <w:t xml:space="preserve"> &lt; 8500 нг/л</w:t>
            </w:r>
          </w:p>
        </w:tc>
        <w:tc>
          <w:tcPr>
            <w:tcW w:w="1880" w:type="dxa"/>
          </w:tcPr>
          <w:p w:rsidR="00FC7863" w:rsidRDefault="00FC7863" w:rsidP="00413754">
            <w:pPr>
              <w:spacing w:after="120" w:line="360" w:lineRule="auto"/>
              <w:contextualSpacing/>
              <w:jc w:val="center"/>
              <w:rPr>
                <w:rFonts w:ascii="Times New Roman" w:eastAsia="Calibri" w:hAnsi="Times New Roman" w:cs="Times New Roman"/>
                <w:bCs/>
                <w:sz w:val="20"/>
                <w:szCs w:val="20"/>
              </w:rPr>
            </w:pPr>
          </w:p>
          <w:p w:rsidR="00CD1703" w:rsidRPr="00677F5E" w:rsidRDefault="00CD1703" w:rsidP="00FC7863">
            <w:pPr>
              <w:spacing w:after="120" w:line="360" w:lineRule="auto"/>
              <w:contextualSpacing/>
              <w:jc w:val="center"/>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52%</w:t>
            </w:r>
          </w:p>
        </w:tc>
        <w:tc>
          <w:tcPr>
            <w:tcW w:w="1891" w:type="dxa"/>
          </w:tcPr>
          <w:p w:rsidR="00FC7863" w:rsidRDefault="00FC7863" w:rsidP="006573A5">
            <w:pPr>
              <w:spacing w:after="120"/>
              <w:contextualSpacing/>
              <w:jc w:val="center"/>
              <w:rPr>
                <w:rFonts w:ascii="Times New Roman" w:eastAsia="Calibri" w:hAnsi="Times New Roman" w:cs="Times New Roman"/>
                <w:bCs/>
                <w:sz w:val="20"/>
                <w:szCs w:val="20"/>
              </w:rPr>
            </w:pPr>
          </w:p>
          <w:p w:rsidR="00CD1703" w:rsidRPr="00677F5E" w:rsidRDefault="00CD1703" w:rsidP="006573A5">
            <w:pPr>
              <w:spacing w:after="120"/>
              <w:contextualSpacing/>
              <w:jc w:val="center"/>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15 мес</w:t>
            </w:r>
          </w:p>
        </w:tc>
      </w:tr>
      <w:tr w:rsidR="00CD1703" w:rsidTr="006573A5">
        <w:trPr>
          <w:trHeight w:val="187"/>
        </w:trPr>
        <w:tc>
          <w:tcPr>
            <w:tcW w:w="2287" w:type="dxa"/>
            <w:vMerge/>
          </w:tcPr>
          <w:p w:rsidR="00CD1703" w:rsidRDefault="00CD1703" w:rsidP="00677F5E">
            <w:pPr>
              <w:spacing w:after="120" w:line="360" w:lineRule="auto"/>
              <w:contextualSpacing/>
              <w:rPr>
                <w:rFonts w:ascii="Times New Roman" w:eastAsia="Calibri" w:hAnsi="Times New Roman" w:cs="Times New Roman"/>
                <w:b/>
                <w:bCs/>
                <w:sz w:val="24"/>
              </w:rPr>
            </w:pPr>
          </w:p>
        </w:tc>
        <w:tc>
          <w:tcPr>
            <w:tcW w:w="3736" w:type="dxa"/>
          </w:tcPr>
          <w:p w:rsidR="004E6C4C" w:rsidRPr="00EB640B" w:rsidRDefault="004E6C4C" w:rsidP="00413754">
            <w:pPr>
              <w:spacing w:after="120" w:line="360" w:lineRule="auto"/>
              <w:contextualSpacing/>
              <w:jc w:val="both"/>
              <w:rPr>
                <w:rFonts w:ascii="Times New Roman" w:eastAsia="Calibri" w:hAnsi="Times New Roman" w:cs="Times New Roman"/>
                <w:b/>
                <w:bCs/>
                <w:sz w:val="20"/>
                <w:szCs w:val="20"/>
              </w:rPr>
            </w:pPr>
          </w:p>
          <w:p w:rsidR="00CD1703" w:rsidRPr="00CD1703" w:rsidRDefault="00CD1703" w:rsidP="006573A5">
            <w:pPr>
              <w:spacing w:after="120" w:line="360" w:lineRule="auto"/>
              <w:contextualSpacing/>
              <w:jc w:val="both"/>
              <w:rPr>
                <w:rFonts w:ascii="Times New Roman" w:eastAsia="Calibri" w:hAnsi="Times New Roman" w:cs="Times New Roman"/>
                <w:b/>
                <w:bCs/>
                <w:sz w:val="20"/>
                <w:szCs w:val="20"/>
              </w:rPr>
            </w:pPr>
            <w:r w:rsidRPr="00677F5E">
              <w:rPr>
                <w:rFonts w:ascii="Times New Roman" w:eastAsia="Calibri" w:hAnsi="Times New Roman" w:cs="Times New Roman"/>
                <w:b/>
                <w:bCs/>
                <w:sz w:val="20"/>
                <w:szCs w:val="20"/>
                <w:lang w:val="en-US"/>
              </w:rPr>
              <w:t>IIIb</w:t>
            </w:r>
            <w:r w:rsidRPr="00677F5E">
              <w:rPr>
                <w:rFonts w:ascii="Times New Roman" w:eastAsia="Calibri" w:hAnsi="Times New Roman" w:cs="Times New Roman"/>
                <w:b/>
                <w:bCs/>
                <w:sz w:val="20"/>
                <w:szCs w:val="20"/>
              </w:rPr>
              <w:t>:</w:t>
            </w:r>
            <w:r w:rsidRPr="00677F5E">
              <w:rPr>
                <w:rFonts w:ascii="Times New Roman" w:eastAsia="Calibri" w:hAnsi="Times New Roman" w:cs="Times New Roman"/>
                <w:bCs/>
                <w:sz w:val="20"/>
                <w:szCs w:val="20"/>
              </w:rPr>
              <w:t xml:space="preserve"> оба  маркера выше указанных значений, NT-proBNP ≥ 8500 нг/л</w:t>
            </w:r>
          </w:p>
        </w:tc>
        <w:tc>
          <w:tcPr>
            <w:tcW w:w="1880" w:type="dxa"/>
          </w:tcPr>
          <w:p w:rsidR="004E6C4C" w:rsidRPr="00EB640B" w:rsidRDefault="004E6C4C" w:rsidP="00413754">
            <w:pPr>
              <w:spacing w:after="120" w:line="360" w:lineRule="auto"/>
              <w:contextualSpacing/>
              <w:jc w:val="center"/>
              <w:rPr>
                <w:rFonts w:ascii="Times New Roman" w:eastAsia="Calibri" w:hAnsi="Times New Roman" w:cs="Times New Roman"/>
                <w:bCs/>
                <w:sz w:val="20"/>
                <w:szCs w:val="20"/>
              </w:rPr>
            </w:pPr>
          </w:p>
          <w:p w:rsidR="00CD1703" w:rsidRPr="00677F5E" w:rsidRDefault="00CD1703" w:rsidP="00413754">
            <w:pPr>
              <w:spacing w:after="120" w:line="360" w:lineRule="auto"/>
              <w:contextualSpacing/>
              <w:jc w:val="center"/>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19%</w:t>
            </w:r>
          </w:p>
        </w:tc>
        <w:tc>
          <w:tcPr>
            <w:tcW w:w="1891" w:type="dxa"/>
          </w:tcPr>
          <w:p w:rsidR="004E6C4C" w:rsidRDefault="004E6C4C" w:rsidP="00677F5E">
            <w:pPr>
              <w:spacing w:after="120"/>
              <w:contextualSpacing/>
              <w:jc w:val="center"/>
              <w:rPr>
                <w:rFonts w:ascii="Times New Roman" w:eastAsia="Calibri" w:hAnsi="Times New Roman" w:cs="Times New Roman"/>
                <w:bCs/>
                <w:sz w:val="20"/>
                <w:szCs w:val="20"/>
                <w:lang w:val="en-US"/>
              </w:rPr>
            </w:pPr>
          </w:p>
          <w:p w:rsidR="004E6C4C" w:rsidRDefault="004E6C4C" w:rsidP="00677F5E">
            <w:pPr>
              <w:spacing w:after="120"/>
              <w:contextualSpacing/>
              <w:jc w:val="center"/>
              <w:rPr>
                <w:rFonts w:ascii="Times New Roman" w:eastAsia="Calibri" w:hAnsi="Times New Roman" w:cs="Times New Roman"/>
                <w:bCs/>
                <w:sz w:val="20"/>
                <w:szCs w:val="20"/>
                <w:lang w:val="en-US"/>
              </w:rPr>
            </w:pPr>
          </w:p>
          <w:p w:rsidR="00CD1703" w:rsidRPr="00677F5E" w:rsidRDefault="00CD1703" w:rsidP="006573A5">
            <w:pPr>
              <w:spacing w:after="120"/>
              <w:contextualSpacing/>
              <w:jc w:val="center"/>
              <w:rPr>
                <w:rFonts w:ascii="Times New Roman" w:eastAsia="Calibri" w:hAnsi="Times New Roman" w:cs="Times New Roman"/>
                <w:bCs/>
                <w:sz w:val="20"/>
                <w:szCs w:val="20"/>
              </w:rPr>
            </w:pPr>
            <w:r w:rsidRPr="00677F5E">
              <w:rPr>
                <w:rFonts w:ascii="Times New Roman" w:eastAsia="Calibri" w:hAnsi="Times New Roman" w:cs="Times New Roman"/>
                <w:bCs/>
                <w:sz w:val="20"/>
                <w:szCs w:val="20"/>
              </w:rPr>
              <w:t xml:space="preserve">4 мес  </w:t>
            </w:r>
          </w:p>
        </w:tc>
      </w:tr>
    </w:tbl>
    <w:p w:rsidR="007D1A20" w:rsidRPr="007D1A20" w:rsidRDefault="007D1A20" w:rsidP="007D64C7">
      <w:pPr>
        <w:spacing w:after="120" w:line="360" w:lineRule="auto"/>
        <w:ind w:firstLine="709"/>
        <w:contextualSpacing/>
        <w:jc w:val="both"/>
        <w:rPr>
          <w:rFonts w:ascii="Times New Roman" w:eastAsia="Calibri" w:hAnsi="Times New Roman" w:cs="Times New Roman"/>
          <w:bCs/>
          <w:sz w:val="24"/>
        </w:rPr>
      </w:pPr>
    </w:p>
    <w:p w:rsidR="00DC1B08" w:rsidRPr="00EB640B" w:rsidRDefault="00413754" w:rsidP="00D954AF">
      <w:pPr>
        <w:spacing w:after="0" w:line="360" w:lineRule="auto"/>
        <w:ind w:firstLine="708"/>
        <w:jc w:val="both"/>
        <w:rPr>
          <w:rFonts w:ascii="Times New Roman" w:hAnsi="Times New Roman" w:cs="Times New Roman"/>
          <w:sz w:val="24"/>
          <w:szCs w:val="24"/>
        </w:rPr>
      </w:pPr>
      <w:r w:rsidRPr="004E6C4C">
        <w:rPr>
          <w:rFonts w:ascii="Times New Roman" w:hAnsi="Times New Roman" w:cs="Times New Roman"/>
          <w:sz w:val="24"/>
          <w:szCs w:val="24"/>
        </w:rPr>
        <w:t xml:space="preserve">В 2012 г. </w:t>
      </w:r>
      <w:r w:rsidR="00CD1703" w:rsidRPr="004E6C4C">
        <w:rPr>
          <w:rFonts w:ascii="Times New Roman" w:hAnsi="Times New Roman" w:cs="Times New Roman"/>
          <w:sz w:val="24"/>
          <w:szCs w:val="24"/>
        </w:rPr>
        <w:t xml:space="preserve">была создана новая </w:t>
      </w:r>
      <w:r w:rsidRPr="004E6C4C">
        <w:rPr>
          <w:rFonts w:ascii="Times New Roman" w:hAnsi="Times New Roman" w:cs="Times New Roman"/>
          <w:sz w:val="24"/>
          <w:szCs w:val="24"/>
        </w:rPr>
        <w:t xml:space="preserve"> </w:t>
      </w:r>
      <w:r w:rsidR="00CD1703" w:rsidRPr="004E6C4C">
        <w:rPr>
          <w:rFonts w:ascii="Times New Roman" w:hAnsi="Times New Roman" w:cs="Times New Roman"/>
          <w:sz w:val="24"/>
          <w:szCs w:val="24"/>
        </w:rPr>
        <w:t>с</w:t>
      </w:r>
      <w:r w:rsidR="00E70C9B" w:rsidRPr="004E6C4C">
        <w:rPr>
          <w:rFonts w:ascii="Times New Roman" w:hAnsi="Times New Roman" w:cs="Times New Roman"/>
          <w:sz w:val="24"/>
          <w:szCs w:val="24"/>
        </w:rPr>
        <w:t>истема стадирования</w:t>
      </w:r>
      <w:r w:rsidR="004A17BF" w:rsidRPr="004E6C4C">
        <w:rPr>
          <w:rFonts w:ascii="Times New Roman" w:hAnsi="Times New Roman" w:cs="Times New Roman"/>
          <w:sz w:val="24"/>
          <w:szCs w:val="24"/>
        </w:rPr>
        <w:t xml:space="preserve"> </w:t>
      </w:r>
      <w:r w:rsidR="00CD1703" w:rsidRPr="004E6C4C">
        <w:rPr>
          <w:rFonts w:ascii="Times New Roman" w:hAnsi="Times New Roman" w:cs="Times New Roman"/>
          <w:sz w:val="24"/>
          <w:szCs w:val="24"/>
        </w:rPr>
        <w:t>(</w:t>
      </w:r>
      <w:r w:rsidR="00CD1703" w:rsidRPr="004E6C4C">
        <w:rPr>
          <w:rFonts w:ascii="Times New Roman" w:hAnsi="Times New Roman" w:cs="Times New Roman"/>
          <w:sz w:val="24"/>
          <w:szCs w:val="24"/>
          <w:lang w:val="en-US"/>
        </w:rPr>
        <w:t>Revised</w:t>
      </w:r>
      <w:r w:rsidR="00CD1703" w:rsidRPr="004E6C4C">
        <w:rPr>
          <w:rFonts w:ascii="Times New Roman" w:hAnsi="Times New Roman" w:cs="Times New Roman"/>
          <w:sz w:val="24"/>
          <w:szCs w:val="24"/>
        </w:rPr>
        <w:t xml:space="preserve"> </w:t>
      </w:r>
      <w:r w:rsidR="00CD1703" w:rsidRPr="004E6C4C">
        <w:rPr>
          <w:rFonts w:ascii="Times New Roman" w:hAnsi="Times New Roman" w:cs="Times New Roman"/>
          <w:sz w:val="24"/>
          <w:szCs w:val="24"/>
          <w:lang w:val="en-US"/>
        </w:rPr>
        <w:t>Mayo</w:t>
      </w:r>
      <w:r w:rsidR="00CD1703" w:rsidRPr="004E6C4C">
        <w:rPr>
          <w:rFonts w:ascii="Times New Roman" w:hAnsi="Times New Roman" w:cs="Times New Roman"/>
          <w:sz w:val="24"/>
          <w:szCs w:val="24"/>
        </w:rPr>
        <w:t xml:space="preserve"> </w:t>
      </w:r>
      <w:r w:rsidR="00CD1703" w:rsidRPr="004E6C4C">
        <w:rPr>
          <w:rFonts w:ascii="Times New Roman" w:hAnsi="Times New Roman" w:cs="Times New Roman"/>
          <w:sz w:val="24"/>
          <w:szCs w:val="24"/>
          <w:lang w:val="en-US"/>
        </w:rPr>
        <w:t>Clinic</w:t>
      </w:r>
      <w:r w:rsidR="00CD1703" w:rsidRPr="004E6C4C">
        <w:rPr>
          <w:rFonts w:ascii="Times New Roman" w:hAnsi="Times New Roman" w:cs="Times New Roman"/>
          <w:sz w:val="24"/>
          <w:szCs w:val="24"/>
        </w:rPr>
        <w:t xml:space="preserve"> </w:t>
      </w:r>
      <w:r w:rsidR="00CD1703" w:rsidRPr="004E6C4C">
        <w:rPr>
          <w:rFonts w:ascii="Times New Roman" w:hAnsi="Times New Roman" w:cs="Times New Roman"/>
          <w:sz w:val="24"/>
          <w:szCs w:val="24"/>
          <w:lang w:val="en-US"/>
        </w:rPr>
        <w:t>System</w:t>
      </w:r>
      <w:r w:rsidR="00CD1703" w:rsidRPr="004E6C4C">
        <w:rPr>
          <w:rFonts w:ascii="Times New Roman" w:hAnsi="Times New Roman" w:cs="Times New Roman"/>
          <w:sz w:val="24"/>
          <w:szCs w:val="24"/>
        </w:rPr>
        <w:t>)</w:t>
      </w:r>
      <w:r w:rsidR="00E70C9B" w:rsidRPr="004E6C4C">
        <w:rPr>
          <w:rFonts w:ascii="Times New Roman" w:hAnsi="Times New Roman" w:cs="Times New Roman"/>
          <w:sz w:val="24"/>
          <w:szCs w:val="24"/>
        </w:rPr>
        <w:t xml:space="preserve">, </w:t>
      </w:r>
      <w:r w:rsidRPr="004E6C4C">
        <w:rPr>
          <w:rFonts w:ascii="Times New Roman" w:hAnsi="Times New Roman" w:cs="Times New Roman"/>
          <w:sz w:val="24"/>
          <w:szCs w:val="24"/>
        </w:rPr>
        <w:t xml:space="preserve"> </w:t>
      </w:r>
      <w:r w:rsidR="00D002CA" w:rsidRPr="004E6C4C">
        <w:rPr>
          <w:rFonts w:ascii="Times New Roman" w:hAnsi="Times New Roman" w:cs="Times New Roman"/>
          <w:sz w:val="24"/>
          <w:szCs w:val="24"/>
        </w:rPr>
        <w:t xml:space="preserve"> которая </w:t>
      </w:r>
      <w:r w:rsidR="00CD1703" w:rsidRPr="004E6C4C">
        <w:rPr>
          <w:rFonts w:ascii="Times New Roman" w:hAnsi="Times New Roman" w:cs="Times New Roman"/>
          <w:sz w:val="24"/>
          <w:szCs w:val="24"/>
        </w:rPr>
        <w:t xml:space="preserve"> приведена в рекомендациях</w:t>
      </w:r>
      <w:r w:rsidR="004A17BF" w:rsidRPr="004E6C4C">
        <w:rPr>
          <w:rFonts w:ascii="Times New Roman" w:hAnsi="Times New Roman" w:cs="Times New Roman"/>
          <w:sz w:val="24"/>
          <w:szCs w:val="24"/>
        </w:rPr>
        <w:t xml:space="preserve"> </w:t>
      </w:r>
      <w:r w:rsidR="00D002CA"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lang w:val="en-US"/>
        </w:rPr>
        <w:t>NCCN</w:t>
      </w:r>
      <w:r w:rsidR="00A50851"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lang w:val="en-US"/>
        </w:rPr>
        <w:t>National</w:t>
      </w:r>
      <w:r w:rsidR="00A50851"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lang w:val="en-US"/>
        </w:rPr>
        <w:t>Comprehensive</w:t>
      </w:r>
      <w:r w:rsidR="00A50851"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lang w:val="en-US"/>
        </w:rPr>
        <w:t>Cancer</w:t>
      </w:r>
      <w:r w:rsidR="00A50851" w:rsidRPr="004E6C4C">
        <w:rPr>
          <w:rFonts w:ascii="Times New Roman" w:hAnsi="Times New Roman" w:cs="Times New Roman"/>
          <w:sz w:val="24"/>
          <w:szCs w:val="24"/>
        </w:rPr>
        <w:t xml:space="preserve"> </w:t>
      </w:r>
      <w:r w:rsidR="00A50851" w:rsidRPr="004E6C4C">
        <w:rPr>
          <w:rFonts w:ascii="Times New Roman" w:hAnsi="Times New Roman" w:cs="Times New Roman"/>
          <w:sz w:val="24"/>
          <w:szCs w:val="24"/>
          <w:lang w:val="en-US"/>
        </w:rPr>
        <w:t>Network</w:t>
      </w:r>
      <w:r w:rsidR="00A50851" w:rsidRPr="004E6C4C">
        <w:rPr>
          <w:rFonts w:ascii="Times New Roman" w:hAnsi="Times New Roman" w:cs="Times New Roman"/>
          <w:sz w:val="24"/>
          <w:szCs w:val="24"/>
        </w:rPr>
        <w:t>)</w:t>
      </w:r>
      <w:r w:rsidR="00E70C9B" w:rsidRPr="004E6C4C">
        <w:rPr>
          <w:rFonts w:ascii="Times New Roman" w:hAnsi="Times New Roman" w:cs="Times New Roman"/>
          <w:sz w:val="24"/>
          <w:szCs w:val="24"/>
        </w:rPr>
        <w:t xml:space="preserve"> в 202</w:t>
      </w:r>
      <w:r w:rsidR="00F84FCF">
        <w:rPr>
          <w:rFonts w:ascii="Times New Roman" w:hAnsi="Times New Roman" w:cs="Times New Roman"/>
          <w:sz w:val="24"/>
          <w:szCs w:val="24"/>
        </w:rPr>
        <w:t xml:space="preserve">2 </w:t>
      </w:r>
      <w:r w:rsidR="00E70C9B" w:rsidRPr="004E6C4C">
        <w:rPr>
          <w:rFonts w:ascii="Times New Roman" w:hAnsi="Times New Roman" w:cs="Times New Roman"/>
          <w:sz w:val="24"/>
          <w:szCs w:val="24"/>
        </w:rPr>
        <w:t>г</w:t>
      </w:r>
      <w:r w:rsidR="00D954AF">
        <w:rPr>
          <w:rFonts w:ascii="Times New Roman" w:hAnsi="Times New Roman" w:cs="Times New Roman"/>
          <w:sz w:val="24"/>
          <w:szCs w:val="24"/>
        </w:rPr>
        <w:t>.</w:t>
      </w:r>
      <w:r w:rsidR="00A50851" w:rsidRPr="004E6C4C">
        <w:rPr>
          <w:rFonts w:ascii="Times New Roman" w:hAnsi="Times New Roman" w:cs="Times New Roman"/>
          <w:sz w:val="24"/>
          <w:szCs w:val="24"/>
        </w:rPr>
        <w:t xml:space="preserve"> </w:t>
      </w:r>
      <w:r w:rsidR="00D954AF" w:rsidRPr="00D53E5B">
        <w:rPr>
          <w:rFonts w:ascii="Times New Roman" w:hAnsi="Times New Roman" w:cs="Times New Roman"/>
          <w:sz w:val="24"/>
          <w:szCs w:val="24"/>
        </w:rPr>
        <w:t xml:space="preserve">(таб. 2) </w:t>
      </w:r>
      <w:r w:rsidR="00D002CA" w:rsidRPr="004E6C4C">
        <w:rPr>
          <w:rFonts w:ascii="Times New Roman" w:hAnsi="Times New Roman" w:cs="Times New Roman"/>
          <w:sz w:val="24"/>
          <w:szCs w:val="24"/>
        </w:rPr>
        <w:t>[2</w:t>
      </w:r>
      <w:r w:rsidR="007F7509">
        <w:rPr>
          <w:rFonts w:ascii="Times New Roman" w:hAnsi="Times New Roman" w:cs="Times New Roman"/>
          <w:sz w:val="24"/>
          <w:szCs w:val="24"/>
        </w:rPr>
        <w:t>1</w:t>
      </w:r>
      <w:r w:rsidR="00D002CA" w:rsidRPr="004E6C4C">
        <w:rPr>
          <w:rFonts w:ascii="Times New Roman" w:hAnsi="Times New Roman" w:cs="Times New Roman"/>
          <w:sz w:val="24"/>
          <w:szCs w:val="24"/>
        </w:rPr>
        <w:t>, 2</w:t>
      </w:r>
      <w:r w:rsidR="007F7509">
        <w:rPr>
          <w:rFonts w:ascii="Times New Roman" w:hAnsi="Times New Roman" w:cs="Times New Roman"/>
          <w:sz w:val="24"/>
          <w:szCs w:val="24"/>
        </w:rPr>
        <w:t>2</w:t>
      </w:r>
      <w:r w:rsidR="00D002CA" w:rsidRPr="004E6C4C">
        <w:rPr>
          <w:rFonts w:ascii="Times New Roman" w:hAnsi="Times New Roman" w:cs="Times New Roman"/>
          <w:sz w:val="24"/>
          <w:szCs w:val="24"/>
        </w:rPr>
        <w:t xml:space="preserve">]. </w:t>
      </w:r>
      <w:r w:rsidR="00DC1B08" w:rsidRPr="004E6C4C">
        <w:rPr>
          <w:rFonts w:ascii="Times New Roman" w:hAnsi="Times New Roman" w:cs="Times New Roman"/>
          <w:sz w:val="24"/>
          <w:szCs w:val="24"/>
        </w:rPr>
        <w:t xml:space="preserve">  </w:t>
      </w:r>
    </w:p>
    <w:p w:rsidR="007D64C7" w:rsidRPr="00413754" w:rsidRDefault="00A50851" w:rsidP="006573A5">
      <w:pPr>
        <w:spacing w:after="0" w:line="360" w:lineRule="auto"/>
        <w:ind w:firstLine="709"/>
        <w:contextualSpacing/>
        <w:jc w:val="both"/>
        <w:rPr>
          <w:rFonts w:ascii="Times New Roman" w:eastAsia="Calibri" w:hAnsi="Times New Roman" w:cs="Times New Roman"/>
          <w:bCs/>
          <w:sz w:val="24"/>
        </w:rPr>
      </w:pPr>
      <w:r w:rsidRPr="00413754">
        <w:rPr>
          <w:rFonts w:ascii="Times New Roman" w:eastAsia="Calibri" w:hAnsi="Times New Roman" w:cs="Times New Roman"/>
          <w:bCs/>
          <w:sz w:val="24"/>
        </w:rPr>
        <w:t xml:space="preserve"> </w:t>
      </w:r>
      <w:r w:rsidR="007D64C7" w:rsidRPr="00413754">
        <w:rPr>
          <w:rFonts w:ascii="Times New Roman" w:eastAsia="Calibri" w:hAnsi="Times New Roman" w:cs="Times New Roman"/>
          <w:bCs/>
          <w:sz w:val="24"/>
        </w:rPr>
        <w:t xml:space="preserve"> </w:t>
      </w:r>
      <w:r w:rsidR="00A3143C">
        <w:rPr>
          <w:rFonts w:ascii="Times New Roman" w:eastAsia="Calibri" w:hAnsi="Times New Roman" w:cs="Times New Roman"/>
          <w:bCs/>
          <w:sz w:val="24"/>
        </w:rPr>
        <w:t xml:space="preserve">                                                                                                                 </w:t>
      </w:r>
      <w:r w:rsidR="004E6C4C" w:rsidRPr="004E6C4C">
        <w:rPr>
          <w:rFonts w:ascii="Times New Roman" w:eastAsia="Calibri" w:hAnsi="Times New Roman" w:cs="Times New Roman"/>
          <w:bCs/>
          <w:sz w:val="24"/>
        </w:rPr>
        <w:t xml:space="preserve">      </w:t>
      </w:r>
      <w:r w:rsidR="00A3143C">
        <w:rPr>
          <w:rFonts w:ascii="Times New Roman" w:eastAsia="Calibri" w:hAnsi="Times New Roman" w:cs="Times New Roman"/>
          <w:bCs/>
          <w:sz w:val="24"/>
        </w:rPr>
        <w:t xml:space="preserve"> Таблица 2.   </w:t>
      </w:r>
    </w:p>
    <w:p w:rsidR="00DC1B08" w:rsidRPr="00DC1B08" w:rsidRDefault="00DC1B08" w:rsidP="004E6C4C">
      <w:pPr>
        <w:spacing w:after="120" w:line="360" w:lineRule="auto"/>
        <w:ind w:firstLine="142"/>
        <w:contextualSpacing/>
        <w:jc w:val="center"/>
        <w:rPr>
          <w:rFonts w:ascii="Times New Roman" w:eastAsia="Calibri" w:hAnsi="Times New Roman" w:cs="Times New Roman"/>
          <w:b/>
          <w:bCs/>
          <w:sz w:val="24"/>
        </w:rPr>
      </w:pPr>
      <w:r w:rsidRPr="00DC1B08">
        <w:rPr>
          <w:rFonts w:ascii="Times New Roman" w:eastAsia="Calibri" w:hAnsi="Times New Roman" w:cs="Times New Roman"/>
          <w:b/>
          <w:bCs/>
          <w:sz w:val="24"/>
        </w:rPr>
        <w:t xml:space="preserve">Прогностическая система стадирования </w:t>
      </w:r>
      <w:r w:rsidRPr="00DC1B08">
        <w:rPr>
          <w:rFonts w:ascii="Times New Roman" w:eastAsia="Calibri" w:hAnsi="Times New Roman" w:cs="Times New Roman"/>
          <w:b/>
          <w:bCs/>
          <w:sz w:val="24"/>
          <w:lang w:val="en-US"/>
        </w:rPr>
        <w:t>AL</w:t>
      </w:r>
      <w:r w:rsidRPr="00DC1B08">
        <w:rPr>
          <w:rFonts w:ascii="Times New Roman" w:eastAsia="Calibri" w:hAnsi="Times New Roman" w:cs="Times New Roman"/>
          <w:b/>
          <w:bCs/>
          <w:sz w:val="24"/>
        </w:rPr>
        <w:t>-</w:t>
      </w:r>
      <w:r w:rsidRPr="00DC1B08">
        <w:rPr>
          <w:rFonts w:ascii="Times New Roman" w:eastAsia="Calibri" w:hAnsi="Times New Roman" w:cs="Times New Roman"/>
          <w:b/>
          <w:bCs/>
          <w:sz w:val="24"/>
          <w:lang w:val="en-US"/>
        </w:rPr>
        <w:t>A</w:t>
      </w:r>
      <w:r>
        <w:rPr>
          <w:rFonts w:ascii="Times New Roman" w:eastAsia="Calibri" w:hAnsi="Times New Roman" w:cs="Times New Roman"/>
          <w:b/>
          <w:bCs/>
          <w:sz w:val="24"/>
        </w:rPr>
        <w:t xml:space="preserve"> </w:t>
      </w:r>
      <w:r w:rsidRPr="00DC1B08">
        <w:rPr>
          <w:rFonts w:ascii="Times New Roman" w:eastAsia="Calibri" w:hAnsi="Times New Roman" w:cs="Times New Roman"/>
          <w:b/>
          <w:bCs/>
          <w:sz w:val="24"/>
        </w:rPr>
        <w:t>(</w:t>
      </w:r>
      <w:r w:rsidR="00CD1703" w:rsidRPr="00CD1703">
        <w:rPr>
          <w:rFonts w:ascii="Times New Roman" w:eastAsia="Calibri" w:hAnsi="Times New Roman" w:cs="Times New Roman"/>
          <w:b/>
          <w:bCs/>
          <w:sz w:val="24"/>
        </w:rPr>
        <w:t>Revised Mayo Clinic System</w:t>
      </w:r>
      <w:r w:rsidR="004E6C4C">
        <w:rPr>
          <w:rFonts w:ascii="Times New Roman" w:eastAsia="Calibri" w:hAnsi="Times New Roman" w:cs="Times New Roman"/>
          <w:b/>
          <w:bCs/>
          <w:sz w:val="24"/>
        </w:rPr>
        <w:t>, 2012</w:t>
      </w:r>
      <w:r w:rsidRPr="00DC1B08">
        <w:rPr>
          <w:rFonts w:ascii="Times New Roman" w:eastAsia="Calibri" w:hAnsi="Times New Roman" w:cs="Times New Roman"/>
          <w:b/>
          <w:bCs/>
          <w:sz w:val="24"/>
        </w:rPr>
        <w:t>)</w:t>
      </w:r>
    </w:p>
    <w:tbl>
      <w:tblPr>
        <w:tblStyle w:val="a4"/>
        <w:tblW w:w="0" w:type="auto"/>
        <w:tblLook w:val="04A0" w:firstRow="1" w:lastRow="0" w:firstColumn="1" w:lastColumn="0" w:noHBand="0" w:noVBand="1"/>
      </w:tblPr>
      <w:tblGrid>
        <w:gridCol w:w="3189"/>
        <w:gridCol w:w="3190"/>
        <w:gridCol w:w="3191"/>
      </w:tblGrid>
      <w:tr w:rsidR="00D002CA" w:rsidTr="00A50851">
        <w:tc>
          <w:tcPr>
            <w:tcW w:w="3190" w:type="dxa"/>
          </w:tcPr>
          <w:p w:rsidR="00D002CA" w:rsidRPr="00DC1B08" w:rsidRDefault="00D002CA" w:rsidP="004E6C4C">
            <w:pPr>
              <w:jc w:val="center"/>
              <w:rPr>
                <w:rFonts w:ascii="Times New Roman" w:hAnsi="Times New Roman" w:cs="Times New Roman"/>
                <w:b/>
              </w:rPr>
            </w:pPr>
            <w:r w:rsidRPr="00DC1B08">
              <w:rPr>
                <w:rFonts w:ascii="Times New Roman" w:hAnsi="Times New Roman" w:cs="Times New Roman"/>
                <w:b/>
              </w:rPr>
              <w:t>Показатель</w:t>
            </w:r>
          </w:p>
        </w:tc>
        <w:tc>
          <w:tcPr>
            <w:tcW w:w="3190" w:type="dxa"/>
          </w:tcPr>
          <w:p w:rsidR="00D002CA" w:rsidRPr="00DC1B08" w:rsidRDefault="00D002CA" w:rsidP="004E6C4C">
            <w:pPr>
              <w:jc w:val="center"/>
              <w:rPr>
                <w:rFonts w:ascii="Times New Roman" w:hAnsi="Times New Roman" w:cs="Times New Roman"/>
                <w:b/>
              </w:rPr>
            </w:pPr>
            <w:r w:rsidRPr="00DC1B08">
              <w:rPr>
                <w:rFonts w:ascii="Times New Roman" w:hAnsi="Times New Roman" w:cs="Times New Roman"/>
                <w:b/>
              </w:rPr>
              <w:t>Значение</w:t>
            </w:r>
          </w:p>
        </w:tc>
        <w:tc>
          <w:tcPr>
            <w:tcW w:w="3191" w:type="dxa"/>
          </w:tcPr>
          <w:p w:rsidR="00D002CA" w:rsidRPr="00DC1B08" w:rsidRDefault="00D002CA" w:rsidP="004E6C4C">
            <w:pPr>
              <w:jc w:val="center"/>
              <w:rPr>
                <w:rFonts w:ascii="Times New Roman" w:hAnsi="Times New Roman" w:cs="Times New Roman"/>
                <w:b/>
              </w:rPr>
            </w:pPr>
            <w:r w:rsidRPr="00DC1B08">
              <w:rPr>
                <w:rFonts w:ascii="Times New Roman" w:hAnsi="Times New Roman" w:cs="Times New Roman"/>
                <w:b/>
              </w:rPr>
              <w:t>Баллы</w:t>
            </w:r>
          </w:p>
        </w:tc>
      </w:tr>
      <w:tr w:rsidR="00A50851" w:rsidTr="00A50851">
        <w:tc>
          <w:tcPr>
            <w:tcW w:w="3190" w:type="dxa"/>
          </w:tcPr>
          <w:p w:rsidR="00A50851" w:rsidRPr="00DC1B08" w:rsidRDefault="00A50851" w:rsidP="00A50851">
            <w:pPr>
              <w:rPr>
                <w:rFonts w:ascii="Times New Roman" w:hAnsi="Times New Roman" w:cs="Times New Roman"/>
              </w:rPr>
            </w:pPr>
            <w:r w:rsidRPr="00DC1B08">
              <w:rPr>
                <w:rFonts w:ascii="Times New Roman" w:hAnsi="Times New Roman" w:cs="Times New Roman"/>
              </w:rPr>
              <w:t xml:space="preserve">Т-тропонин </w:t>
            </w:r>
          </w:p>
        </w:tc>
        <w:tc>
          <w:tcPr>
            <w:tcW w:w="3190" w:type="dxa"/>
          </w:tcPr>
          <w:p w:rsidR="00A50851" w:rsidRPr="00DC1B08" w:rsidRDefault="004E6C4C" w:rsidP="004E6C4C">
            <w:pPr>
              <w:jc w:val="center"/>
              <w:rPr>
                <w:rFonts w:ascii="Times New Roman" w:hAnsi="Times New Roman" w:cs="Times New Roman"/>
                <w:u w:val="single"/>
              </w:rPr>
            </w:pPr>
            <w:r w:rsidRPr="004E6C4C">
              <w:rPr>
                <w:rFonts w:ascii="Times New Roman" w:hAnsi="Times New Roman" w:cs="Times New Roman"/>
              </w:rPr>
              <w:t xml:space="preserve"> </w:t>
            </w:r>
            <w:r w:rsidR="00D002CA" w:rsidRPr="00A3143C">
              <w:rPr>
                <w:rFonts w:ascii="Times New Roman" w:hAnsi="Times New Roman" w:cs="Times New Roman"/>
              </w:rPr>
              <w:t>≥</w:t>
            </w:r>
            <w:r w:rsidR="00A50851" w:rsidRPr="00A3143C">
              <w:rPr>
                <w:rFonts w:ascii="Times New Roman" w:hAnsi="Times New Roman" w:cs="Times New Roman"/>
              </w:rPr>
              <w:t xml:space="preserve">0,025 </w:t>
            </w:r>
            <w:r w:rsidR="00A50851" w:rsidRPr="00DC1B08">
              <w:rPr>
                <w:rFonts w:ascii="Times New Roman" w:hAnsi="Times New Roman" w:cs="Times New Roman"/>
              </w:rPr>
              <w:t xml:space="preserve"> нг/мл</w:t>
            </w:r>
          </w:p>
        </w:tc>
        <w:tc>
          <w:tcPr>
            <w:tcW w:w="3191" w:type="dxa"/>
          </w:tcPr>
          <w:p w:rsidR="00A50851" w:rsidRPr="00DC1B08" w:rsidRDefault="00A50851" w:rsidP="004E6C4C">
            <w:pPr>
              <w:jc w:val="center"/>
              <w:rPr>
                <w:rFonts w:ascii="Times New Roman" w:hAnsi="Times New Roman" w:cs="Times New Roman"/>
              </w:rPr>
            </w:pPr>
            <w:r w:rsidRPr="00DC1B08">
              <w:rPr>
                <w:rFonts w:ascii="Times New Roman" w:hAnsi="Times New Roman" w:cs="Times New Roman"/>
              </w:rPr>
              <w:t>1 балл</w:t>
            </w:r>
          </w:p>
        </w:tc>
      </w:tr>
      <w:tr w:rsidR="00A50851" w:rsidTr="00A50851">
        <w:tc>
          <w:tcPr>
            <w:tcW w:w="3190" w:type="dxa"/>
          </w:tcPr>
          <w:p w:rsidR="00A50851" w:rsidRPr="004E6C4C" w:rsidRDefault="00A50851" w:rsidP="00A50851">
            <w:pPr>
              <w:rPr>
                <w:rFonts w:ascii="Times New Roman" w:hAnsi="Times New Roman" w:cs="Times New Roman"/>
              </w:rPr>
            </w:pPr>
            <w:r w:rsidRPr="00DC1B08">
              <w:rPr>
                <w:rFonts w:ascii="Times New Roman" w:hAnsi="Times New Roman" w:cs="Times New Roman"/>
                <w:lang w:val="en-US"/>
              </w:rPr>
              <w:t>NT</w:t>
            </w:r>
            <w:r w:rsidRPr="004E6C4C">
              <w:rPr>
                <w:rFonts w:ascii="Times New Roman" w:hAnsi="Times New Roman" w:cs="Times New Roman"/>
              </w:rPr>
              <w:t xml:space="preserve">- </w:t>
            </w:r>
            <w:r w:rsidRPr="00DC1B08">
              <w:rPr>
                <w:rFonts w:ascii="Times New Roman" w:hAnsi="Times New Roman" w:cs="Times New Roman"/>
                <w:lang w:val="en-US"/>
              </w:rPr>
              <w:t>proBNP</w:t>
            </w:r>
          </w:p>
        </w:tc>
        <w:tc>
          <w:tcPr>
            <w:tcW w:w="3190" w:type="dxa"/>
          </w:tcPr>
          <w:p w:rsidR="00A50851" w:rsidRPr="00DC1B08" w:rsidRDefault="00D002CA" w:rsidP="004E6C4C">
            <w:pPr>
              <w:jc w:val="center"/>
              <w:rPr>
                <w:rFonts w:ascii="Times New Roman" w:hAnsi="Times New Roman" w:cs="Times New Roman"/>
              </w:rPr>
            </w:pPr>
            <w:r w:rsidRPr="004E6C4C">
              <w:rPr>
                <w:rFonts w:ascii="Times New Roman" w:hAnsi="Times New Roman" w:cs="Times New Roman"/>
              </w:rPr>
              <w:t>≥</w:t>
            </w:r>
            <w:r w:rsidR="00A50851" w:rsidRPr="004E6C4C">
              <w:rPr>
                <w:rFonts w:ascii="Times New Roman" w:hAnsi="Times New Roman" w:cs="Times New Roman"/>
              </w:rPr>
              <w:t xml:space="preserve">1800 </w:t>
            </w:r>
            <w:r w:rsidR="00A50851" w:rsidRPr="00DC1B08">
              <w:rPr>
                <w:rFonts w:ascii="Times New Roman" w:hAnsi="Times New Roman" w:cs="Times New Roman"/>
              </w:rPr>
              <w:t>пг/мл</w:t>
            </w:r>
          </w:p>
        </w:tc>
        <w:tc>
          <w:tcPr>
            <w:tcW w:w="3191" w:type="dxa"/>
          </w:tcPr>
          <w:p w:rsidR="00A50851" w:rsidRPr="00DC1B08" w:rsidRDefault="00A50851" w:rsidP="004E6C4C">
            <w:pPr>
              <w:jc w:val="center"/>
              <w:rPr>
                <w:rFonts w:ascii="Times New Roman" w:hAnsi="Times New Roman" w:cs="Times New Roman"/>
              </w:rPr>
            </w:pPr>
            <w:r w:rsidRPr="00DC1B08">
              <w:rPr>
                <w:rFonts w:ascii="Times New Roman" w:hAnsi="Times New Roman" w:cs="Times New Roman"/>
              </w:rPr>
              <w:t>1 балл</w:t>
            </w:r>
          </w:p>
        </w:tc>
      </w:tr>
      <w:tr w:rsidR="00A50851" w:rsidTr="00A50851">
        <w:tc>
          <w:tcPr>
            <w:tcW w:w="3190" w:type="dxa"/>
          </w:tcPr>
          <w:p w:rsidR="00A50851" w:rsidRPr="00DC1B08" w:rsidRDefault="00A50851" w:rsidP="00A50851">
            <w:pPr>
              <w:rPr>
                <w:rFonts w:ascii="Times New Roman" w:hAnsi="Times New Roman" w:cs="Times New Roman"/>
              </w:rPr>
            </w:pPr>
            <w:r w:rsidRPr="00DC1B08">
              <w:rPr>
                <w:rFonts w:ascii="Times New Roman" w:hAnsi="Times New Roman" w:cs="Times New Roman"/>
              </w:rPr>
              <w:t xml:space="preserve">Разница СЛЦ </w:t>
            </w:r>
          </w:p>
        </w:tc>
        <w:tc>
          <w:tcPr>
            <w:tcW w:w="3190" w:type="dxa"/>
          </w:tcPr>
          <w:p w:rsidR="00A50851" w:rsidRPr="00DC1B08" w:rsidRDefault="004E6C4C" w:rsidP="004E6C4C">
            <w:pPr>
              <w:rPr>
                <w:rFonts w:ascii="Times New Roman" w:hAnsi="Times New Roman" w:cs="Times New Roman"/>
                <w:u w:val="single"/>
              </w:rPr>
            </w:pPr>
            <w:r w:rsidRPr="004E6C4C">
              <w:rPr>
                <w:rFonts w:ascii="Times New Roman" w:hAnsi="Times New Roman" w:cs="Times New Roman"/>
              </w:rPr>
              <w:t xml:space="preserve">                </w:t>
            </w:r>
            <w:r w:rsidR="00D002CA" w:rsidRPr="004E6C4C">
              <w:rPr>
                <w:rFonts w:ascii="Times New Roman" w:hAnsi="Times New Roman" w:cs="Times New Roman"/>
              </w:rPr>
              <w:t>≥</w:t>
            </w:r>
            <w:r w:rsidR="00A50851" w:rsidRPr="004E6C4C">
              <w:rPr>
                <w:rFonts w:ascii="Times New Roman" w:hAnsi="Times New Roman" w:cs="Times New Roman"/>
              </w:rPr>
              <w:t xml:space="preserve"> 180 </w:t>
            </w:r>
            <w:r w:rsidR="00A50851" w:rsidRPr="00DC1B08">
              <w:rPr>
                <w:rFonts w:ascii="Times New Roman" w:hAnsi="Times New Roman" w:cs="Times New Roman"/>
              </w:rPr>
              <w:t>мг/л</w:t>
            </w:r>
          </w:p>
        </w:tc>
        <w:tc>
          <w:tcPr>
            <w:tcW w:w="3191" w:type="dxa"/>
          </w:tcPr>
          <w:p w:rsidR="00A50851" w:rsidRPr="00DC1B08" w:rsidRDefault="00A50851" w:rsidP="004E6C4C">
            <w:pPr>
              <w:jc w:val="center"/>
              <w:rPr>
                <w:rFonts w:ascii="Times New Roman" w:hAnsi="Times New Roman" w:cs="Times New Roman"/>
              </w:rPr>
            </w:pPr>
            <w:r w:rsidRPr="00DC1B08">
              <w:rPr>
                <w:rFonts w:ascii="Times New Roman" w:hAnsi="Times New Roman" w:cs="Times New Roman"/>
              </w:rPr>
              <w:t>1 балл</w:t>
            </w:r>
          </w:p>
        </w:tc>
      </w:tr>
    </w:tbl>
    <w:p w:rsidR="00CD1703" w:rsidRDefault="00CD1703" w:rsidP="00A50851">
      <w:r>
        <w:t xml:space="preserve">                                                                             </w:t>
      </w:r>
    </w:p>
    <w:p w:rsidR="00DC1B08" w:rsidRPr="00DC1B08" w:rsidRDefault="00CD1703" w:rsidP="00D954AF">
      <w:pPr>
        <w:jc w:val="center"/>
        <w:rPr>
          <w:rFonts w:ascii="Times New Roman" w:hAnsi="Times New Roman" w:cs="Times New Roman"/>
          <w:b/>
        </w:rPr>
      </w:pPr>
      <w:r>
        <w:rPr>
          <w:rFonts w:ascii="Times New Roman" w:hAnsi="Times New Roman" w:cs="Times New Roman"/>
          <w:b/>
        </w:rPr>
        <w:t>Прогностическая с</w:t>
      </w:r>
      <w:r w:rsidR="00DC1B08" w:rsidRPr="00DC1B08">
        <w:rPr>
          <w:rFonts w:ascii="Times New Roman" w:hAnsi="Times New Roman" w:cs="Times New Roman"/>
          <w:b/>
        </w:rPr>
        <w:t xml:space="preserve">истема стадирования  </w:t>
      </w:r>
      <w:r w:rsidR="00DC1B08" w:rsidRPr="00DC1B08">
        <w:rPr>
          <w:rFonts w:ascii="Times New Roman" w:hAnsi="Times New Roman" w:cs="Times New Roman"/>
          <w:b/>
          <w:lang w:val="en-US"/>
        </w:rPr>
        <w:t>AL</w:t>
      </w:r>
      <w:r w:rsidR="00DC1B08" w:rsidRPr="00DC1B08">
        <w:rPr>
          <w:rFonts w:ascii="Times New Roman" w:hAnsi="Times New Roman" w:cs="Times New Roman"/>
          <w:b/>
        </w:rPr>
        <w:t>-</w:t>
      </w:r>
      <w:r w:rsidR="00DC1B08" w:rsidRPr="00DC1B08">
        <w:rPr>
          <w:rFonts w:ascii="Times New Roman" w:hAnsi="Times New Roman" w:cs="Times New Roman"/>
          <w:b/>
          <w:lang w:val="en-US"/>
        </w:rPr>
        <w:t>A</w:t>
      </w:r>
      <w:r w:rsidR="00DC1B08" w:rsidRPr="00DC1B08">
        <w:rPr>
          <w:rFonts w:ascii="Times New Roman" w:hAnsi="Times New Roman" w:cs="Times New Roman"/>
          <w:b/>
        </w:rPr>
        <w:t xml:space="preserve">  в зависимости от числа баллов</w:t>
      </w:r>
      <w:r>
        <w:rPr>
          <w:rFonts w:ascii="Times New Roman" w:hAnsi="Times New Roman" w:cs="Times New Roman"/>
          <w:b/>
        </w:rPr>
        <w:t xml:space="preserve"> (продолжение)                                                        </w:t>
      </w:r>
      <w:r w:rsidR="004E6C4C">
        <w:rPr>
          <w:rFonts w:ascii="Times New Roman" w:hAnsi="Times New Roman" w:cs="Times New Roman"/>
          <w:b/>
        </w:rPr>
        <w:t xml:space="preserve">                        </w:t>
      </w:r>
      <w:r>
        <w:rPr>
          <w:rFonts w:ascii="Times New Roman" w:hAnsi="Times New Roman" w:cs="Times New Roman"/>
          <w:b/>
        </w:rPr>
        <w:t xml:space="preserve"> </w:t>
      </w:r>
      <w:r w:rsidRPr="00CD1703">
        <w:rPr>
          <w:rFonts w:ascii="Times New Roman" w:hAnsi="Times New Roman" w:cs="Times New Roman"/>
          <w:b/>
        </w:rPr>
        <w:t>(Revised Mayo Clinic System</w:t>
      </w:r>
      <w:r w:rsidR="004E6C4C">
        <w:rPr>
          <w:rFonts w:ascii="Times New Roman" w:hAnsi="Times New Roman" w:cs="Times New Roman"/>
          <w:b/>
        </w:rPr>
        <w:t>, 2012</w:t>
      </w:r>
      <w:r w:rsidRPr="00CD1703">
        <w:rPr>
          <w:rFonts w:ascii="Times New Roman" w:hAnsi="Times New Roman" w:cs="Times New Roman"/>
          <w:b/>
        </w:rPr>
        <w:t>)</w:t>
      </w:r>
    </w:p>
    <w:tbl>
      <w:tblPr>
        <w:tblStyle w:val="a4"/>
        <w:tblW w:w="0" w:type="auto"/>
        <w:tblLook w:val="04A0" w:firstRow="1" w:lastRow="0" w:firstColumn="1" w:lastColumn="0" w:noHBand="0" w:noVBand="1"/>
      </w:tblPr>
      <w:tblGrid>
        <w:gridCol w:w="3274"/>
        <w:gridCol w:w="3290"/>
        <w:gridCol w:w="3006"/>
      </w:tblGrid>
      <w:tr w:rsidR="00CD1703" w:rsidTr="00CD1703">
        <w:tc>
          <w:tcPr>
            <w:tcW w:w="3275" w:type="dxa"/>
          </w:tcPr>
          <w:p w:rsidR="00CD1703" w:rsidRPr="00DC1B08" w:rsidRDefault="00CD1703" w:rsidP="00DC1B08">
            <w:pPr>
              <w:jc w:val="center"/>
              <w:rPr>
                <w:rFonts w:ascii="Times New Roman" w:hAnsi="Times New Roman" w:cs="Times New Roman"/>
                <w:b/>
              </w:rPr>
            </w:pPr>
            <w:r w:rsidRPr="00DC1B08">
              <w:rPr>
                <w:rFonts w:ascii="Times New Roman" w:hAnsi="Times New Roman" w:cs="Times New Roman"/>
                <w:b/>
              </w:rPr>
              <w:t>Число баллов</w:t>
            </w:r>
          </w:p>
        </w:tc>
        <w:tc>
          <w:tcPr>
            <w:tcW w:w="3290" w:type="dxa"/>
          </w:tcPr>
          <w:p w:rsidR="00CD1703" w:rsidRPr="00DC1B08" w:rsidRDefault="00CD1703" w:rsidP="00DC1B08">
            <w:pPr>
              <w:jc w:val="center"/>
              <w:rPr>
                <w:rFonts w:ascii="Times New Roman" w:hAnsi="Times New Roman" w:cs="Times New Roman"/>
                <w:b/>
              </w:rPr>
            </w:pPr>
            <w:r w:rsidRPr="00DC1B08">
              <w:rPr>
                <w:rFonts w:ascii="Times New Roman" w:hAnsi="Times New Roman" w:cs="Times New Roman"/>
                <w:b/>
              </w:rPr>
              <w:t>Стадия</w:t>
            </w:r>
          </w:p>
        </w:tc>
        <w:tc>
          <w:tcPr>
            <w:tcW w:w="3006" w:type="dxa"/>
          </w:tcPr>
          <w:p w:rsidR="00CD1703" w:rsidRPr="00DC1B08" w:rsidRDefault="00CD1703" w:rsidP="00DC1B08">
            <w:pPr>
              <w:jc w:val="center"/>
              <w:rPr>
                <w:rFonts w:ascii="Times New Roman" w:hAnsi="Times New Roman" w:cs="Times New Roman"/>
                <w:b/>
              </w:rPr>
            </w:pPr>
            <w:r>
              <w:rPr>
                <w:rFonts w:ascii="Times New Roman" w:hAnsi="Times New Roman" w:cs="Times New Roman"/>
                <w:b/>
              </w:rPr>
              <w:t xml:space="preserve">Медиана общей выживаемости </w:t>
            </w:r>
          </w:p>
        </w:tc>
      </w:tr>
      <w:tr w:rsidR="00CD1703" w:rsidRPr="00DC1B08" w:rsidTr="00CD1703">
        <w:tc>
          <w:tcPr>
            <w:tcW w:w="3275" w:type="dxa"/>
          </w:tcPr>
          <w:p w:rsidR="00CD1703" w:rsidRPr="00DC1B08" w:rsidRDefault="00CD1703" w:rsidP="00DC1B08">
            <w:pPr>
              <w:jc w:val="center"/>
              <w:rPr>
                <w:rFonts w:ascii="Times New Roman" w:hAnsi="Times New Roman" w:cs="Times New Roman"/>
              </w:rPr>
            </w:pPr>
            <w:r>
              <w:rPr>
                <w:rFonts w:ascii="Times New Roman" w:hAnsi="Times New Roman" w:cs="Times New Roman"/>
              </w:rPr>
              <w:t xml:space="preserve">   </w:t>
            </w:r>
            <w:r w:rsidRPr="00DC1B08">
              <w:rPr>
                <w:rFonts w:ascii="Times New Roman" w:hAnsi="Times New Roman" w:cs="Times New Roman"/>
              </w:rPr>
              <w:t>0 баллов</w:t>
            </w:r>
          </w:p>
        </w:tc>
        <w:tc>
          <w:tcPr>
            <w:tcW w:w="3290" w:type="dxa"/>
          </w:tcPr>
          <w:p w:rsidR="00CD1703" w:rsidRPr="00DC1B08" w:rsidRDefault="00CD1703" w:rsidP="00DC1B08">
            <w:pPr>
              <w:jc w:val="center"/>
              <w:rPr>
                <w:rFonts w:ascii="Times New Roman" w:hAnsi="Times New Roman" w:cs="Times New Roman"/>
              </w:rPr>
            </w:pPr>
            <w:r>
              <w:rPr>
                <w:rFonts w:ascii="Times New Roman" w:hAnsi="Times New Roman" w:cs="Times New Roman"/>
              </w:rPr>
              <w:t xml:space="preserve"> </w:t>
            </w:r>
            <w:r w:rsidRPr="00DC1B08">
              <w:rPr>
                <w:rFonts w:ascii="Times New Roman" w:hAnsi="Times New Roman" w:cs="Times New Roman"/>
                <w:lang w:val="en-US"/>
              </w:rPr>
              <w:t xml:space="preserve">I </w:t>
            </w:r>
            <w:r w:rsidRPr="00DC1B08">
              <w:rPr>
                <w:rFonts w:ascii="Times New Roman" w:hAnsi="Times New Roman" w:cs="Times New Roman"/>
              </w:rPr>
              <w:t>стадия</w:t>
            </w:r>
          </w:p>
        </w:tc>
        <w:tc>
          <w:tcPr>
            <w:tcW w:w="3006" w:type="dxa"/>
          </w:tcPr>
          <w:p w:rsidR="00CD1703" w:rsidRDefault="00CD1703" w:rsidP="003B46F5">
            <w:pPr>
              <w:rPr>
                <w:rFonts w:ascii="Times New Roman" w:hAnsi="Times New Roman" w:cs="Times New Roman"/>
              </w:rPr>
            </w:pPr>
            <w:r>
              <w:rPr>
                <w:rFonts w:ascii="Times New Roman" w:hAnsi="Times New Roman" w:cs="Times New Roman"/>
              </w:rPr>
              <w:t xml:space="preserve">Не </w:t>
            </w:r>
            <w:r w:rsidR="003B46F5">
              <w:rPr>
                <w:rFonts w:ascii="Times New Roman" w:hAnsi="Times New Roman" w:cs="Times New Roman"/>
              </w:rPr>
              <w:t>достигнута. 57% больных живы в течение 10 лет</w:t>
            </w:r>
          </w:p>
        </w:tc>
      </w:tr>
      <w:tr w:rsidR="00CD1703" w:rsidRPr="00DC1B08" w:rsidTr="00CD1703">
        <w:tc>
          <w:tcPr>
            <w:tcW w:w="3275" w:type="dxa"/>
          </w:tcPr>
          <w:p w:rsidR="00CD1703" w:rsidRPr="00DC1B08" w:rsidRDefault="00CD1703" w:rsidP="00DC1B08">
            <w:pPr>
              <w:jc w:val="center"/>
              <w:rPr>
                <w:rFonts w:ascii="Times New Roman" w:hAnsi="Times New Roman" w:cs="Times New Roman"/>
              </w:rPr>
            </w:pPr>
            <w:r w:rsidRPr="00DC1B08">
              <w:rPr>
                <w:rFonts w:ascii="Times New Roman" w:hAnsi="Times New Roman" w:cs="Times New Roman"/>
              </w:rPr>
              <w:t>1 балл</w:t>
            </w:r>
          </w:p>
        </w:tc>
        <w:tc>
          <w:tcPr>
            <w:tcW w:w="3290" w:type="dxa"/>
          </w:tcPr>
          <w:p w:rsidR="00CD1703" w:rsidRPr="00DC1B08" w:rsidRDefault="00CD1703" w:rsidP="00DC1B08">
            <w:pPr>
              <w:jc w:val="center"/>
              <w:rPr>
                <w:rFonts w:ascii="Times New Roman" w:hAnsi="Times New Roman" w:cs="Times New Roman"/>
              </w:rPr>
            </w:pPr>
            <w:r>
              <w:rPr>
                <w:rFonts w:ascii="Times New Roman" w:hAnsi="Times New Roman" w:cs="Times New Roman"/>
              </w:rPr>
              <w:t xml:space="preserve"> </w:t>
            </w:r>
            <w:r w:rsidRPr="00DC1B08">
              <w:rPr>
                <w:rFonts w:ascii="Times New Roman" w:hAnsi="Times New Roman" w:cs="Times New Roman"/>
                <w:lang w:val="en-US"/>
              </w:rPr>
              <w:t>II</w:t>
            </w:r>
            <w:r w:rsidRPr="00DC1B08">
              <w:rPr>
                <w:rFonts w:ascii="Times New Roman" w:hAnsi="Times New Roman" w:cs="Times New Roman"/>
              </w:rPr>
              <w:t xml:space="preserve"> стадия</w:t>
            </w:r>
          </w:p>
        </w:tc>
        <w:tc>
          <w:tcPr>
            <w:tcW w:w="3006" w:type="dxa"/>
          </w:tcPr>
          <w:p w:rsidR="00CD1703" w:rsidRDefault="003B46F5" w:rsidP="003B46F5">
            <w:pPr>
              <w:rPr>
                <w:rFonts w:ascii="Times New Roman" w:hAnsi="Times New Roman" w:cs="Times New Roman"/>
              </w:rPr>
            </w:pPr>
            <w:r>
              <w:rPr>
                <w:rFonts w:ascii="Times New Roman" w:hAnsi="Times New Roman" w:cs="Times New Roman"/>
              </w:rPr>
              <w:t xml:space="preserve">                   69 мес</w:t>
            </w:r>
          </w:p>
        </w:tc>
      </w:tr>
      <w:tr w:rsidR="00CD1703" w:rsidRPr="00DC1B08" w:rsidTr="00CD1703">
        <w:tc>
          <w:tcPr>
            <w:tcW w:w="3275" w:type="dxa"/>
          </w:tcPr>
          <w:p w:rsidR="00CD1703" w:rsidRPr="00DC1B08" w:rsidRDefault="00CD1703" w:rsidP="00DC1B08">
            <w:pPr>
              <w:jc w:val="center"/>
              <w:rPr>
                <w:rFonts w:ascii="Times New Roman" w:hAnsi="Times New Roman" w:cs="Times New Roman"/>
              </w:rPr>
            </w:pPr>
            <w:r>
              <w:rPr>
                <w:rFonts w:ascii="Times New Roman" w:hAnsi="Times New Roman" w:cs="Times New Roman"/>
              </w:rPr>
              <w:t xml:space="preserve"> </w:t>
            </w:r>
            <w:r w:rsidRPr="00DC1B08">
              <w:rPr>
                <w:rFonts w:ascii="Times New Roman" w:hAnsi="Times New Roman" w:cs="Times New Roman"/>
              </w:rPr>
              <w:t>2 балла</w:t>
            </w:r>
          </w:p>
        </w:tc>
        <w:tc>
          <w:tcPr>
            <w:tcW w:w="3290" w:type="dxa"/>
          </w:tcPr>
          <w:p w:rsidR="00CD1703" w:rsidRPr="00DC1B08" w:rsidRDefault="00CD1703" w:rsidP="00DC1B08">
            <w:pPr>
              <w:jc w:val="center"/>
              <w:rPr>
                <w:rFonts w:ascii="Times New Roman" w:hAnsi="Times New Roman" w:cs="Times New Roman"/>
              </w:rPr>
            </w:pPr>
            <w:r w:rsidRPr="00DC1B08">
              <w:rPr>
                <w:rFonts w:ascii="Times New Roman" w:hAnsi="Times New Roman" w:cs="Times New Roman"/>
                <w:lang w:val="en-US"/>
              </w:rPr>
              <w:t>III</w:t>
            </w:r>
            <w:r w:rsidRPr="00DC1B08">
              <w:rPr>
                <w:rFonts w:ascii="Times New Roman" w:hAnsi="Times New Roman" w:cs="Times New Roman"/>
              </w:rPr>
              <w:t xml:space="preserve"> стадия</w:t>
            </w:r>
          </w:p>
        </w:tc>
        <w:tc>
          <w:tcPr>
            <w:tcW w:w="3006" w:type="dxa"/>
          </w:tcPr>
          <w:p w:rsidR="00CD1703" w:rsidRPr="003B46F5" w:rsidRDefault="003B46F5" w:rsidP="00DC1B08">
            <w:pPr>
              <w:jc w:val="center"/>
              <w:rPr>
                <w:rFonts w:ascii="Times New Roman" w:hAnsi="Times New Roman" w:cs="Times New Roman"/>
              </w:rPr>
            </w:pPr>
            <w:r>
              <w:rPr>
                <w:rFonts w:ascii="Times New Roman" w:hAnsi="Times New Roman" w:cs="Times New Roman"/>
              </w:rPr>
              <w:t>16 мес</w:t>
            </w:r>
          </w:p>
        </w:tc>
      </w:tr>
      <w:tr w:rsidR="00CD1703" w:rsidRPr="00DC1B08" w:rsidTr="00CD1703">
        <w:tc>
          <w:tcPr>
            <w:tcW w:w="3275" w:type="dxa"/>
          </w:tcPr>
          <w:p w:rsidR="00CD1703" w:rsidRPr="00DC1B08" w:rsidRDefault="00CD1703" w:rsidP="00DC1B08">
            <w:pPr>
              <w:jc w:val="center"/>
              <w:rPr>
                <w:rFonts w:ascii="Times New Roman" w:hAnsi="Times New Roman" w:cs="Times New Roman"/>
              </w:rPr>
            </w:pPr>
            <w:r>
              <w:rPr>
                <w:rFonts w:ascii="Times New Roman" w:hAnsi="Times New Roman" w:cs="Times New Roman"/>
              </w:rPr>
              <w:t xml:space="preserve"> </w:t>
            </w:r>
            <w:r w:rsidRPr="003B46F5">
              <w:rPr>
                <w:rFonts w:ascii="Times New Roman" w:hAnsi="Times New Roman" w:cs="Times New Roman"/>
              </w:rPr>
              <w:t>3</w:t>
            </w:r>
            <w:r w:rsidRPr="00DC1B08">
              <w:rPr>
                <w:rFonts w:ascii="Times New Roman" w:hAnsi="Times New Roman" w:cs="Times New Roman"/>
              </w:rPr>
              <w:t xml:space="preserve"> балла</w:t>
            </w:r>
          </w:p>
        </w:tc>
        <w:tc>
          <w:tcPr>
            <w:tcW w:w="3290" w:type="dxa"/>
          </w:tcPr>
          <w:p w:rsidR="00CD1703" w:rsidRPr="00DC1B08" w:rsidRDefault="00CD1703" w:rsidP="00DC1B08">
            <w:pPr>
              <w:jc w:val="center"/>
              <w:rPr>
                <w:rFonts w:ascii="Times New Roman" w:hAnsi="Times New Roman" w:cs="Times New Roman"/>
              </w:rPr>
            </w:pPr>
            <w:r w:rsidRPr="00DC1B08">
              <w:rPr>
                <w:rFonts w:ascii="Times New Roman" w:hAnsi="Times New Roman" w:cs="Times New Roman"/>
                <w:lang w:val="en-US"/>
              </w:rPr>
              <w:t>IV</w:t>
            </w:r>
            <w:r w:rsidRPr="00DC1B08">
              <w:rPr>
                <w:rFonts w:ascii="Times New Roman" w:hAnsi="Times New Roman" w:cs="Times New Roman"/>
              </w:rPr>
              <w:t xml:space="preserve"> стадия</w:t>
            </w:r>
          </w:p>
        </w:tc>
        <w:tc>
          <w:tcPr>
            <w:tcW w:w="3006" w:type="dxa"/>
          </w:tcPr>
          <w:p w:rsidR="00CD1703" w:rsidRPr="003B46F5" w:rsidRDefault="003B46F5" w:rsidP="00DC1B08">
            <w:pPr>
              <w:jc w:val="center"/>
              <w:rPr>
                <w:rFonts w:ascii="Times New Roman" w:hAnsi="Times New Roman" w:cs="Times New Roman"/>
              </w:rPr>
            </w:pPr>
            <w:r>
              <w:rPr>
                <w:rFonts w:ascii="Times New Roman" w:hAnsi="Times New Roman" w:cs="Times New Roman"/>
              </w:rPr>
              <w:t xml:space="preserve">6 мес </w:t>
            </w:r>
          </w:p>
        </w:tc>
      </w:tr>
    </w:tbl>
    <w:p w:rsidR="00A50851" w:rsidRPr="00DC1B08" w:rsidRDefault="00A50851" w:rsidP="00DC1B08">
      <w:pPr>
        <w:jc w:val="center"/>
        <w:rPr>
          <w:rFonts w:ascii="Times New Roman" w:hAnsi="Times New Roman" w:cs="Times New Roman"/>
        </w:rPr>
      </w:pPr>
    </w:p>
    <w:p w:rsidR="006573A5" w:rsidRDefault="00E70C9B" w:rsidP="00D954AF">
      <w:pPr>
        <w:spacing w:after="0" w:line="360" w:lineRule="auto"/>
        <w:ind w:firstLine="708"/>
        <w:jc w:val="both"/>
        <w:rPr>
          <w:rFonts w:ascii="Times New Roman" w:hAnsi="Times New Roman" w:cs="Times New Roman"/>
          <w:sz w:val="24"/>
          <w:szCs w:val="24"/>
        </w:rPr>
      </w:pPr>
      <w:r w:rsidRPr="004E6C4C">
        <w:rPr>
          <w:rFonts w:ascii="Times New Roman" w:hAnsi="Times New Roman" w:cs="Times New Roman"/>
          <w:sz w:val="24"/>
          <w:szCs w:val="24"/>
        </w:rPr>
        <w:t>При поражении почек используют прогностическую систему стадирования</w:t>
      </w:r>
      <w:r w:rsidR="00D954AF">
        <w:rPr>
          <w:rFonts w:ascii="Times New Roman" w:hAnsi="Times New Roman" w:cs="Times New Roman"/>
          <w:sz w:val="24"/>
          <w:szCs w:val="24"/>
        </w:rPr>
        <w:t xml:space="preserve">  Palladini G.</w:t>
      </w:r>
      <w:r w:rsidR="004A17BF" w:rsidRPr="004E6C4C">
        <w:rPr>
          <w:rFonts w:ascii="Times New Roman" w:hAnsi="Times New Roman" w:cs="Times New Roman"/>
          <w:sz w:val="24"/>
          <w:szCs w:val="24"/>
        </w:rPr>
        <w:t xml:space="preserve"> 2014 г.,</w:t>
      </w:r>
      <w:r w:rsidRPr="004E6C4C">
        <w:rPr>
          <w:rFonts w:ascii="Times New Roman" w:hAnsi="Times New Roman" w:cs="Times New Roman"/>
          <w:sz w:val="24"/>
          <w:szCs w:val="24"/>
        </w:rPr>
        <w:t xml:space="preserve"> основанную на суточной протеинурии и  </w:t>
      </w:r>
      <w:r w:rsidRPr="00D53E5B">
        <w:rPr>
          <w:rFonts w:ascii="Times New Roman" w:hAnsi="Times New Roman" w:cs="Times New Roman"/>
          <w:sz w:val="24"/>
          <w:szCs w:val="24"/>
        </w:rPr>
        <w:t xml:space="preserve">СКФ </w:t>
      </w:r>
      <w:r w:rsidR="00D954AF" w:rsidRPr="00D53E5B">
        <w:rPr>
          <w:rFonts w:ascii="Times New Roman" w:hAnsi="Times New Roman" w:cs="Times New Roman"/>
          <w:sz w:val="24"/>
          <w:szCs w:val="24"/>
        </w:rPr>
        <w:t xml:space="preserve">(таб. 3) </w:t>
      </w:r>
      <w:r w:rsidRPr="004E6C4C">
        <w:rPr>
          <w:rFonts w:ascii="Times New Roman" w:hAnsi="Times New Roman" w:cs="Times New Roman"/>
          <w:sz w:val="24"/>
          <w:szCs w:val="24"/>
        </w:rPr>
        <w:t>[2</w:t>
      </w:r>
      <w:r w:rsidR="007F7509">
        <w:rPr>
          <w:rFonts w:ascii="Times New Roman" w:hAnsi="Times New Roman" w:cs="Times New Roman"/>
          <w:sz w:val="24"/>
          <w:szCs w:val="24"/>
        </w:rPr>
        <w:t>3</w:t>
      </w:r>
      <w:r w:rsidRPr="004E6C4C">
        <w:rPr>
          <w:rFonts w:ascii="Times New Roman" w:hAnsi="Times New Roman" w:cs="Times New Roman"/>
          <w:sz w:val="24"/>
          <w:szCs w:val="24"/>
        </w:rPr>
        <w:t xml:space="preserve"> ]. </w:t>
      </w:r>
      <w:r w:rsidR="006573A5">
        <w:rPr>
          <w:rFonts w:ascii="Times New Roman" w:hAnsi="Times New Roman" w:cs="Times New Roman"/>
          <w:sz w:val="24"/>
          <w:szCs w:val="24"/>
        </w:rPr>
        <w:t xml:space="preserve"> </w:t>
      </w:r>
      <w:r w:rsidR="00A3143C" w:rsidRPr="004E6C4C">
        <w:rPr>
          <w:rFonts w:ascii="Times New Roman" w:hAnsi="Times New Roman" w:cs="Times New Roman"/>
          <w:sz w:val="24"/>
          <w:szCs w:val="24"/>
        </w:rPr>
        <w:t xml:space="preserve"> </w:t>
      </w:r>
    </w:p>
    <w:p w:rsidR="00A3143C" w:rsidRPr="004E6C4C" w:rsidRDefault="006573A5" w:rsidP="004E6C4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3143C" w:rsidRPr="004E6C4C">
        <w:rPr>
          <w:rFonts w:ascii="Times New Roman" w:hAnsi="Times New Roman" w:cs="Times New Roman"/>
          <w:sz w:val="24"/>
          <w:szCs w:val="24"/>
        </w:rPr>
        <w:t xml:space="preserve">                                                                                                           </w:t>
      </w:r>
      <w:r>
        <w:rPr>
          <w:rFonts w:ascii="Times New Roman" w:hAnsi="Times New Roman" w:cs="Times New Roman"/>
          <w:sz w:val="24"/>
          <w:szCs w:val="24"/>
        </w:rPr>
        <w:t xml:space="preserve">             </w:t>
      </w:r>
      <w:r w:rsidR="00A3143C" w:rsidRPr="004E6C4C">
        <w:rPr>
          <w:rFonts w:ascii="Times New Roman" w:hAnsi="Times New Roman" w:cs="Times New Roman"/>
          <w:sz w:val="24"/>
          <w:szCs w:val="24"/>
        </w:rPr>
        <w:t>Таблица 3.</w:t>
      </w:r>
    </w:p>
    <w:p w:rsidR="004E6C4C" w:rsidRPr="00A64E6C" w:rsidRDefault="00E70C9B" w:rsidP="00D954AF">
      <w:pPr>
        <w:spacing w:after="0"/>
        <w:jc w:val="center"/>
        <w:rPr>
          <w:rFonts w:ascii="Times New Roman" w:hAnsi="Times New Roman" w:cs="Times New Roman"/>
          <w:b/>
          <w:sz w:val="24"/>
          <w:szCs w:val="24"/>
        </w:rPr>
      </w:pPr>
      <w:r w:rsidRPr="00795B41">
        <w:rPr>
          <w:rFonts w:ascii="Times New Roman" w:hAnsi="Times New Roman" w:cs="Times New Roman"/>
          <w:b/>
          <w:sz w:val="24"/>
          <w:szCs w:val="24"/>
        </w:rPr>
        <w:t xml:space="preserve">Прогностическая система </w:t>
      </w:r>
      <w:r w:rsidRPr="00A64E6C">
        <w:rPr>
          <w:rFonts w:ascii="Times New Roman" w:hAnsi="Times New Roman" w:cs="Times New Roman"/>
          <w:b/>
          <w:sz w:val="24"/>
          <w:szCs w:val="24"/>
        </w:rPr>
        <w:t>поражени</w:t>
      </w:r>
      <w:r w:rsidR="002E53BD" w:rsidRPr="00A64E6C">
        <w:rPr>
          <w:rFonts w:ascii="Times New Roman" w:hAnsi="Times New Roman" w:cs="Times New Roman"/>
          <w:b/>
          <w:sz w:val="24"/>
          <w:szCs w:val="24"/>
        </w:rPr>
        <w:t>я</w:t>
      </w:r>
      <w:r w:rsidRPr="00A64E6C">
        <w:rPr>
          <w:rFonts w:ascii="Times New Roman" w:hAnsi="Times New Roman" w:cs="Times New Roman"/>
          <w:b/>
          <w:sz w:val="24"/>
          <w:szCs w:val="24"/>
        </w:rPr>
        <w:t xml:space="preserve"> почек</w:t>
      </w:r>
      <w:r w:rsidR="004E6C4C" w:rsidRPr="00A64E6C">
        <w:rPr>
          <w:rFonts w:ascii="Times New Roman" w:hAnsi="Times New Roman" w:cs="Times New Roman"/>
          <w:b/>
          <w:sz w:val="24"/>
          <w:szCs w:val="24"/>
        </w:rPr>
        <w:t xml:space="preserve"> </w:t>
      </w:r>
      <w:r w:rsidR="002E53BD" w:rsidRPr="00A64E6C">
        <w:rPr>
          <w:rFonts w:ascii="Times New Roman" w:hAnsi="Times New Roman" w:cs="Times New Roman"/>
          <w:b/>
          <w:sz w:val="24"/>
          <w:szCs w:val="24"/>
        </w:rPr>
        <w:t xml:space="preserve">при </w:t>
      </w:r>
      <w:r w:rsidR="002E53BD" w:rsidRPr="00A64E6C">
        <w:rPr>
          <w:rFonts w:ascii="Times New Roman" w:hAnsi="Times New Roman" w:cs="Times New Roman"/>
          <w:b/>
          <w:sz w:val="24"/>
          <w:szCs w:val="24"/>
          <w:lang w:val="en-US"/>
        </w:rPr>
        <w:t>AL</w:t>
      </w:r>
      <w:r w:rsidR="002E53BD" w:rsidRPr="00A64E6C">
        <w:rPr>
          <w:rFonts w:ascii="Times New Roman" w:hAnsi="Times New Roman" w:cs="Times New Roman"/>
          <w:b/>
          <w:sz w:val="24"/>
          <w:szCs w:val="24"/>
        </w:rPr>
        <w:t>- амилоидозе</w:t>
      </w:r>
    </w:p>
    <w:p w:rsidR="00A50851" w:rsidRPr="00F84FCF" w:rsidRDefault="004A17BF" w:rsidP="004E6C4C">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6573A5">
        <w:rPr>
          <w:rFonts w:ascii="Times New Roman" w:hAnsi="Times New Roman" w:cs="Times New Roman"/>
          <w:b/>
          <w:sz w:val="24"/>
          <w:szCs w:val="24"/>
        </w:rPr>
        <w:t xml:space="preserve">                                                                                                                        </w:t>
      </w:r>
      <w:r w:rsidRPr="00F84FCF">
        <w:rPr>
          <w:rFonts w:ascii="Times New Roman" w:hAnsi="Times New Roman" w:cs="Times New Roman"/>
          <w:b/>
          <w:sz w:val="24"/>
          <w:szCs w:val="24"/>
        </w:rPr>
        <w:t>(</w:t>
      </w:r>
      <w:r w:rsidRPr="00F84FCF">
        <w:rPr>
          <w:rFonts w:ascii="Times New Roman" w:hAnsi="Times New Roman" w:cs="Times New Roman"/>
          <w:b/>
        </w:rPr>
        <w:t xml:space="preserve">Palladini G, 2014) </w:t>
      </w:r>
      <w:r w:rsidR="00E70C9B" w:rsidRPr="00F84FCF">
        <w:rPr>
          <w:rFonts w:ascii="Times New Roman" w:hAnsi="Times New Roman" w:cs="Times New Roman"/>
          <w:b/>
          <w:sz w:val="24"/>
          <w:szCs w:val="24"/>
        </w:rPr>
        <w:t xml:space="preserve"> </w:t>
      </w:r>
    </w:p>
    <w:tbl>
      <w:tblPr>
        <w:tblStyle w:val="a4"/>
        <w:tblW w:w="0" w:type="auto"/>
        <w:tblLook w:val="04A0" w:firstRow="1" w:lastRow="0" w:firstColumn="1" w:lastColumn="0" w:noHBand="0" w:noVBand="1"/>
      </w:tblPr>
      <w:tblGrid>
        <w:gridCol w:w="3097"/>
        <w:gridCol w:w="3119"/>
        <w:gridCol w:w="3128"/>
      </w:tblGrid>
      <w:tr w:rsidR="00E70C9B" w:rsidTr="00D954AF">
        <w:tc>
          <w:tcPr>
            <w:tcW w:w="3097" w:type="dxa"/>
          </w:tcPr>
          <w:p w:rsidR="00795B41" w:rsidRPr="00795B41" w:rsidRDefault="00E70C9B" w:rsidP="00A50851">
            <w:pPr>
              <w:rPr>
                <w:rFonts w:ascii="Times New Roman" w:hAnsi="Times New Roman" w:cs="Times New Roman"/>
                <w:b/>
              </w:rPr>
            </w:pPr>
            <w:r w:rsidRPr="00795B41">
              <w:rPr>
                <w:rFonts w:ascii="Times New Roman" w:hAnsi="Times New Roman" w:cs="Times New Roman"/>
                <w:b/>
              </w:rPr>
              <w:t xml:space="preserve">        </w:t>
            </w:r>
          </w:p>
          <w:p w:rsidR="00E70C9B" w:rsidRPr="00795B41" w:rsidRDefault="00795B41" w:rsidP="00A50851">
            <w:pPr>
              <w:rPr>
                <w:rFonts w:ascii="Times New Roman" w:hAnsi="Times New Roman" w:cs="Times New Roman"/>
                <w:b/>
              </w:rPr>
            </w:pPr>
            <w:r w:rsidRPr="00795B41">
              <w:rPr>
                <w:rFonts w:ascii="Times New Roman" w:hAnsi="Times New Roman" w:cs="Times New Roman"/>
                <w:b/>
              </w:rPr>
              <w:t xml:space="preserve">          </w:t>
            </w:r>
            <w:r w:rsidR="004A17BF">
              <w:rPr>
                <w:rFonts w:ascii="Times New Roman" w:hAnsi="Times New Roman" w:cs="Times New Roman"/>
                <w:b/>
              </w:rPr>
              <w:t xml:space="preserve">           </w:t>
            </w:r>
            <w:r w:rsidRPr="00795B41">
              <w:rPr>
                <w:rFonts w:ascii="Times New Roman" w:hAnsi="Times New Roman" w:cs="Times New Roman"/>
                <w:b/>
              </w:rPr>
              <w:t xml:space="preserve"> </w:t>
            </w:r>
            <w:r w:rsidR="00E70C9B" w:rsidRPr="00795B41">
              <w:rPr>
                <w:rFonts w:ascii="Times New Roman" w:hAnsi="Times New Roman" w:cs="Times New Roman"/>
                <w:b/>
              </w:rPr>
              <w:t xml:space="preserve">Стадия </w:t>
            </w:r>
          </w:p>
        </w:tc>
        <w:tc>
          <w:tcPr>
            <w:tcW w:w="3119" w:type="dxa"/>
          </w:tcPr>
          <w:p w:rsidR="00795B41" w:rsidRDefault="00E70C9B" w:rsidP="00A50851">
            <w:pPr>
              <w:rPr>
                <w:rFonts w:ascii="Times New Roman" w:hAnsi="Times New Roman" w:cs="Times New Roman"/>
                <w:b/>
                <w:lang w:val="en-US"/>
              </w:rPr>
            </w:pPr>
            <w:r w:rsidRPr="00795B41">
              <w:rPr>
                <w:rFonts w:ascii="Times New Roman" w:hAnsi="Times New Roman" w:cs="Times New Roman"/>
                <w:b/>
              </w:rPr>
              <w:t xml:space="preserve">     </w:t>
            </w:r>
          </w:p>
          <w:p w:rsidR="00E70C9B" w:rsidRPr="00795B41" w:rsidRDefault="00795B41" w:rsidP="00A50851">
            <w:pPr>
              <w:rPr>
                <w:rFonts w:ascii="Times New Roman" w:hAnsi="Times New Roman" w:cs="Times New Roman"/>
                <w:b/>
              </w:rPr>
            </w:pPr>
            <w:r>
              <w:rPr>
                <w:rFonts w:ascii="Times New Roman" w:hAnsi="Times New Roman" w:cs="Times New Roman"/>
                <w:b/>
                <w:lang w:val="en-US"/>
              </w:rPr>
              <w:t xml:space="preserve">       </w:t>
            </w:r>
            <w:r w:rsidR="00E70C9B" w:rsidRPr="00795B41">
              <w:rPr>
                <w:rFonts w:ascii="Times New Roman" w:hAnsi="Times New Roman" w:cs="Times New Roman"/>
                <w:b/>
              </w:rPr>
              <w:t xml:space="preserve"> Параметры</w:t>
            </w:r>
          </w:p>
        </w:tc>
        <w:tc>
          <w:tcPr>
            <w:tcW w:w="3128" w:type="dxa"/>
          </w:tcPr>
          <w:p w:rsidR="00E70C9B" w:rsidRPr="00795B41" w:rsidRDefault="004A17BF" w:rsidP="004A17BF">
            <w:pPr>
              <w:rPr>
                <w:rFonts w:ascii="Times New Roman" w:hAnsi="Times New Roman" w:cs="Times New Roman"/>
                <w:b/>
              </w:rPr>
            </w:pPr>
            <w:r>
              <w:rPr>
                <w:rFonts w:ascii="Times New Roman" w:hAnsi="Times New Roman" w:cs="Times New Roman"/>
                <w:b/>
              </w:rPr>
              <w:t xml:space="preserve">Вероятность развития терминальной стадии ХБП в течение 3-х лет </w:t>
            </w:r>
            <w:r w:rsidR="00E70C9B" w:rsidRPr="00795B41">
              <w:rPr>
                <w:rFonts w:ascii="Times New Roman" w:hAnsi="Times New Roman" w:cs="Times New Roman"/>
                <w:b/>
              </w:rPr>
              <w:t xml:space="preserve"> после  установки диагноза </w:t>
            </w:r>
          </w:p>
        </w:tc>
      </w:tr>
      <w:tr w:rsidR="00E70C9B" w:rsidTr="00D954AF">
        <w:tc>
          <w:tcPr>
            <w:tcW w:w="3097" w:type="dxa"/>
          </w:tcPr>
          <w:p w:rsidR="00E70C9B" w:rsidRPr="00795B41" w:rsidRDefault="00795B41" w:rsidP="00795B41">
            <w:pPr>
              <w:jc w:val="center"/>
              <w:rPr>
                <w:b/>
                <w:lang w:val="en-US"/>
              </w:rPr>
            </w:pPr>
            <w:r w:rsidRPr="00795B41">
              <w:rPr>
                <w:b/>
                <w:lang w:val="en-US"/>
              </w:rPr>
              <w:t>I</w:t>
            </w:r>
          </w:p>
        </w:tc>
        <w:tc>
          <w:tcPr>
            <w:tcW w:w="3119" w:type="dxa"/>
          </w:tcPr>
          <w:p w:rsidR="00795B41" w:rsidRPr="00795B41" w:rsidRDefault="00795B41" w:rsidP="00795B41">
            <w:pPr>
              <w:rPr>
                <w:rFonts w:ascii="Times New Roman" w:hAnsi="Times New Roman" w:cs="Times New Roman"/>
              </w:rPr>
            </w:pPr>
            <w:r w:rsidRPr="00795B41">
              <w:rPr>
                <w:rFonts w:ascii="Times New Roman" w:hAnsi="Times New Roman" w:cs="Times New Roman"/>
              </w:rPr>
              <w:t>Протеинурия менее 5г/сутки</w:t>
            </w:r>
          </w:p>
          <w:p w:rsidR="00E70C9B" w:rsidRPr="00795B41" w:rsidRDefault="00795B41" w:rsidP="00795B41">
            <w:pPr>
              <w:rPr>
                <w:rFonts w:ascii="Times New Roman" w:hAnsi="Times New Roman" w:cs="Times New Roman"/>
              </w:rPr>
            </w:pPr>
            <w:r w:rsidRPr="00795B41">
              <w:rPr>
                <w:rFonts w:ascii="Times New Roman" w:hAnsi="Times New Roman" w:cs="Times New Roman"/>
              </w:rPr>
              <w:t>И СКФ более 50 мл/мин</w:t>
            </w:r>
          </w:p>
        </w:tc>
        <w:tc>
          <w:tcPr>
            <w:tcW w:w="3128" w:type="dxa"/>
          </w:tcPr>
          <w:p w:rsidR="00E70C9B" w:rsidRPr="00795B41" w:rsidRDefault="00795B41" w:rsidP="00795B41">
            <w:pPr>
              <w:jc w:val="center"/>
              <w:rPr>
                <w:b/>
                <w:lang w:val="en-US"/>
              </w:rPr>
            </w:pPr>
            <w:r w:rsidRPr="00795B41">
              <w:rPr>
                <w:b/>
                <w:lang w:val="en-US"/>
              </w:rPr>
              <w:t>0%</w:t>
            </w:r>
          </w:p>
        </w:tc>
      </w:tr>
      <w:tr w:rsidR="00E70C9B" w:rsidTr="00D954AF">
        <w:tc>
          <w:tcPr>
            <w:tcW w:w="3097" w:type="dxa"/>
          </w:tcPr>
          <w:p w:rsidR="00E70C9B" w:rsidRPr="00795B41" w:rsidRDefault="00795B41" w:rsidP="00795B41">
            <w:pPr>
              <w:jc w:val="center"/>
              <w:rPr>
                <w:b/>
              </w:rPr>
            </w:pPr>
            <w:r w:rsidRPr="00795B41">
              <w:rPr>
                <w:b/>
                <w:lang w:val="en-US"/>
              </w:rPr>
              <w:t>II</w:t>
            </w:r>
          </w:p>
        </w:tc>
        <w:tc>
          <w:tcPr>
            <w:tcW w:w="3119" w:type="dxa"/>
          </w:tcPr>
          <w:p w:rsidR="00795B41" w:rsidRPr="00795B41" w:rsidRDefault="00795B41" w:rsidP="00795B41">
            <w:pPr>
              <w:rPr>
                <w:rFonts w:ascii="Times New Roman" w:hAnsi="Times New Roman" w:cs="Times New Roman"/>
              </w:rPr>
            </w:pPr>
            <w:r w:rsidRPr="00795B41">
              <w:rPr>
                <w:rFonts w:ascii="Times New Roman" w:hAnsi="Times New Roman" w:cs="Times New Roman"/>
              </w:rPr>
              <w:t>Протеинурия более 5г/сутки</w:t>
            </w:r>
          </w:p>
          <w:p w:rsidR="00E70C9B" w:rsidRPr="00795B41" w:rsidRDefault="00795B41" w:rsidP="00795B41">
            <w:pPr>
              <w:rPr>
                <w:rFonts w:ascii="Times New Roman" w:hAnsi="Times New Roman" w:cs="Times New Roman"/>
              </w:rPr>
            </w:pPr>
            <w:r w:rsidRPr="00795B41">
              <w:rPr>
                <w:rFonts w:ascii="Times New Roman" w:hAnsi="Times New Roman" w:cs="Times New Roman"/>
              </w:rPr>
              <w:lastRenderedPageBreak/>
              <w:t>ИЛИ  СКФ менее 50 мл/мин</w:t>
            </w:r>
          </w:p>
        </w:tc>
        <w:tc>
          <w:tcPr>
            <w:tcW w:w="3128" w:type="dxa"/>
          </w:tcPr>
          <w:p w:rsidR="00E70C9B" w:rsidRPr="00795B41" w:rsidRDefault="00795B41" w:rsidP="00795B41">
            <w:pPr>
              <w:jc w:val="center"/>
              <w:rPr>
                <w:b/>
                <w:lang w:val="en-US"/>
              </w:rPr>
            </w:pPr>
            <w:r w:rsidRPr="00795B41">
              <w:rPr>
                <w:b/>
                <w:lang w:val="en-US"/>
              </w:rPr>
              <w:lastRenderedPageBreak/>
              <w:t>7%</w:t>
            </w:r>
          </w:p>
        </w:tc>
      </w:tr>
      <w:tr w:rsidR="00E70C9B" w:rsidTr="00D954AF">
        <w:tc>
          <w:tcPr>
            <w:tcW w:w="3097" w:type="dxa"/>
          </w:tcPr>
          <w:p w:rsidR="00E70C9B" w:rsidRPr="00795B41" w:rsidRDefault="00795B41" w:rsidP="00795B41">
            <w:pPr>
              <w:jc w:val="center"/>
              <w:rPr>
                <w:b/>
                <w:lang w:val="en-US"/>
              </w:rPr>
            </w:pPr>
            <w:r w:rsidRPr="00795B41">
              <w:rPr>
                <w:b/>
                <w:lang w:val="en-US"/>
              </w:rPr>
              <w:t>III</w:t>
            </w:r>
          </w:p>
        </w:tc>
        <w:tc>
          <w:tcPr>
            <w:tcW w:w="3119" w:type="dxa"/>
          </w:tcPr>
          <w:p w:rsidR="00795B41" w:rsidRPr="00795B41" w:rsidRDefault="00795B41" w:rsidP="00795B41">
            <w:pPr>
              <w:rPr>
                <w:rFonts w:ascii="Times New Roman" w:hAnsi="Times New Roman" w:cs="Times New Roman"/>
              </w:rPr>
            </w:pPr>
            <w:r w:rsidRPr="00795B41">
              <w:rPr>
                <w:rFonts w:ascii="Times New Roman" w:hAnsi="Times New Roman" w:cs="Times New Roman"/>
              </w:rPr>
              <w:t>Протеинурия более 5г/сутки</w:t>
            </w:r>
          </w:p>
          <w:p w:rsidR="00E70C9B" w:rsidRPr="00795B41" w:rsidRDefault="00795B41" w:rsidP="00795B41">
            <w:pPr>
              <w:rPr>
                <w:rFonts w:ascii="Times New Roman" w:hAnsi="Times New Roman" w:cs="Times New Roman"/>
              </w:rPr>
            </w:pPr>
            <w:r w:rsidRPr="00795B41">
              <w:rPr>
                <w:rFonts w:ascii="Times New Roman" w:hAnsi="Times New Roman" w:cs="Times New Roman"/>
              </w:rPr>
              <w:t>И СКФ менее 50 мл/мин</w:t>
            </w:r>
          </w:p>
        </w:tc>
        <w:tc>
          <w:tcPr>
            <w:tcW w:w="3128" w:type="dxa"/>
          </w:tcPr>
          <w:p w:rsidR="00E70C9B" w:rsidRPr="00795B41" w:rsidRDefault="00795B41" w:rsidP="00795B41">
            <w:pPr>
              <w:jc w:val="center"/>
              <w:rPr>
                <w:b/>
                <w:lang w:val="en-US"/>
              </w:rPr>
            </w:pPr>
            <w:r w:rsidRPr="00795B41">
              <w:rPr>
                <w:b/>
                <w:lang w:val="en-US"/>
              </w:rPr>
              <w:t>60%</w:t>
            </w:r>
          </w:p>
        </w:tc>
      </w:tr>
    </w:tbl>
    <w:p w:rsidR="000C06DF" w:rsidRDefault="000C06DF" w:rsidP="00795B41">
      <w:pPr>
        <w:rPr>
          <w:lang w:val="en-US"/>
        </w:rPr>
      </w:pPr>
    </w:p>
    <w:p w:rsidR="000C06DF" w:rsidRPr="000C06DF" w:rsidRDefault="000C06DF" w:rsidP="004E6C4C">
      <w:pPr>
        <w:pStyle w:val="2"/>
      </w:pPr>
      <w:bookmarkStart w:id="36" w:name="_Toc63085270"/>
      <w:bookmarkStart w:id="37" w:name="_Toc75945896"/>
      <w:bookmarkStart w:id="38" w:name="_Toc76393999"/>
      <w:bookmarkStart w:id="39" w:name="_Toc76480665"/>
      <w:r w:rsidRPr="000C06DF">
        <w:t>1.6 Клиническая картина заболевания или состояния (группы заболеваний или состояний)</w:t>
      </w:r>
      <w:bookmarkEnd w:id="36"/>
      <w:bookmarkEnd w:id="37"/>
      <w:bookmarkEnd w:id="38"/>
      <w:bookmarkEnd w:id="39"/>
    </w:p>
    <w:p w:rsidR="00BD73D8" w:rsidRPr="004E6C4C" w:rsidRDefault="00BD73D8" w:rsidP="00D954AF">
      <w:pPr>
        <w:spacing w:after="0" w:line="360" w:lineRule="auto"/>
        <w:ind w:firstLine="708"/>
        <w:jc w:val="both"/>
        <w:rPr>
          <w:rFonts w:ascii="Times New Roman" w:hAnsi="Times New Roman" w:cs="Times New Roman"/>
          <w:sz w:val="24"/>
          <w:szCs w:val="24"/>
        </w:rPr>
      </w:pPr>
      <w:r w:rsidRPr="004E6C4C">
        <w:rPr>
          <w:rFonts w:ascii="Times New Roman" w:hAnsi="Times New Roman" w:cs="Times New Roman"/>
          <w:sz w:val="24"/>
          <w:szCs w:val="24"/>
          <w:lang w:val="en-US"/>
        </w:rPr>
        <w:t>AL</w:t>
      </w:r>
      <w:r w:rsidRPr="004E6C4C">
        <w:rPr>
          <w:rFonts w:ascii="Times New Roman" w:hAnsi="Times New Roman" w:cs="Times New Roman"/>
          <w:sz w:val="24"/>
          <w:szCs w:val="24"/>
        </w:rPr>
        <w:t>-</w:t>
      </w:r>
      <w:r w:rsidRPr="004E6C4C">
        <w:rPr>
          <w:rFonts w:ascii="Times New Roman" w:hAnsi="Times New Roman" w:cs="Times New Roman"/>
          <w:sz w:val="24"/>
          <w:szCs w:val="24"/>
          <w:lang w:val="en-US"/>
        </w:rPr>
        <w:t>A</w:t>
      </w:r>
      <w:r w:rsidRPr="004E6C4C">
        <w:rPr>
          <w:rFonts w:ascii="Times New Roman" w:hAnsi="Times New Roman" w:cs="Times New Roman"/>
          <w:sz w:val="24"/>
          <w:szCs w:val="24"/>
        </w:rPr>
        <w:t xml:space="preserve"> – крайне гетерогенное по клиническим проявлениям заболевание</w:t>
      </w:r>
      <w:r w:rsidR="004E6C4C">
        <w:rPr>
          <w:rFonts w:ascii="Times New Roman" w:hAnsi="Times New Roman" w:cs="Times New Roman"/>
          <w:sz w:val="24"/>
          <w:szCs w:val="24"/>
        </w:rPr>
        <w:t xml:space="preserve"> с </w:t>
      </w:r>
      <w:r w:rsidRPr="004E6C4C">
        <w:rPr>
          <w:rFonts w:ascii="Times New Roman" w:hAnsi="Times New Roman" w:cs="Times New Roman"/>
          <w:sz w:val="24"/>
          <w:szCs w:val="24"/>
        </w:rPr>
        <w:t xml:space="preserve"> возможн</w:t>
      </w:r>
      <w:r w:rsidR="004E6C4C">
        <w:rPr>
          <w:rFonts w:ascii="Times New Roman" w:hAnsi="Times New Roman" w:cs="Times New Roman"/>
          <w:sz w:val="24"/>
          <w:szCs w:val="24"/>
        </w:rPr>
        <w:t>ым</w:t>
      </w:r>
      <w:r w:rsidRPr="004E6C4C">
        <w:rPr>
          <w:rFonts w:ascii="Times New Roman" w:hAnsi="Times New Roman" w:cs="Times New Roman"/>
          <w:sz w:val="24"/>
          <w:szCs w:val="24"/>
        </w:rPr>
        <w:t xml:space="preserve"> </w:t>
      </w:r>
      <w:r w:rsidR="004E6C4C">
        <w:rPr>
          <w:rFonts w:ascii="Times New Roman" w:hAnsi="Times New Roman" w:cs="Times New Roman"/>
          <w:sz w:val="24"/>
          <w:szCs w:val="24"/>
        </w:rPr>
        <w:t xml:space="preserve">вовлечением </w:t>
      </w:r>
      <w:r w:rsidRPr="004E6C4C">
        <w:rPr>
          <w:rFonts w:ascii="Times New Roman" w:hAnsi="Times New Roman" w:cs="Times New Roman"/>
          <w:sz w:val="24"/>
          <w:szCs w:val="24"/>
        </w:rPr>
        <w:t xml:space="preserve"> любого органа или системы. Наиболее часто поража</w:t>
      </w:r>
      <w:r w:rsidR="004E6C4C">
        <w:rPr>
          <w:rFonts w:ascii="Times New Roman" w:hAnsi="Times New Roman" w:cs="Times New Roman"/>
          <w:sz w:val="24"/>
          <w:szCs w:val="24"/>
        </w:rPr>
        <w:t>е</w:t>
      </w:r>
      <w:r w:rsidRPr="004E6C4C">
        <w:rPr>
          <w:rFonts w:ascii="Times New Roman" w:hAnsi="Times New Roman" w:cs="Times New Roman"/>
          <w:sz w:val="24"/>
          <w:szCs w:val="24"/>
        </w:rPr>
        <w:t>тся сердце (в 70% случаев), почки (60-70%), желудочно-кишечный тракт и  печень (20%), вегетативная и периферическая нервная система (15%)</w:t>
      </w:r>
      <w:r w:rsidR="005624AF" w:rsidRPr="004E6C4C">
        <w:rPr>
          <w:rFonts w:ascii="Times New Roman" w:hAnsi="Times New Roman" w:cs="Times New Roman"/>
          <w:sz w:val="24"/>
          <w:szCs w:val="24"/>
        </w:rPr>
        <w:t xml:space="preserve">, мягкие ткани (15%). В 8-14% </w:t>
      </w:r>
      <w:r w:rsidR="004A17BF" w:rsidRPr="004E6C4C">
        <w:rPr>
          <w:rFonts w:ascii="Times New Roman" w:hAnsi="Times New Roman" w:cs="Times New Roman"/>
          <w:sz w:val="24"/>
          <w:szCs w:val="24"/>
        </w:rPr>
        <w:t xml:space="preserve">случаев </w:t>
      </w:r>
      <w:r w:rsidR="005624AF" w:rsidRPr="004E6C4C">
        <w:rPr>
          <w:rFonts w:ascii="Times New Roman" w:hAnsi="Times New Roman" w:cs="Times New Roman"/>
          <w:sz w:val="24"/>
          <w:szCs w:val="24"/>
        </w:rPr>
        <w:t xml:space="preserve">выявляют коагулопатию, обусловленную дефицитом фактора </w:t>
      </w:r>
      <w:r w:rsidR="005624AF" w:rsidRPr="004E6C4C">
        <w:rPr>
          <w:rFonts w:ascii="Times New Roman" w:hAnsi="Times New Roman" w:cs="Times New Roman"/>
          <w:sz w:val="24"/>
          <w:szCs w:val="24"/>
          <w:lang w:val="en-US"/>
        </w:rPr>
        <w:t>X</w:t>
      </w:r>
      <w:r w:rsidR="005624AF" w:rsidRPr="004E6C4C">
        <w:rPr>
          <w:rFonts w:ascii="Times New Roman" w:hAnsi="Times New Roman" w:cs="Times New Roman"/>
          <w:sz w:val="24"/>
          <w:szCs w:val="24"/>
        </w:rPr>
        <w:t xml:space="preserve"> [</w:t>
      </w:r>
      <w:r w:rsidR="00A3143C" w:rsidRPr="004E6C4C">
        <w:rPr>
          <w:rFonts w:ascii="Times New Roman" w:hAnsi="Times New Roman" w:cs="Times New Roman"/>
          <w:sz w:val="24"/>
          <w:szCs w:val="24"/>
        </w:rPr>
        <w:t>2</w:t>
      </w:r>
      <w:r w:rsidR="007F7509">
        <w:rPr>
          <w:rFonts w:ascii="Times New Roman" w:hAnsi="Times New Roman" w:cs="Times New Roman"/>
          <w:sz w:val="24"/>
          <w:szCs w:val="24"/>
        </w:rPr>
        <w:t>4</w:t>
      </w:r>
      <w:r w:rsidR="005624AF" w:rsidRPr="004E6C4C">
        <w:rPr>
          <w:rFonts w:ascii="Times New Roman" w:hAnsi="Times New Roman" w:cs="Times New Roman"/>
          <w:sz w:val="24"/>
          <w:szCs w:val="24"/>
        </w:rPr>
        <w:t>].</w:t>
      </w:r>
      <w:r w:rsidRPr="004E6C4C">
        <w:rPr>
          <w:rFonts w:ascii="Times New Roman" w:hAnsi="Times New Roman" w:cs="Times New Roman"/>
          <w:sz w:val="24"/>
          <w:szCs w:val="24"/>
        </w:rPr>
        <w:t xml:space="preserve"> </w:t>
      </w:r>
      <w:r w:rsidR="00A3143C" w:rsidRPr="004E6C4C">
        <w:rPr>
          <w:rFonts w:ascii="Times New Roman" w:hAnsi="Times New Roman" w:cs="Times New Roman"/>
          <w:sz w:val="24"/>
          <w:szCs w:val="24"/>
        </w:rPr>
        <w:t>Вовлечение внутренних органов в патологический процесс устанавливают на основании клинических данных</w:t>
      </w:r>
      <w:r w:rsidR="006573A5">
        <w:rPr>
          <w:rFonts w:ascii="Times New Roman" w:hAnsi="Times New Roman" w:cs="Times New Roman"/>
          <w:sz w:val="24"/>
          <w:szCs w:val="24"/>
        </w:rPr>
        <w:t xml:space="preserve"> и</w:t>
      </w:r>
      <w:r w:rsidR="004A17BF" w:rsidRPr="004E6C4C">
        <w:rPr>
          <w:rFonts w:ascii="Times New Roman" w:hAnsi="Times New Roman" w:cs="Times New Roman"/>
          <w:sz w:val="24"/>
          <w:szCs w:val="24"/>
        </w:rPr>
        <w:t xml:space="preserve"> </w:t>
      </w:r>
      <w:r w:rsidR="00A3143C" w:rsidRPr="004E6C4C">
        <w:rPr>
          <w:rFonts w:ascii="Times New Roman" w:hAnsi="Times New Roman" w:cs="Times New Roman"/>
          <w:sz w:val="24"/>
          <w:szCs w:val="24"/>
        </w:rPr>
        <w:t xml:space="preserve"> результатов дополнительных методов исследования</w:t>
      </w:r>
      <w:r w:rsidR="002A1068" w:rsidRPr="004E6C4C">
        <w:rPr>
          <w:rFonts w:ascii="Times New Roman" w:hAnsi="Times New Roman" w:cs="Times New Roman"/>
          <w:sz w:val="24"/>
          <w:szCs w:val="24"/>
        </w:rPr>
        <w:t xml:space="preserve">, </w:t>
      </w:r>
      <w:r w:rsidR="006573A5">
        <w:rPr>
          <w:rFonts w:ascii="Times New Roman" w:hAnsi="Times New Roman" w:cs="Times New Roman"/>
          <w:sz w:val="24"/>
          <w:szCs w:val="24"/>
        </w:rPr>
        <w:t xml:space="preserve">лишь </w:t>
      </w:r>
      <w:r w:rsidR="002A1068" w:rsidRPr="004E6C4C">
        <w:rPr>
          <w:rFonts w:ascii="Times New Roman" w:hAnsi="Times New Roman" w:cs="Times New Roman"/>
          <w:sz w:val="24"/>
          <w:szCs w:val="24"/>
        </w:rPr>
        <w:t>в отдельных случаях – гистологического исследования</w:t>
      </w:r>
      <w:r w:rsidR="00A3143C" w:rsidRPr="004E6C4C">
        <w:rPr>
          <w:rFonts w:ascii="Times New Roman" w:hAnsi="Times New Roman" w:cs="Times New Roman"/>
          <w:sz w:val="24"/>
          <w:szCs w:val="24"/>
        </w:rPr>
        <w:t xml:space="preserve"> </w:t>
      </w:r>
      <w:r w:rsidRPr="004E6C4C">
        <w:rPr>
          <w:rFonts w:ascii="Times New Roman" w:hAnsi="Times New Roman" w:cs="Times New Roman"/>
          <w:sz w:val="24"/>
          <w:szCs w:val="24"/>
        </w:rPr>
        <w:t xml:space="preserve"> </w:t>
      </w:r>
      <w:r w:rsidR="00D954AF" w:rsidRPr="00D53E5B">
        <w:rPr>
          <w:rFonts w:ascii="Times New Roman" w:hAnsi="Times New Roman" w:cs="Times New Roman"/>
          <w:sz w:val="24"/>
          <w:szCs w:val="24"/>
        </w:rPr>
        <w:t xml:space="preserve">(таб.4) </w:t>
      </w:r>
      <w:r w:rsidRPr="004E6C4C">
        <w:rPr>
          <w:rFonts w:ascii="Times New Roman" w:hAnsi="Times New Roman" w:cs="Times New Roman"/>
          <w:sz w:val="24"/>
          <w:szCs w:val="24"/>
        </w:rPr>
        <w:t>[</w:t>
      </w:r>
      <w:r w:rsidR="00474F3A">
        <w:rPr>
          <w:rFonts w:ascii="Times New Roman" w:hAnsi="Times New Roman" w:cs="Times New Roman"/>
          <w:sz w:val="24"/>
          <w:szCs w:val="24"/>
        </w:rPr>
        <w:t xml:space="preserve">20, </w:t>
      </w:r>
      <w:r w:rsidR="00A3143C" w:rsidRPr="004E6C4C">
        <w:rPr>
          <w:rFonts w:ascii="Times New Roman" w:hAnsi="Times New Roman" w:cs="Times New Roman"/>
          <w:sz w:val="24"/>
          <w:szCs w:val="24"/>
        </w:rPr>
        <w:t>2</w:t>
      </w:r>
      <w:r w:rsidR="007F7509">
        <w:rPr>
          <w:rFonts w:ascii="Times New Roman" w:hAnsi="Times New Roman" w:cs="Times New Roman"/>
          <w:sz w:val="24"/>
          <w:szCs w:val="24"/>
        </w:rPr>
        <w:t>2</w:t>
      </w:r>
      <w:r w:rsidR="00FB4A76" w:rsidRPr="004E6C4C">
        <w:rPr>
          <w:rFonts w:ascii="Times New Roman" w:hAnsi="Times New Roman" w:cs="Times New Roman"/>
          <w:sz w:val="24"/>
          <w:szCs w:val="24"/>
        </w:rPr>
        <w:t>, 2</w:t>
      </w:r>
      <w:r w:rsidR="00474F3A">
        <w:rPr>
          <w:rFonts w:ascii="Times New Roman" w:hAnsi="Times New Roman" w:cs="Times New Roman"/>
          <w:sz w:val="24"/>
          <w:szCs w:val="24"/>
        </w:rPr>
        <w:t>5</w:t>
      </w:r>
      <w:r w:rsidRPr="004E6C4C">
        <w:rPr>
          <w:rFonts w:ascii="Times New Roman" w:hAnsi="Times New Roman" w:cs="Times New Roman"/>
          <w:sz w:val="24"/>
          <w:szCs w:val="24"/>
        </w:rPr>
        <w:t>].</w:t>
      </w:r>
      <w:r w:rsidR="002A1068" w:rsidRPr="004E6C4C">
        <w:rPr>
          <w:rFonts w:ascii="Times New Roman" w:hAnsi="Times New Roman" w:cs="Times New Roman"/>
          <w:sz w:val="24"/>
          <w:szCs w:val="24"/>
        </w:rPr>
        <w:t xml:space="preserve"> </w:t>
      </w:r>
    </w:p>
    <w:p w:rsidR="00A3143C" w:rsidRPr="004E6C4C" w:rsidRDefault="00A3143C" w:rsidP="00BD73D8">
      <w:pPr>
        <w:spacing w:after="0" w:line="360" w:lineRule="auto"/>
        <w:ind w:firstLine="709"/>
        <w:jc w:val="both"/>
        <w:rPr>
          <w:rFonts w:ascii="Times New Roman" w:eastAsia="Calibri" w:hAnsi="Times New Roman" w:cs="Times New Roman"/>
          <w:sz w:val="24"/>
          <w:szCs w:val="24"/>
        </w:rPr>
      </w:pPr>
      <w:r w:rsidRPr="004E6C4C">
        <w:rPr>
          <w:rFonts w:ascii="Times New Roman" w:eastAsia="Calibri" w:hAnsi="Times New Roman" w:cs="Times New Roman"/>
          <w:sz w:val="24"/>
          <w:szCs w:val="24"/>
        </w:rPr>
        <w:t xml:space="preserve">                                                                                                                          </w:t>
      </w:r>
      <w:r w:rsidR="00BD73D8" w:rsidRPr="004E6C4C">
        <w:rPr>
          <w:rFonts w:ascii="Times New Roman" w:eastAsia="Calibri" w:hAnsi="Times New Roman" w:cs="Times New Roman"/>
          <w:sz w:val="24"/>
          <w:szCs w:val="24"/>
        </w:rPr>
        <w:t xml:space="preserve">Таблица </w:t>
      </w:r>
      <w:r w:rsidRPr="004E6C4C">
        <w:rPr>
          <w:rFonts w:ascii="Times New Roman" w:eastAsia="Calibri" w:hAnsi="Times New Roman" w:cs="Times New Roman"/>
          <w:sz w:val="24"/>
          <w:szCs w:val="24"/>
        </w:rPr>
        <w:t>4</w:t>
      </w:r>
      <w:r w:rsidR="00BD73D8" w:rsidRPr="004E6C4C">
        <w:rPr>
          <w:rFonts w:ascii="Times New Roman" w:eastAsia="Calibri" w:hAnsi="Times New Roman" w:cs="Times New Roman"/>
          <w:sz w:val="24"/>
          <w:szCs w:val="24"/>
        </w:rPr>
        <w:t xml:space="preserve">. </w:t>
      </w:r>
    </w:p>
    <w:p w:rsidR="00BD73D8" w:rsidRDefault="00A3143C" w:rsidP="00BD73D8">
      <w:pPr>
        <w:spacing w:after="0" w:line="36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D73D8" w:rsidRPr="00BD73D8">
        <w:rPr>
          <w:rFonts w:ascii="Times New Roman" w:eastAsia="Calibri" w:hAnsi="Times New Roman" w:cs="Times New Roman"/>
          <w:b/>
          <w:sz w:val="24"/>
          <w:szCs w:val="24"/>
        </w:rPr>
        <w:t xml:space="preserve">Критерии поражения органов </w:t>
      </w:r>
      <w:r>
        <w:rPr>
          <w:rFonts w:ascii="Times New Roman" w:eastAsia="Calibri" w:hAnsi="Times New Roman" w:cs="Times New Roman"/>
          <w:b/>
          <w:sz w:val="24"/>
          <w:szCs w:val="24"/>
        </w:rPr>
        <w:t xml:space="preserve">при </w:t>
      </w:r>
      <w:r>
        <w:rPr>
          <w:rFonts w:ascii="Times New Roman" w:eastAsia="Calibri" w:hAnsi="Times New Roman" w:cs="Times New Roman"/>
          <w:b/>
          <w:sz w:val="24"/>
          <w:szCs w:val="24"/>
          <w:lang w:val="en-US"/>
        </w:rPr>
        <w:t>AL</w:t>
      </w:r>
      <w:r w:rsidRPr="00A3143C">
        <w:rPr>
          <w:rFonts w:ascii="Times New Roman" w:eastAsia="Calibri" w:hAnsi="Times New Roman" w:cs="Times New Roman"/>
          <w:b/>
          <w:sz w:val="24"/>
          <w:szCs w:val="24"/>
        </w:rPr>
        <w:t>-</w:t>
      </w:r>
      <w:r>
        <w:rPr>
          <w:rFonts w:ascii="Times New Roman" w:eastAsia="Calibri" w:hAnsi="Times New Roman" w:cs="Times New Roman"/>
          <w:b/>
          <w:sz w:val="24"/>
          <w:szCs w:val="24"/>
        </w:rPr>
        <w:t>амилоидозе</w:t>
      </w:r>
    </w:p>
    <w:p w:rsidR="00FB4A76" w:rsidRDefault="00FB4A76" w:rsidP="00BD73D8">
      <w:pPr>
        <w:spacing w:after="0" w:line="360" w:lineRule="auto"/>
        <w:ind w:firstLine="709"/>
        <w:jc w:val="both"/>
        <w:rPr>
          <w:rFonts w:ascii="Times New Roman" w:eastAsia="Calibri" w:hAnsi="Times New Roman" w:cs="Times New Roman"/>
          <w:b/>
          <w:sz w:val="24"/>
          <w:szCs w:val="24"/>
        </w:rPr>
      </w:pPr>
    </w:p>
    <w:tbl>
      <w:tblPr>
        <w:tblStyle w:val="a4"/>
        <w:tblW w:w="0" w:type="auto"/>
        <w:tblLayout w:type="fixed"/>
        <w:tblLook w:val="04A0" w:firstRow="1" w:lastRow="0" w:firstColumn="1" w:lastColumn="0" w:noHBand="0" w:noVBand="1"/>
      </w:tblPr>
      <w:tblGrid>
        <w:gridCol w:w="1668"/>
        <w:gridCol w:w="2551"/>
        <w:gridCol w:w="5351"/>
      </w:tblGrid>
      <w:tr w:rsidR="00FB4A76" w:rsidTr="00CD1D4B">
        <w:tc>
          <w:tcPr>
            <w:tcW w:w="1668" w:type="dxa"/>
          </w:tcPr>
          <w:p w:rsidR="00FB4A76" w:rsidRDefault="00FB4A76" w:rsidP="004E6C4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Поражение органа</w:t>
            </w:r>
          </w:p>
        </w:tc>
        <w:tc>
          <w:tcPr>
            <w:tcW w:w="2551" w:type="dxa"/>
          </w:tcPr>
          <w:p w:rsidR="00FB4A76" w:rsidRDefault="00FB4A76" w:rsidP="004E6C4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Клинические признаки</w:t>
            </w:r>
          </w:p>
        </w:tc>
        <w:tc>
          <w:tcPr>
            <w:tcW w:w="5351" w:type="dxa"/>
          </w:tcPr>
          <w:p w:rsidR="00FB4A76" w:rsidRDefault="00FB4A76" w:rsidP="004E6C4C">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Дополнительные методы исследования</w:t>
            </w:r>
          </w:p>
        </w:tc>
      </w:tr>
      <w:tr w:rsidR="00FB4A76" w:rsidTr="00CD1D4B">
        <w:tc>
          <w:tcPr>
            <w:tcW w:w="1668" w:type="dxa"/>
          </w:tcPr>
          <w:p w:rsidR="00FB4A76" w:rsidRDefault="00FB4A76" w:rsidP="00BD73D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Сердце </w:t>
            </w:r>
          </w:p>
        </w:tc>
        <w:tc>
          <w:tcPr>
            <w:tcW w:w="2551" w:type="dxa"/>
          </w:tcPr>
          <w:p w:rsidR="004A17BF"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6C03CC" w:rsidRPr="00804AE7">
              <w:rPr>
                <w:rFonts w:ascii="Times New Roman" w:eastAsia="Calibri" w:hAnsi="Times New Roman" w:cs="Times New Roman"/>
                <w:sz w:val="24"/>
                <w:szCs w:val="24"/>
              </w:rPr>
              <w:t xml:space="preserve">ердечная недостаточность, </w:t>
            </w:r>
          </w:p>
          <w:p w:rsidR="00FB4A76" w:rsidRPr="00804AE7" w:rsidRDefault="006C03CC" w:rsidP="009F27ED">
            <w:pPr>
              <w:jc w:val="both"/>
              <w:rPr>
                <w:rFonts w:ascii="Times New Roman" w:eastAsia="Calibri" w:hAnsi="Times New Roman" w:cs="Times New Roman"/>
                <w:sz w:val="24"/>
                <w:szCs w:val="24"/>
              </w:rPr>
            </w:pPr>
            <w:r w:rsidRPr="00804AE7">
              <w:rPr>
                <w:rFonts w:ascii="Times New Roman" w:eastAsia="Calibri" w:hAnsi="Times New Roman" w:cs="Times New Roman"/>
                <w:sz w:val="24"/>
                <w:szCs w:val="24"/>
              </w:rPr>
              <w:t xml:space="preserve">аритмия, синкопальные состояния </w:t>
            </w:r>
          </w:p>
        </w:tc>
        <w:tc>
          <w:tcPr>
            <w:tcW w:w="5351" w:type="dxa"/>
          </w:tcPr>
          <w:p w:rsidR="006C03CC" w:rsidRPr="00804AE7" w:rsidRDefault="006C03CC" w:rsidP="002E49E1">
            <w:pPr>
              <w:pStyle w:val="a5"/>
              <w:numPr>
                <w:ilvl w:val="0"/>
                <w:numId w:val="1"/>
              </w:numPr>
              <w:ind w:left="283" w:hanging="284"/>
              <w:jc w:val="both"/>
              <w:rPr>
                <w:rFonts w:ascii="Times New Roman" w:eastAsia="Calibri" w:hAnsi="Times New Roman" w:cs="Times New Roman"/>
                <w:sz w:val="24"/>
                <w:szCs w:val="24"/>
              </w:rPr>
            </w:pPr>
            <w:r w:rsidRPr="00804AE7">
              <w:rPr>
                <w:rFonts w:ascii="Times New Roman" w:eastAsia="Calibri" w:hAnsi="Times New Roman" w:cs="Times New Roman"/>
                <w:sz w:val="24"/>
                <w:szCs w:val="24"/>
              </w:rPr>
              <w:t>ЭКГ: низкий вольтаж, инфаркт</w:t>
            </w:r>
            <w:r w:rsidR="00F84FCF">
              <w:rPr>
                <w:rFonts w:ascii="Times New Roman" w:eastAsia="Calibri" w:hAnsi="Times New Roman" w:cs="Times New Roman"/>
                <w:sz w:val="24"/>
                <w:szCs w:val="24"/>
              </w:rPr>
              <w:t>о</w:t>
            </w:r>
            <w:r w:rsidRPr="00804AE7">
              <w:rPr>
                <w:rFonts w:ascii="Times New Roman" w:eastAsia="Calibri" w:hAnsi="Times New Roman" w:cs="Times New Roman"/>
                <w:sz w:val="24"/>
                <w:szCs w:val="24"/>
              </w:rPr>
              <w:t xml:space="preserve">подобные изменения, нарушения ритма и проводимости </w:t>
            </w:r>
          </w:p>
          <w:p w:rsidR="00CD1D4B" w:rsidRDefault="006C03CC" w:rsidP="00FB2100">
            <w:pPr>
              <w:pStyle w:val="a5"/>
              <w:numPr>
                <w:ilvl w:val="0"/>
                <w:numId w:val="1"/>
              </w:numPr>
              <w:ind w:left="317" w:hanging="283"/>
              <w:jc w:val="both"/>
              <w:rPr>
                <w:rFonts w:ascii="Times New Roman" w:eastAsia="Calibri" w:hAnsi="Times New Roman" w:cs="Times New Roman"/>
                <w:sz w:val="24"/>
                <w:szCs w:val="24"/>
              </w:rPr>
            </w:pPr>
            <w:r w:rsidRPr="00FB2100">
              <w:rPr>
                <w:rFonts w:ascii="Times New Roman" w:eastAsia="Calibri" w:hAnsi="Times New Roman" w:cs="Times New Roman"/>
                <w:sz w:val="24"/>
                <w:szCs w:val="24"/>
              </w:rPr>
              <w:t>ЭхоКГ:</w:t>
            </w:r>
            <w:r w:rsidR="00FB2100" w:rsidRPr="00FB2100">
              <w:rPr>
                <w:rFonts w:ascii="Times New Roman" w:eastAsia="Calibri" w:hAnsi="Times New Roman" w:cs="Times New Roman"/>
                <w:sz w:val="24"/>
                <w:szCs w:val="24"/>
              </w:rPr>
              <w:t xml:space="preserve"> </w:t>
            </w:r>
            <w:r w:rsidR="001615E9">
              <w:rPr>
                <w:rFonts w:ascii="Times New Roman" w:eastAsia="Calibri" w:hAnsi="Times New Roman" w:cs="Times New Roman"/>
                <w:sz w:val="24"/>
                <w:szCs w:val="24"/>
              </w:rPr>
              <w:t>утолщение</w:t>
            </w:r>
            <w:r w:rsidR="00FB4A76" w:rsidRPr="00FB2100">
              <w:rPr>
                <w:rFonts w:ascii="Times New Roman" w:eastAsia="Calibri" w:hAnsi="Times New Roman" w:cs="Times New Roman"/>
                <w:sz w:val="24"/>
                <w:szCs w:val="24"/>
              </w:rPr>
              <w:t xml:space="preserve"> межжелудочковой перегородки &gt;12мм </w:t>
            </w:r>
            <w:r w:rsidR="00FB2100" w:rsidRPr="00FB2100">
              <w:rPr>
                <w:rFonts w:ascii="Times New Roman" w:eastAsia="Calibri" w:hAnsi="Times New Roman" w:cs="Times New Roman"/>
                <w:sz w:val="24"/>
                <w:szCs w:val="24"/>
              </w:rPr>
              <w:t xml:space="preserve">и другие признаки симметричной гипертрофии миокарда левого желудочка </w:t>
            </w:r>
            <w:r w:rsidR="001615E9">
              <w:rPr>
                <w:rFonts w:ascii="Times New Roman" w:eastAsia="Calibri" w:hAnsi="Times New Roman" w:cs="Times New Roman"/>
                <w:sz w:val="24"/>
                <w:szCs w:val="24"/>
              </w:rPr>
              <w:t>при отсутствии других</w:t>
            </w:r>
            <w:r w:rsidR="00FB4A76" w:rsidRPr="00FB2100">
              <w:rPr>
                <w:rFonts w:ascii="Times New Roman" w:eastAsia="Calibri" w:hAnsi="Times New Roman" w:cs="Times New Roman"/>
                <w:sz w:val="24"/>
                <w:szCs w:val="24"/>
              </w:rPr>
              <w:t xml:space="preserve"> причин,</w:t>
            </w:r>
            <w:r w:rsidRPr="00FB2100">
              <w:rPr>
                <w:rFonts w:ascii="Times New Roman" w:eastAsia="Calibri" w:hAnsi="Times New Roman" w:cs="Times New Roman"/>
                <w:sz w:val="24"/>
                <w:szCs w:val="24"/>
              </w:rPr>
              <w:t xml:space="preserve"> </w:t>
            </w:r>
            <w:r w:rsidR="001615E9">
              <w:rPr>
                <w:rFonts w:ascii="Times New Roman" w:eastAsia="Calibri" w:hAnsi="Times New Roman" w:cs="Times New Roman"/>
                <w:sz w:val="24"/>
                <w:szCs w:val="24"/>
              </w:rPr>
              <w:t>ремоделирование миокарда</w:t>
            </w:r>
            <w:r w:rsidR="00FB2100" w:rsidRPr="00FB2100">
              <w:rPr>
                <w:rFonts w:ascii="Times New Roman" w:eastAsia="Calibri" w:hAnsi="Times New Roman" w:cs="Times New Roman"/>
                <w:sz w:val="24"/>
                <w:szCs w:val="24"/>
              </w:rPr>
              <w:t xml:space="preserve"> по рестриктивному типу (увеличение размеров обоих предсердий при уменьшении размеров желудочков); Снижение деформации миокарда на уровне базальных и средних сегментов с сохранением деформации верхушки левого желудочка (метод STRAIN)   </w:t>
            </w:r>
          </w:p>
          <w:p w:rsidR="00FB4A76" w:rsidRPr="00804AE7" w:rsidRDefault="00D66A7B" w:rsidP="00CD1D4B">
            <w:pPr>
              <w:pStyle w:val="a5"/>
              <w:numPr>
                <w:ilvl w:val="0"/>
                <w:numId w:val="1"/>
              </w:numPr>
              <w:ind w:left="317" w:hanging="283"/>
              <w:rPr>
                <w:rFonts w:ascii="Times New Roman" w:eastAsia="Calibri" w:hAnsi="Times New Roman" w:cs="Times New Roman"/>
                <w:sz w:val="24"/>
                <w:szCs w:val="24"/>
              </w:rPr>
            </w:pPr>
            <w:r w:rsidRPr="00804AE7">
              <w:rPr>
                <w:rFonts w:ascii="Times New Roman" w:eastAsia="Calibri" w:hAnsi="Times New Roman" w:cs="Times New Roman"/>
                <w:sz w:val="24"/>
                <w:szCs w:val="24"/>
              </w:rPr>
              <w:t xml:space="preserve">Повышение </w:t>
            </w:r>
            <w:r w:rsidR="00FB4A76" w:rsidRPr="00804AE7">
              <w:rPr>
                <w:rFonts w:ascii="Times New Roman" w:eastAsia="Calibri" w:hAnsi="Times New Roman" w:cs="Times New Roman"/>
                <w:sz w:val="24"/>
                <w:szCs w:val="24"/>
                <w:lang w:val="en-US"/>
              </w:rPr>
              <w:t>NT</w:t>
            </w:r>
            <w:r w:rsidR="00FB4A76" w:rsidRPr="00804AE7">
              <w:rPr>
                <w:rFonts w:ascii="Times New Roman" w:eastAsia="Calibri" w:hAnsi="Times New Roman" w:cs="Times New Roman"/>
                <w:sz w:val="24"/>
                <w:szCs w:val="24"/>
              </w:rPr>
              <w:t>-</w:t>
            </w:r>
            <w:r w:rsidR="00FB4A76" w:rsidRPr="00804AE7">
              <w:rPr>
                <w:rFonts w:ascii="Times New Roman" w:eastAsia="Calibri" w:hAnsi="Times New Roman" w:cs="Times New Roman"/>
                <w:sz w:val="24"/>
                <w:szCs w:val="24"/>
                <w:lang w:val="en-US"/>
              </w:rPr>
              <w:t>proBNP</w:t>
            </w:r>
            <w:r w:rsidR="001615E9">
              <w:rPr>
                <w:rFonts w:ascii="Times New Roman" w:eastAsia="Calibri" w:hAnsi="Times New Roman" w:cs="Times New Roman"/>
                <w:sz w:val="24"/>
                <w:szCs w:val="24"/>
              </w:rPr>
              <w:t xml:space="preserve"> </w:t>
            </w:r>
            <w:r w:rsidR="00FB4A76" w:rsidRPr="00804AE7">
              <w:rPr>
                <w:rFonts w:ascii="Times New Roman" w:eastAsia="Calibri" w:hAnsi="Times New Roman" w:cs="Times New Roman"/>
                <w:sz w:val="24"/>
                <w:szCs w:val="24"/>
              </w:rPr>
              <w:t>&gt;332 пг/мл (при отсутствии почечной недостаточности или фибрилляции предсердий)</w:t>
            </w:r>
            <w:r w:rsidRPr="00804AE7">
              <w:rPr>
                <w:rFonts w:ascii="Times New Roman" w:eastAsia="Calibri" w:hAnsi="Times New Roman" w:cs="Times New Roman"/>
                <w:sz w:val="24"/>
                <w:szCs w:val="24"/>
              </w:rPr>
              <w:t xml:space="preserve"> и </w:t>
            </w:r>
            <w:r w:rsidRPr="00804AE7">
              <w:rPr>
                <w:rFonts w:ascii="Times New Roman" w:eastAsia="Calibri" w:hAnsi="Times New Roman" w:cs="Times New Roman"/>
                <w:sz w:val="24"/>
                <w:szCs w:val="24"/>
                <w:lang w:val="en-US"/>
              </w:rPr>
              <w:t>T</w:t>
            </w:r>
            <w:r w:rsidR="00804AE7" w:rsidRPr="00804AE7">
              <w:rPr>
                <w:rFonts w:ascii="Times New Roman" w:eastAsia="Calibri" w:hAnsi="Times New Roman" w:cs="Times New Roman"/>
                <w:sz w:val="24"/>
                <w:szCs w:val="24"/>
              </w:rPr>
              <w:t>-</w:t>
            </w:r>
            <w:r w:rsidRPr="00804AE7">
              <w:rPr>
                <w:rFonts w:ascii="Times New Roman" w:eastAsia="Calibri" w:hAnsi="Times New Roman" w:cs="Times New Roman"/>
                <w:sz w:val="24"/>
                <w:szCs w:val="24"/>
              </w:rPr>
              <w:t xml:space="preserve"> тропонина более 0,035 нг/мл (</w:t>
            </w:r>
            <w:r w:rsidRPr="00804AE7">
              <w:rPr>
                <w:rFonts w:ascii="Times New Roman" w:eastAsia="Calibri" w:hAnsi="Times New Roman" w:cs="Times New Roman"/>
                <w:sz w:val="24"/>
                <w:szCs w:val="24"/>
                <w:lang w:val="en-US"/>
              </w:rPr>
              <w:t>I</w:t>
            </w:r>
            <w:r w:rsidR="00804AE7" w:rsidRPr="00804AE7">
              <w:rPr>
                <w:rFonts w:ascii="Times New Roman" w:eastAsia="Calibri" w:hAnsi="Times New Roman" w:cs="Times New Roman"/>
                <w:sz w:val="24"/>
                <w:szCs w:val="24"/>
              </w:rPr>
              <w:t>-</w:t>
            </w:r>
            <w:r w:rsidRPr="00804AE7">
              <w:rPr>
                <w:rFonts w:ascii="Times New Roman" w:eastAsia="Calibri" w:hAnsi="Times New Roman" w:cs="Times New Roman"/>
                <w:sz w:val="24"/>
                <w:szCs w:val="24"/>
              </w:rPr>
              <w:t xml:space="preserve">  тропонина более &gt; 0,1 нг/мл)</w:t>
            </w:r>
          </w:p>
          <w:p w:rsidR="004A17BF" w:rsidRDefault="00D66A7B" w:rsidP="0016161D">
            <w:pPr>
              <w:pStyle w:val="a5"/>
              <w:numPr>
                <w:ilvl w:val="0"/>
                <w:numId w:val="1"/>
              </w:numPr>
              <w:ind w:left="317" w:hanging="283"/>
              <w:rPr>
                <w:rFonts w:ascii="Times New Roman" w:eastAsia="Calibri" w:hAnsi="Times New Roman" w:cs="Times New Roman"/>
                <w:sz w:val="24"/>
                <w:szCs w:val="24"/>
              </w:rPr>
            </w:pPr>
            <w:r w:rsidRPr="00804AE7">
              <w:rPr>
                <w:rFonts w:ascii="Times New Roman" w:eastAsia="Calibri" w:hAnsi="Times New Roman" w:cs="Times New Roman"/>
                <w:sz w:val="24"/>
                <w:szCs w:val="24"/>
              </w:rPr>
              <w:t xml:space="preserve">МРТ сердца: </w:t>
            </w:r>
            <w:r w:rsidR="0016161D" w:rsidRPr="0016161D">
              <w:rPr>
                <w:rFonts w:ascii="Times New Roman" w:eastAsia="Calibri" w:hAnsi="Times New Roman" w:cs="Times New Roman"/>
                <w:sz w:val="24"/>
                <w:szCs w:val="24"/>
              </w:rPr>
              <w:t>симметричная гипертрофия миокарда, очаги субэпикардиальной, интрамуральн</w:t>
            </w:r>
            <w:r w:rsidR="001615E9">
              <w:rPr>
                <w:rFonts w:ascii="Times New Roman" w:eastAsia="Calibri" w:hAnsi="Times New Roman" w:cs="Times New Roman"/>
                <w:sz w:val="24"/>
                <w:szCs w:val="24"/>
              </w:rPr>
              <w:t xml:space="preserve">ой и трансмуральной   задержки </w:t>
            </w:r>
            <w:r w:rsidR="0016161D" w:rsidRPr="0016161D">
              <w:rPr>
                <w:rFonts w:ascii="Times New Roman" w:eastAsia="Calibri" w:hAnsi="Times New Roman" w:cs="Times New Roman"/>
                <w:sz w:val="24"/>
                <w:szCs w:val="24"/>
              </w:rPr>
              <w:t xml:space="preserve">накопления  гадолиния без соответствия с </w:t>
            </w:r>
            <w:r w:rsidR="0016161D" w:rsidRPr="0016161D">
              <w:rPr>
                <w:rFonts w:ascii="Times New Roman" w:eastAsia="Calibri" w:hAnsi="Times New Roman" w:cs="Times New Roman"/>
                <w:sz w:val="24"/>
                <w:szCs w:val="24"/>
              </w:rPr>
              <w:lastRenderedPageBreak/>
              <w:t xml:space="preserve">поражением коронарного бассейна.  </w:t>
            </w:r>
          </w:p>
          <w:p w:rsidR="00FB4A76" w:rsidRPr="00804AE7" w:rsidRDefault="00D66A7B" w:rsidP="002E49E1">
            <w:pPr>
              <w:pStyle w:val="a5"/>
              <w:numPr>
                <w:ilvl w:val="0"/>
                <w:numId w:val="1"/>
              </w:numPr>
              <w:ind w:left="283" w:hanging="284"/>
              <w:rPr>
                <w:rFonts w:ascii="Times New Roman" w:eastAsia="Calibri" w:hAnsi="Times New Roman" w:cs="Times New Roman"/>
                <w:sz w:val="24"/>
                <w:szCs w:val="24"/>
              </w:rPr>
            </w:pPr>
            <w:r w:rsidRPr="00804AE7">
              <w:rPr>
                <w:rFonts w:ascii="Times New Roman" w:eastAsia="Calibri" w:hAnsi="Times New Roman" w:cs="Times New Roman"/>
                <w:sz w:val="24"/>
                <w:szCs w:val="24"/>
              </w:rPr>
              <w:t>Эндомиокардиальная биопсия</w:t>
            </w:r>
            <w:r w:rsidR="0016161D">
              <w:rPr>
                <w:rFonts w:ascii="Times New Roman" w:eastAsia="Calibri" w:hAnsi="Times New Roman" w:cs="Times New Roman"/>
                <w:sz w:val="24"/>
                <w:szCs w:val="24"/>
              </w:rPr>
              <w:t>: выявление отложений амилоида в миокарде</w:t>
            </w:r>
            <w:r w:rsidRPr="00804AE7">
              <w:rPr>
                <w:rFonts w:ascii="Times New Roman" w:eastAsia="Calibri" w:hAnsi="Times New Roman" w:cs="Times New Roman"/>
                <w:sz w:val="24"/>
                <w:szCs w:val="24"/>
              </w:rPr>
              <w:t xml:space="preserve"> </w:t>
            </w:r>
          </w:p>
        </w:tc>
      </w:tr>
      <w:tr w:rsidR="00FB4A76" w:rsidTr="00CD1D4B">
        <w:tc>
          <w:tcPr>
            <w:tcW w:w="1668" w:type="dxa"/>
          </w:tcPr>
          <w:p w:rsidR="00FB4A76" w:rsidRDefault="00D66A7B" w:rsidP="00BD73D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Почки </w:t>
            </w:r>
          </w:p>
        </w:tc>
        <w:tc>
          <w:tcPr>
            <w:tcW w:w="2551" w:type="dxa"/>
          </w:tcPr>
          <w:p w:rsidR="00FB4A76" w:rsidRPr="00804AE7" w:rsidRDefault="00036C7C" w:rsidP="00036C7C">
            <w:pPr>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D66A7B" w:rsidRPr="00804AE7">
              <w:rPr>
                <w:rFonts w:ascii="Times New Roman" w:eastAsia="Calibri" w:hAnsi="Times New Roman" w:cs="Times New Roman"/>
                <w:sz w:val="24"/>
                <w:szCs w:val="24"/>
              </w:rPr>
              <w:t xml:space="preserve">ефротический синдром, хроническая болезнь почек </w:t>
            </w:r>
          </w:p>
        </w:tc>
        <w:tc>
          <w:tcPr>
            <w:tcW w:w="5351" w:type="dxa"/>
          </w:tcPr>
          <w:p w:rsidR="0093581C" w:rsidRPr="00630A19" w:rsidRDefault="000B218D" w:rsidP="002E49E1">
            <w:pPr>
              <w:pStyle w:val="a5"/>
              <w:numPr>
                <w:ilvl w:val="0"/>
                <w:numId w:val="2"/>
              </w:numPr>
              <w:ind w:left="317" w:hanging="284"/>
              <w:rPr>
                <w:rFonts w:ascii="Times New Roman" w:eastAsia="Calibri" w:hAnsi="Times New Roman" w:cs="Times New Roman"/>
                <w:sz w:val="24"/>
                <w:szCs w:val="24"/>
              </w:rPr>
            </w:pPr>
            <w:r w:rsidRPr="00630A19">
              <w:rPr>
                <w:rFonts w:ascii="Times New Roman" w:eastAsia="Calibri" w:hAnsi="Times New Roman" w:cs="Times New Roman"/>
                <w:sz w:val="24"/>
                <w:szCs w:val="24"/>
              </w:rPr>
              <w:t>Исследование суточной мочи на белок - н</w:t>
            </w:r>
            <w:r w:rsidR="00804AE7" w:rsidRPr="00630A19">
              <w:rPr>
                <w:rFonts w:ascii="Times New Roman" w:eastAsia="Calibri" w:hAnsi="Times New Roman" w:cs="Times New Roman"/>
                <w:sz w:val="24"/>
                <w:szCs w:val="24"/>
              </w:rPr>
              <w:t>еселективная п</w:t>
            </w:r>
            <w:r w:rsidR="00D66A7B" w:rsidRPr="00630A19">
              <w:rPr>
                <w:rFonts w:ascii="Times New Roman" w:eastAsia="Calibri" w:hAnsi="Times New Roman" w:cs="Times New Roman"/>
                <w:sz w:val="24"/>
                <w:szCs w:val="24"/>
              </w:rPr>
              <w:t xml:space="preserve">ротеинурия </w:t>
            </w:r>
            <w:r w:rsidR="00804AE7" w:rsidRPr="00630A19">
              <w:rPr>
                <w:rFonts w:ascii="Times New Roman" w:eastAsia="Calibri" w:hAnsi="Times New Roman" w:cs="Times New Roman"/>
                <w:sz w:val="24"/>
                <w:szCs w:val="24"/>
              </w:rPr>
              <w:t xml:space="preserve">более  </w:t>
            </w:r>
          </w:p>
          <w:p w:rsidR="0093581C" w:rsidRPr="00630A19" w:rsidRDefault="00804AE7" w:rsidP="0093581C">
            <w:pPr>
              <w:pStyle w:val="a5"/>
              <w:ind w:left="317"/>
              <w:rPr>
                <w:rFonts w:ascii="Times New Roman" w:eastAsia="Calibri" w:hAnsi="Times New Roman" w:cs="Times New Roman"/>
                <w:sz w:val="24"/>
                <w:szCs w:val="24"/>
              </w:rPr>
            </w:pPr>
            <w:r w:rsidRPr="00630A19">
              <w:rPr>
                <w:rFonts w:ascii="Times New Roman" w:eastAsia="Calibri" w:hAnsi="Times New Roman" w:cs="Times New Roman"/>
                <w:sz w:val="24"/>
                <w:szCs w:val="24"/>
              </w:rPr>
              <w:t>0, 5 г/сутки</w:t>
            </w:r>
            <w:r w:rsidR="0093581C" w:rsidRPr="00630A19">
              <w:rPr>
                <w:rFonts w:ascii="Times New Roman" w:eastAsia="Calibri" w:hAnsi="Times New Roman" w:cs="Times New Roman"/>
                <w:sz w:val="24"/>
                <w:szCs w:val="24"/>
              </w:rPr>
              <w:t xml:space="preserve"> (чаще нефротического уровня) </w:t>
            </w:r>
          </w:p>
          <w:p w:rsidR="00804AE7" w:rsidRPr="00630A19" w:rsidRDefault="000B218D" w:rsidP="002E49E1">
            <w:pPr>
              <w:pStyle w:val="a5"/>
              <w:numPr>
                <w:ilvl w:val="0"/>
                <w:numId w:val="2"/>
              </w:numPr>
              <w:ind w:left="317" w:hanging="284"/>
              <w:rPr>
                <w:rFonts w:ascii="Times New Roman" w:eastAsia="Calibri" w:hAnsi="Times New Roman" w:cs="Times New Roman"/>
                <w:sz w:val="24"/>
                <w:szCs w:val="24"/>
              </w:rPr>
            </w:pPr>
            <w:r w:rsidRPr="00630A19">
              <w:rPr>
                <w:rFonts w:ascii="Times New Roman" w:eastAsia="Calibri" w:hAnsi="Times New Roman" w:cs="Times New Roman"/>
                <w:sz w:val="24"/>
                <w:szCs w:val="24"/>
              </w:rPr>
              <w:t>Исследование креатинина сыворотки крови, расчет СКФ - п</w:t>
            </w:r>
            <w:r w:rsidR="009F27ED" w:rsidRPr="00630A19">
              <w:rPr>
                <w:rFonts w:ascii="Times New Roman" w:eastAsia="Calibri" w:hAnsi="Times New Roman" w:cs="Times New Roman"/>
                <w:sz w:val="24"/>
                <w:szCs w:val="24"/>
              </w:rPr>
              <w:t>овышение к</w:t>
            </w:r>
            <w:r w:rsidR="0093581C" w:rsidRPr="00630A19">
              <w:rPr>
                <w:rFonts w:ascii="Times New Roman" w:eastAsia="Calibri" w:hAnsi="Times New Roman" w:cs="Times New Roman"/>
                <w:sz w:val="24"/>
                <w:szCs w:val="24"/>
              </w:rPr>
              <w:t>реатинин</w:t>
            </w:r>
            <w:r w:rsidR="009F27ED" w:rsidRPr="00630A19">
              <w:rPr>
                <w:rFonts w:ascii="Times New Roman" w:eastAsia="Calibri" w:hAnsi="Times New Roman" w:cs="Times New Roman"/>
                <w:sz w:val="24"/>
                <w:szCs w:val="24"/>
              </w:rPr>
              <w:t>а</w:t>
            </w:r>
            <w:r w:rsidR="0093581C" w:rsidRPr="00630A19">
              <w:rPr>
                <w:rFonts w:ascii="Times New Roman" w:eastAsia="Calibri" w:hAnsi="Times New Roman" w:cs="Times New Roman"/>
                <w:sz w:val="24"/>
                <w:szCs w:val="24"/>
              </w:rPr>
              <w:t xml:space="preserve"> сыворотки, </w:t>
            </w:r>
            <w:r w:rsidR="009F27ED" w:rsidRPr="00630A19">
              <w:rPr>
                <w:rFonts w:ascii="Times New Roman" w:eastAsia="Calibri" w:hAnsi="Times New Roman" w:cs="Times New Roman"/>
                <w:sz w:val="24"/>
                <w:szCs w:val="24"/>
              </w:rPr>
              <w:t xml:space="preserve">снижение </w:t>
            </w:r>
            <w:r w:rsidR="0093581C" w:rsidRPr="00630A19">
              <w:rPr>
                <w:rFonts w:ascii="Times New Roman" w:eastAsia="Calibri" w:hAnsi="Times New Roman" w:cs="Times New Roman"/>
                <w:sz w:val="24"/>
                <w:szCs w:val="24"/>
              </w:rPr>
              <w:t>СКФ</w:t>
            </w:r>
            <w:r w:rsidR="00804AE7" w:rsidRPr="00630A19">
              <w:rPr>
                <w:rFonts w:ascii="Times New Roman" w:eastAsia="Calibri" w:hAnsi="Times New Roman" w:cs="Times New Roman"/>
                <w:sz w:val="24"/>
                <w:szCs w:val="24"/>
              </w:rPr>
              <w:t xml:space="preserve">  </w:t>
            </w:r>
            <w:r w:rsidR="00D66A7B" w:rsidRPr="00630A19">
              <w:rPr>
                <w:rFonts w:ascii="Times New Roman" w:eastAsia="Calibri" w:hAnsi="Times New Roman" w:cs="Times New Roman"/>
                <w:sz w:val="24"/>
                <w:szCs w:val="24"/>
              </w:rPr>
              <w:t xml:space="preserve"> </w:t>
            </w:r>
          </w:p>
          <w:p w:rsidR="00D66A7B" w:rsidRPr="00804AE7" w:rsidRDefault="000B218D" w:rsidP="000B218D">
            <w:pPr>
              <w:pStyle w:val="a5"/>
              <w:numPr>
                <w:ilvl w:val="0"/>
                <w:numId w:val="2"/>
              </w:numPr>
              <w:ind w:left="317" w:hanging="284"/>
              <w:rPr>
                <w:rFonts w:ascii="Times New Roman" w:eastAsia="Calibri" w:hAnsi="Times New Roman" w:cs="Times New Roman"/>
                <w:sz w:val="24"/>
                <w:szCs w:val="24"/>
              </w:rPr>
            </w:pPr>
            <w:r w:rsidRPr="00630A19">
              <w:rPr>
                <w:rFonts w:ascii="Times New Roman" w:eastAsia="Calibri" w:hAnsi="Times New Roman" w:cs="Times New Roman"/>
                <w:sz w:val="24"/>
                <w:szCs w:val="24"/>
              </w:rPr>
              <w:t>Биопсия почки – выявление о</w:t>
            </w:r>
            <w:r w:rsidR="009F27ED" w:rsidRPr="00630A19">
              <w:rPr>
                <w:rFonts w:ascii="Times New Roman" w:eastAsia="Calibri" w:hAnsi="Times New Roman" w:cs="Times New Roman"/>
                <w:sz w:val="24"/>
                <w:szCs w:val="24"/>
              </w:rPr>
              <w:t>тложени</w:t>
            </w:r>
            <w:r w:rsidRPr="00630A19">
              <w:rPr>
                <w:rFonts w:ascii="Times New Roman" w:eastAsia="Calibri" w:hAnsi="Times New Roman" w:cs="Times New Roman"/>
                <w:sz w:val="24"/>
                <w:szCs w:val="24"/>
              </w:rPr>
              <w:t>й</w:t>
            </w:r>
            <w:r w:rsidR="009F27ED" w:rsidRPr="00630A19">
              <w:rPr>
                <w:rFonts w:ascii="Times New Roman" w:eastAsia="Calibri" w:hAnsi="Times New Roman" w:cs="Times New Roman"/>
                <w:sz w:val="24"/>
                <w:szCs w:val="24"/>
              </w:rPr>
              <w:t xml:space="preserve"> </w:t>
            </w:r>
            <w:r w:rsidR="009F27ED">
              <w:rPr>
                <w:rFonts w:ascii="Times New Roman" w:eastAsia="Calibri" w:hAnsi="Times New Roman" w:cs="Times New Roman"/>
                <w:sz w:val="24"/>
                <w:szCs w:val="24"/>
              </w:rPr>
              <w:t>амилоида в биоптате почки</w:t>
            </w:r>
          </w:p>
        </w:tc>
      </w:tr>
      <w:tr w:rsidR="00FB4A76" w:rsidTr="00CD1D4B">
        <w:tc>
          <w:tcPr>
            <w:tcW w:w="1668" w:type="dxa"/>
          </w:tcPr>
          <w:p w:rsidR="00FB4A76" w:rsidRPr="00804AE7" w:rsidRDefault="00804AE7" w:rsidP="00BD73D8">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Печень </w:t>
            </w:r>
          </w:p>
        </w:tc>
        <w:tc>
          <w:tcPr>
            <w:tcW w:w="2551" w:type="dxa"/>
          </w:tcPr>
          <w:p w:rsidR="00FB4A76" w:rsidRPr="00804AE7"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804AE7" w:rsidRPr="00804AE7">
              <w:rPr>
                <w:rFonts w:ascii="Times New Roman" w:eastAsia="Calibri" w:hAnsi="Times New Roman" w:cs="Times New Roman"/>
                <w:sz w:val="24"/>
                <w:szCs w:val="24"/>
              </w:rPr>
              <w:t xml:space="preserve">ильное похудание </w:t>
            </w:r>
          </w:p>
          <w:p w:rsidR="00804AE7" w:rsidRPr="00804AE7"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804AE7" w:rsidRPr="00804AE7">
              <w:rPr>
                <w:rFonts w:ascii="Times New Roman" w:eastAsia="Calibri" w:hAnsi="Times New Roman" w:cs="Times New Roman"/>
                <w:sz w:val="24"/>
                <w:szCs w:val="24"/>
              </w:rPr>
              <w:t>епатомегалия</w:t>
            </w:r>
          </w:p>
          <w:p w:rsidR="00804AE7" w:rsidRPr="00EB640B"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ж</w:t>
            </w:r>
            <w:r w:rsidR="00804AE7" w:rsidRPr="00804AE7">
              <w:rPr>
                <w:rFonts w:ascii="Times New Roman" w:eastAsia="Calibri" w:hAnsi="Times New Roman" w:cs="Times New Roman"/>
                <w:sz w:val="24"/>
                <w:szCs w:val="24"/>
              </w:rPr>
              <w:t>елтуха</w:t>
            </w:r>
          </w:p>
          <w:p w:rsidR="00804AE7" w:rsidRPr="00804AE7" w:rsidRDefault="00036C7C" w:rsidP="00036C7C">
            <w:pPr>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804AE7" w:rsidRPr="00804AE7">
              <w:rPr>
                <w:rFonts w:ascii="Times New Roman" w:eastAsia="Calibri" w:hAnsi="Times New Roman" w:cs="Times New Roman"/>
                <w:sz w:val="24"/>
                <w:szCs w:val="24"/>
              </w:rPr>
              <w:t xml:space="preserve">еморрагический синдром </w:t>
            </w:r>
          </w:p>
        </w:tc>
        <w:tc>
          <w:tcPr>
            <w:tcW w:w="5351" w:type="dxa"/>
          </w:tcPr>
          <w:p w:rsidR="00036C7C" w:rsidRDefault="00804AE7" w:rsidP="00850C4B">
            <w:pPr>
              <w:jc w:val="both"/>
              <w:rPr>
                <w:rFonts w:ascii="Times New Roman" w:eastAsia="Calibri" w:hAnsi="Times New Roman" w:cs="Times New Roman"/>
                <w:sz w:val="24"/>
                <w:szCs w:val="24"/>
              </w:rPr>
            </w:pPr>
            <w:r w:rsidRPr="00804AE7">
              <w:rPr>
                <w:rFonts w:ascii="Times New Roman" w:eastAsia="Calibri" w:hAnsi="Times New Roman" w:cs="Times New Roman"/>
                <w:sz w:val="24"/>
                <w:szCs w:val="24"/>
              </w:rPr>
              <w:t>1.УЗИ: увеличение косого размера правой доли</w:t>
            </w:r>
          </w:p>
          <w:p w:rsidR="00036C7C" w:rsidRDefault="00036C7C"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AE7" w:rsidRPr="00804A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04AE7" w:rsidRPr="00804AE7">
              <w:rPr>
                <w:rFonts w:ascii="Times New Roman" w:eastAsia="Calibri" w:hAnsi="Times New Roman" w:cs="Times New Roman"/>
                <w:sz w:val="24"/>
                <w:szCs w:val="24"/>
              </w:rPr>
              <w:t>&gt;15 см при отсутствии сердечной</w:t>
            </w:r>
          </w:p>
          <w:p w:rsidR="00FB4A76" w:rsidRPr="00804AE7" w:rsidRDefault="00036C7C"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AE7" w:rsidRPr="00804AE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04AE7" w:rsidRPr="00804AE7">
              <w:rPr>
                <w:rFonts w:ascii="Times New Roman" w:eastAsia="Calibri" w:hAnsi="Times New Roman" w:cs="Times New Roman"/>
                <w:sz w:val="24"/>
                <w:szCs w:val="24"/>
              </w:rPr>
              <w:t>недостаточности</w:t>
            </w:r>
          </w:p>
          <w:p w:rsidR="00804AE7" w:rsidRPr="00804AE7" w:rsidRDefault="00804AE7" w:rsidP="00850C4B">
            <w:pPr>
              <w:jc w:val="both"/>
              <w:rPr>
                <w:rFonts w:ascii="Times New Roman" w:eastAsia="Calibri" w:hAnsi="Times New Roman" w:cs="Times New Roman"/>
                <w:sz w:val="24"/>
                <w:szCs w:val="24"/>
              </w:rPr>
            </w:pPr>
            <w:r w:rsidRPr="00804AE7">
              <w:rPr>
                <w:rFonts w:ascii="Times New Roman" w:eastAsia="Calibri" w:hAnsi="Times New Roman" w:cs="Times New Roman"/>
                <w:sz w:val="24"/>
                <w:szCs w:val="24"/>
              </w:rPr>
              <w:t>2.</w:t>
            </w:r>
            <w:r w:rsidRPr="00804AE7">
              <w:t>П</w:t>
            </w:r>
            <w:r w:rsidRPr="00804AE7">
              <w:rPr>
                <w:rFonts w:ascii="Times New Roman" w:eastAsia="Calibri" w:hAnsi="Times New Roman" w:cs="Times New Roman"/>
                <w:sz w:val="24"/>
                <w:szCs w:val="24"/>
              </w:rPr>
              <w:t>овыше</w:t>
            </w:r>
            <w:r w:rsidR="001615E9">
              <w:rPr>
                <w:rFonts w:ascii="Times New Roman" w:eastAsia="Calibri" w:hAnsi="Times New Roman" w:cs="Times New Roman"/>
                <w:sz w:val="24"/>
                <w:szCs w:val="24"/>
              </w:rPr>
              <w:t>ние уровня щелочной фосфатазы &gt;</w:t>
            </w:r>
            <w:r w:rsidRPr="00804AE7">
              <w:rPr>
                <w:rFonts w:ascii="Times New Roman" w:eastAsia="Calibri" w:hAnsi="Times New Roman" w:cs="Times New Roman"/>
                <w:sz w:val="24"/>
                <w:szCs w:val="24"/>
              </w:rPr>
              <w:t xml:space="preserve">1,5 раза выше верхнего значения нормы </w:t>
            </w:r>
          </w:p>
          <w:p w:rsidR="00804AE7" w:rsidRPr="00804AE7" w:rsidRDefault="00804AE7" w:rsidP="00850C4B">
            <w:pPr>
              <w:jc w:val="both"/>
              <w:rPr>
                <w:rFonts w:ascii="Times New Roman" w:eastAsia="Calibri" w:hAnsi="Times New Roman" w:cs="Times New Roman"/>
                <w:sz w:val="24"/>
                <w:szCs w:val="24"/>
              </w:rPr>
            </w:pPr>
            <w:r w:rsidRPr="00804AE7">
              <w:rPr>
                <w:rFonts w:ascii="Times New Roman" w:eastAsia="Calibri" w:hAnsi="Times New Roman" w:cs="Times New Roman"/>
                <w:sz w:val="24"/>
                <w:szCs w:val="24"/>
              </w:rPr>
              <w:t xml:space="preserve">3. Коагулопатия </w:t>
            </w:r>
          </w:p>
          <w:p w:rsidR="00804AE7" w:rsidRDefault="00804AE7" w:rsidP="00850C4B">
            <w:pPr>
              <w:jc w:val="both"/>
              <w:rPr>
                <w:rFonts w:ascii="Times New Roman" w:eastAsia="Calibri" w:hAnsi="Times New Roman" w:cs="Times New Roman"/>
                <w:sz w:val="24"/>
                <w:szCs w:val="24"/>
              </w:rPr>
            </w:pPr>
          </w:p>
          <w:p w:rsidR="00804AE7" w:rsidRPr="00804AE7" w:rsidRDefault="00804AE7" w:rsidP="00850C4B">
            <w:pPr>
              <w:jc w:val="both"/>
              <w:rPr>
                <w:rFonts w:ascii="Times New Roman" w:eastAsia="Calibri" w:hAnsi="Times New Roman" w:cs="Times New Roman"/>
                <w:sz w:val="24"/>
                <w:szCs w:val="24"/>
              </w:rPr>
            </w:pPr>
          </w:p>
        </w:tc>
      </w:tr>
      <w:tr w:rsidR="00FB4A76" w:rsidTr="00CD1D4B">
        <w:tc>
          <w:tcPr>
            <w:tcW w:w="1668" w:type="dxa"/>
          </w:tcPr>
          <w:p w:rsidR="00FB4A76" w:rsidRDefault="00A64883" w:rsidP="00CD1D4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Н</w:t>
            </w:r>
            <w:r w:rsidR="00804AE7">
              <w:rPr>
                <w:rFonts w:ascii="Times New Roman" w:eastAsia="Calibri" w:hAnsi="Times New Roman" w:cs="Times New Roman"/>
                <w:b/>
                <w:sz w:val="24"/>
                <w:szCs w:val="24"/>
              </w:rPr>
              <w:t>ервная система</w:t>
            </w:r>
            <w:r w:rsidR="00CD1D4B">
              <w:rPr>
                <w:rFonts w:ascii="Times New Roman" w:eastAsia="Calibri" w:hAnsi="Times New Roman" w:cs="Times New Roman"/>
                <w:b/>
                <w:sz w:val="24"/>
                <w:szCs w:val="24"/>
              </w:rPr>
              <w:t>:</w:t>
            </w:r>
          </w:p>
          <w:p w:rsidR="00A64883" w:rsidRDefault="00CD1D4B" w:rsidP="00CD1D4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A64883">
              <w:rPr>
                <w:rFonts w:ascii="Times New Roman" w:eastAsia="Calibri" w:hAnsi="Times New Roman" w:cs="Times New Roman"/>
                <w:b/>
                <w:sz w:val="24"/>
                <w:szCs w:val="24"/>
              </w:rPr>
              <w:t>ерифери</w:t>
            </w:r>
            <w:r>
              <w:rPr>
                <w:rFonts w:ascii="Times New Roman" w:eastAsia="Calibri" w:hAnsi="Times New Roman" w:cs="Times New Roman"/>
                <w:b/>
                <w:sz w:val="24"/>
                <w:szCs w:val="24"/>
              </w:rPr>
              <w:t>-</w:t>
            </w:r>
            <w:r w:rsidR="00A64883">
              <w:rPr>
                <w:rFonts w:ascii="Times New Roman" w:eastAsia="Calibri" w:hAnsi="Times New Roman" w:cs="Times New Roman"/>
                <w:b/>
                <w:sz w:val="24"/>
                <w:szCs w:val="24"/>
              </w:rPr>
              <w:t>ческая</w:t>
            </w:r>
          </w:p>
          <w:p w:rsidR="00A64883" w:rsidRDefault="00A64883" w:rsidP="00CD1D4B">
            <w:pPr>
              <w:spacing w:line="360" w:lineRule="auto"/>
              <w:rPr>
                <w:rFonts w:ascii="Times New Roman" w:eastAsia="Calibri" w:hAnsi="Times New Roman" w:cs="Times New Roman"/>
                <w:b/>
                <w:sz w:val="24"/>
                <w:szCs w:val="24"/>
              </w:rPr>
            </w:pPr>
          </w:p>
          <w:p w:rsidR="00A64883" w:rsidRDefault="00A64883" w:rsidP="00CD1D4B">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автономная</w:t>
            </w:r>
          </w:p>
        </w:tc>
        <w:tc>
          <w:tcPr>
            <w:tcW w:w="2551" w:type="dxa"/>
          </w:tcPr>
          <w:p w:rsidR="00FB4A76" w:rsidRPr="00850C4B" w:rsidRDefault="00A64883" w:rsidP="009F27ED">
            <w:pPr>
              <w:jc w:val="both"/>
              <w:rPr>
                <w:rFonts w:ascii="Times New Roman" w:eastAsia="Calibri" w:hAnsi="Times New Roman" w:cs="Times New Roman"/>
                <w:sz w:val="24"/>
                <w:szCs w:val="24"/>
              </w:rPr>
            </w:pPr>
            <w:r w:rsidRPr="00850C4B">
              <w:rPr>
                <w:rFonts w:ascii="Times New Roman" w:eastAsia="Calibri" w:hAnsi="Times New Roman" w:cs="Times New Roman"/>
                <w:sz w:val="24"/>
                <w:szCs w:val="24"/>
              </w:rPr>
              <w:t>симметричная сенсорно</w:t>
            </w:r>
            <w:r w:rsidR="00630A19">
              <w:rPr>
                <w:rFonts w:ascii="Times New Roman" w:eastAsia="Calibri" w:hAnsi="Times New Roman" w:cs="Times New Roman"/>
                <w:sz w:val="24"/>
                <w:szCs w:val="24"/>
              </w:rPr>
              <w:t>-</w:t>
            </w:r>
            <w:r w:rsidRPr="00850C4B">
              <w:rPr>
                <w:rFonts w:ascii="Times New Roman" w:eastAsia="Calibri" w:hAnsi="Times New Roman" w:cs="Times New Roman"/>
                <w:sz w:val="24"/>
                <w:szCs w:val="24"/>
              </w:rPr>
              <w:t>моторная полинейропатия нижних конечностей: онемение, парестезии, боль</w:t>
            </w:r>
          </w:p>
          <w:p w:rsidR="00A64883" w:rsidRPr="00850C4B" w:rsidRDefault="00A64883" w:rsidP="00BD73D8">
            <w:pPr>
              <w:spacing w:line="360" w:lineRule="auto"/>
              <w:jc w:val="both"/>
              <w:rPr>
                <w:rFonts w:ascii="Times New Roman" w:eastAsia="Calibri" w:hAnsi="Times New Roman" w:cs="Times New Roman"/>
                <w:sz w:val="24"/>
                <w:szCs w:val="24"/>
              </w:rPr>
            </w:pPr>
          </w:p>
          <w:p w:rsidR="00A64883" w:rsidRPr="00850C4B" w:rsidRDefault="00A64883" w:rsidP="009F27ED">
            <w:pPr>
              <w:rPr>
                <w:rFonts w:ascii="Times New Roman" w:eastAsia="Calibri" w:hAnsi="Times New Roman" w:cs="Times New Roman"/>
                <w:sz w:val="24"/>
                <w:szCs w:val="24"/>
              </w:rPr>
            </w:pPr>
            <w:r w:rsidRPr="00850C4B">
              <w:rPr>
                <w:rFonts w:ascii="Times New Roman" w:eastAsia="Calibri" w:hAnsi="Times New Roman" w:cs="Times New Roman"/>
                <w:sz w:val="24"/>
                <w:szCs w:val="24"/>
              </w:rPr>
              <w:t xml:space="preserve">ортостатическая    гипотензия,  гастропарез, </w:t>
            </w:r>
          </w:p>
          <w:p w:rsidR="00A64883" w:rsidRPr="00850C4B" w:rsidRDefault="00A64883" w:rsidP="009F27ED">
            <w:pPr>
              <w:rPr>
                <w:rFonts w:ascii="Times New Roman" w:eastAsia="Calibri" w:hAnsi="Times New Roman" w:cs="Times New Roman"/>
                <w:sz w:val="24"/>
                <w:szCs w:val="24"/>
              </w:rPr>
            </w:pPr>
            <w:r w:rsidRPr="00850C4B">
              <w:rPr>
                <w:rFonts w:ascii="Times New Roman" w:eastAsia="Calibri" w:hAnsi="Times New Roman" w:cs="Times New Roman"/>
                <w:sz w:val="24"/>
                <w:szCs w:val="24"/>
              </w:rPr>
              <w:t>запор, нарушение  мочеиспускания, эректильная дисфункция</w:t>
            </w:r>
            <w:r w:rsidR="00630A19">
              <w:rPr>
                <w:rFonts w:ascii="Times New Roman" w:eastAsia="Calibri" w:hAnsi="Times New Roman" w:cs="Times New Roman"/>
                <w:sz w:val="24"/>
                <w:szCs w:val="24"/>
              </w:rPr>
              <w:t>, осиплость голоса</w:t>
            </w:r>
            <w:r w:rsidRPr="00850C4B">
              <w:rPr>
                <w:rFonts w:ascii="Times New Roman" w:eastAsia="Calibri" w:hAnsi="Times New Roman" w:cs="Times New Roman"/>
                <w:sz w:val="24"/>
                <w:szCs w:val="24"/>
              </w:rPr>
              <w:t xml:space="preserve"> </w:t>
            </w:r>
          </w:p>
        </w:tc>
        <w:tc>
          <w:tcPr>
            <w:tcW w:w="5351" w:type="dxa"/>
          </w:tcPr>
          <w:p w:rsidR="00036C7C" w:rsidRDefault="00CD1D4B"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64883" w:rsidRPr="00850C4B">
              <w:rPr>
                <w:rFonts w:ascii="Times New Roman" w:eastAsia="Calibri" w:hAnsi="Times New Roman" w:cs="Times New Roman"/>
                <w:sz w:val="24"/>
                <w:szCs w:val="24"/>
              </w:rPr>
              <w:t>Электромиография: аксональная сенсомоторная</w:t>
            </w:r>
          </w:p>
          <w:p w:rsidR="00FB4A76" w:rsidRPr="00850C4B" w:rsidRDefault="00036C7C"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64883" w:rsidRPr="00850C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64883" w:rsidRPr="00850C4B">
              <w:rPr>
                <w:rFonts w:ascii="Times New Roman" w:eastAsia="Calibri" w:hAnsi="Times New Roman" w:cs="Times New Roman"/>
                <w:sz w:val="24"/>
                <w:szCs w:val="24"/>
              </w:rPr>
              <w:t>полинейропатия</w:t>
            </w:r>
          </w:p>
          <w:p w:rsidR="00036C7C" w:rsidRDefault="00CD1D4B"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64883" w:rsidRPr="00850C4B">
              <w:rPr>
                <w:rFonts w:ascii="Times New Roman" w:eastAsia="Calibri" w:hAnsi="Times New Roman" w:cs="Times New Roman"/>
                <w:sz w:val="24"/>
                <w:szCs w:val="24"/>
              </w:rPr>
              <w:t xml:space="preserve">Биопсия </w:t>
            </w:r>
            <w:r w:rsidR="001615E9">
              <w:rPr>
                <w:rFonts w:ascii="Times New Roman" w:eastAsia="Calibri" w:hAnsi="Times New Roman" w:cs="Times New Roman"/>
                <w:sz w:val="24"/>
                <w:szCs w:val="24"/>
              </w:rPr>
              <w:t xml:space="preserve">кожи: </w:t>
            </w:r>
            <w:r w:rsidR="00A64883" w:rsidRPr="00850C4B">
              <w:rPr>
                <w:rFonts w:ascii="Times New Roman" w:eastAsia="Calibri" w:hAnsi="Times New Roman" w:cs="Times New Roman"/>
                <w:sz w:val="24"/>
                <w:szCs w:val="24"/>
              </w:rPr>
              <w:t xml:space="preserve">отложение амилоида в </w:t>
            </w:r>
          </w:p>
          <w:p w:rsidR="00A64883" w:rsidRDefault="00036C7C" w:rsidP="00850C4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64883" w:rsidRPr="00850C4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A64883" w:rsidRPr="00850C4B">
              <w:rPr>
                <w:rFonts w:ascii="Times New Roman" w:eastAsia="Calibri" w:hAnsi="Times New Roman" w:cs="Times New Roman"/>
                <w:sz w:val="24"/>
                <w:szCs w:val="24"/>
              </w:rPr>
              <w:t>интраэпидермальных нерв</w:t>
            </w:r>
            <w:r w:rsidR="00850C4B" w:rsidRPr="00850C4B">
              <w:rPr>
                <w:rFonts w:ascii="Times New Roman" w:eastAsia="Calibri" w:hAnsi="Times New Roman" w:cs="Times New Roman"/>
                <w:sz w:val="24"/>
                <w:szCs w:val="24"/>
              </w:rPr>
              <w:t>ах</w:t>
            </w:r>
            <w:r w:rsidR="00A64883" w:rsidRPr="00850C4B">
              <w:rPr>
                <w:rFonts w:ascii="Times New Roman" w:eastAsia="Calibri" w:hAnsi="Times New Roman" w:cs="Times New Roman"/>
                <w:sz w:val="24"/>
                <w:szCs w:val="24"/>
              </w:rPr>
              <w:t xml:space="preserve"> </w:t>
            </w:r>
          </w:p>
          <w:p w:rsidR="002A1068" w:rsidRDefault="002A1068" w:rsidP="00850C4B">
            <w:pPr>
              <w:jc w:val="both"/>
              <w:rPr>
                <w:rFonts w:ascii="Times New Roman" w:eastAsia="Calibri" w:hAnsi="Times New Roman" w:cs="Times New Roman"/>
                <w:sz w:val="24"/>
                <w:szCs w:val="24"/>
              </w:rPr>
            </w:pPr>
          </w:p>
          <w:p w:rsidR="002A1068" w:rsidRDefault="002A1068" w:rsidP="00850C4B">
            <w:pPr>
              <w:jc w:val="both"/>
              <w:rPr>
                <w:rFonts w:ascii="Times New Roman" w:eastAsia="Calibri" w:hAnsi="Times New Roman" w:cs="Times New Roman"/>
                <w:sz w:val="24"/>
                <w:szCs w:val="24"/>
              </w:rPr>
            </w:pPr>
          </w:p>
          <w:p w:rsidR="002A1068" w:rsidRDefault="002A1068" w:rsidP="00850C4B">
            <w:pPr>
              <w:jc w:val="both"/>
              <w:rPr>
                <w:rFonts w:ascii="Times New Roman" w:eastAsia="Calibri" w:hAnsi="Times New Roman" w:cs="Times New Roman"/>
                <w:sz w:val="24"/>
                <w:szCs w:val="24"/>
              </w:rPr>
            </w:pPr>
          </w:p>
          <w:p w:rsidR="002A1068" w:rsidRDefault="002A1068" w:rsidP="00850C4B">
            <w:pPr>
              <w:jc w:val="both"/>
              <w:rPr>
                <w:rFonts w:ascii="Times New Roman" w:eastAsia="Calibri" w:hAnsi="Times New Roman" w:cs="Times New Roman"/>
                <w:sz w:val="24"/>
                <w:szCs w:val="24"/>
              </w:rPr>
            </w:pPr>
          </w:p>
          <w:p w:rsidR="002A1068" w:rsidRDefault="002A1068" w:rsidP="00850C4B">
            <w:pPr>
              <w:jc w:val="both"/>
              <w:rPr>
                <w:rFonts w:ascii="Times New Roman" w:eastAsia="Calibri" w:hAnsi="Times New Roman" w:cs="Times New Roman"/>
                <w:sz w:val="24"/>
                <w:szCs w:val="24"/>
              </w:rPr>
            </w:pPr>
          </w:p>
          <w:p w:rsidR="002A1068" w:rsidRPr="00850C4B" w:rsidRDefault="002A1068" w:rsidP="00850C4B">
            <w:pPr>
              <w:jc w:val="both"/>
              <w:rPr>
                <w:rFonts w:ascii="Times New Roman" w:eastAsia="Calibri" w:hAnsi="Times New Roman" w:cs="Times New Roman"/>
                <w:sz w:val="24"/>
                <w:szCs w:val="24"/>
              </w:rPr>
            </w:pPr>
          </w:p>
        </w:tc>
      </w:tr>
      <w:tr w:rsidR="00FB4A76" w:rsidTr="00CD1D4B">
        <w:tc>
          <w:tcPr>
            <w:tcW w:w="1668" w:type="dxa"/>
          </w:tcPr>
          <w:p w:rsidR="00FB4A76" w:rsidRDefault="00A64883" w:rsidP="009F27ED">
            <w:pPr>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Поражение желудка и кишки </w:t>
            </w:r>
          </w:p>
        </w:tc>
        <w:tc>
          <w:tcPr>
            <w:tcW w:w="2551" w:type="dxa"/>
          </w:tcPr>
          <w:p w:rsidR="00FB4A76" w:rsidRPr="00850C4B" w:rsidRDefault="00036C7C" w:rsidP="00036C7C">
            <w:pPr>
              <w:rPr>
                <w:rFonts w:ascii="Times New Roman" w:eastAsia="Calibri" w:hAnsi="Times New Roman" w:cs="Times New Roman"/>
                <w:sz w:val="24"/>
                <w:szCs w:val="24"/>
              </w:rPr>
            </w:pPr>
            <w:r>
              <w:rPr>
                <w:rFonts w:ascii="Times New Roman" w:eastAsia="Calibri" w:hAnsi="Times New Roman" w:cs="Times New Roman"/>
                <w:sz w:val="24"/>
                <w:szCs w:val="24"/>
              </w:rPr>
              <w:t>р</w:t>
            </w:r>
            <w:r w:rsidR="00A64883" w:rsidRPr="00850C4B">
              <w:rPr>
                <w:rFonts w:ascii="Times New Roman" w:eastAsia="Calibri" w:hAnsi="Times New Roman" w:cs="Times New Roman"/>
                <w:sz w:val="24"/>
                <w:szCs w:val="24"/>
              </w:rPr>
              <w:t>аннее насыщение, тошнота, рвота, запор или диарея, гастропарез, мал</w:t>
            </w:r>
            <w:r w:rsidR="00630A19">
              <w:rPr>
                <w:rFonts w:ascii="Times New Roman" w:eastAsia="Calibri" w:hAnsi="Times New Roman" w:cs="Times New Roman"/>
                <w:sz w:val="24"/>
                <w:szCs w:val="24"/>
              </w:rPr>
              <w:t>ь</w:t>
            </w:r>
            <w:r w:rsidR="00A64883" w:rsidRPr="00850C4B">
              <w:rPr>
                <w:rFonts w:ascii="Times New Roman" w:eastAsia="Calibri" w:hAnsi="Times New Roman" w:cs="Times New Roman"/>
                <w:sz w:val="24"/>
                <w:szCs w:val="24"/>
              </w:rPr>
              <w:t>абсорбция</w:t>
            </w:r>
            <w:r w:rsidR="00D26B44" w:rsidRPr="00850C4B">
              <w:rPr>
                <w:rFonts w:ascii="Times New Roman" w:eastAsia="Calibri" w:hAnsi="Times New Roman" w:cs="Times New Roman"/>
                <w:sz w:val="24"/>
                <w:szCs w:val="24"/>
              </w:rPr>
              <w:t xml:space="preserve">, кровотечение </w:t>
            </w:r>
          </w:p>
        </w:tc>
        <w:tc>
          <w:tcPr>
            <w:tcW w:w="5351" w:type="dxa"/>
          </w:tcPr>
          <w:p w:rsidR="00FB4A76" w:rsidRPr="00850C4B" w:rsidRDefault="00A64883" w:rsidP="00036C7C">
            <w:pPr>
              <w:jc w:val="both"/>
              <w:rPr>
                <w:rFonts w:ascii="Times New Roman" w:eastAsia="Calibri" w:hAnsi="Times New Roman" w:cs="Times New Roman"/>
                <w:sz w:val="24"/>
                <w:szCs w:val="24"/>
              </w:rPr>
            </w:pPr>
            <w:r w:rsidRPr="00850C4B">
              <w:rPr>
                <w:rFonts w:ascii="Times New Roman" w:eastAsia="Calibri" w:hAnsi="Times New Roman" w:cs="Times New Roman"/>
                <w:sz w:val="24"/>
                <w:szCs w:val="24"/>
              </w:rPr>
              <w:t>Биопсия</w:t>
            </w:r>
            <w:r w:rsidR="009F27ED">
              <w:rPr>
                <w:rFonts w:ascii="Times New Roman" w:eastAsia="Calibri" w:hAnsi="Times New Roman" w:cs="Times New Roman"/>
                <w:sz w:val="24"/>
                <w:szCs w:val="24"/>
              </w:rPr>
              <w:t xml:space="preserve"> желудка или кишки</w:t>
            </w:r>
            <w:r w:rsidRPr="00850C4B">
              <w:rPr>
                <w:rFonts w:ascii="Times New Roman" w:eastAsia="Calibri" w:hAnsi="Times New Roman" w:cs="Times New Roman"/>
                <w:sz w:val="24"/>
                <w:szCs w:val="24"/>
              </w:rPr>
              <w:t xml:space="preserve">: отложение амилоида в строме </w:t>
            </w:r>
          </w:p>
        </w:tc>
      </w:tr>
      <w:tr w:rsidR="00FB4A76" w:rsidTr="00CD1D4B">
        <w:tc>
          <w:tcPr>
            <w:tcW w:w="1668" w:type="dxa"/>
          </w:tcPr>
          <w:p w:rsidR="00FB4A76" w:rsidRDefault="00D26B44" w:rsidP="00D26B4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Поражение мягких тканей </w:t>
            </w:r>
          </w:p>
        </w:tc>
        <w:tc>
          <w:tcPr>
            <w:tcW w:w="2551" w:type="dxa"/>
          </w:tcPr>
          <w:p w:rsidR="00D26B44" w:rsidRPr="00850C4B"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м</w:t>
            </w:r>
            <w:r w:rsidR="00D26B44" w:rsidRPr="00850C4B">
              <w:rPr>
                <w:rFonts w:ascii="Times New Roman" w:eastAsia="Calibri" w:hAnsi="Times New Roman" w:cs="Times New Roman"/>
                <w:sz w:val="24"/>
                <w:szCs w:val="24"/>
              </w:rPr>
              <w:t>акроглоссия</w:t>
            </w:r>
            <w:r>
              <w:rPr>
                <w:rFonts w:ascii="Times New Roman" w:eastAsia="Calibri" w:hAnsi="Times New Roman" w:cs="Times New Roman"/>
                <w:sz w:val="24"/>
                <w:szCs w:val="24"/>
              </w:rPr>
              <w:t>,</w:t>
            </w:r>
          </w:p>
          <w:p w:rsidR="00D26B44" w:rsidRPr="00850C4B"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а</w:t>
            </w:r>
            <w:r w:rsidR="00D26B44" w:rsidRPr="00850C4B">
              <w:rPr>
                <w:rFonts w:ascii="Times New Roman" w:eastAsia="Calibri" w:hAnsi="Times New Roman" w:cs="Times New Roman"/>
                <w:sz w:val="24"/>
                <w:szCs w:val="24"/>
              </w:rPr>
              <w:t>ртропатия</w:t>
            </w:r>
            <w:r>
              <w:rPr>
                <w:rFonts w:ascii="Times New Roman" w:eastAsia="Calibri" w:hAnsi="Times New Roman" w:cs="Times New Roman"/>
                <w:sz w:val="24"/>
                <w:szCs w:val="24"/>
              </w:rPr>
              <w:t>,</w:t>
            </w:r>
            <w:r w:rsidR="00D26B44" w:rsidRPr="00850C4B">
              <w:rPr>
                <w:rFonts w:ascii="Times New Roman" w:eastAsia="Calibri" w:hAnsi="Times New Roman" w:cs="Times New Roman"/>
                <w:sz w:val="24"/>
                <w:szCs w:val="24"/>
              </w:rPr>
              <w:t xml:space="preserve"> </w:t>
            </w:r>
          </w:p>
          <w:p w:rsidR="00D26B44" w:rsidRPr="00850C4B"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п</w:t>
            </w:r>
            <w:r w:rsidR="00D26B44" w:rsidRPr="00850C4B">
              <w:rPr>
                <w:rFonts w:ascii="Times New Roman" w:eastAsia="Calibri" w:hAnsi="Times New Roman" w:cs="Times New Roman"/>
                <w:sz w:val="24"/>
                <w:szCs w:val="24"/>
              </w:rPr>
              <w:t>оражение кожи</w:t>
            </w:r>
            <w:r>
              <w:rPr>
                <w:rFonts w:ascii="Times New Roman" w:eastAsia="Calibri" w:hAnsi="Times New Roman" w:cs="Times New Roman"/>
                <w:sz w:val="24"/>
                <w:szCs w:val="24"/>
              </w:rPr>
              <w:t>,</w:t>
            </w:r>
          </w:p>
          <w:p w:rsidR="00D26B44" w:rsidRPr="00850C4B"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м</w:t>
            </w:r>
            <w:r w:rsidR="00D26B44" w:rsidRPr="00850C4B">
              <w:rPr>
                <w:rFonts w:ascii="Times New Roman" w:eastAsia="Calibri" w:hAnsi="Times New Roman" w:cs="Times New Roman"/>
                <w:sz w:val="24"/>
                <w:szCs w:val="24"/>
              </w:rPr>
              <w:t>иопатия  или псевдогипертрофия мыщц</w:t>
            </w:r>
            <w:r>
              <w:rPr>
                <w:rFonts w:ascii="Times New Roman" w:eastAsia="Calibri" w:hAnsi="Times New Roman" w:cs="Times New Roman"/>
                <w:sz w:val="24"/>
                <w:szCs w:val="24"/>
              </w:rPr>
              <w:t>,</w:t>
            </w:r>
          </w:p>
          <w:p w:rsidR="00D26B44" w:rsidRPr="00850C4B"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у</w:t>
            </w:r>
            <w:r w:rsidR="00D26B44" w:rsidRPr="00850C4B">
              <w:rPr>
                <w:rFonts w:ascii="Times New Roman" w:eastAsia="Calibri" w:hAnsi="Times New Roman" w:cs="Times New Roman"/>
                <w:sz w:val="24"/>
                <w:szCs w:val="24"/>
              </w:rPr>
              <w:t>величение лимфатических узлов</w:t>
            </w:r>
            <w:r>
              <w:rPr>
                <w:rFonts w:ascii="Times New Roman" w:eastAsia="Calibri" w:hAnsi="Times New Roman" w:cs="Times New Roman"/>
                <w:sz w:val="24"/>
                <w:szCs w:val="24"/>
              </w:rPr>
              <w:t>,</w:t>
            </w:r>
          </w:p>
          <w:p w:rsidR="00FB4A76" w:rsidRPr="00850C4B" w:rsidRDefault="00036C7C" w:rsidP="00036C7C">
            <w:pPr>
              <w:rPr>
                <w:rFonts w:ascii="Times New Roman" w:eastAsia="Calibri" w:hAnsi="Times New Roman" w:cs="Times New Roman"/>
                <w:sz w:val="24"/>
                <w:szCs w:val="24"/>
              </w:rPr>
            </w:pPr>
            <w:r>
              <w:rPr>
                <w:rFonts w:ascii="Times New Roman" w:eastAsia="Calibri" w:hAnsi="Times New Roman" w:cs="Times New Roman"/>
                <w:sz w:val="24"/>
                <w:szCs w:val="24"/>
              </w:rPr>
              <w:t>с</w:t>
            </w:r>
            <w:r w:rsidR="00D26B44" w:rsidRPr="00850C4B">
              <w:rPr>
                <w:rFonts w:ascii="Times New Roman" w:eastAsia="Calibri" w:hAnsi="Times New Roman" w:cs="Times New Roman"/>
                <w:sz w:val="24"/>
                <w:szCs w:val="24"/>
              </w:rPr>
              <w:t xml:space="preserve">индром карпального </w:t>
            </w:r>
            <w:r w:rsidR="00D26B44" w:rsidRPr="00850C4B">
              <w:rPr>
                <w:rFonts w:ascii="Times New Roman" w:eastAsia="Calibri" w:hAnsi="Times New Roman" w:cs="Times New Roman"/>
                <w:sz w:val="24"/>
                <w:szCs w:val="24"/>
              </w:rPr>
              <w:lastRenderedPageBreak/>
              <w:t>канала</w:t>
            </w:r>
            <w:r w:rsidR="00630A19">
              <w:rPr>
                <w:rFonts w:ascii="Times New Roman" w:eastAsia="Calibri" w:hAnsi="Times New Roman" w:cs="Times New Roman"/>
                <w:sz w:val="24"/>
                <w:szCs w:val="24"/>
              </w:rPr>
              <w:t>, субмандибулярный отек</w:t>
            </w:r>
          </w:p>
        </w:tc>
        <w:tc>
          <w:tcPr>
            <w:tcW w:w="5351" w:type="dxa"/>
          </w:tcPr>
          <w:p w:rsidR="00FB4A76" w:rsidRPr="00850C4B" w:rsidRDefault="00D26B44" w:rsidP="0093581C">
            <w:pPr>
              <w:jc w:val="both"/>
              <w:rPr>
                <w:rFonts w:ascii="Times New Roman" w:eastAsia="Calibri" w:hAnsi="Times New Roman" w:cs="Times New Roman"/>
                <w:sz w:val="24"/>
                <w:szCs w:val="24"/>
              </w:rPr>
            </w:pPr>
            <w:r w:rsidRPr="00850C4B">
              <w:rPr>
                <w:rFonts w:ascii="Times New Roman" w:eastAsia="Calibri" w:hAnsi="Times New Roman" w:cs="Times New Roman"/>
                <w:sz w:val="24"/>
                <w:szCs w:val="24"/>
              </w:rPr>
              <w:lastRenderedPageBreak/>
              <w:t>Биопсия при миопатии, лимфаденопатии, поражении кожи</w:t>
            </w:r>
          </w:p>
        </w:tc>
      </w:tr>
      <w:tr w:rsidR="00D26B44" w:rsidTr="00CD1D4B">
        <w:tc>
          <w:tcPr>
            <w:tcW w:w="1668" w:type="dxa"/>
          </w:tcPr>
          <w:p w:rsidR="00D26B44" w:rsidRDefault="00D26B44" w:rsidP="00BD73D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Поражение легких </w:t>
            </w:r>
          </w:p>
        </w:tc>
        <w:tc>
          <w:tcPr>
            <w:tcW w:w="2551" w:type="dxa"/>
          </w:tcPr>
          <w:p w:rsidR="00D26B44" w:rsidRPr="00850C4B" w:rsidRDefault="00036C7C" w:rsidP="00036C7C">
            <w:pPr>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26B44" w:rsidRPr="00850C4B">
              <w:rPr>
                <w:rFonts w:ascii="Times New Roman" w:eastAsia="Calibri" w:hAnsi="Times New Roman" w:cs="Times New Roman"/>
                <w:sz w:val="24"/>
                <w:szCs w:val="24"/>
              </w:rPr>
              <w:t>ухой кашель, одышка</w:t>
            </w:r>
          </w:p>
        </w:tc>
        <w:tc>
          <w:tcPr>
            <w:tcW w:w="5351" w:type="dxa"/>
          </w:tcPr>
          <w:p w:rsidR="00D26B44" w:rsidRPr="00850C4B" w:rsidRDefault="00D26B44" w:rsidP="00D26B44">
            <w:pPr>
              <w:spacing w:line="360" w:lineRule="auto"/>
              <w:jc w:val="both"/>
              <w:rPr>
                <w:rFonts w:ascii="Times New Roman" w:eastAsia="Calibri" w:hAnsi="Times New Roman" w:cs="Times New Roman"/>
                <w:sz w:val="24"/>
                <w:szCs w:val="24"/>
              </w:rPr>
            </w:pPr>
            <w:r w:rsidRPr="00850C4B">
              <w:rPr>
                <w:rFonts w:ascii="Times New Roman" w:eastAsia="Calibri" w:hAnsi="Times New Roman" w:cs="Times New Roman"/>
                <w:sz w:val="24"/>
                <w:szCs w:val="24"/>
              </w:rPr>
              <w:t>КТ: интерстициальные изменения</w:t>
            </w:r>
            <w:r w:rsidR="004573BA">
              <w:rPr>
                <w:rFonts w:ascii="Times New Roman" w:eastAsia="Calibri" w:hAnsi="Times New Roman" w:cs="Times New Roman"/>
                <w:sz w:val="24"/>
                <w:szCs w:val="24"/>
              </w:rPr>
              <w:t>, плеврит</w:t>
            </w:r>
            <w:r w:rsidRPr="00850C4B">
              <w:rPr>
                <w:rFonts w:ascii="Times New Roman" w:eastAsia="Calibri" w:hAnsi="Times New Roman" w:cs="Times New Roman"/>
                <w:sz w:val="24"/>
                <w:szCs w:val="24"/>
              </w:rPr>
              <w:t xml:space="preserve"> </w:t>
            </w:r>
          </w:p>
        </w:tc>
      </w:tr>
      <w:tr w:rsidR="0093581C" w:rsidTr="00CD1D4B">
        <w:tc>
          <w:tcPr>
            <w:tcW w:w="1668" w:type="dxa"/>
          </w:tcPr>
          <w:p w:rsidR="0093581C" w:rsidRDefault="0093581C" w:rsidP="00BD73D8">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Поражение щитовидной железы, надпочечников </w:t>
            </w:r>
          </w:p>
        </w:tc>
        <w:tc>
          <w:tcPr>
            <w:tcW w:w="2551" w:type="dxa"/>
          </w:tcPr>
          <w:p w:rsidR="0093581C" w:rsidRPr="00850C4B" w:rsidRDefault="00036C7C" w:rsidP="00036C7C">
            <w:pPr>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93581C">
              <w:rPr>
                <w:rFonts w:ascii="Times New Roman" w:eastAsia="Calibri" w:hAnsi="Times New Roman" w:cs="Times New Roman"/>
                <w:sz w:val="24"/>
                <w:szCs w:val="24"/>
              </w:rPr>
              <w:t xml:space="preserve">ипотиреоз, хроническая надпочечниковая недостаточность </w:t>
            </w:r>
          </w:p>
        </w:tc>
        <w:tc>
          <w:tcPr>
            <w:tcW w:w="5351" w:type="dxa"/>
          </w:tcPr>
          <w:p w:rsidR="0093581C" w:rsidRPr="00850C4B" w:rsidRDefault="00036C7C" w:rsidP="00036C7C">
            <w:pPr>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9F27ED">
              <w:rPr>
                <w:rFonts w:ascii="Times New Roman" w:eastAsia="Calibri" w:hAnsi="Times New Roman" w:cs="Times New Roman"/>
                <w:sz w:val="24"/>
                <w:szCs w:val="24"/>
              </w:rPr>
              <w:t>овышение т</w:t>
            </w:r>
            <w:r w:rsidR="0093581C">
              <w:rPr>
                <w:rFonts w:ascii="Times New Roman" w:eastAsia="Calibri" w:hAnsi="Times New Roman" w:cs="Times New Roman"/>
                <w:sz w:val="24"/>
                <w:szCs w:val="24"/>
              </w:rPr>
              <w:t>иреотропн</w:t>
            </w:r>
            <w:r w:rsidR="009F27ED">
              <w:rPr>
                <w:rFonts w:ascii="Times New Roman" w:eastAsia="Calibri" w:hAnsi="Times New Roman" w:cs="Times New Roman"/>
                <w:sz w:val="24"/>
                <w:szCs w:val="24"/>
              </w:rPr>
              <w:t>ого</w:t>
            </w:r>
            <w:r w:rsidR="0093581C">
              <w:rPr>
                <w:rFonts w:ascii="Times New Roman" w:eastAsia="Calibri" w:hAnsi="Times New Roman" w:cs="Times New Roman"/>
                <w:sz w:val="24"/>
                <w:szCs w:val="24"/>
              </w:rPr>
              <w:t xml:space="preserve"> гормон</w:t>
            </w:r>
            <w:r w:rsidR="009F27ED">
              <w:rPr>
                <w:rFonts w:ascii="Times New Roman" w:eastAsia="Calibri" w:hAnsi="Times New Roman" w:cs="Times New Roman"/>
                <w:sz w:val="24"/>
                <w:szCs w:val="24"/>
              </w:rPr>
              <w:t>а</w:t>
            </w:r>
            <w:r w:rsidR="0093581C">
              <w:rPr>
                <w:rFonts w:ascii="Times New Roman" w:eastAsia="Calibri" w:hAnsi="Times New Roman" w:cs="Times New Roman"/>
                <w:sz w:val="24"/>
                <w:szCs w:val="24"/>
              </w:rPr>
              <w:t xml:space="preserve">, </w:t>
            </w:r>
            <w:r w:rsidR="009F27ED">
              <w:rPr>
                <w:rFonts w:ascii="Times New Roman" w:eastAsia="Calibri" w:hAnsi="Times New Roman" w:cs="Times New Roman"/>
                <w:sz w:val="24"/>
                <w:szCs w:val="24"/>
              </w:rPr>
              <w:t xml:space="preserve">снижение </w:t>
            </w:r>
            <w:r w:rsidR="0093581C">
              <w:rPr>
                <w:rFonts w:ascii="Times New Roman" w:eastAsia="Calibri" w:hAnsi="Times New Roman" w:cs="Times New Roman"/>
                <w:sz w:val="24"/>
                <w:szCs w:val="24"/>
              </w:rPr>
              <w:t>кортизол</w:t>
            </w:r>
            <w:r w:rsidR="009F27ED">
              <w:rPr>
                <w:rFonts w:ascii="Times New Roman" w:eastAsia="Calibri" w:hAnsi="Times New Roman" w:cs="Times New Roman"/>
                <w:sz w:val="24"/>
                <w:szCs w:val="24"/>
              </w:rPr>
              <w:t>а в</w:t>
            </w:r>
            <w:r w:rsidR="0093581C">
              <w:rPr>
                <w:rFonts w:ascii="Times New Roman" w:eastAsia="Calibri" w:hAnsi="Times New Roman" w:cs="Times New Roman"/>
                <w:sz w:val="24"/>
                <w:szCs w:val="24"/>
              </w:rPr>
              <w:t xml:space="preserve"> </w:t>
            </w:r>
            <w:r w:rsidR="002A1068">
              <w:rPr>
                <w:rFonts w:ascii="Times New Roman" w:eastAsia="Calibri" w:hAnsi="Times New Roman" w:cs="Times New Roman"/>
                <w:sz w:val="24"/>
                <w:szCs w:val="24"/>
              </w:rPr>
              <w:t>сыворотк</w:t>
            </w:r>
            <w:r w:rsidR="009F27ED">
              <w:rPr>
                <w:rFonts w:ascii="Times New Roman" w:eastAsia="Calibri" w:hAnsi="Times New Roman" w:cs="Times New Roman"/>
                <w:sz w:val="24"/>
                <w:szCs w:val="24"/>
              </w:rPr>
              <w:t>е</w:t>
            </w:r>
          </w:p>
        </w:tc>
      </w:tr>
      <w:tr w:rsidR="00FB4A76" w:rsidTr="00CD1D4B">
        <w:tc>
          <w:tcPr>
            <w:tcW w:w="1668" w:type="dxa"/>
          </w:tcPr>
          <w:p w:rsidR="00FB4A76" w:rsidRDefault="00D26B44" w:rsidP="00D26B44">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Другие  симптомы</w:t>
            </w:r>
          </w:p>
        </w:tc>
        <w:tc>
          <w:tcPr>
            <w:tcW w:w="2551" w:type="dxa"/>
          </w:tcPr>
          <w:p w:rsidR="002A1068" w:rsidRDefault="00036C7C" w:rsidP="009F27ED">
            <w:pPr>
              <w:rPr>
                <w:rFonts w:ascii="Times New Roman" w:eastAsia="Calibri" w:hAnsi="Times New Roman" w:cs="Times New Roman"/>
                <w:sz w:val="24"/>
                <w:szCs w:val="24"/>
              </w:rPr>
            </w:pPr>
            <w:r>
              <w:rPr>
                <w:rFonts w:ascii="Times New Roman" w:eastAsia="Calibri" w:hAnsi="Times New Roman" w:cs="Times New Roman"/>
                <w:sz w:val="24"/>
                <w:szCs w:val="24"/>
              </w:rPr>
              <w:t>о</w:t>
            </w:r>
            <w:r w:rsidR="00D26B44" w:rsidRPr="00850C4B">
              <w:rPr>
                <w:rFonts w:ascii="Times New Roman" w:eastAsia="Calibri" w:hAnsi="Times New Roman" w:cs="Times New Roman"/>
                <w:sz w:val="24"/>
                <w:szCs w:val="24"/>
              </w:rPr>
              <w:t xml:space="preserve">бщая слабость, </w:t>
            </w:r>
          </w:p>
          <w:p w:rsidR="00D26B44" w:rsidRPr="00850C4B" w:rsidRDefault="00D26B44" w:rsidP="009F27ED">
            <w:pPr>
              <w:rPr>
                <w:rFonts w:ascii="Times New Roman" w:eastAsia="Calibri" w:hAnsi="Times New Roman" w:cs="Times New Roman"/>
                <w:sz w:val="24"/>
                <w:szCs w:val="24"/>
              </w:rPr>
            </w:pPr>
            <w:r w:rsidRPr="00850C4B">
              <w:rPr>
                <w:rFonts w:ascii="Times New Roman" w:eastAsia="Calibri" w:hAnsi="Times New Roman" w:cs="Times New Roman"/>
                <w:sz w:val="24"/>
                <w:szCs w:val="24"/>
              </w:rPr>
              <w:t>потеря массы тела, перемежающая хромота,</w:t>
            </w:r>
          </w:p>
          <w:p w:rsidR="00FB4A76" w:rsidRPr="00850C4B" w:rsidRDefault="00D26B44" w:rsidP="009F27ED">
            <w:pPr>
              <w:rPr>
                <w:rFonts w:ascii="Times New Roman" w:eastAsia="Calibri" w:hAnsi="Times New Roman" w:cs="Times New Roman"/>
                <w:sz w:val="24"/>
                <w:szCs w:val="24"/>
              </w:rPr>
            </w:pPr>
            <w:r w:rsidRPr="00850C4B">
              <w:rPr>
                <w:rFonts w:ascii="Times New Roman" w:eastAsia="Calibri" w:hAnsi="Times New Roman" w:cs="Times New Roman"/>
                <w:sz w:val="24"/>
                <w:szCs w:val="24"/>
              </w:rPr>
              <w:t xml:space="preserve">кровоточивость  </w:t>
            </w:r>
          </w:p>
        </w:tc>
        <w:tc>
          <w:tcPr>
            <w:tcW w:w="5351" w:type="dxa"/>
          </w:tcPr>
          <w:p w:rsidR="009F27ED"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1.У</w:t>
            </w:r>
            <w:r w:rsidR="002A1068" w:rsidRPr="002A1068">
              <w:rPr>
                <w:rFonts w:ascii="Times New Roman" w:eastAsia="Calibri" w:hAnsi="Times New Roman" w:cs="Times New Roman"/>
                <w:sz w:val="24"/>
                <w:szCs w:val="24"/>
              </w:rPr>
              <w:t>льтразвуков</w:t>
            </w:r>
            <w:r w:rsidR="002A1068">
              <w:rPr>
                <w:rFonts w:ascii="Times New Roman" w:eastAsia="Calibri" w:hAnsi="Times New Roman" w:cs="Times New Roman"/>
                <w:sz w:val="24"/>
                <w:szCs w:val="24"/>
              </w:rPr>
              <w:t>ая</w:t>
            </w:r>
            <w:r w:rsidR="002A1068" w:rsidRPr="002A1068">
              <w:rPr>
                <w:rFonts w:ascii="Times New Roman" w:eastAsia="Calibri" w:hAnsi="Times New Roman" w:cs="Times New Roman"/>
                <w:sz w:val="24"/>
                <w:szCs w:val="24"/>
              </w:rPr>
              <w:t xml:space="preserve"> допплерографи</w:t>
            </w:r>
            <w:r w:rsidR="002A1068">
              <w:rPr>
                <w:rFonts w:ascii="Times New Roman" w:eastAsia="Calibri" w:hAnsi="Times New Roman" w:cs="Times New Roman"/>
                <w:sz w:val="24"/>
                <w:szCs w:val="24"/>
              </w:rPr>
              <w:t>я</w:t>
            </w:r>
            <w:r w:rsidR="002A1068" w:rsidRPr="002A1068">
              <w:rPr>
                <w:rFonts w:ascii="Times New Roman" w:eastAsia="Calibri" w:hAnsi="Times New Roman" w:cs="Times New Roman"/>
                <w:sz w:val="24"/>
                <w:szCs w:val="24"/>
              </w:rPr>
              <w:t xml:space="preserve"> сосудов (артерий и вен) нижних конечностей </w:t>
            </w:r>
          </w:p>
          <w:p w:rsidR="00FB4A76" w:rsidRPr="002A1068" w:rsidRDefault="00036C7C" w:rsidP="009F27ED">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9F27ED">
              <w:rPr>
                <w:rFonts w:ascii="Times New Roman" w:eastAsia="Calibri" w:hAnsi="Times New Roman" w:cs="Times New Roman"/>
                <w:sz w:val="24"/>
                <w:szCs w:val="24"/>
              </w:rPr>
              <w:t>Исследование с</w:t>
            </w:r>
            <w:r w:rsidR="00D26B44" w:rsidRPr="00850C4B">
              <w:rPr>
                <w:rFonts w:ascii="Times New Roman" w:eastAsia="Calibri" w:hAnsi="Times New Roman" w:cs="Times New Roman"/>
                <w:sz w:val="24"/>
                <w:szCs w:val="24"/>
              </w:rPr>
              <w:t>одержани</w:t>
            </w:r>
            <w:r w:rsidR="009F27ED">
              <w:rPr>
                <w:rFonts w:ascii="Times New Roman" w:eastAsia="Calibri" w:hAnsi="Times New Roman" w:cs="Times New Roman"/>
                <w:sz w:val="24"/>
                <w:szCs w:val="24"/>
              </w:rPr>
              <w:t>я</w:t>
            </w:r>
            <w:r w:rsidR="00D26B44" w:rsidRPr="00850C4B">
              <w:rPr>
                <w:rFonts w:ascii="Times New Roman" w:eastAsia="Calibri" w:hAnsi="Times New Roman" w:cs="Times New Roman"/>
                <w:sz w:val="24"/>
                <w:szCs w:val="24"/>
              </w:rPr>
              <w:t xml:space="preserve"> фактора </w:t>
            </w:r>
            <w:r w:rsidR="00D26B44" w:rsidRPr="00850C4B">
              <w:rPr>
                <w:rFonts w:ascii="Times New Roman" w:eastAsia="Calibri" w:hAnsi="Times New Roman" w:cs="Times New Roman"/>
                <w:sz w:val="24"/>
                <w:szCs w:val="24"/>
                <w:lang w:val="en-US"/>
              </w:rPr>
              <w:t>X</w:t>
            </w:r>
            <w:r w:rsidR="002A1068">
              <w:rPr>
                <w:rFonts w:ascii="Times New Roman" w:eastAsia="Calibri" w:hAnsi="Times New Roman" w:cs="Times New Roman"/>
                <w:sz w:val="24"/>
                <w:szCs w:val="24"/>
              </w:rPr>
              <w:t xml:space="preserve"> в сывор</w:t>
            </w:r>
            <w:r w:rsidR="009F27ED">
              <w:rPr>
                <w:rFonts w:ascii="Times New Roman" w:eastAsia="Calibri" w:hAnsi="Times New Roman" w:cs="Times New Roman"/>
                <w:sz w:val="24"/>
                <w:szCs w:val="24"/>
              </w:rPr>
              <w:t>о</w:t>
            </w:r>
            <w:r w:rsidR="002A1068">
              <w:rPr>
                <w:rFonts w:ascii="Times New Roman" w:eastAsia="Calibri" w:hAnsi="Times New Roman" w:cs="Times New Roman"/>
                <w:sz w:val="24"/>
                <w:szCs w:val="24"/>
              </w:rPr>
              <w:t>тке</w:t>
            </w:r>
            <w:r w:rsidR="004573BA">
              <w:rPr>
                <w:rFonts w:ascii="Times New Roman" w:eastAsia="Calibri" w:hAnsi="Times New Roman" w:cs="Times New Roman"/>
                <w:sz w:val="24"/>
                <w:szCs w:val="24"/>
              </w:rPr>
              <w:t>, протромбина</w:t>
            </w:r>
          </w:p>
        </w:tc>
      </w:tr>
    </w:tbl>
    <w:p w:rsidR="00FB4A76" w:rsidRDefault="00FB4A76" w:rsidP="00BD73D8">
      <w:pPr>
        <w:spacing w:after="0" w:line="360" w:lineRule="auto"/>
        <w:ind w:firstLine="709"/>
        <w:jc w:val="both"/>
        <w:rPr>
          <w:rFonts w:ascii="Times New Roman" w:eastAsia="Calibri" w:hAnsi="Times New Roman" w:cs="Times New Roman"/>
          <w:b/>
          <w:sz w:val="24"/>
          <w:szCs w:val="24"/>
        </w:rPr>
      </w:pPr>
    </w:p>
    <w:p w:rsidR="00305808" w:rsidRDefault="00305808" w:rsidP="009F27ED">
      <w:pPr>
        <w:pStyle w:val="10"/>
      </w:pPr>
      <w:bookmarkStart w:id="40" w:name="_Toc63085272"/>
      <w:bookmarkStart w:id="41" w:name="_Toc75945897"/>
      <w:bookmarkStart w:id="42" w:name="_Toc76394000"/>
      <w:bookmarkStart w:id="43" w:name="_Toc76480666"/>
      <w:r w:rsidRPr="00305808">
        <w:lastRenderedPageBreak/>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40"/>
      <w:bookmarkEnd w:id="41"/>
      <w:bookmarkEnd w:id="42"/>
      <w:bookmarkEnd w:id="43"/>
    </w:p>
    <w:p w:rsidR="001B3238" w:rsidRPr="00D53E5B" w:rsidRDefault="001B3238" w:rsidP="001B3238">
      <w:pPr>
        <w:tabs>
          <w:tab w:val="left" w:pos="709"/>
        </w:tabs>
        <w:spacing w:line="360" w:lineRule="auto"/>
        <w:ind w:firstLine="709"/>
        <w:jc w:val="both"/>
        <w:rPr>
          <w:i/>
        </w:rPr>
      </w:pPr>
      <w:r w:rsidRPr="00D53E5B">
        <w:rPr>
          <w:rFonts w:ascii="Times New Roman" w:hAnsi="Times New Roman" w:cs="Times New Roman"/>
          <w:i/>
          <w:iCs/>
          <w:sz w:val="24"/>
          <w:szCs w:val="24"/>
        </w:rPr>
        <w:t xml:space="preserve">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w:t>
      </w:r>
      <w:r w:rsidR="00D53E5B" w:rsidRPr="00D53E5B">
        <w:rPr>
          <w:rFonts w:ascii="Times New Roman" w:hAnsi="Times New Roman" w:cs="Times New Roman"/>
          <w:i/>
          <w:sz w:val="24"/>
          <w:szCs w:val="24"/>
        </w:rPr>
        <w:t xml:space="preserve"> убедительности рекомендаций и </w:t>
      </w:r>
      <w:r w:rsidR="00D53E5B" w:rsidRPr="00D53E5B">
        <w:rPr>
          <w:rFonts w:ascii="Times New Roman" w:eastAsia="Calibri" w:hAnsi="Times New Roman" w:cs="Times New Roman"/>
          <w:i/>
        </w:rPr>
        <w:t xml:space="preserve"> достоверности доказательств</w:t>
      </w:r>
      <w:r w:rsidRPr="00D53E5B">
        <w:rPr>
          <w:rFonts w:ascii="Times New Roman" w:hAnsi="Times New Roman" w:cs="Times New Roman"/>
          <w:i/>
          <w:iCs/>
          <w:sz w:val="24"/>
          <w:szCs w:val="24"/>
        </w:rPr>
        <w:t>) по причине отсутствия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w:t>
      </w:r>
      <w:r w:rsidR="00D53E5B" w:rsidRPr="00D53E5B">
        <w:rPr>
          <w:rFonts w:ascii="Times New Roman" w:hAnsi="Times New Roman" w:cs="Times New Roman"/>
          <w:i/>
          <w:iCs/>
          <w:sz w:val="24"/>
          <w:szCs w:val="24"/>
        </w:rPr>
        <w:t>.</w:t>
      </w:r>
    </w:p>
    <w:p w:rsidR="00E161C9" w:rsidRPr="00E161C9" w:rsidRDefault="00E161C9" w:rsidP="00E161C9">
      <w:p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Подозрение на амилоидоз должно всегда возникать  при следующих состояниях:</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протеинурия нефротического уровня (особенно при отсутствии сахарного диабета);</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сердечная недостаточность у пациентов с симметричной гипертрофией миокарда и рестриктивным типом ремоделирования миокарда;</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недиабетическая полинейропатия</w:t>
      </w:r>
      <w:r w:rsidRPr="00E161C9">
        <w:rPr>
          <w:rFonts w:ascii="Times New Roman" w:eastAsia="Calibri" w:hAnsi="Times New Roman" w:cs="Times New Roman"/>
          <w:sz w:val="24"/>
          <w:szCs w:val="24"/>
          <w:lang w:val="en-US"/>
        </w:rPr>
        <w:t>;</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гепатомегалия, диарея неясного генеза</w:t>
      </w:r>
      <w:r w:rsidRPr="00E161C9">
        <w:rPr>
          <w:rFonts w:ascii="Times New Roman" w:eastAsia="Calibri" w:hAnsi="Times New Roman" w:cs="Times New Roman"/>
          <w:sz w:val="24"/>
          <w:szCs w:val="24"/>
          <w:lang w:val="en-US"/>
        </w:rPr>
        <w:t>;</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двусторонний синдром карпального канала</w:t>
      </w:r>
      <w:r w:rsidRPr="00E161C9">
        <w:rPr>
          <w:rFonts w:ascii="Times New Roman" w:eastAsia="Calibri" w:hAnsi="Times New Roman" w:cs="Times New Roman"/>
          <w:sz w:val="24"/>
          <w:szCs w:val="24"/>
          <w:lang w:val="en-US"/>
        </w:rPr>
        <w:t>;</w:t>
      </w:r>
    </w:p>
    <w:p w:rsidR="00E161C9" w:rsidRPr="00E161C9" w:rsidRDefault="00E161C9" w:rsidP="00E161C9">
      <w:pPr>
        <w:pStyle w:val="a5"/>
        <w:numPr>
          <w:ilvl w:val="0"/>
          <w:numId w:val="14"/>
        </w:numPr>
        <w:spacing w:after="0" w:line="360" w:lineRule="auto"/>
        <w:jc w:val="both"/>
        <w:rPr>
          <w:rFonts w:ascii="Times New Roman" w:eastAsia="Calibri" w:hAnsi="Times New Roman" w:cs="Times New Roman"/>
          <w:sz w:val="24"/>
          <w:szCs w:val="24"/>
        </w:rPr>
      </w:pPr>
      <w:r w:rsidRPr="00E161C9">
        <w:rPr>
          <w:rFonts w:ascii="Times New Roman" w:eastAsia="Calibri" w:hAnsi="Times New Roman" w:cs="Times New Roman"/>
          <w:sz w:val="24"/>
          <w:szCs w:val="24"/>
        </w:rPr>
        <w:t>нарушение отношения  СЛЦ в сыворотке крови;</w:t>
      </w:r>
    </w:p>
    <w:p w:rsidR="00E161C9" w:rsidRDefault="00E161C9" w:rsidP="009F27ED">
      <w:pPr>
        <w:spacing w:after="0" w:line="360" w:lineRule="auto"/>
        <w:jc w:val="both"/>
        <w:rPr>
          <w:rFonts w:ascii="Times New Roman" w:hAnsi="Times New Roman" w:cs="Times New Roman"/>
          <w:sz w:val="24"/>
          <w:szCs w:val="24"/>
        </w:rPr>
      </w:pPr>
    </w:p>
    <w:p w:rsidR="00305808" w:rsidRPr="00647273" w:rsidRDefault="00305808" w:rsidP="009F27ED">
      <w:pPr>
        <w:spacing w:after="0" w:line="360" w:lineRule="auto"/>
        <w:jc w:val="both"/>
        <w:rPr>
          <w:rFonts w:ascii="Times New Roman" w:hAnsi="Times New Roman" w:cs="Times New Roman"/>
          <w:sz w:val="24"/>
          <w:szCs w:val="24"/>
        </w:rPr>
      </w:pPr>
      <w:r w:rsidRPr="00647273">
        <w:rPr>
          <w:rFonts w:ascii="Times New Roman" w:hAnsi="Times New Roman" w:cs="Times New Roman"/>
          <w:sz w:val="24"/>
          <w:szCs w:val="24"/>
        </w:rPr>
        <w:t>Критерии установления диагноза</w:t>
      </w:r>
      <w:r w:rsidR="00D53E5B">
        <w:rPr>
          <w:rFonts w:ascii="Times New Roman" w:hAnsi="Times New Roman" w:cs="Times New Roman"/>
          <w:sz w:val="24"/>
          <w:szCs w:val="24"/>
        </w:rPr>
        <w:t xml:space="preserve"> </w:t>
      </w:r>
      <w:r w:rsidR="00D954AF" w:rsidRPr="00647273">
        <w:rPr>
          <w:rFonts w:ascii="Times New Roman" w:hAnsi="Times New Roman" w:cs="Times New Roman"/>
          <w:sz w:val="24"/>
          <w:szCs w:val="24"/>
        </w:rPr>
        <w:t xml:space="preserve"> </w:t>
      </w:r>
      <w:r w:rsidR="00D954AF" w:rsidRPr="00D53E5B">
        <w:rPr>
          <w:rFonts w:ascii="Times New Roman" w:hAnsi="Times New Roman" w:cs="Times New Roman"/>
          <w:sz w:val="24"/>
          <w:szCs w:val="24"/>
          <w:lang w:val="en-US"/>
        </w:rPr>
        <w:t>AL</w:t>
      </w:r>
      <w:r w:rsidR="00D954AF" w:rsidRPr="00D53E5B">
        <w:rPr>
          <w:rFonts w:ascii="Times New Roman" w:hAnsi="Times New Roman" w:cs="Times New Roman"/>
          <w:sz w:val="24"/>
          <w:szCs w:val="24"/>
        </w:rPr>
        <w:t>-</w:t>
      </w:r>
      <w:r w:rsidR="00D954AF" w:rsidRPr="00D53E5B">
        <w:rPr>
          <w:rFonts w:ascii="Times New Roman" w:hAnsi="Times New Roman" w:cs="Times New Roman"/>
          <w:sz w:val="24"/>
          <w:szCs w:val="24"/>
          <w:lang w:val="en-US"/>
        </w:rPr>
        <w:t>A</w:t>
      </w:r>
      <w:r w:rsidRPr="00647273">
        <w:rPr>
          <w:rFonts w:ascii="Times New Roman" w:hAnsi="Times New Roman" w:cs="Times New Roman"/>
          <w:sz w:val="24"/>
          <w:szCs w:val="24"/>
        </w:rPr>
        <w:t>:</w:t>
      </w:r>
      <w:r w:rsidR="009F27ED" w:rsidRPr="00647273">
        <w:rPr>
          <w:rFonts w:ascii="Times New Roman" w:hAnsi="Times New Roman" w:cs="Times New Roman"/>
          <w:sz w:val="24"/>
          <w:szCs w:val="24"/>
        </w:rPr>
        <w:t xml:space="preserve"> </w:t>
      </w:r>
    </w:p>
    <w:p w:rsidR="009941CB" w:rsidRPr="00647273" w:rsidRDefault="009941CB" w:rsidP="00C837E4">
      <w:pPr>
        <w:pStyle w:val="a5"/>
        <w:numPr>
          <w:ilvl w:val="0"/>
          <w:numId w:val="6"/>
        </w:numPr>
        <w:spacing w:after="0" w:line="360" w:lineRule="auto"/>
        <w:jc w:val="both"/>
        <w:rPr>
          <w:rFonts w:ascii="Times New Roman" w:hAnsi="Times New Roman" w:cs="Times New Roman"/>
          <w:sz w:val="24"/>
          <w:szCs w:val="24"/>
        </w:rPr>
      </w:pPr>
      <w:r w:rsidRPr="00647273">
        <w:rPr>
          <w:rFonts w:ascii="Times New Roman" w:hAnsi="Times New Roman" w:cs="Times New Roman"/>
          <w:sz w:val="24"/>
          <w:szCs w:val="24"/>
        </w:rPr>
        <w:t>Наличие белка-амилоида в любой ткани и/или органе, подтвержденное данными гистологического исследования (окрашивание «конго-красным» красителем со специфическим зеленым свечением в поляризованном свете);</w:t>
      </w:r>
    </w:p>
    <w:p w:rsidR="009941CB" w:rsidRPr="00647273" w:rsidRDefault="009941CB" w:rsidP="00C837E4">
      <w:pPr>
        <w:pStyle w:val="a5"/>
        <w:numPr>
          <w:ilvl w:val="0"/>
          <w:numId w:val="6"/>
        </w:numPr>
        <w:spacing w:after="0" w:line="360" w:lineRule="auto"/>
        <w:jc w:val="both"/>
        <w:rPr>
          <w:rFonts w:ascii="Times New Roman" w:hAnsi="Times New Roman" w:cs="Times New Roman"/>
          <w:sz w:val="24"/>
          <w:szCs w:val="24"/>
        </w:rPr>
      </w:pPr>
      <w:r w:rsidRPr="00647273">
        <w:rPr>
          <w:rFonts w:ascii="Times New Roman" w:hAnsi="Times New Roman" w:cs="Times New Roman"/>
          <w:sz w:val="24"/>
          <w:szCs w:val="24"/>
        </w:rPr>
        <w:t xml:space="preserve">Доказанная связь амилоида с </w:t>
      </w:r>
      <w:r w:rsidR="000B218D" w:rsidRPr="00647273">
        <w:rPr>
          <w:rFonts w:ascii="Times New Roman" w:hAnsi="Times New Roman" w:cs="Times New Roman"/>
          <w:sz w:val="24"/>
          <w:szCs w:val="24"/>
        </w:rPr>
        <w:t xml:space="preserve">моноклональной </w:t>
      </w:r>
      <w:r w:rsidRPr="00647273">
        <w:rPr>
          <w:rFonts w:ascii="Times New Roman" w:hAnsi="Times New Roman" w:cs="Times New Roman"/>
          <w:sz w:val="24"/>
          <w:szCs w:val="24"/>
        </w:rPr>
        <w:t>легкой цепью иммуноглобулина (</w:t>
      </w:r>
      <w:r w:rsidR="00F65B3E" w:rsidRPr="00647273">
        <w:rPr>
          <w:rFonts w:ascii="Times New Roman" w:hAnsi="Times New Roman" w:cs="Times New Roman"/>
          <w:sz w:val="24"/>
          <w:szCs w:val="24"/>
        </w:rPr>
        <w:t>иммуногистохимическое</w:t>
      </w:r>
      <w:r w:rsidR="000B218D" w:rsidRPr="00647273">
        <w:rPr>
          <w:rFonts w:ascii="Times New Roman" w:hAnsi="Times New Roman" w:cs="Times New Roman"/>
          <w:sz w:val="24"/>
          <w:szCs w:val="24"/>
        </w:rPr>
        <w:t>/иммунофлуоресцентное</w:t>
      </w:r>
      <w:r w:rsidR="00F65B3E" w:rsidRPr="00647273">
        <w:rPr>
          <w:rFonts w:ascii="Times New Roman" w:hAnsi="Times New Roman" w:cs="Times New Roman"/>
          <w:sz w:val="24"/>
          <w:szCs w:val="24"/>
        </w:rPr>
        <w:t xml:space="preserve"> исследование</w:t>
      </w:r>
      <w:r w:rsidR="009F27ED" w:rsidRPr="00647273">
        <w:rPr>
          <w:rFonts w:ascii="Times New Roman" w:hAnsi="Times New Roman" w:cs="Times New Roman"/>
          <w:sz w:val="24"/>
          <w:szCs w:val="24"/>
        </w:rPr>
        <w:t xml:space="preserve"> амилоида</w:t>
      </w:r>
      <w:r w:rsidR="00F65B3E" w:rsidRPr="00647273">
        <w:rPr>
          <w:rFonts w:ascii="Times New Roman" w:hAnsi="Times New Roman" w:cs="Times New Roman"/>
          <w:sz w:val="24"/>
          <w:szCs w:val="24"/>
        </w:rPr>
        <w:t xml:space="preserve">, </w:t>
      </w:r>
      <w:r w:rsidRPr="00647273">
        <w:rPr>
          <w:rFonts w:ascii="Times New Roman" w:hAnsi="Times New Roman" w:cs="Times New Roman"/>
          <w:sz w:val="24"/>
          <w:szCs w:val="24"/>
        </w:rPr>
        <w:t>протеомный анализ на основе масс-спектрометрии или иммуно-электронн</w:t>
      </w:r>
      <w:r w:rsidR="00BA5868" w:rsidRPr="00647273">
        <w:rPr>
          <w:rFonts w:ascii="Times New Roman" w:hAnsi="Times New Roman" w:cs="Times New Roman"/>
          <w:sz w:val="24"/>
          <w:szCs w:val="24"/>
        </w:rPr>
        <w:t>ой</w:t>
      </w:r>
      <w:r w:rsidRPr="00647273">
        <w:rPr>
          <w:rFonts w:ascii="Times New Roman" w:hAnsi="Times New Roman" w:cs="Times New Roman"/>
          <w:sz w:val="24"/>
          <w:szCs w:val="24"/>
        </w:rPr>
        <w:t xml:space="preserve"> микроскопи</w:t>
      </w:r>
      <w:r w:rsidR="000B1CF5" w:rsidRPr="00647273">
        <w:rPr>
          <w:rFonts w:ascii="Times New Roman" w:hAnsi="Times New Roman" w:cs="Times New Roman"/>
          <w:sz w:val="24"/>
          <w:szCs w:val="24"/>
        </w:rPr>
        <w:t>и</w:t>
      </w:r>
      <w:r w:rsidRPr="00647273">
        <w:rPr>
          <w:rFonts w:ascii="Times New Roman" w:hAnsi="Times New Roman" w:cs="Times New Roman"/>
          <w:sz w:val="24"/>
          <w:szCs w:val="24"/>
        </w:rPr>
        <w:t xml:space="preserve"> </w:t>
      </w:r>
      <w:r w:rsidR="009F27ED" w:rsidRPr="00647273">
        <w:rPr>
          <w:rFonts w:ascii="Times New Roman" w:hAnsi="Times New Roman" w:cs="Times New Roman"/>
          <w:sz w:val="24"/>
          <w:szCs w:val="24"/>
        </w:rPr>
        <w:t>амилоида</w:t>
      </w:r>
      <w:r w:rsidRPr="00647273">
        <w:rPr>
          <w:rFonts w:ascii="Times New Roman" w:hAnsi="Times New Roman" w:cs="Times New Roman"/>
          <w:sz w:val="24"/>
          <w:szCs w:val="24"/>
        </w:rPr>
        <w:t>);</w:t>
      </w:r>
    </w:p>
    <w:p w:rsidR="00BD233A" w:rsidRPr="00647273" w:rsidRDefault="00BD233A" w:rsidP="00C837E4">
      <w:pPr>
        <w:pStyle w:val="a5"/>
        <w:numPr>
          <w:ilvl w:val="0"/>
          <w:numId w:val="6"/>
        </w:numPr>
        <w:spacing w:after="0" w:line="360" w:lineRule="auto"/>
        <w:jc w:val="both"/>
        <w:rPr>
          <w:rFonts w:ascii="Times New Roman" w:hAnsi="Times New Roman" w:cs="Times New Roman"/>
          <w:sz w:val="24"/>
          <w:szCs w:val="24"/>
        </w:rPr>
      </w:pPr>
      <w:r w:rsidRPr="00647273">
        <w:rPr>
          <w:rFonts w:ascii="Times New Roman" w:hAnsi="Times New Roman" w:cs="Times New Roman"/>
          <w:sz w:val="24"/>
          <w:szCs w:val="24"/>
        </w:rPr>
        <w:t>Пораж</w:t>
      </w:r>
      <w:r w:rsidR="00E66A98" w:rsidRPr="00647273">
        <w:rPr>
          <w:rFonts w:ascii="Times New Roman" w:hAnsi="Times New Roman" w:cs="Times New Roman"/>
          <w:sz w:val="24"/>
          <w:szCs w:val="24"/>
        </w:rPr>
        <w:t>ения органов-мишеней вследствие</w:t>
      </w:r>
      <w:r w:rsidRPr="00647273">
        <w:rPr>
          <w:rFonts w:ascii="Times New Roman" w:hAnsi="Times New Roman" w:cs="Times New Roman"/>
          <w:sz w:val="24"/>
          <w:szCs w:val="24"/>
        </w:rPr>
        <w:t xml:space="preserve"> амилоид</w:t>
      </w:r>
      <w:r w:rsidR="00E66A98" w:rsidRPr="00647273">
        <w:rPr>
          <w:rFonts w:ascii="Times New Roman" w:hAnsi="Times New Roman" w:cs="Times New Roman"/>
          <w:sz w:val="24"/>
          <w:szCs w:val="24"/>
        </w:rPr>
        <w:t>оза (почки, печень,</w:t>
      </w:r>
      <w:r w:rsidRPr="00647273">
        <w:rPr>
          <w:rFonts w:ascii="Times New Roman" w:hAnsi="Times New Roman" w:cs="Times New Roman"/>
          <w:sz w:val="24"/>
          <w:szCs w:val="24"/>
        </w:rPr>
        <w:t xml:space="preserve"> сердце, желудочно-кишечный тракт, нервная система, лимфатические узлы и т.д.);</w:t>
      </w:r>
    </w:p>
    <w:p w:rsidR="00305808" w:rsidRPr="00305808" w:rsidRDefault="00305808" w:rsidP="00BD233A">
      <w:pPr>
        <w:pStyle w:val="2"/>
      </w:pPr>
      <w:bookmarkStart w:id="44" w:name="_Toc63085273"/>
      <w:bookmarkStart w:id="45" w:name="_Toc76394001"/>
      <w:bookmarkStart w:id="46" w:name="_Toc76480667"/>
      <w:r w:rsidRPr="00305808">
        <w:t xml:space="preserve">2.1 </w:t>
      </w:r>
      <w:r w:rsidR="00E30437">
        <w:t xml:space="preserve"> </w:t>
      </w:r>
      <w:r w:rsidRPr="00305808">
        <w:t>Жалобы и анамнез</w:t>
      </w:r>
      <w:bookmarkEnd w:id="44"/>
      <w:bookmarkEnd w:id="45"/>
      <w:bookmarkEnd w:id="46"/>
    </w:p>
    <w:p w:rsidR="003B46F5" w:rsidRDefault="00305808" w:rsidP="00647273">
      <w:pPr>
        <w:pStyle w:val="a5"/>
        <w:numPr>
          <w:ilvl w:val="3"/>
          <w:numId w:val="7"/>
        </w:numPr>
        <w:spacing w:line="360" w:lineRule="auto"/>
        <w:ind w:left="426" w:hanging="426"/>
        <w:rPr>
          <w:rFonts w:ascii="Times New Roman" w:hAnsi="Times New Roman" w:cs="Times New Roman"/>
          <w:sz w:val="24"/>
          <w:szCs w:val="24"/>
        </w:rPr>
      </w:pPr>
      <w:r w:rsidRPr="00D53E5B">
        <w:rPr>
          <w:rFonts w:ascii="Times New Roman" w:hAnsi="Times New Roman" w:cs="Times New Roman"/>
          <w:sz w:val="24"/>
          <w:szCs w:val="24"/>
        </w:rPr>
        <w:t xml:space="preserve">У всех пациентов с подозрением на </w:t>
      </w:r>
      <w:r w:rsidR="005F6857" w:rsidRPr="00D53E5B">
        <w:rPr>
          <w:rFonts w:ascii="Times New Roman" w:hAnsi="Times New Roman" w:cs="Times New Roman"/>
          <w:sz w:val="24"/>
          <w:szCs w:val="24"/>
          <w:lang w:val="en-US"/>
        </w:rPr>
        <w:t>AL</w:t>
      </w:r>
      <w:r w:rsidR="005F6857" w:rsidRPr="00D53E5B">
        <w:rPr>
          <w:rFonts w:ascii="Times New Roman" w:hAnsi="Times New Roman" w:cs="Times New Roman"/>
          <w:sz w:val="24"/>
          <w:szCs w:val="24"/>
        </w:rPr>
        <w:t>-</w:t>
      </w:r>
      <w:r w:rsidR="005F6857" w:rsidRPr="00D53E5B">
        <w:rPr>
          <w:rFonts w:ascii="Times New Roman" w:hAnsi="Times New Roman" w:cs="Times New Roman"/>
          <w:sz w:val="24"/>
          <w:szCs w:val="24"/>
          <w:lang w:val="en-US"/>
        </w:rPr>
        <w:t>A</w:t>
      </w:r>
      <w:r w:rsidR="005F6857" w:rsidRPr="00D53E5B">
        <w:rPr>
          <w:rFonts w:ascii="Times New Roman" w:hAnsi="Times New Roman" w:cs="Times New Roman"/>
          <w:sz w:val="24"/>
          <w:szCs w:val="24"/>
        </w:rPr>
        <w:t xml:space="preserve"> п</w:t>
      </w:r>
      <w:r w:rsidRPr="00D53E5B">
        <w:rPr>
          <w:rFonts w:ascii="Times New Roman" w:hAnsi="Times New Roman" w:cs="Times New Roman"/>
          <w:sz w:val="24"/>
          <w:szCs w:val="24"/>
        </w:rPr>
        <w:t xml:space="preserve">ри первичном приеме </w:t>
      </w:r>
      <w:r w:rsidRPr="00D53E5B">
        <w:rPr>
          <w:rFonts w:ascii="Times New Roman" w:hAnsi="Times New Roman" w:cs="Times New Roman"/>
          <w:b/>
          <w:sz w:val="24"/>
          <w:szCs w:val="24"/>
        </w:rPr>
        <w:t xml:space="preserve">рекомендуется </w:t>
      </w:r>
      <w:r w:rsidRPr="00D53E5B">
        <w:rPr>
          <w:rFonts w:ascii="Times New Roman" w:hAnsi="Times New Roman" w:cs="Times New Roman"/>
          <w:sz w:val="24"/>
          <w:szCs w:val="24"/>
        </w:rPr>
        <w:t>тщательный сбор жалоб и анамнеза</w:t>
      </w:r>
      <w:r w:rsidR="00647273" w:rsidRPr="00D53E5B">
        <w:rPr>
          <w:rFonts w:ascii="Times New Roman" w:hAnsi="Times New Roman" w:cs="Times New Roman"/>
          <w:sz w:val="24"/>
          <w:szCs w:val="24"/>
        </w:rPr>
        <w:t xml:space="preserve"> при заболеваниях органов кроветворения  для </w:t>
      </w:r>
      <w:r w:rsidR="00647273" w:rsidRPr="00D53E5B">
        <w:rPr>
          <w:rFonts w:ascii="Times New Roman" w:hAnsi="Times New Roman" w:cs="Times New Roman"/>
          <w:sz w:val="24"/>
          <w:szCs w:val="24"/>
        </w:rPr>
        <w:lastRenderedPageBreak/>
        <w:t>оценки состояния пациента, а также для установления факторов, которые могут оказать влияние на определение лечебной тактики пациента</w:t>
      </w:r>
      <w:r w:rsidR="003B46F5" w:rsidRPr="00D53E5B">
        <w:rPr>
          <w:rFonts w:ascii="Times New Roman" w:hAnsi="Times New Roman" w:cs="Times New Roman"/>
          <w:sz w:val="24"/>
          <w:szCs w:val="24"/>
        </w:rPr>
        <w:t xml:space="preserve"> [</w:t>
      </w:r>
      <w:r w:rsidR="00474F3A" w:rsidRPr="00D53E5B">
        <w:rPr>
          <w:rFonts w:ascii="Times New Roman" w:hAnsi="Times New Roman" w:cs="Times New Roman"/>
          <w:sz w:val="24"/>
          <w:szCs w:val="24"/>
        </w:rPr>
        <w:t xml:space="preserve">20, </w:t>
      </w:r>
      <w:r w:rsidR="00232F12" w:rsidRPr="00D53E5B">
        <w:rPr>
          <w:rFonts w:ascii="Times New Roman" w:hAnsi="Times New Roman" w:cs="Times New Roman"/>
          <w:sz w:val="24"/>
          <w:szCs w:val="24"/>
        </w:rPr>
        <w:t>2</w:t>
      </w:r>
      <w:r w:rsidR="00474F3A" w:rsidRPr="00D53E5B">
        <w:rPr>
          <w:rFonts w:ascii="Times New Roman" w:hAnsi="Times New Roman" w:cs="Times New Roman"/>
          <w:sz w:val="24"/>
          <w:szCs w:val="24"/>
        </w:rPr>
        <w:t>2</w:t>
      </w:r>
      <w:r w:rsidR="00232F12" w:rsidRPr="00D53E5B">
        <w:rPr>
          <w:rFonts w:ascii="Times New Roman" w:hAnsi="Times New Roman" w:cs="Times New Roman"/>
          <w:sz w:val="24"/>
          <w:szCs w:val="24"/>
        </w:rPr>
        <w:t>, 2</w:t>
      </w:r>
      <w:r w:rsidR="00474F3A" w:rsidRPr="00D53E5B">
        <w:rPr>
          <w:rFonts w:ascii="Times New Roman" w:hAnsi="Times New Roman" w:cs="Times New Roman"/>
          <w:sz w:val="24"/>
          <w:szCs w:val="24"/>
        </w:rPr>
        <w:t>5</w:t>
      </w:r>
      <w:r w:rsidR="003B46F5" w:rsidRPr="00D53E5B">
        <w:rPr>
          <w:rFonts w:ascii="Times New Roman" w:hAnsi="Times New Roman" w:cs="Times New Roman"/>
          <w:sz w:val="24"/>
          <w:szCs w:val="24"/>
        </w:rPr>
        <w:t xml:space="preserve">]. </w:t>
      </w:r>
    </w:p>
    <w:p w:rsidR="006358A1" w:rsidRPr="00E30437" w:rsidRDefault="006358A1" w:rsidP="006358A1">
      <w:pPr>
        <w:pStyle w:val="a5"/>
        <w:spacing w:line="360" w:lineRule="auto"/>
        <w:ind w:left="426" w:firstLine="282"/>
        <w:rPr>
          <w:rFonts w:ascii="Times New Roman" w:hAnsi="Times New Roman" w:cs="Times New Roman"/>
          <w:sz w:val="24"/>
          <w:szCs w:val="24"/>
        </w:rPr>
      </w:pPr>
      <w:r w:rsidRPr="00E30437">
        <w:rPr>
          <w:rFonts w:ascii="Times New Roman" w:hAnsi="Times New Roman" w:cs="Times New Roman"/>
          <w:sz w:val="24"/>
          <w:szCs w:val="24"/>
        </w:rPr>
        <w:t xml:space="preserve">Следует обратить внимание на следующие признаки: </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слабость, повышенная утомляемость;</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потеря веса;</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периферические отеки, одышка при ходьбе и в покое;</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 xml:space="preserve">осиплость голоса; </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сухость во рту</w:t>
      </w:r>
      <w:r>
        <w:rPr>
          <w:rFonts w:ascii="Times New Roman" w:hAnsi="Times New Roman" w:cs="Times New Roman"/>
          <w:sz w:val="24"/>
          <w:szCs w:val="24"/>
          <w:lang w:val="en-US"/>
        </w:rPr>
        <w:t>;</w:t>
      </w:r>
    </w:p>
    <w:p w:rsidR="006358A1"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увеличение размеров языка, дискомфорт при разговоре, жевании</w:t>
      </w:r>
      <w:r w:rsidRPr="00E30437">
        <w:rPr>
          <w:rFonts w:ascii="Times New Roman" w:hAnsi="Times New Roman" w:cs="Times New Roman"/>
          <w:sz w:val="24"/>
          <w:szCs w:val="24"/>
        </w:rPr>
        <w:t>;</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ортостатическая гипотензия</w:t>
      </w:r>
      <w:r>
        <w:rPr>
          <w:rFonts w:ascii="Times New Roman" w:hAnsi="Times New Roman" w:cs="Times New Roman"/>
          <w:sz w:val="24"/>
          <w:szCs w:val="24"/>
          <w:lang w:val="en-US"/>
        </w:rPr>
        <w:t>;</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обморочные состояния;</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боли в мышцах;</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расстройства стула: диарея или запоры;</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непроизвольное мочеиспускание, дефекация;</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желудочно-кишечн</w:t>
      </w:r>
      <w:r>
        <w:rPr>
          <w:rFonts w:ascii="Times New Roman" w:hAnsi="Times New Roman" w:cs="Times New Roman"/>
          <w:sz w:val="24"/>
          <w:szCs w:val="24"/>
        </w:rPr>
        <w:t>ое</w:t>
      </w:r>
      <w:r w:rsidRPr="00BD233A">
        <w:rPr>
          <w:rFonts w:ascii="Times New Roman" w:hAnsi="Times New Roman" w:cs="Times New Roman"/>
          <w:sz w:val="24"/>
          <w:szCs w:val="24"/>
        </w:rPr>
        <w:t xml:space="preserve"> кровотечени</w:t>
      </w:r>
      <w:r>
        <w:rPr>
          <w:rFonts w:ascii="Times New Roman" w:hAnsi="Times New Roman" w:cs="Times New Roman"/>
          <w:sz w:val="24"/>
          <w:szCs w:val="24"/>
        </w:rPr>
        <w:t>е</w:t>
      </w:r>
      <w:r w:rsidRPr="00BD233A">
        <w:rPr>
          <w:rFonts w:ascii="Times New Roman" w:hAnsi="Times New Roman" w:cs="Times New Roman"/>
          <w:sz w:val="24"/>
          <w:szCs w:val="24"/>
        </w:rPr>
        <w:t>;</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нарушени</w:t>
      </w:r>
      <w:r>
        <w:rPr>
          <w:rFonts w:ascii="Times New Roman" w:hAnsi="Times New Roman" w:cs="Times New Roman"/>
          <w:sz w:val="24"/>
          <w:szCs w:val="24"/>
        </w:rPr>
        <w:t>е</w:t>
      </w:r>
      <w:r w:rsidRPr="00BD233A">
        <w:rPr>
          <w:rFonts w:ascii="Times New Roman" w:hAnsi="Times New Roman" w:cs="Times New Roman"/>
          <w:sz w:val="24"/>
          <w:szCs w:val="24"/>
        </w:rPr>
        <w:t xml:space="preserve"> ритма сердца;</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синдром карпального канала (боль и онемение пальцев рук);</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инсульт</w:t>
      </w:r>
      <w:r>
        <w:rPr>
          <w:rFonts w:ascii="Times New Roman" w:hAnsi="Times New Roman" w:cs="Times New Roman"/>
          <w:sz w:val="24"/>
          <w:szCs w:val="24"/>
        </w:rPr>
        <w:t>,</w:t>
      </w:r>
      <w:r w:rsidRPr="00BD233A">
        <w:rPr>
          <w:rFonts w:ascii="Times New Roman" w:hAnsi="Times New Roman" w:cs="Times New Roman"/>
          <w:sz w:val="24"/>
          <w:szCs w:val="24"/>
        </w:rPr>
        <w:t xml:space="preserve"> транзиторные ишемические атаки;</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парестезии (ощущение онемения, мурашек, жжения стоп);</w:t>
      </w:r>
    </w:p>
    <w:p w:rsidR="006358A1" w:rsidRPr="00BD233A" w:rsidRDefault="006358A1" w:rsidP="006358A1">
      <w:pPr>
        <w:pStyle w:val="a5"/>
        <w:numPr>
          <w:ilvl w:val="0"/>
          <w:numId w:val="7"/>
        </w:numPr>
        <w:spacing w:line="360" w:lineRule="auto"/>
        <w:rPr>
          <w:rFonts w:ascii="Times New Roman" w:hAnsi="Times New Roman" w:cs="Times New Roman"/>
          <w:sz w:val="24"/>
          <w:szCs w:val="24"/>
        </w:rPr>
      </w:pPr>
      <w:r w:rsidRPr="00BD233A">
        <w:rPr>
          <w:rFonts w:ascii="Times New Roman" w:hAnsi="Times New Roman" w:cs="Times New Roman"/>
          <w:sz w:val="24"/>
          <w:szCs w:val="24"/>
        </w:rPr>
        <w:t>кровотечения из носа, десен, появление спонтанных синяков или гематом</w:t>
      </w:r>
      <w:r w:rsidRPr="00E30437">
        <w:rPr>
          <w:rFonts w:ascii="Times New Roman" w:hAnsi="Times New Roman" w:cs="Times New Roman"/>
          <w:sz w:val="24"/>
          <w:szCs w:val="24"/>
        </w:rPr>
        <w:t>;</w:t>
      </w:r>
      <w:r w:rsidRPr="00BD233A">
        <w:rPr>
          <w:rFonts w:ascii="Times New Roman" w:hAnsi="Times New Roman" w:cs="Times New Roman"/>
          <w:sz w:val="24"/>
          <w:szCs w:val="24"/>
        </w:rPr>
        <w:t xml:space="preserve"> </w:t>
      </w:r>
    </w:p>
    <w:p w:rsidR="005F6857" w:rsidRDefault="005F6857" w:rsidP="00232F12">
      <w:pPr>
        <w:spacing w:after="0"/>
        <w:rPr>
          <w:rFonts w:ascii="Times New Roman" w:hAnsi="Times New Roman" w:cs="Times New Roman"/>
          <w:b/>
          <w:sz w:val="24"/>
          <w:szCs w:val="24"/>
        </w:rPr>
      </w:pPr>
      <w:bookmarkStart w:id="47" w:name="_Toc63085274"/>
      <w:r w:rsidRPr="00232F12">
        <w:rPr>
          <w:rFonts w:ascii="Times New Roman" w:hAnsi="Times New Roman" w:cs="Times New Roman"/>
          <w:b/>
          <w:sz w:val="24"/>
          <w:szCs w:val="24"/>
        </w:rPr>
        <w:t>Уровень убедительности рекомендаций С (уровень достоверности доказательств − 5)</w:t>
      </w:r>
      <w:r w:rsidR="002D5369" w:rsidRPr="002D5369">
        <w:rPr>
          <w:rFonts w:ascii="Times New Roman" w:hAnsi="Times New Roman" w:cs="Times New Roman"/>
          <w:b/>
          <w:sz w:val="24"/>
          <w:szCs w:val="24"/>
        </w:rPr>
        <w:t>.</w:t>
      </w:r>
    </w:p>
    <w:p w:rsidR="00AB2CC0" w:rsidRDefault="00647273" w:rsidP="00647273">
      <w:pPr>
        <w:spacing w:after="0"/>
        <w:jc w:val="both"/>
        <w:rPr>
          <w:rFonts w:ascii="Times New Roman" w:hAnsi="Times New Roman" w:cs="Times New Roman"/>
          <w:sz w:val="24"/>
          <w:szCs w:val="24"/>
        </w:rPr>
      </w:pPr>
      <w:r w:rsidRPr="006358A1">
        <w:rPr>
          <w:rFonts w:ascii="Times New Roman" w:hAnsi="Times New Roman" w:cs="Times New Roman"/>
          <w:b/>
          <w:sz w:val="24"/>
          <w:szCs w:val="24"/>
        </w:rPr>
        <w:t>Комментарии:</w:t>
      </w:r>
      <w:r>
        <w:rPr>
          <w:rFonts w:ascii="Times New Roman" w:hAnsi="Times New Roman" w:cs="Times New Roman"/>
          <w:b/>
          <w:sz w:val="24"/>
          <w:szCs w:val="24"/>
        </w:rPr>
        <w:t xml:space="preserve"> </w:t>
      </w:r>
      <w:r w:rsidRPr="00647273">
        <w:rPr>
          <w:rFonts w:ascii="Times New Roman" w:hAnsi="Times New Roman" w:cs="Times New Roman"/>
          <w:i/>
          <w:sz w:val="24"/>
          <w:szCs w:val="24"/>
        </w:rPr>
        <w:t>При расспросе оценивают также общий  статус пациента по шкале ECOG (см. приложение Г1),  и коморбидность</w:t>
      </w:r>
      <w:r>
        <w:rPr>
          <w:rFonts w:ascii="Times New Roman" w:hAnsi="Times New Roman" w:cs="Times New Roman"/>
          <w:i/>
          <w:sz w:val="24"/>
          <w:szCs w:val="24"/>
        </w:rPr>
        <w:t>.</w:t>
      </w:r>
      <w:r w:rsidRPr="00E30437">
        <w:rPr>
          <w:rFonts w:ascii="Times New Roman" w:hAnsi="Times New Roman" w:cs="Times New Roman"/>
          <w:sz w:val="24"/>
          <w:szCs w:val="24"/>
        </w:rPr>
        <w:t xml:space="preserve"> </w:t>
      </w:r>
    </w:p>
    <w:p w:rsidR="00305808" w:rsidRPr="00305808" w:rsidRDefault="002A1414" w:rsidP="00232F12">
      <w:pPr>
        <w:pStyle w:val="2"/>
      </w:pPr>
      <w:bookmarkStart w:id="48" w:name="_Toc76394002"/>
      <w:bookmarkStart w:id="49" w:name="_Toc76480668"/>
      <w:r>
        <w:t xml:space="preserve">2.2. </w:t>
      </w:r>
      <w:r w:rsidR="00305808" w:rsidRPr="006358A1">
        <w:t>Физи</w:t>
      </w:r>
      <w:r w:rsidR="006358A1" w:rsidRPr="006358A1">
        <w:t>ческое</w:t>
      </w:r>
      <w:r w:rsidR="00305808" w:rsidRPr="00305808">
        <w:t xml:space="preserve"> обследование</w:t>
      </w:r>
      <w:bookmarkEnd w:id="47"/>
      <w:bookmarkEnd w:id="48"/>
      <w:bookmarkEnd w:id="49"/>
    </w:p>
    <w:p w:rsidR="00647273" w:rsidRPr="006358A1" w:rsidRDefault="00647273" w:rsidP="00647273">
      <w:pPr>
        <w:pStyle w:val="aff4"/>
        <w:numPr>
          <w:ilvl w:val="0"/>
          <w:numId w:val="60"/>
        </w:numPr>
        <w:spacing w:before="0"/>
      </w:pPr>
      <w:r w:rsidRPr="006358A1">
        <w:t xml:space="preserve">Пациентам с подозрением на </w:t>
      </w:r>
      <w:r w:rsidRPr="006358A1">
        <w:rPr>
          <w:rFonts w:cs="Times New Roman"/>
          <w:szCs w:val="24"/>
          <w:lang w:val="en-US"/>
        </w:rPr>
        <w:t>AL</w:t>
      </w:r>
      <w:r w:rsidRPr="006358A1">
        <w:rPr>
          <w:rFonts w:cs="Times New Roman"/>
          <w:szCs w:val="24"/>
        </w:rPr>
        <w:t>-</w:t>
      </w:r>
      <w:r w:rsidRPr="006358A1">
        <w:rPr>
          <w:rFonts w:cs="Times New Roman"/>
          <w:szCs w:val="24"/>
          <w:lang w:val="en-US"/>
        </w:rPr>
        <w:t>A</w:t>
      </w:r>
      <w:r w:rsidRPr="006358A1">
        <w:rPr>
          <w:rFonts w:cs="Times New Roman"/>
          <w:szCs w:val="24"/>
        </w:rPr>
        <w:t xml:space="preserve"> </w:t>
      </w:r>
      <w:r w:rsidRPr="006358A1">
        <w:t xml:space="preserve">или с выявленным </w:t>
      </w:r>
      <w:r w:rsidRPr="006358A1">
        <w:rPr>
          <w:rFonts w:cs="Times New Roman"/>
          <w:szCs w:val="24"/>
          <w:lang w:val="en-US"/>
        </w:rPr>
        <w:t>AL</w:t>
      </w:r>
      <w:r w:rsidRPr="006358A1">
        <w:rPr>
          <w:rFonts w:cs="Times New Roman"/>
          <w:szCs w:val="24"/>
        </w:rPr>
        <w:t>-</w:t>
      </w:r>
      <w:r w:rsidRPr="006358A1">
        <w:rPr>
          <w:rFonts w:cs="Times New Roman"/>
          <w:szCs w:val="24"/>
          <w:lang w:val="en-US"/>
        </w:rPr>
        <w:t>A</w:t>
      </w:r>
      <w:r w:rsidRPr="006358A1">
        <w:rPr>
          <w:rFonts w:cs="Times New Roman"/>
          <w:szCs w:val="24"/>
        </w:rPr>
        <w:t xml:space="preserve">, </w:t>
      </w:r>
      <w:r w:rsidRPr="006358A1">
        <w:t xml:space="preserve">при первичном или повторном приеме, при контрольных обследованиях и при подозрении на рецидив/прогрессирование заболевания </w:t>
      </w:r>
      <w:r w:rsidRPr="006358A1">
        <w:rPr>
          <w:b/>
          <w:bCs/>
        </w:rPr>
        <w:t>рекомендуется</w:t>
      </w:r>
      <w:r w:rsidRPr="006358A1">
        <w:t xml:space="preserve"> </w:t>
      </w:r>
      <w:bookmarkStart w:id="50" w:name="_Hlk532293045"/>
      <w:r w:rsidRPr="006358A1">
        <w:t xml:space="preserve">выполнение осмотра, пальпации и аускультации </w:t>
      </w:r>
      <w:bookmarkEnd w:id="50"/>
      <w:r w:rsidRPr="006358A1">
        <w:t xml:space="preserve">для оценки состояния пациента </w:t>
      </w:r>
      <w:r w:rsidRPr="006358A1">
        <w:rPr>
          <w:rFonts w:cs="Times New Roman"/>
          <w:szCs w:val="24"/>
        </w:rPr>
        <w:t>[20, 26]</w:t>
      </w:r>
      <w:r w:rsidRPr="006358A1">
        <w:t>.</w:t>
      </w:r>
    </w:p>
    <w:p w:rsidR="00647273" w:rsidRPr="00647273" w:rsidRDefault="00647273" w:rsidP="006358A1">
      <w:pPr>
        <w:spacing w:before="120" w:after="0" w:line="360" w:lineRule="auto"/>
        <w:jc w:val="both"/>
        <w:rPr>
          <w:rFonts w:ascii="Times New Roman" w:eastAsia="Calibri" w:hAnsi="Times New Roman" w:cs="Times New Roman"/>
          <w:b/>
          <w:sz w:val="24"/>
        </w:rPr>
      </w:pPr>
      <w:r w:rsidRPr="00647273">
        <w:rPr>
          <w:rFonts w:ascii="Times New Roman" w:eastAsia="Calibri" w:hAnsi="Times New Roman" w:cs="Times New Roman"/>
          <w:b/>
          <w:sz w:val="24"/>
        </w:rPr>
        <w:t>Уровень убедительности рекомендаций С (уровень достоверности доказательств – 5).</w:t>
      </w:r>
    </w:p>
    <w:p w:rsidR="006358A1" w:rsidRPr="006358A1" w:rsidRDefault="00647273" w:rsidP="006358A1">
      <w:pPr>
        <w:spacing w:after="0" w:line="360" w:lineRule="auto"/>
        <w:rPr>
          <w:rFonts w:ascii="Times New Roman" w:hAnsi="Times New Roman" w:cs="Times New Roman"/>
          <w:sz w:val="24"/>
          <w:szCs w:val="24"/>
        </w:rPr>
      </w:pPr>
      <w:r w:rsidRPr="006358A1">
        <w:rPr>
          <w:rFonts w:ascii="Times New Roman" w:hAnsi="Times New Roman" w:cs="Times New Roman"/>
          <w:b/>
        </w:rPr>
        <w:t xml:space="preserve">Комментарий: </w:t>
      </w:r>
      <w:r w:rsidRPr="006358A1">
        <w:rPr>
          <w:rFonts w:ascii="Times New Roman" w:hAnsi="Times New Roman" w:cs="Times New Roman"/>
          <w:i/>
          <w:sz w:val="24"/>
          <w:szCs w:val="24"/>
        </w:rPr>
        <w:t>п</w:t>
      </w:r>
      <w:r w:rsidR="005F6857" w:rsidRPr="006358A1">
        <w:rPr>
          <w:rFonts w:ascii="Times New Roman" w:hAnsi="Times New Roman" w:cs="Times New Roman"/>
          <w:i/>
          <w:sz w:val="24"/>
          <w:szCs w:val="24"/>
        </w:rPr>
        <w:t>ри осмотре следует обратить особое внимание на следующие признаки:</w:t>
      </w:r>
      <w:r w:rsidR="00AB2CC0" w:rsidRPr="006358A1">
        <w:rPr>
          <w:rFonts w:ascii="Times New Roman" w:hAnsi="Times New Roman" w:cs="Times New Roman"/>
          <w:i/>
          <w:sz w:val="24"/>
          <w:szCs w:val="24"/>
        </w:rPr>
        <w:t xml:space="preserve"> </w:t>
      </w:r>
      <w:bookmarkStart w:id="51" w:name="_Toc63085275"/>
      <w:bookmarkStart w:id="52" w:name="_Toc75945898"/>
      <w:bookmarkStart w:id="53" w:name="_Toc76394003"/>
      <w:bookmarkStart w:id="54" w:name="_Toc76480669"/>
    </w:p>
    <w:p w:rsidR="006358A1" w:rsidRPr="006358A1" w:rsidRDefault="006358A1" w:rsidP="006358A1">
      <w:pPr>
        <w:pStyle w:val="a5"/>
        <w:numPr>
          <w:ilvl w:val="0"/>
          <w:numId w:val="76"/>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периорбитальная пурпура;</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кровоизлияния в кожу и слизистые;</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макроглоссия;</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lastRenderedPageBreak/>
        <w:t>псевдоувеличение мышц;</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отеки нижних конечностей,  генерализованные отеки (анасарка);</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увеличение размеров печени и селезенки;</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увеличение лимфатических узлов</w:t>
      </w:r>
      <w:r w:rsidRPr="006358A1">
        <w:rPr>
          <w:rFonts w:ascii="Times New Roman" w:hAnsi="Times New Roman" w:cs="Times New Roman"/>
          <w:i/>
          <w:sz w:val="24"/>
          <w:szCs w:val="24"/>
          <w:lang w:val="en-US"/>
        </w:rPr>
        <w:t>;</w:t>
      </w:r>
    </w:p>
    <w:p w:rsidR="006358A1" w:rsidRPr="006358A1" w:rsidRDefault="006358A1" w:rsidP="006358A1">
      <w:pPr>
        <w:pStyle w:val="a5"/>
        <w:numPr>
          <w:ilvl w:val="0"/>
          <w:numId w:val="8"/>
        </w:numPr>
        <w:spacing w:line="360" w:lineRule="auto"/>
        <w:rPr>
          <w:rFonts w:ascii="Times New Roman" w:hAnsi="Times New Roman" w:cs="Times New Roman"/>
          <w:i/>
          <w:sz w:val="24"/>
          <w:szCs w:val="24"/>
        </w:rPr>
      </w:pPr>
      <w:r w:rsidRPr="006358A1">
        <w:rPr>
          <w:rFonts w:ascii="Times New Roman" w:hAnsi="Times New Roman" w:cs="Times New Roman"/>
          <w:i/>
          <w:sz w:val="24"/>
          <w:szCs w:val="24"/>
        </w:rPr>
        <w:t>изменение ногтей</w:t>
      </w:r>
      <w:r w:rsidRPr="006358A1">
        <w:rPr>
          <w:rFonts w:ascii="Times New Roman" w:hAnsi="Times New Roman" w:cs="Times New Roman"/>
          <w:i/>
          <w:sz w:val="24"/>
          <w:szCs w:val="24"/>
          <w:lang w:val="en-US"/>
        </w:rPr>
        <w:t>;</w:t>
      </w:r>
    </w:p>
    <w:p w:rsidR="006358A1" w:rsidRPr="006358A1" w:rsidRDefault="006358A1" w:rsidP="006358A1">
      <w:pPr>
        <w:pStyle w:val="a5"/>
        <w:numPr>
          <w:ilvl w:val="0"/>
          <w:numId w:val="8"/>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увеличение подчелюстных слюнных желез</w:t>
      </w:r>
      <w:r w:rsidRPr="006358A1">
        <w:rPr>
          <w:rFonts w:ascii="Times New Roman" w:hAnsi="Times New Roman" w:cs="Times New Roman"/>
          <w:i/>
          <w:sz w:val="24"/>
          <w:szCs w:val="24"/>
          <w:lang w:val="en-US"/>
        </w:rPr>
        <w:t>;</w:t>
      </w:r>
    </w:p>
    <w:p w:rsidR="006358A1" w:rsidRPr="006358A1" w:rsidRDefault="006358A1" w:rsidP="006358A1">
      <w:pPr>
        <w:spacing w:after="0" w:line="360" w:lineRule="auto"/>
        <w:rPr>
          <w:rFonts w:ascii="Times New Roman" w:hAnsi="Times New Roman" w:cs="Times New Roman"/>
          <w:i/>
          <w:sz w:val="24"/>
          <w:szCs w:val="24"/>
        </w:rPr>
      </w:pPr>
      <w:r w:rsidRPr="006358A1">
        <w:rPr>
          <w:rFonts w:ascii="Times New Roman" w:hAnsi="Times New Roman" w:cs="Times New Roman"/>
          <w:b/>
          <w:i/>
          <w:sz w:val="24"/>
          <w:szCs w:val="24"/>
        </w:rPr>
        <w:t>Методом пальпации, перкуссии, аускультации</w:t>
      </w:r>
      <w:r w:rsidRPr="006358A1">
        <w:rPr>
          <w:rFonts w:ascii="Times New Roman" w:hAnsi="Times New Roman" w:cs="Times New Roman"/>
          <w:i/>
          <w:sz w:val="24"/>
          <w:szCs w:val="24"/>
        </w:rPr>
        <w:t xml:space="preserve">  определяют </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 xml:space="preserve">размеры сердца, наличие шумов, </w:t>
      </w:r>
      <w:r w:rsidRPr="006358A1">
        <w:rPr>
          <w:rFonts w:ascii="Times New Roman" w:hAnsi="Times New Roman" w:cs="Times New Roman"/>
          <w:i/>
          <w:sz w:val="24"/>
          <w:szCs w:val="24"/>
        </w:rPr>
        <w:tab/>
        <w:t xml:space="preserve">нарушения сердечного ритма; </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 xml:space="preserve">гидроторакс, асцит; </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отеки нижних конечностей;</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размеры печени и селезенки;</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лимфаденопатию;</w:t>
      </w:r>
    </w:p>
    <w:p w:rsidR="006358A1" w:rsidRPr="006358A1" w:rsidRDefault="006358A1" w:rsidP="006358A1">
      <w:pPr>
        <w:pStyle w:val="a5"/>
        <w:numPr>
          <w:ilvl w:val="0"/>
          <w:numId w:val="9"/>
        </w:numPr>
        <w:spacing w:after="0" w:line="360" w:lineRule="auto"/>
        <w:rPr>
          <w:rFonts w:ascii="Times New Roman" w:hAnsi="Times New Roman" w:cs="Times New Roman"/>
          <w:i/>
          <w:sz w:val="24"/>
          <w:szCs w:val="24"/>
        </w:rPr>
      </w:pPr>
      <w:r w:rsidRPr="006358A1">
        <w:rPr>
          <w:rFonts w:ascii="Times New Roman" w:hAnsi="Times New Roman" w:cs="Times New Roman"/>
          <w:i/>
          <w:sz w:val="24"/>
          <w:szCs w:val="24"/>
        </w:rPr>
        <w:t xml:space="preserve">артериальное давление на обеих руках, лежа и сидя; </w:t>
      </w:r>
    </w:p>
    <w:p w:rsidR="00305808" w:rsidRPr="006358A1" w:rsidRDefault="00305808" w:rsidP="006358A1">
      <w:pPr>
        <w:spacing w:after="0" w:line="360" w:lineRule="auto"/>
        <w:jc w:val="both"/>
        <w:rPr>
          <w:rFonts w:ascii="Times New Roman" w:hAnsi="Times New Roman" w:cs="Times New Roman"/>
          <w:b/>
          <w:sz w:val="24"/>
          <w:szCs w:val="24"/>
          <w:u w:val="single"/>
        </w:rPr>
      </w:pPr>
      <w:r w:rsidRPr="006358A1">
        <w:rPr>
          <w:rFonts w:ascii="Times New Roman" w:hAnsi="Times New Roman" w:cs="Times New Roman"/>
          <w:b/>
          <w:sz w:val="24"/>
          <w:szCs w:val="24"/>
          <w:u w:val="single"/>
        </w:rPr>
        <w:t>2.3 Лабораторные диагностические исследования</w:t>
      </w:r>
      <w:bookmarkEnd w:id="51"/>
      <w:bookmarkEnd w:id="52"/>
      <w:bookmarkEnd w:id="53"/>
      <w:bookmarkEnd w:id="54"/>
    </w:p>
    <w:p w:rsidR="00FC7863" w:rsidRPr="00AB2CC0" w:rsidRDefault="00305808" w:rsidP="00AB2CC0">
      <w:pPr>
        <w:pStyle w:val="a5"/>
        <w:numPr>
          <w:ilvl w:val="0"/>
          <w:numId w:val="60"/>
        </w:numPr>
        <w:spacing w:after="0" w:line="360" w:lineRule="auto"/>
        <w:jc w:val="both"/>
        <w:rPr>
          <w:rFonts w:ascii="Times New Roman" w:hAnsi="Times New Roman" w:cs="Times New Roman"/>
          <w:sz w:val="24"/>
          <w:szCs w:val="24"/>
        </w:rPr>
      </w:pPr>
      <w:r w:rsidRPr="00AB2CC0">
        <w:rPr>
          <w:rFonts w:ascii="Times New Roman" w:hAnsi="Times New Roman" w:cs="Times New Roman"/>
          <w:sz w:val="24"/>
          <w:szCs w:val="24"/>
        </w:rPr>
        <w:t xml:space="preserve">Всем пациентам с подозрением на </w:t>
      </w:r>
      <w:r w:rsidR="00B11C68" w:rsidRPr="00AB2CC0">
        <w:rPr>
          <w:rFonts w:ascii="Times New Roman" w:hAnsi="Times New Roman" w:cs="Times New Roman"/>
          <w:sz w:val="24"/>
          <w:szCs w:val="24"/>
          <w:lang w:val="en-US"/>
        </w:rPr>
        <w:t>AL</w:t>
      </w:r>
      <w:r w:rsidR="00B11C68" w:rsidRPr="00AB2CC0">
        <w:rPr>
          <w:rFonts w:ascii="Times New Roman" w:hAnsi="Times New Roman" w:cs="Times New Roman"/>
          <w:sz w:val="24"/>
          <w:szCs w:val="24"/>
        </w:rPr>
        <w:t>-</w:t>
      </w:r>
      <w:r w:rsidR="00B11C68" w:rsidRPr="00AB2CC0">
        <w:rPr>
          <w:rFonts w:ascii="Times New Roman" w:hAnsi="Times New Roman" w:cs="Times New Roman"/>
          <w:sz w:val="24"/>
          <w:szCs w:val="24"/>
          <w:lang w:val="en-US"/>
        </w:rPr>
        <w:t>A</w:t>
      </w:r>
      <w:r w:rsidRPr="00AB2CC0">
        <w:rPr>
          <w:rFonts w:ascii="Times New Roman" w:hAnsi="Times New Roman" w:cs="Times New Roman"/>
          <w:sz w:val="24"/>
          <w:szCs w:val="24"/>
        </w:rPr>
        <w:t xml:space="preserve"> или </w:t>
      </w:r>
      <w:r w:rsidR="00B05BDB" w:rsidRPr="00AB2CC0">
        <w:rPr>
          <w:rFonts w:ascii="Times New Roman" w:hAnsi="Times New Roman" w:cs="Times New Roman"/>
          <w:sz w:val="24"/>
          <w:szCs w:val="24"/>
        </w:rPr>
        <w:t xml:space="preserve">при </w:t>
      </w:r>
      <w:r w:rsidRPr="00AB2CC0">
        <w:rPr>
          <w:rFonts w:ascii="Times New Roman" w:hAnsi="Times New Roman" w:cs="Times New Roman"/>
          <w:sz w:val="24"/>
          <w:szCs w:val="24"/>
        </w:rPr>
        <w:t>выявленно</w:t>
      </w:r>
      <w:r w:rsidR="00B11C68" w:rsidRPr="00AB2CC0">
        <w:rPr>
          <w:rFonts w:ascii="Times New Roman" w:hAnsi="Times New Roman" w:cs="Times New Roman"/>
          <w:sz w:val="24"/>
          <w:szCs w:val="24"/>
        </w:rPr>
        <w:t>м</w:t>
      </w:r>
      <w:r w:rsidRPr="00AB2CC0">
        <w:rPr>
          <w:rFonts w:ascii="Times New Roman" w:hAnsi="Times New Roman" w:cs="Times New Roman"/>
          <w:sz w:val="24"/>
          <w:szCs w:val="24"/>
        </w:rPr>
        <w:t xml:space="preserve"> </w:t>
      </w:r>
      <w:r w:rsidR="00B11C68" w:rsidRPr="00AB2CC0">
        <w:rPr>
          <w:rFonts w:ascii="Times New Roman" w:hAnsi="Times New Roman" w:cs="Times New Roman"/>
          <w:sz w:val="24"/>
          <w:szCs w:val="24"/>
          <w:lang w:val="en-US"/>
        </w:rPr>
        <w:t>AL</w:t>
      </w:r>
      <w:r w:rsidR="00B11C68" w:rsidRPr="00AB2CC0">
        <w:rPr>
          <w:rFonts w:ascii="Times New Roman" w:hAnsi="Times New Roman" w:cs="Times New Roman"/>
          <w:sz w:val="24"/>
          <w:szCs w:val="24"/>
        </w:rPr>
        <w:t>-</w:t>
      </w:r>
      <w:r w:rsidR="00B11C68" w:rsidRPr="00AB2CC0">
        <w:rPr>
          <w:rFonts w:ascii="Times New Roman" w:hAnsi="Times New Roman" w:cs="Times New Roman"/>
          <w:sz w:val="24"/>
          <w:szCs w:val="24"/>
          <w:lang w:val="en-US"/>
        </w:rPr>
        <w:t>A</w:t>
      </w:r>
      <w:r w:rsidRPr="00AB2CC0">
        <w:rPr>
          <w:rFonts w:ascii="Times New Roman" w:hAnsi="Times New Roman" w:cs="Times New Roman"/>
          <w:sz w:val="24"/>
          <w:szCs w:val="24"/>
        </w:rPr>
        <w:t xml:space="preserve"> при первичном или повторном приеме, при контрольных обследованиях и при подозрении на рецидив заболевания для уточнения состояния</w:t>
      </w:r>
      <w:r w:rsidR="00E30437" w:rsidRPr="00AB2CC0">
        <w:rPr>
          <w:rFonts w:ascii="Times New Roman" w:hAnsi="Times New Roman" w:cs="Times New Roman"/>
          <w:sz w:val="24"/>
          <w:szCs w:val="24"/>
        </w:rPr>
        <w:t xml:space="preserve"> и</w:t>
      </w:r>
      <w:r w:rsidRPr="00AB2CC0">
        <w:rPr>
          <w:rFonts w:ascii="Times New Roman" w:hAnsi="Times New Roman" w:cs="Times New Roman"/>
          <w:sz w:val="24"/>
          <w:szCs w:val="24"/>
        </w:rPr>
        <w:t xml:space="preserve"> выработки адекватной терапевтической тактики </w:t>
      </w:r>
      <w:r w:rsidR="008B2B66" w:rsidRPr="00AB2CC0">
        <w:rPr>
          <w:rFonts w:ascii="Times New Roman" w:hAnsi="Times New Roman" w:cs="Times New Roman"/>
          <w:b/>
          <w:sz w:val="24"/>
          <w:szCs w:val="24"/>
        </w:rPr>
        <w:t>рекомендуется</w:t>
      </w:r>
      <w:r w:rsidR="008B2B66" w:rsidRPr="00AB2CC0">
        <w:rPr>
          <w:rFonts w:ascii="Times New Roman" w:hAnsi="Times New Roman" w:cs="Times New Roman"/>
          <w:sz w:val="24"/>
          <w:szCs w:val="24"/>
        </w:rPr>
        <w:t xml:space="preserve"> </w:t>
      </w:r>
      <w:r w:rsidRPr="00AB2CC0">
        <w:rPr>
          <w:rFonts w:ascii="Times New Roman" w:hAnsi="Times New Roman" w:cs="Times New Roman"/>
          <w:sz w:val="24"/>
          <w:szCs w:val="24"/>
        </w:rPr>
        <w:t>выполнить следующие лабораторные исследования:</w:t>
      </w:r>
      <w:r w:rsidR="00FC7863" w:rsidRPr="00AB2CC0">
        <w:rPr>
          <w:rFonts w:ascii="Times New Roman" w:hAnsi="Times New Roman" w:cs="Times New Roman"/>
          <w:sz w:val="24"/>
          <w:szCs w:val="24"/>
        </w:rPr>
        <w:t xml:space="preserve"> </w:t>
      </w:r>
    </w:p>
    <w:p w:rsidR="00305808" w:rsidRPr="00FC7863" w:rsidRDefault="00232F12" w:rsidP="00AB2CC0">
      <w:pPr>
        <w:pStyle w:val="a5"/>
        <w:numPr>
          <w:ilvl w:val="0"/>
          <w:numId w:val="10"/>
        </w:numPr>
        <w:spacing w:after="0" w:line="360" w:lineRule="auto"/>
        <w:ind w:left="1440"/>
        <w:jc w:val="both"/>
        <w:rPr>
          <w:rFonts w:ascii="Times New Roman" w:hAnsi="Times New Roman" w:cs="Times New Roman"/>
          <w:sz w:val="24"/>
          <w:szCs w:val="24"/>
        </w:rPr>
      </w:pPr>
      <w:r w:rsidRPr="00FC7863">
        <w:rPr>
          <w:rFonts w:ascii="Times New Roman" w:hAnsi="Times New Roman" w:cs="Times New Roman"/>
          <w:sz w:val="24"/>
          <w:szCs w:val="24"/>
        </w:rPr>
        <w:t>о</w:t>
      </w:r>
      <w:r w:rsidR="00305808" w:rsidRPr="00FC7863">
        <w:rPr>
          <w:rFonts w:ascii="Times New Roman" w:hAnsi="Times New Roman" w:cs="Times New Roman"/>
          <w:sz w:val="24"/>
          <w:szCs w:val="24"/>
        </w:rPr>
        <w:t xml:space="preserve">бщий (клинический) анализ крови с определением </w:t>
      </w:r>
      <w:r w:rsidR="002A1068" w:rsidRPr="00FC7863">
        <w:rPr>
          <w:rFonts w:ascii="Times New Roman" w:hAnsi="Times New Roman" w:cs="Times New Roman"/>
          <w:sz w:val="24"/>
          <w:szCs w:val="24"/>
        </w:rPr>
        <w:t xml:space="preserve">содержания </w:t>
      </w:r>
      <w:r w:rsidR="00305808" w:rsidRPr="00FC7863">
        <w:rPr>
          <w:rFonts w:ascii="Times New Roman" w:hAnsi="Times New Roman" w:cs="Times New Roman"/>
          <w:sz w:val="24"/>
          <w:szCs w:val="24"/>
        </w:rPr>
        <w:t>гемоглобина, эритроцитов, тромбоцитов, лейкоцитов, подсчетом лейкоцитарной формулы и количества ретикулоцитов, СОЭ</w:t>
      </w:r>
      <w:r w:rsidR="001753ED" w:rsidRPr="00FC7863">
        <w:rPr>
          <w:rFonts w:ascii="Times New Roman" w:hAnsi="Times New Roman" w:cs="Times New Roman"/>
          <w:sz w:val="24"/>
          <w:szCs w:val="24"/>
        </w:rPr>
        <w:t xml:space="preserve"> [2</w:t>
      </w:r>
      <w:r w:rsidR="00474F3A" w:rsidRPr="00FC7863">
        <w:rPr>
          <w:rFonts w:ascii="Times New Roman" w:hAnsi="Times New Roman" w:cs="Times New Roman"/>
          <w:sz w:val="24"/>
          <w:szCs w:val="24"/>
        </w:rPr>
        <w:t>2</w:t>
      </w:r>
      <w:r w:rsidR="001753ED" w:rsidRPr="00FC7863">
        <w:rPr>
          <w:rFonts w:ascii="Times New Roman" w:hAnsi="Times New Roman" w:cs="Times New Roman"/>
          <w:sz w:val="24"/>
          <w:szCs w:val="24"/>
        </w:rPr>
        <w:t>]</w:t>
      </w:r>
      <w:r w:rsidR="00305808" w:rsidRPr="00FC7863">
        <w:rPr>
          <w:rFonts w:ascii="Times New Roman" w:hAnsi="Times New Roman" w:cs="Times New Roman"/>
          <w:sz w:val="24"/>
          <w:szCs w:val="24"/>
        </w:rPr>
        <w:t>;</w:t>
      </w:r>
    </w:p>
    <w:p w:rsidR="00305808" w:rsidRPr="00232F12" w:rsidRDefault="00305808" w:rsidP="00AB2CC0">
      <w:pPr>
        <w:pStyle w:val="a5"/>
        <w:numPr>
          <w:ilvl w:val="0"/>
          <w:numId w:val="10"/>
        </w:numPr>
        <w:spacing w:after="0" w:line="360" w:lineRule="auto"/>
        <w:ind w:left="1440"/>
        <w:rPr>
          <w:rFonts w:ascii="Times New Roman" w:hAnsi="Times New Roman" w:cs="Times New Roman"/>
          <w:sz w:val="24"/>
          <w:szCs w:val="24"/>
        </w:rPr>
      </w:pPr>
      <w:r w:rsidRPr="00232F12">
        <w:rPr>
          <w:rFonts w:ascii="Times New Roman" w:hAnsi="Times New Roman" w:cs="Times New Roman"/>
          <w:sz w:val="24"/>
          <w:szCs w:val="24"/>
        </w:rPr>
        <w:t>общий (клинический) анализ мочи</w:t>
      </w:r>
      <w:r w:rsidR="002A1068" w:rsidRPr="00232F12">
        <w:rPr>
          <w:rFonts w:ascii="Times New Roman" w:hAnsi="Times New Roman" w:cs="Times New Roman"/>
          <w:sz w:val="24"/>
          <w:szCs w:val="24"/>
        </w:rPr>
        <w:t xml:space="preserve"> [</w:t>
      </w:r>
      <w:r w:rsidR="00474F3A">
        <w:rPr>
          <w:rFonts w:ascii="Times New Roman" w:hAnsi="Times New Roman" w:cs="Times New Roman"/>
          <w:sz w:val="24"/>
          <w:szCs w:val="24"/>
        </w:rPr>
        <w:t>26</w:t>
      </w:r>
      <w:r w:rsidR="002A1068" w:rsidRPr="00232F12">
        <w:rPr>
          <w:rFonts w:ascii="Times New Roman" w:hAnsi="Times New Roman" w:cs="Times New Roman"/>
          <w:sz w:val="24"/>
          <w:szCs w:val="24"/>
        </w:rPr>
        <w:t>]</w:t>
      </w:r>
      <w:r w:rsidRPr="00232F12">
        <w:rPr>
          <w:rFonts w:ascii="Times New Roman" w:hAnsi="Times New Roman" w:cs="Times New Roman"/>
          <w:sz w:val="24"/>
          <w:szCs w:val="24"/>
        </w:rPr>
        <w:t>;</w:t>
      </w:r>
    </w:p>
    <w:p w:rsidR="00305808" w:rsidRPr="00232F12" w:rsidRDefault="00305808" w:rsidP="00AB2CC0">
      <w:pPr>
        <w:pStyle w:val="a5"/>
        <w:numPr>
          <w:ilvl w:val="0"/>
          <w:numId w:val="10"/>
        </w:numPr>
        <w:spacing w:after="0" w:line="360" w:lineRule="auto"/>
        <w:ind w:left="1440"/>
        <w:rPr>
          <w:rFonts w:ascii="Times New Roman" w:hAnsi="Times New Roman" w:cs="Times New Roman"/>
          <w:sz w:val="24"/>
          <w:szCs w:val="24"/>
        </w:rPr>
      </w:pPr>
      <w:r w:rsidRPr="00232F12">
        <w:rPr>
          <w:rFonts w:ascii="Times New Roman" w:hAnsi="Times New Roman" w:cs="Times New Roman"/>
          <w:sz w:val="24"/>
          <w:szCs w:val="24"/>
        </w:rPr>
        <w:t xml:space="preserve">определение </w:t>
      </w:r>
      <w:r w:rsidR="008B2B66">
        <w:rPr>
          <w:rFonts w:ascii="Times New Roman" w:hAnsi="Times New Roman" w:cs="Times New Roman"/>
          <w:sz w:val="24"/>
          <w:szCs w:val="24"/>
        </w:rPr>
        <w:t>суточной протеинурии</w:t>
      </w:r>
      <w:r w:rsidR="002A1068" w:rsidRPr="00232F12">
        <w:rPr>
          <w:rFonts w:ascii="Times New Roman" w:hAnsi="Times New Roman" w:cs="Times New Roman"/>
          <w:sz w:val="24"/>
          <w:szCs w:val="24"/>
        </w:rPr>
        <w:t xml:space="preserve"> [</w:t>
      </w:r>
      <w:r w:rsidR="00474F3A">
        <w:rPr>
          <w:rFonts w:ascii="Times New Roman" w:hAnsi="Times New Roman" w:cs="Times New Roman"/>
          <w:sz w:val="24"/>
          <w:szCs w:val="24"/>
        </w:rPr>
        <w:t>26</w:t>
      </w:r>
      <w:r w:rsidR="002A1068" w:rsidRPr="00232F12">
        <w:rPr>
          <w:rFonts w:ascii="Times New Roman" w:hAnsi="Times New Roman" w:cs="Times New Roman"/>
          <w:sz w:val="24"/>
          <w:szCs w:val="24"/>
        </w:rPr>
        <w:t>]</w:t>
      </w:r>
      <w:r w:rsidRPr="00232F12">
        <w:rPr>
          <w:rFonts w:ascii="Times New Roman" w:hAnsi="Times New Roman" w:cs="Times New Roman"/>
          <w:sz w:val="24"/>
          <w:szCs w:val="24"/>
        </w:rPr>
        <w:t>;</w:t>
      </w:r>
    </w:p>
    <w:p w:rsidR="002A1068" w:rsidRPr="00232F12" w:rsidRDefault="00305808" w:rsidP="00AB2CC0">
      <w:pPr>
        <w:pStyle w:val="a5"/>
        <w:numPr>
          <w:ilvl w:val="0"/>
          <w:numId w:val="10"/>
        </w:numPr>
        <w:spacing w:after="0" w:line="360" w:lineRule="auto"/>
        <w:ind w:left="1440"/>
        <w:rPr>
          <w:rFonts w:ascii="Times New Roman" w:hAnsi="Times New Roman" w:cs="Times New Roman"/>
          <w:sz w:val="24"/>
          <w:szCs w:val="24"/>
        </w:rPr>
      </w:pPr>
      <w:r w:rsidRPr="00232F12">
        <w:rPr>
          <w:rFonts w:ascii="Times New Roman" w:hAnsi="Times New Roman" w:cs="Times New Roman"/>
          <w:sz w:val="24"/>
          <w:szCs w:val="24"/>
        </w:rPr>
        <w:t xml:space="preserve">анализ крови биохимический (общий белок, альбумин, ЛДГ, мочевина, креатинин, </w:t>
      </w:r>
    </w:p>
    <w:p w:rsidR="002A1068" w:rsidRPr="00232F12" w:rsidRDefault="00305808" w:rsidP="00AB2CC0">
      <w:pPr>
        <w:pStyle w:val="a5"/>
        <w:spacing w:after="0" w:line="360" w:lineRule="auto"/>
        <w:ind w:left="1440"/>
        <w:rPr>
          <w:rFonts w:ascii="Times New Roman" w:hAnsi="Times New Roman" w:cs="Times New Roman"/>
          <w:sz w:val="24"/>
          <w:szCs w:val="24"/>
        </w:rPr>
      </w:pPr>
      <w:r w:rsidRPr="00232F12">
        <w:rPr>
          <w:rFonts w:ascii="Times New Roman" w:hAnsi="Times New Roman" w:cs="Times New Roman"/>
          <w:sz w:val="24"/>
          <w:szCs w:val="24"/>
        </w:rPr>
        <w:t xml:space="preserve">билирубин, аспартатаминотрансфераза, аланинаминотрансфераза, щелочная </w:t>
      </w:r>
      <w:r w:rsidR="002A1068" w:rsidRPr="00232F12">
        <w:rPr>
          <w:rFonts w:ascii="Times New Roman" w:hAnsi="Times New Roman" w:cs="Times New Roman"/>
          <w:sz w:val="24"/>
          <w:szCs w:val="24"/>
        </w:rPr>
        <w:t xml:space="preserve"> </w:t>
      </w:r>
    </w:p>
    <w:p w:rsidR="00305808" w:rsidRPr="00224E73" w:rsidRDefault="00305808" w:rsidP="00AB2CC0">
      <w:pPr>
        <w:pStyle w:val="a5"/>
        <w:spacing w:after="0" w:line="360" w:lineRule="auto"/>
        <w:ind w:left="1440"/>
        <w:rPr>
          <w:rFonts w:ascii="Times New Roman" w:hAnsi="Times New Roman" w:cs="Times New Roman"/>
          <w:sz w:val="24"/>
          <w:szCs w:val="24"/>
        </w:rPr>
      </w:pPr>
      <w:r w:rsidRPr="00232F12">
        <w:rPr>
          <w:rFonts w:ascii="Times New Roman" w:hAnsi="Times New Roman" w:cs="Times New Roman"/>
          <w:sz w:val="24"/>
          <w:szCs w:val="24"/>
        </w:rPr>
        <w:t xml:space="preserve">фосфатаза, </w:t>
      </w:r>
      <w:r w:rsidR="001753ED" w:rsidRPr="00232F12">
        <w:rPr>
          <w:rFonts w:ascii="Times New Roman" w:hAnsi="Times New Roman" w:cs="Times New Roman"/>
          <w:sz w:val="24"/>
          <w:szCs w:val="24"/>
        </w:rPr>
        <w:t>электролиты</w:t>
      </w:r>
      <w:r w:rsidRPr="00232F12">
        <w:rPr>
          <w:rFonts w:ascii="Times New Roman" w:hAnsi="Times New Roman" w:cs="Times New Roman"/>
          <w:sz w:val="24"/>
          <w:szCs w:val="24"/>
        </w:rPr>
        <w:t>)</w:t>
      </w:r>
      <w:r w:rsidR="008B2B66">
        <w:rPr>
          <w:rFonts w:ascii="Times New Roman" w:hAnsi="Times New Roman" w:cs="Times New Roman"/>
          <w:sz w:val="24"/>
          <w:szCs w:val="24"/>
        </w:rPr>
        <w:t xml:space="preserve"> </w:t>
      </w:r>
      <w:r w:rsidR="008B2B66" w:rsidRPr="00040689">
        <w:rPr>
          <w:rFonts w:ascii="Times New Roman" w:hAnsi="Times New Roman" w:cs="Times New Roman"/>
          <w:sz w:val="24"/>
          <w:szCs w:val="24"/>
        </w:rPr>
        <w:t>[26]</w:t>
      </w:r>
      <w:r w:rsidR="00E30437" w:rsidRPr="00224E73">
        <w:rPr>
          <w:rFonts w:ascii="Times New Roman" w:hAnsi="Times New Roman" w:cs="Times New Roman"/>
          <w:sz w:val="24"/>
          <w:szCs w:val="24"/>
        </w:rPr>
        <w:t>;</w:t>
      </w:r>
    </w:p>
    <w:p w:rsidR="00305808" w:rsidRPr="00427DBB" w:rsidRDefault="00305808" w:rsidP="00AB2CC0">
      <w:pPr>
        <w:pStyle w:val="a5"/>
        <w:numPr>
          <w:ilvl w:val="0"/>
          <w:numId w:val="10"/>
        </w:numPr>
        <w:spacing w:after="0" w:line="360" w:lineRule="auto"/>
        <w:ind w:left="1440"/>
        <w:rPr>
          <w:rFonts w:ascii="Times New Roman" w:hAnsi="Times New Roman" w:cs="Times New Roman"/>
          <w:sz w:val="24"/>
          <w:szCs w:val="24"/>
        </w:rPr>
      </w:pPr>
      <w:r w:rsidRPr="00427DBB">
        <w:rPr>
          <w:rFonts w:ascii="Times New Roman" w:hAnsi="Times New Roman" w:cs="Times New Roman"/>
          <w:sz w:val="24"/>
          <w:szCs w:val="24"/>
        </w:rPr>
        <w:t>коагулограмм</w:t>
      </w:r>
      <w:r w:rsidR="00232F12" w:rsidRPr="00427DBB">
        <w:rPr>
          <w:rFonts w:ascii="Times New Roman" w:hAnsi="Times New Roman" w:cs="Times New Roman"/>
          <w:sz w:val="24"/>
          <w:szCs w:val="24"/>
        </w:rPr>
        <w:t>а</w:t>
      </w:r>
      <w:r w:rsidRPr="00427DBB">
        <w:rPr>
          <w:rFonts w:ascii="Times New Roman" w:hAnsi="Times New Roman" w:cs="Times New Roman"/>
          <w:sz w:val="24"/>
          <w:szCs w:val="24"/>
        </w:rPr>
        <w:t xml:space="preserve">  с </w:t>
      </w:r>
      <w:r w:rsidR="00E30437">
        <w:rPr>
          <w:rFonts w:ascii="Times New Roman" w:hAnsi="Times New Roman" w:cs="Times New Roman"/>
          <w:sz w:val="24"/>
          <w:szCs w:val="24"/>
        </w:rPr>
        <w:t>определ</w:t>
      </w:r>
      <w:r w:rsidR="00B05BDB">
        <w:rPr>
          <w:rFonts w:ascii="Times New Roman" w:hAnsi="Times New Roman" w:cs="Times New Roman"/>
          <w:sz w:val="24"/>
          <w:szCs w:val="24"/>
        </w:rPr>
        <w:t>е</w:t>
      </w:r>
      <w:r w:rsidR="00E30437">
        <w:rPr>
          <w:rFonts w:ascii="Times New Roman" w:hAnsi="Times New Roman" w:cs="Times New Roman"/>
          <w:sz w:val="24"/>
          <w:szCs w:val="24"/>
        </w:rPr>
        <w:t>нием</w:t>
      </w:r>
      <w:r w:rsidRPr="00427DBB">
        <w:rPr>
          <w:rFonts w:ascii="Times New Roman" w:hAnsi="Times New Roman" w:cs="Times New Roman"/>
          <w:sz w:val="24"/>
          <w:szCs w:val="24"/>
        </w:rPr>
        <w:t xml:space="preserve"> </w:t>
      </w:r>
      <w:r w:rsidR="002A1068" w:rsidRPr="00427DBB">
        <w:rPr>
          <w:rFonts w:ascii="Times New Roman" w:hAnsi="Times New Roman" w:cs="Times New Roman"/>
          <w:sz w:val="24"/>
          <w:szCs w:val="24"/>
        </w:rPr>
        <w:t xml:space="preserve"> </w:t>
      </w:r>
      <w:r w:rsidRPr="00427DBB">
        <w:rPr>
          <w:rFonts w:ascii="Times New Roman" w:hAnsi="Times New Roman" w:cs="Times New Roman"/>
          <w:sz w:val="24"/>
          <w:szCs w:val="24"/>
        </w:rPr>
        <w:t xml:space="preserve"> протромбин</w:t>
      </w:r>
      <w:r w:rsidR="00E30437">
        <w:rPr>
          <w:rFonts w:ascii="Times New Roman" w:hAnsi="Times New Roman" w:cs="Times New Roman"/>
          <w:sz w:val="24"/>
          <w:szCs w:val="24"/>
        </w:rPr>
        <w:t>а</w:t>
      </w:r>
      <w:r w:rsidRPr="00427DBB">
        <w:rPr>
          <w:rFonts w:ascii="Times New Roman" w:hAnsi="Times New Roman" w:cs="Times New Roman"/>
          <w:sz w:val="24"/>
          <w:szCs w:val="24"/>
        </w:rPr>
        <w:t>, активированно</w:t>
      </w:r>
      <w:r w:rsidR="00E30437">
        <w:rPr>
          <w:rFonts w:ascii="Times New Roman" w:hAnsi="Times New Roman" w:cs="Times New Roman"/>
          <w:sz w:val="24"/>
          <w:szCs w:val="24"/>
        </w:rPr>
        <w:t>го</w:t>
      </w:r>
      <w:r w:rsidRPr="00427DBB">
        <w:rPr>
          <w:rFonts w:ascii="Times New Roman" w:hAnsi="Times New Roman" w:cs="Times New Roman"/>
          <w:sz w:val="24"/>
          <w:szCs w:val="24"/>
        </w:rPr>
        <w:t xml:space="preserve"> частично</w:t>
      </w:r>
      <w:r w:rsidR="00E30437">
        <w:rPr>
          <w:rFonts w:ascii="Times New Roman" w:hAnsi="Times New Roman" w:cs="Times New Roman"/>
          <w:sz w:val="24"/>
          <w:szCs w:val="24"/>
        </w:rPr>
        <w:t>го</w:t>
      </w:r>
      <w:r w:rsidRPr="00427DBB">
        <w:rPr>
          <w:rFonts w:ascii="Times New Roman" w:hAnsi="Times New Roman" w:cs="Times New Roman"/>
          <w:sz w:val="24"/>
          <w:szCs w:val="24"/>
        </w:rPr>
        <w:t xml:space="preserve"> тромбопластиново</w:t>
      </w:r>
      <w:r w:rsidR="00E30437">
        <w:rPr>
          <w:rFonts w:ascii="Times New Roman" w:hAnsi="Times New Roman" w:cs="Times New Roman"/>
          <w:sz w:val="24"/>
          <w:szCs w:val="24"/>
        </w:rPr>
        <w:t>го</w:t>
      </w:r>
      <w:r w:rsidRPr="00427DBB">
        <w:rPr>
          <w:rFonts w:ascii="Times New Roman" w:hAnsi="Times New Roman" w:cs="Times New Roman"/>
          <w:sz w:val="24"/>
          <w:szCs w:val="24"/>
        </w:rPr>
        <w:t xml:space="preserve"> врем</w:t>
      </w:r>
      <w:r w:rsidR="00E30437">
        <w:rPr>
          <w:rFonts w:ascii="Times New Roman" w:hAnsi="Times New Roman" w:cs="Times New Roman"/>
          <w:sz w:val="24"/>
          <w:szCs w:val="24"/>
        </w:rPr>
        <w:t>ени</w:t>
      </w:r>
      <w:r w:rsidRPr="00427DBB">
        <w:rPr>
          <w:rFonts w:ascii="Times New Roman" w:hAnsi="Times New Roman" w:cs="Times New Roman"/>
          <w:sz w:val="24"/>
          <w:szCs w:val="24"/>
        </w:rPr>
        <w:t>, фибриноген</w:t>
      </w:r>
      <w:r w:rsidR="00E30437">
        <w:rPr>
          <w:rFonts w:ascii="Times New Roman" w:hAnsi="Times New Roman" w:cs="Times New Roman"/>
          <w:sz w:val="24"/>
          <w:szCs w:val="24"/>
        </w:rPr>
        <w:t>а</w:t>
      </w:r>
      <w:r w:rsidR="00232F12" w:rsidRPr="00427DBB">
        <w:rPr>
          <w:rFonts w:ascii="Times New Roman" w:hAnsi="Times New Roman" w:cs="Times New Roman"/>
          <w:sz w:val="24"/>
          <w:szCs w:val="24"/>
        </w:rPr>
        <w:t xml:space="preserve">, </w:t>
      </w:r>
      <w:r w:rsidR="00535787" w:rsidRPr="00427DBB">
        <w:rPr>
          <w:rFonts w:ascii="Times New Roman" w:hAnsi="Times New Roman" w:cs="Times New Roman"/>
          <w:sz w:val="24"/>
          <w:szCs w:val="24"/>
        </w:rPr>
        <w:t xml:space="preserve"> </w:t>
      </w:r>
      <w:r w:rsidR="001753ED" w:rsidRPr="00427DBB">
        <w:rPr>
          <w:rFonts w:ascii="Times New Roman" w:hAnsi="Times New Roman" w:cs="Times New Roman"/>
          <w:sz w:val="24"/>
          <w:szCs w:val="24"/>
        </w:rPr>
        <w:t xml:space="preserve">а также по показаниям </w:t>
      </w:r>
      <w:r w:rsidRPr="00427DBB">
        <w:rPr>
          <w:rFonts w:ascii="Times New Roman" w:hAnsi="Times New Roman" w:cs="Times New Roman"/>
          <w:sz w:val="24"/>
          <w:szCs w:val="24"/>
        </w:rPr>
        <w:t xml:space="preserve"> </w:t>
      </w:r>
      <w:r w:rsidR="00B11C68" w:rsidRPr="00427DBB">
        <w:rPr>
          <w:rFonts w:ascii="Times New Roman" w:hAnsi="Times New Roman" w:cs="Times New Roman"/>
          <w:sz w:val="24"/>
          <w:szCs w:val="24"/>
          <w:lang w:val="en-US"/>
        </w:rPr>
        <w:t>X</w:t>
      </w:r>
      <w:r w:rsidR="00B11C68" w:rsidRPr="00427DBB">
        <w:rPr>
          <w:rFonts w:ascii="Times New Roman" w:hAnsi="Times New Roman" w:cs="Times New Roman"/>
          <w:sz w:val="24"/>
          <w:szCs w:val="24"/>
        </w:rPr>
        <w:t xml:space="preserve"> фактор</w:t>
      </w:r>
      <w:r w:rsidR="00E30437">
        <w:rPr>
          <w:rFonts w:ascii="Times New Roman" w:hAnsi="Times New Roman" w:cs="Times New Roman"/>
          <w:sz w:val="24"/>
          <w:szCs w:val="24"/>
        </w:rPr>
        <w:t>а</w:t>
      </w:r>
      <w:r w:rsidR="00535787" w:rsidRPr="00427DBB">
        <w:rPr>
          <w:rFonts w:ascii="Times New Roman" w:hAnsi="Times New Roman" w:cs="Times New Roman"/>
          <w:sz w:val="24"/>
          <w:szCs w:val="24"/>
        </w:rPr>
        <w:t>, фактор</w:t>
      </w:r>
      <w:r w:rsidR="00E30437">
        <w:rPr>
          <w:rFonts w:ascii="Times New Roman" w:hAnsi="Times New Roman" w:cs="Times New Roman"/>
          <w:sz w:val="24"/>
          <w:szCs w:val="24"/>
        </w:rPr>
        <w:t>а</w:t>
      </w:r>
      <w:r w:rsidR="00535787" w:rsidRPr="00427DBB">
        <w:rPr>
          <w:rFonts w:ascii="Times New Roman" w:hAnsi="Times New Roman" w:cs="Times New Roman"/>
          <w:sz w:val="24"/>
          <w:szCs w:val="24"/>
        </w:rPr>
        <w:t xml:space="preserve"> фон Виллебранда</w:t>
      </w:r>
      <w:r w:rsidR="001753ED" w:rsidRPr="00427DBB">
        <w:rPr>
          <w:rFonts w:ascii="Times New Roman" w:hAnsi="Times New Roman" w:cs="Times New Roman"/>
          <w:sz w:val="24"/>
          <w:szCs w:val="24"/>
        </w:rPr>
        <w:t xml:space="preserve"> и други</w:t>
      </w:r>
      <w:r w:rsidR="00E30437">
        <w:rPr>
          <w:rFonts w:ascii="Times New Roman" w:hAnsi="Times New Roman" w:cs="Times New Roman"/>
          <w:sz w:val="24"/>
          <w:szCs w:val="24"/>
        </w:rPr>
        <w:t>х</w:t>
      </w:r>
      <w:r w:rsidR="001753ED" w:rsidRPr="00427DBB">
        <w:rPr>
          <w:rFonts w:ascii="Times New Roman" w:hAnsi="Times New Roman" w:cs="Times New Roman"/>
          <w:sz w:val="24"/>
          <w:szCs w:val="24"/>
        </w:rPr>
        <w:t xml:space="preserve"> параметр</w:t>
      </w:r>
      <w:r w:rsidR="00E30437">
        <w:rPr>
          <w:rFonts w:ascii="Times New Roman" w:hAnsi="Times New Roman" w:cs="Times New Roman"/>
          <w:sz w:val="24"/>
          <w:szCs w:val="24"/>
        </w:rPr>
        <w:t>ов</w:t>
      </w:r>
      <w:r w:rsidR="001753ED" w:rsidRPr="00427DBB">
        <w:rPr>
          <w:rFonts w:ascii="Times New Roman" w:hAnsi="Times New Roman" w:cs="Times New Roman"/>
          <w:sz w:val="24"/>
          <w:szCs w:val="24"/>
        </w:rPr>
        <w:t xml:space="preserve"> </w:t>
      </w:r>
      <w:r w:rsidRPr="00427DBB">
        <w:rPr>
          <w:rFonts w:ascii="Times New Roman" w:hAnsi="Times New Roman" w:cs="Times New Roman"/>
          <w:sz w:val="24"/>
          <w:szCs w:val="24"/>
        </w:rPr>
        <w:t xml:space="preserve"> </w:t>
      </w:r>
      <w:r w:rsidR="001753ED" w:rsidRPr="00427DBB">
        <w:rPr>
          <w:rFonts w:ascii="Times New Roman" w:hAnsi="Times New Roman" w:cs="Times New Roman"/>
          <w:sz w:val="24"/>
          <w:szCs w:val="24"/>
        </w:rPr>
        <w:t>[2</w:t>
      </w:r>
      <w:r w:rsidR="00474F3A" w:rsidRPr="00427DBB">
        <w:rPr>
          <w:rFonts w:ascii="Times New Roman" w:hAnsi="Times New Roman" w:cs="Times New Roman"/>
          <w:sz w:val="24"/>
          <w:szCs w:val="24"/>
        </w:rPr>
        <w:t>2</w:t>
      </w:r>
      <w:r w:rsidR="00535787" w:rsidRPr="00427DBB">
        <w:rPr>
          <w:rFonts w:ascii="Times New Roman" w:hAnsi="Times New Roman" w:cs="Times New Roman"/>
          <w:sz w:val="24"/>
          <w:szCs w:val="24"/>
        </w:rPr>
        <w:t xml:space="preserve">, </w:t>
      </w:r>
      <w:r w:rsidR="00474F3A" w:rsidRPr="00427DBB">
        <w:rPr>
          <w:rFonts w:ascii="Times New Roman" w:hAnsi="Times New Roman" w:cs="Times New Roman"/>
          <w:sz w:val="24"/>
          <w:szCs w:val="24"/>
        </w:rPr>
        <w:t>26</w:t>
      </w:r>
      <w:r w:rsidR="001753ED" w:rsidRPr="00427DBB">
        <w:rPr>
          <w:rFonts w:ascii="Times New Roman" w:hAnsi="Times New Roman" w:cs="Times New Roman"/>
          <w:sz w:val="24"/>
          <w:szCs w:val="24"/>
        </w:rPr>
        <w:t>]</w:t>
      </w:r>
      <w:r w:rsidR="00E30437" w:rsidRPr="00E30437">
        <w:rPr>
          <w:rFonts w:ascii="Times New Roman" w:hAnsi="Times New Roman" w:cs="Times New Roman"/>
          <w:sz w:val="24"/>
          <w:szCs w:val="24"/>
        </w:rPr>
        <w:t>;</w:t>
      </w:r>
    </w:p>
    <w:p w:rsidR="00305808" w:rsidRPr="002D5369" w:rsidRDefault="00305808" w:rsidP="00305808">
      <w:pPr>
        <w:spacing w:after="0" w:line="360" w:lineRule="auto"/>
        <w:contextualSpacing/>
        <w:jc w:val="both"/>
        <w:rPr>
          <w:rFonts w:ascii="Times New Roman" w:eastAsia="Calibri" w:hAnsi="Times New Roman" w:cs="Times New Roman"/>
          <w:b/>
        </w:rPr>
      </w:pPr>
      <w:r w:rsidRPr="00305808">
        <w:rPr>
          <w:rFonts w:ascii="Times New Roman" w:eastAsia="Calibri" w:hAnsi="Times New Roman" w:cs="Times New Roman"/>
          <w:b/>
        </w:rPr>
        <w:t>Уровень</w:t>
      </w:r>
      <w:r w:rsidRPr="00D57C8E">
        <w:rPr>
          <w:rFonts w:ascii="Times New Roman" w:eastAsia="Calibri" w:hAnsi="Times New Roman" w:cs="Times New Roman"/>
          <w:b/>
        </w:rPr>
        <w:t xml:space="preserve"> </w:t>
      </w:r>
      <w:r w:rsidRPr="00305808">
        <w:rPr>
          <w:rFonts w:ascii="Times New Roman" w:eastAsia="Calibri" w:hAnsi="Times New Roman" w:cs="Times New Roman"/>
          <w:b/>
        </w:rPr>
        <w:t>убедительности</w:t>
      </w:r>
      <w:r w:rsidRPr="00D57C8E">
        <w:rPr>
          <w:rFonts w:ascii="Times New Roman" w:eastAsia="Calibri" w:hAnsi="Times New Roman" w:cs="Times New Roman"/>
          <w:b/>
        </w:rPr>
        <w:t xml:space="preserve"> </w:t>
      </w:r>
      <w:r w:rsidRPr="00305808">
        <w:rPr>
          <w:rFonts w:ascii="Times New Roman" w:eastAsia="Calibri" w:hAnsi="Times New Roman" w:cs="Times New Roman"/>
          <w:b/>
        </w:rPr>
        <w:t>рекомендаций</w:t>
      </w:r>
      <w:r w:rsidRPr="00D57C8E">
        <w:rPr>
          <w:rFonts w:ascii="Times New Roman" w:eastAsia="Calibri" w:hAnsi="Times New Roman" w:cs="Times New Roman"/>
          <w:b/>
        </w:rPr>
        <w:t xml:space="preserve"> </w:t>
      </w:r>
      <w:r w:rsidRPr="00305808">
        <w:rPr>
          <w:rFonts w:ascii="Times New Roman" w:eastAsia="Calibri" w:hAnsi="Times New Roman" w:cs="Times New Roman"/>
          <w:b/>
        </w:rPr>
        <w:t>С</w:t>
      </w:r>
      <w:r w:rsidRPr="00D57C8E">
        <w:rPr>
          <w:rFonts w:ascii="Times New Roman" w:eastAsia="Calibri" w:hAnsi="Times New Roman" w:cs="Times New Roman"/>
          <w:b/>
        </w:rPr>
        <w:t xml:space="preserve"> (</w:t>
      </w:r>
      <w:r w:rsidRPr="00305808">
        <w:rPr>
          <w:rFonts w:ascii="Times New Roman" w:eastAsia="Calibri" w:hAnsi="Times New Roman" w:cs="Times New Roman"/>
          <w:b/>
        </w:rPr>
        <w:t>уровень</w:t>
      </w:r>
      <w:r w:rsidRPr="00D57C8E">
        <w:rPr>
          <w:rFonts w:ascii="Times New Roman" w:eastAsia="Calibri" w:hAnsi="Times New Roman" w:cs="Times New Roman"/>
          <w:b/>
        </w:rPr>
        <w:t xml:space="preserve"> </w:t>
      </w:r>
      <w:r w:rsidRPr="00305808">
        <w:rPr>
          <w:rFonts w:ascii="Times New Roman" w:eastAsia="Calibri" w:hAnsi="Times New Roman" w:cs="Times New Roman"/>
          <w:b/>
        </w:rPr>
        <w:t>достоверности</w:t>
      </w:r>
      <w:r w:rsidRPr="00D57C8E">
        <w:rPr>
          <w:rFonts w:ascii="Times New Roman" w:eastAsia="Calibri" w:hAnsi="Times New Roman" w:cs="Times New Roman"/>
          <w:b/>
        </w:rPr>
        <w:t xml:space="preserve"> </w:t>
      </w:r>
      <w:r w:rsidRPr="00305808">
        <w:rPr>
          <w:rFonts w:ascii="Times New Roman" w:eastAsia="Calibri" w:hAnsi="Times New Roman" w:cs="Times New Roman"/>
          <w:b/>
        </w:rPr>
        <w:t>доказательств</w:t>
      </w:r>
      <w:r w:rsidRPr="00D57C8E">
        <w:rPr>
          <w:rFonts w:ascii="Times New Roman" w:eastAsia="Calibri" w:hAnsi="Times New Roman" w:cs="Times New Roman"/>
          <w:b/>
        </w:rPr>
        <w:t xml:space="preserve"> − 5)</w:t>
      </w:r>
      <w:r w:rsidR="002D5369" w:rsidRPr="002D5369">
        <w:rPr>
          <w:rFonts w:ascii="Times New Roman" w:eastAsia="Calibri" w:hAnsi="Times New Roman" w:cs="Times New Roman"/>
          <w:b/>
        </w:rPr>
        <w:t>.</w:t>
      </w:r>
    </w:p>
    <w:p w:rsidR="00305808" w:rsidRPr="00B05BDB" w:rsidRDefault="00305808" w:rsidP="00C837E4">
      <w:pPr>
        <w:pStyle w:val="a5"/>
        <w:numPr>
          <w:ilvl w:val="0"/>
          <w:numId w:val="61"/>
        </w:numPr>
        <w:spacing w:after="0" w:line="360" w:lineRule="auto"/>
        <w:ind w:left="426" w:hanging="426"/>
        <w:jc w:val="both"/>
        <w:rPr>
          <w:rFonts w:ascii="Times New Roman" w:hAnsi="Times New Roman" w:cs="Times New Roman"/>
          <w:sz w:val="24"/>
          <w:szCs w:val="24"/>
        </w:rPr>
      </w:pPr>
      <w:r w:rsidRPr="00B05BDB">
        <w:rPr>
          <w:rFonts w:ascii="Times New Roman" w:hAnsi="Times New Roman" w:cs="Times New Roman"/>
          <w:sz w:val="24"/>
          <w:szCs w:val="24"/>
        </w:rPr>
        <w:lastRenderedPageBreak/>
        <w:t xml:space="preserve">Всем пациентам </w:t>
      </w:r>
      <w:r w:rsidR="00AB2CC0" w:rsidRPr="00353E9D">
        <w:rPr>
          <w:rFonts w:ascii="Times New Roman" w:hAnsi="Times New Roman" w:cs="Times New Roman"/>
          <w:sz w:val="24"/>
          <w:szCs w:val="24"/>
        </w:rPr>
        <w:t xml:space="preserve">с выявленным </w:t>
      </w:r>
      <w:r w:rsidR="00AB2CC0" w:rsidRPr="00353E9D">
        <w:rPr>
          <w:rFonts w:ascii="Times New Roman" w:hAnsi="Times New Roman" w:cs="Times New Roman"/>
          <w:sz w:val="24"/>
          <w:szCs w:val="24"/>
          <w:lang w:val="en-US"/>
        </w:rPr>
        <w:t>AL</w:t>
      </w:r>
      <w:r w:rsidR="00AB2CC0" w:rsidRPr="00353E9D">
        <w:rPr>
          <w:rFonts w:ascii="Times New Roman" w:hAnsi="Times New Roman" w:cs="Times New Roman"/>
          <w:sz w:val="24"/>
          <w:szCs w:val="24"/>
        </w:rPr>
        <w:t>-</w:t>
      </w:r>
      <w:r w:rsidR="00AB2CC0" w:rsidRPr="00353E9D">
        <w:rPr>
          <w:rFonts w:ascii="Times New Roman" w:hAnsi="Times New Roman" w:cs="Times New Roman"/>
          <w:sz w:val="24"/>
          <w:szCs w:val="24"/>
          <w:lang w:val="en-US"/>
        </w:rPr>
        <w:t>A</w:t>
      </w:r>
      <w:r w:rsidR="00AB2CC0" w:rsidRPr="00353E9D">
        <w:rPr>
          <w:rFonts w:ascii="Times New Roman" w:hAnsi="Times New Roman" w:cs="Times New Roman"/>
          <w:sz w:val="24"/>
          <w:szCs w:val="24"/>
        </w:rPr>
        <w:t xml:space="preserve"> при первичном приеме или на любом этапе обследования/лечения по показаниям </w:t>
      </w:r>
      <w:r w:rsidRPr="00B05BDB">
        <w:rPr>
          <w:rFonts w:ascii="Times New Roman" w:hAnsi="Times New Roman" w:cs="Times New Roman"/>
          <w:b/>
          <w:sz w:val="24"/>
          <w:szCs w:val="24"/>
        </w:rPr>
        <w:t>рекомендуется</w:t>
      </w:r>
      <w:r w:rsidRPr="00B05BDB">
        <w:rPr>
          <w:rFonts w:ascii="Times New Roman" w:hAnsi="Times New Roman" w:cs="Times New Roman"/>
          <w:sz w:val="24"/>
          <w:szCs w:val="24"/>
        </w:rPr>
        <w:t xml:space="preserve"> определить клиренс креатинина и скорость клубочковой фильтрации расчетным методом по формулам СК</w:t>
      </w:r>
      <w:r w:rsidRPr="00B05BDB">
        <w:rPr>
          <w:rFonts w:ascii="Times New Roman" w:hAnsi="Times New Roman" w:cs="Times New Roman"/>
          <w:sz w:val="24"/>
          <w:szCs w:val="24"/>
          <w:lang w:val="en-US"/>
        </w:rPr>
        <w:t>D</w:t>
      </w:r>
      <w:r w:rsidRPr="00B05BDB">
        <w:rPr>
          <w:rFonts w:ascii="Times New Roman" w:hAnsi="Times New Roman" w:cs="Times New Roman"/>
          <w:sz w:val="24"/>
          <w:szCs w:val="24"/>
        </w:rPr>
        <w:t>-</w:t>
      </w:r>
      <w:r w:rsidRPr="00B05BDB">
        <w:rPr>
          <w:rFonts w:ascii="Times New Roman" w:hAnsi="Times New Roman" w:cs="Times New Roman"/>
          <w:sz w:val="24"/>
          <w:szCs w:val="24"/>
          <w:lang w:val="en-US"/>
        </w:rPr>
        <w:t>EPI</w:t>
      </w:r>
      <w:r w:rsidRPr="00B05BDB">
        <w:rPr>
          <w:rFonts w:ascii="Times New Roman" w:hAnsi="Times New Roman" w:cs="Times New Roman"/>
          <w:sz w:val="24"/>
          <w:szCs w:val="24"/>
        </w:rPr>
        <w:t xml:space="preserve"> или </w:t>
      </w:r>
      <w:r w:rsidR="00655E78" w:rsidRPr="00B05BDB">
        <w:rPr>
          <w:rFonts w:ascii="Times New Roman" w:hAnsi="Times New Roman" w:cs="Times New Roman"/>
          <w:sz w:val="24"/>
          <w:szCs w:val="24"/>
          <w:lang w:val="en-US"/>
        </w:rPr>
        <w:t>MD</w:t>
      </w:r>
      <w:r w:rsidRPr="00B05BDB">
        <w:rPr>
          <w:rFonts w:ascii="Times New Roman" w:hAnsi="Times New Roman" w:cs="Times New Roman"/>
          <w:sz w:val="24"/>
          <w:szCs w:val="24"/>
          <w:lang w:val="en-US"/>
        </w:rPr>
        <w:t>RD</w:t>
      </w:r>
      <w:r w:rsidRPr="00B05BDB">
        <w:rPr>
          <w:rFonts w:ascii="Times New Roman" w:hAnsi="Times New Roman" w:cs="Times New Roman"/>
          <w:sz w:val="24"/>
          <w:szCs w:val="24"/>
        </w:rPr>
        <w:t xml:space="preserve"> для уточнения состояния функции почек и определения необходимости модификации терапии или доз препаратов при наличии почечной недостаточности и/или определения показаний к назначению гемодиализа </w:t>
      </w:r>
      <w:r w:rsidR="001753ED" w:rsidRPr="00B05BDB">
        <w:rPr>
          <w:rFonts w:ascii="Times New Roman" w:hAnsi="Times New Roman" w:cs="Times New Roman"/>
          <w:sz w:val="24"/>
          <w:szCs w:val="24"/>
        </w:rPr>
        <w:t>[2</w:t>
      </w:r>
      <w:r w:rsidR="00474F3A" w:rsidRPr="00B05BDB">
        <w:rPr>
          <w:rFonts w:ascii="Times New Roman" w:hAnsi="Times New Roman" w:cs="Times New Roman"/>
          <w:sz w:val="24"/>
          <w:szCs w:val="24"/>
        </w:rPr>
        <w:t>2</w:t>
      </w:r>
      <w:r w:rsidR="002A1068" w:rsidRPr="00B05BDB">
        <w:rPr>
          <w:rFonts w:ascii="Times New Roman" w:hAnsi="Times New Roman" w:cs="Times New Roman"/>
          <w:sz w:val="24"/>
          <w:szCs w:val="24"/>
        </w:rPr>
        <w:t xml:space="preserve">, </w:t>
      </w:r>
      <w:r w:rsidR="00474F3A" w:rsidRPr="00B05BDB">
        <w:rPr>
          <w:rFonts w:ascii="Times New Roman" w:hAnsi="Times New Roman" w:cs="Times New Roman"/>
          <w:sz w:val="24"/>
          <w:szCs w:val="24"/>
        </w:rPr>
        <w:t>26</w:t>
      </w:r>
      <w:r w:rsidR="001753ED" w:rsidRPr="00B05BDB">
        <w:rPr>
          <w:rFonts w:ascii="Times New Roman" w:hAnsi="Times New Roman" w:cs="Times New Roman"/>
          <w:sz w:val="24"/>
          <w:szCs w:val="24"/>
        </w:rPr>
        <w:t>]</w:t>
      </w:r>
      <w:r w:rsidR="00FC7863" w:rsidRPr="00FC7863">
        <w:rPr>
          <w:rFonts w:ascii="Times New Roman" w:hAnsi="Times New Roman" w:cs="Times New Roman"/>
          <w:sz w:val="24"/>
          <w:szCs w:val="24"/>
        </w:rPr>
        <w:t>;</w:t>
      </w:r>
      <w:r w:rsidR="006F130E" w:rsidRPr="00B05BDB">
        <w:rPr>
          <w:rFonts w:ascii="Times New Roman" w:hAnsi="Times New Roman" w:cs="Times New Roman"/>
          <w:sz w:val="24"/>
          <w:szCs w:val="24"/>
        </w:rPr>
        <w:fldChar w:fldCharType="begin" w:fldLock="1"/>
      </w:r>
      <w:r w:rsidRPr="00B05BDB">
        <w:rPr>
          <w:rFonts w:ascii="Times New Roman" w:hAnsi="Times New Roman" w:cs="Times New Roman"/>
          <w:sz w:val="24"/>
          <w:szCs w:val="24"/>
        </w:rPr>
        <w:instrText xml:space="preserve">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editor":[{"dropping-particle":"","family":"Поддубной","given":"И.В.","non-dropping-particle":"","parse-names":false,"suffix":""},{"dropping-particle":"","family":"Савченко","given":"В.Г.","non-dropping-particle":"","parse-names":false,"suffix":""}],"id":"ITEM-1","issued":{"date-parts":[["2018"]]},"note":"a","number-of-pages":"213-241","publisher-place":"Москва","title":"Множественная миелома. Российские клинические рекомендации по диагностике и лечению злокачественных лимфопролиферативных заболеваний.","type":"book"},"uris":["http://www.mendeley.com/documents/?uuid=a24692ee-c878-4ea5-b2a7-d9196768c445","http://www.mendeley.com/documents/?uuid=e715017e-8a2f-483a-a323-92ca2b040ca4"]},{"id":"ITEM-2","itemData":{"DOI":"10.1093/annonc/mdx096","ISBN":"09237534 (ISSN)","ISSN":"15698041","PMID":"20555068","abstract":"These Clinical Practice Guidelines are endorsed by the Japanese Society of Medical Oncology (JSMO) incidence and epidemiology Multiple myeloma (MM) accounts for 1% of all cancers and </w:instrText>
      </w:r>
      <w:r w:rsidRPr="00B05BDB">
        <w:rPr>
          <w:rFonts w:ascii="Cambria Math" w:hAnsi="Cambria Math" w:cs="Cambria Math"/>
          <w:sz w:val="24"/>
          <w:szCs w:val="24"/>
        </w:rPr>
        <w:instrText>∼</w:instrText>
      </w:r>
      <w:r w:rsidRPr="00B05BDB">
        <w:rPr>
          <w:rFonts w:ascii="Times New Roman" w:hAnsi="Times New Roman" w:cs="Times New Roman"/>
          <w:sz w:val="24"/>
          <w:szCs w:val="24"/>
        </w:rPr>
        <w:instrText>10% of all haematological malignancies. The incidence in Europe is 4.5–6.0/100 000/year with a median age at diagnosis of between 65 and 70 years; the mortality is 4.1/100 000/year. Almost all patients with MM evolve from an asymptomatic pre-malignant stage termed monoclonal gammopathy of undetermined significance (MGUS). MGUS progresses to MM at a rate of 1% per year. In some patients, an intermediate asymptomatic but more advanced pre-malignant stage termed smouldering (or indolent) multiple myeloma (SMM) can be recognised. SMM progresses to myeloma at a rate of 10% per year over the first 5 years following diagnosis, 3% per year over the following 5 years and 1.5% per year thereafter [1]. diagnosis Diagnosis of MM should be based on the following tests: [1] -Detection and evaluation of the monoclonal (M-) component by serum and/or urine protein electrophoresis (concentrate of 24 h urine collection); nephelometric quantification of IgG, IgA and IgM immunoglobulins; characterisation of the heavy and light chains by immunofixation; and serum-free light-chain (FLC) measurement; -Evaluation of bone marrow (BM) plasma cell infiltration: BM aspiration and/or biopsies are the standard options to evaluate the number and characteristics. Moreover, the BM sample should be used for cytogenetic/fluorescence in situ hybridization (FISH) studies and also has the potential for immunophenotypic and molecular investigations; -Evaluation of lytic bone lesions: a radiological skeletal bone survey, including spine, pelvis, skull, humeri and femurs is necessary. A magnetic resonance imaging (MRI) or computed tomography (CT) scan may be needed to evaluate symptomatic bony sites, even if the skeletal survey is negative and the patient has symptoms suggesting bone lesions. Moreover, MRI provides greater detail and is recommended whenever spinal cord compression is suspected. Fluorodeoxyglucose positron emission tomography is currently under evaluation but should not be systematically used; -Complete blood cell count, with differential serum creatinine and calcium level.","author":[{"dropping-particle":"","family":"Moreau","given":"P.","non-dropping-particle":"","parse-names":false,"suffix":""},{"dropping-particle":"","family":"San Miguel","given":"J.","non-dropping-particle":"","parse-names":false,"suffix":""},{"dropping-particle":"","family":"Sonneveld","given":"P.","non-dropping-particle":"","parse-names":false,"suffix":""},{"dropping-particle":"V.","family":"Mateos","given":"M.","non-dropping-particle":"","parse-names":false,"suffix":""},{"dropping-particle":"","family":"Zamagni","given":"E.","non-dropping-particle":"","parse-names":false,"suffix":""},{"dropping-particle":"","family":"Avet-Loiseau","given":"H.","non-dropping-particle":"","parse-names":false,"suffix":""},{"dropping-particle":"","family":"Hajek","given":"R.","non-dropping-particle":"","parse-names":false,"suffix":""},{"dropping-particle":"","family":"Dimopoulos","given":"M. A.","non-dropping-particle":"","parse-names":false,"suffix":""},{"dropping-particle":"","family":"Ludwig","given":"H.","non-dropping-particle":"","parse-names":false,"suffix":""},{"dropping-particle":"","family":"Einsele","given":"H.","non-dropping-particle":"","parse-names":false,"suffix":""},{"dropping-particle":"","family":"Zweegman","given":"S.","non-dropping-particle":"","parse-names":false,"suffix":""},{"dropping-particle":"","family":"Facon","given":"T.","non-dropping-particle":"","parse-names":false,"suffix":""},{"dropping-particle":"","family":"Cavo","given":"M.","non-dropping-particle":"","parse-names":false,"suffix":""},{"dropping-particle":"","family":"Terpos","given":"E.","non-dropping-particle":"","parse-names":false,"suffix":""},{"dropping-particle":"","family":"Goldschmidt","given":"H.","non-dropping-particle":"","parse-names":false,"suffix":""},{"dropping-particle":"","family":"Attal","given":"M.","non-dropping-particle":"","parse-names":false,"suffix":""},{"dropping-particle":"","family":"Buske","given":"C.","non-dropping-particle":"","parse-names":false,"suffix":""}],"container-title":"Annals of Oncology","id":"ITEM-2","issue":"suppl_4","issued":{"date-parts":[["2017","7","1"]]},"page":"iv52-iv61","title":"Multiple myeloma: ESMO Clinical Practice Guidelines for diagnosis, treatment and follow-up","type":"article-journal","volume":"28"},"uris":["http://www.mendeley.com/documents/?uuid=022ef15d-ab09-498e-8bf2-8cb48669dc6a"]},{"id":"ITEM-3","itemData":{"DOI":"10.1016/S1470-2045(14)70442-5","ISBN":"1474-5488 (Electronic)\\r1470-2045 (Linking)","ISSN":"1470-2045","PMID":"25439696","abstract":"This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 M","non-dropping-particle":"","parse-names":false,"suffix":""},{"dropping-particle":"","family":"Miguel","given":"Jesus F San","non-dropping-particle":"","parse-names":false,"suffix":""}],"container-title":"Lancet Oncology","id":"ITEM-3","issue":"12","issued":{"date-parts":[["2014","11","1"]]},"page":"e538-e548","publisher":"Elsevier Ltd","title":"International Myeloma Working Group updated criteria for the diagnosis of multiple myeloma","type":"article-journal","volume":"15"},"uris":["http://www.mendeley.com/documents/?uuid=c5348b5a-3ded-4d83-9678-a410bd353441"]}],"mendeley":{"formattedCitation":"[16, 172, 197]","plainTextFormattedCitation":"[16, 172, 197]","previouslyFormattedCitation":"[16, 172, 197]"},"properties":{"noteIndex":0},"schema":"https://github.com/citation-style-language/schema/raw/master/csl-citation.json"}</w:instrText>
      </w:r>
      <w:r w:rsidR="006F130E" w:rsidRPr="00B05BDB">
        <w:rPr>
          <w:rFonts w:ascii="Times New Roman" w:hAnsi="Times New Roman" w:cs="Times New Roman"/>
          <w:sz w:val="24"/>
          <w:szCs w:val="24"/>
        </w:rPr>
        <w:fldChar w:fldCharType="end"/>
      </w:r>
    </w:p>
    <w:p w:rsidR="00305808" w:rsidRPr="002D5369" w:rsidRDefault="00305808" w:rsidP="00305808">
      <w:pPr>
        <w:spacing w:after="0" w:line="360" w:lineRule="auto"/>
        <w:contextualSpacing/>
        <w:jc w:val="both"/>
        <w:rPr>
          <w:rFonts w:ascii="Times New Roman" w:eastAsia="Calibri" w:hAnsi="Times New Roman" w:cs="Times New Roman"/>
          <w:b/>
        </w:rPr>
      </w:pPr>
      <w:r w:rsidRPr="00305808">
        <w:rPr>
          <w:rFonts w:ascii="Times New Roman" w:eastAsia="Calibri" w:hAnsi="Times New Roman" w:cs="Times New Roman"/>
          <w:b/>
        </w:rPr>
        <w:t>Уровень убедительности рекомендаций С (уровень достоверности доказательств − 5)</w:t>
      </w:r>
      <w:r w:rsidR="002D5369" w:rsidRPr="002D5369">
        <w:rPr>
          <w:rFonts w:ascii="Times New Roman" w:eastAsia="Calibri" w:hAnsi="Times New Roman" w:cs="Times New Roman"/>
          <w:b/>
        </w:rPr>
        <w:t>.</w:t>
      </w:r>
    </w:p>
    <w:p w:rsidR="00305808" w:rsidRDefault="00305808" w:rsidP="00305808">
      <w:pPr>
        <w:spacing w:after="0" w:line="360" w:lineRule="auto"/>
        <w:contextualSpacing/>
        <w:jc w:val="both"/>
        <w:rPr>
          <w:rFonts w:ascii="Times New Roman" w:eastAsia="Calibri" w:hAnsi="Times New Roman" w:cs="Times New Roman"/>
          <w:i/>
          <w:sz w:val="24"/>
        </w:rPr>
      </w:pPr>
      <w:r w:rsidRPr="00305808">
        <w:rPr>
          <w:rFonts w:ascii="Times New Roman" w:eastAsia="Calibri" w:hAnsi="Times New Roman" w:cs="Times New Roman"/>
          <w:b/>
          <w:sz w:val="24"/>
        </w:rPr>
        <w:t xml:space="preserve">Комментарий: </w:t>
      </w:r>
      <w:r w:rsidRPr="00305808">
        <w:rPr>
          <w:rFonts w:ascii="Times New Roman" w:eastAsia="Calibri" w:hAnsi="Times New Roman" w:cs="Times New Roman"/>
          <w:i/>
          <w:sz w:val="24"/>
        </w:rPr>
        <w:t xml:space="preserve">рекомендации по коррекции дозы </w:t>
      </w:r>
      <w:r w:rsidR="000D5372" w:rsidRPr="000D5372">
        <w:rPr>
          <w:rFonts w:ascii="Times New Roman" w:eastAsia="Calibri" w:hAnsi="Times New Roman" w:cs="Times New Roman"/>
          <w:i/>
          <w:sz w:val="24"/>
        </w:rPr>
        <w:t>#</w:t>
      </w:r>
      <w:r w:rsidRPr="00305808">
        <w:rPr>
          <w:rFonts w:ascii="Times New Roman" w:eastAsia="Calibri" w:hAnsi="Times New Roman" w:cs="Times New Roman"/>
          <w:i/>
          <w:sz w:val="24"/>
        </w:rPr>
        <w:t>леналидомида</w:t>
      </w:r>
      <w:r w:rsidR="00B11568">
        <w:rPr>
          <w:rFonts w:ascii="Times New Roman" w:eastAsia="Calibri" w:hAnsi="Times New Roman" w:cs="Times New Roman"/>
          <w:i/>
          <w:sz w:val="24"/>
        </w:rPr>
        <w:t>**</w:t>
      </w:r>
      <w:r w:rsidRPr="00305808">
        <w:rPr>
          <w:rFonts w:ascii="Times New Roman" w:eastAsia="Calibri" w:hAnsi="Times New Roman" w:cs="Times New Roman"/>
          <w:i/>
          <w:sz w:val="24"/>
        </w:rPr>
        <w:t xml:space="preserve"> в зависимости от функции почек – см. приложение А3.</w:t>
      </w:r>
      <w:r w:rsidR="00427DBB" w:rsidRPr="00427DBB">
        <w:rPr>
          <w:rFonts w:ascii="Times New Roman" w:eastAsia="Calibri" w:hAnsi="Times New Roman" w:cs="Times New Roman"/>
          <w:i/>
          <w:sz w:val="24"/>
        </w:rPr>
        <w:t>4</w:t>
      </w:r>
      <w:r w:rsidRPr="00305808">
        <w:rPr>
          <w:rFonts w:ascii="Times New Roman" w:eastAsia="Calibri" w:hAnsi="Times New Roman" w:cs="Times New Roman"/>
          <w:i/>
          <w:sz w:val="24"/>
        </w:rPr>
        <w:t>.</w:t>
      </w:r>
    </w:p>
    <w:p w:rsidR="00305808" w:rsidRPr="00B05BDB" w:rsidRDefault="00305808"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B05BDB">
        <w:rPr>
          <w:rFonts w:ascii="Times New Roman" w:eastAsia="Calibri" w:hAnsi="Times New Roman" w:cs="Times New Roman"/>
          <w:sz w:val="24"/>
        </w:rPr>
        <w:t xml:space="preserve">Всем пациентам </w:t>
      </w:r>
      <w:r w:rsidR="00B11C68" w:rsidRPr="00B05BDB">
        <w:rPr>
          <w:rFonts w:ascii="Times New Roman" w:eastAsia="Calibri" w:hAnsi="Times New Roman" w:cs="Times New Roman"/>
          <w:sz w:val="24"/>
          <w:lang w:val="en-US"/>
        </w:rPr>
        <w:t>AL</w:t>
      </w:r>
      <w:r w:rsidR="00B11C68" w:rsidRPr="00B05BDB">
        <w:rPr>
          <w:rFonts w:ascii="Times New Roman" w:eastAsia="Calibri" w:hAnsi="Times New Roman" w:cs="Times New Roman"/>
          <w:sz w:val="24"/>
        </w:rPr>
        <w:t>-</w:t>
      </w:r>
      <w:r w:rsidR="00B11C68" w:rsidRPr="00B05BDB">
        <w:rPr>
          <w:rFonts w:ascii="Times New Roman" w:eastAsia="Calibri" w:hAnsi="Times New Roman" w:cs="Times New Roman"/>
          <w:sz w:val="24"/>
          <w:lang w:val="en-US"/>
        </w:rPr>
        <w:t>A</w:t>
      </w:r>
      <w:r w:rsidRPr="00B05BDB">
        <w:rPr>
          <w:rFonts w:ascii="Times New Roman" w:eastAsia="Calibri" w:hAnsi="Times New Roman" w:cs="Times New Roman"/>
          <w:sz w:val="24"/>
        </w:rPr>
        <w:t xml:space="preserve"> при </w:t>
      </w:r>
      <w:r w:rsidR="00AB2CC0" w:rsidRPr="00353E9D">
        <w:rPr>
          <w:rFonts w:ascii="Times New Roman" w:eastAsia="Calibri" w:hAnsi="Times New Roman" w:cs="Times New Roman"/>
          <w:sz w:val="24"/>
        </w:rPr>
        <w:t>установлении диагноза</w:t>
      </w:r>
      <w:r w:rsidRPr="00B05BDB">
        <w:rPr>
          <w:rFonts w:ascii="Times New Roman" w:eastAsia="Calibri" w:hAnsi="Times New Roman" w:cs="Times New Roman"/>
          <w:sz w:val="24"/>
        </w:rPr>
        <w:t xml:space="preserve">, при контрольных обследованиях </w:t>
      </w:r>
      <w:r w:rsidRPr="00AB2CC0">
        <w:rPr>
          <w:rFonts w:ascii="Times New Roman" w:eastAsia="Calibri" w:hAnsi="Times New Roman" w:cs="Times New Roman"/>
          <w:sz w:val="24"/>
        </w:rPr>
        <w:t>и при подозрении на рецидив заболевания</w:t>
      </w:r>
      <w:r w:rsidR="00AB2CC0">
        <w:rPr>
          <w:rFonts w:ascii="Times New Roman" w:eastAsia="Calibri" w:hAnsi="Times New Roman" w:cs="Times New Roman"/>
          <w:sz w:val="24"/>
        </w:rPr>
        <w:t>,</w:t>
      </w:r>
      <w:r w:rsidR="00AB2CC0">
        <w:rPr>
          <w:rFonts w:ascii="Times New Roman" w:eastAsia="Calibri" w:hAnsi="Times New Roman" w:cs="Times New Roman"/>
          <w:color w:val="FF0000"/>
          <w:sz w:val="24"/>
        </w:rPr>
        <w:t xml:space="preserve"> </w:t>
      </w:r>
      <w:r w:rsidRPr="00B05BDB">
        <w:rPr>
          <w:rFonts w:ascii="Times New Roman" w:eastAsia="Calibri" w:hAnsi="Times New Roman" w:cs="Times New Roman"/>
          <w:sz w:val="24"/>
        </w:rPr>
        <w:t xml:space="preserve"> для уточнения активности основного заболевания или для оценки ответа на терапию </w:t>
      </w:r>
      <w:r w:rsidR="00427DBB" w:rsidRPr="00B05BDB">
        <w:rPr>
          <w:rFonts w:ascii="Times New Roman" w:eastAsia="Calibri" w:hAnsi="Times New Roman" w:cs="Times New Roman"/>
          <w:b/>
          <w:sz w:val="24"/>
        </w:rPr>
        <w:t>рекомендуется</w:t>
      </w:r>
      <w:r w:rsidR="00427DBB" w:rsidRPr="00B05BDB">
        <w:rPr>
          <w:rFonts w:ascii="Times New Roman" w:eastAsia="Calibri" w:hAnsi="Times New Roman" w:cs="Times New Roman"/>
          <w:sz w:val="24"/>
        </w:rPr>
        <w:t xml:space="preserve"> </w:t>
      </w:r>
      <w:r w:rsidRPr="00B05BDB">
        <w:rPr>
          <w:rFonts w:ascii="Times New Roman" w:eastAsia="Calibri" w:hAnsi="Times New Roman" w:cs="Times New Roman"/>
          <w:sz w:val="24"/>
        </w:rPr>
        <w:t xml:space="preserve">выполнить следующие </w:t>
      </w:r>
      <w:r w:rsidR="00AB2CC0" w:rsidRPr="00353E9D">
        <w:rPr>
          <w:rFonts w:ascii="Times New Roman" w:eastAsia="Calibri" w:hAnsi="Times New Roman" w:cs="Times New Roman"/>
          <w:sz w:val="24"/>
        </w:rPr>
        <w:t>ис</w:t>
      </w:r>
      <w:r w:rsidRPr="00B05BDB">
        <w:rPr>
          <w:rFonts w:ascii="Times New Roman" w:eastAsia="Calibri" w:hAnsi="Times New Roman" w:cs="Times New Roman"/>
          <w:sz w:val="24"/>
        </w:rPr>
        <w:t>следования:</w:t>
      </w:r>
    </w:p>
    <w:p w:rsidR="00305808" w:rsidRPr="00717B09" w:rsidRDefault="00717B09" w:rsidP="00C837E4">
      <w:pPr>
        <w:pStyle w:val="a5"/>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э</w:t>
      </w:r>
      <w:r w:rsidR="0064579F" w:rsidRPr="00717B09">
        <w:rPr>
          <w:rFonts w:ascii="Times New Roman" w:hAnsi="Times New Roman" w:cs="Times New Roman"/>
          <w:sz w:val="24"/>
          <w:szCs w:val="24"/>
        </w:rPr>
        <w:t>лектрофорез и иммунофикаци</w:t>
      </w:r>
      <w:r w:rsidR="00B05BDB">
        <w:rPr>
          <w:rFonts w:ascii="Times New Roman" w:hAnsi="Times New Roman" w:cs="Times New Roman"/>
          <w:sz w:val="24"/>
          <w:szCs w:val="24"/>
        </w:rPr>
        <w:t>ю</w:t>
      </w:r>
      <w:r w:rsidR="0064579F" w:rsidRPr="00717B09">
        <w:rPr>
          <w:rFonts w:ascii="Times New Roman" w:hAnsi="Times New Roman" w:cs="Times New Roman"/>
          <w:sz w:val="24"/>
          <w:szCs w:val="24"/>
        </w:rPr>
        <w:t xml:space="preserve"> белков сыворотки и мочи</w:t>
      </w:r>
      <w:r w:rsidR="00305808" w:rsidRPr="00717B09">
        <w:rPr>
          <w:rFonts w:ascii="Times New Roman" w:hAnsi="Times New Roman" w:cs="Times New Roman"/>
          <w:sz w:val="24"/>
          <w:szCs w:val="24"/>
        </w:rPr>
        <w:t xml:space="preserve"> с количественным определением моноклонального и поликлональных иммуноглобулинов</w:t>
      </w:r>
      <w:r w:rsidR="001753ED" w:rsidRPr="00717B09">
        <w:rPr>
          <w:rFonts w:ascii="Times New Roman" w:hAnsi="Times New Roman" w:cs="Times New Roman"/>
          <w:sz w:val="24"/>
          <w:szCs w:val="24"/>
        </w:rPr>
        <w:t xml:space="preserve"> [2</w:t>
      </w:r>
      <w:r w:rsidR="00474F3A">
        <w:rPr>
          <w:rFonts w:ascii="Times New Roman" w:hAnsi="Times New Roman" w:cs="Times New Roman"/>
          <w:sz w:val="24"/>
          <w:szCs w:val="24"/>
        </w:rPr>
        <w:t>2</w:t>
      </w:r>
      <w:r w:rsidR="004C4C3D" w:rsidRPr="00717B09">
        <w:rPr>
          <w:rFonts w:ascii="Times New Roman" w:hAnsi="Times New Roman" w:cs="Times New Roman"/>
          <w:sz w:val="24"/>
          <w:szCs w:val="24"/>
        </w:rPr>
        <w:t>,</w:t>
      </w:r>
      <w:r w:rsidR="00B05BDB">
        <w:rPr>
          <w:rFonts w:ascii="Times New Roman" w:hAnsi="Times New Roman" w:cs="Times New Roman"/>
          <w:sz w:val="24"/>
          <w:szCs w:val="24"/>
        </w:rPr>
        <w:t xml:space="preserve"> </w:t>
      </w:r>
      <w:r w:rsidR="004C4C3D" w:rsidRPr="00717B09">
        <w:rPr>
          <w:rFonts w:ascii="Times New Roman" w:hAnsi="Times New Roman" w:cs="Times New Roman"/>
          <w:sz w:val="24"/>
          <w:szCs w:val="24"/>
        </w:rPr>
        <w:t>2</w:t>
      </w:r>
      <w:r w:rsidR="00474F3A">
        <w:rPr>
          <w:rFonts w:ascii="Times New Roman" w:hAnsi="Times New Roman" w:cs="Times New Roman"/>
          <w:sz w:val="24"/>
          <w:szCs w:val="24"/>
        </w:rPr>
        <w:t>5</w:t>
      </w:r>
      <w:r w:rsidR="003A42A1" w:rsidRPr="00717B09">
        <w:rPr>
          <w:rFonts w:ascii="Times New Roman" w:hAnsi="Times New Roman" w:cs="Times New Roman"/>
          <w:sz w:val="24"/>
          <w:szCs w:val="24"/>
        </w:rPr>
        <w:t>,</w:t>
      </w:r>
      <w:r w:rsidR="00B05BDB">
        <w:rPr>
          <w:rFonts w:ascii="Times New Roman" w:hAnsi="Times New Roman" w:cs="Times New Roman"/>
          <w:sz w:val="24"/>
          <w:szCs w:val="24"/>
        </w:rPr>
        <w:t xml:space="preserve"> </w:t>
      </w:r>
      <w:r w:rsidR="00474F3A">
        <w:rPr>
          <w:rFonts w:ascii="Times New Roman" w:hAnsi="Times New Roman" w:cs="Times New Roman"/>
          <w:sz w:val="24"/>
          <w:szCs w:val="24"/>
        </w:rPr>
        <w:t>26</w:t>
      </w:r>
      <w:r w:rsidR="001753ED" w:rsidRPr="00717B09">
        <w:rPr>
          <w:rFonts w:ascii="Times New Roman" w:hAnsi="Times New Roman" w:cs="Times New Roman"/>
          <w:sz w:val="24"/>
          <w:szCs w:val="24"/>
        </w:rPr>
        <w:t>]</w:t>
      </w:r>
      <w:r w:rsidR="00305808" w:rsidRPr="00717B09">
        <w:rPr>
          <w:rFonts w:ascii="Times New Roman" w:hAnsi="Times New Roman" w:cs="Times New Roman"/>
          <w:sz w:val="24"/>
          <w:szCs w:val="24"/>
        </w:rPr>
        <w:t>;</w:t>
      </w:r>
    </w:p>
    <w:p w:rsidR="0064579F" w:rsidRPr="00717B09" w:rsidRDefault="00717B09" w:rsidP="00C837E4">
      <w:pPr>
        <w:pStyle w:val="a5"/>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о</w:t>
      </w:r>
      <w:r w:rsidR="0064579F" w:rsidRPr="00717B09">
        <w:rPr>
          <w:rFonts w:ascii="Times New Roman" w:hAnsi="Times New Roman" w:cs="Times New Roman"/>
          <w:sz w:val="24"/>
          <w:szCs w:val="24"/>
        </w:rPr>
        <w:t>предел</w:t>
      </w:r>
      <w:r w:rsidR="00427DBB">
        <w:rPr>
          <w:rFonts w:ascii="Times New Roman" w:hAnsi="Times New Roman" w:cs="Times New Roman"/>
          <w:sz w:val="24"/>
          <w:szCs w:val="24"/>
        </w:rPr>
        <w:t>ение</w:t>
      </w:r>
      <w:r w:rsidR="0064579F" w:rsidRPr="00717B09">
        <w:rPr>
          <w:rFonts w:ascii="Times New Roman" w:hAnsi="Times New Roman" w:cs="Times New Roman"/>
          <w:sz w:val="24"/>
          <w:szCs w:val="24"/>
        </w:rPr>
        <w:t xml:space="preserve"> содержани</w:t>
      </w:r>
      <w:r w:rsidR="00427DBB">
        <w:rPr>
          <w:rFonts w:ascii="Times New Roman" w:hAnsi="Times New Roman" w:cs="Times New Roman"/>
          <w:sz w:val="24"/>
          <w:szCs w:val="24"/>
        </w:rPr>
        <w:t>я</w:t>
      </w:r>
      <w:r w:rsidR="0064579F" w:rsidRPr="00717B09">
        <w:rPr>
          <w:rFonts w:ascii="Times New Roman" w:hAnsi="Times New Roman" w:cs="Times New Roman"/>
          <w:sz w:val="24"/>
          <w:szCs w:val="24"/>
        </w:rPr>
        <w:t xml:space="preserve"> свободных легких цепей иммуноглобулинов сыворотки (предпочтительно методом нефелометрии)</w:t>
      </w:r>
      <w:r>
        <w:rPr>
          <w:rFonts w:ascii="Times New Roman" w:hAnsi="Times New Roman" w:cs="Times New Roman"/>
          <w:sz w:val="24"/>
          <w:szCs w:val="24"/>
        </w:rPr>
        <w:t xml:space="preserve"> </w:t>
      </w:r>
      <w:r w:rsidR="001753ED" w:rsidRPr="00717B09">
        <w:rPr>
          <w:rFonts w:ascii="Times New Roman" w:hAnsi="Times New Roman" w:cs="Times New Roman"/>
          <w:sz w:val="24"/>
          <w:szCs w:val="24"/>
        </w:rPr>
        <w:t>[2</w:t>
      </w:r>
      <w:r w:rsidR="00474F3A">
        <w:rPr>
          <w:rFonts w:ascii="Times New Roman" w:hAnsi="Times New Roman" w:cs="Times New Roman"/>
          <w:sz w:val="24"/>
          <w:szCs w:val="24"/>
        </w:rPr>
        <w:t>2</w:t>
      </w:r>
      <w:r w:rsidR="004C4C3D" w:rsidRPr="00717B09">
        <w:rPr>
          <w:rFonts w:ascii="Times New Roman" w:hAnsi="Times New Roman" w:cs="Times New Roman"/>
          <w:sz w:val="24"/>
          <w:szCs w:val="24"/>
        </w:rPr>
        <w:t>,</w:t>
      </w:r>
      <w:r w:rsidR="00B05BDB">
        <w:rPr>
          <w:rFonts w:ascii="Times New Roman" w:hAnsi="Times New Roman" w:cs="Times New Roman"/>
          <w:sz w:val="24"/>
          <w:szCs w:val="24"/>
        </w:rPr>
        <w:t xml:space="preserve"> </w:t>
      </w:r>
      <w:r w:rsidR="004C4C3D" w:rsidRPr="00717B09">
        <w:rPr>
          <w:rFonts w:ascii="Times New Roman" w:hAnsi="Times New Roman" w:cs="Times New Roman"/>
          <w:sz w:val="24"/>
          <w:szCs w:val="24"/>
        </w:rPr>
        <w:t>2</w:t>
      </w:r>
      <w:r w:rsidR="008642C0">
        <w:rPr>
          <w:rFonts w:ascii="Times New Roman" w:hAnsi="Times New Roman" w:cs="Times New Roman"/>
          <w:sz w:val="24"/>
          <w:szCs w:val="24"/>
        </w:rPr>
        <w:t>6</w:t>
      </w:r>
      <w:r w:rsidR="003A42A1" w:rsidRPr="00717B09">
        <w:rPr>
          <w:rFonts w:ascii="Times New Roman" w:hAnsi="Times New Roman" w:cs="Times New Roman"/>
          <w:sz w:val="24"/>
          <w:szCs w:val="24"/>
        </w:rPr>
        <w:t xml:space="preserve">, </w:t>
      </w:r>
      <w:r w:rsidR="00474F3A">
        <w:rPr>
          <w:rFonts w:ascii="Times New Roman" w:hAnsi="Times New Roman" w:cs="Times New Roman"/>
          <w:sz w:val="24"/>
          <w:szCs w:val="24"/>
        </w:rPr>
        <w:t>2</w:t>
      </w:r>
      <w:r w:rsidR="008642C0">
        <w:rPr>
          <w:rFonts w:ascii="Times New Roman" w:hAnsi="Times New Roman" w:cs="Times New Roman"/>
          <w:sz w:val="24"/>
          <w:szCs w:val="24"/>
        </w:rPr>
        <w:t>7</w:t>
      </w:r>
      <w:r w:rsidR="001753ED" w:rsidRPr="00717B09">
        <w:rPr>
          <w:rFonts w:ascii="Times New Roman" w:hAnsi="Times New Roman" w:cs="Times New Roman"/>
          <w:sz w:val="24"/>
          <w:szCs w:val="24"/>
        </w:rPr>
        <w:t>]</w:t>
      </w:r>
      <w:r w:rsidR="00FC7863" w:rsidRPr="00FC7863">
        <w:rPr>
          <w:rFonts w:ascii="Times New Roman" w:hAnsi="Times New Roman" w:cs="Times New Roman"/>
          <w:sz w:val="24"/>
          <w:szCs w:val="24"/>
        </w:rPr>
        <w:t>;</w:t>
      </w:r>
    </w:p>
    <w:p w:rsidR="00305808" w:rsidRPr="002D5369" w:rsidRDefault="00305808" w:rsidP="00717B09">
      <w:pPr>
        <w:spacing w:after="0" w:line="360" w:lineRule="auto"/>
        <w:rPr>
          <w:rFonts w:ascii="Times New Roman" w:hAnsi="Times New Roman" w:cs="Times New Roman"/>
          <w:b/>
          <w:sz w:val="24"/>
          <w:szCs w:val="24"/>
        </w:rPr>
      </w:pPr>
      <w:r w:rsidRPr="00717B09">
        <w:rPr>
          <w:rFonts w:ascii="Times New Roman" w:hAnsi="Times New Roman" w:cs="Times New Roman"/>
          <w:b/>
          <w:sz w:val="24"/>
          <w:szCs w:val="24"/>
        </w:rPr>
        <w:t>Уровень убедительности рекомендаций С (уровень достоверности доказательств − 5)</w:t>
      </w:r>
      <w:r w:rsidR="002D5369" w:rsidRPr="002D5369">
        <w:rPr>
          <w:rFonts w:ascii="Times New Roman" w:hAnsi="Times New Roman" w:cs="Times New Roman"/>
          <w:b/>
          <w:sz w:val="24"/>
          <w:szCs w:val="24"/>
        </w:rPr>
        <w:t>.</w:t>
      </w:r>
    </w:p>
    <w:p w:rsidR="008B206A" w:rsidRPr="00A96895" w:rsidRDefault="00305808" w:rsidP="00673345">
      <w:pPr>
        <w:pStyle w:val="a5"/>
        <w:spacing w:after="0" w:line="360" w:lineRule="auto"/>
        <w:ind w:left="0"/>
        <w:jc w:val="both"/>
        <w:rPr>
          <w:rFonts w:ascii="Times New Roman" w:hAnsi="Times New Roman" w:cs="Times New Roman"/>
          <w:i/>
          <w:sz w:val="24"/>
          <w:szCs w:val="24"/>
        </w:rPr>
      </w:pPr>
      <w:r w:rsidRPr="00717B09">
        <w:rPr>
          <w:rFonts w:ascii="Times New Roman" w:hAnsi="Times New Roman" w:cs="Times New Roman"/>
          <w:b/>
          <w:sz w:val="24"/>
          <w:szCs w:val="24"/>
        </w:rPr>
        <w:t xml:space="preserve">Комментарий: </w:t>
      </w:r>
      <w:r w:rsidR="008B206A" w:rsidRPr="00717B09">
        <w:rPr>
          <w:rFonts w:ascii="Times New Roman" w:hAnsi="Times New Roman" w:cs="Times New Roman"/>
          <w:sz w:val="24"/>
          <w:szCs w:val="24"/>
        </w:rPr>
        <w:t xml:space="preserve">  </w:t>
      </w:r>
      <w:r w:rsidR="00E64F83" w:rsidRPr="00E64F83">
        <w:rPr>
          <w:rFonts w:ascii="Times New Roman" w:hAnsi="Times New Roman" w:cs="Times New Roman"/>
          <w:i/>
          <w:sz w:val="24"/>
          <w:szCs w:val="24"/>
        </w:rPr>
        <w:t>о</w:t>
      </w:r>
      <w:r w:rsidR="008B206A" w:rsidRPr="00A96895">
        <w:rPr>
          <w:rFonts w:ascii="Times New Roman" w:hAnsi="Times New Roman" w:cs="Times New Roman"/>
          <w:i/>
          <w:sz w:val="24"/>
          <w:szCs w:val="24"/>
        </w:rPr>
        <w:t xml:space="preserve">пределение </w:t>
      </w:r>
      <w:r w:rsidR="00717B09" w:rsidRPr="00A96895">
        <w:rPr>
          <w:rFonts w:ascii="Times New Roman" w:hAnsi="Times New Roman" w:cs="Times New Roman"/>
          <w:i/>
          <w:sz w:val="24"/>
          <w:szCs w:val="24"/>
        </w:rPr>
        <w:t>СЛЦ</w:t>
      </w:r>
      <w:r w:rsidR="008B206A" w:rsidRPr="00A96895">
        <w:rPr>
          <w:rFonts w:ascii="Times New Roman" w:hAnsi="Times New Roman" w:cs="Times New Roman"/>
          <w:i/>
          <w:sz w:val="24"/>
          <w:szCs w:val="24"/>
        </w:rPr>
        <w:t xml:space="preserve"> необходимо для </w:t>
      </w:r>
      <w:r w:rsidR="00717B09" w:rsidRPr="00A96895">
        <w:rPr>
          <w:rFonts w:ascii="Times New Roman" w:hAnsi="Times New Roman" w:cs="Times New Roman"/>
          <w:i/>
          <w:sz w:val="24"/>
          <w:szCs w:val="24"/>
        </w:rPr>
        <w:t xml:space="preserve">определения стадии, прогноза, </w:t>
      </w:r>
      <w:r w:rsidR="008B206A" w:rsidRPr="00A96895">
        <w:rPr>
          <w:rFonts w:ascii="Times New Roman" w:hAnsi="Times New Roman" w:cs="Times New Roman"/>
          <w:i/>
          <w:sz w:val="24"/>
          <w:szCs w:val="24"/>
        </w:rPr>
        <w:t>оценки эффективности проводимой терапии и диагностики рецидива (прогрессии). Для определения концентрации СЛЦ используют различные методы: нефелометрию, турбидиметрию и иммуноферментный анализ. Нефелометрия является методом выбора количественной оценки СЛЦ. Важно отметить, что определять концентрацию целесообразно лишь в сыворотке. Определение и мониторинг СЛЦ в моче не рекоменд</w:t>
      </w:r>
      <w:r w:rsidR="00717B09" w:rsidRPr="00A96895">
        <w:rPr>
          <w:rFonts w:ascii="Times New Roman" w:hAnsi="Times New Roman" w:cs="Times New Roman"/>
          <w:i/>
          <w:sz w:val="24"/>
          <w:szCs w:val="24"/>
        </w:rPr>
        <w:t>овано</w:t>
      </w:r>
      <w:r w:rsidR="008B206A" w:rsidRPr="00A96895">
        <w:rPr>
          <w:rFonts w:ascii="Times New Roman" w:hAnsi="Times New Roman" w:cs="Times New Roman"/>
          <w:i/>
          <w:sz w:val="24"/>
          <w:szCs w:val="24"/>
        </w:rPr>
        <w:t xml:space="preserve"> [2</w:t>
      </w:r>
      <w:r w:rsidR="00474F3A">
        <w:rPr>
          <w:rFonts w:ascii="Times New Roman" w:hAnsi="Times New Roman" w:cs="Times New Roman"/>
          <w:i/>
          <w:sz w:val="24"/>
          <w:szCs w:val="24"/>
        </w:rPr>
        <w:t>7</w:t>
      </w:r>
      <w:r w:rsidR="008B206A" w:rsidRPr="00A96895">
        <w:rPr>
          <w:rFonts w:ascii="Times New Roman" w:hAnsi="Times New Roman" w:cs="Times New Roman"/>
          <w:i/>
          <w:sz w:val="24"/>
          <w:szCs w:val="24"/>
        </w:rPr>
        <w:t xml:space="preserve">].  </w:t>
      </w:r>
    </w:p>
    <w:p w:rsidR="005E3C09" w:rsidRPr="00353E9D" w:rsidRDefault="005E3C09" w:rsidP="00C837E4">
      <w:pPr>
        <w:pStyle w:val="a5"/>
        <w:numPr>
          <w:ilvl w:val="0"/>
          <w:numId w:val="61"/>
        </w:numPr>
        <w:spacing w:after="0" w:line="360" w:lineRule="auto"/>
        <w:ind w:left="426" w:hanging="426"/>
        <w:jc w:val="both"/>
        <w:rPr>
          <w:rFonts w:ascii="Times New Roman" w:hAnsi="Times New Roman" w:cs="Times New Roman"/>
          <w:sz w:val="24"/>
          <w:szCs w:val="24"/>
        </w:rPr>
      </w:pPr>
      <w:r w:rsidRPr="00B05BDB">
        <w:rPr>
          <w:rFonts w:ascii="Times New Roman" w:hAnsi="Times New Roman" w:cs="Times New Roman"/>
          <w:sz w:val="24"/>
          <w:szCs w:val="24"/>
        </w:rPr>
        <w:t xml:space="preserve">Всем пациентам с </w:t>
      </w:r>
      <w:r w:rsidRPr="00B05BDB">
        <w:rPr>
          <w:rFonts w:ascii="Times New Roman" w:hAnsi="Times New Roman" w:cs="Times New Roman"/>
          <w:sz w:val="24"/>
          <w:szCs w:val="24"/>
          <w:lang w:val="en-US"/>
        </w:rPr>
        <w:t>AL</w:t>
      </w:r>
      <w:r w:rsidR="00353E9D">
        <w:rPr>
          <w:rFonts w:ascii="Times New Roman" w:hAnsi="Times New Roman" w:cs="Times New Roman"/>
          <w:sz w:val="24"/>
          <w:szCs w:val="24"/>
        </w:rPr>
        <w:t>-А</w:t>
      </w:r>
      <w:r w:rsidRPr="00B05BDB">
        <w:rPr>
          <w:rFonts w:ascii="Times New Roman" w:hAnsi="Times New Roman" w:cs="Times New Roman"/>
          <w:sz w:val="24"/>
          <w:szCs w:val="24"/>
        </w:rPr>
        <w:t xml:space="preserve"> </w:t>
      </w:r>
      <w:r w:rsidR="00AB2CC0" w:rsidRPr="00353E9D">
        <w:rPr>
          <w:rFonts w:ascii="Times New Roman" w:eastAsia="Calibri" w:hAnsi="Times New Roman" w:cs="Times New Roman"/>
          <w:sz w:val="24"/>
        </w:rPr>
        <w:t>при установлении диагноза, при контрольных обследованиях и при подозрении на рецидив заболевания для уточнения активности основного заболевания, повреждения органов-мише</w:t>
      </w:r>
      <w:r w:rsidR="00A1796E" w:rsidRPr="00353E9D">
        <w:rPr>
          <w:rFonts w:ascii="Times New Roman" w:eastAsia="Calibri" w:hAnsi="Times New Roman" w:cs="Times New Roman"/>
          <w:sz w:val="24"/>
        </w:rPr>
        <w:t>н</w:t>
      </w:r>
      <w:r w:rsidR="00AB2CC0" w:rsidRPr="00353E9D">
        <w:rPr>
          <w:rFonts w:ascii="Times New Roman" w:eastAsia="Calibri" w:hAnsi="Times New Roman" w:cs="Times New Roman"/>
          <w:sz w:val="24"/>
        </w:rPr>
        <w:t xml:space="preserve">ей, или для оценки ответа на терапию </w:t>
      </w:r>
      <w:r w:rsidRPr="00353E9D">
        <w:rPr>
          <w:rFonts w:ascii="Times New Roman" w:hAnsi="Times New Roman" w:cs="Times New Roman"/>
          <w:b/>
          <w:sz w:val="24"/>
          <w:szCs w:val="24"/>
        </w:rPr>
        <w:t xml:space="preserve">рекомендуется </w:t>
      </w:r>
      <w:r w:rsidR="00AB2CC0" w:rsidRPr="00353E9D">
        <w:rPr>
          <w:rFonts w:ascii="Times New Roman" w:hAnsi="Times New Roman" w:cs="Times New Roman"/>
          <w:sz w:val="24"/>
          <w:szCs w:val="24"/>
        </w:rPr>
        <w:t>определить:</w:t>
      </w:r>
    </w:p>
    <w:p w:rsidR="00E604EF" w:rsidRPr="00717B09" w:rsidRDefault="00E604EF" w:rsidP="00C837E4">
      <w:pPr>
        <w:pStyle w:val="a5"/>
        <w:numPr>
          <w:ilvl w:val="0"/>
          <w:numId w:val="12"/>
        </w:numPr>
        <w:spacing w:after="0" w:line="360" w:lineRule="auto"/>
        <w:jc w:val="both"/>
        <w:rPr>
          <w:rFonts w:ascii="Times New Roman" w:hAnsi="Times New Roman" w:cs="Times New Roman"/>
          <w:sz w:val="24"/>
          <w:szCs w:val="24"/>
        </w:rPr>
      </w:pPr>
      <w:r w:rsidRPr="00717B09">
        <w:rPr>
          <w:rFonts w:ascii="Times New Roman" w:hAnsi="Times New Roman" w:cs="Times New Roman"/>
          <w:sz w:val="24"/>
          <w:szCs w:val="24"/>
        </w:rPr>
        <w:t>содержание β2- микроглобулина [2</w:t>
      </w:r>
      <w:r w:rsidR="00474F3A">
        <w:rPr>
          <w:rFonts w:ascii="Times New Roman" w:hAnsi="Times New Roman" w:cs="Times New Roman"/>
          <w:sz w:val="24"/>
          <w:szCs w:val="24"/>
        </w:rPr>
        <w:t>2</w:t>
      </w:r>
      <w:r w:rsidRPr="00717B09">
        <w:rPr>
          <w:rFonts w:ascii="Times New Roman" w:hAnsi="Times New Roman" w:cs="Times New Roman"/>
          <w:sz w:val="24"/>
          <w:szCs w:val="24"/>
        </w:rPr>
        <w:t>]</w:t>
      </w:r>
      <w:r w:rsidR="00B05BDB">
        <w:rPr>
          <w:rFonts w:ascii="Times New Roman" w:hAnsi="Times New Roman" w:cs="Times New Roman"/>
          <w:sz w:val="24"/>
          <w:szCs w:val="24"/>
          <w:lang w:val="en-US"/>
        </w:rPr>
        <w:t>;</w:t>
      </w:r>
    </w:p>
    <w:p w:rsidR="00E604EF" w:rsidRPr="00717B09" w:rsidRDefault="001615E9" w:rsidP="00C837E4">
      <w:pPr>
        <w:pStyle w:val="a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содержание</w:t>
      </w:r>
      <w:r w:rsidR="00E604EF" w:rsidRPr="00717B09">
        <w:rPr>
          <w:rFonts w:ascii="Times New Roman" w:hAnsi="Times New Roman" w:cs="Times New Roman"/>
          <w:sz w:val="24"/>
          <w:szCs w:val="24"/>
        </w:rPr>
        <w:t xml:space="preserve"> тиреотропного гормона, кортизола [2</w:t>
      </w:r>
      <w:r w:rsidR="00474F3A">
        <w:rPr>
          <w:rFonts w:ascii="Times New Roman" w:hAnsi="Times New Roman" w:cs="Times New Roman"/>
          <w:sz w:val="24"/>
          <w:szCs w:val="24"/>
        </w:rPr>
        <w:t>2</w:t>
      </w:r>
      <w:r w:rsidR="003A42A1" w:rsidRPr="00717B09">
        <w:rPr>
          <w:rFonts w:ascii="Times New Roman" w:hAnsi="Times New Roman" w:cs="Times New Roman"/>
          <w:sz w:val="24"/>
          <w:szCs w:val="24"/>
        </w:rPr>
        <w:t>,</w:t>
      </w:r>
      <w:r w:rsidR="008642C0">
        <w:rPr>
          <w:rFonts w:ascii="Times New Roman" w:hAnsi="Times New Roman" w:cs="Times New Roman"/>
          <w:sz w:val="24"/>
          <w:szCs w:val="24"/>
        </w:rPr>
        <w:t xml:space="preserve"> </w:t>
      </w:r>
      <w:r w:rsidR="00474F3A">
        <w:rPr>
          <w:rFonts w:ascii="Times New Roman" w:hAnsi="Times New Roman" w:cs="Times New Roman"/>
          <w:sz w:val="24"/>
          <w:szCs w:val="24"/>
        </w:rPr>
        <w:t>26</w:t>
      </w:r>
      <w:r w:rsidR="00E604EF" w:rsidRPr="00717B09">
        <w:rPr>
          <w:rFonts w:ascii="Times New Roman" w:hAnsi="Times New Roman" w:cs="Times New Roman"/>
          <w:sz w:val="24"/>
          <w:szCs w:val="24"/>
        </w:rPr>
        <w:t>];</w:t>
      </w:r>
    </w:p>
    <w:p w:rsidR="00E604EF" w:rsidRPr="00717B09" w:rsidRDefault="001615E9" w:rsidP="00C837E4">
      <w:pPr>
        <w:pStyle w:val="a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w:t>
      </w:r>
      <w:r w:rsidR="00E604EF" w:rsidRPr="00717B09">
        <w:rPr>
          <w:rFonts w:ascii="Times New Roman" w:hAnsi="Times New Roman" w:cs="Times New Roman"/>
          <w:sz w:val="24"/>
          <w:szCs w:val="24"/>
        </w:rPr>
        <w:t>тропонина T или I, N-терминального фрагмента натрийуретического пептида (NT-proBNP) [</w:t>
      </w:r>
      <w:r w:rsidR="00474F3A">
        <w:rPr>
          <w:rFonts w:ascii="Times New Roman" w:hAnsi="Times New Roman" w:cs="Times New Roman"/>
          <w:sz w:val="24"/>
          <w:szCs w:val="24"/>
        </w:rPr>
        <w:t>22</w:t>
      </w:r>
      <w:r w:rsidR="003A42A1" w:rsidRPr="00717B09">
        <w:rPr>
          <w:rFonts w:ascii="Times New Roman" w:hAnsi="Times New Roman" w:cs="Times New Roman"/>
          <w:sz w:val="24"/>
          <w:szCs w:val="24"/>
        </w:rPr>
        <w:t xml:space="preserve">, </w:t>
      </w:r>
      <w:r w:rsidR="00474F3A">
        <w:rPr>
          <w:rFonts w:ascii="Times New Roman" w:hAnsi="Times New Roman" w:cs="Times New Roman"/>
          <w:sz w:val="24"/>
          <w:szCs w:val="24"/>
        </w:rPr>
        <w:t>26</w:t>
      </w:r>
      <w:r w:rsidR="00E604EF" w:rsidRPr="00717B09">
        <w:rPr>
          <w:rFonts w:ascii="Times New Roman" w:hAnsi="Times New Roman" w:cs="Times New Roman"/>
          <w:sz w:val="24"/>
          <w:szCs w:val="24"/>
        </w:rPr>
        <w:t>];</w:t>
      </w:r>
    </w:p>
    <w:p w:rsidR="00E604EF" w:rsidRPr="00717B09" w:rsidRDefault="00717B09" w:rsidP="00C837E4">
      <w:pPr>
        <w:pStyle w:val="a5"/>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наличие </w:t>
      </w:r>
      <w:r w:rsidR="00E604EF" w:rsidRPr="00717B09">
        <w:rPr>
          <w:rFonts w:ascii="Times New Roman" w:hAnsi="Times New Roman" w:cs="Times New Roman"/>
          <w:sz w:val="24"/>
          <w:szCs w:val="24"/>
        </w:rPr>
        <w:t>скрыт</w:t>
      </w:r>
      <w:r>
        <w:rPr>
          <w:rFonts w:ascii="Times New Roman" w:hAnsi="Times New Roman" w:cs="Times New Roman"/>
          <w:sz w:val="24"/>
          <w:szCs w:val="24"/>
        </w:rPr>
        <w:t>ой</w:t>
      </w:r>
      <w:r w:rsidR="00E604EF" w:rsidRPr="00717B09">
        <w:rPr>
          <w:rFonts w:ascii="Times New Roman" w:hAnsi="Times New Roman" w:cs="Times New Roman"/>
          <w:sz w:val="24"/>
          <w:szCs w:val="24"/>
        </w:rPr>
        <w:t xml:space="preserve"> кров</w:t>
      </w:r>
      <w:r>
        <w:rPr>
          <w:rFonts w:ascii="Times New Roman" w:hAnsi="Times New Roman" w:cs="Times New Roman"/>
          <w:sz w:val="24"/>
          <w:szCs w:val="24"/>
        </w:rPr>
        <w:t>и в кале</w:t>
      </w:r>
      <w:r w:rsidR="00E604EF" w:rsidRPr="00717B09">
        <w:rPr>
          <w:rFonts w:ascii="Times New Roman" w:hAnsi="Times New Roman" w:cs="Times New Roman"/>
          <w:sz w:val="24"/>
          <w:szCs w:val="24"/>
        </w:rPr>
        <w:t xml:space="preserve"> [2</w:t>
      </w:r>
      <w:r w:rsidR="00474F3A">
        <w:rPr>
          <w:rFonts w:ascii="Times New Roman" w:hAnsi="Times New Roman" w:cs="Times New Roman"/>
          <w:sz w:val="24"/>
          <w:szCs w:val="24"/>
        </w:rPr>
        <w:t>2</w:t>
      </w:r>
      <w:r w:rsidR="00E604EF" w:rsidRPr="00717B09">
        <w:rPr>
          <w:rFonts w:ascii="Times New Roman" w:hAnsi="Times New Roman" w:cs="Times New Roman"/>
          <w:sz w:val="24"/>
          <w:szCs w:val="24"/>
        </w:rPr>
        <w:t>]</w:t>
      </w:r>
      <w:r w:rsidR="00853B16" w:rsidRPr="00853B16">
        <w:rPr>
          <w:rFonts w:ascii="Times New Roman" w:hAnsi="Times New Roman" w:cs="Times New Roman"/>
          <w:sz w:val="24"/>
          <w:szCs w:val="24"/>
        </w:rPr>
        <w:t>;</w:t>
      </w:r>
    </w:p>
    <w:p w:rsidR="00305808" w:rsidRPr="002D5369" w:rsidRDefault="00305808" w:rsidP="00717B09">
      <w:pPr>
        <w:spacing w:after="0" w:line="360" w:lineRule="auto"/>
        <w:jc w:val="both"/>
        <w:rPr>
          <w:rFonts w:ascii="Times New Roman" w:hAnsi="Times New Roman" w:cs="Times New Roman"/>
          <w:b/>
          <w:sz w:val="24"/>
          <w:szCs w:val="24"/>
        </w:rPr>
      </w:pPr>
      <w:r w:rsidRPr="00717B09">
        <w:rPr>
          <w:rFonts w:ascii="Times New Roman" w:hAnsi="Times New Roman" w:cs="Times New Roman"/>
          <w:b/>
          <w:sz w:val="24"/>
          <w:szCs w:val="24"/>
        </w:rPr>
        <w:t>Уровень убедительности рекомендаций В (уровень достоверности доказательств − 3)</w:t>
      </w:r>
      <w:r w:rsidR="002D5369" w:rsidRPr="002D5369">
        <w:rPr>
          <w:rFonts w:ascii="Times New Roman" w:hAnsi="Times New Roman" w:cs="Times New Roman"/>
          <w:b/>
          <w:sz w:val="24"/>
          <w:szCs w:val="24"/>
        </w:rPr>
        <w:t>.</w:t>
      </w:r>
    </w:p>
    <w:p w:rsidR="00305808" w:rsidRPr="00853B16" w:rsidRDefault="00305808" w:rsidP="00C837E4">
      <w:pPr>
        <w:pStyle w:val="a5"/>
        <w:numPr>
          <w:ilvl w:val="0"/>
          <w:numId w:val="61"/>
        </w:numPr>
        <w:spacing w:after="0" w:line="360" w:lineRule="auto"/>
        <w:ind w:left="426" w:hanging="426"/>
        <w:jc w:val="both"/>
        <w:rPr>
          <w:rFonts w:ascii="Times New Roman" w:hAnsi="Times New Roman" w:cs="Times New Roman"/>
          <w:sz w:val="24"/>
          <w:szCs w:val="24"/>
        </w:rPr>
      </w:pPr>
      <w:r w:rsidRPr="00853B16">
        <w:rPr>
          <w:rFonts w:ascii="Times New Roman" w:hAnsi="Times New Roman" w:cs="Times New Roman"/>
          <w:sz w:val="24"/>
          <w:szCs w:val="24"/>
        </w:rPr>
        <w:t xml:space="preserve">Всем пациентам </w:t>
      </w:r>
      <w:r w:rsidR="005E3C09" w:rsidRPr="00853B16">
        <w:rPr>
          <w:rFonts w:ascii="Times New Roman" w:hAnsi="Times New Roman" w:cs="Times New Roman"/>
          <w:sz w:val="24"/>
          <w:szCs w:val="24"/>
        </w:rPr>
        <w:t>с</w:t>
      </w:r>
      <w:r w:rsidRPr="00853B16">
        <w:rPr>
          <w:rFonts w:ascii="Times New Roman" w:hAnsi="Times New Roman" w:cs="Times New Roman"/>
          <w:sz w:val="24"/>
          <w:szCs w:val="24"/>
        </w:rPr>
        <w:t xml:space="preserve"> выявленн</w:t>
      </w:r>
      <w:r w:rsidR="005E3C09" w:rsidRPr="00853B16">
        <w:rPr>
          <w:rFonts w:ascii="Times New Roman" w:hAnsi="Times New Roman" w:cs="Times New Roman"/>
          <w:sz w:val="24"/>
          <w:szCs w:val="24"/>
        </w:rPr>
        <w:t>ы</w:t>
      </w:r>
      <w:r w:rsidR="008B206A" w:rsidRPr="00853B16">
        <w:rPr>
          <w:rFonts w:ascii="Times New Roman" w:hAnsi="Times New Roman" w:cs="Times New Roman"/>
          <w:sz w:val="24"/>
          <w:szCs w:val="24"/>
        </w:rPr>
        <w:t>м</w:t>
      </w:r>
      <w:r w:rsidRPr="00853B16">
        <w:rPr>
          <w:rFonts w:ascii="Times New Roman" w:hAnsi="Times New Roman" w:cs="Times New Roman"/>
          <w:sz w:val="24"/>
          <w:szCs w:val="24"/>
        </w:rPr>
        <w:t xml:space="preserve"> </w:t>
      </w:r>
      <w:r w:rsidR="008B206A" w:rsidRPr="00853B16">
        <w:rPr>
          <w:rFonts w:ascii="Times New Roman" w:hAnsi="Times New Roman" w:cs="Times New Roman"/>
          <w:sz w:val="24"/>
          <w:szCs w:val="24"/>
        </w:rPr>
        <w:t xml:space="preserve"> AL-A </w:t>
      </w:r>
      <w:r w:rsidRPr="00853B16">
        <w:rPr>
          <w:rFonts w:ascii="Times New Roman" w:hAnsi="Times New Roman" w:cs="Times New Roman"/>
          <w:b/>
          <w:sz w:val="24"/>
          <w:szCs w:val="24"/>
        </w:rPr>
        <w:t xml:space="preserve">рекомендуется </w:t>
      </w:r>
      <w:r w:rsidRPr="00853B16">
        <w:rPr>
          <w:rFonts w:ascii="Times New Roman" w:hAnsi="Times New Roman" w:cs="Times New Roman"/>
          <w:sz w:val="24"/>
          <w:szCs w:val="24"/>
        </w:rPr>
        <w:t>определение основных групп крови по AB0,  антигена D системы Резус (резус-фактора),  фенотипа антигенов эритроцитов для возможности выполнения гемотрансфузии при наличии показаний до, во время или после терапии.</w:t>
      </w:r>
    </w:p>
    <w:p w:rsidR="00305808" w:rsidRPr="00A1796E" w:rsidRDefault="00305808" w:rsidP="00717B09">
      <w:pPr>
        <w:spacing w:after="0" w:line="360" w:lineRule="auto"/>
        <w:contextualSpacing/>
        <w:jc w:val="both"/>
        <w:rPr>
          <w:rFonts w:ascii="Times New Roman" w:eastAsia="Calibri" w:hAnsi="Times New Roman" w:cs="Times New Roman"/>
          <w:b/>
          <w:sz w:val="24"/>
          <w:szCs w:val="24"/>
        </w:rPr>
      </w:pPr>
      <w:r w:rsidRPr="00A1796E">
        <w:rPr>
          <w:rFonts w:ascii="Times New Roman" w:eastAsia="Calibri" w:hAnsi="Times New Roman" w:cs="Times New Roman"/>
          <w:b/>
          <w:sz w:val="24"/>
          <w:szCs w:val="24"/>
        </w:rPr>
        <w:t>Уровень убедительности рекомендаций  С (уровень достоверности доказательств − 5)</w:t>
      </w:r>
      <w:r w:rsidR="002D5369" w:rsidRPr="00A1796E">
        <w:rPr>
          <w:rFonts w:ascii="Times New Roman" w:eastAsia="Calibri" w:hAnsi="Times New Roman" w:cs="Times New Roman"/>
          <w:b/>
          <w:sz w:val="24"/>
          <w:szCs w:val="24"/>
        </w:rPr>
        <w:t>.</w:t>
      </w:r>
    </w:p>
    <w:p w:rsidR="00A1796E" w:rsidRPr="0000618C" w:rsidRDefault="00305808" w:rsidP="00C837E4">
      <w:pPr>
        <w:pStyle w:val="a5"/>
        <w:numPr>
          <w:ilvl w:val="0"/>
          <w:numId w:val="61"/>
        </w:numPr>
        <w:spacing w:before="120" w:after="0" w:line="360" w:lineRule="auto"/>
        <w:ind w:left="426" w:hanging="426"/>
        <w:jc w:val="both"/>
        <w:rPr>
          <w:rFonts w:ascii="Times New Roman" w:eastAsia="Calibri" w:hAnsi="Times New Roman" w:cs="Times New Roman"/>
          <w:sz w:val="24"/>
          <w:szCs w:val="24"/>
        </w:rPr>
      </w:pPr>
      <w:r w:rsidRPr="00853B16">
        <w:rPr>
          <w:rFonts w:ascii="Times New Roman" w:eastAsia="Calibri" w:hAnsi="Times New Roman" w:cs="Times New Roman"/>
          <w:sz w:val="24"/>
        </w:rPr>
        <w:t xml:space="preserve">Всем пациентам с </w:t>
      </w:r>
      <w:r w:rsidR="003A42A1" w:rsidRPr="00853B16">
        <w:rPr>
          <w:rFonts w:ascii="Times New Roman" w:eastAsia="Calibri" w:hAnsi="Times New Roman" w:cs="Times New Roman"/>
          <w:sz w:val="24"/>
        </w:rPr>
        <w:t xml:space="preserve">выявленным </w:t>
      </w:r>
      <w:r w:rsidR="003A42A1" w:rsidRPr="00853B16">
        <w:rPr>
          <w:rFonts w:ascii="Times New Roman" w:eastAsia="Calibri" w:hAnsi="Times New Roman" w:cs="Times New Roman"/>
          <w:sz w:val="24"/>
          <w:lang w:val="en-US"/>
        </w:rPr>
        <w:t>AL</w:t>
      </w:r>
      <w:r w:rsidR="003A42A1" w:rsidRPr="00853B16">
        <w:rPr>
          <w:rFonts w:ascii="Times New Roman" w:eastAsia="Calibri" w:hAnsi="Times New Roman" w:cs="Times New Roman"/>
          <w:sz w:val="24"/>
        </w:rPr>
        <w:t>-</w:t>
      </w:r>
      <w:r w:rsidR="003A42A1" w:rsidRPr="00853B16">
        <w:rPr>
          <w:rFonts w:ascii="Times New Roman" w:eastAsia="Calibri" w:hAnsi="Times New Roman" w:cs="Times New Roman"/>
          <w:sz w:val="24"/>
          <w:lang w:val="en-US"/>
        </w:rPr>
        <w:t>A</w:t>
      </w:r>
      <w:r w:rsidR="003A42A1" w:rsidRPr="00853B16">
        <w:rPr>
          <w:rFonts w:ascii="Times New Roman" w:eastAsia="Calibri" w:hAnsi="Times New Roman" w:cs="Times New Roman"/>
          <w:sz w:val="24"/>
        </w:rPr>
        <w:t xml:space="preserve"> </w:t>
      </w:r>
      <w:r w:rsidRPr="00853B16">
        <w:rPr>
          <w:rFonts w:ascii="Times New Roman" w:eastAsia="Calibri" w:hAnsi="Times New Roman" w:cs="Times New Roman"/>
          <w:sz w:val="24"/>
        </w:rPr>
        <w:t>при первичном или повторном</w:t>
      </w:r>
      <w:r w:rsidR="00853B16" w:rsidRPr="00853B16">
        <w:rPr>
          <w:rFonts w:ascii="Times New Roman" w:eastAsia="Calibri" w:hAnsi="Times New Roman" w:cs="Times New Roman"/>
          <w:sz w:val="24"/>
        </w:rPr>
        <w:t xml:space="preserve"> </w:t>
      </w:r>
      <w:r w:rsidR="00853B16">
        <w:rPr>
          <w:rFonts w:ascii="Times New Roman" w:eastAsia="Calibri" w:hAnsi="Times New Roman" w:cs="Times New Roman"/>
          <w:sz w:val="24"/>
        </w:rPr>
        <w:t>приеме</w:t>
      </w:r>
      <w:r w:rsidRPr="00853B16">
        <w:rPr>
          <w:rFonts w:ascii="Times New Roman" w:eastAsia="Calibri" w:hAnsi="Times New Roman" w:cs="Times New Roman"/>
          <w:sz w:val="24"/>
        </w:rPr>
        <w:t xml:space="preserve">, при контрольных обследованиях и при подозрении на рецидив заболевания </w:t>
      </w:r>
      <w:r w:rsidRPr="00853B16">
        <w:rPr>
          <w:rFonts w:ascii="Times New Roman" w:eastAsia="Calibri" w:hAnsi="Times New Roman" w:cs="Times New Roman"/>
          <w:b/>
          <w:sz w:val="24"/>
        </w:rPr>
        <w:t>рекомендуется</w:t>
      </w:r>
      <w:r w:rsidR="00A1796E">
        <w:rPr>
          <w:rFonts w:ascii="Times New Roman" w:eastAsia="Calibri" w:hAnsi="Times New Roman" w:cs="Times New Roman"/>
          <w:b/>
          <w:sz w:val="24"/>
        </w:rPr>
        <w:t xml:space="preserve"> </w:t>
      </w:r>
      <w:r w:rsidR="00A1796E" w:rsidRPr="0000618C">
        <w:rPr>
          <w:rFonts w:ascii="Times New Roman" w:hAnsi="Times New Roman" w:cs="Times New Roman"/>
          <w:sz w:val="24"/>
          <w:szCs w:val="24"/>
        </w:rPr>
        <w:t xml:space="preserve">для </w:t>
      </w:r>
      <w:r w:rsidR="00A1796E" w:rsidRPr="0000618C">
        <w:rPr>
          <w:rFonts w:ascii="Times New Roman" w:eastAsia="Calibri" w:hAnsi="Times New Roman" w:cs="Times New Roman"/>
          <w:sz w:val="24"/>
          <w:szCs w:val="24"/>
        </w:rPr>
        <w:t>профилактики реактивации вирусного гепатита</w:t>
      </w:r>
      <w:r w:rsidR="00A1796E" w:rsidRPr="0000618C">
        <w:rPr>
          <w:rFonts w:ascii="Times New Roman" w:hAnsi="Times New Roman" w:cs="Times New Roman"/>
          <w:sz w:val="24"/>
          <w:szCs w:val="24"/>
        </w:rPr>
        <w:t xml:space="preserve"> выполнение следующих исследований</w:t>
      </w:r>
      <w:r w:rsidR="0000618C" w:rsidRPr="0000618C">
        <w:rPr>
          <w:rFonts w:ascii="Times New Roman" w:eastAsia="Calibri" w:hAnsi="Times New Roman" w:cs="Times New Roman"/>
          <w:b/>
          <w:sz w:val="24"/>
          <w:szCs w:val="24"/>
        </w:rPr>
        <w:t>.</w:t>
      </w:r>
    </w:p>
    <w:p w:rsidR="00A1796E" w:rsidRPr="0000618C" w:rsidRDefault="00A1796E" w:rsidP="00A1796E">
      <w:pPr>
        <w:pStyle w:val="a5"/>
        <w:widowControl w:val="0"/>
        <w:numPr>
          <w:ilvl w:val="0"/>
          <w:numId w:val="61"/>
        </w:numPr>
        <w:autoSpaceDE w:val="0"/>
        <w:autoSpaceDN w:val="0"/>
        <w:adjustRightInd w:val="0"/>
        <w:spacing w:after="0" w:line="360" w:lineRule="auto"/>
        <w:jc w:val="both"/>
        <w:rPr>
          <w:rFonts w:ascii="Times New Roman" w:hAnsi="Times New Roman" w:cs="Times New Roman"/>
          <w:b/>
          <w:sz w:val="24"/>
          <w:szCs w:val="24"/>
          <w:lang w:eastAsia="zh-CN"/>
        </w:rPr>
      </w:pPr>
      <w:r w:rsidRPr="0000618C">
        <w:rPr>
          <w:rFonts w:ascii="Times New Roman" w:hAnsi="Times New Roman" w:cs="Times New Roman"/>
          <w:sz w:val="24"/>
          <w:szCs w:val="24"/>
        </w:rPr>
        <w:t>антигена (HbsAg) вируса гепатита B (Hepatitis B virus) в крови и определение антител класса G (anti-HCV IgG) к вирусу гепатита C (Hepatitis C virus) в крови.</w:t>
      </w:r>
    </w:p>
    <w:p w:rsidR="00A1796E" w:rsidRPr="0000618C" w:rsidRDefault="00A1796E" w:rsidP="00A1796E">
      <w:pPr>
        <w:pStyle w:val="a5"/>
        <w:numPr>
          <w:ilvl w:val="0"/>
          <w:numId w:val="61"/>
        </w:numPr>
        <w:spacing w:after="0" w:line="360" w:lineRule="auto"/>
        <w:jc w:val="both"/>
        <w:rPr>
          <w:rFonts w:ascii="Times New Roman" w:hAnsi="Times New Roman" w:cs="Times New Roman"/>
          <w:sz w:val="24"/>
          <w:szCs w:val="24"/>
        </w:rPr>
      </w:pPr>
      <w:r w:rsidRPr="0000618C">
        <w:rPr>
          <w:rFonts w:ascii="Times New Roman" w:hAnsi="Times New Roman" w:cs="Times New Roman"/>
          <w:sz w:val="24"/>
          <w:szCs w:val="24"/>
        </w:rPr>
        <w:t>в случае позитивности HbsAg и/или anti-HCV IgG - молекулярно-биологического исследования крови на вирус гепатита B (Hepatitis B virus) и на вирус</w:t>
      </w:r>
      <w:r w:rsidR="0000618C">
        <w:rPr>
          <w:rFonts w:ascii="Times New Roman" w:hAnsi="Times New Roman" w:cs="Times New Roman"/>
          <w:sz w:val="24"/>
          <w:szCs w:val="24"/>
        </w:rPr>
        <w:t xml:space="preserve"> гепатита C (Hepatitis C virus).</w:t>
      </w:r>
    </w:p>
    <w:p w:rsidR="00305808" w:rsidRPr="00A1796E" w:rsidRDefault="00305808" w:rsidP="00305808">
      <w:pPr>
        <w:spacing w:after="0" w:line="360" w:lineRule="auto"/>
        <w:contextualSpacing/>
        <w:jc w:val="both"/>
        <w:rPr>
          <w:rFonts w:ascii="Times New Roman" w:eastAsia="Calibri" w:hAnsi="Times New Roman" w:cs="Times New Roman"/>
          <w:b/>
          <w:sz w:val="24"/>
          <w:szCs w:val="24"/>
        </w:rPr>
      </w:pPr>
      <w:r w:rsidRPr="00A1796E">
        <w:rPr>
          <w:rFonts w:ascii="Times New Roman" w:eastAsia="Calibri" w:hAnsi="Times New Roman" w:cs="Times New Roman"/>
          <w:b/>
          <w:sz w:val="24"/>
          <w:szCs w:val="24"/>
        </w:rPr>
        <w:t xml:space="preserve">Уровень убедительности рекомендаций  С (уровень достоверности доказательств − </w:t>
      </w:r>
      <w:r w:rsidR="00561761" w:rsidRPr="00A1796E">
        <w:rPr>
          <w:rFonts w:ascii="Times New Roman" w:eastAsia="Calibri" w:hAnsi="Times New Roman" w:cs="Times New Roman"/>
          <w:b/>
          <w:sz w:val="24"/>
          <w:szCs w:val="24"/>
        </w:rPr>
        <w:t>4</w:t>
      </w:r>
      <w:r w:rsidRPr="00A1796E">
        <w:rPr>
          <w:rFonts w:ascii="Times New Roman" w:eastAsia="Calibri" w:hAnsi="Times New Roman" w:cs="Times New Roman"/>
          <w:b/>
          <w:sz w:val="24"/>
          <w:szCs w:val="24"/>
        </w:rPr>
        <w:t>)</w:t>
      </w:r>
      <w:r w:rsidR="002D5369" w:rsidRPr="00A1796E">
        <w:rPr>
          <w:rFonts w:ascii="Times New Roman" w:eastAsia="Calibri" w:hAnsi="Times New Roman" w:cs="Times New Roman"/>
          <w:b/>
          <w:sz w:val="24"/>
          <w:szCs w:val="24"/>
        </w:rPr>
        <w:t>.</w:t>
      </w:r>
    </w:p>
    <w:p w:rsidR="00305808" w:rsidRPr="00A1796E" w:rsidRDefault="00305808" w:rsidP="00A1796E">
      <w:pPr>
        <w:pStyle w:val="a5"/>
        <w:numPr>
          <w:ilvl w:val="0"/>
          <w:numId w:val="61"/>
        </w:numPr>
        <w:spacing w:before="120" w:after="0" w:line="360" w:lineRule="auto"/>
        <w:ind w:left="426" w:hanging="426"/>
        <w:jc w:val="both"/>
        <w:rPr>
          <w:rFonts w:ascii="Times New Roman" w:eastAsia="Calibri" w:hAnsi="Times New Roman" w:cs="Times New Roman"/>
          <w:sz w:val="24"/>
        </w:rPr>
      </w:pPr>
      <w:r w:rsidRPr="00853B16">
        <w:rPr>
          <w:rFonts w:ascii="Times New Roman" w:eastAsia="Calibri" w:hAnsi="Times New Roman" w:cs="Times New Roman"/>
          <w:sz w:val="24"/>
        </w:rPr>
        <w:t xml:space="preserve">Всем пациентам с </w:t>
      </w:r>
      <w:r w:rsidR="005E3C09" w:rsidRPr="00853B16">
        <w:rPr>
          <w:rFonts w:ascii="Times New Roman" w:eastAsia="Calibri" w:hAnsi="Times New Roman" w:cs="Times New Roman"/>
          <w:sz w:val="24"/>
        </w:rPr>
        <w:t>выявленным</w:t>
      </w:r>
      <w:r w:rsidRPr="00853B16">
        <w:rPr>
          <w:rFonts w:ascii="Times New Roman" w:eastAsia="Calibri" w:hAnsi="Times New Roman" w:cs="Times New Roman"/>
          <w:sz w:val="24"/>
        </w:rPr>
        <w:t xml:space="preserve"> </w:t>
      </w:r>
      <w:r w:rsidR="008B206A" w:rsidRPr="00853B16">
        <w:rPr>
          <w:rFonts w:ascii="Times New Roman" w:eastAsia="Calibri" w:hAnsi="Times New Roman" w:cs="Times New Roman"/>
          <w:sz w:val="24"/>
        </w:rPr>
        <w:t xml:space="preserve"> </w:t>
      </w:r>
      <w:r w:rsidR="008B206A" w:rsidRPr="00853B16">
        <w:rPr>
          <w:rFonts w:ascii="Times New Roman" w:eastAsia="Calibri" w:hAnsi="Times New Roman" w:cs="Times New Roman"/>
          <w:sz w:val="24"/>
          <w:lang w:val="en-US"/>
        </w:rPr>
        <w:t>AL</w:t>
      </w:r>
      <w:r w:rsidR="008B206A" w:rsidRPr="00853B16">
        <w:rPr>
          <w:rFonts w:ascii="Times New Roman" w:eastAsia="Calibri" w:hAnsi="Times New Roman" w:cs="Times New Roman"/>
          <w:sz w:val="24"/>
        </w:rPr>
        <w:t>-</w:t>
      </w:r>
      <w:r w:rsidR="008B206A" w:rsidRPr="00853B16">
        <w:rPr>
          <w:rFonts w:ascii="Times New Roman" w:eastAsia="Calibri" w:hAnsi="Times New Roman" w:cs="Times New Roman"/>
          <w:sz w:val="24"/>
          <w:lang w:val="en-US"/>
        </w:rPr>
        <w:t>A</w:t>
      </w:r>
      <w:r w:rsidR="008B206A" w:rsidRPr="00853B16">
        <w:rPr>
          <w:rFonts w:ascii="Times New Roman" w:eastAsia="Calibri" w:hAnsi="Times New Roman" w:cs="Times New Roman"/>
          <w:sz w:val="24"/>
        </w:rPr>
        <w:t xml:space="preserve"> </w:t>
      </w:r>
      <w:r w:rsidRPr="00853B16">
        <w:rPr>
          <w:rFonts w:ascii="Times New Roman" w:eastAsia="Calibri" w:hAnsi="Times New Roman" w:cs="Times New Roman"/>
          <w:sz w:val="24"/>
        </w:rPr>
        <w:t xml:space="preserve"> при первичном или повторном приеме, при контрольных обследованиях и при подозрении на рецидив заболевания </w:t>
      </w:r>
      <w:r w:rsidRPr="00853B16">
        <w:rPr>
          <w:rFonts w:ascii="Times New Roman" w:eastAsia="Calibri" w:hAnsi="Times New Roman" w:cs="Times New Roman"/>
          <w:b/>
          <w:sz w:val="24"/>
        </w:rPr>
        <w:t xml:space="preserve">рекомендуется </w:t>
      </w:r>
      <w:r w:rsidR="00A1796E" w:rsidRPr="0000618C">
        <w:rPr>
          <w:rFonts w:ascii="Times New Roman" w:hAnsi="Times New Roman" w:cs="Times New Roman"/>
          <w:sz w:val="24"/>
          <w:szCs w:val="24"/>
        </w:rPr>
        <w:t xml:space="preserve">определение антител классов M, G (IgM, IgG) к вирусу иммунодефицита человека ВИЧ-2 (Human immunodeficiency virus HIV 2) в крови и определение антигена p24 вируса иммунодефицита человека ВИЧ-1 (Human immunodeficiency virus HIV-1) </w:t>
      </w:r>
      <w:r w:rsidR="00A1796E" w:rsidRPr="00A1796E">
        <w:rPr>
          <w:rFonts w:ascii="Times New Roman" w:hAnsi="Times New Roman" w:cs="Times New Roman"/>
          <w:color w:val="000000" w:themeColor="text1"/>
          <w:sz w:val="24"/>
          <w:szCs w:val="24"/>
        </w:rPr>
        <w:t>в крови</w:t>
      </w:r>
      <w:r w:rsidR="00A1796E">
        <w:rPr>
          <w:rFonts w:ascii="Times New Roman" w:hAnsi="Times New Roman" w:cs="Times New Roman"/>
          <w:color w:val="000000" w:themeColor="text1"/>
          <w:sz w:val="24"/>
          <w:szCs w:val="24"/>
        </w:rPr>
        <w:t xml:space="preserve"> </w:t>
      </w:r>
      <w:r w:rsidRPr="00A1796E">
        <w:rPr>
          <w:rFonts w:ascii="Times New Roman" w:eastAsia="Calibri" w:hAnsi="Times New Roman" w:cs="Times New Roman"/>
          <w:sz w:val="24"/>
        </w:rPr>
        <w:t>для уточнения необходимости одновременного проведения противоопухолевой и антиретровирусной терапии.</w:t>
      </w:r>
    </w:p>
    <w:p w:rsidR="00305808" w:rsidRPr="002D5369" w:rsidRDefault="00305808" w:rsidP="00E64F83">
      <w:pPr>
        <w:spacing w:after="0" w:line="360" w:lineRule="auto"/>
        <w:contextualSpacing/>
        <w:jc w:val="both"/>
        <w:rPr>
          <w:rFonts w:ascii="Times New Roman" w:eastAsia="Calibri" w:hAnsi="Times New Roman" w:cs="Times New Roman"/>
          <w:b/>
        </w:rPr>
      </w:pPr>
      <w:r w:rsidRPr="00305808">
        <w:rPr>
          <w:rFonts w:ascii="Times New Roman" w:eastAsia="Calibri" w:hAnsi="Times New Roman" w:cs="Times New Roman"/>
          <w:b/>
        </w:rPr>
        <w:t>Уровень убедительности рекомендаций  С (уровень достоверности доказательств − 5)</w:t>
      </w:r>
      <w:r w:rsidR="002D5369" w:rsidRPr="002D5369">
        <w:rPr>
          <w:rFonts w:ascii="Times New Roman" w:eastAsia="Calibri" w:hAnsi="Times New Roman" w:cs="Times New Roman"/>
          <w:b/>
        </w:rPr>
        <w:t>.</w:t>
      </w:r>
    </w:p>
    <w:p w:rsidR="00A1796E" w:rsidRPr="00CE28D0" w:rsidRDefault="00925173" w:rsidP="00C837E4">
      <w:pPr>
        <w:pStyle w:val="a5"/>
        <w:numPr>
          <w:ilvl w:val="0"/>
          <w:numId w:val="61"/>
        </w:numPr>
        <w:spacing w:after="0" w:line="36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sz w:val="24"/>
        </w:rPr>
        <w:t xml:space="preserve"> </w:t>
      </w:r>
      <w:r w:rsidR="00305808" w:rsidRPr="00CE28D0">
        <w:rPr>
          <w:rFonts w:ascii="Times New Roman" w:eastAsia="Calibri" w:hAnsi="Times New Roman" w:cs="Times New Roman"/>
          <w:sz w:val="24"/>
          <w:szCs w:val="24"/>
        </w:rPr>
        <w:t>Всем пациентам с выявленн</w:t>
      </w:r>
      <w:r w:rsidR="005E3C09" w:rsidRPr="00CE28D0">
        <w:rPr>
          <w:rFonts w:ascii="Times New Roman" w:eastAsia="Calibri" w:hAnsi="Times New Roman" w:cs="Times New Roman"/>
          <w:sz w:val="24"/>
          <w:szCs w:val="24"/>
        </w:rPr>
        <w:t>ым</w:t>
      </w:r>
      <w:r w:rsidR="008B206A" w:rsidRPr="00CE28D0">
        <w:rPr>
          <w:rFonts w:ascii="Times New Roman" w:eastAsia="Calibri" w:hAnsi="Times New Roman" w:cs="Times New Roman"/>
          <w:sz w:val="24"/>
          <w:szCs w:val="24"/>
        </w:rPr>
        <w:t xml:space="preserve"> </w:t>
      </w:r>
      <w:r w:rsidR="008B206A" w:rsidRPr="00CE28D0">
        <w:rPr>
          <w:rFonts w:ascii="Times New Roman" w:eastAsia="Calibri" w:hAnsi="Times New Roman" w:cs="Times New Roman"/>
          <w:sz w:val="24"/>
          <w:szCs w:val="24"/>
          <w:lang w:val="en-US"/>
        </w:rPr>
        <w:t>AL</w:t>
      </w:r>
      <w:r w:rsidR="008B206A" w:rsidRPr="00CE28D0">
        <w:rPr>
          <w:rFonts w:ascii="Times New Roman" w:eastAsia="Calibri" w:hAnsi="Times New Roman" w:cs="Times New Roman"/>
          <w:sz w:val="24"/>
          <w:szCs w:val="24"/>
        </w:rPr>
        <w:t>-</w:t>
      </w:r>
      <w:r w:rsidR="008B206A" w:rsidRPr="00CE28D0">
        <w:rPr>
          <w:rFonts w:ascii="Times New Roman" w:eastAsia="Calibri" w:hAnsi="Times New Roman" w:cs="Times New Roman"/>
          <w:sz w:val="24"/>
          <w:szCs w:val="24"/>
          <w:lang w:val="en-US"/>
        </w:rPr>
        <w:t>A</w:t>
      </w:r>
      <w:r w:rsidR="008B206A" w:rsidRPr="00CE28D0">
        <w:rPr>
          <w:rFonts w:ascii="Times New Roman" w:eastAsia="Calibri" w:hAnsi="Times New Roman" w:cs="Times New Roman"/>
          <w:sz w:val="24"/>
          <w:szCs w:val="24"/>
        </w:rPr>
        <w:t xml:space="preserve"> </w:t>
      </w:r>
      <w:r w:rsidR="00305808" w:rsidRPr="00CE28D0">
        <w:rPr>
          <w:rFonts w:ascii="Times New Roman" w:eastAsia="Calibri" w:hAnsi="Times New Roman" w:cs="Times New Roman"/>
          <w:sz w:val="24"/>
          <w:szCs w:val="24"/>
        </w:rPr>
        <w:t xml:space="preserve"> </w:t>
      </w:r>
      <w:r w:rsidR="00305808" w:rsidRPr="00CE28D0">
        <w:rPr>
          <w:rFonts w:ascii="Times New Roman" w:eastAsia="Calibri" w:hAnsi="Times New Roman" w:cs="Times New Roman"/>
          <w:b/>
          <w:sz w:val="24"/>
          <w:szCs w:val="24"/>
        </w:rPr>
        <w:t>рекомендуется</w:t>
      </w:r>
      <w:r w:rsidR="00A1796E" w:rsidRPr="00CE28D0">
        <w:rPr>
          <w:rFonts w:ascii="Times New Roman" w:eastAsia="Calibri" w:hAnsi="Times New Roman" w:cs="Times New Roman"/>
          <w:b/>
          <w:sz w:val="24"/>
          <w:szCs w:val="24"/>
        </w:rPr>
        <w:t xml:space="preserve"> </w:t>
      </w:r>
      <w:r w:rsidR="00A1796E" w:rsidRPr="00CE28D0">
        <w:rPr>
          <w:rFonts w:ascii="Times New Roman" w:eastAsia="Calibri" w:hAnsi="Times New Roman" w:cs="Times New Roman"/>
          <w:sz w:val="24"/>
          <w:szCs w:val="24"/>
        </w:rPr>
        <w:t>[22, 26]</w:t>
      </w:r>
      <w:r w:rsidR="00A1796E" w:rsidRPr="00CE28D0">
        <w:rPr>
          <w:rFonts w:ascii="Times New Roman" w:eastAsia="Calibri" w:hAnsi="Times New Roman" w:cs="Times New Roman"/>
          <w:b/>
          <w:sz w:val="24"/>
          <w:szCs w:val="24"/>
        </w:rPr>
        <w:t>:</w:t>
      </w:r>
    </w:p>
    <w:p w:rsidR="00A1796E" w:rsidRPr="00CE28D0" w:rsidRDefault="00A1796E" w:rsidP="00A1796E">
      <w:pPr>
        <w:numPr>
          <w:ilvl w:val="1"/>
          <w:numId w:val="61"/>
        </w:numPr>
        <w:spacing w:after="0" w:line="360" w:lineRule="auto"/>
        <w:jc w:val="both"/>
        <w:rPr>
          <w:rFonts w:ascii="Times New Roman" w:hAnsi="Times New Roman" w:cs="Times New Roman"/>
          <w:color w:val="000000" w:themeColor="text1"/>
          <w:sz w:val="24"/>
          <w:szCs w:val="24"/>
        </w:rPr>
      </w:pPr>
      <w:r w:rsidRPr="00CE28D0">
        <w:rPr>
          <w:rFonts w:ascii="Times New Roman" w:hAnsi="Times New Roman" w:cs="Times New Roman"/>
          <w:sz w:val="24"/>
          <w:szCs w:val="24"/>
        </w:rPr>
        <w:t>получение цитологического препарата костного мозга путем пункции</w:t>
      </w:r>
      <w:r w:rsidRPr="00CE28D0">
        <w:rPr>
          <w:rFonts w:ascii="Times New Roman" w:hAnsi="Times New Roman" w:cs="Times New Roman"/>
          <w:color w:val="000000" w:themeColor="text1"/>
          <w:sz w:val="24"/>
          <w:szCs w:val="24"/>
        </w:rPr>
        <w:t>, цитологическое исследование мазка костного мозга (миелограмма);</w:t>
      </w:r>
    </w:p>
    <w:p w:rsidR="00BA5E42" w:rsidRPr="00CE28D0" w:rsidRDefault="00A1796E" w:rsidP="00CE28D0">
      <w:pPr>
        <w:numPr>
          <w:ilvl w:val="1"/>
          <w:numId w:val="61"/>
        </w:numPr>
        <w:spacing w:after="0" w:line="360" w:lineRule="auto"/>
        <w:jc w:val="both"/>
        <w:rPr>
          <w:rFonts w:ascii="Times New Roman" w:hAnsi="Times New Roman" w:cs="Times New Roman"/>
          <w:color w:val="000000" w:themeColor="text1"/>
          <w:sz w:val="24"/>
          <w:szCs w:val="24"/>
        </w:rPr>
      </w:pPr>
      <w:r w:rsidRPr="00CE28D0">
        <w:rPr>
          <w:rFonts w:ascii="Times New Roman" w:hAnsi="Times New Roman" w:cs="Times New Roman"/>
          <w:color w:val="000000" w:themeColor="text1"/>
          <w:sz w:val="24"/>
          <w:szCs w:val="24"/>
        </w:rPr>
        <w:t xml:space="preserve"> </w:t>
      </w:r>
      <w:r w:rsidRPr="00CE28D0">
        <w:rPr>
          <w:rFonts w:ascii="Times New Roman" w:eastAsia="Calibri" w:hAnsi="Times New Roman" w:cs="Times New Roman"/>
          <w:sz w:val="24"/>
          <w:szCs w:val="24"/>
        </w:rPr>
        <w:t>иммунофенотипическое исследование плазматических клеток костного мозга методом проточной цитофлуориметрии с использованием панели СD138/CD38/CD45/</w:t>
      </w:r>
      <w:r w:rsidRPr="00CE28D0">
        <w:rPr>
          <w:rFonts w:ascii="Times New Roman" w:eastAsia="Calibri" w:hAnsi="Times New Roman" w:cs="Times New Roman"/>
          <w:sz w:val="24"/>
          <w:szCs w:val="24"/>
          <w:lang w:val="en-US"/>
        </w:rPr>
        <w:t>CD</w:t>
      </w:r>
      <w:r w:rsidRPr="00CE28D0">
        <w:rPr>
          <w:rFonts w:ascii="Times New Roman" w:eastAsia="Calibri" w:hAnsi="Times New Roman" w:cs="Times New Roman"/>
          <w:sz w:val="24"/>
          <w:szCs w:val="24"/>
        </w:rPr>
        <w:t>19/ CD117/CD56/CD28 для подтверждения диагноза.</w:t>
      </w:r>
      <w:r w:rsidR="00CE28D0" w:rsidRPr="00CE28D0">
        <w:rPr>
          <w:rFonts w:ascii="Times New Roman" w:eastAsia="Calibri" w:hAnsi="Times New Roman" w:cs="Times New Roman"/>
          <w:sz w:val="24"/>
          <w:szCs w:val="24"/>
        </w:rPr>
        <w:t xml:space="preserve"> </w:t>
      </w:r>
      <w:r w:rsidR="00851B90" w:rsidRPr="00CE28D0">
        <w:rPr>
          <w:rFonts w:ascii="Times New Roman" w:eastAsia="Calibri" w:hAnsi="Times New Roman" w:cs="Times New Roman"/>
          <w:sz w:val="24"/>
          <w:szCs w:val="24"/>
        </w:rPr>
        <w:lastRenderedPageBreak/>
        <w:t xml:space="preserve">При парапротеинемии </w:t>
      </w:r>
      <w:r w:rsidR="00851B90" w:rsidRPr="00CE28D0">
        <w:rPr>
          <w:rFonts w:ascii="Times New Roman" w:eastAsia="Calibri" w:hAnsi="Times New Roman" w:cs="Times New Roman"/>
          <w:sz w:val="24"/>
          <w:szCs w:val="24"/>
          <w:lang w:val="en-US"/>
        </w:rPr>
        <w:t>M</w:t>
      </w:r>
      <w:r w:rsidR="00851B90" w:rsidRPr="00CE28D0">
        <w:rPr>
          <w:rFonts w:ascii="Times New Roman" w:eastAsia="Calibri" w:hAnsi="Times New Roman" w:cs="Times New Roman"/>
          <w:sz w:val="24"/>
          <w:szCs w:val="24"/>
        </w:rPr>
        <w:t xml:space="preserve"> панель </w:t>
      </w:r>
      <w:r w:rsidR="00CE28D0" w:rsidRPr="0000618C">
        <w:rPr>
          <w:rFonts w:ascii="Times New Roman" w:eastAsia="Calibri" w:hAnsi="Times New Roman" w:cs="Times New Roman"/>
          <w:sz w:val="24"/>
          <w:szCs w:val="24"/>
        </w:rPr>
        <w:t>иммунофенотипического</w:t>
      </w:r>
      <w:r w:rsidR="00CE28D0" w:rsidRPr="00CE28D0">
        <w:rPr>
          <w:rFonts w:ascii="Times New Roman" w:eastAsia="Calibri" w:hAnsi="Times New Roman" w:cs="Times New Roman"/>
          <w:sz w:val="24"/>
          <w:szCs w:val="24"/>
        </w:rPr>
        <w:t xml:space="preserve"> </w:t>
      </w:r>
      <w:r w:rsidR="00851B90" w:rsidRPr="00CE28D0">
        <w:rPr>
          <w:rFonts w:ascii="Times New Roman" w:eastAsia="Calibri" w:hAnsi="Times New Roman" w:cs="Times New Roman"/>
          <w:sz w:val="24"/>
          <w:szCs w:val="24"/>
        </w:rPr>
        <w:t xml:space="preserve">исследования дополняют  </w:t>
      </w:r>
      <w:r w:rsidR="00561761" w:rsidRPr="00CE28D0">
        <w:rPr>
          <w:rFonts w:ascii="Times New Roman" w:eastAsia="Calibri" w:hAnsi="Times New Roman" w:cs="Times New Roman"/>
          <w:sz w:val="24"/>
          <w:szCs w:val="24"/>
        </w:rPr>
        <w:t>CD20, CD22 и</w:t>
      </w:r>
      <w:r w:rsidR="00C672C1" w:rsidRPr="00CE28D0">
        <w:rPr>
          <w:rFonts w:ascii="Times New Roman" w:eastAsia="Calibri" w:hAnsi="Times New Roman" w:cs="Times New Roman"/>
          <w:sz w:val="24"/>
          <w:szCs w:val="24"/>
        </w:rPr>
        <w:t xml:space="preserve"> CD79a</w:t>
      </w:r>
      <w:r w:rsidR="00925173" w:rsidRPr="00CE28D0">
        <w:rPr>
          <w:rFonts w:ascii="Times New Roman" w:eastAsia="Calibri" w:hAnsi="Times New Roman" w:cs="Times New Roman"/>
          <w:sz w:val="24"/>
          <w:szCs w:val="24"/>
        </w:rPr>
        <w:t>.</w:t>
      </w:r>
    </w:p>
    <w:p w:rsidR="00305808" w:rsidRPr="00A1796E" w:rsidRDefault="00305808" w:rsidP="00BA5E42">
      <w:pPr>
        <w:spacing w:after="0" w:line="360" w:lineRule="auto"/>
        <w:contextualSpacing/>
        <w:jc w:val="both"/>
        <w:rPr>
          <w:rFonts w:ascii="Times New Roman" w:eastAsia="Calibri" w:hAnsi="Times New Roman" w:cs="Times New Roman"/>
          <w:b/>
          <w:sz w:val="24"/>
          <w:szCs w:val="24"/>
        </w:rPr>
      </w:pPr>
      <w:r w:rsidRPr="00A1796E">
        <w:rPr>
          <w:rFonts w:ascii="Times New Roman" w:eastAsia="Calibri" w:hAnsi="Times New Roman" w:cs="Times New Roman"/>
          <w:b/>
          <w:sz w:val="24"/>
          <w:szCs w:val="24"/>
        </w:rPr>
        <w:t>Уровень убедительности рекомендаций С (уровень достоверности доказательств 4)</w:t>
      </w:r>
      <w:r w:rsidR="002D5369" w:rsidRPr="00A1796E">
        <w:rPr>
          <w:rFonts w:ascii="Times New Roman" w:eastAsia="Calibri" w:hAnsi="Times New Roman" w:cs="Times New Roman"/>
          <w:b/>
          <w:sz w:val="24"/>
          <w:szCs w:val="24"/>
        </w:rPr>
        <w:t>.</w:t>
      </w:r>
    </w:p>
    <w:p w:rsidR="00305808" w:rsidRPr="0000618C" w:rsidRDefault="00561761" w:rsidP="00171481">
      <w:pPr>
        <w:pStyle w:val="a5"/>
        <w:numPr>
          <w:ilvl w:val="0"/>
          <w:numId w:val="61"/>
        </w:numPr>
        <w:spacing w:after="0" w:line="360" w:lineRule="auto"/>
        <w:ind w:left="426" w:hanging="426"/>
        <w:jc w:val="both"/>
        <w:rPr>
          <w:rFonts w:ascii="Times New Roman" w:eastAsia="Calibri" w:hAnsi="Times New Roman" w:cs="Times New Roman"/>
          <w:b/>
          <w:sz w:val="24"/>
          <w:szCs w:val="24"/>
        </w:rPr>
      </w:pPr>
      <w:r w:rsidRPr="0000618C">
        <w:rPr>
          <w:rFonts w:ascii="Times New Roman" w:eastAsia="Calibri" w:hAnsi="Times New Roman" w:cs="Times New Roman"/>
          <w:sz w:val="24"/>
        </w:rPr>
        <w:t>В</w:t>
      </w:r>
      <w:r w:rsidR="00305808" w:rsidRPr="0000618C">
        <w:rPr>
          <w:rFonts w:ascii="Times New Roman" w:eastAsia="Calibri" w:hAnsi="Times New Roman" w:cs="Times New Roman"/>
          <w:sz w:val="24"/>
        </w:rPr>
        <w:t xml:space="preserve">сем пациентам с </w:t>
      </w:r>
      <w:r w:rsidR="00BA5E42" w:rsidRPr="0000618C">
        <w:rPr>
          <w:rFonts w:ascii="Times New Roman" w:eastAsia="Calibri" w:hAnsi="Times New Roman" w:cs="Times New Roman"/>
          <w:sz w:val="24"/>
        </w:rPr>
        <w:t xml:space="preserve">подтвержденным </w:t>
      </w:r>
      <w:r w:rsidR="00BA5E42" w:rsidRPr="0000618C">
        <w:rPr>
          <w:rFonts w:ascii="Times New Roman" w:eastAsia="Calibri" w:hAnsi="Times New Roman" w:cs="Times New Roman"/>
          <w:sz w:val="24"/>
          <w:lang w:val="en-US"/>
        </w:rPr>
        <w:t>AL</w:t>
      </w:r>
      <w:r w:rsidR="00BA5E42" w:rsidRPr="0000618C">
        <w:rPr>
          <w:rFonts w:ascii="Times New Roman" w:eastAsia="Calibri" w:hAnsi="Times New Roman" w:cs="Times New Roman"/>
          <w:sz w:val="24"/>
        </w:rPr>
        <w:t>-</w:t>
      </w:r>
      <w:r w:rsidR="00BA5E42" w:rsidRPr="0000618C">
        <w:rPr>
          <w:rFonts w:ascii="Times New Roman" w:eastAsia="Calibri" w:hAnsi="Times New Roman" w:cs="Times New Roman"/>
          <w:sz w:val="24"/>
          <w:lang w:val="en-US"/>
        </w:rPr>
        <w:t>A</w:t>
      </w:r>
      <w:r w:rsidR="00BA5E42" w:rsidRPr="0000618C">
        <w:rPr>
          <w:rFonts w:ascii="Times New Roman" w:eastAsia="Calibri" w:hAnsi="Times New Roman" w:cs="Times New Roman"/>
          <w:sz w:val="24"/>
        </w:rPr>
        <w:t xml:space="preserve"> </w:t>
      </w:r>
      <w:r w:rsidR="00305808" w:rsidRPr="0000618C">
        <w:rPr>
          <w:rFonts w:ascii="Times New Roman" w:eastAsia="Calibri" w:hAnsi="Times New Roman" w:cs="Times New Roman"/>
          <w:b/>
          <w:sz w:val="24"/>
        </w:rPr>
        <w:t>рекомендуется</w:t>
      </w:r>
      <w:r w:rsidR="00305808" w:rsidRPr="0000618C">
        <w:rPr>
          <w:rFonts w:ascii="Times New Roman" w:eastAsia="Calibri" w:hAnsi="Times New Roman" w:cs="Times New Roman"/>
          <w:sz w:val="24"/>
        </w:rPr>
        <w:t xml:space="preserve"> выполнить </w:t>
      </w:r>
      <w:r w:rsidR="0000618C" w:rsidRPr="0000618C">
        <w:rPr>
          <w:rFonts w:ascii="Times New Roman" w:hAnsi="Times New Roman" w:cs="Times New Roman"/>
          <w:sz w:val="24"/>
          <w:szCs w:val="24"/>
        </w:rPr>
        <w:t xml:space="preserve">трепанобиопсию костного мозга с </w:t>
      </w:r>
      <w:r w:rsidR="00CE28D0" w:rsidRPr="0000618C">
        <w:rPr>
          <w:rFonts w:ascii="Times New Roman" w:hAnsi="Times New Roman" w:cs="Times New Roman"/>
          <w:sz w:val="24"/>
          <w:szCs w:val="24"/>
        </w:rPr>
        <w:t>патолого-анатомическое исследование</w:t>
      </w:r>
      <w:r w:rsidR="0000618C" w:rsidRPr="0000618C">
        <w:rPr>
          <w:rFonts w:ascii="Times New Roman" w:hAnsi="Times New Roman" w:cs="Times New Roman"/>
          <w:sz w:val="24"/>
          <w:szCs w:val="24"/>
        </w:rPr>
        <w:t>м</w:t>
      </w:r>
      <w:r w:rsidR="00CE28D0" w:rsidRPr="0000618C">
        <w:rPr>
          <w:rFonts w:ascii="Times New Roman" w:hAnsi="Times New Roman" w:cs="Times New Roman"/>
          <w:sz w:val="24"/>
          <w:szCs w:val="24"/>
        </w:rPr>
        <w:t xml:space="preserve"> биопсийного (операционного) материала с применением иммуногистохимических методов (</w:t>
      </w:r>
      <w:r w:rsidR="00305808" w:rsidRPr="0000618C">
        <w:rPr>
          <w:rFonts w:ascii="Times New Roman" w:eastAsia="Calibri" w:hAnsi="Times New Roman" w:cs="Times New Roman"/>
          <w:sz w:val="24"/>
          <w:szCs w:val="24"/>
        </w:rPr>
        <w:t>при необходимости</w:t>
      </w:r>
      <w:r w:rsidR="00CE28D0" w:rsidRPr="0000618C">
        <w:rPr>
          <w:rFonts w:ascii="Times New Roman" w:eastAsia="Calibri" w:hAnsi="Times New Roman" w:cs="Times New Roman"/>
          <w:sz w:val="24"/>
          <w:szCs w:val="24"/>
        </w:rPr>
        <w:t>)</w:t>
      </w:r>
      <w:r w:rsidR="00305808" w:rsidRPr="0000618C">
        <w:rPr>
          <w:rFonts w:ascii="Times New Roman" w:eastAsia="Calibri" w:hAnsi="Times New Roman" w:cs="Times New Roman"/>
          <w:sz w:val="24"/>
          <w:szCs w:val="24"/>
        </w:rPr>
        <w:t xml:space="preserve"> для подтверждения диагноза</w:t>
      </w:r>
      <w:r w:rsidR="001753ED" w:rsidRPr="0000618C">
        <w:rPr>
          <w:rFonts w:ascii="Times New Roman" w:eastAsia="Calibri" w:hAnsi="Times New Roman" w:cs="Times New Roman"/>
          <w:sz w:val="24"/>
          <w:szCs w:val="24"/>
        </w:rPr>
        <w:t xml:space="preserve"> [2</w:t>
      </w:r>
      <w:r w:rsidR="00474F3A" w:rsidRPr="0000618C">
        <w:rPr>
          <w:rFonts w:ascii="Times New Roman" w:eastAsia="Calibri" w:hAnsi="Times New Roman" w:cs="Times New Roman"/>
          <w:sz w:val="24"/>
          <w:szCs w:val="24"/>
        </w:rPr>
        <w:t>2</w:t>
      </w:r>
      <w:r w:rsidR="003A42A1" w:rsidRPr="0000618C">
        <w:rPr>
          <w:rFonts w:ascii="Times New Roman" w:eastAsia="Calibri" w:hAnsi="Times New Roman" w:cs="Times New Roman"/>
          <w:sz w:val="24"/>
          <w:szCs w:val="24"/>
        </w:rPr>
        <w:t xml:space="preserve">, </w:t>
      </w:r>
      <w:r w:rsidR="00474F3A" w:rsidRPr="0000618C">
        <w:rPr>
          <w:rFonts w:ascii="Times New Roman" w:eastAsia="Calibri" w:hAnsi="Times New Roman" w:cs="Times New Roman"/>
          <w:sz w:val="24"/>
          <w:szCs w:val="24"/>
        </w:rPr>
        <w:t>26</w:t>
      </w:r>
      <w:r w:rsidR="001753ED" w:rsidRPr="0000618C">
        <w:rPr>
          <w:rFonts w:ascii="Times New Roman" w:eastAsia="Calibri" w:hAnsi="Times New Roman" w:cs="Times New Roman"/>
          <w:sz w:val="24"/>
          <w:szCs w:val="24"/>
        </w:rPr>
        <w:t>]</w:t>
      </w:r>
      <w:r w:rsidR="00305808" w:rsidRPr="0000618C">
        <w:rPr>
          <w:rFonts w:ascii="Times New Roman" w:eastAsia="Calibri" w:hAnsi="Times New Roman" w:cs="Times New Roman"/>
          <w:sz w:val="24"/>
          <w:szCs w:val="24"/>
        </w:rPr>
        <w:t>.</w:t>
      </w:r>
    </w:p>
    <w:p w:rsidR="00305808" w:rsidRPr="002D5369" w:rsidRDefault="00305808" w:rsidP="00305808">
      <w:pPr>
        <w:spacing w:after="0" w:line="360" w:lineRule="auto"/>
        <w:contextualSpacing/>
        <w:jc w:val="both"/>
        <w:rPr>
          <w:rFonts w:ascii="Times New Roman" w:eastAsia="Calibri" w:hAnsi="Times New Roman" w:cs="Times New Roman"/>
          <w:b/>
        </w:rPr>
      </w:pPr>
      <w:r w:rsidRPr="00305808">
        <w:rPr>
          <w:rFonts w:ascii="Times New Roman" w:eastAsia="Calibri" w:hAnsi="Times New Roman" w:cs="Times New Roman"/>
          <w:b/>
        </w:rPr>
        <w:t>Уровень убедительности рекомендаций С (уровень достоверности доказательств − 4)</w:t>
      </w:r>
      <w:r w:rsidR="002D5369" w:rsidRPr="002D5369">
        <w:rPr>
          <w:rFonts w:ascii="Times New Roman" w:eastAsia="Calibri" w:hAnsi="Times New Roman" w:cs="Times New Roman"/>
          <w:b/>
        </w:rPr>
        <w:t>.</w:t>
      </w:r>
    </w:p>
    <w:p w:rsidR="00305808" w:rsidRPr="00851B90" w:rsidRDefault="00305808"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851B90">
        <w:rPr>
          <w:rFonts w:ascii="Times New Roman" w:eastAsia="Calibri" w:hAnsi="Times New Roman" w:cs="Times New Roman"/>
          <w:sz w:val="24"/>
        </w:rPr>
        <w:t>Всем пациентам с впервые выявленн</w:t>
      </w:r>
      <w:r w:rsidR="00BA5E42" w:rsidRPr="00851B90">
        <w:rPr>
          <w:rFonts w:ascii="Times New Roman" w:eastAsia="Calibri" w:hAnsi="Times New Roman" w:cs="Times New Roman"/>
          <w:sz w:val="24"/>
        </w:rPr>
        <w:t>ым</w:t>
      </w:r>
      <w:r w:rsidRPr="00851B90">
        <w:rPr>
          <w:rFonts w:ascii="Times New Roman" w:eastAsia="Calibri" w:hAnsi="Times New Roman" w:cs="Times New Roman"/>
          <w:sz w:val="24"/>
        </w:rPr>
        <w:t xml:space="preserve"> </w:t>
      </w:r>
      <w:r w:rsidR="00BA5E42" w:rsidRPr="00851B90">
        <w:rPr>
          <w:rFonts w:ascii="Times New Roman" w:eastAsia="Calibri" w:hAnsi="Times New Roman" w:cs="Times New Roman"/>
          <w:sz w:val="24"/>
        </w:rPr>
        <w:t>AL-A</w:t>
      </w:r>
      <w:r w:rsidRPr="00851B90">
        <w:rPr>
          <w:rFonts w:ascii="Times New Roman" w:eastAsia="Calibri" w:hAnsi="Times New Roman" w:cs="Times New Roman"/>
          <w:sz w:val="24"/>
        </w:rPr>
        <w:t xml:space="preserve"> </w:t>
      </w:r>
      <w:r w:rsidRPr="00851B90">
        <w:rPr>
          <w:rFonts w:ascii="Times New Roman" w:eastAsia="Calibri" w:hAnsi="Times New Roman" w:cs="Times New Roman"/>
          <w:b/>
          <w:sz w:val="24"/>
        </w:rPr>
        <w:t>рекомендуется</w:t>
      </w:r>
      <w:r w:rsidRPr="00851B90">
        <w:rPr>
          <w:rFonts w:ascii="Times New Roman" w:eastAsia="Calibri" w:hAnsi="Times New Roman" w:cs="Times New Roman"/>
          <w:sz w:val="24"/>
        </w:rPr>
        <w:t xml:space="preserve"> выполнить ц</w:t>
      </w:r>
      <w:r w:rsidRPr="00851B90">
        <w:rPr>
          <w:rFonts w:ascii="Times New Roman" w:eastAsia="Times New Roman" w:hAnsi="Times New Roman" w:cs="Times New Roman"/>
          <w:sz w:val="24"/>
        </w:rPr>
        <w:t>итогенетическое</w:t>
      </w:r>
      <w:r w:rsidR="00CE28D0" w:rsidRPr="00CE28D0">
        <w:rPr>
          <w:rFonts w:ascii="Times New Roman" w:eastAsia="Times New Roman" w:hAnsi="Times New Roman" w:cs="Times New Roman"/>
          <w:sz w:val="24"/>
        </w:rPr>
        <w:t xml:space="preserve"> </w:t>
      </w:r>
      <w:r w:rsidR="00CE28D0" w:rsidRPr="0000618C">
        <w:rPr>
          <w:rFonts w:ascii="Times New Roman" w:eastAsia="Times New Roman" w:hAnsi="Times New Roman" w:cs="Times New Roman"/>
          <w:sz w:val="24"/>
          <w:lang w:val="en-US"/>
        </w:rPr>
        <w:t>FISH</w:t>
      </w:r>
      <w:r w:rsidRPr="00851B90">
        <w:rPr>
          <w:rFonts w:ascii="Times New Roman" w:eastAsia="Times New Roman" w:hAnsi="Times New Roman" w:cs="Times New Roman"/>
          <w:sz w:val="24"/>
        </w:rPr>
        <w:t xml:space="preserve"> исследование ПК для выявления наиболее прогностически важных цитогенетических аномалий:</w:t>
      </w:r>
      <w:r w:rsidR="00BA5E42" w:rsidRPr="00851B90">
        <w:rPr>
          <w:rFonts w:ascii="Times New Roman" w:eastAsia="Times New Roman" w:hAnsi="Times New Roman" w:cs="Times New Roman"/>
          <w:sz w:val="24"/>
        </w:rPr>
        <w:t xml:space="preserve"> </w:t>
      </w:r>
      <w:r w:rsidR="00561761" w:rsidRPr="00851B90">
        <w:rPr>
          <w:rFonts w:ascii="Times New Roman" w:eastAsia="Times New Roman" w:hAnsi="Times New Roman" w:cs="Times New Roman"/>
          <w:sz w:val="24"/>
          <w:lang w:val="en-US"/>
        </w:rPr>
        <w:t>t</w:t>
      </w:r>
      <w:r w:rsidR="00561761" w:rsidRPr="00851B90">
        <w:rPr>
          <w:rFonts w:ascii="Times New Roman" w:eastAsia="Times New Roman" w:hAnsi="Times New Roman" w:cs="Times New Roman"/>
          <w:sz w:val="24"/>
        </w:rPr>
        <w:t xml:space="preserve">(11;14), </w:t>
      </w:r>
      <w:r w:rsidR="00BA5E42" w:rsidRPr="00851B90">
        <w:rPr>
          <w:rFonts w:ascii="Times New Roman" w:eastAsia="Times New Roman" w:hAnsi="Times New Roman" w:cs="Times New Roman"/>
          <w:sz w:val="24"/>
        </w:rPr>
        <w:t>трисоми</w:t>
      </w:r>
      <w:r w:rsidR="00A03029">
        <w:rPr>
          <w:rFonts w:ascii="Times New Roman" w:eastAsia="Times New Roman" w:hAnsi="Times New Roman" w:cs="Times New Roman"/>
          <w:sz w:val="24"/>
        </w:rPr>
        <w:t>й</w:t>
      </w:r>
      <w:r w:rsidR="00BA5E42" w:rsidRPr="00851B90">
        <w:rPr>
          <w:rFonts w:ascii="Times New Roman" w:eastAsia="Times New Roman" w:hAnsi="Times New Roman" w:cs="Times New Roman"/>
          <w:sz w:val="24"/>
        </w:rPr>
        <w:t xml:space="preserve"> 5, 9,</w:t>
      </w:r>
      <w:r w:rsidR="00925173">
        <w:rPr>
          <w:rFonts w:ascii="Times New Roman" w:eastAsia="Times New Roman" w:hAnsi="Times New Roman" w:cs="Times New Roman"/>
          <w:sz w:val="24"/>
        </w:rPr>
        <w:t xml:space="preserve"> </w:t>
      </w:r>
      <w:r w:rsidR="00BA5E42" w:rsidRPr="00851B90">
        <w:rPr>
          <w:rFonts w:ascii="Times New Roman" w:eastAsia="Times New Roman" w:hAnsi="Times New Roman" w:cs="Times New Roman"/>
          <w:sz w:val="24"/>
        </w:rPr>
        <w:t xml:space="preserve">15, </w:t>
      </w:r>
      <w:r w:rsidR="00561761" w:rsidRPr="00561761">
        <w:rPr>
          <w:rFonts w:ascii="Times New Roman" w:eastAsia="Times New Roman" w:hAnsi="Times New Roman" w:cs="Times New Roman"/>
          <w:sz w:val="24"/>
        </w:rPr>
        <w:t>1</w:t>
      </w:r>
      <w:r w:rsidR="00561761">
        <w:rPr>
          <w:rFonts w:ascii="Times New Roman" w:eastAsia="Times New Roman" w:hAnsi="Times New Roman" w:cs="Times New Roman"/>
          <w:sz w:val="24"/>
          <w:lang w:val="en-US"/>
        </w:rPr>
        <w:t>q</w:t>
      </w:r>
      <w:r w:rsidR="00561761" w:rsidRPr="00561761">
        <w:rPr>
          <w:rFonts w:ascii="Times New Roman" w:eastAsia="Times New Roman" w:hAnsi="Times New Roman" w:cs="Times New Roman"/>
          <w:sz w:val="24"/>
        </w:rPr>
        <w:t>21</w:t>
      </w:r>
      <w:r w:rsidR="00561761">
        <w:rPr>
          <w:rFonts w:ascii="Times New Roman" w:eastAsia="Times New Roman" w:hAnsi="Times New Roman" w:cs="Times New Roman"/>
          <w:sz w:val="24"/>
        </w:rPr>
        <w:t xml:space="preserve"> </w:t>
      </w:r>
      <w:r w:rsidR="00F1721D" w:rsidRPr="00F1721D">
        <w:t xml:space="preserve"> </w:t>
      </w:r>
      <w:r w:rsidR="001753ED" w:rsidRPr="00851B90">
        <w:rPr>
          <w:rFonts w:ascii="Times New Roman" w:eastAsia="Calibri" w:hAnsi="Times New Roman" w:cs="Times New Roman"/>
          <w:sz w:val="24"/>
        </w:rPr>
        <w:t>[2</w:t>
      </w:r>
      <w:r w:rsidR="00474F3A">
        <w:rPr>
          <w:rFonts w:ascii="Times New Roman" w:eastAsia="Calibri" w:hAnsi="Times New Roman" w:cs="Times New Roman"/>
          <w:sz w:val="24"/>
        </w:rPr>
        <w:t>2</w:t>
      </w:r>
      <w:r w:rsidR="001753ED" w:rsidRPr="00851B90">
        <w:rPr>
          <w:rFonts w:ascii="Times New Roman" w:eastAsia="Calibri" w:hAnsi="Times New Roman" w:cs="Times New Roman"/>
          <w:sz w:val="24"/>
        </w:rPr>
        <w:t>]</w:t>
      </w:r>
      <w:r w:rsidR="00F1721D" w:rsidRPr="00851B90">
        <w:rPr>
          <w:rFonts w:ascii="Times New Roman" w:eastAsia="Calibri" w:hAnsi="Times New Roman" w:cs="Times New Roman"/>
          <w:sz w:val="24"/>
        </w:rPr>
        <w:t>.</w:t>
      </w:r>
    </w:p>
    <w:p w:rsidR="00305808" w:rsidRPr="002D5369" w:rsidRDefault="00305808" w:rsidP="00305808">
      <w:pPr>
        <w:spacing w:after="0" w:line="360" w:lineRule="auto"/>
        <w:contextualSpacing/>
        <w:jc w:val="both"/>
        <w:rPr>
          <w:rFonts w:ascii="Times New Roman" w:eastAsia="Calibri" w:hAnsi="Times New Roman" w:cs="Times New Roman"/>
          <w:b/>
        </w:rPr>
      </w:pPr>
      <w:r w:rsidRPr="00305808">
        <w:rPr>
          <w:rFonts w:ascii="Times New Roman" w:eastAsia="Calibri" w:hAnsi="Times New Roman" w:cs="Times New Roman"/>
          <w:b/>
        </w:rPr>
        <w:t>Уровень убедительности рекомендаций  С (уровень достоверности доказательств − 4)</w:t>
      </w:r>
      <w:r w:rsidR="002D5369" w:rsidRPr="002D5369">
        <w:rPr>
          <w:rFonts w:ascii="Times New Roman" w:eastAsia="Calibri" w:hAnsi="Times New Roman" w:cs="Times New Roman"/>
          <w:b/>
        </w:rPr>
        <w:t>.</w:t>
      </w:r>
    </w:p>
    <w:p w:rsidR="00305808" w:rsidRPr="00CE28D0" w:rsidRDefault="00305808" w:rsidP="00BA5E42">
      <w:pPr>
        <w:spacing w:after="0" w:line="360" w:lineRule="auto"/>
        <w:jc w:val="both"/>
        <w:rPr>
          <w:rFonts w:ascii="Times New Roman" w:eastAsia="Times New Roman" w:hAnsi="Times New Roman" w:cs="Times New Roman"/>
          <w:i/>
          <w:sz w:val="24"/>
        </w:rPr>
      </w:pPr>
      <w:r w:rsidRPr="00305808">
        <w:rPr>
          <w:rFonts w:ascii="Times New Roman" w:eastAsia="Calibri" w:hAnsi="Times New Roman" w:cs="Times New Roman"/>
          <w:b/>
          <w:sz w:val="24"/>
        </w:rPr>
        <w:t>Комментарий</w:t>
      </w:r>
      <w:r w:rsidRPr="00DA5651">
        <w:rPr>
          <w:rFonts w:ascii="Times New Roman" w:eastAsia="Calibri" w:hAnsi="Times New Roman" w:cs="Times New Roman"/>
          <w:b/>
          <w:sz w:val="24"/>
        </w:rPr>
        <w:t xml:space="preserve">: </w:t>
      </w:r>
      <w:r w:rsidR="00561761" w:rsidRPr="00561761">
        <w:rPr>
          <w:rFonts w:ascii="Times New Roman" w:eastAsia="Calibri" w:hAnsi="Times New Roman" w:cs="Times New Roman"/>
          <w:i/>
          <w:sz w:val="24"/>
        </w:rPr>
        <w:t>п</w:t>
      </w:r>
      <w:r w:rsidR="000512EA">
        <w:rPr>
          <w:rFonts w:ascii="Times New Roman" w:eastAsia="Times New Roman" w:hAnsi="Times New Roman" w:cs="Times New Roman"/>
          <w:i/>
          <w:sz w:val="24"/>
        </w:rPr>
        <w:t xml:space="preserve">ри транслокации </w:t>
      </w:r>
      <w:r w:rsidRPr="00305808">
        <w:rPr>
          <w:rFonts w:ascii="Times New Roman" w:eastAsia="Times New Roman" w:hAnsi="Times New Roman" w:cs="Times New Roman"/>
          <w:i/>
          <w:sz w:val="24"/>
        </w:rPr>
        <w:t xml:space="preserve"> </w:t>
      </w:r>
      <w:r w:rsidRPr="00305808">
        <w:rPr>
          <w:rFonts w:ascii="Times New Roman" w:eastAsia="Times New Roman" w:hAnsi="Times New Roman" w:cs="Times New Roman"/>
          <w:i/>
          <w:sz w:val="24"/>
          <w:lang w:val="en-US"/>
        </w:rPr>
        <w:t>t</w:t>
      </w:r>
      <w:r w:rsidRPr="00305808">
        <w:rPr>
          <w:rFonts w:ascii="Times New Roman" w:eastAsia="Times New Roman" w:hAnsi="Times New Roman" w:cs="Times New Roman"/>
          <w:i/>
          <w:sz w:val="24"/>
        </w:rPr>
        <w:t>(</w:t>
      </w:r>
      <w:r w:rsidR="00BA5E42">
        <w:rPr>
          <w:rFonts w:ascii="Times New Roman" w:eastAsia="Times New Roman" w:hAnsi="Times New Roman" w:cs="Times New Roman"/>
          <w:i/>
          <w:sz w:val="24"/>
        </w:rPr>
        <w:t xml:space="preserve">11;14)  </w:t>
      </w:r>
      <w:r w:rsidR="000512EA">
        <w:rPr>
          <w:rFonts w:ascii="Times New Roman" w:eastAsia="Times New Roman" w:hAnsi="Times New Roman" w:cs="Times New Roman"/>
          <w:i/>
          <w:sz w:val="24"/>
        </w:rPr>
        <w:t xml:space="preserve">эффективность терапии </w:t>
      </w:r>
      <w:r w:rsidR="000512EA" w:rsidRPr="000512EA">
        <w:rPr>
          <w:rFonts w:ascii="Times New Roman" w:eastAsia="Times New Roman" w:hAnsi="Times New Roman" w:cs="Times New Roman"/>
          <w:i/>
          <w:sz w:val="24"/>
        </w:rPr>
        <w:t xml:space="preserve">ингибиторами протеосом и иммномодуляторами </w:t>
      </w:r>
      <w:r w:rsidR="000512EA">
        <w:rPr>
          <w:rFonts w:ascii="Times New Roman" w:eastAsia="Times New Roman" w:hAnsi="Times New Roman" w:cs="Times New Roman"/>
          <w:i/>
          <w:sz w:val="24"/>
        </w:rPr>
        <w:t xml:space="preserve"> ниже, чем при  отсутствии</w:t>
      </w:r>
      <w:r w:rsidR="00C66B00">
        <w:rPr>
          <w:rFonts w:ascii="Times New Roman" w:eastAsia="Times New Roman" w:hAnsi="Times New Roman" w:cs="Times New Roman"/>
          <w:i/>
          <w:sz w:val="24"/>
        </w:rPr>
        <w:t xml:space="preserve"> этой аберрации. </w:t>
      </w:r>
      <w:r w:rsidR="000512EA">
        <w:rPr>
          <w:rFonts w:ascii="Times New Roman" w:eastAsia="Times New Roman" w:hAnsi="Times New Roman" w:cs="Times New Roman"/>
          <w:i/>
          <w:sz w:val="24"/>
        </w:rPr>
        <w:t xml:space="preserve"> Наличие  амплификации </w:t>
      </w:r>
      <w:r w:rsidR="000512EA" w:rsidRPr="000512EA">
        <w:rPr>
          <w:rFonts w:ascii="Times New Roman" w:eastAsia="Times New Roman" w:hAnsi="Times New Roman" w:cs="Times New Roman"/>
          <w:i/>
          <w:sz w:val="24"/>
        </w:rPr>
        <w:t>1q21</w:t>
      </w:r>
      <w:r w:rsidR="000512EA">
        <w:rPr>
          <w:rFonts w:ascii="Times New Roman" w:eastAsia="Times New Roman" w:hAnsi="Times New Roman" w:cs="Times New Roman"/>
          <w:i/>
          <w:sz w:val="24"/>
        </w:rPr>
        <w:t xml:space="preserve"> ассоциировано с худшими результатами при терапии </w:t>
      </w:r>
      <w:r w:rsidR="000D5372" w:rsidRPr="000D5372">
        <w:rPr>
          <w:rFonts w:ascii="Times New Roman" w:eastAsia="Times New Roman" w:hAnsi="Times New Roman" w:cs="Times New Roman"/>
          <w:i/>
          <w:sz w:val="24"/>
        </w:rPr>
        <w:t>#</w:t>
      </w:r>
      <w:r w:rsidR="000512EA">
        <w:rPr>
          <w:rFonts w:ascii="Times New Roman" w:eastAsia="Times New Roman" w:hAnsi="Times New Roman" w:cs="Times New Roman"/>
          <w:i/>
          <w:sz w:val="24"/>
        </w:rPr>
        <w:t>мелфаланом</w:t>
      </w:r>
      <w:r w:rsidR="003633FE">
        <w:rPr>
          <w:rFonts w:ascii="Times New Roman" w:eastAsia="Times New Roman" w:hAnsi="Times New Roman" w:cs="Times New Roman"/>
          <w:i/>
          <w:sz w:val="24"/>
        </w:rPr>
        <w:t>**</w:t>
      </w:r>
      <w:r w:rsidR="000512EA">
        <w:rPr>
          <w:rFonts w:ascii="Times New Roman" w:eastAsia="Times New Roman" w:hAnsi="Times New Roman" w:cs="Times New Roman"/>
          <w:i/>
          <w:sz w:val="24"/>
        </w:rPr>
        <w:t xml:space="preserve">. Выявление трисомий коррелирирует со снижением общей выживаемости после высокодозного </w:t>
      </w:r>
      <w:r w:rsidR="000D5372" w:rsidRPr="000D5372">
        <w:rPr>
          <w:rFonts w:ascii="Times New Roman" w:eastAsia="Times New Roman" w:hAnsi="Times New Roman" w:cs="Times New Roman"/>
          <w:i/>
          <w:sz w:val="24"/>
        </w:rPr>
        <w:t>#</w:t>
      </w:r>
      <w:r w:rsidR="000512EA">
        <w:rPr>
          <w:rFonts w:ascii="Times New Roman" w:eastAsia="Times New Roman" w:hAnsi="Times New Roman" w:cs="Times New Roman"/>
          <w:i/>
          <w:sz w:val="24"/>
        </w:rPr>
        <w:t>мелфалана</w:t>
      </w:r>
      <w:r w:rsidR="003633FE">
        <w:rPr>
          <w:rFonts w:ascii="Times New Roman" w:eastAsia="Times New Roman" w:hAnsi="Times New Roman" w:cs="Times New Roman"/>
          <w:i/>
          <w:sz w:val="24"/>
        </w:rPr>
        <w:t>**</w:t>
      </w:r>
      <w:r w:rsidR="000512EA" w:rsidRPr="000512EA">
        <w:rPr>
          <w:rFonts w:ascii="Times New Roman" w:eastAsia="Times New Roman" w:hAnsi="Times New Roman" w:cs="Times New Roman"/>
          <w:i/>
          <w:sz w:val="24"/>
        </w:rPr>
        <w:t xml:space="preserve"> [</w:t>
      </w:r>
      <w:r w:rsidR="00474F3A">
        <w:rPr>
          <w:rFonts w:ascii="Times New Roman" w:eastAsia="Times New Roman" w:hAnsi="Times New Roman" w:cs="Times New Roman"/>
          <w:i/>
          <w:sz w:val="24"/>
        </w:rPr>
        <w:t>28</w:t>
      </w:r>
      <w:r w:rsidR="000512EA" w:rsidRPr="000512EA">
        <w:rPr>
          <w:rFonts w:ascii="Times New Roman" w:eastAsia="Times New Roman" w:hAnsi="Times New Roman" w:cs="Times New Roman"/>
          <w:i/>
          <w:sz w:val="24"/>
        </w:rPr>
        <w:t>-3</w:t>
      </w:r>
      <w:r w:rsidR="00474F3A">
        <w:rPr>
          <w:rFonts w:ascii="Times New Roman" w:eastAsia="Times New Roman" w:hAnsi="Times New Roman" w:cs="Times New Roman"/>
          <w:i/>
          <w:sz w:val="24"/>
        </w:rPr>
        <w:t>0</w:t>
      </w:r>
      <w:r w:rsidR="000512EA" w:rsidRPr="000512EA">
        <w:rPr>
          <w:rFonts w:ascii="Times New Roman" w:eastAsia="Times New Roman" w:hAnsi="Times New Roman" w:cs="Times New Roman"/>
          <w:i/>
          <w:sz w:val="24"/>
        </w:rPr>
        <w:t>].</w:t>
      </w:r>
      <w:r w:rsidR="000512EA">
        <w:rPr>
          <w:rFonts w:ascii="Times New Roman" w:eastAsia="Times New Roman" w:hAnsi="Times New Roman" w:cs="Times New Roman"/>
          <w:i/>
          <w:sz w:val="24"/>
        </w:rPr>
        <w:t xml:space="preserve"> В этой </w:t>
      </w:r>
      <w:r w:rsidR="00C66B00">
        <w:rPr>
          <w:rFonts w:ascii="Times New Roman" w:eastAsia="Times New Roman" w:hAnsi="Times New Roman" w:cs="Times New Roman"/>
          <w:i/>
          <w:sz w:val="24"/>
        </w:rPr>
        <w:t xml:space="preserve">связи </w:t>
      </w:r>
      <w:r w:rsidR="000512EA">
        <w:rPr>
          <w:rFonts w:ascii="Times New Roman" w:eastAsia="Times New Roman" w:hAnsi="Times New Roman" w:cs="Times New Roman"/>
          <w:i/>
          <w:sz w:val="24"/>
        </w:rPr>
        <w:t xml:space="preserve">цитогенетические изменения целесообразно </w:t>
      </w:r>
      <w:r w:rsidRPr="00305808">
        <w:rPr>
          <w:rFonts w:ascii="Times New Roman" w:eastAsia="Times New Roman" w:hAnsi="Times New Roman" w:cs="Times New Roman"/>
          <w:i/>
          <w:sz w:val="24"/>
        </w:rPr>
        <w:t xml:space="preserve"> </w:t>
      </w:r>
      <w:r w:rsidR="00C66B00">
        <w:rPr>
          <w:rFonts w:ascii="Times New Roman" w:eastAsia="Times New Roman" w:hAnsi="Times New Roman" w:cs="Times New Roman"/>
          <w:i/>
          <w:sz w:val="24"/>
        </w:rPr>
        <w:t>выполнять</w:t>
      </w:r>
      <w:r w:rsidRPr="00305808">
        <w:rPr>
          <w:rFonts w:ascii="Times New Roman" w:eastAsia="Times New Roman" w:hAnsi="Times New Roman" w:cs="Times New Roman"/>
          <w:i/>
          <w:sz w:val="24"/>
        </w:rPr>
        <w:t xml:space="preserve"> у всех пациентов </w:t>
      </w:r>
      <w:r w:rsidR="000512EA">
        <w:rPr>
          <w:rFonts w:ascii="Times New Roman" w:eastAsia="Times New Roman" w:hAnsi="Times New Roman" w:cs="Times New Roman"/>
          <w:i/>
          <w:sz w:val="24"/>
          <w:lang w:val="en-US"/>
        </w:rPr>
        <w:t>AL</w:t>
      </w:r>
      <w:r w:rsidR="000512EA">
        <w:rPr>
          <w:rFonts w:ascii="Times New Roman" w:eastAsia="Times New Roman" w:hAnsi="Times New Roman" w:cs="Times New Roman"/>
          <w:i/>
          <w:sz w:val="24"/>
        </w:rPr>
        <w:t>-</w:t>
      </w:r>
      <w:r w:rsidR="000512EA">
        <w:rPr>
          <w:rFonts w:ascii="Times New Roman" w:eastAsia="Times New Roman" w:hAnsi="Times New Roman" w:cs="Times New Roman"/>
          <w:i/>
          <w:sz w:val="24"/>
          <w:lang w:val="en-US"/>
        </w:rPr>
        <w:t>A</w:t>
      </w:r>
      <w:r w:rsidRPr="00305808">
        <w:rPr>
          <w:rFonts w:ascii="Times New Roman" w:eastAsia="Times New Roman" w:hAnsi="Times New Roman" w:cs="Times New Roman"/>
          <w:i/>
          <w:sz w:val="24"/>
        </w:rPr>
        <w:t xml:space="preserve"> при установлении диагноза.</w:t>
      </w:r>
      <w:r w:rsidR="00CE28D0">
        <w:rPr>
          <w:rFonts w:ascii="Times New Roman" w:eastAsia="Times New Roman" w:hAnsi="Times New Roman" w:cs="Times New Roman"/>
          <w:i/>
          <w:sz w:val="24"/>
        </w:rPr>
        <w:t xml:space="preserve"> </w:t>
      </w:r>
      <w:r w:rsidR="00CE28D0" w:rsidRPr="00CE28D0">
        <w:rPr>
          <w:rFonts w:ascii="Times New Roman" w:eastAsia="Calibri" w:hAnsi="Times New Roman" w:cs="Times New Roman"/>
          <w:i/>
          <w:sz w:val="24"/>
        </w:rPr>
        <w:t>При числе плазматических клеток в КМ менее 10% необходимо  использовать метод позитивной иммуномагнитной селекции</w:t>
      </w:r>
      <w:r w:rsidR="00CE28D0">
        <w:rPr>
          <w:rFonts w:ascii="Times New Roman" w:eastAsia="Calibri" w:hAnsi="Times New Roman" w:cs="Times New Roman"/>
          <w:i/>
          <w:sz w:val="24"/>
        </w:rPr>
        <w:t>.</w:t>
      </w:r>
    </w:p>
    <w:p w:rsidR="00851B90" w:rsidRPr="00925173" w:rsidRDefault="00851B90" w:rsidP="00C837E4">
      <w:pPr>
        <w:pStyle w:val="a5"/>
        <w:numPr>
          <w:ilvl w:val="0"/>
          <w:numId w:val="61"/>
        </w:numPr>
        <w:spacing w:after="0" w:line="360" w:lineRule="auto"/>
        <w:ind w:left="426" w:hanging="426"/>
        <w:jc w:val="both"/>
        <w:rPr>
          <w:rFonts w:ascii="Times New Roman" w:eastAsia="Times New Roman" w:hAnsi="Times New Roman" w:cs="Times New Roman"/>
          <w:sz w:val="24"/>
        </w:rPr>
      </w:pPr>
      <w:r w:rsidRPr="0000618C">
        <w:rPr>
          <w:rFonts w:ascii="Times New Roman" w:eastAsia="Times New Roman" w:hAnsi="Times New Roman" w:cs="Times New Roman"/>
          <w:sz w:val="24"/>
        </w:rPr>
        <w:t>П</w:t>
      </w:r>
      <w:r w:rsidR="00FA7DBC" w:rsidRPr="0000618C">
        <w:rPr>
          <w:rFonts w:ascii="Times New Roman" w:eastAsia="Calibri" w:hAnsi="Times New Roman" w:cs="Times New Roman"/>
          <w:sz w:val="24"/>
        </w:rPr>
        <w:t xml:space="preserve">ациентам с впервые выявленным AL-A </w:t>
      </w:r>
      <w:r w:rsidR="00FA7DBC" w:rsidRPr="0000618C">
        <w:rPr>
          <w:rFonts w:ascii="Times New Roman" w:eastAsia="Times New Roman" w:hAnsi="Times New Roman" w:cs="Times New Roman"/>
          <w:sz w:val="24"/>
        </w:rPr>
        <w:t xml:space="preserve">и наличием </w:t>
      </w:r>
      <w:r w:rsidRPr="00925173">
        <w:rPr>
          <w:rFonts w:ascii="Times New Roman" w:eastAsia="Times New Roman" w:hAnsi="Times New Roman" w:cs="Times New Roman"/>
          <w:sz w:val="24"/>
        </w:rPr>
        <w:t xml:space="preserve">парапротеинемии </w:t>
      </w:r>
      <w:r w:rsidRPr="00925173">
        <w:rPr>
          <w:rFonts w:ascii="Times New Roman" w:eastAsia="Times New Roman" w:hAnsi="Times New Roman" w:cs="Times New Roman"/>
          <w:sz w:val="24"/>
          <w:lang w:val="en-US"/>
        </w:rPr>
        <w:t>M</w:t>
      </w:r>
      <w:r w:rsidRPr="00925173">
        <w:rPr>
          <w:rFonts w:ascii="Times New Roman" w:eastAsia="Times New Roman" w:hAnsi="Times New Roman" w:cs="Times New Roman"/>
          <w:sz w:val="24"/>
        </w:rPr>
        <w:t xml:space="preserve"> </w:t>
      </w:r>
      <w:r w:rsidRPr="00925173">
        <w:rPr>
          <w:rFonts w:ascii="Times New Roman" w:eastAsia="Times New Roman" w:hAnsi="Times New Roman" w:cs="Times New Roman"/>
          <w:b/>
          <w:sz w:val="24"/>
        </w:rPr>
        <w:t>рекомендовано</w:t>
      </w:r>
      <w:r w:rsidRPr="00925173">
        <w:rPr>
          <w:rFonts w:ascii="Times New Roman" w:eastAsia="Times New Roman" w:hAnsi="Times New Roman" w:cs="Times New Roman"/>
          <w:sz w:val="24"/>
        </w:rPr>
        <w:t xml:space="preserve"> выполнение генетического исследования периферической крови и /или костного мозга на </w:t>
      </w:r>
      <w:r w:rsidR="00410CD9" w:rsidRPr="00925173">
        <w:rPr>
          <w:rFonts w:ascii="Times New Roman" w:eastAsia="Times New Roman" w:hAnsi="Times New Roman" w:cs="Times New Roman"/>
          <w:sz w:val="24"/>
        </w:rPr>
        <w:t>наличие мутаций MYD88</w:t>
      </w:r>
      <w:r w:rsidR="00410CD9" w:rsidRPr="00925173">
        <w:rPr>
          <w:rFonts w:ascii="Times New Roman" w:eastAsia="Times New Roman" w:hAnsi="Times New Roman" w:cs="Times New Roman"/>
          <w:sz w:val="24"/>
          <w:vertAlign w:val="superscript"/>
        </w:rPr>
        <w:t>L265P</w:t>
      </w:r>
      <w:r w:rsidR="00410CD9" w:rsidRPr="00925173">
        <w:rPr>
          <w:rFonts w:ascii="Times New Roman" w:eastAsia="Times New Roman" w:hAnsi="Times New Roman" w:cs="Times New Roman"/>
          <w:sz w:val="24"/>
        </w:rPr>
        <w:t xml:space="preserve"> и CXCR4</w:t>
      </w:r>
      <w:r w:rsidR="00410CD9" w:rsidRPr="00925173">
        <w:rPr>
          <w:rFonts w:ascii="Times New Roman" w:eastAsia="Times New Roman" w:hAnsi="Times New Roman" w:cs="Times New Roman"/>
          <w:sz w:val="24"/>
          <w:vertAlign w:val="superscript"/>
        </w:rPr>
        <w:t>WHIM</w:t>
      </w:r>
      <w:r w:rsidR="00410CD9" w:rsidRPr="00925173">
        <w:rPr>
          <w:rFonts w:ascii="Times New Roman" w:eastAsia="Times New Roman" w:hAnsi="Times New Roman" w:cs="Times New Roman"/>
          <w:sz w:val="24"/>
        </w:rPr>
        <w:t xml:space="preserve"> [</w:t>
      </w:r>
      <w:r w:rsidR="00745CA1" w:rsidRPr="00925173">
        <w:rPr>
          <w:rFonts w:ascii="Times New Roman" w:eastAsia="Times New Roman" w:hAnsi="Times New Roman" w:cs="Times New Roman"/>
          <w:sz w:val="24"/>
        </w:rPr>
        <w:t>31</w:t>
      </w:r>
      <w:r w:rsidR="00410CD9" w:rsidRPr="00925173">
        <w:rPr>
          <w:rFonts w:ascii="Times New Roman" w:eastAsia="Times New Roman" w:hAnsi="Times New Roman" w:cs="Times New Roman"/>
          <w:sz w:val="24"/>
        </w:rPr>
        <w:t>]</w:t>
      </w:r>
      <w:r w:rsidR="00745CA1" w:rsidRPr="00925173">
        <w:rPr>
          <w:rFonts w:ascii="Times New Roman" w:eastAsia="Times New Roman" w:hAnsi="Times New Roman" w:cs="Times New Roman"/>
          <w:sz w:val="24"/>
        </w:rPr>
        <w:t>.</w:t>
      </w:r>
    </w:p>
    <w:p w:rsidR="00851B90" w:rsidRDefault="00561761" w:rsidP="00BA5E42">
      <w:pPr>
        <w:spacing w:after="0" w:line="360" w:lineRule="auto"/>
        <w:jc w:val="both"/>
        <w:rPr>
          <w:rFonts w:ascii="Times New Roman" w:eastAsia="Times New Roman" w:hAnsi="Times New Roman" w:cs="Times New Roman"/>
          <w:b/>
          <w:sz w:val="24"/>
        </w:rPr>
      </w:pPr>
      <w:r w:rsidRPr="00561761">
        <w:rPr>
          <w:rFonts w:ascii="Times New Roman" w:eastAsia="Times New Roman" w:hAnsi="Times New Roman" w:cs="Times New Roman"/>
          <w:b/>
          <w:sz w:val="24"/>
        </w:rPr>
        <w:t xml:space="preserve">Уровень убедительности рекомендаций </w:t>
      </w:r>
      <w:r w:rsidRPr="00561761">
        <w:rPr>
          <w:rFonts w:ascii="Times New Roman" w:eastAsia="Times New Roman" w:hAnsi="Times New Roman" w:cs="Times New Roman"/>
          <w:b/>
          <w:sz w:val="24"/>
          <w:lang w:val="en-US"/>
        </w:rPr>
        <w:t>A</w:t>
      </w:r>
      <w:r w:rsidRPr="00561761">
        <w:rPr>
          <w:rFonts w:ascii="Times New Roman" w:eastAsia="Times New Roman" w:hAnsi="Times New Roman" w:cs="Times New Roman"/>
          <w:b/>
          <w:sz w:val="24"/>
        </w:rPr>
        <w:t xml:space="preserve"> (уровень достоверности доказательств − 4)</w:t>
      </w:r>
      <w:r w:rsidR="002D5369" w:rsidRPr="002D5369">
        <w:rPr>
          <w:rFonts w:ascii="Times New Roman" w:eastAsia="Times New Roman" w:hAnsi="Times New Roman" w:cs="Times New Roman"/>
          <w:b/>
          <w:sz w:val="24"/>
        </w:rPr>
        <w:t>.</w:t>
      </w:r>
    </w:p>
    <w:p w:rsidR="00FA7DBC" w:rsidRPr="002D5369" w:rsidRDefault="00FA7DBC" w:rsidP="00BA5E42">
      <w:pPr>
        <w:spacing w:after="0" w:line="360" w:lineRule="auto"/>
        <w:jc w:val="both"/>
        <w:rPr>
          <w:rFonts w:ascii="Times New Roman" w:eastAsia="Times New Roman" w:hAnsi="Times New Roman" w:cs="Times New Roman"/>
          <w:b/>
          <w:sz w:val="24"/>
        </w:rPr>
      </w:pPr>
    </w:p>
    <w:p w:rsidR="00DA5651" w:rsidRPr="00DA5651" w:rsidRDefault="00DA5651" w:rsidP="000240CB">
      <w:pPr>
        <w:pStyle w:val="2"/>
        <w:spacing w:after="0"/>
      </w:pPr>
      <w:bookmarkStart w:id="55" w:name="_Toc63085276"/>
      <w:bookmarkStart w:id="56" w:name="_Toc75945899"/>
      <w:bookmarkStart w:id="57" w:name="_Toc76394004"/>
      <w:bookmarkStart w:id="58" w:name="_Toc76480670"/>
      <w:r w:rsidRPr="00DA5651">
        <w:t>2.4 Инструментальные диагностические исследования</w:t>
      </w:r>
      <w:bookmarkEnd w:id="55"/>
      <w:bookmarkEnd w:id="56"/>
      <w:bookmarkEnd w:id="57"/>
      <w:bookmarkEnd w:id="58"/>
    </w:p>
    <w:p w:rsidR="00DA5651" w:rsidRPr="00925173" w:rsidRDefault="00DA5651"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925173">
        <w:rPr>
          <w:rFonts w:ascii="Times New Roman" w:eastAsia="Calibri" w:hAnsi="Times New Roman" w:cs="Times New Roman"/>
          <w:sz w:val="24"/>
        </w:rPr>
        <w:t>Всем пациентам при установ</w:t>
      </w:r>
      <w:r w:rsidR="000240CB" w:rsidRPr="00925173">
        <w:rPr>
          <w:rFonts w:ascii="Times New Roman" w:eastAsia="Calibri" w:hAnsi="Times New Roman" w:cs="Times New Roman"/>
          <w:sz w:val="24"/>
        </w:rPr>
        <w:t xml:space="preserve">лении </w:t>
      </w:r>
      <w:r w:rsidRPr="00925173">
        <w:rPr>
          <w:rFonts w:ascii="Times New Roman" w:eastAsia="Calibri" w:hAnsi="Times New Roman" w:cs="Times New Roman"/>
          <w:sz w:val="24"/>
        </w:rPr>
        <w:t xml:space="preserve">диагноза </w:t>
      </w:r>
      <w:r w:rsidRPr="00925173">
        <w:rPr>
          <w:rFonts w:ascii="Times New Roman" w:eastAsia="Calibri" w:hAnsi="Times New Roman" w:cs="Times New Roman"/>
          <w:sz w:val="24"/>
          <w:lang w:val="en-US"/>
        </w:rPr>
        <w:t>AL</w:t>
      </w:r>
      <w:r w:rsidRPr="00925173">
        <w:rPr>
          <w:rFonts w:ascii="Times New Roman" w:eastAsia="Calibri" w:hAnsi="Times New Roman" w:cs="Times New Roman"/>
          <w:sz w:val="24"/>
        </w:rPr>
        <w:t>-</w:t>
      </w:r>
      <w:r w:rsidRPr="00925173">
        <w:rPr>
          <w:rFonts w:ascii="Times New Roman" w:eastAsia="Calibri" w:hAnsi="Times New Roman" w:cs="Times New Roman"/>
          <w:sz w:val="24"/>
          <w:lang w:val="en-US"/>
        </w:rPr>
        <w:t>A</w:t>
      </w:r>
      <w:r w:rsidRPr="00925173">
        <w:rPr>
          <w:rFonts w:ascii="Times New Roman" w:eastAsia="Calibri" w:hAnsi="Times New Roman" w:cs="Times New Roman"/>
          <w:sz w:val="24"/>
        </w:rPr>
        <w:t xml:space="preserve"> с целью исключения симптом</w:t>
      </w:r>
      <w:r w:rsidR="00035B94">
        <w:rPr>
          <w:rFonts w:ascii="Times New Roman" w:eastAsia="Calibri" w:hAnsi="Times New Roman" w:cs="Times New Roman"/>
          <w:sz w:val="24"/>
        </w:rPr>
        <w:t>н</w:t>
      </w:r>
      <w:r w:rsidRPr="00925173">
        <w:rPr>
          <w:rFonts w:ascii="Times New Roman" w:eastAsia="Calibri" w:hAnsi="Times New Roman" w:cs="Times New Roman"/>
          <w:sz w:val="24"/>
        </w:rPr>
        <w:t xml:space="preserve">ой </w:t>
      </w:r>
      <w:r w:rsidR="00035B94" w:rsidRPr="0000618C">
        <w:rPr>
          <w:rFonts w:ascii="Times New Roman" w:hAnsi="Times New Roman" w:cs="Times New Roman"/>
          <w:sz w:val="24"/>
          <w:szCs w:val="24"/>
        </w:rPr>
        <w:t>множественной миеломы</w:t>
      </w:r>
      <w:r w:rsidR="00035B94" w:rsidRPr="0000618C">
        <w:rPr>
          <w:rFonts w:ascii="Times New Roman" w:eastAsia="Calibri" w:hAnsi="Times New Roman" w:cs="Times New Roman"/>
          <w:sz w:val="24"/>
        </w:rPr>
        <w:t xml:space="preserve"> </w:t>
      </w:r>
      <w:r w:rsidR="00035B94">
        <w:rPr>
          <w:rFonts w:ascii="Times New Roman" w:eastAsia="Calibri" w:hAnsi="Times New Roman" w:cs="Times New Roman"/>
          <w:sz w:val="24"/>
        </w:rPr>
        <w:t>(</w:t>
      </w:r>
      <w:r w:rsidRPr="00925173">
        <w:rPr>
          <w:rFonts w:ascii="Times New Roman" w:eastAsia="Calibri" w:hAnsi="Times New Roman" w:cs="Times New Roman"/>
          <w:sz w:val="24"/>
        </w:rPr>
        <w:t>ММ</w:t>
      </w:r>
      <w:r w:rsidR="00035B94">
        <w:rPr>
          <w:rFonts w:ascii="Times New Roman" w:eastAsia="Calibri" w:hAnsi="Times New Roman" w:cs="Times New Roman"/>
          <w:sz w:val="24"/>
        </w:rPr>
        <w:t>)</w:t>
      </w:r>
      <w:r w:rsidR="00DA62E6" w:rsidRPr="00925173">
        <w:rPr>
          <w:rFonts w:ascii="Times New Roman" w:eastAsia="Calibri" w:hAnsi="Times New Roman" w:cs="Times New Roman"/>
          <w:sz w:val="24"/>
        </w:rPr>
        <w:t xml:space="preserve"> и солитарной плазмоцитомы</w:t>
      </w:r>
      <w:r w:rsidR="00035B94">
        <w:rPr>
          <w:rFonts w:ascii="Times New Roman" w:eastAsia="Calibri" w:hAnsi="Times New Roman" w:cs="Times New Roman"/>
          <w:sz w:val="24"/>
        </w:rPr>
        <w:t xml:space="preserve"> </w:t>
      </w:r>
      <w:r w:rsidRPr="00925173">
        <w:rPr>
          <w:rFonts w:ascii="Times New Roman" w:eastAsia="Calibri" w:hAnsi="Times New Roman" w:cs="Times New Roman"/>
          <w:b/>
          <w:sz w:val="24"/>
        </w:rPr>
        <w:t xml:space="preserve">рекомендуется </w:t>
      </w:r>
      <w:r w:rsidRPr="00925173">
        <w:rPr>
          <w:rFonts w:ascii="Times New Roman" w:eastAsia="Calibri" w:hAnsi="Times New Roman" w:cs="Times New Roman"/>
          <w:sz w:val="24"/>
        </w:rPr>
        <w:t xml:space="preserve">выполнить </w:t>
      </w:r>
      <w:r w:rsidR="00035B94" w:rsidRPr="0000618C">
        <w:rPr>
          <w:rFonts w:ascii="Times New Roman" w:hAnsi="Times New Roman" w:cs="Times New Roman"/>
          <w:sz w:val="24"/>
          <w:szCs w:val="24"/>
        </w:rPr>
        <w:t>компьютерную томографию</w:t>
      </w:r>
      <w:r w:rsidR="00035B94" w:rsidRPr="0000618C">
        <w:rPr>
          <w:rFonts w:ascii="Times New Roman" w:eastAsia="Calibri" w:hAnsi="Times New Roman" w:cs="Times New Roman"/>
          <w:sz w:val="24"/>
        </w:rPr>
        <w:t xml:space="preserve"> </w:t>
      </w:r>
      <w:r w:rsidR="00035B94">
        <w:rPr>
          <w:rFonts w:ascii="Times New Roman" w:eastAsia="Calibri" w:hAnsi="Times New Roman" w:cs="Times New Roman"/>
          <w:sz w:val="24"/>
        </w:rPr>
        <w:t>(</w:t>
      </w:r>
      <w:r w:rsidRPr="00925173">
        <w:rPr>
          <w:rFonts w:ascii="Times New Roman" w:eastAsia="Calibri" w:hAnsi="Times New Roman" w:cs="Times New Roman"/>
          <w:sz w:val="24"/>
        </w:rPr>
        <w:t>КТ</w:t>
      </w:r>
      <w:r w:rsidR="00035B94">
        <w:rPr>
          <w:rFonts w:ascii="Times New Roman" w:eastAsia="Calibri" w:hAnsi="Times New Roman" w:cs="Times New Roman"/>
          <w:sz w:val="24"/>
        </w:rPr>
        <w:t>)</w:t>
      </w:r>
      <w:r w:rsidRPr="00925173">
        <w:rPr>
          <w:rFonts w:ascii="Times New Roman" w:eastAsia="Calibri" w:hAnsi="Times New Roman" w:cs="Times New Roman"/>
          <w:sz w:val="24"/>
        </w:rPr>
        <w:t xml:space="preserve"> всех отделов позвоночника, грудной клетки, таза (предпочтение отдается низкодозной КТ всего скелета) для уточнения наличия и распространенности поражения костей, выявления костных и экстрамедуллярных плазмоцитом с определением их размеров</w:t>
      </w:r>
      <w:r w:rsidR="001753ED" w:rsidRPr="00925173">
        <w:rPr>
          <w:rFonts w:ascii="Times New Roman" w:eastAsia="Calibri" w:hAnsi="Times New Roman" w:cs="Times New Roman"/>
          <w:sz w:val="24"/>
        </w:rPr>
        <w:t xml:space="preserve"> [2</w:t>
      </w:r>
      <w:r w:rsidR="00A17776" w:rsidRPr="00925173">
        <w:rPr>
          <w:rFonts w:ascii="Times New Roman" w:eastAsia="Calibri" w:hAnsi="Times New Roman" w:cs="Times New Roman"/>
          <w:sz w:val="24"/>
        </w:rPr>
        <w:t>2</w:t>
      </w:r>
      <w:r w:rsidR="001753ED" w:rsidRPr="00925173">
        <w:rPr>
          <w:rFonts w:ascii="Times New Roman" w:eastAsia="Calibri" w:hAnsi="Times New Roman" w:cs="Times New Roman"/>
          <w:sz w:val="24"/>
        </w:rPr>
        <w:t>]</w:t>
      </w:r>
      <w:r w:rsidR="00925173">
        <w:rPr>
          <w:rFonts w:ascii="Times New Roman" w:eastAsia="Calibri" w:hAnsi="Times New Roman" w:cs="Times New Roman"/>
          <w:sz w:val="24"/>
        </w:rPr>
        <w:t>.</w:t>
      </w:r>
      <w:r w:rsidRPr="00925173">
        <w:rPr>
          <w:rFonts w:ascii="Times New Roman" w:eastAsia="Calibri" w:hAnsi="Times New Roman" w:cs="Times New Roman"/>
          <w:sz w:val="24"/>
        </w:rPr>
        <w:t xml:space="preserve"> </w:t>
      </w:r>
    </w:p>
    <w:p w:rsidR="00DA5651" w:rsidRPr="00035B94" w:rsidRDefault="00DA5651" w:rsidP="00DA5651">
      <w:pPr>
        <w:spacing w:after="0" w:line="360" w:lineRule="auto"/>
        <w:contextualSpacing/>
        <w:jc w:val="both"/>
        <w:rPr>
          <w:rFonts w:ascii="Times New Roman" w:eastAsia="Calibri" w:hAnsi="Times New Roman" w:cs="Times New Roman"/>
          <w:b/>
          <w:sz w:val="24"/>
          <w:szCs w:val="24"/>
        </w:rPr>
      </w:pPr>
      <w:r w:rsidRPr="00035B94">
        <w:rPr>
          <w:rFonts w:ascii="Times New Roman" w:eastAsia="Calibri" w:hAnsi="Times New Roman" w:cs="Times New Roman"/>
          <w:b/>
          <w:sz w:val="24"/>
          <w:szCs w:val="24"/>
        </w:rPr>
        <w:lastRenderedPageBreak/>
        <w:t>Уровень убедительности рекомендаций  С (уровень достоверности доказательств − 5)</w:t>
      </w:r>
      <w:r w:rsidR="002D5369" w:rsidRPr="00035B94">
        <w:rPr>
          <w:rFonts w:ascii="Times New Roman" w:eastAsia="Calibri" w:hAnsi="Times New Roman" w:cs="Times New Roman"/>
          <w:b/>
          <w:sz w:val="24"/>
          <w:szCs w:val="24"/>
        </w:rPr>
        <w:t>.</w:t>
      </w:r>
    </w:p>
    <w:p w:rsidR="00DA5651" w:rsidRPr="00925173" w:rsidRDefault="00DA5651"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925173">
        <w:rPr>
          <w:rFonts w:ascii="Times New Roman" w:eastAsia="Calibri" w:hAnsi="Times New Roman" w:cs="Times New Roman"/>
          <w:sz w:val="24"/>
        </w:rPr>
        <w:t xml:space="preserve">Всем пациентам </w:t>
      </w:r>
      <w:r w:rsidR="00035B94" w:rsidRPr="0000618C">
        <w:rPr>
          <w:rFonts w:ascii="Times New Roman" w:eastAsia="Calibri" w:hAnsi="Times New Roman" w:cs="Times New Roman"/>
          <w:sz w:val="24"/>
        </w:rPr>
        <w:t xml:space="preserve">с установленным диагнозом </w:t>
      </w:r>
      <w:r w:rsidR="00035B94" w:rsidRPr="0000618C">
        <w:rPr>
          <w:rFonts w:ascii="Times New Roman" w:eastAsia="Calibri" w:hAnsi="Times New Roman" w:cs="Times New Roman"/>
          <w:sz w:val="24"/>
          <w:lang w:val="en-US"/>
        </w:rPr>
        <w:t>AL</w:t>
      </w:r>
      <w:r w:rsidR="00035B94" w:rsidRPr="0000618C">
        <w:rPr>
          <w:rFonts w:ascii="Times New Roman" w:eastAsia="Calibri" w:hAnsi="Times New Roman" w:cs="Times New Roman"/>
          <w:sz w:val="24"/>
        </w:rPr>
        <w:t>-</w:t>
      </w:r>
      <w:r w:rsidR="00035B94" w:rsidRPr="0000618C">
        <w:rPr>
          <w:rFonts w:ascii="Times New Roman" w:eastAsia="Calibri" w:hAnsi="Times New Roman" w:cs="Times New Roman"/>
          <w:sz w:val="24"/>
          <w:lang w:val="en-US"/>
        </w:rPr>
        <w:t>A</w:t>
      </w:r>
      <w:r w:rsidR="00035B94" w:rsidRPr="0000618C">
        <w:rPr>
          <w:rFonts w:ascii="Times New Roman" w:eastAsia="Calibri" w:hAnsi="Times New Roman" w:cs="Times New Roman"/>
          <w:sz w:val="24"/>
        </w:rPr>
        <w:t xml:space="preserve"> и</w:t>
      </w:r>
      <w:r w:rsidRPr="0000618C">
        <w:rPr>
          <w:rFonts w:ascii="Times New Roman" w:eastAsia="Calibri" w:hAnsi="Times New Roman" w:cs="Times New Roman"/>
          <w:sz w:val="24"/>
        </w:rPr>
        <w:t xml:space="preserve"> </w:t>
      </w:r>
      <w:r w:rsidRPr="00925173">
        <w:rPr>
          <w:rFonts w:ascii="Times New Roman" w:eastAsia="Calibri" w:hAnsi="Times New Roman" w:cs="Times New Roman"/>
          <w:sz w:val="24"/>
        </w:rPr>
        <w:t xml:space="preserve">подозрением на </w:t>
      </w:r>
      <w:r w:rsidR="00DA62E6" w:rsidRPr="00925173">
        <w:rPr>
          <w:rFonts w:ascii="Times New Roman" w:eastAsia="Calibri" w:hAnsi="Times New Roman" w:cs="Times New Roman"/>
          <w:sz w:val="24"/>
        </w:rPr>
        <w:t>ММ</w:t>
      </w:r>
      <w:r w:rsidR="00035B94">
        <w:rPr>
          <w:rFonts w:ascii="Times New Roman" w:eastAsia="Calibri" w:hAnsi="Times New Roman" w:cs="Times New Roman"/>
          <w:sz w:val="24"/>
        </w:rPr>
        <w:t xml:space="preserve"> или  солитарную плазмоцитому </w:t>
      </w:r>
      <w:r w:rsidRPr="00925173">
        <w:rPr>
          <w:rFonts w:ascii="Times New Roman" w:eastAsia="Calibri" w:hAnsi="Times New Roman" w:cs="Times New Roman"/>
          <w:b/>
          <w:sz w:val="24"/>
        </w:rPr>
        <w:t>рекомендуется</w:t>
      </w:r>
      <w:r w:rsidRPr="00925173">
        <w:rPr>
          <w:rFonts w:ascii="Times New Roman" w:eastAsia="Calibri" w:hAnsi="Times New Roman" w:cs="Times New Roman"/>
          <w:sz w:val="24"/>
        </w:rPr>
        <w:t xml:space="preserve"> выполнение </w:t>
      </w:r>
      <w:r w:rsidR="000240CB" w:rsidRPr="00925173">
        <w:rPr>
          <w:rFonts w:ascii="Times New Roman" w:eastAsia="Calibri" w:hAnsi="Times New Roman" w:cs="Times New Roman"/>
          <w:sz w:val="24"/>
        </w:rPr>
        <w:t>МРТ</w:t>
      </w:r>
      <w:r w:rsidRPr="00925173">
        <w:rPr>
          <w:rFonts w:ascii="Times New Roman" w:eastAsia="Calibri" w:hAnsi="Times New Roman" w:cs="Times New Roman"/>
          <w:sz w:val="24"/>
        </w:rPr>
        <w:t xml:space="preserve"> всех отделов позвоночника и таза</w:t>
      </w:r>
      <w:r w:rsidR="003A42A1" w:rsidRPr="00925173">
        <w:rPr>
          <w:rFonts w:ascii="Times New Roman" w:eastAsia="Calibri" w:hAnsi="Times New Roman" w:cs="Times New Roman"/>
          <w:sz w:val="24"/>
        </w:rPr>
        <w:t xml:space="preserve"> [</w:t>
      </w:r>
      <w:r w:rsidR="00A17776" w:rsidRPr="00925173">
        <w:rPr>
          <w:rFonts w:ascii="Times New Roman" w:eastAsia="Calibri" w:hAnsi="Times New Roman" w:cs="Times New Roman"/>
          <w:sz w:val="24"/>
        </w:rPr>
        <w:t>26</w:t>
      </w:r>
      <w:r w:rsidR="003A42A1" w:rsidRPr="00925173">
        <w:rPr>
          <w:rFonts w:ascii="Times New Roman" w:eastAsia="Calibri" w:hAnsi="Times New Roman" w:cs="Times New Roman"/>
          <w:sz w:val="24"/>
        </w:rPr>
        <w:t>]</w:t>
      </w:r>
      <w:r w:rsidRPr="00925173">
        <w:rPr>
          <w:rFonts w:ascii="Times New Roman" w:eastAsia="Calibri" w:hAnsi="Times New Roman" w:cs="Times New Roman"/>
          <w:sz w:val="24"/>
        </w:rPr>
        <w:t>.</w:t>
      </w:r>
    </w:p>
    <w:p w:rsidR="00DA5651" w:rsidRPr="00035B94" w:rsidRDefault="00DA5651" w:rsidP="00DA5651">
      <w:pPr>
        <w:spacing w:after="0" w:line="360" w:lineRule="auto"/>
        <w:contextualSpacing/>
        <w:jc w:val="both"/>
        <w:rPr>
          <w:rFonts w:ascii="Times New Roman" w:eastAsia="Calibri" w:hAnsi="Times New Roman" w:cs="Times New Roman"/>
          <w:b/>
          <w:sz w:val="24"/>
          <w:szCs w:val="24"/>
        </w:rPr>
      </w:pPr>
      <w:r w:rsidRPr="00035B94">
        <w:rPr>
          <w:rFonts w:ascii="Times New Roman" w:eastAsia="Calibri" w:hAnsi="Times New Roman" w:cs="Times New Roman"/>
          <w:b/>
          <w:sz w:val="24"/>
          <w:szCs w:val="24"/>
        </w:rPr>
        <w:t>Уровень убедительности рекомендаций  С (уровень достоверности доказательств − 5)</w:t>
      </w:r>
      <w:r w:rsidR="002D5369" w:rsidRPr="00035B94">
        <w:rPr>
          <w:rFonts w:ascii="Times New Roman" w:eastAsia="Calibri" w:hAnsi="Times New Roman" w:cs="Times New Roman"/>
          <w:b/>
          <w:sz w:val="24"/>
          <w:szCs w:val="24"/>
        </w:rPr>
        <w:t>.</w:t>
      </w:r>
    </w:p>
    <w:p w:rsidR="00DA5651" w:rsidRPr="00925173" w:rsidRDefault="00DA5651" w:rsidP="00C837E4">
      <w:pPr>
        <w:pStyle w:val="a5"/>
        <w:numPr>
          <w:ilvl w:val="0"/>
          <w:numId w:val="61"/>
        </w:numPr>
        <w:spacing w:after="0" w:line="360" w:lineRule="auto"/>
        <w:ind w:left="426" w:hanging="426"/>
        <w:jc w:val="both"/>
        <w:rPr>
          <w:rFonts w:ascii="Times New Roman" w:eastAsia="Calibri" w:hAnsi="Times New Roman" w:cs="Times New Roman"/>
          <w:sz w:val="24"/>
        </w:rPr>
      </w:pPr>
      <w:r w:rsidRPr="00925173">
        <w:rPr>
          <w:rFonts w:ascii="Times New Roman" w:eastAsia="Calibri" w:hAnsi="Times New Roman" w:cs="Times New Roman"/>
          <w:sz w:val="24"/>
        </w:rPr>
        <w:t xml:space="preserve">Всем пациентам </w:t>
      </w:r>
      <w:r w:rsidR="00035B94" w:rsidRPr="0000618C">
        <w:rPr>
          <w:rFonts w:ascii="Times New Roman" w:eastAsia="Calibri" w:hAnsi="Times New Roman" w:cs="Times New Roman"/>
          <w:sz w:val="24"/>
        </w:rPr>
        <w:t>с установленным диагнозом</w:t>
      </w:r>
      <w:r w:rsidRPr="0000618C">
        <w:rPr>
          <w:rFonts w:ascii="Times New Roman" w:eastAsia="Calibri" w:hAnsi="Times New Roman" w:cs="Times New Roman"/>
          <w:sz w:val="24"/>
        </w:rPr>
        <w:t xml:space="preserve"> </w:t>
      </w:r>
      <w:r w:rsidR="00DA62E6" w:rsidRPr="00925173">
        <w:rPr>
          <w:rFonts w:ascii="Times New Roman" w:eastAsia="Calibri" w:hAnsi="Times New Roman" w:cs="Times New Roman"/>
          <w:sz w:val="24"/>
          <w:lang w:val="en-US"/>
        </w:rPr>
        <w:t>AL</w:t>
      </w:r>
      <w:r w:rsidR="00DA62E6" w:rsidRPr="00925173">
        <w:rPr>
          <w:rFonts w:ascii="Times New Roman" w:eastAsia="Calibri" w:hAnsi="Times New Roman" w:cs="Times New Roman"/>
          <w:sz w:val="24"/>
        </w:rPr>
        <w:t>-</w:t>
      </w:r>
      <w:r w:rsidR="00DA62E6" w:rsidRPr="00925173">
        <w:rPr>
          <w:rFonts w:ascii="Times New Roman" w:eastAsia="Calibri" w:hAnsi="Times New Roman" w:cs="Times New Roman"/>
          <w:sz w:val="24"/>
          <w:lang w:val="en-US"/>
        </w:rPr>
        <w:t>A</w:t>
      </w:r>
      <w:r w:rsidRPr="00925173">
        <w:rPr>
          <w:rFonts w:ascii="Times New Roman" w:eastAsia="Calibri" w:hAnsi="Times New Roman" w:cs="Times New Roman"/>
          <w:sz w:val="24"/>
        </w:rPr>
        <w:t xml:space="preserve"> перед началом терапии </w:t>
      </w:r>
      <w:r w:rsidR="00DA62E6" w:rsidRPr="00925173">
        <w:rPr>
          <w:rFonts w:ascii="Times New Roman" w:eastAsia="Calibri" w:hAnsi="Times New Roman" w:cs="Times New Roman"/>
          <w:sz w:val="24"/>
        </w:rPr>
        <w:t xml:space="preserve">для оценки степени вовлечения внутренних органов </w:t>
      </w:r>
      <w:r w:rsidRPr="00925173">
        <w:rPr>
          <w:rFonts w:ascii="Times New Roman" w:eastAsia="Calibri" w:hAnsi="Times New Roman" w:cs="Times New Roman"/>
          <w:b/>
          <w:bCs/>
          <w:sz w:val="24"/>
        </w:rPr>
        <w:t xml:space="preserve">рекомендуется </w:t>
      </w:r>
      <w:r w:rsidRPr="00925173">
        <w:rPr>
          <w:rFonts w:ascii="Times New Roman" w:eastAsia="Calibri" w:hAnsi="Times New Roman" w:cs="Times New Roman"/>
          <w:sz w:val="24"/>
        </w:rPr>
        <w:t>выполнить следующие исследования:</w:t>
      </w:r>
    </w:p>
    <w:p w:rsidR="00DA5651" w:rsidRPr="000240CB" w:rsidRDefault="000240CB" w:rsidP="00035B94">
      <w:pPr>
        <w:pStyle w:val="a5"/>
        <w:numPr>
          <w:ilvl w:val="0"/>
          <w:numId w:val="72"/>
        </w:numPr>
        <w:spacing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э</w:t>
      </w:r>
      <w:r w:rsidR="00DA5651" w:rsidRPr="000240CB">
        <w:rPr>
          <w:rFonts w:ascii="Times New Roman" w:eastAsia="Calibri" w:hAnsi="Times New Roman" w:cs="Times New Roman"/>
          <w:sz w:val="24"/>
        </w:rPr>
        <w:t>лектрокардиографию</w:t>
      </w:r>
      <w:r w:rsidR="00E604EF" w:rsidRPr="000240CB">
        <w:rPr>
          <w:rFonts w:ascii="Times New Roman" w:eastAsia="Calibri" w:hAnsi="Times New Roman" w:cs="Times New Roman"/>
          <w:sz w:val="24"/>
        </w:rPr>
        <w:t xml:space="preserve"> [2</w:t>
      </w:r>
      <w:r w:rsidR="00A17776">
        <w:rPr>
          <w:rFonts w:ascii="Times New Roman" w:eastAsia="Calibri" w:hAnsi="Times New Roman" w:cs="Times New Roman"/>
          <w:sz w:val="24"/>
        </w:rPr>
        <w:t>2</w:t>
      </w:r>
      <w:r w:rsidR="004C4C3D" w:rsidRPr="000240CB">
        <w:rPr>
          <w:rFonts w:ascii="Times New Roman" w:eastAsia="Calibri" w:hAnsi="Times New Roman" w:cs="Times New Roman"/>
          <w:sz w:val="24"/>
        </w:rPr>
        <w:t>, 2</w:t>
      </w:r>
      <w:r w:rsidR="00A17776">
        <w:rPr>
          <w:rFonts w:ascii="Times New Roman" w:eastAsia="Calibri" w:hAnsi="Times New Roman" w:cs="Times New Roman"/>
          <w:sz w:val="24"/>
        </w:rPr>
        <w:t>5</w:t>
      </w:r>
      <w:r w:rsidR="00E604EF" w:rsidRPr="000240CB">
        <w:rPr>
          <w:rFonts w:ascii="Times New Roman" w:eastAsia="Calibri" w:hAnsi="Times New Roman" w:cs="Times New Roman"/>
          <w:sz w:val="24"/>
        </w:rPr>
        <w:t>]</w:t>
      </w:r>
      <w:r w:rsidR="00DA5651" w:rsidRPr="000240CB">
        <w:rPr>
          <w:rFonts w:ascii="Times New Roman" w:eastAsia="Calibri" w:hAnsi="Times New Roman" w:cs="Times New Roman"/>
          <w:sz w:val="24"/>
        </w:rPr>
        <w:t>;</w:t>
      </w:r>
    </w:p>
    <w:p w:rsidR="00F1721D" w:rsidRPr="000240CB" w:rsidRDefault="00F1721D" w:rsidP="00035B94">
      <w:pPr>
        <w:pStyle w:val="a5"/>
        <w:numPr>
          <w:ilvl w:val="0"/>
          <w:numId w:val="72"/>
        </w:numPr>
        <w:spacing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суточное  мониторирование сердечного ритма</w:t>
      </w:r>
      <w:r w:rsidR="0016161D">
        <w:rPr>
          <w:rFonts w:ascii="Times New Roman" w:eastAsia="Calibri" w:hAnsi="Times New Roman" w:cs="Times New Roman"/>
          <w:sz w:val="24"/>
        </w:rPr>
        <w:t xml:space="preserve"> и артериального давления</w:t>
      </w:r>
      <w:r w:rsidRPr="000240CB">
        <w:rPr>
          <w:rFonts w:ascii="Times New Roman" w:eastAsia="Calibri" w:hAnsi="Times New Roman" w:cs="Times New Roman"/>
          <w:sz w:val="24"/>
        </w:rPr>
        <w:t xml:space="preserve"> </w:t>
      </w:r>
      <w:r w:rsidR="00427DBB" w:rsidRPr="0016161D">
        <w:rPr>
          <w:rFonts w:ascii="Times New Roman" w:eastAsia="Calibri" w:hAnsi="Times New Roman" w:cs="Times New Roman"/>
          <w:sz w:val="24"/>
        </w:rPr>
        <w:t>[22];</w:t>
      </w:r>
    </w:p>
    <w:p w:rsidR="00823EB4" w:rsidRPr="000240CB" w:rsidRDefault="00DA5651" w:rsidP="00035B94">
      <w:pPr>
        <w:pStyle w:val="a5"/>
        <w:numPr>
          <w:ilvl w:val="0"/>
          <w:numId w:val="72"/>
        </w:numPr>
        <w:spacing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эхокардиографию</w:t>
      </w:r>
      <w:r w:rsidR="000240CB" w:rsidRPr="000240CB">
        <w:rPr>
          <w:rFonts w:ascii="Times New Roman" w:eastAsia="Calibri" w:hAnsi="Times New Roman" w:cs="Times New Roman"/>
          <w:sz w:val="24"/>
        </w:rPr>
        <w:t xml:space="preserve"> (по возможности с применением </w:t>
      </w:r>
      <w:r w:rsidR="00823EB4" w:rsidRPr="00823EB4">
        <w:rPr>
          <w:rFonts w:ascii="Times New Roman" w:eastAsia="Calibri" w:hAnsi="Times New Roman" w:cs="Times New Roman"/>
          <w:sz w:val="24"/>
        </w:rPr>
        <w:t>современных методик тканевой допплерометрии)</w:t>
      </w:r>
      <w:r w:rsidR="00823EB4" w:rsidRPr="000240CB">
        <w:rPr>
          <w:rFonts w:ascii="Times New Roman" w:eastAsia="Calibri" w:hAnsi="Times New Roman" w:cs="Times New Roman"/>
          <w:sz w:val="24"/>
        </w:rPr>
        <w:t xml:space="preserve">  [2, 2</w:t>
      </w:r>
      <w:r w:rsidR="00823EB4">
        <w:rPr>
          <w:rFonts w:ascii="Times New Roman" w:eastAsia="Calibri" w:hAnsi="Times New Roman" w:cs="Times New Roman"/>
          <w:sz w:val="24"/>
        </w:rPr>
        <w:t>2</w:t>
      </w:r>
      <w:r w:rsidR="00823EB4" w:rsidRPr="000240CB">
        <w:rPr>
          <w:rFonts w:ascii="Times New Roman" w:eastAsia="Calibri" w:hAnsi="Times New Roman" w:cs="Times New Roman"/>
          <w:sz w:val="24"/>
        </w:rPr>
        <w:t>, 2</w:t>
      </w:r>
      <w:r w:rsidR="00823EB4">
        <w:rPr>
          <w:rFonts w:ascii="Times New Roman" w:eastAsia="Calibri" w:hAnsi="Times New Roman" w:cs="Times New Roman"/>
          <w:sz w:val="24"/>
        </w:rPr>
        <w:t>5</w:t>
      </w:r>
      <w:r w:rsidR="00823EB4" w:rsidRPr="000240CB">
        <w:rPr>
          <w:rFonts w:ascii="Times New Roman" w:eastAsia="Calibri" w:hAnsi="Times New Roman" w:cs="Times New Roman"/>
          <w:sz w:val="24"/>
        </w:rPr>
        <w:t>]</w:t>
      </w:r>
      <w:r w:rsidR="00925173" w:rsidRPr="00925173">
        <w:rPr>
          <w:rFonts w:ascii="Times New Roman" w:eastAsia="Calibri" w:hAnsi="Times New Roman" w:cs="Times New Roman"/>
          <w:sz w:val="24"/>
        </w:rPr>
        <w:t>;</w:t>
      </w:r>
    </w:p>
    <w:p w:rsidR="00D57C8E" w:rsidRPr="000240CB" w:rsidRDefault="00D57C8E" w:rsidP="00035B94">
      <w:pPr>
        <w:pStyle w:val="a5"/>
        <w:numPr>
          <w:ilvl w:val="0"/>
          <w:numId w:val="72"/>
        </w:numPr>
        <w:spacing w:before="120"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ультразвуковую допплерографию сосудов (артерий и вен) нижних конечностей (по показаниям)</w:t>
      </w:r>
      <w:r w:rsidR="00427DBB" w:rsidRPr="00427DBB">
        <w:rPr>
          <w:rFonts w:ascii="Times New Roman" w:eastAsia="Calibri" w:hAnsi="Times New Roman" w:cs="Times New Roman"/>
          <w:sz w:val="24"/>
        </w:rPr>
        <w:t xml:space="preserve"> [22]</w:t>
      </w:r>
      <w:r w:rsidRPr="000240CB">
        <w:rPr>
          <w:rFonts w:ascii="Times New Roman" w:eastAsia="Calibri" w:hAnsi="Times New Roman" w:cs="Times New Roman"/>
          <w:sz w:val="24"/>
        </w:rPr>
        <w:t>;</w:t>
      </w:r>
    </w:p>
    <w:p w:rsidR="00DA5651" w:rsidRPr="000240CB" w:rsidRDefault="00DA5651" w:rsidP="00035B94">
      <w:pPr>
        <w:pStyle w:val="a5"/>
        <w:numPr>
          <w:ilvl w:val="0"/>
          <w:numId w:val="72"/>
        </w:numPr>
        <w:spacing w:before="120"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 xml:space="preserve">ультразвуковое исследование органов брюшной полости </w:t>
      </w:r>
      <w:r w:rsidR="00E604EF" w:rsidRPr="000240CB">
        <w:rPr>
          <w:rFonts w:ascii="Times New Roman" w:eastAsia="Calibri" w:hAnsi="Times New Roman" w:cs="Times New Roman"/>
          <w:sz w:val="24"/>
        </w:rPr>
        <w:t>[2</w:t>
      </w:r>
      <w:r w:rsidR="00A17776">
        <w:rPr>
          <w:rFonts w:ascii="Times New Roman" w:eastAsia="Calibri" w:hAnsi="Times New Roman" w:cs="Times New Roman"/>
          <w:sz w:val="24"/>
        </w:rPr>
        <w:t>2</w:t>
      </w:r>
      <w:r w:rsidR="00E604EF" w:rsidRPr="000240CB">
        <w:rPr>
          <w:rFonts w:ascii="Times New Roman" w:eastAsia="Calibri" w:hAnsi="Times New Roman" w:cs="Times New Roman"/>
          <w:sz w:val="24"/>
        </w:rPr>
        <w:t>]</w:t>
      </w:r>
      <w:r w:rsidRPr="000240CB">
        <w:rPr>
          <w:rFonts w:ascii="Times New Roman" w:eastAsia="Calibri" w:hAnsi="Times New Roman" w:cs="Times New Roman"/>
          <w:sz w:val="24"/>
        </w:rPr>
        <w:t>;</w:t>
      </w:r>
    </w:p>
    <w:p w:rsidR="003E0169" w:rsidRPr="000240CB" w:rsidRDefault="00E604EF" w:rsidP="00035B94">
      <w:pPr>
        <w:pStyle w:val="a5"/>
        <w:numPr>
          <w:ilvl w:val="0"/>
          <w:numId w:val="72"/>
        </w:numPr>
        <w:rPr>
          <w:rFonts w:ascii="Times New Roman" w:eastAsia="Calibri" w:hAnsi="Times New Roman" w:cs="Times New Roman"/>
          <w:sz w:val="24"/>
        </w:rPr>
      </w:pPr>
      <w:r w:rsidRPr="000240CB">
        <w:rPr>
          <w:rFonts w:ascii="Times New Roman" w:eastAsia="Calibri" w:hAnsi="Times New Roman" w:cs="Times New Roman"/>
          <w:sz w:val="24"/>
        </w:rPr>
        <w:t>компьютерн</w:t>
      </w:r>
      <w:r w:rsidR="003A42A1" w:rsidRPr="000240CB">
        <w:rPr>
          <w:rFonts w:ascii="Times New Roman" w:eastAsia="Calibri" w:hAnsi="Times New Roman" w:cs="Times New Roman"/>
          <w:sz w:val="24"/>
        </w:rPr>
        <w:t>ую</w:t>
      </w:r>
      <w:r w:rsidRPr="000240CB">
        <w:rPr>
          <w:rFonts w:ascii="Times New Roman" w:eastAsia="Calibri" w:hAnsi="Times New Roman" w:cs="Times New Roman"/>
          <w:sz w:val="24"/>
        </w:rPr>
        <w:t xml:space="preserve"> томографи</w:t>
      </w:r>
      <w:r w:rsidR="003A42A1" w:rsidRPr="000240CB">
        <w:rPr>
          <w:rFonts w:ascii="Times New Roman" w:eastAsia="Calibri" w:hAnsi="Times New Roman" w:cs="Times New Roman"/>
          <w:sz w:val="24"/>
        </w:rPr>
        <w:t>ю</w:t>
      </w:r>
      <w:r w:rsidRPr="000240CB">
        <w:rPr>
          <w:rFonts w:ascii="Times New Roman" w:eastAsia="Calibri" w:hAnsi="Times New Roman" w:cs="Times New Roman"/>
          <w:sz w:val="24"/>
        </w:rPr>
        <w:t xml:space="preserve"> органов брюшной полости (по показаниям)  [2</w:t>
      </w:r>
      <w:r w:rsidR="00A17776">
        <w:rPr>
          <w:rFonts w:ascii="Times New Roman" w:eastAsia="Calibri" w:hAnsi="Times New Roman" w:cs="Times New Roman"/>
          <w:sz w:val="24"/>
        </w:rPr>
        <w:t>2</w:t>
      </w:r>
      <w:r w:rsidRPr="000240CB">
        <w:rPr>
          <w:rFonts w:ascii="Times New Roman" w:eastAsia="Calibri" w:hAnsi="Times New Roman" w:cs="Times New Roman"/>
          <w:sz w:val="24"/>
        </w:rPr>
        <w:t>]</w:t>
      </w:r>
      <w:r w:rsidR="00925173" w:rsidRPr="00925173">
        <w:rPr>
          <w:rFonts w:ascii="Times New Roman" w:eastAsia="Calibri" w:hAnsi="Times New Roman" w:cs="Times New Roman"/>
          <w:sz w:val="24"/>
        </w:rPr>
        <w:t>;</w:t>
      </w:r>
    </w:p>
    <w:p w:rsidR="00DA5651" w:rsidRPr="000240CB" w:rsidRDefault="00DA5651" w:rsidP="00035B94">
      <w:pPr>
        <w:pStyle w:val="a5"/>
        <w:numPr>
          <w:ilvl w:val="0"/>
          <w:numId w:val="72"/>
        </w:numPr>
        <w:spacing w:before="120"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рентгенографию или КТ органов грудной клетки</w:t>
      </w:r>
      <w:r w:rsidR="00E604EF" w:rsidRPr="000240CB">
        <w:rPr>
          <w:rFonts w:ascii="Times New Roman" w:eastAsia="Calibri" w:hAnsi="Times New Roman" w:cs="Times New Roman"/>
          <w:sz w:val="24"/>
        </w:rPr>
        <w:t xml:space="preserve"> (по показаниям) [2</w:t>
      </w:r>
      <w:r w:rsidR="00A17776">
        <w:rPr>
          <w:rFonts w:ascii="Times New Roman" w:eastAsia="Calibri" w:hAnsi="Times New Roman" w:cs="Times New Roman"/>
          <w:sz w:val="24"/>
        </w:rPr>
        <w:t>2</w:t>
      </w:r>
      <w:r w:rsidR="00E604EF" w:rsidRPr="000240CB">
        <w:rPr>
          <w:rFonts w:ascii="Times New Roman" w:eastAsia="Calibri" w:hAnsi="Times New Roman" w:cs="Times New Roman"/>
          <w:sz w:val="24"/>
        </w:rPr>
        <w:t>]</w:t>
      </w:r>
      <w:r w:rsidRPr="000240CB">
        <w:rPr>
          <w:rFonts w:ascii="Times New Roman" w:eastAsia="Calibri" w:hAnsi="Times New Roman" w:cs="Times New Roman"/>
          <w:sz w:val="24"/>
        </w:rPr>
        <w:t>;</w:t>
      </w:r>
    </w:p>
    <w:p w:rsidR="00DA5651" w:rsidRPr="0000618C" w:rsidRDefault="00DA5651" w:rsidP="00035B94">
      <w:pPr>
        <w:pStyle w:val="a5"/>
        <w:numPr>
          <w:ilvl w:val="0"/>
          <w:numId w:val="72"/>
        </w:numPr>
        <w:spacing w:before="120"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эзофагогастродуоденоскопию</w:t>
      </w:r>
      <w:r w:rsidR="00C41424">
        <w:rPr>
          <w:rFonts w:ascii="Times New Roman" w:eastAsia="Calibri" w:hAnsi="Times New Roman" w:cs="Times New Roman"/>
          <w:sz w:val="24"/>
        </w:rPr>
        <w:t xml:space="preserve"> </w:t>
      </w:r>
      <w:r w:rsidR="00C41424" w:rsidRPr="0000618C">
        <w:rPr>
          <w:rFonts w:ascii="Times New Roman" w:eastAsia="Calibri" w:hAnsi="Times New Roman" w:cs="Times New Roman"/>
          <w:sz w:val="24"/>
        </w:rPr>
        <w:t>с биопсией 12-перстной кишки</w:t>
      </w:r>
      <w:r w:rsidR="0000618C" w:rsidRPr="0000618C">
        <w:rPr>
          <w:rFonts w:ascii="Times New Roman" w:eastAsia="Calibri" w:hAnsi="Times New Roman" w:cs="Times New Roman"/>
          <w:sz w:val="24"/>
        </w:rPr>
        <w:t xml:space="preserve"> (при необходимости)</w:t>
      </w:r>
      <w:r w:rsidR="00925173" w:rsidRPr="0000618C">
        <w:rPr>
          <w:rFonts w:ascii="Times New Roman" w:eastAsia="Calibri" w:hAnsi="Times New Roman" w:cs="Times New Roman"/>
          <w:sz w:val="24"/>
        </w:rPr>
        <w:t>;</w:t>
      </w:r>
      <w:r w:rsidRPr="0000618C">
        <w:rPr>
          <w:rFonts w:ascii="Times New Roman" w:eastAsia="Calibri" w:hAnsi="Times New Roman" w:cs="Times New Roman"/>
          <w:sz w:val="24"/>
        </w:rPr>
        <w:t xml:space="preserve"> </w:t>
      </w:r>
    </w:p>
    <w:p w:rsidR="00C41424" w:rsidRPr="0000618C" w:rsidRDefault="00C41424" w:rsidP="00035B94">
      <w:pPr>
        <w:pStyle w:val="a5"/>
        <w:numPr>
          <w:ilvl w:val="0"/>
          <w:numId w:val="72"/>
        </w:numPr>
        <w:spacing w:before="120" w:after="0" w:line="360" w:lineRule="auto"/>
        <w:jc w:val="both"/>
        <w:rPr>
          <w:rFonts w:ascii="Times New Roman" w:eastAsia="Calibri" w:hAnsi="Times New Roman" w:cs="Times New Roman"/>
          <w:sz w:val="24"/>
          <w:szCs w:val="24"/>
        </w:rPr>
      </w:pPr>
      <w:r w:rsidRPr="0000618C">
        <w:rPr>
          <w:rFonts w:ascii="Times New Roman" w:hAnsi="Times New Roman" w:cs="Times New Roman"/>
          <w:sz w:val="24"/>
          <w:szCs w:val="24"/>
        </w:rPr>
        <w:t>биопсию прямой кишки (по показаниям)</w:t>
      </w:r>
    </w:p>
    <w:p w:rsidR="00DA62E6" w:rsidRPr="000240CB" w:rsidRDefault="00DA62E6" w:rsidP="00035B94">
      <w:pPr>
        <w:pStyle w:val="a5"/>
        <w:numPr>
          <w:ilvl w:val="0"/>
          <w:numId w:val="72"/>
        </w:numPr>
        <w:spacing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электромиографию (по показаниям)</w:t>
      </w:r>
      <w:r w:rsidR="00E604EF" w:rsidRPr="000240CB">
        <w:rPr>
          <w:rFonts w:ascii="Times New Roman" w:eastAsia="Calibri" w:hAnsi="Times New Roman" w:cs="Times New Roman"/>
          <w:sz w:val="24"/>
        </w:rPr>
        <w:t xml:space="preserve"> [2</w:t>
      </w:r>
      <w:r w:rsidR="00A17776">
        <w:rPr>
          <w:rFonts w:ascii="Times New Roman" w:eastAsia="Calibri" w:hAnsi="Times New Roman" w:cs="Times New Roman"/>
          <w:sz w:val="24"/>
        </w:rPr>
        <w:t>2</w:t>
      </w:r>
      <w:r w:rsidR="00E604EF" w:rsidRPr="000240CB">
        <w:rPr>
          <w:rFonts w:ascii="Times New Roman" w:eastAsia="Calibri" w:hAnsi="Times New Roman" w:cs="Times New Roman"/>
          <w:sz w:val="24"/>
        </w:rPr>
        <w:t>]</w:t>
      </w:r>
      <w:r w:rsidR="00925173">
        <w:rPr>
          <w:rFonts w:ascii="Times New Roman" w:eastAsia="Calibri" w:hAnsi="Times New Roman" w:cs="Times New Roman"/>
          <w:sz w:val="24"/>
          <w:lang w:val="en-US"/>
        </w:rPr>
        <w:t>;</w:t>
      </w:r>
    </w:p>
    <w:p w:rsidR="00F1721D" w:rsidRPr="00262FE4" w:rsidRDefault="00F1721D" w:rsidP="00262FE4">
      <w:pPr>
        <w:pStyle w:val="a5"/>
        <w:numPr>
          <w:ilvl w:val="0"/>
          <w:numId w:val="72"/>
        </w:numPr>
        <w:spacing w:after="0" w:line="360" w:lineRule="auto"/>
        <w:jc w:val="both"/>
        <w:rPr>
          <w:rFonts w:ascii="Times New Roman" w:eastAsia="Calibri" w:hAnsi="Times New Roman" w:cs="Times New Roman"/>
          <w:sz w:val="24"/>
        </w:rPr>
      </w:pPr>
      <w:r w:rsidRPr="000240CB">
        <w:rPr>
          <w:rFonts w:ascii="Times New Roman" w:eastAsia="Calibri" w:hAnsi="Times New Roman" w:cs="Times New Roman"/>
          <w:sz w:val="24"/>
        </w:rPr>
        <w:t xml:space="preserve">магнитно-резонансная томография сердца с контрастированием гадолинием (по </w:t>
      </w:r>
      <w:r w:rsidRPr="00262FE4">
        <w:rPr>
          <w:rFonts w:ascii="Times New Roman" w:eastAsia="Calibri" w:hAnsi="Times New Roman" w:cs="Times New Roman"/>
          <w:sz w:val="24"/>
        </w:rPr>
        <w:t>показаниям)</w:t>
      </w:r>
      <w:r w:rsidR="007022EC" w:rsidRPr="00262FE4">
        <w:rPr>
          <w:rFonts w:ascii="Times New Roman" w:eastAsia="Calibri" w:hAnsi="Times New Roman" w:cs="Times New Roman"/>
          <w:sz w:val="24"/>
        </w:rPr>
        <w:t xml:space="preserve"> [2</w:t>
      </w:r>
      <w:r w:rsidR="00E604EF" w:rsidRPr="00262FE4">
        <w:rPr>
          <w:rFonts w:ascii="Times New Roman" w:eastAsia="Calibri" w:hAnsi="Times New Roman" w:cs="Times New Roman"/>
          <w:sz w:val="24"/>
        </w:rPr>
        <w:t>, 2</w:t>
      </w:r>
      <w:r w:rsidR="00A17776" w:rsidRPr="00262FE4">
        <w:rPr>
          <w:rFonts w:ascii="Times New Roman" w:eastAsia="Calibri" w:hAnsi="Times New Roman" w:cs="Times New Roman"/>
          <w:sz w:val="24"/>
        </w:rPr>
        <w:t>2</w:t>
      </w:r>
      <w:r w:rsidR="003A42A1" w:rsidRPr="00262FE4">
        <w:rPr>
          <w:rFonts w:ascii="Times New Roman" w:eastAsia="Calibri" w:hAnsi="Times New Roman" w:cs="Times New Roman"/>
          <w:sz w:val="24"/>
        </w:rPr>
        <w:t xml:space="preserve">, </w:t>
      </w:r>
      <w:r w:rsidR="00A17776" w:rsidRPr="00262FE4">
        <w:rPr>
          <w:rFonts w:ascii="Times New Roman" w:eastAsia="Calibri" w:hAnsi="Times New Roman" w:cs="Times New Roman"/>
          <w:sz w:val="24"/>
        </w:rPr>
        <w:t>26</w:t>
      </w:r>
      <w:r w:rsidR="007022EC" w:rsidRPr="00262FE4">
        <w:rPr>
          <w:rFonts w:ascii="Times New Roman" w:eastAsia="Calibri" w:hAnsi="Times New Roman" w:cs="Times New Roman"/>
          <w:sz w:val="24"/>
        </w:rPr>
        <w:t>]</w:t>
      </w:r>
      <w:r w:rsidR="00925173" w:rsidRPr="00262FE4">
        <w:rPr>
          <w:rFonts w:ascii="Times New Roman" w:eastAsia="Calibri" w:hAnsi="Times New Roman" w:cs="Times New Roman"/>
          <w:sz w:val="24"/>
        </w:rPr>
        <w:t>;</w:t>
      </w:r>
    </w:p>
    <w:p w:rsidR="00F246FB" w:rsidRPr="00F246FB" w:rsidRDefault="00F246FB" w:rsidP="00035B94">
      <w:pPr>
        <w:pStyle w:val="a5"/>
        <w:numPr>
          <w:ilvl w:val="0"/>
          <w:numId w:val="72"/>
        </w:num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с</w:t>
      </w:r>
      <w:r w:rsidRPr="00F246FB">
        <w:rPr>
          <w:rFonts w:ascii="Times New Roman" w:eastAsia="Calibri" w:hAnsi="Times New Roman" w:cs="Times New Roman"/>
          <w:sz w:val="24"/>
        </w:rPr>
        <w:t>пирометри</w:t>
      </w:r>
      <w:r>
        <w:rPr>
          <w:rFonts w:ascii="Times New Roman" w:eastAsia="Calibri" w:hAnsi="Times New Roman" w:cs="Times New Roman"/>
          <w:sz w:val="24"/>
        </w:rPr>
        <w:t>ю</w:t>
      </w:r>
      <w:r w:rsidRPr="00F246FB">
        <w:rPr>
          <w:rFonts w:ascii="Times New Roman" w:eastAsia="Calibri" w:hAnsi="Times New Roman" w:cs="Times New Roman"/>
          <w:sz w:val="24"/>
        </w:rPr>
        <w:t xml:space="preserve"> (по показаниям) </w:t>
      </w:r>
      <w:r w:rsidRPr="00F246FB">
        <w:rPr>
          <w:rFonts w:ascii="Times New Roman" w:eastAsia="Calibri" w:hAnsi="Times New Roman" w:cs="Times New Roman"/>
          <w:sz w:val="24"/>
          <w:lang w:val="en-US"/>
        </w:rPr>
        <w:t>[</w:t>
      </w:r>
      <w:r w:rsidR="00A17776">
        <w:rPr>
          <w:rFonts w:ascii="Times New Roman" w:eastAsia="Calibri" w:hAnsi="Times New Roman" w:cs="Times New Roman"/>
          <w:sz w:val="24"/>
        </w:rPr>
        <w:t>26</w:t>
      </w:r>
      <w:r w:rsidRPr="00F246FB">
        <w:rPr>
          <w:rFonts w:ascii="Times New Roman" w:eastAsia="Calibri" w:hAnsi="Times New Roman" w:cs="Times New Roman"/>
          <w:sz w:val="24"/>
          <w:lang w:val="en-US"/>
        </w:rPr>
        <w:t>]</w:t>
      </w:r>
      <w:r w:rsidR="00925173">
        <w:rPr>
          <w:rFonts w:ascii="Times New Roman" w:eastAsia="Calibri" w:hAnsi="Times New Roman" w:cs="Times New Roman"/>
          <w:sz w:val="24"/>
          <w:lang w:val="en-US"/>
        </w:rPr>
        <w:t>;</w:t>
      </w:r>
    </w:p>
    <w:p w:rsidR="00035B94" w:rsidRPr="00035B94" w:rsidRDefault="00035B94" w:rsidP="00035B94">
      <w:pPr>
        <w:spacing w:after="0" w:line="360" w:lineRule="auto"/>
        <w:jc w:val="both"/>
        <w:rPr>
          <w:rFonts w:ascii="Times New Roman" w:eastAsia="Calibri" w:hAnsi="Times New Roman" w:cs="Times New Roman"/>
          <w:b/>
        </w:rPr>
      </w:pPr>
      <w:r w:rsidRPr="00035B94">
        <w:rPr>
          <w:rFonts w:ascii="Times New Roman" w:eastAsia="Calibri" w:hAnsi="Times New Roman" w:cs="Times New Roman"/>
          <w:b/>
        </w:rPr>
        <w:t>Уровень убедительности рекомендаций  С (уровень достоверности доказательств − 5).</w:t>
      </w:r>
    </w:p>
    <w:p w:rsidR="007022EC" w:rsidRPr="00F246FB" w:rsidRDefault="000240CB" w:rsidP="003A53C1">
      <w:pPr>
        <w:spacing w:before="120" w:after="0" w:line="360" w:lineRule="auto"/>
        <w:contextualSpacing/>
        <w:jc w:val="both"/>
        <w:rPr>
          <w:rFonts w:ascii="Times New Roman" w:eastAsia="Calibri" w:hAnsi="Times New Roman" w:cs="Times New Roman"/>
          <w:i/>
          <w:sz w:val="24"/>
        </w:rPr>
      </w:pPr>
      <w:r w:rsidRPr="003A53C1">
        <w:rPr>
          <w:rFonts w:ascii="Times New Roman" w:eastAsia="Calibri" w:hAnsi="Times New Roman" w:cs="Times New Roman"/>
          <w:b/>
          <w:sz w:val="24"/>
        </w:rPr>
        <w:t>Комментарий:</w:t>
      </w:r>
      <w:r w:rsidRPr="003A53C1">
        <w:rPr>
          <w:rFonts w:ascii="Times New Roman" w:eastAsia="Calibri" w:hAnsi="Times New Roman" w:cs="Times New Roman"/>
          <w:sz w:val="24"/>
        </w:rPr>
        <w:t xml:space="preserve"> </w:t>
      </w:r>
      <w:r w:rsidRPr="003A53C1">
        <w:rPr>
          <w:rFonts w:ascii="Times New Roman" w:eastAsia="Calibri" w:hAnsi="Times New Roman" w:cs="Times New Roman"/>
          <w:i/>
          <w:sz w:val="24"/>
        </w:rPr>
        <w:t xml:space="preserve">эхокардиография с применением </w:t>
      </w:r>
      <w:r w:rsidR="00823EB4" w:rsidRPr="00823EB4">
        <w:rPr>
          <w:rFonts w:ascii="Times New Roman" w:eastAsia="Calibri" w:hAnsi="Times New Roman" w:cs="Times New Roman"/>
          <w:i/>
          <w:sz w:val="24"/>
        </w:rPr>
        <w:t>современных методов тканевой допплерометрии</w:t>
      </w:r>
      <w:r w:rsidR="00823EB4" w:rsidRPr="003A53C1">
        <w:rPr>
          <w:rFonts w:ascii="Times New Roman" w:eastAsia="Calibri" w:hAnsi="Times New Roman" w:cs="Times New Roman"/>
          <w:i/>
          <w:sz w:val="24"/>
        </w:rPr>
        <w:t xml:space="preserve"> </w:t>
      </w:r>
      <w:r w:rsidRPr="003A53C1">
        <w:rPr>
          <w:rFonts w:ascii="Times New Roman" w:eastAsia="Calibri" w:hAnsi="Times New Roman" w:cs="Times New Roman"/>
          <w:i/>
          <w:sz w:val="24"/>
        </w:rPr>
        <w:t xml:space="preserve"> и оценкой миокардиальной продольной деформации левого желудочка позволяет дифференцировать поражения сердца, обусловленные амилоидозом, от других причин. Значени</w:t>
      </w:r>
      <w:r w:rsidR="00427DBB">
        <w:rPr>
          <w:rFonts w:ascii="Times New Roman" w:eastAsia="Calibri" w:hAnsi="Times New Roman" w:cs="Times New Roman"/>
          <w:i/>
          <w:sz w:val="24"/>
        </w:rPr>
        <w:t>е</w:t>
      </w:r>
      <w:r w:rsidRPr="003A53C1">
        <w:rPr>
          <w:rFonts w:ascii="Times New Roman" w:eastAsia="Calibri" w:hAnsi="Times New Roman" w:cs="Times New Roman"/>
          <w:i/>
          <w:sz w:val="24"/>
        </w:rPr>
        <w:t xml:space="preserve"> продольной деформации левого желудочка име</w:t>
      </w:r>
      <w:r w:rsidR="00427DBB">
        <w:rPr>
          <w:rFonts w:ascii="Times New Roman" w:eastAsia="Calibri" w:hAnsi="Times New Roman" w:cs="Times New Roman"/>
          <w:i/>
          <w:sz w:val="24"/>
        </w:rPr>
        <w:t>е</w:t>
      </w:r>
      <w:r w:rsidRPr="003A53C1">
        <w:rPr>
          <w:rFonts w:ascii="Times New Roman" w:eastAsia="Calibri" w:hAnsi="Times New Roman" w:cs="Times New Roman"/>
          <w:i/>
          <w:sz w:val="24"/>
        </w:rPr>
        <w:t>т также прогностическое значение [3</w:t>
      </w:r>
      <w:r w:rsidR="00A17776" w:rsidRPr="003A53C1">
        <w:rPr>
          <w:rFonts w:ascii="Times New Roman" w:eastAsia="Calibri" w:hAnsi="Times New Roman" w:cs="Times New Roman"/>
          <w:i/>
          <w:sz w:val="24"/>
        </w:rPr>
        <w:t>2</w:t>
      </w:r>
      <w:r w:rsidRPr="003A53C1">
        <w:rPr>
          <w:rFonts w:ascii="Times New Roman" w:eastAsia="Calibri" w:hAnsi="Times New Roman" w:cs="Times New Roman"/>
          <w:i/>
          <w:sz w:val="24"/>
        </w:rPr>
        <w:t>,</w:t>
      </w:r>
      <w:r w:rsidR="008642C0">
        <w:rPr>
          <w:rFonts w:ascii="Times New Roman" w:eastAsia="Calibri" w:hAnsi="Times New Roman" w:cs="Times New Roman"/>
          <w:i/>
          <w:sz w:val="24"/>
        </w:rPr>
        <w:t xml:space="preserve"> </w:t>
      </w:r>
      <w:r w:rsidRPr="003A53C1">
        <w:rPr>
          <w:rFonts w:ascii="Times New Roman" w:eastAsia="Calibri" w:hAnsi="Times New Roman" w:cs="Times New Roman"/>
          <w:i/>
          <w:sz w:val="24"/>
        </w:rPr>
        <w:t>3</w:t>
      </w:r>
      <w:r w:rsidR="00A17776" w:rsidRPr="003A53C1">
        <w:rPr>
          <w:rFonts w:ascii="Times New Roman" w:eastAsia="Calibri" w:hAnsi="Times New Roman" w:cs="Times New Roman"/>
          <w:i/>
          <w:sz w:val="24"/>
        </w:rPr>
        <w:t>3</w:t>
      </w:r>
      <w:r w:rsidRPr="003A53C1">
        <w:rPr>
          <w:rFonts w:ascii="Times New Roman" w:eastAsia="Calibri" w:hAnsi="Times New Roman" w:cs="Times New Roman"/>
          <w:i/>
          <w:sz w:val="24"/>
        </w:rPr>
        <w:t>].</w:t>
      </w:r>
      <w:r w:rsidR="00035B94">
        <w:rPr>
          <w:rFonts w:ascii="Times New Roman" w:eastAsia="Calibri" w:hAnsi="Times New Roman" w:cs="Times New Roman"/>
          <w:i/>
          <w:sz w:val="24"/>
        </w:rPr>
        <w:t xml:space="preserve"> </w:t>
      </w:r>
      <w:r w:rsidR="003A42A1" w:rsidRPr="003A53C1">
        <w:rPr>
          <w:rFonts w:ascii="Times New Roman" w:eastAsia="Calibri" w:hAnsi="Times New Roman" w:cs="Times New Roman"/>
          <w:i/>
          <w:sz w:val="24"/>
        </w:rPr>
        <w:t>МРТ сердца</w:t>
      </w:r>
      <w:r w:rsidRPr="003A53C1">
        <w:rPr>
          <w:rFonts w:ascii="Times New Roman" w:eastAsia="Calibri" w:hAnsi="Times New Roman" w:cs="Times New Roman"/>
          <w:i/>
          <w:sz w:val="24"/>
        </w:rPr>
        <w:t xml:space="preserve"> </w:t>
      </w:r>
      <w:r w:rsidR="003A42A1" w:rsidRPr="003A53C1">
        <w:rPr>
          <w:rFonts w:ascii="Times New Roman" w:eastAsia="Calibri" w:hAnsi="Times New Roman" w:cs="Times New Roman"/>
          <w:i/>
          <w:sz w:val="24"/>
        </w:rPr>
        <w:t>-</w:t>
      </w:r>
      <w:r w:rsidRPr="003A53C1">
        <w:rPr>
          <w:rFonts w:ascii="Times New Roman" w:eastAsia="Calibri" w:hAnsi="Times New Roman" w:cs="Times New Roman"/>
          <w:i/>
          <w:sz w:val="24"/>
        </w:rPr>
        <w:t xml:space="preserve"> </w:t>
      </w:r>
      <w:r w:rsidR="007022EC" w:rsidRPr="003A53C1">
        <w:rPr>
          <w:rFonts w:ascii="Times New Roman" w:eastAsia="Calibri" w:hAnsi="Times New Roman" w:cs="Times New Roman"/>
          <w:i/>
          <w:sz w:val="24"/>
        </w:rPr>
        <w:t xml:space="preserve">высокоинформативный, более чувствительный в сравнении </w:t>
      </w:r>
      <w:r w:rsidR="007022EC" w:rsidRPr="00F246FB">
        <w:rPr>
          <w:rFonts w:ascii="Times New Roman" w:eastAsia="Calibri" w:hAnsi="Times New Roman" w:cs="Times New Roman"/>
          <w:i/>
          <w:sz w:val="24"/>
        </w:rPr>
        <w:t>с</w:t>
      </w:r>
      <w:r w:rsidRPr="00F246FB">
        <w:rPr>
          <w:rFonts w:ascii="Times New Roman" w:eastAsia="Calibri" w:hAnsi="Times New Roman" w:cs="Times New Roman"/>
          <w:i/>
          <w:sz w:val="24"/>
        </w:rPr>
        <w:t>о</w:t>
      </w:r>
      <w:r w:rsidR="007022EC" w:rsidRPr="00F246FB">
        <w:rPr>
          <w:rFonts w:ascii="Times New Roman" w:eastAsia="Calibri" w:hAnsi="Times New Roman" w:cs="Times New Roman"/>
          <w:i/>
          <w:sz w:val="24"/>
        </w:rPr>
        <w:t xml:space="preserve">  </w:t>
      </w:r>
      <w:r w:rsidRPr="00F246FB">
        <w:rPr>
          <w:rFonts w:ascii="Times New Roman" w:eastAsia="Calibri" w:hAnsi="Times New Roman" w:cs="Times New Roman"/>
          <w:i/>
          <w:sz w:val="24"/>
        </w:rPr>
        <w:t xml:space="preserve">стандартной </w:t>
      </w:r>
      <w:r w:rsidR="007022EC" w:rsidRPr="00F246FB">
        <w:rPr>
          <w:rFonts w:ascii="Times New Roman" w:eastAsia="Calibri" w:hAnsi="Times New Roman" w:cs="Times New Roman"/>
          <w:i/>
          <w:sz w:val="24"/>
        </w:rPr>
        <w:t>эхокардиографией,  метод  диагностик</w:t>
      </w:r>
      <w:r w:rsidRPr="00F246FB">
        <w:rPr>
          <w:rFonts w:ascii="Times New Roman" w:eastAsia="Calibri" w:hAnsi="Times New Roman" w:cs="Times New Roman"/>
          <w:i/>
          <w:sz w:val="24"/>
        </w:rPr>
        <w:t>и</w:t>
      </w:r>
      <w:r w:rsidR="007022EC" w:rsidRPr="00F246FB">
        <w:rPr>
          <w:rFonts w:ascii="Times New Roman" w:eastAsia="Calibri" w:hAnsi="Times New Roman" w:cs="Times New Roman"/>
          <w:i/>
          <w:sz w:val="24"/>
        </w:rPr>
        <w:t xml:space="preserve"> амилоидоза сердца  [</w:t>
      </w:r>
      <w:r w:rsidR="00A17776">
        <w:rPr>
          <w:rFonts w:ascii="Times New Roman" w:eastAsia="Calibri" w:hAnsi="Times New Roman" w:cs="Times New Roman"/>
          <w:i/>
          <w:sz w:val="24"/>
        </w:rPr>
        <w:t>34</w:t>
      </w:r>
      <w:r w:rsidR="007022EC" w:rsidRPr="00F246FB">
        <w:rPr>
          <w:rFonts w:ascii="Times New Roman" w:eastAsia="Calibri" w:hAnsi="Times New Roman" w:cs="Times New Roman"/>
          <w:i/>
          <w:sz w:val="24"/>
        </w:rPr>
        <w:t>,</w:t>
      </w:r>
      <w:r w:rsidR="008642C0">
        <w:rPr>
          <w:rFonts w:ascii="Times New Roman" w:eastAsia="Calibri" w:hAnsi="Times New Roman" w:cs="Times New Roman"/>
          <w:i/>
          <w:sz w:val="24"/>
        </w:rPr>
        <w:t xml:space="preserve"> </w:t>
      </w:r>
      <w:r w:rsidR="00A17776">
        <w:rPr>
          <w:rFonts w:ascii="Times New Roman" w:eastAsia="Calibri" w:hAnsi="Times New Roman" w:cs="Times New Roman"/>
          <w:i/>
          <w:sz w:val="24"/>
        </w:rPr>
        <w:t>35</w:t>
      </w:r>
      <w:r w:rsidR="007022EC" w:rsidRPr="00F246FB">
        <w:rPr>
          <w:rFonts w:ascii="Times New Roman" w:eastAsia="Calibri" w:hAnsi="Times New Roman" w:cs="Times New Roman"/>
          <w:i/>
          <w:sz w:val="24"/>
        </w:rPr>
        <w:t xml:space="preserve">] </w:t>
      </w:r>
    </w:p>
    <w:p w:rsidR="00F246FB" w:rsidRPr="00217752" w:rsidRDefault="00F246FB" w:rsidP="00C837E4">
      <w:pPr>
        <w:pStyle w:val="a5"/>
        <w:numPr>
          <w:ilvl w:val="0"/>
          <w:numId w:val="61"/>
        </w:numPr>
        <w:spacing w:after="0" w:line="360" w:lineRule="auto"/>
        <w:ind w:left="426" w:hanging="426"/>
        <w:jc w:val="both"/>
        <w:rPr>
          <w:rFonts w:ascii="Times New Roman" w:eastAsia="Calibri" w:hAnsi="Times New Roman" w:cs="Times New Roman"/>
          <w:sz w:val="24"/>
          <w:szCs w:val="24"/>
        </w:rPr>
      </w:pPr>
      <w:r w:rsidRPr="00217752">
        <w:rPr>
          <w:rFonts w:ascii="Times New Roman" w:eastAsia="Calibri" w:hAnsi="Times New Roman" w:cs="Times New Roman"/>
          <w:sz w:val="24"/>
          <w:szCs w:val="24"/>
        </w:rPr>
        <w:lastRenderedPageBreak/>
        <w:t xml:space="preserve">Всем пациентам </w:t>
      </w:r>
      <w:r w:rsidR="00E161C9" w:rsidRPr="0000618C">
        <w:rPr>
          <w:rFonts w:ascii="Times New Roman" w:eastAsia="Calibri" w:hAnsi="Times New Roman" w:cs="Times New Roman"/>
          <w:sz w:val="24"/>
        </w:rPr>
        <w:t>с установленным диагнозом</w:t>
      </w:r>
      <w:r w:rsidRPr="0000618C">
        <w:rPr>
          <w:rFonts w:ascii="Times New Roman" w:eastAsia="Calibri" w:hAnsi="Times New Roman" w:cs="Times New Roman"/>
          <w:sz w:val="24"/>
          <w:szCs w:val="24"/>
        </w:rPr>
        <w:t xml:space="preserve"> </w:t>
      </w:r>
      <w:r w:rsidRPr="00217752">
        <w:rPr>
          <w:rFonts w:ascii="Times New Roman" w:eastAsia="Calibri" w:hAnsi="Times New Roman" w:cs="Times New Roman"/>
          <w:sz w:val="24"/>
          <w:szCs w:val="24"/>
        </w:rPr>
        <w:t xml:space="preserve">AL-A  перед началом терапии </w:t>
      </w:r>
      <w:r w:rsidRPr="00217752">
        <w:rPr>
          <w:rFonts w:ascii="Times New Roman" w:eastAsia="Calibri" w:hAnsi="Times New Roman" w:cs="Times New Roman"/>
          <w:b/>
          <w:sz w:val="24"/>
          <w:szCs w:val="24"/>
        </w:rPr>
        <w:t>рекомендуется</w:t>
      </w:r>
      <w:r w:rsidRPr="00217752">
        <w:rPr>
          <w:rFonts w:ascii="Times New Roman" w:eastAsia="Calibri" w:hAnsi="Times New Roman" w:cs="Times New Roman"/>
          <w:sz w:val="24"/>
          <w:szCs w:val="24"/>
        </w:rPr>
        <w:t xml:space="preserve"> консультация соответствующего врача-специалиста</w:t>
      </w:r>
      <w:r w:rsidR="0000618C">
        <w:rPr>
          <w:rFonts w:ascii="Times New Roman" w:eastAsia="Calibri" w:hAnsi="Times New Roman" w:cs="Times New Roman"/>
          <w:sz w:val="24"/>
          <w:szCs w:val="24"/>
        </w:rPr>
        <w:t xml:space="preserve">  по показаниям </w:t>
      </w:r>
      <w:r w:rsidRPr="00217752">
        <w:rPr>
          <w:rFonts w:ascii="Times New Roman" w:eastAsia="Calibri" w:hAnsi="Times New Roman" w:cs="Times New Roman"/>
          <w:sz w:val="24"/>
          <w:szCs w:val="24"/>
        </w:rPr>
        <w:t xml:space="preserve"> (врач-кардиолог, врач-невро</w:t>
      </w:r>
      <w:r w:rsidR="00925173" w:rsidRPr="00217752">
        <w:rPr>
          <w:rFonts w:ascii="Times New Roman" w:eastAsia="Calibri" w:hAnsi="Times New Roman" w:cs="Times New Roman"/>
          <w:sz w:val="24"/>
          <w:szCs w:val="24"/>
        </w:rPr>
        <w:t>лог</w:t>
      </w:r>
      <w:r w:rsidRPr="00217752">
        <w:rPr>
          <w:rFonts w:ascii="Times New Roman" w:eastAsia="Calibri" w:hAnsi="Times New Roman" w:cs="Times New Roman"/>
          <w:sz w:val="24"/>
          <w:szCs w:val="24"/>
        </w:rPr>
        <w:t>, врач-нефролог)</w:t>
      </w:r>
      <w:r w:rsidR="00E161C9">
        <w:rPr>
          <w:rFonts w:ascii="Times New Roman" w:eastAsia="Calibri" w:hAnsi="Times New Roman" w:cs="Times New Roman"/>
          <w:sz w:val="24"/>
          <w:szCs w:val="24"/>
        </w:rPr>
        <w:t xml:space="preserve"> </w:t>
      </w:r>
      <w:r w:rsidR="00E161C9" w:rsidRPr="0000618C">
        <w:rPr>
          <w:rFonts w:ascii="Times New Roman" w:eastAsia="Calibri" w:hAnsi="Times New Roman" w:cs="Times New Roman"/>
          <w:sz w:val="24"/>
          <w:szCs w:val="24"/>
        </w:rPr>
        <w:t>для уточнения сопроводительной терапии</w:t>
      </w:r>
      <w:r w:rsidRPr="0000618C">
        <w:rPr>
          <w:rFonts w:ascii="Times New Roman" w:eastAsia="Calibri" w:hAnsi="Times New Roman" w:cs="Times New Roman"/>
          <w:sz w:val="24"/>
          <w:szCs w:val="24"/>
        </w:rPr>
        <w:t>.</w:t>
      </w:r>
    </w:p>
    <w:p w:rsidR="00F246FB" w:rsidRPr="00E161C9" w:rsidRDefault="00F246FB" w:rsidP="00F246FB">
      <w:pPr>
        <w:spacing w:after="0" w:line="360" w:lineRule="auto"/>
        <w:jc w:val="both"/>
        <w:rPr>
          <w:rFonts w:ascii="Times New Roman" w:eastAsia="Calibri" w:hAnsi="Times New Roman" w:cs="Times New Roman"/>
          <w:b/>
          <w:sz w:val="24"/>
          <w:szCs w:val="24"/>
        </w:rPr>
      </w:pPr>
      <w:r w:rsidRPr="00E161C9">
        <w:rPr>
          <w:rFonts w:ascii="Times New Roman" w:eastAsia="Calibri" w:hAnsi="Times New Roman" w:cs="Times New Roman"/>
          <w:b/>
          <w:sz w:val="24"/>
          <w:szCs w:val="24"/>
        </w:rPr>
        <w:t>Уровень убедительности рекомендаций  С (уровень достоверности доказательств − 5)</w:t>
      </w:r>
      <w:r w:rsidR="002D5369" w:rsidRPr="00E161C9">
        <w:rPr>
          <w:rFonts w:ascii="Times New Roman" w:eastAsia="Calibri" w:hAnsi="Times New Roman" w:cs="Times New Roman"/>
          <w:b/>
          <w:sz w:val="24"/>
          <w:szCs w:val="24"/>
        </w:rPr>
        <w:t>.</w:t>
      </w:r>
    </w:p>
    <w:p w:rsidR="00F1721D" w:rsidRPr="00F1721D" w:rsidRDefault="00F1721D" w:rsidP="00F246FB">
      <w:pPr>
        <w:pStyle w:val="2"/>
      </w:pPr>
      <w:bookmarkStart w:id="59" w:name="_Toc63085277"/>
      <w:bookmarkStart w:id="60" w:name="_Toc75945900"/>
      <w:bookmarkStart w:id="61" w:name="_Toc76394005"/>
      <w:bookmarkStart w:id="62" w:name="_Toc76480671"/>
      <w:r w:rsidRPr="002E559D">
        <w:t>2.5 Иные диагностические исследования</w:t>
      </w:r>
      <w:bookmarkEnd w:id="59"/>
      <w:bookmarkEnd w:id="60"/>
      <w:bookmarkEnd w:id="61"/>
      <w:bookmarkEnd w:id="62"/>
    </w:p>
    <w:p w:rsidR="00262FE4" w:rsidRPr="00262FE4" w:rsidRDefault="00244825" w:rsidP="002E559D">
      <w:pPr>
        <w:pStyle w:val="a5"/>
        <w:numPr>
          <w:ilvl w:val="0"/>
          <w:numId w:val="61"/>
        </w:numPr>
        <w:spacing w:after="0" w:line="360" w:lineRule="auto"/>
        <w:ind w:left="426" w:hanging="426"/>
        <w:jc w:val="both"/>
        <w:rPr>
          <w:rFonts w:ascii="Times New Roman" w:hAnsi="Times New Roman" w:cs="Times New Roman"/>
          <w:b/>
          <w:sz w:val="24"/>
          <w:szCs w:val="24"/>
        </w:rPr>
      </w:pPr>
      <w:r w:rsidRPr="00925173">
        <w:rPr>
          <w:rFonts w:ascii="Times New Roman" w:hAnsi="Times New Roman" w:cs="Times New Roman"/>
          <w:sz w:val="24"/>
          <w:szCs w:val="24"/>
        </w:rPr>
        <w:t xml:space="preserve">Всем пациентам с подозрением на </w:t>
      </w:r>
      <w:r w:rsidRPr="00925173">
        <w:rPr>
          <w:rFonts w:ascii="Times New Roman" w:hAnsi="Times New Roman" w:cs="Times New Roman"/>
          <w:sz w:val="24"/>
          <w:szCs w:val="24"/>
          <w:lang w:val="en-US"/>
        </w:rPr>
        <w:t>AL</w:t>
      </w:r>
      <w:r w:rsidRPr="00925173">
        <w:rPr>
          <w:rFonts w:ascii="Times New Roman" w:hAnsi="Times New Roman" w:cs="Times New Roman"/>
          <w:sz w:val="24"/>
          <w:szCs w:val="24"/>
        </w:rPr>
        <w:t>-</w:t>
      </w:r>
      <w:r w:rsidRPr="00925173">
        <w:rPr>
          <w:rFonts w:ascii="Times New Roman" w:hAnsi="Times New Roman" w:cs="Times New Roman"/>
          <w:sz w:val="24"/>
          <w:szCs w:val="24"/>
          <w:lang w:val="en-US"/>
        </w:rPr>
        <w:t>A</w:t>
      </w:r>
      <w:r w:rsidRPr="00925173">
        <w:rPr>
          <w:rFonts w:ascii="Times New Roman" w:hAnsi="Times New Roman" w:cs="Times New Roman"/>
          <w:sz w:val="24"/>
          <w:szCs w:val="24"/>
        </w:rPr>
        <w:t xml:space="preserve"> </w:t>
      </w:r>
      <w:r w:rsidR="002E559D" w:rsidRPr="0000618C">
        <w:rPr>
          <w:rFonts w:ascii="Times New Roman" w:hAnsi="Times New Roman" w:cs="Times New Roman"/>
          <w:b/>
          <w:sz w:val="24"/>
          <w:szCs w:val="24"/>
        </w:rPr>
        <w:t>рекомендуется</w:t>
      </w:r>
      <w:r w:rsidRPr="00925173">
        <w:rPr>
          <w:rFonts w:ascii="Times New Roman" w:hAnsi="Times New Roman" w:cs="Times New Roman"/>
          <w:sz w:val="24"/>
          <w:szCs w:val="24"/>
        </w:rPr>
        <w:t xml:space="preserve"> гистологическ</w:t>
      </w:r>
      <w:r w:rsidR="006343AE" w:rsidRPr="00925173">
        <w:rPr>
          <w:rFonts w:ascii="Times New Roman" w:hAnsi="Times New Roman" w:cs="Times New Roman"/>
          <w:sz w:val="24"/>
          <w:szCs w:val="24"/>
        </w:rPr>
        <w:t>ое</w:t>
      </w:r>
      <w:r w:rsidRPr="00925173">
        <w:rPr>
          <w:rFonts w:ascii="Times New Roman" w:hAnsi="Times New Roman" w:cs="Times New Roman"/>
          <w:sz w:val="24"/>
          <w:szCs w:val="24"/>
        </w:rPr>
        <w:t xml:space="preserve"> </w:t>
      </w:r>
      <w:r w:rsidR="002E559D" w:rsidRPr="00DD2EA7">
        <w:rPr>
          <w:rFonts w:ascii="Times New Roman" w:hAnsi="Times New Roman" w:cs="Times New Roman"/>
          <w:sz w:val="24"/>
          <w:szCs w:val="24"/>
        </w:rPr>
        <w:t>исследование биоптата</w:t>
      </w:r>
      <w:r w:rsidR="00262FE4" w:rsidRPr="00DD2EA7">
        <w:rPr>
          <w:rFonts w:ascii="Times New Roman" w:hAnsi="Times New Roman" w:cs="Times New Roman"/>
          <w:sz w:val="24"/>
          <w:szCs w:val="24"/>
        </w:rPr>
        <w:t xml:space="preserve"> (патолого-анатомическое исследование биопсийного (операционного) материала)</w:t>
      </w:r>
      <w:r w:rsidR="002E559D" w:rsidRPr="00DD2EA7">
        <w:rPr>
          <w:rFonts w:ascii="Times New Roman" w:hAnsi="Times New Roman" w:cs="Times New Roman"/>
          <w:sz w:val="24"/>
          <w:szCs w:val="24"/>
        </w:rPr>
        <w:t xml:space="preserve"> с применением иммуногистохимическ</w:t>
      </w:r>
      <w:r w:rsidR="00DD2EA7">
        <w:rPr>
          <w:rFonts w:ascii="Times New Roman" w:hAnsi="Times New Roman" w:cs="Times New Roman"/>
          <w:sz w:val="24"/>
          <w:szCs w:val="24"/>
        </w:rPr>
        <w:t>ого метода</w:t>
      </w:r>
      <w:r w:rsidR="002E559D" w:rsidRPr="00DD2EA7">
        <w:rPr>
          <w:rFonts w:ascii="Times New Roman" w:hAnsi="Times New Roman" w:cs="Times New Roman"/>
          <w:sz w:val="24"/>
          <w:szCs w:val="24"/>
        </w:rPr>
        <w:t xml:space="preserve"> для </w:t>
      </w:r>
      <w:r w:rsidRPr="00925173">
        <w:rPr>
          <w:rFonts w:ascii="Times New Roman" w:hAnsi="Times New Roman" w:cs="Times New Roman"/>
          <w:sz w:val="24"/>
          <w:szCs w:val="24"/>
        </w:rPr>
        <w:t>подтверждени</w:t>
      </w:r>
      <w:r w:rsidR="002E559D">
        <w:rPr>
          <w:rFonts w:ascii="Times New Roman" w:hAnsi="Times New Roman" w:cs="Times New Roman"/>
          <w:sz w:val="24"/>
          <w:szCs w:val="24"/>
        </w:rPr>
        <w:t>я</w:t>
      </w:r>
      <w:r w:rsidRPr="00925173">
        <w:rPr>
          <w:rFonts w:ascii="Times New Roman" w:hAnsi="Times New Roman" w:cs="Times New Roman"/>
          <w:sz w:val="24"/>
          <w:szCs w:val="24"/>
        </w:rPr>
        <w:t xml:space="preserve"> т</w:t>
      </w:r>
      <w:r w:rsidR="00DD2EA7">
        <w:rPr>
          <w:rFonts w:ascii="Times New Roman" w:hAnsi="Times New Roman" w:cs="Times New Roman"/>
          <w:sz w:val="24"/>
          <w:szCs w:val="24"/>
        </w:rPr>
        <w:t>ипа</w:t>
      </w:r>
      <w:r w:rsidRPr="00925173">
        <w:rPr>
          <w:rFonts w:ascii="Times New Roman" w:hAnsi="Times New Roman" w:cs="Times New Roman"/>
          <w:sz w:val="24"/>
          <w:szCs w:val="24"/>
        </w:rPr>
        <w:t xml:space="preserve"> амилоида</w:t>
      </w:r>
      <w:r w:rsidR="005F5641" w:rsidRPr="00925173">
        <w:rPr>
          <w:rFonts w:ascii="Times New Roman" w:hAnsi="Times New Roman" w:cs="Times New Roman"/>
          <w:sz w:val="24"/>
          <w:szCs w:val="24"/>
        </w:rPr>
        <w:t xml:space="preserve"> [</w:t>
      </w:r>
      <w:r w:rsidR="003A53C1" w:rsidRPr="00925173">
        <w:rPr>
          <w:rFonts w:ascii="Times New Roman" w:hAnsi="Times New Roman" w:cs="Times New Roman"/>
          <w:sz w:val="24"/>
          <w:szCs w:val="24"/>
        </w:rPr>
        <w:t>2</w:t>
      </w:r>
      <w:r w:rsidR="00E604EF" w:rsidRPr="00925173">
        <w:rPr>
          <w:rFonts w:ascii="Times New Roman" w:hAnsi="Times New Roman" w:cs="Times New Roman"/>
          <w:sz w:val="24"/>
          <w:szCs w:val="24"/>
        </w:rPr>
        <w:t>2,</w:t>
      </w:r>
      <w:r w:rsidR="003A53C1" w:rsidRPr="00925173">
        <w:rPr>
          <w:rFonts w:ascii="Times New Roman" w:hAnsi="Times New Roman" w:cs="Times New Roman"/>
          <w:sz w:val="24"/>
          <w:szCs w:val="24"/>
        </w:rPr>
        <w:t xml:space="preserve"> </w:t>
      </w:r>
      <w:r w:rsidR="005F5641" w:rsidRPr="00925173">
        <w:rPr>
          <w:rFonts w:ascii="Times New Roman" w:hAnsi="Times New Roman" w:cs="Times New Roman"/>
          <w:sz w:val="24"/>
          <w:szCs w:val="24"/>
        </w:rPr>
        <w:t>2</w:t>
      </w:r>
      <w:r w:rsidR="003A53C1" w:rsidRPr="00925173">
        <w:rPr>
          <w:rFonts w:ascii="Times New Roman" w:hAnsi="Times New Roman" w:cs="Times New Roman"/>
          <w:sz w:val="24"/>
          <w:szCs w:val="24"/>
        </w:rPr>
        <w:t>4</w:t>
      </w:r>
      <w:r w:rsidR="005F5641" w:rsidRPr="00925173">
        <w:rPr>
          <w:rFonts w:ascii="Times New Roman" w:hAnsi="Times New Roman" w:cs="Times New Roman"/>
          <w:sz w:val="24"/>
          <w:szCs w:val="24"/>
        </w:rPr>
        <w:t>]</w:t>
      </w:r>
      <w:r w:rsidRPr="00925173">
        <w:rPr>
          <w:rFonts w:ascii="Times New Roman" w:hAnsi="Times New Roman" w:cs="Times New Roman"/>
          <w:sz w:val="24"/>
          <w:szCs w:val="24"/>
        </w:rPr>
        <w:t xml:space="preserve">.  </w:t>
      </w:r>
    </w:p>
    <w:p w:rsidR="006658DF" w:rsidRPr="00262FE4" w:rsidRDefault="006658DF" w:rsidP="00262FE4">
      <w:pPr>
        <w:spacing w:after="0" w:line="360" w:lineRule="auto"/>
        <w:jc w:val="both"/>
        <w:rPr>
          <w:rFonts w:ascii="Times New Roman" w:hAnsi="Times New Roman" w:cs="Times New Roman"/>
          <w:b/>
          <w:sz w:val="24"/>
          <w:szCs w:val="24"/>
        </w:rPr>
      </w:pPr>
      <w:r w:rsidRPr="00262FE4">
        <w:rPr>
          <w:rFonts w:ascii="Times New Roman" w:hAnsi="Times New Roman" w:cs="Times New Roman"/>
          <w:b/>
          <w:sz w:val="24"/>
          <w:szCs w:val="24"/>
        </w:rPr>
        <w:t>Уровень убедительности рекомендаций А (уровень достоверности доказательств – 2)</w:t>
      </w:r>
      <w:r w:rsidR="002D5369" w:rsidRPr="00262FE4">
        <w:rPr>
          <w:rFonts w:ascii="Times New Roman" w:hAnsi="Times New Roman" w:cs="Times New Roman"/>
          <w:b/>
          <w:sz w:val="24"/>
          <w:szCs w:val="24"/>
        </w:rPr>
        <w:t>.</w:t>
      </w:r>
    </w:p>
    <w:p w:rsidR="00DD2EA7" w:rsidRPr="0000618C" w:rsidRDefault="00F246FB" w:rsidP="00DD2EA7">
      <w:pPr>
        <w:pStyle w:val="a5"/>
        <w:spacing w:after="0" w:line="360" w:lineRule="auto"/>
        <w:ind w:left="0"/>
        <w:jc w:val="both"/>
        <w:rPr>
          <w:rFonts w:ascii="Times New Roman" w:eastAsia="Calibri" w:hAnsi="Times New Roman" w:cs="Times New Roman"/>
          <w:b/>
          <w:sz w:val="24"/>
          <w:szCs w:val="24"/>
        </w:rPr>
      </w:pPr>
      <w:r w:rsidRPr="0000618C">
        <w:rPr>
          <w:rFonts w:ascii="Times New Roman" w:hAnsi="Times New Roman" w:cs="Times New Roman"/>
          <w:b/>
          <w:sz w:val="24"/>
          <w:szCs w:val="24"/>
        </w:rPr>
        <w:t>Комментарий:</w:t>
      </w:r>
      <w:r w:rsidRPr="0000618C">
        <w:rPr>
          <w:rFonts w:ascii="Times New Roman" w:hAnsi="Times New Roman" w:cs="Times New Roman"/>
          <w:sz w:val="24"/>
          <w:szCs w:val="24"/>
        </w:rPr>
        <w:t xml:space="preserve"> </w:t>
      </w:r>
      <w:r w:rsidR="00DD2EA7" w:rsidRPr="00DD2EA7">
        <w:rPr>
          <w:rFonts w:ascii="Times New Roman" w:hAnsi="Times New Roman" w:cs="Times New Roman"/>
          <w:i/>
          <w:sz w:val="24"/>
          <w:szCs w:val="24"/>
        </w:rPr>
        <w:t>Исследование на подтверждения наличия амилоида в тканях начинают с биопсии «доступных» локусов. К</w:t>
      </w:r>
      <w:r w:rsidR="00DD2EA7" w:rsidRPr="0000618C">
        <w:rPr>
          <w:rFonts w:ascii="Times New Roman" w:hAnsi="Times New Roman" w:cs="Times New Roman"/>
          <w:i/>
          <w:sz w:val="24"/>
          <w:szCs w:val="24"/>
        </w:rPr>
        <w:t xml:space="preserve"> «доступным» локусам  для выполнения биопсии относят</w:t>
      </w:r>
      <w:r w:rsidR="00DD2EA7" w:rsidRPr="0000618C">
        <w:rPr>
          <w:rFonts w:ascii="Times New Roman" w:hAnsi="Times New Roman" w:cs="Times New Roman"/>
          <w:i/>
          <w:color w:val="FF0000"/>
          <w:sz w:val="24"/>
          <w:szCs w:val="24"/>
        </w:rPr>
        <w:t xml:space="preserve"> </w:t>
      </w:r>
      <w:r w:rsidR="00DD2EA7" w:rsidRPr="0000618C">
        <w:rPr>
          <w:rFonts w:ascii="Times New Roman" w:hAnsi="Times New Roman" w:cs="Times New Roman"/>
          <w:i/>
          <w:sz w:val="24"/>
          <w:szCs w:val="24"/>
        </w:rPr>
        <w:t>малую  слюнную железу, 12-перстную или  прямую кишку, костный мозг [26, 36, 37]. При отсутствии амилоида в биоптатах «доступных» органов выполняют биопсию пораженного органа (почки, сердца, печени) [24, 38]. Возможно выполнение биопсии почки на первом этапе обследования, если больной находится в нефрологическом отделении, где широко используют этот метод диагностики.</w:t>
      </w:r>
      <w:r w:rsidR="00DD2EA7" w:rsidRPr="0000618C">
        <w:rPr>
          <w:rFonts w:ascii="Times New Roman" w:hAnsi="Times New Roman" w:cs="Times New Roman"/>
          <w:i/>
          <w:color w:val="C00000"/>
          <w:sz w:val="24"/>
          <w:szCs w:val="24"/>
        </w:rPr>
        <w:t xml:space="preserve"> </w:t>
      </w:r>
      <w:r w:rsidR="00DD2EA7" w:rsidRPr="0000618C">
        <w:rPr>
          <w:rFonts w:ascii="Times New Roman" w:hAnsi="Times New Roman" w:cs="Times New Roman"/>
          <w:i/>
          <w:sz w:val="24"/>
          <w:szCs w:val="24"/>
        </w:rPr>
        <w:t xml:space="preserve"> Биопсию печени в связи с риском кровотечения рекомендовано  выполнять трансюгулярным доступом [26]. </w:t>
      </w:r>
      <w:r w:rsidR="00DD2EA7" w:rsidRPr="0000618C">
        <w:rPr>
          <w:rFonts w:ascii="Times New Roman" w:eastAsia="Calibri" w:hAnsi="Times New Roman" w:cs="Times New Roman"/>
          <w:i/>
          <w:sz w:val="24"/>
          <w:szCs w:val="24"/>
        </w:rPr>
        <w:t>Для постановки диагноза достаточно обнаружение амилоида в одном локусе, поражения остальных органов устанавливают на основании клинических и инструментальных данных. Биопсия всех органов, подозрительных на отложение амилоида, не рекомендуется.</w:t>
      </w:r>
    </w:p>
    <w:p w:rsidR="00492F22" w:rsidRPr="0000618C" w:rsidRDefault="00DD2EA7" w:rsidP="00492F22">
      <w:pPr>
        <w:pStyle w:val="a5"/>
        <w:spacing w:after="0" w:line="360" w:lineRule="auto"/>
        <w:ind w:left="0"/>
        <w:jc w:val="both"/>
        <w:rPr>
          <w:rFonts w:ascii="Times New Roman" w:eastAsia="Calibri" w:hAnsi="Times New Roman" w:cs="Times New Roman"/>
          <w:b/>
          <w:sz w:val="24"/>
          <w:szCs w:val="24"/>
        </w:rPr>
      </w:pPr>
      <w:r>
        <w:rPr>
          <w:rFonts w:ascii="Times New Roman" w:hAnsi="Times New Roman" w:cs="Times New Roman"/>
          <w:i/>
          <w:sz w:val="24"/>
          <w:szCs w:val="24"/>
        </w:rPr>
        <w:t xml:space="preserve">      </w:t>
      </w:r>
      <w:r w:rsidRPr="0000618C">
        <w:rPr>
          <w:rFonts w:ascii="Times New Roman" w:hAnsi="Times New Roman" w:cs="Times New Roman"/>
          <w:i/>
          <w:sz w:val="24"/>
          <w:szCs w:val="24"/>
        </w:rPr>
        <w:t xml:space="preserve">Для обнаружения амилоида  проводится  гистохимическое исследование на парафиновом блоке биоптата ткани с окраской конго-красным, с последующим обязательным исследованием в поляризационном микроскопе. </w:t>
      </w:r>
      <w:r>
        <w:rPr>
          <w:rFonts w:ascii="Times New Roman" w:hAnsi="Times New Roman" w:cs="Times New Roman"/>
          <w:i/>
          <w:sz w:val="24"/>
          <w:szCs w:val="24"/>
        </w:rPr>
        <w:t xml:space="preserve">Определение типа </w:t>
      </w:r>
      <w:r w:rsidR="006658DF" w:rsidRPr="0000618C">
        <w:rPr>
          <w:rFonts w:ascii="Times New Roman" w:hAnsi="Times New Roman" w:cs="Times New Roman"/>
          <w:i/>
          <w:sz w:val="24"/>
          <w:szCs w:val="24"/>
        </w:rPr>
        <w:t xml:space="preserve"> </w:t>
      </w:r>
      <w:r w:rsidR="00543B42" w:rsidRPr="0000618C">
        <w:rPr>
          <w:rFonts w:ascii="Times New Roman" w:hAnsi="Times New Roman" w:cs="Times New Roman"/>
          <w:i/>
          <w:sz w:val="24"/>
          <w:szCs w:val="24"/>
        </w:rPr>
        <w:t xml:space="preserve">амилоида </w:t>
      </w:r>
      <w:r>
        <w:rPr>
          <w:rFonts w:ascii="Times New Roman" w:hAnsi="Times New Roman" w:cs="Times New Roman"/>
          <w:i/>
          <w:sz w:val="24"/>
          <w:szCs w:val="24"/>
        </w:rPr>
        <w:t xml:space="preserve">(подтверждение </w:t>
      </w:r>
      <w:r>
        <w:rPr>
          <w:rFonts w:ascii="Times New Roman" w:hAnsi="Times New Roman" w:cs="Times New Roman"/>
          <w:i/>
          <w:sz w:val="24"/>
          <w:szCs w:val="24"/>
          <w:lang w:val="en-US"/>
        </w:rPr>
        <w:t>AL</w:t>
      </w:r>
      <w:r w:rsidRPr="00DD2EA7">
        <w:rPr>
          <w:rFonts w:ascii="Times New Roman" w:hAnsi="Times New Roman" w:cs="Times New Roman"/>
          <w:i/>
          <w:sz w:val="24"/>
          <w:szCs w:val="24"/>
        </w:rPr>
        <w:t>-</w:t>
      </w:r>
      <w:r>
        <w:rPr>
          <w:rFonts w:ascii="Times New Roman" w:hAnsi="Times New Roman" w:cs="Times New Roman"/>
          <w:i/>
          <w:sz w:val="24"/>
          <w:szCs w:val="24"/>
          <w:lang w:val="en-US"/>
        </w:rPr>
        <w:t>A</w:t>
      </w:r>
      <w:r w:rsidRPr="00DD2EA7">
        <w:rPr>
          <w:rFonts w:ascii="Times New Roman" w:hAnsi="Times New Roman" w:cs="Times New Roman"/>
          <w:i/>
          <w:sz w:val="24"/>
          <w:szCs w:val="24"/>
        </w:rPr>
        <w:t xml:space="preserve">) </w:t>
      </w:r>
      <w:r w:rsidR="006658DF" w:rsidRPr="0000618C">
        <w:rPr>
          <w:rFonts w:ascii="Times New Roman" w:hAnsi="Times New Roman" w:cs="Times New Roman"/>
          <w:i/>
          <w:sz w:val="24"/>
          <w:szCs w:val="24"/>
        </w:rPr>
        <w:t xml:space="preserve">иммуногистохимическим методом </w:t>
      </w:r>
      <w:r>
        <w:rPr>
          <w:rFonts w:ascii="Times New Roman" w:hAnsi="Times New Roman" w:cs="Times New Roman"/>
          <w:i/>
          <w:sz w:val="24"/>
          <w:szCs w:val="24"/>
        </w:rPr>
        <w:t xml:space="preserve">возможно только по биоптату </w:t>
      </w:r>
      <w:r w:rsidR="006658DF" w:rsidRPr="0000618C">
        <w:rPr>
          <w:rFonts w:ascii="Times New Roman" w:hAnsi="Times New Roman" w:cs="Times New Roman"/>
          <w:i/>
          <w:sz w:val="24"/>
          <w:szCs w:val="24"/>
        </w:rPr>
        <w:t xml:space="preserve">ткани. </w:t>
      </w:r>
      <w:r>
        <w:rPr>
          <w:rFonts w:ascii="Times New Roman" w:hAnsi="Times New Roman" w:cs="Times New Roman"/>
          <w:i/>
          <w:sz w:val="24"/>
          <w:szCs w:val="24"/>
        </w:rPr>
        <w:t xml:space="preserve">Для этого </w:t>
      </w:r>
      <w:r w:rsidR="002E559D" w:rsidRPr="0000618C">
        <w:rPr>
          <w:rFonts w:ascii="Times New Roman" w:hAnsi="Times New Roman" w:cs="Times New Roman"/>
          <w:i/>
          <w:sz w:val="24"/>
          <w:szCs w:val="24"/>
        </w:rPr>
        <w:t xml:space="preserve">проводится его типирование на срезах с парафинового блока  с предшествующей ферментативной обработкой и использованием FITC-  конъюгированных антител к легким цепям каппа и лямбда с последующей оценкой  иммуногистохимических реакций в люминесцентном микроскопе.  При исключении AL-А проводится второй этап типирования  для подтверждения других типов амилоида с </w:t>
      </w:r>
      <w:r w:rsidR="002E559D" w:rsidRPr="0000618C">
        <w:rPr>
          <w:rFonts w:ascii="Times New Roman" w:hAnsi="Times New Roman" w:cs="Times New Roman"/>
          <w:i/>
          <w:sz w:val="24"/>
          <w:szCs w:val="24"/>
        </w:rPr>
        <w:lastRenderedPageBreak/>
        <w:t>использованием антител к амилоиду А, β2 микроглобулину, преальбумину, или с помощью масс-спектрометрии [22, 26].</w:t>
      </w:r>
      <w:r w:rsidR="00492F22" w:rsidRPr="0000618C">
        <w:rPr>
          <w:rFonts w:ascii="Times New Roman" w:hAnsi="Times New Roman" w:cs="Times New Roman"/>
          <w:i/>
          <w:sz w:val="24"/>
          <w:szCs w:val="24"/>
        </w:rPr>
        <w:t xml:space="preserve"> </w:t>
      </w:r>
    </w:p>
    <w:p w:rsidR="00F246FB" w:rsidRPr="0000618C" w:rsidRDefault="00492F22" w:rsidP="00492F22">
      <w:pPr>
        <w:spacing w:after="0" w:line="360" w:lineRule="auto"/>
        <w:ind w:firstLine="708"/>
        <w:jc w:val="both"/>
        <w:rPr>
          <w:rFonts w:ascii="Times New Roman" w:hAnsi="Times New Roman" w:cs="Times New Roman"/>
          <w:i/>
          <w:sz w:val="24"/>
          <w:szCs w:val="24"/>
        </w:rPr>
      </w:pPr>
      <w:r w:rsidRPr="0000618C">
        <w:rPr>
          <w:rFonts w:ascii="Times New Roman" w:hAnsi="Times New Roman" w:cs="Times New Roman"/>
          <w:i/>
          <w:sz w:val="24"/>
          <w:szCs w:val="24"/>
        </w:rPr>
        <w:t>Скрининговым методом для выявления отложения амилоида является исследование подкожного жира, полученного методом аспирации из передней брюшной стенки, который позволяет обнаружить амилоид у 77% пациентов [26, 36]. Однако т</w:t>
      </w:r>
      <w:r w:rsidR="003C08E8" w:rsidRPr="0000618C">
        <w:rPr>
          <w:rFonts w:ascii="Times New Roman" w:hAnsi="Times New Roman" w:cs="Times New Roman"/>
          <w:i/>
          <w:sz w:val="24"/>
          <w:szCs w:val="24"/>
        </w:rPr>
        <w:t>ипирование амилоида в аспирате возможно только методом масс-спектрометрии</w:t>
      </w:r>
      <w:r w:rsidRPr="0000618C">
        <w:rPr>
          <w:rFonts w:ascii="Times New Roman" w:hAnsi="Times New Roman" w:cs="Times New Roman"/>
          <w:i/>
          <w:sz w:val="24"/>
          <w:szCs w:val="24"/>
        </w:rPr>
        <w:t xml:space="preserve"> </w:t>
      </w:r>
      <w:r w:rsidR="006658DF" w:rsidRPr="0000618C">
        <w:rPr>
          <w:rFonts w:ascii="Times New Roman" w:hAnsi="Times New Roman" w:cs="Times New Roman"/>
          <w:i/>
          <w:sz w:val="24"/>
          <w:szCs w:val="24"/>
        </w:rPr>
        <w:t>– «золото</w:t>
      </w:r>
      <w:r w:rsidRPr="0000618C">
        <w:rPr>
          <w:rFonts w:ascii="Times New Roman" w:hAnsi="Times New Roman" w:cs="Times New Roman"/>
          <w:i/>
          <w:sz w:val="24"/>
          <w:szCs w:val="24"/>
        </w:rPr>
        <w:t>го</w:t>
      </w:r>
      <w:r w:rsidR="006658DF" w:rsidRPr="0000618C">
        <w:rPr>
          <w:rFonts w:ascii="Times New Roman" w:hAnsi="Times New Roman" w:cs="Times New Roman"/>
          <w:i/>
          <w:sz w:val="24"/>
          <w:szCs w:val="24"/>
        </w:rPr>
        <w:t xml:space="preserve"> стандарт</w:t>
      </w:r>
      <w:r w:rsidRPr="0000618C">
        <w:rPr>
          <w:rFonts w:ascii="Times New Roman" w:hAnsi="Times New Roman" w:cs="Times New Roman"/>
          <w:i/>
          <w:sz w:val="24"/>
          <w:szCs w:val="24"/>
        </w:rPr>
        <w:t>а</w:t>
      </w:r>
      <w:r w:rsidR="006658DF" w:rsidRPr="0000618C">
        <w:rPr>
          <w:rFonts w:ascii="Times New Roman" w:hAnsi="Times New Roman" w:cs="Times New Roman"/>
          <w:i/>
          <w:sz w:val="24"/>
          <w:szCs w:val="24"/>
        </w:rPr>
        <w:t xml:space="preserve">» в </w:t>
      </w:r>
      <w:r w:rsidR="008F57C6" w:rsidRPr="0000618C">
        <w:rPr>
          <w:rFonts w:ascii="Times New Roman" w:hAnsi="Times New Roman" w:cs="Times New Roman"/>
          <w:i/>
          <w:sz w:val="24"/>
          <w:szCs w:val="24"/>
        </w:rPr>
        <w:t xml:space="preserve">типировании амилоида, </w:t>
      </w:r>
      <w:r w:rsidRPr="0000618C">
        <w:rPr>
          <w:rFonts w:ascii="Times New Roman" w:hAnsi="Times New Roman" w:cs="Times New Roman"/>
          <w:i/>
          <w:sz w:val="24"/>
          <w:szCs w:val="24"/>
        </w:rPr>
        <w:t>с</w:t>
      </w:r>
      <w:r w:rsidR="006658DF" w:rsidRPr="0000618C">
        <w:rPr>
          <w:rFonts w:ascii="Times New Roman" w:hAnsi="Times New Roman" w:cs="Times New Roman"/>
          <w:i/>
          <w:sz w:val="24"/>
          <w:szCs w:val="24"/>
        </w:rPr>
        <w:t xml:space="preserve"> наиболее высокой  чувствительностью  и специфичностью [3</w:t>
      </w:r>
      <w:r w:rsidR="003D0005" w:rsidRPr="0000618C">
        <w:rPr>
          <w:rFonts w:ascii="Times New Roman" w:hAnsi="Times New Roman" w:cs="Times New Roman"/>
          <w:i/>
          <w:sz w:val="24"/>
          <w:szCs w:val="24"/>
        </w:rPr>
        <w:t>8</w:t>
      </w:r>
      <w:r w:rsidR="006658DF" w:rsidRPr="0000618C">
        <w:rPr>
          <w:rFonts w:ascii="Times New Roman" w:hAnsi="Times New Roman" w:cs="Times New Roman"/>
          <w:i/>
          <w:sz w:val="24"/>
          <w:szCs w:val="24"/>
        </w:rPr>
        <w:t>, 3</w:t>
      </w:r>
      <w:r w:rsidR="003D0005" w:rsidRPr="0000618C">
        <w:rPr>
          <w:rFonts w:ascii="Times New Roman" w:hAnsi="Times New Roman" w:cs="Times New Roman"/>
          <w:i/>
          <w:sz w:val="24"/>
          <w:szCs w:val="24"/>
        </w:rPr>
        <w:t>9</w:t>
      </w:r>
      <w:r w:rsidR="007502EB" w:rsidRPr="007502EB">
        <w:rPr>
          <w:rFonts w:ascii="Times New Roman" w:hAnsi="Times New Roman" w:cs="Times New Roman"/>
          <w:i/>
          <w:sz w:val="24"/>
          <w:szCs w:val="24"/>
        </w:rPr>
        <w:t xml:space="preserve">]. </w:t>
      </w:r>
      <w:r w:rsidR="007502EB">
        <w:rPr>
          <w:rFonts w:ascii="Times New Roman" w:hAnsi="Times New Roman" w:cs="Times New Roman"/>
          <w:i/>
          <w:sz w:val="24"/>
          <w:szCs w:val="24"/>
        </w:rPr>
        <w:t xml:space="preserve">Однако </w:t>
      </w:r>
      <w:r w:rsidR="006658DF" w:rsidRPr="0000618C">
        <w:rPr>
          <w:rFonts w:ascii="Times New Roman" w:hAnsi="Times New Roman" w:cs="Times New Roman"/>
          <w:i/>
          <w:sz w:val="24"/>
          <w:szCs w:val="24"/>
        </w:rPr>
        <w:t xml:space="preserve"> метод масс-спек</w:t>
      </w:r>
      <w:r w:rsidR="00BC4275" w:rsidRPr="0000618C">
        <w:rPr>
          <w:rFonts w:ascii="Times New Roman" w:hAnsi="Times New Roman" w:cs="Times New Roman"/>
          <w:i/>
          <w:sz w:val="24"/>
          <w:szCs w:val="24"/>
        </w:rPr>
        <w:t>т</w:t>
      </w:r>
      <w:r w:rsidR="006658DF" w:rsidRPr="0000618C">
        <w:rPr>
          <w:rFonts w:ascii="Times New Roman" w:hAnsi="Times New Roman" w:cs="Times New Roman"/>
          <w:i/>
          <w:sz w:val="24"/>
          <w:szCs w:val="24"/>
        </w:rPr>
        <w:t>рометрии не доступен в РФ</w:t>
      </w:r>
      <w:r w:rsidRPr="0000618C">
        <w:rPr>
          <w:rFonts w:ascii="Times New Roman" w:hAnsi="Times New Roman" w:cs="Times New Roman"/>
          <w:i/>
          <w:sz w:val="24"/>
          <w:szCs w:val="24"/>
        </w:rPr>
        <w:t xml:space="preserve"> в настоящее время</w:t>
      </w:r>
      <w:r w:rsidR="006658DF" w:rsidRPr="0000618C">
        <w:rPr>
          <w:rFonts w:ascii="Times New Roman" w:hAnsi="Times New Roman" w:cs="Times New Roman"/>
          <w:i/>
          <w:sz w:val="24"/>
          <w:szCs w:val="24"/>
        </w:rPr>
        <w:t>.</w:t>
      </w:r>
    </w:p>
    <w:p w:rsidR="00673345" w:rsidRPr="0000618C" w:rsidRDefault="00673345" w:rsidP="00673345">
      <w:pPr>
        <w:pStyle w:val="a5"/>
        <w:spacing w:after="0" w:line="360" w:lineRule="auto"/>
        <w:ind w:left="0" w:firstLine="708"/>
        <w:jc w:val="both"/>
        <w:rPr>
          <w:rFonts w:ascii="Times New Roman" w:eastAsia="Calibri" w:hAnsi="Times New Roman" w:cs="Times New Roman"/>
          <w:i/>
          <w:sz w:val="24"/>
          <w:szCs w:val="24"/>
        </w:rPr>
      </w:pPr>
      <w:r w:rsidRPr="0000618C">
        <w:rPr>
          <w:rFonts w:ascii="Times New Roman" w:eastAsia="Calibri" w:hAnsi="Times New Roman" w:cs="Times New Roman"/>
          <w:i/>
          <w:sz w:val="24"/>
          <w:szCs w:val="24"/>
        </w:rPr>
        <w:t xml:space="preserve">Обнаружение амилоида и моноклональной секреции не достаточно для установления диагноза </w:t>
      </w:r>
      <w:r w:rsidRPr="0000618C">
        <w:rPr>
          <w:rFonts w:ascii="Times New Roman" w:eastAsia="Calibri" w:hAnsi="Times New Roman" w:cs="Times New Roman"/>
          <w:i/>
          <w:sz w:val="24"/>
          <w:szCs w:val="24"/>
          <w:lang w:val="en-US"/>
        </w:rPr>
        <w:t>AL</w:t>
      </w:r>
      <w:r w:rsidRPr="0000618C">
        <w:rPr>
          <w:rFonts w:ascii="Times New Roman" w:eastAsia="Calibri" w:hAnsi="Times New Roman" w:cs="Times New Roman"/>
          <w:i/>
          <w:sz w:val="24"/>
          <w:szCs w:val="24"/>
        </w:rPr>
        <w:t>-</w:t>
      </w:r>
      <w:r w:rsidRPr="0000618C">
        <w:rPr>
          <w:rFonts w:ascii="Times New Roman" w:eastAsia="Calibri" w:hAnsi="Times New Roman" w:cs="Times New Roman"/>
          <w:i/>
          <w:sz w:val="24"/>
          <w:szCs w:val="24"/>
          <w:lang w:val="en-US"/>
        </w:rPr>
        <w:t>A</w:t>
      </w:r>
      <w:r w:rsidRPr="0000618C">
        <w:rPr>
          <w:rFonts w:ascii="Times New Roman" w:eastAsia="Calibri" w:hAnsi="Times New Roman" w:cs="Times New Roman"/>
          <w:i/>
          <w:sz w:val="24"/>
          <w:szCs w:val="24"/>
        </w:rPr>
        <w:t xml:space="preserve">. Плазмоклеточная дискразия может быть никак не связана с амилоидозом (например, при транстиретиновом амилоидозе сопутствующую моноклональную гаммапатию выявляют у 23% пациентов) [40, 41]. В этой связи типирование амилоида обязательно во всех случаях. </w:t>
      </w:r>
    </w:p>
    <w:p w:rsidR="00244825" w:rsidRPr="0000618C" w:rsidRDefault="006658DF" w:rsidP="00244825">
      <w:pPr>
        <w:spacing w:after="0" w:line="360" w:lineRule="auto"/>
        <w:jc w:val="both"/>
        <w:rPr>
          <w:rFonts w:ascii="Times New Roman" w:eastAsia="Calibri" w:hAnsi="Times New Roman" w:cs="Times New Roman"/>
          <w:b/>
          <w:sz w:val="24"/>
          <w:szCs w:val="24"/>
        </w:rPr>
      </w:pPr>
      <w:r w:rsidRPr="0000618C">
        <w:rPr>
          <w:rFonts w:ascii="Times New Roman" w:eastAsia="Calibri" w:hAnsi="Times New Roman" w:cs="Times New Roman"/>
          <w:b/>
          <w:sz w:val="24"/>
          <w:szCs w:val="24"/>
        </w:rPr>
        <w:t xml:space="preserve">      </w:t>
      </w:r>
      <w:r w:rsidR="00244825" w:rsidRPr="0000618C">
        <w:rPr>
          <w:rFonts w:ascii="Times New Roman" w:eastAsia="Calibri" w:hAnsi="Times New Roman" w:cs="Times New Roman"/>
          <w:b/>
          <w:sz w:val="24"/>
          <w:szCs w:val="24"/>
        </w:rPr>
        <w:t xml:space="preserve">  </w:t>
      </w:r>
    </w:p>
    <w:p w:rsidR="006658DF" w:rsidRDefault="00BD1221" w:rsidP="007F3DE4">
      <w:pPr>
        <w:pStyle w:val="a5"/>
        <w:spacing w:after="0" w:line="360" w:lineRule="auto"/>
        <w:ind w:left="0"/>
        <w:jc w:val="both"/>
        <w:rPr>
          <w:rFonts w:ascii="Times New Roman" w:eastAsia="Calibri" w:hAnsi="Times New Roman" w:cs="Times New Roman"/>
          <w:i/>
          <w:sz w:val="24"/>
          <w:szCs w:val="24"/>
        </w:rPr>
      </w:pPr>
      <w:r w:rsidRPr="00492F22">
        <w:rPr>
          <w:rFonts w:ascii="Times New Roman" w:eastAsia="Calibri" w:hAnsi="Times New Roman" w:cs="Times New Roman"/>
          <w:sz w:val="24"/>
          <w:szCs w:val="24"/>
          <w:highlight w:val="yellow"/>
        </w:rPr>
        <w:t xml:space="preserve">  </w:t>
      </w:r>
      <w:r w:rsidR="00B84FAF" w:rsidRPr="00492F22">
        <w:rPr>
          <w:rFonts w:ascii="Times New Roman" w:eastAsia="Calibri" w:hAnsi="Times New Roman" w:cs="Times New Roman"/>
          <w:i/>
          <w:sz w:val="24"/>
          <w:szCs w:val="24"/>
          <w:highlight w:val="yellow"/>
        </w:rPr>
        <w:t xml:space="preserve">     </w:t>
      </w:r>
      <w:r w:rsidRPr="00492F22">
        <w:rPr>
          <w:rFonts w:ascii="Times New Roman" w:eastAsia="Calibri" w:hAnsi="Times New Roman" w:cs="Times New Roman"/>
          <w:i/>
          <w:sz w:val="24"/>
          <w:szCs w:val="24"/>
          <w:highlight w:val="yellow"/>
        </w:rPr>
        <w:t xml:space="preserve"> </w:t>
      </w:r>
    </w:p>
    <w:p w:rsidR="003E0169" w:rsidRPr="003E0169" w:rsidRDefault="00B84FAF" w:rsidP="00174EA2">
      <w:pPr>
        <w:pStyle w:val="10"/>
        <w:rPr>
          <w:rFonts w:eastAsia="Calibri"/>
        </w:rPr>
      </w:pPr>
      <w:r w:rsidRPr="00BD1221">
        <w:rPr>
          <w:rFonts w:eastAsia="Calibri"/>
          <w:i/>
          <w:szCs w:val="24"/>
        </w:rPr>
        <w:lastRenderedPageBreak/>
        <w:t xml:space="preserve"> </w:t>
      </w:r>
      <w:bookmarkStart w:id="63" w:name="_Toc76394006"/>
      <w:bookmarkStart w:id="64" w:name="_Toc76480672"/>
      <w:r w:rsidR="003E0169" w:rsidRPr="00EF25A7">
        <w:rPr>
          <w:rFonts w:eastAsia="Calibri"/>
        </w:rPr>
        <w:t xml:space="preserve">3. </w:t>
      </w:r>
      <w:r w:rsidR="003E0169" w:rsidRPr="003E0169">
        <w:rPr>
          <w:rFonts w:eastAsia="Calibri"/>
        </w:rPr>
        <w:t>Лечение</w:t>
      </w:r>
      <w:r w:rsidR="003E0169" w:rsidRPr="00EF25A7">
        <w:rPr>
          <w:rFonts w:eastAsia="Calibri"/>
        </w:rPr>
        <w:t xml:space="preserve">, </w:t>
      </w:r>
      <w:r w:rsidR="003E0169" w:rsidRPr="003E0169">
        <w:rPr>
          <w:rFonts w:eastAsia="Calibri"/>
        </w:rPr>
        <w:t>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63"/>
      <w:bookmarkEnd w:id="64"/>
      <w:r w:rsidR="003E0169" w:rsidRPr="003E0169">
        <w:rPr>
          <w:rFonts w:eastAsia="Calibri"/>
        </w:rPr>
        <w:t xml:space="preserve"> </w:t>
      </w:r>
    </w:p>
    <w:p w:rsidR="005C526F" w:rsidRPr="007502EB" w:rsidRDefault="005C526F" w:rsidP="005C526F">
      <w:pPr>
        <w:tabs>
          <w:tab w:val="left" w:pos="426"/>
        </w:tabs>
        <w:spacing w:before="120" w:after="0" w:line="360" w:lineRule="auto"/>
        <w:ind w:firstLine="425"/>
        <w:contextualSpacing/>
        <w:jc w:val="both"/>
        <w:rPr>
          <w:rFonts w:ascii="Times New Roman" w:hAnsi="Times New Roman" w:cs="Times New Roman"/>
          <w:sz w:val="24"/>
          <w:szCs w:val="24"/>
        </w:rPr>
      </w:pPr>
      <w:r w:rsidRPr="007502EB">
        <w:rPr>
          <w:rFonts w:ascii="Times New Roman" w:hAnsi="Times New Roman" w:cs="Times New Roman"/>
          <w:sz w:val="24"/>
          <w:szCs w:val="24"/>
        </w:rPr>
        <w:t xml:space="preserve">Современные принципы терапии </w:t>
      </w:r>
      <w:r w:rsidRPr="007502EB">
        <w:rPr>
          <w:rFonts w:ascii="Times New Roman" w:hAnsi="Times New Roman" w:cs="Times New Roman"/>
          <w:sz w:val="24"/>
          <w:szCs w:val="24"/>
          <w:lang w:val="en-US"/>
        </w:rPr>
        <w:t>AL</w:t>
      </w:r>
      <w:r w:rsidR="00BC4275" w:rsidRPr="007502EB">
        <w:rPr>
          <w:rFonts w:ascii="Times New Roman" w:hAnsi="Times New Roman" w:cs="Times New Roman"/>
          <w:sz w:val="24"/>
          <w:szCs w:val="24"/>
        </w:rPr>
        <w:t xml:space="preserve"> </w:t>
      </w:r>
      <w:r w:rsidRPr="007502EB">
        <w:rPr>
          <w:rFonts w:ascii="Times New Roman" w:hAnsi="Times New Roman" w:cs="Times New Roman"/>
          <w:sz w:val="24"/>
          <w:szCs w:val="24"/>
        </w:rPr>
        <w:t xml:space="preserve">амилоидоза основаны на максимально возможной редукции опухолевого клона плазматических клеток, а также улучшении функций пораженных органов и систем. </w:t>
      </w:r>
      <w:r w:rsidR="00420907" w:rsidRPr="007502EB">
        <w:rPr>
          <w:rFonts w:ascii="Times New Roman" w:hAnsi="Times New Roman" w:cs="Times New Roman"/>
          <w:sz w:val="24"/>
          <w:szCs w:val="24"/>
        </w:rPr>
        <w:t xml:space="preserve">Цель терапии – достижение максимально возможного гематологического ответа.  </w:t>
      </w:r>
      <w:r w:rsidR="00420907" w:rsidRPr="007502EB">
        <w:rPr>
          <w:rFonts w:ascii="Times New Roman" w:eastAsia="Calibri" w:hAnsi="Times New Roman" w:cs="Times New Roman"/>
        </w:rPr>
        <w:t xml:space="preserve">Достижение органного ответа требует значительного времени и  </w:t>
      </w:r>
      <w:r w:rsidR="00420907" w:rsidRPr="007502EB">
        <w:rPr>
          <w:rFonts w:ascii="Times New Roman" w:hAnsi="Times New Roman" w:cs="Times New Roman"/>
          <w:sz w:val="24"/>
          <w:szCs w:val="24"/>
        </w:rPr>
        <w:t>чаще наблюдается  при  полной или очень хорошей частичной ремиссии</w:t>
      </w:r>
      <w:r w:rsidR="00420907" w:rsidRPr="007502EB">
        <w:rPr>
          <w:rFonts w:ascii="Times New Roman" w:hAnsi="Times New Roman" w:cs="Times New Roman"/>
          <w:color w:val="C00000"/>
          <w:sz w:val="24"/>
          <w:szCs w:val="24"/>
        </w:rPr>
        <w:t xml:space="preserve">  </w:t>
      </w:r>
      <w:r w:rsidR="00420907" w:rsidRPr="007502EB">
        <w:rPr>
          <w:rFonts w:ascii="Times New Roman" w:hAnsi="Times New Roman" w:cs="Times New Roman"/>
          <w:sz w:val="24"/>
          <w:szCs w:val="24"/>
        </w:rPr>
        <w:t xml:space="preserve"> [42, 43].    </w:t>
      </w:r>
    </w:p>
    <w:p w:rsidR="005C526F" w:rsidRPr="007502EB" w:rsidRDefault="005C526F" w:rsidP="005C526F">
      <w:pPr>
        <w:tabs>
          <w:tab w:val="left" w:pos="426"/>
        </w:tabs>
        <w:spacing w:before="120" w:after="0" w:line="360" w:lineRule="auto"/>
        <w:ind w:firstLine="425"/>
        <w:contextualSpacing/>
        <w:jc w:val="both"/>
        <w:rPr>
          <w:rFonts w:ascii="Times New Roman" w:hAnsi="Times New Roman" w:cs="Times New Roman"/>
          <w:sz w:val="24"/>
          <w:szCs w:val="24"/>
        </w:rPr>
      </w:pPr>
      <w:r w:rsidRPr="007502EB">
        <w:rPr>
          <w:rFonts w:ascii="Times New Roman" w:hAnsi="Times New Roman" w:cs="Times New Roman"/>
          <w:sz w:val="24"/>
          <w:szCs w:val="24"/>
        </w:rPr>
        <w:t xml:space="preserve">С целью терапии </w:t>
      </w:r>
      <w:r w:rsidRPr="007502EB">
        <w:rPr>
          <w:rFonts w:ascii="Times New Roman" w:hAnsi="Times New Roman" w:cs="Times New Roman"/>
          <w:sz w:val="24"/>
          <w:szCs w:val="24"/>
          <w:lang w:val="en-US"/>
        </w:rPr>
        <w:t>AL</w:t>
      </w:r>
      <w:r w:rsidR="00BC4275" w:rsidRPr="007502EB">
        <w:rPr>
          <w:rFonts w:ascii="Times New Roman" w:hAnsi="Times New Roman" w:cs="Times New Roman"/>
          <w:sz w:val="24"/>
          <w:szCs w:val="24"/>
        </w:rPr>
        <w:t xml:space="preserve"> </w:t>
      </w:r>
      <w:r w:rsidRPr="007502EB">
        <w:rPr>
          <w:rFonts w:ascii="Times New Roman" w:hAnsi="Times New Roman" w:cs="Times New Roman"/>
          <w:sz w:val="24"/>
          <w:szCs w:val="24"/>
        </w:rPr>
        <w:t xml:space="preserve">амилоидоза применяются </w:t>
      </w:r>
      <w:r w:rsidR="00420907" w:rsidRPr="007502EB">
        <w:rPr>
          <w:rFonts w:ascii="Times New Roman" w:hAnsi="Times New Roman" w:cs="Times New Roman"/>
          <w:sz w:val="24"/>
          <w:szCs w:val="24"/>
        </w:rPr>
        <w:t xml:space="preserve">противоопухолевые </w:t>
      </w:r>
      <w:r w:rsidRPr="007502EB">
        <w:rPr>
          <w:rFonts w:ascii="Times New Roman" w:hAnsi="Times New Roman" w:cs="Times New Roman"/>
          <w:sz w:val="24"/>
          <w:szCs w:val="24"/>
        </w:rPr>
        <w:t xml:space="preserve">препараты и их комбинации, зарегистрированные на территории РФ для лечения </w:t>
      </w:r>
      <w:r w:rsidR="00BC4275" w:rsidRPr="007502EB">
        <w:rPr>
          <w:rFonts w:ascii="Times New Roman" w:hAnsi="Times New Roman" w:cs="Times New Roman"/>
          <w:sz w:val="24"/>
          <w:szCs w:val="24"/>
        </w:rPr>
        <w:t>ММ</w:t>
      </w:r>
      <w:r w:rsidRPr="007502EB">
        <w:rPr>
          <w:rFonts w:ascii="Times New Roman" w:hAnsi="Times New Roman" w:cs="Times New Roman"/>
          <w:sz w:val="24"/>
          <w:szCs w:val="24"/>
        </w:rPr>
        <w:t>.</w:t>
      </w:r>
      <w:r w:rsidR="00420907" w:rsidRPr="007502EB">
        <w:rPr>
          <w:rFonts w:ascii="Times New Roman" w:hAnsi="Times New Roman" w:cs="Times New Roman"/>
          <w:sz w:val="24"/>
          <w:szCs w:val="24"/>
        </w:rPr>
        <w:t xml:space="preserve"> В настоящее время в инструкции</w:t>
      </w:r>
      <w:r w:rsidRPr="007502EB">
        <w:rPr>
          <w:rFonts w:ascii="Times New Roman" w:hAnsi="Times New Roman" w:cs="Times New Roman"/>
          <w:sz w:val="24"/>
          <w:szCs w:val="24"/>
        </w:rPr>
        <w:t xml:space="preserve"> применяемых для лечения </w:t>
      </w:r>
      <w:r w:rsidRPr="007502EB">
        <w:rPr>
          <w:rFonts w:ascii="Times New Roman" w:eastAsia="Calibri" w:hAnsi="Times New Roman" w:cs="Times New Roman"/>
          <w:sz w:val="24"/>
        </w:rPr>
        <w:t xml:space="preserve">AL-A препаратов не внесено показание «терапия </w:t>
      </w:r>
      <w:r w:rsidRPr="007502EB">
        <w:rPr>
          <w:rFonts w:ascii="Times New Roman" w:hAnsi="Times New Roman" w:cs="Times New Roman"/>
          <w:sz w:val="24"/>
          <w:szCs w:val="24"/>
          <w:lang w:val="en-US"/>
        </w:rPr>
        <w:t>AL</w:t>
      </w:r>
      <w:r w:rsidR="00BC4275" w:rsidRPr="007502EB">
        <w:rPr>
          <w:rFonts w:ascii="Times New Roman" w:hAnsi="Times New Roman" w:cs="Times New Roman"/>
          <w:sz w:val="24"/>
          <w:szCs w:val="24"/>
        </w:rPr>
        <w:t xml:space="preserve"> </w:t>
      </w:r>
      <w:r w:rsidRPr="007502EB">
        <w:rPr>
          <w:rFonts w:ascii="Times New Roman" w:hAnsi="Times New Roman" w:cs="Times New Roman"/>
          <w:sz w:val="24"/>
          <w:szCs w:val="24"/>
        </w:rPr>
        <w:t xml:space="preserve">амилоидоза», в этой связи лечение проводится </w:t>
      </w:r>
      <w:r w:rsidRPr="007502EB">
        <w:rPr>
          <w:rFonts w:ascii="Times New Roman" w:hAnsi="Times New Roman" w:cs="Times New Roman"/>
          <w:sz w:val="24"/>
          <w:szCs w:val="24"/>
          <w:lang w:val="en-US"/>
        </w:rPr>
        <w:t>off</w:t>
      </w:r>
      <w:r w:rsidRPr="007502EB">
        <w:rPr>
          <w:rFonts w:ascii="Times New Roman" w:hAnsi="Times New Roman" w:cs="Times New Roman"/>
          <w:sz w:val="24"/>
          <w:szCs w:val="24"/>
        </w:rPr>
        <w:t>-</w:t>
      </w:r>
      <w:r w:rsidRPr="007502EB">
        <w:rPr>
          <w:rFonts w:ascii="Times New Roman" w:hAnsi="Times New Roman" w:cs="Times New Roman"/>
          <w:sz w:val="24"/>
          <w:szCs w:val="24"/>
          <w:lang w:val="en-US"/>
        </w:rPr>
        <w:t>label</w:t>
      </w:r>
      <w:r w:rsidRPr="007502EB">
        <w:rPr>
          <w:rFonts w:ascii="Times New Roman" w:hAnsi="Times New Roman" w:cs="Times New Roman"/>
          <w:sz w:val="24"/>
          <w:szCs w:val="24"/>
        </w:rPr>
        <w:t xml:space="preserve"> по формальному признаку. </w:t>
      </w:r>
    </w:p>
    <w:p w:rsidR="005C526F" w:rsidRPr="007502EB" w:rsidRDefault="005C526F" w:rsidP="005C526F">
      <w:pPr>
        <w:tabs>
          <w:tab w:val="left" w:pos="426"/>
        </w:tabs>
        <w:spacing w:before="120" w:after="0" w:line="360" w:lineRule="auto"/>
        <w:ind w:firstLine="425"/>
        <w:contextualSpacing/>
        <w:jc w:val="both"/>
        <w:rPr>
          <w:rFonts w:ascii="Times New Roman" w:hAnsi="Times New Roman" w:cs="Times New Roman"/>
          <w:sz w:val="24"/>
          <w:szCs w:val="24"/>
        </w:rPr>
      </w:pPr>
      <w:r w:rsidRPr="007502EB">
        <w:rPr>
          <w:rFonts w:ascii="Times New Roman" w:hAnsi="Times New Roman" w:cs="Times New Roman"/>
          <w:sz w:val="24"/>
          <w:szCs w:val="24"/>
        </w:rPr>
        <w:t>Вместе с тем т</w:t>
      </w:r>
      <w:r w:rsidRPr="007502EB">
        <w:rPr>
          <w:rFonts w:ascii="Times New Roman" w:eastAsia="Calibri" w:hAnsi="Times New Roman" w:cs="Times New Roman"/>
          <w:sz w:val="24"/>
        </w:rPr>
        <w:t xml:space="preserve">ерапия AL-A сопровождается более высокой токсичностью по сравнению с ММ, чаще требуется редукция доз препаратов [42]. </w:t>
      </w:r>
      <w:r w:rsidRPr="007502EB">
        <w:rPr>
          <w:rFonts w:ascii="Times New Roman" w:hAnsi="Times New Roman" w:cs="Times New Roman"/>
          <w:sz w:val="24"/>
          <w:szCs w:val="24"/>
        </w:rPr>
        <w:t xml:space="preserve">Тактика терапии определяется с учетом возраста пациента, коморбидности, функционального статуса, распространенности и степени поражения внутренних органов.  </w:t>
      </w:r>
    </w:p>
    <w:p w:rsidR="001B3238" w:rsidRDefault="000168B7" w:rsidP="001B3238">
      <w:pPr>
        <w:tabs>
          <w:tab w:val="left" w:pos="426"/>
        </w:tabs>
        <w:spacing w:before="120" w:after="0" w:line="360" w:lineRule="auto"/>
        <w:contextualSpacing/>
        <w:jc w:val="both"/>
        <w:rPr>
          <w:rFonts w:ascii="Times New Roman" w:eastAsia="Calibri" w:hAnsi="Times New Roman" w:cs="Times New Roman"/>
          <w:sz w:val="24"/>
          <w:szCs w:val="24"/>
        </w:rPr>
      </w:pPr>
      <w:r w:rsidRPr="007502EB">
        <w:rPr>
          <w:rFonts w:ascii="Times New Roman" w:hAnsi="Times New Roman" w:cs="Times New Roman"/>
          <w:sz w:val="24"/>
          <w:szCs w:val="24"/>
        </w:rPr>
        <w:t xml:space="preserve"> </w:t>
      </w:r>
      <w:r w:rsidR="005C526F" w:rsidRPr="007502EB">
        <w:rPr>
          <w:rFonts w:ascii="Times New Roman" w:hAnsi="Times New Roman" w:cs="Times New Roman"/>
          <w:sz w:val="24"/>
          <w:szCs w:val="24"/>
        </w:rPr>
        <w:t xml:space="preserve">       </w:t>
      </w:r>
      <w:r w:rsidR="00C87F77" w:rsidRPr="007502EB">
        <w:rPr>
          <w:rFonts w:ascii="Times New Roman" w:eastAsia="Calibri" w:hAnsi="Times New Roman" w:cs="Times New Roman"/>
          <w:sz w:val="24"/>
          <w:szCs w:val="24"/>
        </w:rPr>
        <w:t>При сочетании ММ и</w:t>
      </w:r>
      <w:r w:rsidR="008F57C6" w:rsidRPr="007502EB">
        <w:rPr>
          <w:rFonts w:ascii="Times New Roman" w:eastAsia="Calibri" w:hAnsi="Times New Roman" w:cs="Times New Roman"/>
          <w:sz w:val="24"/>
          <w:szCs w:val="24"/>
        </w:rPr>
        <w:t xml:space="preserve"> </w:t>
      </w:r>
      <w:r w:rsidR="00C87F77" w:rsidRPr="007502EB">
        <w:rPr>
          <w:rFonts w:ascii="Times New Roman" w:eastAsia="Calibri" w:hAnsi="Times New Roman" w:cs="Times New Roman"/>
          <w:sz w:val="24"/>
          <w:szCs w:val="24"/>
          <w:lang w:val="en-US"/>
        </w:rPr>
        <w:t>AL</w:t>
      </w:r>
      <w:r w:rsidR="00C87F77" w:rsidRPr="007502EB">
        <w:rPr>
          <w:rFonts w:ascii="Times New Roman" w:eastAsia="Calibri" w:hAnsi="Times New Roman" w:cs="Times New Roman"/>
          <w:sz w:val="24"/>
          <w:szCs w:val="24"/>
        </w:rPr>
        <w:t>-</w:t>
      </w:r>
      <w:r w:rsidR="00C87F77" w:rsidRPr="007502EB">
        <w:rPr>
          <w:rFonts w:ascii="Times New Roman" w:eastAsia="Calibri" w:hAnsi="Times New Roman" w:cs="Times New Roman"/>
          <w:sz w:val="24"/>
          <w:szCs w:val="24"/>
          <w:lang w:val="en-US"/>
        </w:rPr>
        <w:t>A</w:t>
      </w:r>
      <w:r w:rsidR="00C87F77" w:rsidRPr="007502EB">
        <w:rPr>
          <w:rFonts w:ascii="Times New Roman" w:eastAsia="Calibri" w:hAnsi="Times New Roman" w:cs="Times New Roman"/>
          <w:sz w:val="24"/>
          <w:szCs w:val="24"/>
        </w:rPr>
        <w:t xml:space="preserve"> выбор терапии определяется распространенностью и тяжестью органных повреждений амилоидом </w:t>
      </w:r>
      <w:r w:rsidR="00D106A2" w:rsidRPr="007502EB">
        <w:rPr>
          <w:rFonts w:ascii="Times New Roman" w:eastAsia="Calibri" w:hAnsi="Times New Roman" w:cs="Times New Roman"/>
          <w:sz w:val="24"/>
          <w:szCs w:val="24"/>
        </w:rPr>
        <w:t xml:space="preserve">и потенциальной токсичностью терапии </w:t>
      </w:r>
      <w:r w:rsidR="00C87F77" w:rsidRPr="007502EB">
        <w:rPr>
          <w:rFonts w:ascii="Times New Roman" w:eastAsia="Calibri" w:hAnsi="Times New Roman" w:cs="Times New Roman"/>
          <w:sz w:val="24"/>
          <w:szCs w:val="24"/>
        </w:rPr>
        <w:t xml:space="preserve"> </w:t>
      </w:r>
      <w:r w:rsidR="00D106A2" w:rsidRPr="007502EB">
        <w:rPr>
          <w:rFonts w:ascii="Times New Roman" w:eastAsia="Calibri" w:hAnsi="Times New Roman" w:cs="Times New Roman"/>
          <w:sz w:val="24"/>
          <w:szCs w:val="24"/>
        </w:rPr>
        <w:t>[</w:t>
      </w:r>
      <w:r w:rsidR="003D0005" w:rsidRPr="007502EB">
        <w:rPr>
          <w:rFonts w:ascii="Times New Roman" w:eastAsia="Calibri" w:hAnsi="Times New Roman" w:cs="Times New Roman"/>
          <w:sz w:val="24"/>
          <w:szCs w:val="24"/>
        </w:rPr>
        <w:t>42</w:t>
      </w:r>
      <w:r w:rsidR="00D106A2" w:rsidRPr="007502EB">
        <w:rPr>
          <w:rFonts w:ascii="Times New Roman" w:eastAsia="Calibri" w:hAnsi="Times New Roman" w:cs="Times New Roman"/>
          <w:sz w:val="24"/>
          <w:szCs w:val="24"/>
        </w:rPr>
        <w:t>]</w:t>
      </w:r>
      <w:r w:rsidR="007402DA" w:rsidRPr="007502EB">
        <w:rPr>
          <w:rFonts w:ascii="Times New Roman" w:eastAsia="Calibri" w:hAnsi="Times New Roman" w:cs="Times New Roman"/>
          <w:sz w:val="24"/>
          <w:szCs w:val="24"/>
        </w:rPr>
        <w:t>.</w:t>
      </w:r>
      <w:bookmarkStart w:id="65" w:name="_Toc63085279"/>
      <w:bookmarkStart w:id="66" w:name="_Toc75945901"/>
      <w:bookmarkStart w:id="67" w:name="_Toc76394007"/>
      <w:bookmarkStart w:id="68" w:name="_Toc76480673"/>
      <w:r w:rsidR="001B3238">
        <w:rPr>
          <w:rFonts w:ascii="Times New Roman" w:eastAsia="Calibri" w:hAnsi="Times New Roman" w:cs="Times New Roman"/>
          <w:sz w:val="24"/>
          <w:szCs w:val="24"/>
        </w:rPr>
        <w:t xml:space="preserve"> </w:t>
      </w:r>
    </w:p>
    <w:p w:rsidR="001B3238" w:rsidRPr="007502EB" w:rsidRDefault="001B3238" w:rsidP="001B3238">
      <w:pPr>
        <w:tabs>
          <w:tab w:val="left" w:pos="426"/>
        </w:tabs>
        <w:spacing w:before="120" w:after="0" w:line="360" w:lineRule="auto"/>
        <w:contextualSpacing/>
        <w:jc w:val="both"/>
        <w:rPr>
          <w:rFonts w:ascii="Times New Roman" w:hAnsi="Times New Roman" w:cs="Times New Roman"/>
          <w:iCs/>
          <w:sz w:val="24"/>
          <w:szCs w:val="24"/>
        </w:rPr>
      </w:pPr>
      <w:r>
        <w:rPr>
          <w:rFonts w:ascii="Times New Roman" w:eastAsia="Calibri" w:hAnsi="Times New Roman" w:cs="Times New Roman"/>
          <w:sz w:val="24"/>
          <w:szCs w:val="24"/>
        </w:rPr>
        <w:tab/>
      </w:r>
      <w:r w:rsidRPr="007502EB">
        <w:rPr>
          <w:rFonts w:ascii="Times New Roman" w:eastAsia="Calibri" w:hAnsi="Times New Roman" w:cs="Times New Roman"/>
          <w:sz w:val="24"/>
          <w:szCs w:val="24"/>
        </w:rPr>
        <w:t>П</w:t>
      </w:r>
      <w:r w:rsidRPr="007502EB">
        <w:rPr>
          <w:rFonts w:ascii="Times New Roman" w:hAnsi="Times New Roman" w:cs="Times New Roman"/>
          <w:iCs/>
          <w:sz w:val="24"/>
          <w:szCs w:val="24"/>
        </w:rPr>
        <w:t>ри выборе тактики и проведении терапии следует учитывать, что у пациента могут быть нестандартные проявления болезни, а также сочетание данной болезни с другими патологиями, что может диктовать лечащему врачу изменения в алгоритме выбора оптимальной тактики диагностики и лечения.</w:t>
      </w:r>
    </w:p>
    <w:p w:rsidR="00546401" w:rsidRPr="00546401" w:rsidRDefault="00546401" w:rsidP="006C4A07">
      <w:pPr>
        <w:pStyle w:val="2"/>
      </w:pPr>
      <w:r w:rsidRPr="00546401">
        <w:t>3.1 Показания к началу терапии и определение стратегии лечения</w:t>
      </w:r>
      <w:bookmarkEnd w:id="65"/>
      <w:bookmarkEnd w:id="66"/>
      <w:bookmarkEnd w:id="67"/>
      <w:bookmarkEnd w:id="68"/>
      <w:r w:rsidRPr="00546401">
        <w:t xml:space="preserve"> </w:t>
      </w:r>
    </w:p>
    <w:p w:rsidR="00420907" w:rsidRPr="00420907" w:rsidRDefault="00546401" w:rsidP="00171481">
      <w:pPr>
        <w:pStyle w:val="a5"/>
        <w:numPr>
          <w:ilvl w:val="0"/>
          <w:numId w:val="61"/>
        </w:numPr>
        <w:tabs>
          <w:tab w:val="left" w:pos="426"/>
        </w:tabs>
        <w:spacing w:before="120" w:after="0" w:line="360" w:lineRule="auto"/>
        <w:ind w:left="426" w:hanging="426"/>
        <w:jc w:val="both"/>
        <w:rPr>
          <w:rFonts w:ascii="Times New Roman" w:eastAsia="Calibri" w:hAnsi="Times New Roman" w:cs="Times New Roman"/>
          <w:b/>
          <w:sz w:val="24"/>
        </w:rPr>
      </w:pPr>
      <w:r w:rsidRPr="00420907">
        <w:rPr>
          <w:rFonts w:ascii="Times New Roman" w:eastAsia="Calibri" w:hAnsi="Times New Roman" w:cs="Times New Roman"/>
          <w:sz w:val="24"/>
        </w:rPr>
        <w:t>Пациентам с подтвержденным диагнозом</w:t>
      </w:r>
      <w:r w:rsidR="000168B7" w:rsidRPr="00420907">
        <w:rPr>
          <w:rFonts w:ascii="Times New Roman" w:eastAsia="Calibri" w:hAnsi="Times New Roman" w:cs="Times New Roman"/>
          <w:sz w:val="24"/>
        </w:rPr>
        <w:t xml:space="preserve"> системного </w:t>
      </w:r>
      <w:r w:rsidRPr="00420907">
        <w:rPr>
          <w:rFonts w:ascii="Times New Roman" w:eastAsia="Calibri" w:hAnsi="Times New Roman" w:cs="Times New Roman"/>
          <w:sz w:val="24"/>
          <w:lang w:val="en-US"/>
        </w:rPr>
        <w:t>AL</w:t>
      </w:r>
      <w:r w:rsidRPr="00420907">
        <w:rPr>
          <w:rFonts w:ascii="Times New Roman" w:eastAsia="Calibri" w:hAnsi="Times New Roman" w:cs="Times New Roman"/>
          <w:sz w:val="24"/>
        </w:rPr>
        <w:t>-</w:t>
      </w:r>
      <w:r w:rsidRPr="00420907">
        <w:rPr>
          <w:rFonts w:ascii="Times New Roman" w:eastAsia="Calibri" w:hAnsi="Times New Roman" w:cs="Times New Roman"/>
          <w:sz w:val="24"/>
          <w:lang w:val="en-US"/>
        </w:rPr>
        <w:t>A</w:t>
      </w:r>
      <w:r w:rsidRPr="00420907">
        <w:rPr>
          <w:rFonts w:ascii="Times New Roman" w:eastAsia="Calibri" w:hAnsi="Times New Roman" w:cs="Times New Roman"/>
          <w:sz w:val="24"/>
        </w:rPr>
        <w:t xml:space="preserve"> </w:t>
      </w:r>
      <w:r w:rsidRPr="00420907">
        <w:rPr>
          <w:rFonts w:ascii="Times New Roman" w:eastAsia="Calibri" w:hAnsi="Times New Roman" w:cs="Times New Roman"/>
          <w:b/>
          <w:sz w:val="24"/>
        </w:rPr>
        <w:t>рекомендуется</w:t>
      </w:r>
      <w:r w:rsidRPr="00420907">
        <w:rPr>
          <w:rFonts w:ascii="Times New Roman" w:eastAsia="Calibri" w:hAnsi="Times New Roman" w:cs="Times New Roman"/>
          <w:sz w:val="24"/>
        </w:rPr>
        <w:t xml:space="preserve"> </w:t>
      </w:r>
      <w:r w:rsidR="00420907" w:rsidRPr="007502EB">
        <w:rPr>
          <w:rFonts w:ascii="Times New Roman" w:eastAsia="Calibri" w:hAnsi="Times New Roman" w:cs="Times New Roman"/>
          <w:sz w:val="24"/>
        </w:rPr>
        <w:t>проведение</w:t>
      </w:r>
      <w:r w:rsidR="00420907">
        <w:rPr>
          <w:rFonts w:ascii="Times New Roman" w:eastAsia="Calibri" w:hAnsi="Times New Roman" w:cs="Times New Roman"/>
          <w:color w:val="FF0000"/>
          <w:sz w:val="24"/>
        </w:rPr>
        <w:t xml:space="preserve"> </w:t>
      </w:r>
      <w:r w:rsidRPr="00420907">
        <w:rPr>
          <w:rFonts w:ascii="Times New Roman" w:eastAsia="Calibri" w:hAnsi="Times New Roman" w:cs="Times New Roman"/>
          <w:sz w:val="24"/>
        </w:rPr>
        <w:t>специфической противоопухолевой терапии</w:t>
      </w:r>
      <w:r w:rsidR="000759D2" w:rsidRPr="00420907">
        <w:rPr>
          <w:rFonts w:ascii="Times New Roman" w:eastAsia="Calibri" w:hAnsi="Times New Roman" w:cs="Times New Roman"/>
          <w:sz w:val="24"/>
        </w:rPr>
        <w:t>.</w:t>
      </w:r>
      <w:r w:rsidR="006C4A07" w:rsidRPr="00420907">
        <w:rPr>
          <w:rFonts w:ascii="Times New Roman" w:eastAsia="Calibri" w:hAnsi="Times New Roman" w:cs="Times New Roman"/>
          <w:sz w:val="24"/>
        </w:rPr>
        <w:t xml:space="preserve"> </w:t>
      </w:r>
    </w:p>
    <w:p w:rsidR="0066678A" w:rsidRPr="00420907" w:rsidRDefault="0066678A" w:rsidP="00420907">
      <w:pPr>
        <w:tabs>
          <w:tab w:val="left" w:pos="426"/>
        </w:tabs>
        <w:spacing w:before="120" w:after="0" w:line="360" w:lineRule="auto"/>
        <w:jc w:val="both"/>
        <w:rPr>
          <w:rFonts w:ascii="Times New Roman" w:eastAsia="Calibri" w:hAnsi="Times New Roman" w:cs="Times New Roman"/>
          <w:b/>
          <w:sz w:val="24"/>
        </w:rPr>
      </w:pPr>
      <w:r w:rsidRPr="00420907">
        <w:rPr>
          <w:rFonts w:ascii="Times New Roman" w:eastAsia="Calibri" w:hAnsi="Times New Roman" w:cs="Times New Roman"/>
          <w:b/>
          <w:sz w:val="24"/>
        </w:rPr>
        <w:t>Уровень убедительности рекомендаций A (уровень достоверности доказательств – 2)</w:t>
      </w:r>
      <w:r w:rsidR="002D5369" w:rsidRPr="00420907">
        <w:rPr>
          <w:rFonts w:ascii="Times New Roman" w:eastAsia="Calibri" w:hAnsi="Times New Roman" w:cs="Times New Roman"/>
          <w:b/>
          <w:sz w:val="24"/>
        </w:rPr>
        <w:t>.</w:t>
      </w:r>
    </w:p>
    <w:p w:rsidR="00420907" w:rsidRDefault="006C4A07" w:rsidP="006C4A07">
      <w:pPr>
        <w:spacing w:after="0" w:line="360" w:lineRule="auto"/>
        <w:contextualSpacing/>
        <w:jc w:val="both"/>
        <w:rPr>
          <w:rFonts w:ascii="Times New Roman" w:eastAsia="Calibri" w:hAnsi="Times New Roman" w:cs="Times New Roman"/>
          <w:i/>
          <w:sz w:val="24"/>
        </w:rPr>
      </w:pPr>
      <w:r w:rsidRPr="006C4A07">
        <w:rPr>
          <w:rFonts w:ascii="Times New Roman" w:eastAsia="Calibri" w:hAnsi="Times New Roman" w:cs="Times New Roman"/>
          <w:b/>
          <w:sz w:val="24"/>
        </w:rPr>
        <w:t>Комментарий:</w:t>
      </w:r>
      <w:r>
        <w:rPr>
          <w:rFonts w:ascii="Times New Roman" w:eastAsia="Calibri" w:hAnsi="Times New Roman" w:cs="Times New Roman"/>
          <w:sz w:val="24"/>
        </w:rPr>
        <w:t xml:space="preserve"> </w:t>
      </w:r>
      <w:r w:rsidR="00420907" w:rsidRPr="00420907">
        <w:rPr>
          <w:rFonts w:ascii="Times New Roman" w:eastAsia="Calibri" w:hAnsi="Times New Roman" w:cs="Times New Roman"/>
          <w:i/>
          <w:sz w:val="24"/>
        </w:rPr>
        <w:t xml:space="preserve">для лечения «первичных» пациентов моложе 65 лет с </w:t>
      </w:r>
      <w:r w:rsidR="00420907" w:rsidRPr="00420907">
        <w:rPr>
          <w:rFonts w:ascii="Times New Roman" w:eastAsia="Calibri" w:hAnsi="Times New Roman" w:cs="Times New Roman"/>
          <w:i/>
          <w:sz w:val="24"/>
          <w:lang w:val="en-US"/>
        </w:rPr>
        <w:t>AL</w:t>
      </w:r>
      <w:r w:rsidR="00420907" w:rsidRPr="00420907">
        <w:rPr>
          <w:rFonts w:ascii="Times New Roman" w:eastAsia="Calibri" w:hAnsi="Times New Roman" w:cs="Times New Roman"/>
          <w:i/>
          <w:sz w:val="24"/>
        </w:rPr>
        <w:t>-</w:t>
      </w:r>
      <w:r w:rsidR="00420907" w:rsidRPr="00420907">
        <w:rPr>
          <w:rFonts w:ascii="Times New Roman" w:eastAsia="Calibri" w:hAnsi="Times New Roman" w:cs="Times New Roman"/>
          <w:i/>
          <w:sz w:val="24"/>
          <w:lang w:val="en-US"/>
        </w:rPr>
        <w:t>A</w:t>
      </w:r>
      <w:r w:rsidR="00420907" w:rsidRPr="00420907">
        <w:rPr>
          <w:rFonts w:ascii="Times New Roman" w:eastAsia="Calibri" w:hAnsi="Times New Roman" w:cs="Times New Roman"/>
          <w:i/>
          <w:sz w:val="24"/>
        </w:rPr>
        <w:t xml:space="preserve"> без тяжелого поражения внутренних органов в программу лечения включают высокодозную химиотерапию (ВДХТ) с трансплантацией ауто-ТГСК. Пациентам старше 65 лет или </w:t>
      </w:r>
      <w:r w:rsidR="00420907" w:rsidRPr="00420907">
        <w:rPr>
          <w:rFonts w:ascii="Times New Roman" w:eastAsia="Calibri" w:hAnsi="Times New Roman" w:cs="Times New Roman"/>
          <w:i/>
          <w:sz w:val="24"/>
        </w:rPr>
        <w:lastRenderedPageBreak/>
        <w:t>при наличии тяжелой органной дисфункции следует рекомендовать комбинации на основе новых лекарственных препаратов без этапа ВДХТ с ауто-ТГСК.</w:t>
      </w:r>
      <w:r w:rsidR="00420907">
        <w:rPr>
          <w:rFonts w:ascii="Times New Roman" w:eastAsia="Calibri" w:hAnsi="Times New Roman" w:cs="Times New Roman"/>
          <w:i/>
          <w:sz w:val="24"/>
        </w:rPr>
        <w:t xml:space="preserve"> </w:t>
      </w:r>
    </w:p>
    <w:p w:rsidR="00546401" w:rsidRDefault="00420907" w:rsidP="006C4A07">
      <w:pPr>
        <w:spacing w:after="0" w:line="360" w:lineRule="auto"/>
        <w:contextualSpacing/>
        <w:jc w:val="both"/>
        <w:rPr>
          <w:rFonts w:ascii="Times New Roman" w:eastAsia="Calibri" w:hAnsi="Times New Roman" w:cs="Times New Roman"/>
          <w:i/>
          <w:sz w:val="24"/>
        </w:rPr>
      </w:pPr>
      <w:r>
        <w:rPr>
          <w:rFonts w:ascii="Times New Roman" w:eastAsia="Calibri" w:hAnsi="Times New Roman" w:cs="Times New Roman"/>
          <w:i/>
          <w:sz w:val="24"/>
        </w:rPr>
        <w:t>П</w:t>
      </w:r>
      <w:r w:rsidR="00546401" w:rsidRPr="006C4A07">
        <w:rPr>
          <w:rFonts w:ascii="Times New Roman" w:eastAsia="Calibri" w:hAnsi="Times New Roman" w:cs="Times New Roman"/>
          <w:i/>
          <w:sz w:val="24"/>
        </w:rPr>
        <w:t xml:space="preserve">ри наличии жизнеугрожающих состояний (клинически значимое кровотечение, декомпенсированная сердечная недостаточность, некомпенсированный сахарный диабет тяжелого течения) противоопухолевая терапия проводится сразу после купирования указанных осложнений. </w:t>
      </w:r>
    </w:p>
    <w:p w:rsidR="00546401" w:rsidRPr="00546401" w:rsidRDefault="00546401" w:rsidP="003E15D2">
      <w:pPr>
        <w:pStyle w:val="2"/>
      </w:pPr>
      <w:bookmarkStart w:id="69" w:name="_Toc63085280"/>
      <w:bookmarkStart w:id="70" w:name="_Toc75945902"/>
      <w:bookmarkStart w:id="71" w:name="_Toc76394008"/>
      <w:bookmarkStart w:id="72" w:name="_Toc76480674"/>
      <w:r w:rsidRPr="00546401">
        <w:t>3.2 Лечение пациентов с впервые диагностированн</w:t>
      </w:r>
      <w:r w:rsidR="0070679B">
        <w:t xml:space="preserve">ым </w:t>
      </w:r>
      <w:r w:rsidR="0070679B">
        <w:rPr>
          <w:lang w:val="en-US"/>
        </w:rPr>
        <w:t>AL</w:t>
      </w:r>
      <w:r w:rsidR="0070679B" w:rsidRPr="0029259D">
        <w:t>-</w:t>
      </w:r>
      <w:r w:rsidR="0070679B">
        <w:rPr>
          <w:lang w:val="en-US"/>
        </w:rPr>
        <w:t>A</w:t>
      </w:r>
      <w:r w:rsidRPr="00546401">
        <w:t xml:space="preserve"> − не кандидатов на ВДХТ с ауто-ТГСК (старше 65 лет)</w:t>
      </w:r>
      <w:bookmarkEnd w:id="69"/>
      <w:bookmarkEnd w:id="70"/>
      <w:bookmarkEnd w:id="71"/>
      <w:bookmarkEnd w:id="72"/>
    </w:p>
    <w:p w:rsidR="00546401" w:rsidRPr="00D64498" w:rsidRDefault="00546401"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D64498">
        <w:rPr>
          <w:rFonts w:ascii="Times New Roman" w:eastAsia="Calibri" w:hAnsi="Times New Roman" w:cs="Times New Roman"/>
          <w:sz w:val="24"/>
        </w:rPr>
        <w:t xml:space="preserve">Пациентам с впервые диагностированным </w:t>
      </w:r>
      <w:r w:rsidRPr="00D64498">
        <w:rPr>
          <w:rFonts w:ascii="Times New Roman" w:eastAsia="Calibri" w:hAnsi="Times New Roman" w:cs="Times New Roman"/>
          <w:sz w:val="24"/>
          <w:lang w:val="en-US"/>
        </w:rPr>
        <w:t>AL</w:t>
      </w:r>
      <w:r w:rsidRPr="00D64498">
        <w:rPr>
          <w:rFonts w:ascii="Times New Roman" w:eastAsia="Calibri" w:hAnsi="Times New Roman" w:cs="Times New Roman"/>
          <w:sz w:val="24"/>
        </w:rPr>
        <w:t>-</w:t>
      </w:r>
      <w:r w:rsidRPr="00D64498">
        <w:rPr>
          <w:rFonts w:ascii="Times New Roman" w:eastAsia="Calibri" w:hAnsi="Times New Roman" w:cs="Times New Roman"/>
          <w:sz w:val="24"/>
          <w:lang w:val="en-US"/>
        </w:rPr>
        <w:t>A</w:t>
      </w:r>
      <w:r w:rsidRPr="00D64498">
        <w:rPr>
          <w:rFonts w:ascii="Times New Roman" w:eastAsia="Calibri" w:hAnsi="Times New Roman" w:cs="Times New Roman"/>
          <w:sz w:val="24"/>
        </w:rPr>
        <w:t xml:space="preserve"> – не кандидатам на ВДХТ с ауто-ТГСК </w:t>
      </w:r>
      <w:r w:rsidRPr="00C6385B">
        <w:rPr>
          <w:rFonts w:ascii="Times New Roman" w:eastAsia="Calibri" w:hAnsi="Times New Roman" w:cs="Times New Roman"/>
          <w:b/>
          <w:sz w:val="24"/>
        </w:rPr>
        <w:t>рекомендуется</w:t>
      </w:r>
      <w:r w:rsidRPr="00D64498">
        <w:rPr>
          <w:rFonts w:ascii="Times New Roman" w:eastAsia="Calibri" w:hAnsi="Times New Roman" w:cs="Times New Roman"/>
          <w:sz w:val="24"/>
        </w:rPr>
        <w:t xml:space="preserve"> лечение </w:t>
      </w:r>
      <w:r w:rsidR="0066678A" w:rsidRPr="00D64498">
        <w:rPr>
          <w:rFonts w:ascii="Times New Roman" w:eastAsia="Calibri" w:hAnsi="Times New Roman" w:cs="Times New Roman"/>
          <w:sz w:val="24"/>
        </w:rPr>
        <w:t xml:space="preserve">по </w:t>
      </w:r>
      <w:r w:rsidRPr="00D64498">
        <w:rPr>
          <w:rFonts w:ascii="Times New Roman" w:eastAsia="Calibri" w:hAnsi="Times New Roman" w:cs="Times New Roman"/>
          <w:sz w:val="24"/>
        </w:rPr>
        <w:t>программ</w:t>
      </w:r>
      <w:r w:rsidR="00C6385B">
        <w:rPr>
          <w:rFonts w:ascii="Times New Roman" w:eastAsia="Calibri" w:hAnsi="Times New Roman" w:cs="Times New Roman"/>
          <w:sz w:val="24"/>
        </w:rPr>
        <w:t>е</w:t>
      </w:r>
      <w:r w:rsidRPr="00D64498">
        <w:rPr>
          <w:rFonts w:ascii="Times New Roman" w:eastAsia="Calibri" w:hAnsi="Times New Roman" w:cs="Times New Roman"/>
          <w:sz w:val="24"/>
        </w:rPr>
        <w:t xml:space="preserve"> с включением </w:t>
      </w:r>
      <w:r w:rsidR="00AB5D45" w:rsidRPr="00D64498">
        <w:rPr>
          <w:rFonts w:ascii="Times New Roman" w:eastAsia="Calibri" w:hAnsi="Times New Roman" w:cs="Times New Roman"/>
          <w:sz w:val="24"/>
        </w:rPr>
        <w:t>#</w:t>
      </w:r>
      <w:r w:rsidRPr="00D64498">
        <w:rPr>
          <w:rFonts w:ascii="Times New Roman" w:eastAsia="Calibri" w:hAnsi="Times New Roman" w:cs="Times New Roman"/>
          <w:sz w:val="24"/>
        </w:rPr>
        <w:t>бортезомиба</w:t>
      </w:r>
      <w:r w:rsidR="004258C0" w:rsidRPr="00D64498">
        <w:rPr>
          <w:rFonts w:ascii="Times New Roman" w:eastAsia="Calibri" w:hAnsi="Times New Roman" w:cs="Times New Roman"/>
          <w:sz w:val="24"/>
        </w:rPr>
        <w:t>**</w:t>
      </w:r>
      <w:r w:rsidRPr="00D64498">
        <w:rPr>
          <w:rFonts w:ascii="Times New Roman" w:eastAsia="Calibri" w:hAnsi="Times New Roman" w:cs="Times New Roman"/>
          <w:sz w:val="24"/>
        </w:rPr>
        <w:t xml:space="preserve"> </w:t>
      </w:r>
      <w:r w:rsidR="00C6385B">
        <w:rPr>
          <w:rFonts w:ascii="Times New Roman" w:eastAsia="Calibri" w:hAnsi="Times New Roman" w:cs="Times New Roman"/>
          <w:sz w:val="24"/>
        </w:rPr>
        <w:t>(</w:t>
      </w:r>
      <w:r w:rsidR="00655E78" w:rsidRPr="00D64498">
        <w:rPr>
          <w:rFonts w:ascii="Times New Roman" w:eastAsia="Calibri" w:hAnsi="Times New Roman" w:cs="Times New Roman"/>
          <w:sz w:val="24"/>
          <w:lang w:val="en-US"/>
        </w:rPr>
        <w:t>VCd</w:t>
      </w:r>
      <w:r w:rsidR="00AD5EC9" w:rsidRPr="00D64498">
        <w:rPr>
          <w:rFonts w:ascii="Times New Roman" w:eastAsia="Calibri" w:hAnsi="Times New Roman" w:cs="Times New Roman"/>
          <w:sz w:val="24"/>
        </w:rPr>
        <w:t xml:space="preserve">,  </w:t>
      </w:r>
      <w:r w:rsidR="00FB4FC2" w:rsidRPr="00D64498">
        <w:rPr>
          <w:rFonts w:ascii="Times New Roman" w:eastAsia="Calibri" w:hAnsi="Times New Roman" w:cs="Times New Roman"/>
          <w:sz w:val="24"/>
          <w:lang w:val="en-US"/>
        </w:rPr>
        <w:t>V</w:t>
      </w:r>
      <w:r w:rsidR="00655E78" w:rsidRPr="00D64498">
        <w:rPr>
          <w:rFonts w:ascii="Times New Roman" w:eastAsia="Calibri" w:hAnsi="Times New Roman" w:cs="Times New Roman"/>
          <w:sz w:val="24"/>
          <w:lang w:val="en-US"/>
        </w:rPr>
        <w:t>Md</w:t>
      </w:r>
      <w:r w:rsidR="00A86827" w:rsidRPr="00D64498">
        <w:rPr>
          <w:rFonts w:ascii="Times New Roman" w:eastAsia="Calibri" w:hAnsi="Times New Roman" w:cs="Times New Roman"/>
          <w:sz w:val="24"/>
        </w:rPr>
        <w:t xml:space="preserve">,  </w:t>
      </w:r>
      <w:r w:rsidR="00655E78" w:rsidRPr="00D64498">
        <w:rPr>
          <w:rFonts w:ascii="Times New Roman" w:eastAsia="Calibri" w:hAnsi="Times New Roman" w:cs="Times New Roman"/>
          <w:sz w:val="24"/>
          <w:lang w:val="en-US"/>
        </w:rPr>
        <w:t>Vd</w:t>
      </w:r>
      <w:r w:rsidR="00C6385B">
        <w:rPr>
          <w:rFonts w:ascii="Times New Roman" w:eastAsia="Calibri" w:hAnsi="Times New Roman" w:cs="Times New Roman"/>
          <w:sz w:val="24"/>
        </w:rPr>
        <w:t xml:space="preserve">; </w:t>
      </w:r>
      <w:r w:rsidRPr="00D64498">
        <w:rPr>
          <w:rFonts w:ascii="Times New Roman" w:eastAsia="Calibri" w:hAnsi="Times New Roman" w:cs="Times New Roman"/>
          <w:sz w:val="24"/>
        </w:rPr>
        <w:t>описание режимов – см. приложение А3.1</w:t>
      </w:r>
      <w:r w:rsidR="00FA7B70" w:rsidRPr="00D64498">
        <w:rPr>
          <w:rFonts w:ascii="Times New Roman" w:eastAsia="Calibri" w:hAnsi="Times New Roman" w:cs="Times New Roman"/>
          <w:sz w:val="24"/>
        </w:rPr>
        <w:t>) [</w:t>
      </w:r>
      <w:r w:rsidR="003D0005" w:rsidRPr="00D64498">
        <w:rPr>
          <w:rFonts w:ascii="Times New Roman" w:eastAsia="Calibri" w:hAnsi="Times New Roman" w:cs="Times New Roman"/>
          <w:sz w:val="24"/>
        </w:rPr>
        <w:t>20</w:t>
      </w:r>
      <w:r w:rsidR="00FA7B70" w:rsidRPr="00D64498">
        <w:rPr>
          <w:rFonts w:ascii="Times New Roman" w:eastAsia="Calibri" w:hAnsi="Times New Roman" w:cs="Times New Roman"/>
          <w:sz w:val="24"/>
        </w:rPr>
        <w:t xml:space="preserve">, </w:t>
      </w:r>
      <w:r w:rsidR="003D0005" w:rsidRPr="00D64498">
        <w:rPr>
          <w:rFonts w:ascii="Times New Roman" w:eastAsia="Calibri" w:hAnsi="Times New Roman" w:cs="Times New Roman"/>
          <w:sz w:val="24"/>
        </w:rPr>
        <w:t xml:space="preserve">22, </w:t>
      </w:r>
      <w:r w:rsidR="00043C31" w:rsidRPr="00D64498">
        <w:rPr>
          <w:rFonts w:ascii="Times New Roman" w:eastAsia="Calibri" w:hAnsi="Times New Roman" w:cs="Times New Roman"/>
          <w:sz w:val="24"/>
        </w:rPr>
        <w:t>44</w:t>
      </w:r>
      <w:r w:rsidR="00FA7B70" w:rsidRPr="00D64498">
        <w:rPr>
          <w:rFonts w:ascii="Times New Roman" w:eastAsia="Calibri" w:hAnsi="Times New Roman" w:cs="Times New Roman"/>
          <w:sz w:val="24"/>
        </w:rPr>
        <w:t xml:space="preserve">, </w:t>
      </w:r>
      <w:r w:rsidR="00043C31" w:rsidRPr="00D64498">
        <w:rPr>
          <w:rFonts w:ascii="Times New Roman" w:eastAsia="Calibri" w:hAnsi="Times New Roman" w:cs="Times New Roman"/>
          <w:sz w:val="24"/>
        </w:rPr>
        <w:t>45</w:t>
      </w:r>
      <w:r w:rsidR="00FA7B70" w:rsidRPr="00D64498">
        <w:rPr>
          <w:rFonts w:ascii="Times New Roman" w:eastAsia="Calibri" w:hAnsi="Times New Roman" w:cs="Times New Roman"/>
          <w:sz w:val="24"/>
        </w:rPr>
        <w:t>].</w:t>
      </w:r>
    </w:p>
    <w:p w:rsidR="00546401" w:rsidRPr="002D5369" w:rsidRDefault="00546401" w:rsidP="00546401">
      <w:pPr>
        <w:spacing w:after="0" w:line="360" w:lineRule="auto"/>
        <w:contextualSpacing/>
        <w:jc w:val="both"/>
        <w:rPr>
          <w:rFonts w:ascii="Times New Roman" w:eastAsia="Calibri" w:hAnsi="Times New Roman" w:cs="Times New Roman"/>
          <w:b/>
        </w:rPr>
      </w:pPr>
      <w:r w:rsidRPr="00546401">
        <w:rPr>
          <w:rFonts w:ascii="Times New Roman" w:eastAsia="Calibri" w:hAnsi="Times New Roman" w:cs="Times New Roman"/>
          <w:b/>
        </w:rPr>
        <w:t xml:space="preserve">Уровень убедительности рекомендаций  A (уровень достоверности доказательств − </w:t>
      </w:r>
      <w:r w:rsidR="00ED3B75">
        <w:rPr>
          <w:rFonts w:ascii="Times New Roman" w:eastAsia="Calibri" w:hAnsi="Times New Roman" w:cs="Times New Roman"/>
          <w:b/>
        </w:rPr>
        <w:t>1</w:t>
      </w:r>
      <w:r w:rsidRPr="00546401">
        <w:rPr>
          <w:rFonts w:ascii="Times New Roman" w:eastAsia="Calibri" w:hAnsi="Times New Roman" w:cs="Times New Roman"/>
          <w:b/>
        </w:rPr>
        <w:t>)</w:t>
      </w:r>
      <w:r w:rsidR="002D5369" w:rsidRPr="002D5369">
        <w:rPr>
          <w:rFonts w:ascii="Times New Roman" w:eastAsia="Calibri" w:hAnsi="Times New Roman" w:cs="Times New Roman"/>
          <w:b/>
        </w:rPr>
        <w:t>.</w:t>
      </w:r>
    </w:p>
    <w:p w:rsidR="002E49E1" w:rsidRDefault="00546401" w:rsidP="00546401">
      <w:pPr>
        <w:spacing w:after="0" w:line="360" w:lineRule="auto"/>
        <w:contextualSpacing/>
        <w:jc w:val="both"/>
      </w:pPr>
      <w:r w:rsidRPr="00546401">
        <w:rPr>
          <w:rFonts w:ascii="Times New Roman" w:eastAsia="Calibri" w:hAnsi="Times New Roman" w:cs="Times New Roman"/>
          <w:b/>
          <w:sz w:val="24"/>
        </w:rPr>
        <w:t xml:space="preserve">Комментарий: </w:t>
      </w:r>
      <w:r w:rsidR="00462502" w:rsidRPr="00703F82">
        <w:rPr>
          <w:rFonts w:ascii="Times New Roman" w:eastAsia="Calibri" w:hAnsi="Times New Roman" w:cs="Times New Roman"/>
          <w:i/>
          <w:sz w:val="24"/>
        </w:rPr>
        <w:t>эффективность и безопасность бортезомибсодержащего  режима</w:t>
      </w:r>
      <w:r w:rsidR="00655E78">
        <w:rPr>
          <w:rFonts w:ascii="Times New Roman" w:eastAsia="Calibri" w:hAnsi="Times New Roman" w:cs="Times New Roman"/>
          <w:i/>
          <w:sz w:val="24"/>
        </w:rPr>
        <w:t xml:space="preserve"> VCd</w:t>
      </w:r>
      <w:r w:rsidR="00462502" w:rsidRPr="00703F82">
        <w:rPr>
          <w:rFonts w:ascii="Times New Roman" w:eastAsia="Calibri" w:hAnsi="Times New Roman" w:cs="Times New Roman"/>
          <w:i/>
          <w:sz w:val="24"/>
        </w:rPr>
        <w:t xml:space="preserve"> в лечении первичного </w:t>
      </w:r>
      <w:r w:rsidR="00462502" w:rsidRPr="00703F82">
        <w:rPr>
          <w:rFonts w:ascii="Times New Roman" w:eastAsia="Calibri" w:hAnsi="Times New Roman" w:cs="Times New Roman"/>
          <w:i/>
          <w:sz w:val="24"/>
          <w:lang w:val="en-US"/>
        </w:rPr>
        <w:t>AL</w:t>
      </w:r>
      <w:r w:rsidR="00462502" w:rsidRPr="00703F82">
        <w:rPr>
          <w:rFonts w:ascii="Times New Roman" w:eastAsia="Calibri" w:hAnsi="Times New Roman" w:cs="Times New Roman"/>
          <w:i/>
          <w:sz w:val="24"/>
        </w:rPr>
        <w:t>-</w:t>
      </w:r>
      <w:r w:rsidR="00462502" w:rsidRPr="00703F82">
        <w:rPr>
          <w:rFonts w:ascii="Times New Roman" w:eastAsia="Calibri" w:hAnsi="Times New Roman" w:cs="Times New Roman"/>
          <w:i/>
          <w:sz w:val="24"/>
          <w:lang w:val="en-US"/>
        </w:rPr>
        <w:t>A</w:t>
      </w:r>
      <w:r w:rsidR="00462502" w:rsidRPr="00703F82">
        <w:rPr>
          <w:rFonts w:ascii="Times New Roman" w:eastAsia="Calibri" w:hAnsi="Times New Roman" w:cs="Times New Roman"/>
          <w:i/>
          <w:sz w:val="24"/>
        </w:rPr>
        <w:t xml:space="preserve"> подтверждена в крупных </w:t>
      </w:r>
      <w:r w:rsidR="00C35E6D" w:rsidRPr="00C35E6D">
        <w:rPr>
          <w:rFonts w:ascii="Times New Roman" w:eastAsia="Calibri" w:hAnsi="Times New Roman" w:cs="Times New Roman"/>
          <w:i/>
          <w:sz w:val="24"/>
        </w:rPr>
        <w:t xml:space="preserve"> </w:t>
      </w:r>
      <w:r w:rsidR="00C35E6D">
        <w:rPr>
          <w:rFonts w:ascii="Times New Roman" w:eastAsia="Calibri" w:hAnsi="Times New Roman" w:cs="Times New Roman"/>
          <w:i/>
          <w:sz w:val="24"/>
        </w:rPr>
        <w:t>п</w:t>
      </w:r>
      <w:r w:rsidR="00462502" w:rsidRPr="00703F82">
        <w:rPr>
          <w:rFonts w:ascii="Times New Roman" w:eastAsia="Calibri" w:hAnsi="Times New Roman" w:cs="Times New Roman"/>
          <w:i/>
          <w:sz w:val="24"/>
        </w:rPr>
        <w:t>роспективных наблюдательских исследованиях</w:t>
      </w:r>
      <w:r w:rsidR="00ED3B75">
        <w:rPr>
          <w:rFonts w:ascii="Times New Roman" w:eastAsia="Calibri" w:hAnsi="Times New Roman" w:cs="Times New Roman"/>
          <w:i/>
          <w:sz w:val="24"/>
        </w:rPr>
        <w:t>, а также мета-анализом</w:t>
      </w:r>
      <w:r w:rsidR="00462502" w:rsidRPr="00703F82">
        <w:rPr>
          <w:rFonts w:ascii="Times New Roman" w:eastAsia="Calibri" w:hAnsi="Times New Roman" w:cs="Times New Roman"/>
          <w:i/>
          <w:sz w:val="24"/>
        </w:rPr>
        <w:t xml:space="preserve"> [10, </w:t>
      </w:r>
      <w:r w:rsidR="00043C31" w:rsidRPr="00043C31">
        <w:rPr>
          <w:rFonts w:ascii="Times New Roman" w:eastAsia="Calibri" w:hAnsi="Times New Roman" w:cs="Times New Roman"/>
          <w:i/>
          <w:sz w:val="24"/>
        </w:rPr>
        <w:t>45</w:t>
      </w:r>
      <w:r w:rsidR="003D0005">
        <w:rPr>
          <w:rFonts w:ascii="Times New Roman" w:eastAsia="Calibri" w:hAnsi="Times New Roman" w:cs="Times New Roman"/>
          <w:i/>
          <w:sz w:val="24"/>
        </w:rPr>
        <w:t xml:space="preserve">, </w:t>
      </w:r>
      <w:r w:rsidR="00043C31" w:rsidRPr="00043C31">
        <w:rPr>
          <w:rFonts w:ascii="Times New Roman" w:eastAsia="Calibri" w:hAnsi="Times New Roman" w:cs="Times New Roman"/>
          <w:i/>
          <w:sz w:val="24"/>
        </w:rPr>
        <w:t>46</w:t>
      </w:r>
      <w:r w:rsidR="00462502" w:rsidRPr="00703F82">
        <w:rPr>
          <w:rFonts w:ascii="Times New Roman" w:eastAsia="Calibri" w:hAnsi="Times New Roman" w:cs="Times New Roman"/>
          <w:i/>
          <w:sz w:val="24"/>
        </w:rPr>
        <w:t xml:space="preserve">]. </w:t>
      </w:r>
      <w:r w:rsidR="00703F82">
        <w:rPr>
          <w:rFonts w:ascii="Times New Roman" w:eastAsia="Calibri" w:hAnsi="Times New Roman" w:cs="Times New Roman"/>
          <w:i/>
          <w:sz w:val="24"/>
        </w:rPr>
        <w:t>Э</w:t>
      </w:r>
      <w:r w:rsidR="00462502" w:rsidRPr="00703F82">
        <w:rPr>
          <w:rFonts w:ascii="Times New Roman" w:eastAsia="Calibri" w:hAnsi="Times New Roman" w:cs="Times New Roman"/>
          <w:i/>
          <w:sz w:val="24"/>
        </w:rPr>
        <w:t>ффективность схемы</w:t>
      </w:r>
      <w:r w:rsidR="00655E78">
        <w:rPr>
          <w:rFonts w:ascii="Times New Roman" w:eastAsia="Calibri" w:hAnsi="Times New Roman" w:cs="Times New Roman"/>
          <w:i/>
          <w:sz w:val="24"/>
        </w:rPr>
        <w:t xml:space="preserve"> VCd</w:t>
      </w:r>
      <w:r w:rsidR="00703F82" w:rsidRPr="00703F82">
        <w:rPr>
          <w:rFonts w:ascii="Times New Roman" w:eastAsia="Calibri" w:hAnsi="Times New Roman" w:cs="Times New Roman"/>
          <w:i/>
          <w:sz w:val="24"/>
        </w:rPr>
        <w:t>, включая частоту и глубину</w:t>
      </w:r>
      <w:r w:rsidR="00462502" w:rsidRPr="00703F82">
        <w:rPr>
          <w:rFonts w:ascii="Times New Roman" w:eastAsia="Calibri" w:hAnsi="Times New Roman" w:cs="Times New Roman"/>
          <w:i/>
          <w:sz w:val="24"/>
        </w:rPr>
        <w:t xml:space="preserve"> гематологического ответа</w:t>
      </w:r>
      <w:r w:rsidR="00703F82">
        <w:rPr>
          <w:rFonts w:ascii="Times New Roman" w:eastAsia="Calibri" w:hAnsi="Times New Roman" w:cs="Times New Roman"/>
          <w:b/>
          <w:sz w:val="24"/>
        </w:rPr>
        <w:t xml:space="preserve">, </w:t>
      </w:r>
      <w:r w:rsidRPr="00546401">
        <w:rPr>
          <w:rFonts w:ascii="Times New Roman" w:eastAsia="Calibri" w:hAnsi="Times New Roman" w:cs="Times New Roman"/>
          <w:i/>
          <w:sz w:val="24"/>
        </w:rPr>
        <w:t>в</w:t>
      </w:r>
      <w:r w:rsidR="00F64B71">
        <w:rPr>
          <w:rFonts w:ascii="Times New Roman" w:eastAsia="Calibri" w:hAnsi="Times New Roman" w:cs="Times New Roman"/>
          <w:i/>
          <w:sz w:val="24"/>
        </w:rPr>
        <w:t>ыживаемость без</w:t>
      </w:r>
      <w:r w:rsidRPr="00546401">
        <w:rPr>
          <w:rFonts w:ascii="Times New Roman" w:eastAsia="Calibri" w:hAnsi="Times New Roman" w:cs="Times New Roman"/>
          <w:i/>
          <w:sz w:val="24"/>
        </w:rPr>
        <w:t xml:space="preserve"> прогрессирования (В</w:t>
      </w:r>
      <w:r w:rsidR="00F64B71">
        <w:rPr>
          <w:rFonts w:ascii="Times New Roman" w:eastAsia="Calibri" w:hAnsi="Times New Roman" w:cs="Times New Roman"/>
          <w:i/>
          <w:sz w:val="24"/>
        </w:rPr>
        <w:t>Б</w:t>
      </w:r>
      <w:r w:rsidRPr="00546401">
        <w:rPr>
          <w:rFonts w:ascii="Times New Roman" w:eastAsia="Calibri" w:hAnsi="Times New Roman" w:cs="Times New Roman"/>
          <w:i/>
          <w:sz w:val="24"/>
        </w:rPr>
        <w:t>П), общую выживаемость (ОВ), позволило рассматривать схему</w:t>
      </w:r>
      <w:r w:rsidR="00655E78">
        <w:rPr>
          <w:rFonts w:ascii="Times New Roman" w:eastAsia="Calibri" w:hAnsi="Times New Roman" w:cs="Times New Roman"/>
          <w:i/>
          <w:sz w:val="24"/>
        </w:rPr>
        <w:t xml:space="preserve"> VCd</w:t>
      </w:r>
      <w:r w:rsidRPr="00546401">
        <w:rPr>
          <w:rFonts w:ascii="Times New Roman" w:eastAsia="Calibri" w:hAnsi="Times New Roman" w:cs="Times New Roman"/>
          <w:i/>
          <w:sz w:val="24"/>
        </w:rPr>
        <w:t xml:space="preserve"> в качестве современной стандартной терапии 1-й линии пациентов с </w:t>
      </w:r>
      <w:r w:rsidR="00703F82">
        <w:rPr>
          <w:rFonts w:ascii="Times New Roman" w:eastAsia="Calibri" w:hAnsi="Times New Roman" w:cs="Times New Roman"/>
          <w:i/>
          <w:sz w:val="24"/>
          <w:lang w:val="en-US"/>
        </w:rPr>
        <w:t>AL</w:t>
      </w:r>
      <w:r w:rsidR="00703F82" w:rsidRPr="00703F82">
        <w:rPr>
          <w:rFonts w:ascii="Times New Roman" w:eastAsia="Calibri" w:hAnsi="Times New Roman" w:cs="Times New Roman"/>
          <w:i/>
          <w:sz w:val="24"/>
        </w:rPr>
        <w:t>-</w:t>
      </w:r>
      <w:r w:rsidR="00703F82">
        <w:rPr>
          <w:rFonts w:ascii="Times New Roman" w:eastAsia="Calibri" w:hAnsi="Times New Roman" w:cs="Times New Roman"/>
          <w:i/>
          <w:sz w:val="24"/>
          <w:lang w:val="en-US"/>
        </w:rPr>
        <w:t>A</w:t>
      </w:r>
      <w:r w:rsidR="00C35E6D">
        <w:rPr>
          <w:rFonts w:ascii="Times New Roman" w:eastAsia="Calibri" w:hAnsi="Times New Roman" w:cs="Times New Roman"/>
          <w:i/>
          <w:sz w:val="24"/>
        </w:rPr>
        <w:t>.</w:t>
      </w:r>
      <w:r w:rsidRPr="00546401">
        <w:rPr>
          <w:rFonts w:ascii="Times New Roman" w:eastAsia="Calibri" w:hAnsi="Times New Roman" w:cs="Times New Roman"/>
          <w:i/>
          <w:sz w:val="24"/>
        </w:rPr>
        <w:t xml:space="preserve"> </w:t>
      </w:r>
      <w:r w:rsidR="008064B1" w:rsidRPr="008064B1">
        <w:rPr>
          <w:rFonts w:ascii="Times New Roman" w:eastAsia="Calibri" w:hAnsi="Times New Roman" w:cs="Times New Roman"/>
          <w:i/>
          <w:sz w:val="24"/>
        </w:rPr>
        <w:t>Гематологический ответ наблюдается у  65-75%  больных. Полн</w:t>
      </w:r>
      <w:r w:rsidR="00F64B71">
        <w:rPr>
          <w:rFonts w:ascii="Times New Roman" w:eastAsia="Calibri" w:hAnsi="Times New Roman" w:cs="Times New Roman"/>
          <w:i/>
          <w:sz w:val="24"/>
        </w:rPr>
        <w:t>ого</w:t>
      </w:r>
      <w:r w:rsidR="008064B1" w:rsidRPr="008064B1">
        <w:rPr>
          <w:rFonts w:ascii="Times New Roman" w:eastAsia="Calibri" w:hAnsi="Times New Roman" w:cs="Times New Roman"/>
          <w:i/>
          <w:sz w:val="24"/>
        </w:rPr>
        <w:t xml:space="preserve"> и очень хорош</w:t>
      </w:r>
      <w:r w:rsidR="00F64B71">
        <w:rPr>
          <w:rFonts w:ascii="Times New Roman" w:eastAsia="Calibri" w:hAnsi="Times New Roman" w:cs="Times New Roman"/>
          <w:i/>
          <w:sz w:val="24"/>
        </w:rPr>
        <w:t>его</w:t>
      </w:r>
      <w:r w:rsidR="008064B1" w:rsidRPr="008064B1">
        <w:rPr>
          <w:rFonts w:ascii="Times New Roman" w:eastAsia="Calibri" w:hAnsi="Times New Roman" w:cs="Times New Roman"/>
          <w:i/>
          <w:sz w:val="24"/>
        </w:rPr>
        <w:t xml:space="preserve"> частичн</w:t>
      </w:r>
      <w:r w:rsidR="00F64B71">
        <w:rPr>
          <w:rFonts w:ascii="Times New Roman" w:eastAsia="Calibri" w:hAnsi="Times New Roman" w:cs="Times New Roman"/>
          <w:i/>
          <w:sz w:val="24"/>
        </w:rPr>
        <w:t>ого</w:t>
      </w:r>
      <w:r w:rsidR="00BB3C9C">
        <w:rPr>
          <w:rFonts w:ascii="Times New Roman" w:eastAsia="Calibri" w:hAnsi="Times New Roman" w:cs="Times New Roman"/>
          <w:i/>
          <w:sz w:val="24"/>
        </w:rPr>
        <w:t xml:space="preserve"> ответ</w:t>
      </w:r>
      <w:r w:rsidR="00F64B71">
        <w:rPr>
          <w:rFonts w:ascii="Times New Roman" w:eastAsia="Calibri" w:hAnsi="Times New Roman" w:cs="Times New Roman"/>
          <w:i/>
          <w:sz w:val="24"/>
        </w:rPr>
        <w:t>а</w:t>
      </w:r>
      <w:r w:rsidR="008064B1" w:rsidRPr="008064B1">
        <w:rPr>
          <w:rFonts w:ascii="Times New Roman" w:eastAsia="Calibri" w:hAnsi="Times New Roman" w:cs="Times New Roman"/>
          <w:i/>
          <w:sz w:val="24"/>
        </w:rPr>
        <w:t xml:space="preserve"> достигают   50%   пациентов. Улучшение функции органов наблюдается в 27-30% случаев. </w:t>
      </w:r>
      <w:r w:rsidRPr="00546401">
        <w:rPr>
          <w:rFonts w:ascii="Times New Roman" w:eastAsia="Calibri" w:hAnsi="Times New Roman" w:cs="Times New Roman"/>
          <w:i/>
          <w:sz w:val="24"/>
        </w:rPr>
        <w:t>Продолжительность лечения по схеме V</w:t>
      </w:r>
      <w:r w:rsidR="00703F82">
        <w:rPr>
          <w:rFonts w:ascii="Times New Roman" w:eastAsia="Calibri" w:hAnsi="Times New Roman" w:cs="Times New Roman"/>
          <w:i/>
          <w:sz w:val="24"/>
        </w:rPr>
        <w:t>С</w:t>
      </w:r>
      <w:r w:rsidR="00655E78">
        <w:rPr>
          <w:rFonts w:ascii="Times New Roman" w:eastAsia="Calibri" w:hAnsi="Times New Roman" w:cs="Times New Roman"/>
          <w:i/>
          <w:sz w:val="24"/>
          <w:lang w:val="en-US"/>
        </w:rPr>
        <w:t>d</w:t>
      </w:r>
      <w:r w:rsidRPr="00546401">
        <w:rPr>
          <w:rFonts w:ascii="Times New Roman" w:eastAsia="Calibri" w:hAnsi="Times New Roman" w:cs="Times New Roman"/>
          <w:i/>
          <w:sz w:val="24"/>
        </w:rPr>
        <w:t xml:space="preserve"> составля</w:t>
      </w:r>
      <w:r w:rsidR="00BB3C9C">
        <w:rPr>
          <w:rFonts w:ascii="Times New Roman" w:eastAsia="Calibri" w:hAnsi="Times New Roman" w:cs="Times New Roman"/>
          <w:i/>
          <w:sz w:val="24"/>
        </w:rPr>
        <w:t>ет</w:t>
      </w:r>
      <w:r w:rsidRPr="00546401">
        <w:rPr>
          <w:rFonts w:ascii="Times New Roman" w:eastAsia="Calibri" w:hAnsi="Times New Roman" w:cs="Times New Roman"/>
          <w:i/>
          <w:sz w:val="24"/>
        </w:rPr>
        <w:t xml:space="preserve"> </w:t>
      </w:r>
      <w:r w:rsidR="008F57C6">
        <w:rPr>
          <w:rFonts w:ascii="Times New Roman" w:eastAsia="Calibri" w:hAnsi="Times New Roman" w:cs="Times New Roman"/>
          <w:i/>
          <w:sz w:val="24"/>
        </w:rPr>
        <w:t>4-6</w:t>
      </w:r>
      <w:r w:rsidRPr="00546401">
        <w:rPr>
          <w:rFonts w:ascii="Times New Roman" w:eastAsia="Calibri" w:hAnsi="Times New Roman" w:cs="Times New Roman"/>
          <w:i/>
          <w:sz w:val="24"/>
        </w:rPr>
        <w:t xml:space="preserve"> циклов.</w:t>
      </w:r>
      <w:r w:rsidR="00703F82">
        <w:rPr>
          <w:rFonts w:ascii="Times New Roman" w:eastAsia="Calibri" w:hAnsi="Times New Roman" w:cs="Times New Roman"/>
          <w:i/>
          <w:sz w:val="24"/>
        </w:rPr>
        <w:t xml:space="preserve"> Терапия по этой программе предпочтительна для пациент</w:t>
      </w:r>
      <w:r w:rsidR="00A86827">
        <w:rPr>
          <w:rFonts w:ascii="Times New Roman" w:eastAsia="Calibri" w:hAnsi="Times New Roman" w:cs="Times New Roman"/>
          <w:i/>
          <w:sz w:val="24"/>
        </w:rPr>
        <w:t>ов с почечной недостаточностью.</w:t>
      </w:r>
      <w:r w:rsidR="002E49E1" w:rsidRPr="002E49E1">
        <w:t xml:space="preserve"> </w:t>
      </w:r>
    </w:p>
    <w:p w:rsidR="00A86827" w:rsidRPr="002E49E1" w:rsidRDefault="002E49E1" w:rsidP="00D64498">
      <w:pPr>
        <w:spacing w:after="0" w:line="360" w:lineRule="auto"/>
        <w:ind w:firstLine="567"/>
        <w:contextualSpacing/>
        <w:jc w:val="both"/>
        <w:rPr>
          <w:rFonts w:ascii="Times New Roman" w:eastAsia="Calibri" w:hAnsi="Times New Roman" w:cs="Times New Roman"/>
          <w:i/>
          <w:sz w:val="24"/>
        </w:rPr>
      </w:pPr>
      <w:r w:rsidRPr="002E49E1">
        <w:rPr>
          <w:rFonts w:ascii="Times New Roman" w:eastAsia="Calibri" w:hAnsi="Times New Roman" w:cs="Times New Roman"/>
          <w:i/>
          <w:sz w:val="24"/>
        </w:rPr>
        <w:t xml:space="preserve">С целью уменьшения побочных эффектов </w:t>
      </w:r>
      <w:r w:rsidR="00AB5D45" w:rsidRPr="00AB5D45">
        <w:rPr>
          <w:rFonts w:ascii="Times New Roman" w:eastAsia="Calibri" w:hAnsi="Times New Roman" w:cs="Times New Roman"/>
          <w:i/>
          <w:sz w:val="24"/>
        </w:rPr>
        <w:t>#</w:t>
      </w:r>
      <w:r w:rsidRPr="002E49E1">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sidRPr="002E49E1">
        <w:rPr>
          <w:rFonts w:ascii="Times New Roman" w:eastAsia="Calibri" w:hAnsi="Times New Roman" w:cs="Times New Roman"/>
          <w:i/>
          <w:sz w:val="24"/>
        </w:rPr>
        <w:t xml:space="preserve"> при появлении признаков токсичности необходима своевременная редукция дозы препарата. Кроме того, подкожное введение </w:t>
      </w:r>
      <w:r w:rsidR="00AB5D45" w:rsidRPr="00AB5D45">
        <w:rPr>
          <w:rFonts w:ascii="Times New Roman" w:eastAsia="Calibri" w:hAnsi="Times New Roman" w:cs="Times New Roman"/>
          <w:i/>
          <w:sz w:val="24"/>
        </w:rPr>
        <w:t>#</w:t>
      </w:r>
      <w:r w:rsidRPr="002E49E1">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sidRPr="002E49E1">
        <w:rPr>
          <w:rFonts w:ascii="Times New Roman" w:eastAsia="Calibri" w:hAnsi="Times New Roman" w:cs="Times New Roman"/>
          <w:i/>
          <w:sz w:val="24"/>
        </w:rPr>
        <w:t xml:space="preserve"> вместо внутривенного существенно снижает частоту развития </w:t>
      </w:r>
      <w:r w:rsidR="00BB3C9C">
        <w:rPr>
          <w:rFonts w:ascii="Times New Roman" w:eastAsia="Calibri" w:hAnsi="Times New Roman" w:cs="Times New Roman"/>
          <w:i/>
          <w:sz w:val="24"/>
        </w:rPr>
        <w:t>полинейропатии</w:t>
      </w:r>
      <w:r w:rsidRPr="002E49E1">
        <w:rPr>
          <w:rFonts w:ascii="Times New Roman" w:eastAsia="Calibri" w:hAnsi="Times New Roman" w:cs="Times New Roman"/>
          <w:i/>
          <w:sz w:val="24"/>
        </w:rPr>
        <w:t xml:space="preserve">.  </w:t>
      </w:r>
      <w:r w:rsidR="00BB3C9C">
        <w:rPr>
          <w:rFonts w:ascii="Times New Roman" w:eastAsia="Calibri" w:hAnsi="Times New Roman" w:cs="Times New Roman"/>
          <w:i/>
          <w:sz w:val="24"/>
        </w:rPr>
        <w:t xml:space="preserve">Однако </w:t>
      </w:r>
      <w:r w:rsidR="008F57C6">
        <w:rPr>
          <w:rFonts w:ascii="Times New Roman" w:eastAsia="Calibri" w:hAnsi="Times New Roman" w:cs="Times New Roman"/>
          <w:i/>
          <w:sz w:val="24"/>
        </w:rPr>
        <w:t>у</w:t>
      </w:r>
      <w:r w:rsidR="00BB3C9C" w:rsidRPr="002E49E1">
        <w:rPr>
          <w:rFonts w:ascii="Times New Roman" w:eastAsia="Calibri" w:hAnsi="Times New Roman" w:cs="Times New Roman"/>
          <w:i/>
          <w:sz w:val="24"/>
        </w:rPr>
        <w:t xml:space="preserve"> пациентов с анасаркой ввиду нарушения </w:t>
      </w:r>
      <w:r w:rsidR="00BB3C9C" w:rsidRPr="00217752">
        <w:rPr>
          <w:rFonts w:ascii="Times New Roman" w:eastAsia="Calibri" w:hAnsi="Times New Roman" w:cs="Times New Roman"/>
          <w:i/>
          <w:sz w:val="24"/>
        </w:rPr>
        <w:t xml:space="preserve"> абсорбции </w:t>
      </w:r>
      <w:r w:rsidR="00AB5D45" w:rsidRPr="00217752">
        <w:rPr>
          <w:rFonts w:ascii="Times New Roman" w:eastAsia="Calibri" w:hAnsi="Times New Roman" w:cs="Times New Roman"/>
          <w:i/>
          <w:sz w:val="24"/>
        </w:rPr>
        <w:t>#</w:t>
      </w:r>
      <w:r w:rsidR="00BB3C9C" w:rsidRPr="00217752">
        <w:rPr>
          <w:rFonts w:ascii="Times New Roman" w:eastAsia="Calibri" w:hAnsi="Times New Roman" w:cs="Times New Roman"/>
          <w:i/>
          <w:sz w:val="24"/>
        </w:rPr>
        <w:t>борте</w:t>
      </w:r>
      <w:r w:rsidR="004573BA" w:rsidRPr="00217752">
        <w:rPr>
          <w:rFonts w:ascii="Times New Roman" w:eastAsia="Calibri" w:hAnsi="Times New Roman" w:cs="Times New Roman"/>
          <w:i/>
          <w:sz w:val="24"/>
        </w:rPr>
        <w:t>з</w:t>
      </w:r>
      <w:r w:rsidR="00BB3C9C" w:rsidRPr="00217752">
        <w:rPr>
          <w:rFonts w:ascii="Times New Roman" w:eastAsia="Calibri" w:hAnsi="Times New Roman" w:cs="Times New Roman"/>
          <w:i/>
          <w:sz w:val="24"/>
        </w:rPr>
        <w:t>омиба</w:t>
      </w:r>
      <w:r w:rsidR="004258C0">
        <w:rPr>
          <w:rFonts w:ascii="Times New Roman" w:eastAsia="Calibri" w:hAnsi="Times New Roman" w:cs="Times New Roman"/>
          <w:i/>
          <w:sz w:val="24"/>
        </w:rPr>
        <w:t>**</w:t>
      </w:r>
      <w:r w:rsidR="00BB3C9C">
        <w:rPr>
          <w:rFonts w:ascii="Times New Roman" w:eastAsia="Calibri" w:hAnsi="Times New Roman" w:cs="Times New Roman"/>
          <w:i/>
          <w:sz w:val="24"/>
        </w:rPr>
        <w:t xml:space="preserve"> может быть целесообразно в</w:t>
      </w:r>
      <w:r w:rsidRPr="002E49E1">
        <w:rPr>
          <w:rFonts w:ascii="Times New Roman" w:eastAsia="Calibri" w:hAnsi="Times New Roman" w:cs="Times New Roman"/>
          <w:i/>
          <w:sz w:val="24"/>
        </w:rPr>
        <w:t>нутривенное введение [</w:t>
      </w:r>
      <w:r w:rsidR="003D0005">
        <w:rPr>
          <w:rFonts w:ascii="Times New Roman" w:eastAsia="Calibri" w:hAnsi="Times New Roman" w:cs="Times New Roman"/>
          <w:i/>
          <w:sz w:val="24"/>
        </w:rPr>
        <w:t>42</w:t>
      </w:r>
      <w:r w:rsidRPr="002E49E1">
        <w:rPr>
          <w:rFonts w:ascii="Times New Roman" w:eastAsia="Calibri" w:hAnsi="Times New Roman" w:cs="Times New Roman"/>
          <w:i/>
          <w:sz w:val="24"/>
        </w:rPr>
        <w:t>].</w:t>
      </w:r>
      <w:r>
        <w:rPr>
          <w:rFonts w:ascii="Times New Roman" w:eastAsia="Calibri" w:hAnsi="Times New Roman" w:cs="Times New Roman"/>
          <w:i/>
          <w:sz w:val="24"/>
        </w:rPr>
        <w:t xml:space="preserve"> Пациентам</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с</w:t>
      </w:r>
      <w:r w:rsidRPr="0062399A">
        <w:rPr>
          <w:rFonts w:ascii="Times New Roman" w:eastAsia="Calibri" w:hAnsi="Times New Roman" w:cs="Times New Roman"/>
          <w:i/>
          <w:sz w:val="24"/>
        </w:rPr>
        <w:t xml:space="preserve"> </w:t>
      </w:r>
      <w:r>
        <w:rPr>
          <w:rFonts w:ascii="Times New Roman" w:eastAsia="Calibri" w:hAnsi="Times New Roman" w:cs="Times New Roman"/>
          <w:i/>
          <w:sz w:val="24"/>
          <w:lang w:val="en-US"/>
        </w:rPr>
        <w:t>III</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 xml:space="preserve">стадией </w:t>
      </w:r>
      <w:r>
        <w:rPr>
          <w:rFonts w:ascii="Times New Roman" w:eastAsia="Calibri" w:hAnsi="Times New Roman" w:cs="Times New Roman"/>
          <w:i/>
          <w:sz w:val="24"/>
          <w:lang w:val="en-US"/>
        </w:rPr>
        <w:t>AL</w:t>
      </w:r>
      <w:r w:rsidRPr="0062399A">
        <w:rPr>
          <w:rFonts w:ascii="Times New Roman" w:eastAsia="Calibri" w:hAnsi="Times New Roman" w:cs="Times New Roman"/>
          <w:i/>
          <w:sz w:val="24"/>
        </w:rPr>
        <w:t>-</w:t>
      </w:r>
      <w:r>
        <w:rPr>
          <w:rFonts w:ascii="Times New Roman" w:eastAsia="Calibri" w:hAnsi="Times New Roman" w:cs="Times New Roman"/>
          <w:i/>
          <w:sz w:val="24"/>
          <w:lang w:val="en-US"/>
        </w:rPr>
        <w:t>A</w:t>
      </w:r>
      <w:r w:rsidRPr="0062399A">
        <w:rPr>
          <w:rFonts w:ascii="Times New Roman" w:eastAsia="Calibri" w:hAnsi="Times New Roman" w:cs="Times New Roman"/>
          <w:i/>
          <w:sz w:val="24"/>
        </w:rPr>
        <w:t xml:space="preserve"> (</w:t>
      </w:r>
      <w:r w:rsidRPr="00E26133">
        <w:rPr>
          <w:rFonts w:ascii="Times New Roman" w:eastAsia="Calibri" w:hAnsi="Times New Roman" w:cs="Times New Roman"/>
          <w:i/>
          <w:sz w:val="24"/>
          <w:lang w:val="en-US"/>
        </w:rPr>
        <w:t>Revised</w:t>
      </w:r>
      <w:r w:rsidRPr="0062399A">
        <w:rPr>
          <w:rFonts w:ascii="Times New Roman" w:eastAsia="Calibri" w:hAnsi="Times New Roman" w:cs="Times New Roman"/>
          <w:i/>
          <w:sz w:val="24"/>
        </w:rPr>
        <w:t xml:space="preserve"> </w:t>
      </w:r>
      <w:r w:rsidRPr="00E26133">
        <w:rPr>
          <w:rFonts w:ascii="Times New Roman" w:eastAsia="Calibri" w:hAnsi="Times New Roman" w:cs="Times New Roman"/>
          <w:i/>
          <w:sz w:val="24"/>
          <w:lang w:val="en-US"/>
        </w:rPr>
        <w:t>Mayo</w:t>
      </w:r>
      <w:r w:rsidRPr="0062399A">
        <w:rPr>
          <w:rFonts w:ascii="Times New Roman" w:eastAsia="Calibri" w:hAnsi="Times New Roman" w:cs="Times New Roman"/>
          <w:i/>
          <w:sz w:val="24"/>
        </w:rPr>
        <w:t xml:space="preserve"> </w:t>
      </w:r>
      <w:r w:rsidRPr="00E26133">
        <w:rPr>
          <w:rFonts w:ascii="Times New Roman" w:eastAsia="Calibri" w:hAnsi="Times New Roman" w:cs="Times New Roman"/>
          <w:i/>
          <w:sz w:val="24"/>
          <w:lang w:val="en-US"/>
        </w:rPr>
        <w:t>Clinic</w:t>
      </w:r>
      <w:r w:rsidRPr="0062399A">
        <w:rPr>
          <w:rFonts w:ascii="Times New Roman" w:eastAsia="Calibri" w:hAnsi="Times New Roman" w:cs="Times New Roman"/>
          <w:i/>
          <w:sz w:val="24"/>
        </w:rPr>
        <w:t xml:space="preserve"> </w:t>
      </w:r>
      <w:r w:rsidRPr="00E26133">
        <w:rPr>
          <w:rFonts w:ascii="Times New Roman" w:eastAsia="Calibri" w:hAnsi="Times New Roman" w:cs="Times New Roman"/>
          <w:i/>
          <w:sz w:val="24"/>
          <w:lang w:val="en-US"/>
        </w:rPr>
        <w:t>System</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рекомендовано</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начинать</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терапию</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с</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введением</w:t>
      </w:r>
      <w:r w:rsidRPr="0062399A">
        <w:rPr>
          <w:rFonts w:ascii="Times New Roman" w:eastAsia="Calibri" w:hAnsi="Times New Roman" w:cs="Times New Roman"/>
          <w:i/>
          <w:sz w:val="24"/>
        </w:rPr>
        <w:t xml:space="preserve"> </w:t>
      </w:r>
      <w:r w:rsidR="00AB5D45" w:rsidRPr="00AB5D45">
        <w:rPr>
          <w:rFonts w:ascii="Times New Roman" w:eastAsia="Calibri" w:hAnsi="Times New Roman" w:cs="Times New Roman"/>
          <w:i/>
          <w:sz w:val="24"/>
        </w:rPr>
        <w:t>#</w:t>
      </w:r>
      <w:r>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в</w:t>
      </w:r>
      <w:r w:rsidRPr="0062399A">
        <w:rPr>
          <w:rFonts w:ascii="Times New Roman" w:eastAsia="Calibri" w:hAnsi="Times New Roman" w:cs="Times New Roman"/>
          <w:i/>
          <w:sz w:val="24"/>
        </w:rPr>
        <w:t xml:space="preserve"> </w:t>
      </w:r>
      <w:r>
        <w:rPr>
          <w:rFonts w:ascii="Times New Roman" w:eastAsia="Calibri" w:hAnsi="Times New Roman" w:cs="Times New Roman"/>
          <w:i/>
          <w:sz w:val="24"/>
        </w:rPr>
        <w:t>дозе</w:t>
      </w:r>
      <w:r w:rsidRPr="0062399A">
        <w:rPr>
          <w:rFonts w:ascii="Times New Roman" w:eastAsia="Calibri" w:hAnsi="Times New Roman" w:cs="Times New Roman"/>
          <w:i/>
          <w:sz w:val="24"/>
        </w:rPr>
        <w:t xml:space="preserve"> 1 </w:t>
      </w:r>
      <w:r>
        <w:rPr>
          <w:rFonts w:ascii="Times New Roman" w:eastAsia="Calibri" w:hAnsi="Times New Roman" w:cs="Times New Roman"/>
          <w:i/>
          <w:sz w:val="24"/>
        </w:rPr>
        <w:t>мг</w:t>
      </w:r>
      <w:r w:rsidRPr="0062399A">
        <w:rPr>
          <w:rFonts w:ascii="Times New Roman" w:eastAsia="Calibri" w:hAnsi="Times New Roman" w:cs="Times New Roman"/>
          <w:i/>
          <w:sz w:val="24"/>
        </w:rPr>
        <w:t>/</w:t>
      </w:r>
      <w:r w:rsidR="00217752">
        <w:rPr>
          <w:rFonts w:ascii="Times New Roman" w:eastAsia="Calibri" w:hAnsi="Times New Roman" w:cs="Times New Roman"/>
          <w:i/>
          <w:sz w:val="24"/>
        </w:rPr>
        <w:t>м</w:t>
      </w:r>
      <w:r w:rsidRPr="0062399A">
        <w:rPr>
          <w:rFonts w:ascii="Times New Roman" w:eastAsia="Calibri" w:hAnsi="Times New Roman" w:cs="Times New Roman"/>
          <w:i/>
          <w:sz w:val="24"/>
          <w:vertAlign w:val="superscript"/>
        </w:rPr>
        <w:t xml:space="preserve">2 </w:t>
      </w:r>
      <w:r>
        <w:rPr>
          <w:rFonts w:ascii="Times New Roman" w:eastAsia="Calibri" w:hAnsi="Times New Roman" w:cs="Times New Roman"/>
          <w:i/>
          <w:sz w:val="24"/>
        </w:rPr>
        <w:t xml:space="preserve">1 раз в неделю с повышением дозы при хорошей переносимости. </w:t>
      </w:r>
      <w:r w:rsidRPr="0062399A">
        <w:rPr>
          <w:rFonts w:ascii="Times New Roman" w:eastAsia="Calibri" w:hAnsi="Times New Roman" w:cs="Times New Roman"/>
          <w:i/>
          <w:sz w:val="24"/>
        </w:rPr>
        <w:t xml:space="preserve">Применение </w:t>
      </w:r>
      <w:r w:rsidR="00AB5D45" w:rsidRPr="00AB5D45">
        <w:rPr>
          <w:rFonts w:ascii="Times New Roman" w:eastAsia="Calibri" w:hAnsi="Times New Roman" w:cs="Times New Roman"/>
          <w:i/>
          <w:sz w:val="24"/>
        </w:rPr>
        <w:t>#</w:t>
      </w:r>
      <w:r w:rsidRPr="0062399A">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sidRPr="0062399A">
        <w:rPr>
          <w:rFonts w:ascii="Times New Roman" w:eastAsia="Calibri" w:hAnsi="Times New Roman" w:cs="Times New Roman"/>
          <w:i/>
          <w:sz w:val="24"/>
        </w:rPr>
        <w:t xml:space="preserve"> следует избегать у пациентов с нейропатией  </w:t>
      </w:r>
      <w:r>
        <w:rPr>
          <w:rFonts w:ascii="Times New Roman" w:eastAsia="Calibri" w:hAnsi="Times New Roman" w:cs="Times New Roman"/>
          <w:i/>
          <w:sz w:val="24"/>
        </w:rPr>
        <w:t>(периферич</w:t>
      </w:r>
      <w:r>
        <w:rPr>
          <w:rFonts w:ascii="Times New Roman" w:eastAsia="Calibri" w:hAnsi="Times New Roman" w:cs="Times New Roman"/>
          <w:i/>
          <w:sz w:val="24"/>
          <w:lang w:val="en-US"/>
        </w:rPr>
        <w:t>e</w:t>
      </w:r>
      <w:r>
        <w:rPr>
          <w:rFonts w:ascii="Times New Roman" w:eastAsia="Calibri" w:hAnsi="Times New Roman" w:cs="Times New Roman"/>
          <w:i/>
          <w:sz w:val="24"/>
        </w:rPr>
        <w:t xml:space="preserve">ской и автономной) </w:t>
      </w:r>
      <w:r w:rsidRPr="0062399A">
        <w:rPr>
          <w:rFonts w:ascii="Times New Roman" w:eastAsia="Calibri" w:hAnsi="Times New Roman" w:cs="Times New Roman"/>
          <w:i/>
          <w:sz w:val="24"/>
        </w:rPr>
        <w:t>[</w:t>
      </w:r>
      <w:r w:rsidR="003D0005">
        <w:rPr>
          <w:rFonts w:ascii="Times New Roman" w:eastAsia="Calibri" w:hAnsi="Times New Roman" w:cs="Times New Roman"/>
          <w:i/>
          <w:sz w:val="24"/>
        </w:rPr>
        <w:t>26, 42</w:t>
      </w:r>
      <w:r w:rsidRPr="0062399A">
        <w:rPr>
          <w:rFonts w:ascii="Times New Roman" w:eastAsia="Calibri" w:hAnsi="Times New Roman" w:cs="Times New Roman"/>
          <w:i/>
          <w:sz w:val="24"/>
        </w:rPr>
        <w:t>].</w:t>
      </w:r>
      <w:r w:rsidRPr="00093804">
        <w:rPr>
          <w:rFonts w:ascii="Times New Roman" w:eastAsia="Calibri" w:hAnsi="Times New Roman" w:cs="Times New Roman"/>
          <w:i/>
          <w:sz w:val="24"/>
        </w:rPr>
        <w:t xml:space="preserve">  </w:t>
      </w:r>
      <w:r w:rsidR="00543B42">
        <w:rPr>
          <w:rFonts w:ascii="Times New Roman" w:eastAsia="Calibri" w:hAnsi="Times New Roman" w:cs="Times New Roman"/>
          <w:i/>
          <w:sz w:val="24"/>
        </w:rPr>
        <w:t xml:space="preserve">Доза </w:t>
      </w:r>
      <w:r w:rsidR="00AB5D45" w:rsidRPr="000209CF">
        <w:rPr>
          <w:rFonts w:ascii="Times New Roman" w:eastAsia="Calibri" w:hAnsi="Times New Roman" w:cs="Times New Roman"/>
          <w:i/>
          <w:sz w:val="24"/>
        </w:rPr>
        <w:t>#</w:t>
      </w:r>
      <w:r w:rsidR="00543B42">
        <w:rPr>
          <w:rFonts w:ascii="Times New Roman" w:eastAsia="Calibri" w:hAnsi="Times New Roman" w:cs="Times New Roman"/>
          <w:i/>
          <w:sz w:val="24"/>
        </w:rPr>
        <w:t>циклофосфамида</w:t>
      </w:r>
      <w:r w:rsidR="005D0CCD">
        <w:rPr>
          <w:rFonts w:ascii="Times New Roman" w:eastAsia="Calibri" w:hAnsi="Times New Roman" w:cs="Times New Roman"/>
          <w:i/>
          <w:sz w:val="24"/>
        </w:rPr>
        <w:t>**</w:t>
      </w:r>
      <w:r w:rsidR="00543B42">
        <w:rPr>
          <w:rFonts w:ascii="Times New Roman" w:eastAsia="Calibri" w:hAnsi="Times New Roman" w:cs="Times New Roman"/>
          <w:i/>
          <w:sz w:val="24"/>
        </w:rPr>
        <w:t>, как правило, не превышает 300 мг/м</w:t>
      </w:r>
      <w:r w:rsidR="00543B42">
        <w:rPr>
          <w:rFonts w:ascii="Times New Roman" w:eastAsia="Calibri" w:hAnsi="Times New Roman" w:cs="Times New Roman"/>
          <w:i/>
          <w:sz w:val="24"/>
          <w:vertAlign w:val="superscript"/>
        </w:rPr>
        <w:t>2</w:t>
      </w:r>
      <w:r w:rsidR="00543B42" w:rsidRPr="00543B42">
        <w:rPr>
          <w:rFonts w:ascii="Times New Roman" w:eastAsia="Calibri" w:hAnsi="Times New Roman" w:cs="Times New Roman"/>
          <w:i/>
          <w:sz w:val="24"/>
        </w:rPr>
        <w:t xml:space="preserve">в </w:t>
      </w:r>
      <w:r w:rsidR="00543B42">
        <w:rPr>
          <w:rFonts w:ascii="Times New Roman" w:eastAsia="Calibri" w:hAnsi="Times New Roman" w:cs="Times New Roman"/>
          <w:i/>
          <w:sz w:val="24"/>
        </w:rPr>
        <w:t xml:space="preserve">неделю. </w:t>
      </w:r>
      <w:r w:rsidR="00543B42" w:rsidRPr="00543B42">
        <w:rPr>
          <w:rFonts w:ascii="Times New Roman" w:eastAsia="Calibri" w:hAnsi="Times New Roman" w:cs="Times New Roman"/>
          <w:i/>
          <w:sz w:val="24"/>
        </w:rPr>
        <w:t xml:space="preserve"> </w:t>
      </w:r>
      <w:r w:rsidR="00543B42">
        <w:rPr>
          <w:rFonts w:ascii="Times New Roman" w:eastAsia="Calibri" w:hAnsi="Times New Roman" w:cs="Times New Roman"/>
          <w:i/>
          <w:sz w:val="24"/>
        </w:rPr>
        <w:t xml:space="preserve">При желудочковых нарушениях ритма и </w:t>
      </w:r>
      <w:r w:rsidR="00543B42">
        <w:rPr>
          <w:rFonts w:ascii="Times New Roman" w:eastAsia="Calibri" w:hAnsi="Times New Roman" w:cs="Times New Roman"/>
          <w:i/>
          <w:sz w:val="24"/>
        </w:rPr>
        <w:lastRenderedPageBreak/>
        <w:t>задержке жидкости более 3% от массы тела д</w:t>
      </w:r>
      <w:r>
        <w:rPr>
          <w:rFonts w:ascii="Times New Roman" w:eastAsia="Calibri" w:hAnsi="Times New Roman" w:cs="Times New Roman"/>
          <w:i/>
          <w:sz w:val="24"/>
        </w:rPr>
        <w:t xml:space="preserve">озу </w:t>
      </w:r>
      <w:r w:rsidR="000209CF" w:rsidRPr="000209CF">
        <w:rPr>
          <w:rFonts w:ascii="Times New Roman" w:eastAsia="Calibri" w:hAnsi="Times New Roman" w:cs="Times New Roman"/>
          <w:i/>
          <w:sz w:val="24"/>
        </w:rPr>
        <w:t>#</w:t>
      </w:r>
      <w:r>
        <w:rPr>
          <w:rFonts w:ascii="Times New Roman" w:eastAsia="Calibri" w:hAnsi="Times New Roman" w:cs="Times New Roman"/>
          <w:i/>
          <w:sz w:val="24"/>
        </w:rPr>
        <w:t>дексаметазона</w:t>
      </w:r>
      <w:r w:rsidR="00B11568">
        <w:rPr>
          <w:rFonts w:ascii="Times New Roman" w:eastAsia="Calibri" w:hAnsi="Times New Roman" w:cs="Times New Roman"/>
          <w:i/>
          <w:sz w:val="24"/>
        </w:rPr>
        <w:t>**</w:t>
      </w:r>
      <w:r>
        <w:rPr>
          <w:rFonts w:ascii="Times New Roman" w:eastAsia="Calibri" w:hAnsi="Times New Roman" w:cs="Times New Roman"/>
          <w:i/>
          <w:sz w:val="24"/>
        </w:rPr>
        <w:t xml:space="preserve"> снижают в два раза (до 20 мг) </w:t>
      </w:r>
      <w:r w:rsidRPr="00EF0036">
        <w:rPr>
          <w:rFonts w:ascii="Times New Roman" w:eastAsia="Calibri" w:hAnsi="Times New Roman" w:cs="Times New Roman"/>
          <w:i/>
          <w:sz w:val="24"/>
        </w:rPr>
        <w:t>[</w:t>
      </w:r>
      <w:r w:rsidR="00043C31" w:rsidRPr="00043C31">
        <w:rPr>
          <w:rFonts w:ascii="Times New Roman" w:eastAsia="Calibri" w:hAnsi="Times New Roman" w:cs="Times New Roman"/>
          <w:i/>
          <w:sz w:val="24"/>
        </w:rPr>
        <w:t>47</w:t>
      </w:r>
      <w:r w:rsidRPr="00EF0036">
        <w:rPr>
          <w:rFonts w:ascii="Times New Roman" w:eastAsia="Calibri" w:hAnsi="Times New Roman" w:cs="Times New Roman"/>
          <w:i/>
          <w:sz w:val="24"/>
        </w:rPr>
        <w:t>].</w:t>
      </w:r>
    </w:p>
    <w:p w:rsidR="00546401" w:rsidRPr="00546401" w:rsidRDefault="00A86827" w:rsidP="00546401">
      <w:pPr>
        <w:spacing w:after="0" w:line="360" w:lineRule="auto"/>
        <w:contextualSpacing/>
        <w:jc w:val="both"/>
        <w:rPr>
          <w:rFonts w:ascii="Times New Roman" w:eastAsia="Calibri" w:hAnsi="Times New Roman" w:cs="Times New Roman"/>
          <w:i/>
          <w:sz w:val="24"/>
        </w:rPr>
      </w:pPr>
      <w:r w:rsidRPr="00A86827">
        <w:rPr>
          <w:rFonts w:ascii="Times New Roman" w:eastAsia="Calibri" w:hAnsi="Times New Roman" w:cs="Times New Roman"/>
          <w:i/>
          <w:sz w:val="24"/>
        </w:rPr>
        <w:t xml:space="preserve">      </w:t>
      </w:r>
      <w:r w:rsidR="00D64498">
        <w:rPr>
          <w:rFonts w:ascii="Times New Roman" w:eastAsia="Calibri" w:hAnsi="Times New Roman" w:cs="Times New Roman"/>
          <w:i/>
          <w:sz w:val="24"/>
        </w:rPr>
        <w:t xml:space="preserve">   </w:t>
      </w:r>
      <w:r w:rsidR="00CC288E" w:rsidRPr="00217752">
        <w:rPr>
          <w:rFonts w:ascii="Times New Roman" w:eastAsia="Calibri" w:hAnsi="Times New Roman" w:cs="Times New Roman"/>
          <w:i/>
          <w:sz w:val="24"/>
        </w:rPr>
        <w:t>Гематологический ОхЧО</w:t>
      </w:r>
      <w:r w:rsidRPr="00217752">
        <w:rPr>
          <w:rFonts w:ascii="Times New Roman" w:eastAsia="Calibri" w:hAnsi="Times New Roman" w:cs="Times New Roman"/>
          <w:i/>
          <w:sz w:val="24"/>
        </w:rPr>
        <w:t xml:space="preserve"> долж</w:t>
      </w:r>
      <w:r w:rsidR="00CC288E" w:rsidRPr="00217752">
        <w:rPr>
          <w:rFonts w:ascii="Times New Roman" w:eastAsia="Calibri" w:hAnsi="Times New Roman" w:cs="Times New Roman"/>
          <w:i/>
          <w:sz w:val="24"/>
        </w:rPr>
        <w:t>ен быть достигнут</w:t>
      </w:r>
      <w:r w:rsidRPr="00A86827">
        <w:rPr>
          <w:rFonts w:ascii="Times New Roman" w:eastAsia="Calibri" w:hAnsi="Times New Roman" w:cs="Times New Roman"/>
          <w:i/>
          <w:sz w:val="24"/>
        </w:rPr>
        <w:t xml:space="preserve"> после 4-го курса терапии или ранее. При меньшей степени отв</w:t>
      </w:r>
      <w:r w:rsidR="00E440DA">
        <w:rPr>
          <w:rFonts w:ascii="Times New Roman" w:eastAsia="Calibri" w:hAnsi="Times New Roman" w:cs="Times New Roman"/>
          <w:i/>
          <w:sz w:val="24"/>
        </w:rPr>
        <w:t xml:space="preserve">ета показана смена терапии.  </w:t>
      </w:r>
      <w:r w:rsidRPr="00A86827">
        <w:rPr>
          <w:rFonts w:ascii="Times New Roman" w:eastAsia="Calibri" w:hAnsi="Times New Roman" w:cs="Times New Roman"/>
          <w:i/>
          <w:sz w:val="24"/>
        </w:rPr>
        <w:t xml:space="preserve">Определение </w:t>
      </w:r>
      <w:r w:rsidR="008F57C6">
        <w:rPr>
          <w:rFonts w:ascii="Times New Roman" w:eastAsia="Calibri" w:hAnsi="Times New Roman" w:cs="Times New Roman"/>
          <w:i/>
          <w:sz w:val="24"/>
        </w:rPr>
        <w:t xml:space="preserve">содержания СЛЦ </w:t>
      </w:r>
      <w:r w:rsidRPr="00A86827">
        <w:rPr>
          <w:rFonts w:ascii="Times New Roman" w:eastAsia="Calibri" w:hAnsi="Times New Roman" w:cs="Times New Roman"/>
          <w:i/>
          <w:sz w:val="24"/>
        </w:rPr>
        <w:t>следует выполнять после каждого курса терапии и далее, после ее окончания, каждые 3 мес. При отсу</w:t>
      </w:r>
      <w:r w:rsidR="008F57C6">
        <w:rPr>
          <w:rFonts w:ascii="Times New Roman" w:eastAsia="Calibri" w:hAnsi="Times New Roman" w:cs="Times New Roman"/>
          <w:i/>
          <w:sz w:val="24"/>
        </w:rPr>
        <w:t>тствии положительной  динамики</w:t>
      </w:r>
      <w:r w:rsidRPr="00A86827">
        <w:rPr>
          <w:rFonts w:ascii="Times New Roman" w:eastAsia="Calibri" w:hAnsi="Times New Roman" w:cs="Times New Roman"/>
          <w:i/>
          <w:sz w:val="24"/>
        </w:rPr>
        <w:t xml:space="preserve"> показан переход на вторую линию терапии  [</w:t>
      </w:r>
      <w:r w:rsidR="00E231D4">
        <w:rPr>
          <w:rFonts w:ascii="Times New Roman" w:eastAsia="Calibri" w:hAnsi="Times New Roman" w:cs="Times New Roman"/>
          <w:i/>
          <w:sz w:val="24"/>
        </w:rPr>
        <w:t>42</w:t>
      </w:r>
      <w:r w:rsidRPr="00A86827">
        <w:rPr>
          <w:rFonts w:ascii="Times New Roman" w:eastAsia="Calibri" w:hAnsi="Times New Roman" w:cs="Times New Roman"/>
          <w:i/>
          <w:sz w:val="24"/>
        </w:rPr>
        <w:t>].</w:t>
      </w:r>
    </w:p>
    <w:p w:rsidR="00FA7B70" w:rsidRPr="00A978C4" w:rsidRDefault="00FA7B70" w:rsidP="00D64498">
      <w:pPr>
        <w:spacing w:after="0" w:line="360" w:lineRule="auto"/>
        <w:ind w:firstLine="567"/>
        <w:contextualSpacing/>
        <w:jc w:val="both"/>
        <w:rPr>
          <w:rFonts w:ascii="Times New Roman" w:eastAsia="Calibri" w:hAnsi="Times New Roman" w:cs="Times New Roman"/>
          <w:i/>
          <w:sz w:val="24"/>
        </w:rPr>
      </w:pPr>
      <w:r>
        <w:rPr>
          <w:rFonts w:ascii="Times New Roman" w:eastAsia="Calibri" w:hAnsi="Times New Roman" w:cs="Times New Roman"/>
          <w:i/>
          <w:sz w:val="24"/>
        </w:rPr>
        <w:t>Открытое</w:t>
      </w:r>
      <w:r w:rsidRPr="00FA7B70">
        <w:rPr>
          <w:rFonts w:ascii="Times New Roman" w:eastAsia="Calibri" w:hAnsi="Times New Roman" w:cs="Times New Roman"/>
          <w:i/>
          <w:sz w:val="24"/>
        </w:rPr>
        <w:t xml:space="preserve"> </w:t>
      </w:r>
      <w:r>
        <w:rPr>
          <w:rFonts w:ascii="Times New Roman" w:eastAsia="Calibri" w:hAnsi="Times New Roman" w:cs="Times New Roman"/>
          <w:i/>
          <w:sz w:val="24"/>
        </w:rPr>
        <w:t>рандомизированное</w:t>
      </w:r>
      <w:r w:rsidRPr="00FA7B70">
        <w:rPr>
          <w:rFonts w:ascii="Times New Roman" w:eastAsia="Calibri" w:hAnsi="Times New Roman" w:cs="Times New Roman"/>
          <w:i/>
          <w:sz w:val="24"/>
        </w:rPr>
        <w:t xml:space="preserve"> </w:t>
      </w:r>
      <w:r>
        <w:rPr>
          <w:rFonts w:ascii="Times New Roman" w:eastAsia="Calibri" w:hAnsi="Times New Roman" w:cs="Times New Roman"/>
          <w:i/>
          <w:sz w:val="24"/>
        </w:rPr>
        <w:t>исследование</w:t>
      </w:r>
      <w:r w:rsidRPr="00FA7B70">
        <w:rPr>
          <w:rFonts w:ascii="Times New Roman" w:eastAsia="Calibri" w:hAnsi="Times New Roman" w:cs="Times New Roman"/>
          <w:i/>
          <w:sz w:val="24"/>
        </w:rPr>
        <w:t xml:space="preserve"> </w:t>
      </w:r>
      <w:r>
        <w:rPr>
          <w:rFonts w:ascii="Times New Roman" w:eastAsia="Calibri" w:hAnsi="Times New Roman" w:cs="Times New Roman"/>
          <w:i/>
          <w:sz w:val="24"/>
          <w:lang w:val="en-US"/>
        </w:rPr>
        <w:t>III</w:t>
      </w:r>
      <w:r>
        <w:rPr>
          <w:rFonts w:ascii="Times New Roman" w:eastAsia="Calibri" w:hAnsi="Times New Roman" w:cs="Times New Roman"/>
          <w:i/>
          <w:sz w:val="24"/>
        </w:rPr>
        <w:t xml:space="preserve"> фазы показало преимущество протокола </w:t>
      </w:r>
      <w:r w:rsidR="00FB4FC2">
        <w:rPr>
          <w:rFonts w:ascii="Times New Roman" w:eastAsia="Calibri" w:hAnsi="Times New Roman" w:cs="Times New Roman"/>
          <w:i/>
          <w:sz w:val="24"/>
          <w:lang w:val="en-US"/>
        </w:rPr>
        <w:t>V</w:t>
      </w:r>
      <w:r w:rsidR="00655E78">
        <w:rPr>
          <w:rFonts w:ascii="Times New Roman" w:eastAsia="Calibri" w:hAnsi="Times New Roman" w:cs="Times New Roman"/>
          <w:i/>
          <w:sz w:val="24"/>
          <w:lang w:val="en-US"/>
        </w:rPr>
        <w:t>Md</w:t>
      </w:r>
      <w:r w:rsidR="00BB3C9C">
        <w:rPr>
          <w:rFonts w:ascii="Times New Roman" w:eastAsia="Calibri" w:hAnsi="Times New Roman" w:cs="Times New Roman"/>
          <w:i/>
          <w:sz w:val="24"/>
        </w:rPr>
        <w:t>,</w:t>
      </w:r>
      <w:r w:rsidRPr="00FA7B70">
        <w:rPr>
          <w:rFonts w:ascii="Times New Roman" w:eastAsia="Calibri" w:hAnsi="Times New Roman" w:cs="Times New Roman"/>
          <w:i/>
          <w:sz w:val="24"/>
        </w:rPr>
        <w:t xml:space="preserve"> </w:t>
      </w:r>
      <w:r w:rsidR="008F57C6">
        <w:rPr>
          <w:rFonts w:ascii="Times New Roman" w:eastAsia="Calibri" w:hAnsi="Times New Roman" w:cs="Times New Roman"/>
          <w:i/>
          <w:sz w:val="24"/>
        </w:rPr>
        <w:t xml:space="preserve">по сравнению с </w:t>
      </w:r>
      <w:r w:rsidR="00655E78">
        <w:rPr>
          <w:rFonts w:ascii="Times New Roman" w:eastAsia="Calibri" w:hAnsi="Times New Roman" w:cs="Times New Roman"/>
          <w:i/>
          <w:sz w:val="24"/>
          <w:lang w:val="en-US"/>
        </w:rPr>
        <w:t>Md</w:t>
      </w:r>
      <w:r w:rsidRPr="00FA7B70">
        <w:rPr>
          <w:rFonts w:ascii="Times New Roman" w:eastAsia="Calibri" w:hAnsi="Times New Roman" w:cs="Times New Roman"/>
          <w:i/>
          <w:sz w:val="24"/>
        </w:rPr>
        <w:t xml:space="preserve"> </w:t>
      </w:r>
      <w:r>
        <w:rPr>
          <w:rFonts w:ascii="Times New Roman" w:eastAsia="Calibri" w:hAnsi="Times New Roman" w:cs="Times New Roman"/>
          <w:i/>
          <w:sz w:val="24"/>
        </w:rPr>
        <w:t xml:space="preserve"> в лечении пациентов с впервые диагностированным </w:t>
      </w:r>
      <w:r>
        <w:rPr>
          <w:rFonts w:ascii="Times New Roman" w:eastAsia="Calibri" w:hAnsi="Times New Roman" w:cs="Times New Roman"/>
          <w:i/>
          <w:sz w:val="24"/>
          <w:lang w:val="en-US"/>
        </w:rPr>
        <w:t>AL</w:t>
      </w:r>
      <w:r w:rsidRPr="00FA7B70">
        <w:rPr>
          <w:rFonts w:ascii="Times New Roman" w:eastAsia="Calibri" w:hAnsi="Times New Roman" w:cs="Times New Roman"/>
          <w:i/>
          <w:sz w:val="24"/>
        </w:rPr>
        <w:t xml:space="preserve"> </w:t>
      </w:r>
      <w:r>
        <w:rPr>
          <w:rFonts w:ascii="Times New Roman" w:eastAsia="Calibri" w:hAnsi="Times New Roman" w:cs="Times New Roman"/>
          <w:i/>
          <w:sz w:val="24"/>
        </w:rPr>
        <w:t>амилоидозом. Преимущество было доказано по частоте общего гематологического ответа</w:t>
      </w:r>
      <w:r w:rsidR="008064B1">
        <w:rPr>
          <w:rFonts w:ascii="Times New Roman" w:eastAsia="Calibri" w:hAnsi="Times New Roman" w:cs="Times New Roman"/>
          <w:i/>
          <w:sz w:val="24"/>
        </w:rPr>
        <w:t xml:space="preserve"> (79% и 52%)</w:t>
      </w:r>
      <w:r>
        <w:rPr>
          <w:rFonts w:ascii="Times New Roman" w:eastAsia="Calibri" w:hAnsi="Times New Roman" w:cs="Times New Roman"/>
          <w:i/>
          <w:sz w:val="24"/>
        </w:rPr>
        <w:t xml:space="preserve">, </w:t>
      </w:r>
      <w:r w:rsidR="008064B1">
        <w:rPr>
          <w:rFonts w:ascii="Times New Roman" w:eastAsia="Calibri" w:hAnsi="Times New Roman" w:cs="Times New Roman"/>
          <w:i/>
          <w:sz w:val="24"/>
        </w:rPr>
        <w:t xml:space="preserve">полной и </w:t>
      </w:r>
      <w:r>
        <w:rPr>
          <w:rFonts w:ascii="Times New Roman" w:eastAsia="Calibri" w:hAnsi="Times New Roman" w:cs="Times New Roman"/>
          <w:i/>
          <w:sz w:val="24"/>
        </w:rPr>
        <w:t>очень хорошей частичной ремиссии</w:t>
      </w:r>
      <w:r w:rsidR="008F57C6">
        <w:rPr>
          <w:rFonts w:ascii="Times New Roman" w:eastAsia="Calibri" w:hAnsi="Times New Roman" w:cs="Times New Roman"/>
          <w:i/>
          <w:sz w:val="24"/>
        </w:rPr>
        <w:t xml:space="preserve"> (64% и 39%)</w:t>
      </w:r>
      <w:r>
        <w:rPr>
          <w:rFonts w:ascii="Times New Roman" w:eastAsia="Calibri" w:hAnsi="Times New Roman" w:cs="Times New Roman"/>
          <w:i/>
          <w:sz w:val="24"/>
        </w:rPr>
        <w:t>, а также общей выживаемости. Рекомендова</w:t>
      </w:r>
      <w:r w:rsidR="008F57C6">
        <w:rPr>
          <w:rFonts w:ascii="Times New Roman" w:eastAsia="Calibri" w:hAnsi="Times New Roman" w:cs="Times New Roman"/>
          <w:i/>
          <w:sz w:val="24"/>
        </w:rPr>
        <w:t xml:space="preserve">но проведение </w:t>
      </w:r>
      <w:r w:rsidR="00D64498">
        <w:rPr>
          <w:rFonts w:ascii="Times New Roman" w:eastAsia="Calibri" w:hAnsi="Times New Roman" w:cs="Times New Roman"/>
          <w:i/>
          <w:sz w:val="24"/>
        </w:rPr>
        <w:t>6-</w:t>
      </w:r>
      <w:r w:rsidR="008F57C6">
        <w:rPr>
          <w:rFonts w:ascii="Times New Roman" w:eastAsia="Calibri" w:hAnsi="Times New Roman" w:cs="Times New Roman"/>
          <w:i/>
          <w:sz w:val="24"/>
        </w:rPr>
        <w:t xml:space="preserve">8 циклов терапии </w:t>
      </w:r>
      <w:r w:rsidRPr="00FA7B70">
        <w:rPr>
          <w:rFonts w:ascii="Times New Roman" w:eastAsia="Calibri" w:hAnsi="Times New Roman" w:cs="Times New Roman"/>
          <w:i/>
          <w:sz w:val="24"/>
        </w:rPr>
        <w:t>[</w:t>
      </w:r>
      <w:r w:rsidR="003D7863">
        <w:rPr>
          <w:rFonts w:ascii="Times New Roman" w:eastAsia="Calibri" w:hAnsi="Times New Roman" w:cs="Times New Roman"/>
          <w:i/>
          <w:sz w:val="24"/>
        </w:rPr>
        <w:t>48</w:t>
      </w:r>
      <w:r w:rsidRPr="00FA7B70">
        <w:rPr>
          <w:rFonts w:ascii="Times New Roman" w:eastAsia="Calibri" w:hAnsi="Times New Roman" w:cs="Times New Roman"/>
          <w:i/>
          <w:sz w:val="24"/>
        </w:rPr>
        <w:t>]</w:t>
      </w:r>
      <w:r>
        <w:rPr>
          <w:rFonts w:ascii="Times New Roman" w:eastAsia="Calibri" w:hAnsi="Times New Roman" w:cs="Times New Roman"/>
          <w:i/>
          <w:sz w:val="24"/>
        </w:rPr>
        <w:t xml:space="preserve">. </w:t>
      </w:r>
      <w:r w:rsidR="00A978C4">
        <w:rPr>
          <w:rFonts w:ascii="Times New Roman" w:eastAsia="Calibri" w:hAnsi="Times New Roman" w:cs="Times New Roman"/>
          <w:i/>
          <w:sz w:val="24"/>
        </w:rPr>
        <w:t>По некоторым данным, режим</w:t>
      </w:r>
      <w:r w:rsidR="00BC19D0">
        <w:rPr>
          <w:rFonts w:ascii="Times New Roman" w:eastAsia="Calibri" w:hAnsi="Times New Roman" w:cs="Times New Roman"/>
          <w:i/>
          <w:sz w:val="24"/>
        </w:rPr>
        <w:t xml:space="preserve"> </w:t>
      </w:r>
      <w:r w:rsidR="00217752" w:rsidRPr="00D64498">
        <w:rPr>
          <w:rFonts w:ascii="Times New Roman" w:eastAsia="Calibri" w:hAnsi="Times New Roman" w:cs="Times New Roman"/>
          <w:i/>
          <w:sz w:val="24"/>
          <w:lang w:val="en-US"/>
        </w:rPr>
        <w:t>V</w:t>
      </w:r>
      <w:r w:rsidR="00655E78" w:rsidRPr="00D64498">
        <w:rPr>
          <w:rFonts w:ascii="Times New Roman" w:eastAsia="Calibri" w:hAnsi="Times New Roman" w:cs="Times New Roman"/>
          <w:i/>
          <w:sz w:val="24"/>
          <w:lang w:val="en-US"/>
        </w:rPr>
        <w:t>Md</w:t>
      </w:r>
      <w:r w:rsidR="00D64498">
        <w:rPr>
          <w:rFonts w:ascii="Times New Roman" w:eastAsia="Calibri" w:hAnsi="Times New Roman" w:cs="Times New Roman"/>
          <w:i/>
          <w:sz w:val="24"/>
        </w:rPr>
        <w:t xml:space="preserve"> </w:t>
      </w:r>
      <w:r w:rsidR="00BC19D0">
        <w:rPr>
          <w:rFonts w:ascii="Times New Roman" w:eastAsia="Calibri" w:hAnsi="Times New Roman" w:cs="Times New Roman"/>
          <w:i/>
          <w:sz w:val="24"/>
        </w:rPr>
        <w:t xml:space="preserve">более предпочтителен при </w:t>
      </w:r>
      <w:r w:rsidR="00BC19D0">
        <w:rPr>
          <w:rFonts w:ascii="Times New Roman" w:eastAsia="Calibri" w:hAnsi="Times New Roman" w:cs="Times New Roman"/>
          <w:i/>
          <w:sz w:val="24"/>
          <w:lang w:val="en-US"/>
        </w:rPr>
        <w:t>t</w:t>
      </w:r>
      <w:r w:rsidR="00A978C4">
        <w:rPr>
          <w:rFonts w:ascii="Times New Roman" w:eastAsia="Calibri" w:hAnsi="Times New Roman" w:cs="Times New Roman"/>
          <w:i/>
          <w:sz w:val="24"/>
        </w:rPr>
        <w:t>(11;14)</w:t>
      </w:r>
      <w:r w:rsidR="00BC19D0" w:rsidRPr="00BC19D0">
        <w:rPr>
          <w:rFonts w:ascii="Times New Roman" w:eastAsia="Calibri" w:hAnsi="Times New Roman" w:cs="Times New Roman"/>
          <w:i/>
          <w:sz w:val="24"/>
        </w:rPr>
        <w:t xml:space="preserve"> </w:t>
      </w:r>
      <w:r w:rsidR="00BC19D0">
        <w:rPr>
          <w:rFonts w:ascii="Times New Roman" w:eastAsia="Calibri" w:hAnsi="Times New Roman" w:cs="Times New Roman"/>
          <w:i/>
          <w:sz w:val="24"/>
        </w:rPr>
        <w:t>и 1</w:t>
      </w:r>
      <w:r w:rsidR="00BC19D0">
        <w:rPr>
          <w:rFonts w:ascii="Times New Roman" w:eastAsia="Calibri" w:hAnsi="Times New Roman" w:cs="Times New Roman"/>
          <w:i/>
          <w:sz w:val="24"/>
          <w:lang w:val="en-US"/>
        </w:rPr>
        <w:t>q</w:t>
      </w:r>
      <w:r w:rsidR="00BC19D0" w:rsidRPr="00BC19D0">
        <w:rPr>
          <w:rFonts w:ascii="Times New Roman" w:eastAsia="Calibri" w:hAnsi="Times New Roman" w:cs="Times New Roman"/>
          <w:i/>
          <w:sz w:val="24"/>
        </w:rPr>
        <w:t>21</w:t>
      </w:r>
      <w:r w:rsidR="00D64498">
        <w:rPr>
          <w:rFonts w:ascii="Times New Roman" w:eastAsia="Calibri" w:hAnsi="Times New Roman" w:cs="Times New Roman"/>
          <w:i/>
          <w:sz w:val="24"/>
        </w:rPr>
        <w:t xml:space="preserve"> </w:t>
      </w:r>
      <w:r w:rsidR="00E26133" w:rsidRPr="00E26133">
        <w:rPr>
          <w:rFonts w:ascii="Times New Roman" w:eastAsia="Calibri" w:hAnsi="Times New Roman" w:cs="Times New Roman"/>
          <w:i/>
          <w:sz w:val="24"/>
        </w:rPr>
        <w:t>[</w:t>
      </w:r>
      <w:r w:rsidR="00E231D4">
        <w:rPr>
          <w:rFonts w:ascii="Times New Roman" w:eastAsia="Calibri" w:hAnsi="Times New Roman" w:cs="Times New Roman"/>
          <w:i/>
          <w:sz w:val="24"/>
        </w:rPr>
        <w:t>28</w:t>
      </w:r>
      <w:r w:rsidR="00E26133" w:rsidRPr="00E26133">
        <w:rPr>
          <w:rFonts w:ascii="Times New Roman" w:eastAsia="Calibri" w:hAnsi="Times New Roman" w:cs="Times New Roman"/>
          <w:i/>
          <w:sz w:val="24"/>
        </w:rPr>
        <w:t>,</w:t>
      </w:r>
      <w:r w:rsidR="00E231D4">
        <w:rPr>
          <w:rFonts w:ascii="Times New Roman" w:eastAsia="Calibri" w:hAnsi="Times New Roman" w:cs="Times New Roman"/>
          <w:i/>
          <w:sz w:val="24"/>
        </w:rPr>
        <w:t>29</w:t>
      </w:r>
      <w:r w:rsidR="00E26133" w:rsidRPr="00E26133">
        <w:rPr>
          <w:rFonts w:ascii="Times New Roman" w:eastAsia="Calibri" w:hAnsi="Times New Roman" w:cs="Times New Roman"/>
          <w:i/>
          <w:sz w:val="24"/>
        </w:rPr>
        <w:t>]</w:t>
      </w:r>
      <w:r w:rsidR="008064B1">
        <w:rPr>
          <w:rFonts w:ascii="Times New Roman" w:eastAsia="Calibri" w:hAnsi="Times New Roman" w:cs="Times New Roman"/>
          <w:i/>
          <w:sz w:val="24"/>
        </w:rPr>
        <w:t>.</w:t>
      </w:r>
      <w:r w:rsidR="00BC19D0" w:rsidRPr="00BC19D0">
        <w:rPr>
          <w:rFonts w:ascii="Times New Roman" w:eastAsia="Calibri" w:hAnsi="Times New Roman" w:cs="Times New Roman"/>
          <w:i/>
          <w:sz w:val="24"/>
        </w:rPr>
        <w:t xml:space="preserve"> </w:t>
      </w:r>
      <w:r w:rsidR="00BC19D0">
        <w:rPr>
          <w:rFonts w:ascii="Times New Roman" w:eastAsia="Calibri" w:hAnsi="Times New Roman" w:cs="Times New Roman"/>
          <w:i/>
          <w:sz w:val="24"/>
        </w:rPr>
        <w:t xml:space="preserve"> </w:t>
      </w:r>
      <w:r w:rsidR="00AD5EC9">
        <w:rPr>
          <w:rFonts w:ascii="Times New Roman" w:eastAsia="Calibri" w:hAnsi="Times New Roman" w:cs="Times New Roman"/>
          <w:i/>
          <w:sz w:val="24"/>
        </w:rPr>
        <w:t xml:space="preserve"> </w:t>
      </w:r>
      <w:r w:rsidR="00A978C4">
        <w:rPr>
          <w:rFonts w:ascii="Times New Roman" w:eastAsia="Calibri" w:hAnsi="Times New Roman" w:cs="Times New Roman"/>
          <w:i/>
          <w:sz w:val="24"/>
        </w:rPr>
        <w:t xml:space="preserve">                              </w:t>
      </w:r>
    </w:p>
    <w:p w:rsidR="00D64498" w:rsidRDefault="00D64498" w:rsidP="00D64498">
      <w:pPr>
        <w:spacing w:after="0" w:line="360" w:lineRule="auto"/>
        <w:contextualSpacing/>
        <w:jc w:val="both"/>
        <w:rPr>
          <w:rFonts w:ascii="Times New Roman" w:eastAsia="Calibri" w:hAnsi="Times New Roman" w:cs="Times New Roman"/>
          <w:i/>
          <w:sz w:val="24"/>
        </w:rPr>
      </w:pPr>
      <w:r>
        <w:rPr>
          <w:rFonts w:ascii="Times New Roman" w:eastAsia="Calibri" w:hAnsi="Times New Roman" w:cs="Times New Roman"/>
          <w:i/>
          <w:sz w:val="24"/>
        </w:rPr>
        <w:t xml:space="preserve">        </w:t>
      </w:r>
      <w:r w:rsidR="00EF0036">
        <w:rPr>
          <w:rFonts w:ascii="Times New Roman" w:eastAsia="Calibri" w:hAnsi="Times New Roman" w:cs="Times New Roman"/>
          <w:i/>
          <w:sz w:val="24"/>
        </w:rPr>
        <w:t xml:space="preserve">Дозу </w:t>
      </w:r>
      <w:r w:rsidR="000209CF" w:rsidRPr="000209CF">
        <w:rPr>
          <w:rFonts w:ascii="Times New Roman" w:eastAsia="Calibri" w:hAnsi="Times New Roman" w:cs="Times New Roman"/>
          <w:i/>
          <w:sz w:val="24"/>
        </w:rPr>
        <w:t>#</w:t>
      </w:r>
      <w:r w:rsidR="00EF0036">
        <w:rPr>
          <w:rFonts w:ascii="Times New Roman" w:eastAsia="Calibri" w:hAnsi="Times New Roman" w:cs="Times New Roman"/>
          <w:i/>
          <w:sz w:val="24"/>
        </w:rPr>
        <w:t>мелфалана</w:t>
      </w:r>
      <w:r w:rsidR="003633FE">
        <w:rPr>
          <w:rFonts w:ascii="Times New Roman" w:eastAsia="Calibri" w:hAnsi="Times New Roman" w:cs="Times New Roman"/>
          <w:i/>
          <w:sz w:val="24"/>
        </w:rPr>
        <w:t>**</w:t>
      </w:r>
      <w:r w:rsidR="00EF0036">
        <w:rPr>
          <w:rFonts w:ascii="Times New Roman" w:eastAsia="Calibri" w:hAnsi="Times New Roman" w:cs="Times New Roman"/>
          <w:i/>
          <w:sz w:val="24"/>
        </w:rPr>
        <w:t xml:space="preserve"> снижают на 25% при СКФ </w:t>
      </w:r>
      <w:r w:rsidR="008F57C6">
        <w:rPr>
          <w:rFonts w:ascii="Times New Roman" w:eastAsia="Calibri" w:hAnsi="Times New Roman" w:cs="Times New Roman"/>
          <w:i/>
          <w:sz w:val="24"/>
        </w:rPr>
        <w:t>&lt;</w:t>
      </w:r>
      <w:r w:rsidR="00EF0036">
        <w:rPr>
          <w:rFonts w:ascii="Times New Roman" w:eastAsia="Calibri" w:hAnsi="Times New Roman" w:cs="Times New Roman"/>
          <w:i/>
          <w:sz w:val="24"/>
        </w:rPr>
        <w:t xml:space="preserve">30 мл/мин. На терапии </w:t>
      </w:r>
      <w:r w:rsidR="00FB4FC2">
        <w:rPr>
          <w:rFonts w:ascii="Times New Roman" w:eastAsia="Calibri" w:hAnsi="Times New Roman" w:cs="Times New Roman"/>
          <w:i/>
          <w:sz w:val="24"/>
          <w:lang w:val="en-US"/>
        </w:rPr>
        <w:t>V</w:t>
      </w:r>
      <w:r w:rsidR="00655E78">
        <w:rPr>
          <w:rFonts w:ascii="Times New Roman" w:eastAsia="Calibri" w:hAnsi="Times New Roman" w:cs="Times New Roman"/>
          <w:i/>
          <w:sz w:val="24"/>
          <w:lang w:val="en-US"/>
        </w:rPr>
        <w:t>Md</w:t>
      </w:r>
      <w:r w:rsidR="00EF0036" w:rsidRPr="00EF0036">
        <w:rPr>
          <w:rFonts w:ascii="Times New Roman" w:eastAsia="Calibri" w:hAnsi="Times New Roman" w:cs="Times New Roman"/>
          <w:i/>
          <w:sz w:val="24"/>
        </w:rPr>
        <w:t xml:space="preserve"> </w:t>
      </w:r>
      <w:r w:rsidR="00EF0036">
        <w:rPr>
          <w:rFonts w:ascii="Times New Roman" w:eastAsia="Calibri" w:hAnsi="Times New Roman" w:cs="Times New Roman"/>
          <w:i/>
          <w:sz w:val="24"/>
        </w:rPr>
        <w:t xml:space="preserve"> </w:t>
      </w:r>
      <w:r w:rsidR="00EF0036" w:rsidRPr="00EF0036">
        <w:rPr>
          <w:rFonts w:ascii="Times New Roman" w:eastAsia="Calibri" w:hAnsi="Times New Roman" w:cs="Times New Roman"/>
          <w:i/>
          <w:sz w:val="24"/>
        </w:rPr>
        <w:t xml:space="preserve"> </w:t>
      </w:r>
      <w:r w:rsidR="00EF0036">
        <w:rPr>
          <w:rFonts w:ascii="Times New Roman" w:eastAsia="Calibri" w:hAnsi="Times New Roman" w:cs="Times New Roman"/>
          <w:i/>
          <w:sz w:val="24"/>
        </w:rPr>
        <w:t>гематологический ответ (как минимум ЧР) долж</w:t>
      </w:r>
      <w:r w:rsidR="00543B42">
        <w:rPr>
          <w:rFonts w:ascii="Times New Roman" w:eastAsia="Calibri" w:hAnsi="Times New Roman" w:cs="Times New Roman"/>
          <w:i/>
          <w:sz w:val="24"/>
        </w:rPr>
        <w:t>е</w:t>
      </w:r>
      <w:r w:rsidR="00EF0036">
        <w:rPr>
          <w:rFonts w:ascii="Times New Roman" w:eastAsia="Calibri" w:hAnsi="Times New Roman" w:cs="Times New Roman"/>
          <w:i/>
          <w:sz w:val="24"/>
        </w:rPr>
        <w:t xml:space="preserve">н быть достигнут после 3-го курса. При отсутствии гематологического ответа </w:t>
      </w:r>
      <w:r w:rsidR="002E49E1">
        <w:rPr>
          <w:rFonts w:ascii="Times New Roman" w:eastAsia="Calibri" w:hAnsi="Times New Roman" w:cs="Times New Roman"/>
          <w:i/>
          <w:sz w:val="24"/>
        </w:rPr>
        <w:t xml:space="preserve">следует начать вторую линию </w:t>
      </w:r>
      <w:r w:rsidR="00EF0036">
        <w:rPr>
          <w:rFonts w:ascii="Times New Roman" w:eastAsia="Calibri" w:hAnsi="Times New Roman" w:cs="Times New Roman"/>
          <w:i/>
          <w:sz w:val="24"/>
        </w:rPr>
        <w:t>терапи</w:t>
      </w:r>
      <w:r w:rsidR="00CF7A77">
        <w:rPr>
          <w:rFonts w:ascii="Times New Roman" w:eastAsia="Calibri" w:hAnsi="Times New Roman" w:cs="Times New Roman"/>
          <w:i/>
          <w:sz w:val="24"/>
        </w:rPr>
        <w:t>и</w:t>
      </w:r>
      <w:r w:rsidR="00EF0036">
        <w:rPr>
          <w:rFonts w:ascii="Times New Roman" w:eastAsia="Calibri" w:hAnsi="Times New Roman" w:cs="Times New Roman"/>
          <w:i/>
          <w:sz w:val="24"/>
        </w:rPr>
        <w:t xml:space="preserve"> </w:t>
      </w:r>
      <w:r w:rsidR="00EF0036" w:rsidRPr="002E49E1">
        <w:rPr>
          <w:rFonts w:ascii="Times New Roman" w:eastAsia="Calibri" w:hAnsi="Times New Roman" w:cs="Times New Roman"/>
          <w:i/>
          <w:sz w:val="24"/>
        </w:rPr>
        <w:t>[</w:t>
      </w:r>
      <w:r w:rsidR="00043C31" w:rsidRPr="007A2559">
        <w:rPr>
          <w:rFonts w:ascii="Times New Roman" w:eastAsia="Calibri" w:hAnsi="Times New Roman" w:cs="Times New Roman"/>
          <w:i/>
          <w:sz w:val="24"/>
        </w:rPr>
        <w:t>48</w:t>
      </w:r>
      <w:r w:rsidR="00E231D4">
        <w:rPr>
          <w:rFonts w:ascii="Times New Roman" w:eastAsia="Calibri" w:hAnsi="Times New Roman" w:cs="Times New Roman"/>
          <w:i/>
          <w:sz w:val="24"/>
        </w:rPr>
        <w:t xml:space="preserve">, </w:t>
      </w:r>
      <w:r w:rsidR="00043C31" w:rsidRPr="007A2559">
        <w:rPr>
          <w:rFonts w:ascii="Times New Roman" w:eastAsia="Calibri" w:hAnsi="Times New Roman" w:cs="Times New Roman"/>
          <w:i/>
          <w:sz w:val="24"/>
        </w:rPr>
        <w:t>49</w:t>
      </w:r>
      <w:r w:rsidR="00EF0036" w:rsidRPr="002E49E1">
        <w:rPr>
          <w:rFonts w:ascii="Times New Roman" w:eastAsia="Calibri" w:hAnsi="Times New Roman" w:cs="Times New Roman"/>
          <w:i/>
          <w:sz w:val="24"/>
        </w:rPr>
        <w:t>].</w:t>
      </w:r>
    </w:p>
    <w:p w:rsidR="00546401" w:rsidRPr="00D64498" w:rsidRDefault="00D64498" w:rsidP="00D64498">
      <w:pPr>
        <w:spacing w:after="0" w:line="360" w:lineRule="auto"/>
        <w:contextualSpacing/>
        <w:jc w:val="both"/>
        <w:rPr>
          <w:rFonts w:ascii="Times New Roman" w:eastAsia="Calibri" w:hAnsi="Times New Roman" w:cs="Times New Roman"/>
          <w:i/>
          <w:sz w:val="24"/>
        </w:rPr>
      </w:pPr>
      <w:r>
        <w:rPr>
          <w:rFonts w:ascii="Times New Roman" w:eastAsia="Calibri" w:hAnsi="Times New Roman" w:cs="Times New Roman"/>
          <w:i/>
          <w:sz w:val="24"/>
        </w:rPr>
        <w:t xml:space="preserve">       </w:t>
      </w:r>
      <w:r w:rsidR="008F57C6" w:rsidRPr="00D64498">
        <w:rPr>
          <w:rFonts w:ascii="Times New Roman" w:eastAsia="Calibri" w:hAnsi="Times New Roman" w:cs="Times New Roman"/>
          <w:i/>
          <w:sz w:val="24"/>
        </w:rPr>
        <w:t>Возможным</w:t>
      </w:r>
      <w:r w:rsidR="00546401" w:rsidRPr="00D64498">
        <w:rPr>
          <w:rFonts w:ascii="Times New Roman" w:eastAsia="Calibri" w:hAnsi="Times New Roman" w:cs="Times New Roman"/>
          <w:i/>
          <w:sz w:val="24"/>
        </w:rPr>
        <w:t xml:space="preserve"> методом ведения «первичных» пациентов </w:t>
      </w:r>
      <w:r w:rsidR="00B44385" w:rsidRPr="00D64498">
        <w:rPr>
          <w:rFonts w:ascii="Times New Roman" w:eastAsia="Calibri" w:hAnsi="Times New Roman" w:cs="Times New Roman"/>
          <w:i/>
          <w:sz w:val="24"/>
          <w:lang w:val="en-US"/>
        </w:rPr>
        <w:t>AL</w:t>
      </w:r>
      <w:r w:rsidR="00B44385" w:rsidRPr="00D64498">
        <w:rPr>
          <w:rFonts w:ascii="Times New Roman" w:eastAsia="Calibri" w:hAnsi="Times New Roman" w:cs="Times New Roman"/>
          <w:i/>
          <w:sz w:val="24"/>
        </w:rPr>
        <w:t>-</w:t>
      </w:r>
      <w:r w:rsidR="00B44385" w:rsidRPr="00D64498">
        <w:rPr>
          <w:rFonts w:ascii="Times New Roman" w:eastAsia="Calibri" w:hAnsi="Times New Roman" w:cs="Times New Roman"/>
          <w:i/>
          <w:sz w:val="24"/>
          <w:lang w:val="en-US"/>
        </w:rPr>
        <w:t>A</w:t>
      </w:r>
      <w:r w:rsidR="00B44385" w:rsidRPr="00D64498">
        <w:rPr>
          <w:rFonts w:ascii="Times New Roman" w:eastAsia="Calibri" w:hAnsi="Times New Roman" w:cs="Times New Roman"/>
          <w:i/>
          <w:sz w:val="24"/>
        </w:rPr>
        <w:t xml:space="preserve"> </w:t>
      </w:r>
      <w:r w:rsidR="00546401" w:rsidRPr="00D64498">
        <w:rPr>
          <w:rFonts w:ascii="Times New Roman" w:eastAsia="Calibri" w:hAnsi="Times New Roman" w:cs="Times New Roman"/>
          <w:i/>
          <w:sz w:val="24"/>
        </w:rPr>
        <w:t xml:space="preserve">является сочетание </w:t>
      </w:r>
      <w:r w:rsidR="000209CF" w:rsidRPr="00D64498">
        <w:rPr>
          <w:rFonts w:ascii="Times New Roman" w:eastAsia="Calibri" w:hAnsi="Times New Roman" w:cs="Times New Roman"/>
          <w:i/>
          <w:sz w:val="24"/>
        </w:rPr>
        <w:t>#</w:t>
      </w:r>
      <w:r w:rsidR="00546401" w:rsidRPr="00D64498">
        <w:rPr>
          <w:rFonts w:ascii="Times New Roman" w:eastAsia="Calibri" w:hAnsi="Times New Roman" w:cs="Times New Roman"/>
          <w:i/>
          <w:sz w:val="24"/>
        </w:rPr>
        <w:t>бортезомиба</w:t>
      </w:r>
      <w:r w:rsidR="004258C0" w:rsidRPr="00D64498">
        <w:rPr>
          <w:rFonts w:ascii="Times New Roman" w:eastAsia="Calibri" w:hAnsi="Times New Roman" w:cs="Times New Roman"/>
          <w:i/>
          <w:sz w:val="24"/>
        </w:rPr>
        <w:t>**</w:t>
      </w:r>
      <w:r w:rsidR="000663B0" w:rsidRPr="00D64498">
        <w:rPr>
          <w:rFonts w:ascii="Times New Roman" w:eastAsia="Calibri" w:hAnsi="Times New Roman" w:cs="Times New Roman"/>
          <w:i/>
          <w:sz w:val="24"/>
        </w:rPr>
        <w:t xml:space="preserve"> </w:t>
      </w:r>
      <w:r w:rsidR="00546401" w:rsidRPr="00D64498">
        <w:rPr>
          <w:rFonts w:ascii="Times New Roman" w:eastAsia="Calibri" w:hAnsi="Times New Roman" w:cs="Times New Roman"/>
          <w:i/>
          <w:sz w:val="24"/>
        </w:rPr>
        <w:t xml:space="preserve"> с </w:t>
      </w:r>
      <w:r w:rsidR="000209CF" w:rsidRPr="00D64498">
        <w:rPr>
          <w:rFonts w:ascii="Times New Roman" w:eastAsia="Calibri" w:hAnsi="Times New Roman" w:cs="Times New Roman"/>
          <w:i/>
          <w:sz w:val="24"/>
        </w:rPr>
        <w:t>#</w:t>
      </w:r>
      <w:r w:rsidR="00546401" w:rsidRPr="00D64498">
        <w:rPr>
          <w:rFonts w:ascii="Times New Roman" w:eastAsia="Calibri" w:hAnsi="Times New Roman" w:cs="Times New Roman"/>
          <w:i/>
          <w:sz w:val="24"/>
        </w:rPr>
        <w:t>дексаметазоном</w:t>
      </w:r>
      <w:r w:rsidR="00B11568" w:rsidRPr="00D64498">
        <w:rPr>
          <w:rFonts w:ascii="Times New Roman" w:eastAsia="Calibri" w:hAnsi="Times New Roman" w:cs="Times New Roman"/>
          <w:i/>
          <w:sz w:val="24"/>
        </w:rPr>
        <w:t>**</w:t>
      </w:r>
      <w:r w:rsidR="00546401" w:rsidRPr="00D64498">
        <w:rPr>
          <w:rFonts w:ascii="Times New Roman" w:eastAsia="Calibri" w:hAnsi="Times New Roman" w:cs="Times New Roman"/>
          <w:i/>
          <w:sz w:val="24"/>
        </w:rPr>
        <w:t xml:space="preserve"> (</w:t>
      </w:r>
      <w:r w:rsidR="00655E78" w:rsidRPr="00D64498">
        <w:rPr>
          <w:rFonts w:ascii="Times New Roman" w:eastAsia="Calibri" w:hAnsi="Times New Roman" w:cs="Times New Roman"/>
          <w:i/>
          <w:sz w:val="24"/>
          <w:lang w:val="en-US"/>
        </w:rPr>
        <w:t>Vd</w:t>
      </w:r>
      <w:r w:rsidR="00546401" w:rsidRPr="00D64498">
        <w:rPr>
          <w:rFonts w:ascii="Times New Roman" w:eastAsia="Calibri" w:hAnsi="Times New Roman" w:cs="Times New Roman"/>
          <w:i/>
          <w:sz w:val="24"/>
        </w:rPr>
        <w:t>)</w:t>
      </w:r>
      <w:r w:rsidR="00EA0600" w:rsidRPr="00D64498">
        <w:rPr>
          <w:rFonts w:ascii="Times New Roman" w:eastAsia="Calibri" w:hAnsi="Times New Roman" w:cs="Times New Roman"/>
          <w:i/>
          <w:sz w:val="24"/>
        </w:rPr>
        <w:t xml:space="preserve"> (описание режимов – см. приложение А3.1)  </w:t>
      </w:r>
      <w:r w:rsidR="00B44385" w:rsidRPr="00D64498">
        <w:rPr>
          <w:rFonts w:ascii="Times New Roman" w:eastAsia="Calibri" w:hAnsi="Times New Roman" w:cs="Times New Roman"/>
          <w:i/>
          <w:sz w:val="24"/>
        </w:rPr>
        <w:t>[</w:t>
      </w:r>
      <w:r w:rsidR="00E231D4" w:rsidRPr="00D64498">
        <w:rPr>
          <w:rFonts w:ascii="Times New Roman" w:eastAsia="Calibri" w:hAnsi="Times New Roman" w:cs="Times New Roman"/>
          <w:i/>
          <w:sz w:val="24"/>
        </w:rPr>
        <w:t>22</w:t>
      </w:r>
      <w:r w:rsidR="00B44385" w:rsidRPr="00D64498">
        <w:rPr>
          <w:rFonts w:ascii="Times New Roman" w:eastAsia="Calibri" w:hAnsi="Times New Roman" w:cs="Times New Roman"/>
          <w:i/>
          <w:sz w:val="24"/>
        </w:rPr>
        <w:t>]</w:t>
      </w:r>
      <w:r w:rsidR="00821FE7" w:rsidRPr="00821FE7">
        <w:rPr>
          <w:rFonts w:ascii="Times New Roman" w:eastAsia="Calibri" w:hAnsi="Times New Roman" w:cs="Times New Roman"/>
          <w:i/>
          <w:sz w:val="24"/>
        </w:rPr>
        <w:t>.</w:t>
      </w:r>
      <w:r w:rsidR="00546401" w:rsidRPr="00D64498">
        <w:rPr>
          <w:rFonts w:ascii="Times New Roman" w:eastAsia="Calibri" w:hAnsi="Times New Roman" w:cs="Times New Roman"/>
          <w:i/>
          <w:sz w:val="24"/>
        </w:rPr>
        <w:t xml:space="preserve"> </w:t>
      </w:r>
    </w:p>
    <w:p w:rsidR="00D64498" w:rsidRPr="00D64498" w:rsidRDefault="00D64498" w:rsidP="00C837E4">
      <w:pPr>
        <w:pStyle w:val="a5"/>
        <w:numPr>
          <w:ilvl w:val="0"/>
          <w:numId w:val="61"/>
        </w:numPr>
        <w:spacing w:after="0" w:line="360" w:lineRule="auto"/>
        <w:jc w:val="both"/>
        <w:rPr>
          <w:rFonts w:ascii="Times New Roman" w:eastAsia="Calibri" w:hAnsi="Times New Roman" w:cs="Times New Roman"/>
          <w:b/>
          <w:sz w:val="24"/>
        </w:rPr>
      </w:pPr>
      <w:r w:rsidRPr="00D64498">
        <w:rPr>
          <w:rFonts w:ascii="Times New Roman" w:eastAsia="Calibri" w:hAnsi="Times New Roman" w:cs="Times New Roman"/>
          <w:sz w:val="24"/>
        </w:rPr>
        <w:t xml:space="preserve">Пациентам с впервые диагностированным  </w:t>
      </w:r>
      <w:r w:rsidRPr="00D64498">
        <w:rPr>
          <w:rFonts w:ascii="Times New Roman" w:eastAsia="Calibri" w:hAnsi="Times New Roman" w:cs="Times New Roman"/>
          <w:sz w:val="24"/>
          <w:lang w:val="en-US"/>
        </w:rPr>
        <w:t>AL</w:t>
      </w:r>
      <w:r w:rsidRPr="00D64498">
        <w:rPr>
          <w:rFonts w:ascii="Times New Roman" w:eastAsia="Calibri" w:hAnsi="Times New Roman" w:cs="Times New Roman"/>
          <w:sz w:val="24"/>
        </w:rPr>
        <w:t>-</w:t>
      </w:r>
      <w:r w:rsidRPr="00D64498">
        <w:rPr>
          <w:rFonts w:ascii="Times New Roman" w:eastAsia="Calibri" w:hAnsi="Times New Roman" w:cs="Times New Roman"/>
          <w:sz w:val="24"/>
          <w:lang w:val="en-US"/>
        </w:rPr>
        <w:t>A</w:t>
      </w:r>
      <w:r w:rsidRPr="00D64498">
        <w:rPr>
          <w:rFonts w:ascii="Times New Roman" w:eastAsia="Calibri" w:hAnsi="Times New Roman" w:cs="Times New Roman"/>
          <w:sz w:val="24"/>
        </w:rPr>
        <w:t xml:space="preserve"> – не</w:t>
      </w:r>
      <w:r w:rsidR="00C6385B">
        <w:rPr>
          <w:rFonts w:ascii="Times New Roman" w:eastAsia="Calibri" w:hAnsi="Times New Roman" w:cs="Times New Roman"/>
          <w:sz w:val="24"/>
        </w:rPr>
        <w:t xml:space="preserve"> кандидатам на ВДХТ с ауто-ТГСК</w:t>
      </w:r>
      <w:r w:rsidRPr="00D64498">
        <w:rPr>
          <w:rFonts w:ascii="Times New Roman" w:eastAsia="Calibri" w:hAnsi="Times New Roman" w:cs="Times New Roman"/>
          <w:sz w:val="24"/>
        </w:rPr>
        <w:t xml:space="preserve"> в качестве альтернативной опции, </w:t>
      </w:r>
      <w:r w:rsidRPr="00D64498">
        <w:rPr>
          <w:rFonts w:ascii="Times New Roman" w:eastAsia="Calibri" w:hAnsi="Times New Roman" w:cs="Times New Roman"/>
          <w:color w:val="000000"/>
          <w:sz w:val="24"/>
        </w:rPr>
        <w:t>а также при наличии противопоказаний к применению #бортезомиба**</w:t>
      </w:r>
      <w:r w:rsidRPr="00D64498">
        <w:rPr>
          <w:rFonts w:ascii="Times New Roman" w:eastAsia="Calibri" w:hAnsi="Times New Roman" w:cs="Times New Roman"/>
          <w:sz w:val="24"/>
        </w:rPr>
        <w:t xml:space="preserve"> </w:t>
      </w:r>
      <w:r w:rsidRPr="00D64498">
        <w:rPr>
          <w:rFonts w:ascii="Times New Roman" w:eastAsia="Calibri" w:hAnsi="Times New Roman" w:cs="Times New Roman"/>
          <w:b/>
          <w:sz w:val="24"/>
        </w:rPr>
        <w:t>рекомендуется</w:t>
      </w:r>
      <w:r w:rsidRPr="00D64498">
        <w:rPr>
          <w:rFonts w:ascii="Times New Roman" w:eastAsia="Calibri" w:hAnsi="Times New Roman" w:cs="Times New Roman"/>
          <w:sz w:val="24"/>
        </w:rPr>
        <w:t xml:space="preserve"> лечение  по программе </w:t>
      </w:r>
      <w:r w:rsidRPr="00D64498">
        <w:rPr>
          <w:rFonts w:ascii="Times New Roman" w:eastAsia="Calibri" w:hAnsi="Times New Roman" w:cs="Times New Roman"/>
          <w:sz w:val="24"/>
          <w:lang w:val="en-US"/>
        </w:rPr>
        <w:t>Md</w:t>
      </w:r>
      <w:r w:rsidRPr="00D64498">
        <w:rPr>
          <w:rFonts w:ascii="Times New Roman" w:eastAsia="Calibri" w:hAnsi="Times New Roman" w:cs="Times New Roman"/>
          <w:sz w:val="24"/>
        </w:rPr>
        <w:t xml:space="preserve"> (описание режимов – см. приложение А3.1.) [22, 42].  </w:t>
      </w:r>
    </w:p>
    <w:p w:rsidR="00D64498" w:rsidRPr="00D64498" w:rsidRDefault="00D64498" w:rsidP="00D64498">
      <w:pPr>
        <w:spacing w:after="0" w:line="360" w:lineRule="auto"/>
        <w:ind w:left="360" w:hanging="360"/>
        <w:jc w:val="both"/>
        <w:rPr>
          <w:rFonts w:ascii="Times New Roman" w:eastAsia="Calibri" w:hAnsi="Times New Roman" w:cs="Times New Roman"/>
          <w:sz w:val="24"/>
        </w:rPr>
      </w:pPr>
      <w:r w:rsidRPr="00D64498">
        <w:rPr>
          <w:rFonts w:ascii="Times New Roman" w:eastAsia="Calibri" w:hAnsi="Times New Roman" w:cs="Times New Roman"/>
          <w:b/>
          <w:sz w:val="24"/>
        </w:rPr>
        <w:t>Уровень убедительности рекомендаций A (уровень достоверности доказательств − 1).</w:t>
      </w:r>
      <w:r w:rsidRPr="00D64498">
        <w:rPr>
          <w:rFonts w:ascii="Times New Roman" w:eastAsia="Calibri" w:hAnsi="Times New Roman" w:cs="Times New Roman"/>
          <w:sz w:val="24"/>
        </w:rPr>
        <w:t xml:space="preserve"> </w:t>
      </w:r>
    </w:p>
    <w:p w:rsidR="00D64498" w:rsidRPr="007F51EF" w:rsidRDefault="00D64498" w:rsidP="00D64498">
      <w:pPr>
        <w:spacing w:after="0" w:line="360" w:lineRule="auto"/>
        <w:jc w:val="both"/>
        <w:rPr>
          <w:rFonts w:ascii="Times New Roman" w:eastAsia="Calibri" w:hAnsi="Times New Roman" w:cs="Times New Roman"/>
          <w:i/>
          <w:sz w:val="24"/>
        </w:rPr>
      </w:pPr>
      <w:r w:rsidRPr="00D64498">
        <w:rPr>
          <w:rFonts w:ascii="Times New Roman" w:eastAsia="Calibri" w:hAnsi="Times New Roman" w:cs="Times New Roman"/>
          <w:b/>
          <w:sz w:val="24"/>
        </w:rPr>
        <w:t>Комментарий</w:t>
      </w:r>
      <w:r w:rsidRPr="00D64498">
        <w:rPr>
          <w:rFonts w:ascii="Times New Roman" w:eastAsia="Calibri" w:hAnsi="Times New Roman" w:cs="Times New Roman"/>
          <w:i/>
          <w:sz w:val="24"/>
        </w:rPr>
        <w:t>: абсорбция #мелфалана** при приеме внутрь может значительно варьировать, особенно у пациентов с поражением желудочно-кишечного тракта. В этой связи было проведено исследование по эффективности и безопасности   внутривенного введения #мелфалана** в дозе 25 мг/м</w:t>
      </w:r>
      <w:r w:rsidRPr="00D64498">
        <w:rPr>
          <w:rFonts w:ascii="Times New Roman" w:eastAsia="Calibri" w:hAnsi="Times New Roman" w:cs="Times New Roman"/>
          <w:i/>
          <w:sz w:val="24"/>
          <w:vertAlign w:val="superscript"/>
        </w:rPr>
        <w:t>2</w:t>
      </w:r>
      <w:r w:rsidRPr="00D64498">
        <w:rPr>
          <w:rFonts w:ascii="Times New Roman" w:eastAsia="Calibri" w:hAnsi="Times New Roman" w:cs="Times New Roman"/>
          <w:i/>
          <w:sz w:val="24"/>
        </w:rPr>
        <w:t xml:space="preserve"> в комбинации с #дексаметазоном**.  В исследование, в которое было включено 144 пациента, частота гематологического ответа составила 54%, медиана ОВ 44 мес у пациентов с гематологическим ответом на терапию. Однако летальность, связанная с терапией, оказалась высокой - 12% </w:t>
      </w:r>
      <w:r w:rsidRPr="003E0D5B">
        <w:rPr>
          <w:rFonts w:ascii="Times New Roman" w:eastAsia="Calibri" w:hAnsi="Times New Roman" w:cs="Times New Roman"/>
          <w:i/>
          <w:sz w:val="24"/>
        </w:rPr>
        <w:t>[5</w:t>
      </w:r>
      <w:r w:rsidR="007402DA" w:rsidRPr="003E0D5B">
        <w:rPr>
          <w:rFonts w:ascii="Times New Roman" w:eastAsia="Calibri" w:hAnsi="Times New Roman" w:cs="Times New Roman"/>
          <w:i/>
          <w:sz w:val="24"/>
        </w:rPr>
        <w:t>0</w:t>
      </w:r>
      <w:r w:rsidRPr="003E0D5B">
        <w:rPr>
          <w:rFonts w:ascii="Times New Roman" w:eastAsia="Calibri" w:hAnsi="Times New Roman" w:cs="Times New Roman"/>
          <w:i/>
          <w:sz w:val="24"/>
        </w:rPr>
        <w:t>]. Доза #мелфалана** 20 мг/м</w:t>
      </w:r>
      <w:r w:rsidRPr="003E0D5B">
        <w:rPr>
          <w:rFonts w:ascii="Times New Roman" w:eastAsia="Calibri" w:hAnsi="Times New Roman" w:cs="Times New Roman"/>
          <w:i/>
          <w:sz w:val="24"/>
          <w:vertAlign w:val="superscript"/>
        </w:rPr>
        <w:t xml:space="preserve">2 </w:t>
      </w:r>
      <w:r w:rsidRPr="003E0D5B">
        <w:rPr>
          <w:rFonts w:ascii="Times New Roman" w:eastAsia="Calibri" w:hAnsi="Times New Roman" w:cs="Times New Roman"/>
          <w:i/>
          <w:sz w:val="24"/>
        </w:rPr>
        <w:t xml:space="preserve">оказалась также достаточно миелотоксичной, что привело к </w:t>
      </w:r>
      <w:r w:rsidRPr="003E0D5B">
        <w:rPr>
          <w:rFonts w:ascii="Times New Roman" w:eastAsia="Calibri" w:hAnsi="Times New Roman" w:cs="Times New Roman"/>
          <w:i/>
          <w:sz w:val="24"/>
        </w:rPr>
        <w:lastRenderedPageBreak/>
        <w:t>высокой ранней летальности [5</w:t>
      </w:r>
      <w:r w:rsidR="007402DA" w:rsidRPr="003E0D5B">
        <w:rPr>
          <w:rFonts w:ascii="Times New Roman" w:eastAsia="Calibri" w:hAnsi="Times New Roman" w:cs="Times New Roman"/>
          <w:i/>
          <w:sz w:val="24"/>
        </w:rPr>
        <w:t>1</w:t>
      </w:r>
      <w:r w:rsidRPr="003E0D5B">
        <w:rPr>
          <w:rFonts w:ascii="Times New Roman" w:eastAsia="Calibri" w:hAnsi="Times New Roman" w:cs="Times New Roman"/>
          <w:i/>
          <w:sz w:val="24"/>
        </w:rPr>
        <w:t>].  Дальнейшее снижение дозы #мелфалана** до 16 мг/м</w:t>
      </w:r>
      <w:r w:rsidRPr="003E0D5B">
        <w:rPr>
          <w:rFonts w:ascii="Times New Roman" w:eastAsia="Calibri" w:hAnsi="Times New Roman" w:cs="Times New Roman"/>
          <w:i/>
          <w:sz w:val="24"/>
          <w:vertAlign w:val="superscript"/>
        </w:rPr>
        <w:t>2</w:t>
      </w:r>
      <w:r w:rsidRPr="00D64498">
        <w:rPr>
          <w:rFonts w:ascii="Times New Roman" w:eastAsia="Calibri" w:hAnsi="Times New Roman" w:cs="Times New Roman"/>
          <w:i/>
          <w:sz w:val="24"/>
          <w:vertAlign w:val="superscript"/>
        </w:rPr>
        <w:t xml:space="preserve"> </w:t>
      </w:r>
      <w:r w:rsidRPr="00D64498">
        <w:rPr>
          <w:rFonts w:ascii="Times New Roman" w:eastAsia="Calibri" w:hAnsi="Times New Roman" w:cs="Times New Roman"/>
          <w:i/>
          <w:sz w:val="24"/>
        </w:rPr>
        <w:t xml:space="preserve">  сопровождалось меньшей гематологической токсичностью, однако ответ на терапию </w:t>
      </w:r>
      <w:r w:rsidRPr="007F51EF">
        <w:rPr>
          <w:rFonts w:ascii="Times New Roman" w:eastAsia="Calibri" w:hAnsi="Times New Roman" w:cs="Times New Roman"/>
          <w:i/>
          <w:sz w:val="24"/>
        </w:rPr>
        <w:t>был низким [5</w:t>
      </w:r>
      <w:r w:rsidR="007402DA" w:rsidRPr="007F51EF">
        <w:rPr>
          <w:rFonts w:ascii="Times New Roman" w:eastAsia="Calibri" w:hAnsi="Times New Roman" w:cs="Times New Roman"/>
          <w:i/>
          <w:sz w:val="24"/>
        </w:rPr>
        <w:t>2</w:t>
      </w:r>
      <w:r w:rsidRPr="007F51EF">
        <w:rPr>
          <w:rFonts w:ascii="Times New Roman" w:eastAsia="Calibri" w:hAnsi="Times New Roman" w:cs="Times New Roman"/>
          <w:i/>
          <w:sz w:val="24"/>
        </w:rPr>
        <w:t xml:space="preserve">]. </w:t>
      </w:r>
    </w:p>
    <w:p w:rsidR="007A4298" w:rsidRPr="00D64498" w:rsidRDefault="007A4298" w:rsidP="00C837E4">
      <w:pPr>
        <w:pStyle w:val="a5"/>
        <w:numPr>
          <w:ilvl w:val="0"/>
          <w:numId w:val="61"/>
        </w:numPr>
        <w:spacing w:after="0" w:line="360" w:lineRule="auto"/>
        <w:ind w:left="426" w:hanging="426"/>
        <w:jc w:val="both"/>
        <w:rPr>
          <w:rFonts w:ascii="Times New Roman" w:eastAsia="Calibri" w:hAnsi="Times New Roman" w:cs="Times New Roman"/>
          <w:sz w:val="24"/>
        </w:rPr>
      </w:pPr>
      <w:r w:rsidRPr="00D64498">
        <w:rPr>
          <w:rFonts w:ascii="Times New Roman" w:eastAsia="Calibri" w:hAnsi="Times New Roman" w:cs="Times New Roman"/>
          <w:sz w:val="24"/>
        </w:rPr>
        <w:t xml:space="preserve">Пациентам с впервые диагностированным AL-A </w:t>
      </w:r>
      <w:r w:rsidR="0080136C">
        <w:rPr>
          <w:rFonts w:ascii="Times New Roman" w:eastAsia="Calibri" w:hAnsi="Times New Roman" w:cs="Times New Roman"/>
          <w:sz w:val="24"/>
        </w:rPr>
        <w:t>с</w:t>
      </w:r>
      <w:r w:rsidR="0080136C" w:rsidRPr="0080136C">
        <w:rPr>
          <w:rFonts w:ascii="Times New Roman" w:eastAsia="Calibri" w:hAnsi="Times New Roman" w:cs="Times New Roman"/>
          <w:sz w:val="24"/>
        </w:rPr>
        <w:t xml:space="preserve"> </w:t>
      </w:r>
      <w:r w:rsidR="0080136C">
        <w:rPr>
          <w:rFonts w:ascii="Times New Roman" w:eastAsia="Calibri" w:hAnsi="Times New Roman" w:cs="Times New Roman"/>
          <w:sz w:val="24"/>
          <w:lang w:val="en-US"/>
        </w:rPr>
        <w:t>I</w:t>
      </w:r>
      <w:r w:rsidR="0080136C" w:rsidRPr="0080136C">
        <w:rPr>
          <w:rFonts w:ascii="Times New Roman" w:eastAsia="Calibri" w:hAnsi="Times New Roman" w:cs="Times New Roman"/>
          <w:sz w:val="24"/>
        </w:rPr>
        <w:t>-</w:t>
      </w:r>
      <w:r w:rsidR="0080136C">
        <w:rPr>
          <w:rFonts w:ascii="Times New Roman" w:eastAsia="Calibri" w:hAnsi="Times New Roman" w:cs="Times New Roman"/>
          <w:sz w:val="24"/>
          <w:lang w:val="en-US"/>
        </w:rPr>
        <w:t>III</w:t>
      </w:r>
      <w:r w:rsidR="0080136C">
        <w:rPr>
          <w:rFonts w:ascii="Times New Roman" w:eastAsia="Calibri" w:hAnsi="Times New Roman" w:cs="Times New Roman"/>
          <w:sz w:val="24"/>
        </w:rPr>
        <w:t xml:space="preserve">а стадиями </w:t>
      </w:r>
      <w:r w:rsidRPr="00D64498">
        <w:rPr>
          <w:rFonts w:ascii="Times New Roman" w:eastAsia="Calibri" w:hAnsi="Times New Roman" w:cs="Times New Roman"/>
          <w:sz w:val="24"/>
        </w:rPr>
        <w:t xml:space="preserve">– не кандидатам на ВДХТ с ауто-ТГСК </w:t>
      </w:r>
      <w:r w:rsidRPr="00D64498">
        <w:rPr>
          <w:rFonts w:ascii="Times New Roman" w:eastAsia="Calibri" w:hAnsi="Times New Roman" w:cs="Times New Roman"/>
          <w:b/>
          <w:sz w:val="24"/>
        </w:rPr>
        <w:t>рекомендуется</w:t>
      </w:r>
      <w:r w:rsidRPr="00D64498">
        <w:rPr>
          <w:rFonts w:ascii="Times New Roman" w:eastAsia="Calibri" w:hAnsi="Times New Roman" w:cs="Times New Roman"/>
          <w:sz w:val="24"/>
        </w:rPr>
        <w:t xml:space="preserve"> терапия </w:t>
      </w:r>
      <w:r w:rsidR="00C6385B" w:rsidRPr="00551B2A">
        <w:rPr>
          <w:rFonts w:ascii="Times New Roman" w:eastAsia="Calibri" w:hAnsi="Times New Roman" w:cs="Times New Roman"/>
          <w:sz w:val="24"/>
        </w:rPr>
        <w:t xml:space="preserve">по программе </w:t>
      </w:r>
      <w:r w:rsidR="00C6385B" w:rsidRPr="00D64498">
        <w:rPr>
          <w:rFonts w:ascii="Times New Roman" w:eastAsia="Calibri" w:hAnsi="Times New Roman" w:cs="Times New Roman"/>
          <w:sz w:val="24"/>
        </w:rPr>
        <w:t xml:space="preserve">VCd </w:t>
      </w:r>
      <w:r w:rsidRPr="00D64498">
        <w:rPr>
          <w:rFonts w:ascii="Times New Roman" w:eastAsia="Calibri" w:hAnsi="Times New Roman" w:cs="Times New Roman"/>
          <w:sz w:val="24"/>
        </w:rPr>
        <w:t xml:space="preserve">с применением </w:t>
      </w:r>
      <w:r w:rsidR="000209CF" w:rsidRPr="00D64498">
        <w:rPr>
          <w:rFonts w:ascii="Times New Roman" w:eastAsia="Calibri" w:hAnsi="Times New Roman" w:cs="Times New Roman"/>
          <w:sz w:val="24"/>
        </w:rPr>
        <w:t>#</w:t>
      </w:r>
      <w:r w:rsidRPr="00D64498">
        <w:rPr>
          <w:rFonts w:ascii="Times New Roman" w:eastAsia="Calibri" w:hAnsi="Times New Roman" w:cs="Times New Roman"/>
          <w:sz w:val="24"/>
        </w:rPr>
        <w:t>даратумумаба</w:t>
      </w:r>
      <w:r w:rsidR="004258C0" w:rsidRPr="00D64498">
        <w:rPr>
          <w:rFonts w:ascii="Times New Roman" w:eastAsia="Calibri" w:hAnsi="Times New Roman" w:cs="Times New Roman"/>
          <w:sz w:val="24"/>
        </w:rPr>
        <w:t>**</w:t>
      </w:r>
      <w:r w:rsidRPr="00D64498">
        <w:rPr>
          <w:rFonts w:ascii="Times New Roman" w:eastAsia="Calibri" w:hAnsi="Times New Roman" w:cs="Times New Roman"/>
          <w:sz w:val="24"/>
        </w:rPr>
        <w:t xml:space="preserve"> (</w:t>
      </w:r>
      <w:r w:rsidR="00C6385B" w:rsidRPr="00C6385B">
        <w:rPr>
          <w:rFonts w:ascii="Times New Roman" w:eastAsia="Calibri" w:hAnsi="Times New Roman" w:cs="Times New Roman"/>
          <w:sz w:val="24"/>
          <w:szCs w:val="24"/>
          <w:lang w:val="en-US"/>
        </w:rPr>
        <w:t>DaraVCd</w:t>
      </w:r>
      <w:r w:rsidR="00C6385B">
        <w:rPr>
          <w:rFonts w:ascii="Times New Roman" w:eastAsia="Calibri" w:hAnsi="Times New Roman" w:cs="Times New Roman"/>
          <w:sz w:val="24"/>
        </w:rPr>
        <w:t>;</w:t>
      </w:r>
      <w:r w:rsidR="00C6385B" w:rsidRPr="00D64498">
        <w:rPr>
          <w:rFonts w:ascii="Times New Roman" w:eastAsia="Calibri" w:hAnsi="Times New Roman" w:cs="Times New Roman"/>
          <w:sz w:val="24"/>
        </w:rPr>
        <w:t xml:space="preserve"> </w:t>
      </w:r>
      <w:r w:rsidRPr="00D64498">
        <w:rPr>
          <w:rFonts w:ascii="Times New Roman" w:eastAsia="Calibri" w:hAnsi="Times New Roman" w:cs="Times New Roman"/>
          <w:sz w:val="24"/>
        </w:rPr>
        <w:t>описание режимов – см. приложение А3.1)</w:t>
      </w:r>
      <w:r w:rsidR="00D64498">
        <w:rPr>
          <w:rFonts w:ascii="Times New Roman" w:eastAsia="Calibri" w:hAnsi="Times New Roman" w:cs="Times New Roman"/>
          <w:sz w:val="24"/>
        </w:rPr>
        <w:t xml:space="preserve"> </w:t>
      </w:r>
      <w:r w:rsidRPr="00D64498">
        <w:rPr>
          <w:rFonts w:ascii="Times New Roman" w:eastAsia="Calibri" w:hAnsi="Times New Roman" w:cs="Times New Roman"/>
          <w:sz w:val="24"/>
        </w:rPr>
        <w:t>[</w:t>
      </w:r>
      <w:r w:rsidR="00E231D4" w:rsidRPr="00D64498">
        <w:rPr>
          <w:rFonts w:ascii="Times New Roman" w:eastAsia="Calibri" w:hAnsi="Times New Roman" w:cs="Times New Roman"/>
          <w:sz w:val="24"/>
        </w:rPr>
        <w:t>22</w:t>
      </w:r>
      <w:r w:rsidRPr="00D64498">
        <w:rPr>
          <w:rFonts w:ascii="Times New Roman" w:eastAsia="Calibri" w:hAnsi="Times New Roman" w:cs="Times New Roman"/>
          <w:sz w:val="24"/>
        </w:rPr>
        <w:t xml:space="preserve">, </w:t>
      </w:r>
      <w:r w:rsidR="00E231D4" w:rsidRPr="00D64498">
        <w:rPr>
          <w:rFonts w:ascii="Times New Roman" w:eastAsia="Calibri" w:hAnsi="Times New Roman" w:cs="Times New Roman"/>
          <w:sz w:val="24"/>
        </w:rPr>
        <w:t>26</w:t>
      </w:r>
      <w:r w:rsidRPr="00D64498">
        <w:rPr>
          <w:rFonts w:ascii="Times New Roman" w:eastAsia="Calibri" w:hAnsi="Times New Roman" w:cs="Times New Roman"/>
          <w:sz w:val="24"/>
        </w:rPr>
        <w:t>]</w:t>
      </w:r>
      <w:r w:rsidR="00D64498">
        <w:rPr>
          <w:rFonts w:ascii="Times New Roman" w:eastAsia="Calibri" w:hAnsi="Times New Roman" w:cs="Times New Roman"/>
          <w:sz w:val="24"/>
        </w:rPr>
        <w:t>.</w:t>
      </w:r>
    </w:p>
    <w:p w:rsidR="005F4E30" w:rsidRPr="002D5369" w:rsidRDefault="005F4E30" w:rsidP="007A4298">
      <w:pPr>
        <w:spacing w:after="0" w:line="360" w:lineRule="auto"/>
        <w:jc w:val="both"/>
        <w:rPr>
          <w:rFonts w:ascii="Times New Roman" w:eastAsia="Calibri" w:hAnsi="Times New Roman" w:cs="Times New Roman"/>
          <w:b/>
          <w:sz w:val="24"/>
        </w:rPr>
      </w:pPr>
      <w:r w:rsidRPr="005F4E30">
        <w:rPr>
          <w:rFonts w:ascii="Times New Roman" w:eastAsia="Calibri" w:hAnsi="Times New Roman" w:cs="Times New Roman"/>
          <w:b/>
          <w:sz w:val="24"/>
        </w:rPr>
        <w:t xml:space="preserve">Уровень убедительности рекомендаций A (уровень достоверности доказательств − </w:t>
      </w:r>
      <w:r w:rsidR="00D64498">
        <w:rPr>
          <w:rFonts w:ascii="Times New Roman" w:eastAsia="Calibri" w:hAnsi="Times New Roman" w:cs="Times New Roman"/>
          <w:b/>
          <w:sz w:val="24"/>
        </w:rPr>
        <w:t>1</w:t>
      </w:r>
      <w:r w:rsidRPr="005F4E30">
        <w:rPr>
          <w:rFonts w:ascii="Times New Roman" w:eastAsia="Calibri" w:hAnsi="Times New Roman" w:cs="Times New Roman"/>
          <w:b/>
          <w:sz w:val="24"/>
        </w:rPr>
        <w:t>)</w:t>
      </w:r>
      <w:r w:rsidR="002D5369" w:rsidRPr="002D5369">
        <w:rPr>
          <w:rFonts w:ascii="Times New Roman" w:eastAsia="Calibri" w:hAnsi="Times New Roman" w:cs="Times New Roman"/>
          <w:b/>
          <w:sz w:val="24"/>
        </w:rPr>
        <w:t>.</w:t>
      </w:r>
    </w:p>
    <w:p w:rsidR="001F37AB" w:rsidRDefault="00C746DB" w:rsidP="001F37AB">
      <w:pPr>
        <w:spacing w:after="0" w:line="360" w:lineRule="auto"/>
        <w:jc w:val="both"/>
        <w:rPr>
          <w:rFonts w:ascii="Times New Roman" w:eastAsia="Calibri" w:hAnsi="Times New Roman" w:cs="Times New Roman"/>
          <w:i/>
          <w:sz w:val="24"/>
        </w:rPr>
      </w:pPr>
      <w:r w:rsidRPr="00C746DB">
        <w:rPr>
          <w:rFonts w:ascii="Times New Roman" w:eastAsia="Calibri" w:hAnsi="Times New Roman" w:cs="Times New Roman"/>
          <w:b/>
          <w:sz w:val="24"/>
        </w:rPr>
        <w:t>Комментарий</w:t>
      </w:r>
      <w:r w:rsidRPr="005F4E30">
        <w:rPr>
          <w:rFonts w:ascii="Times New Roman" w:eastAsia="Calibri" w:hAnsi="Times New Roman" w:cs="Times New Roman"/>
          <w:b/>
          <w:sz w:val="24"/>
        </w:rPr>
        <w:t xml:space="preserve">: </w:t>
      </w:r>
      <w:r w:rsidRPr="00C746DB">
        <w:rPr>
          <w:rFonts w:ascii="Times New Roman" w:eastAsia="Calibri" w:hAnsi="Times New Roman" w:cs="Times New Roman"/>
          <w:i/>
          <w:sz w:val="24"/>
        </w:rPr>
        <w:t xml:space="preserve">в крупном рандомизированном исследовании III фазы изучали эффективность добавления анти-CD38 моноклонального антитела </w:t>
      </w:r>
      <w:r w:rsidR="000209CF" w:rsidRPr="000209CF">
        <w:rPr>
          <w:rFonts w:ascii="Times New Roman" w:eastAsia="Calibri" w:hAnsi="Times New Roman" w:cs="Times New Roman"/>
          <w:i/>
          <w:sz w:val="24"/>
        </w:rPr>
        <w:t>#</w:t>
      </w:r>
      <w:r w:rsidRPr="00C746DB">
        <w:rPr>
          <w:rFonts w:ascii="Times New Roman" w:eastAsia="Calibri" w:hAnsi="Times New Roman" w:cs="Times New Roman"/>
          <w:i/>
          <w:sz w:val="24"/>
        </w:rPr>
        <w:t>даратумумаба</w:t>
      </w:r>
      <w:r w:rsidR="004258C0">
        <w:rPr>
          <w:rFonts w:ascii="Times New Roman" w:eastAsia="Calibri" w:hAnsi="Times New Roman" w:cs="Times New Roman"/>
          <w:i/>
          <w:sz w:val="24"/>
        </w:rPr>
        <w:t>**</w:t>
      </w:r>
      <w:r w:rsidRPr="00C746DB">
        <w:rPr>
          <w:rFonts w:ascii="Times New Roman" w:eastAsia="Calibri" w:hAnsi="Times New Roman" w:cs="Times New Roman"/>
          <w:i/>
          <w:sz w:val="24"/>
        </w:rPr>
        <w:t xml:space="preserve"> к комбинации </w:t>
      </w:r>
      <w:r w:rsidR="000209CF" w:rsidRPr="000209CF">
        <w:rPr>
          <w:rFonts w:ascii="Times New Roman" w:eastAsia="Calibri" w:hAnsi="Times New Roman" w:cs="Times New Roman"/>
          <w:i/>
          <w:sz w:val="24"/>
        </w:rPr>
        <w:t>#</w:t>
      </w:r>
      <w:r w:rsidRPr="00C746DB">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Pr>
          <w:rFonts w:ascii="Times New Roman" w:eastAsia="Calibri" w:hAnsi="Times New Roman" w:cs="Times New Roman"/>
          <w:i/>
          <w:sz w:val="24"/>
        </w:rPr>
        <w:t xml:space="preserve">, </w:t>
      </w:r>
      <w:r w:rsidR="000209CF" w:rsidRPr="000209CF">
        <w:rPr>
          <w:rFonts w:ascii="Times New Roman" w:eastAsia="Calibri" w:hAnsi="Times New Roman" w:cs="Times New Roman"/>
          <w:i/>
          <w:sz w:val="24"/>
        </w:rPr>
        <w:t>#</w:t>
      </w:r>
      <w:r>
        <w:rPr>
          <w:rFonts w:ascii="Times New Roman" w:eastAsia="Calibri" w:hAnsi="Times New Roman" w:cs="Times New Roman"/>
          <w:i/>
          <w:sz w:val="24"/>
        </w:rPr>
        <w:t>циклофосфамида</w:t>
      </w:r>
      <w:r w:rsidR="005D0CCD">
        <w:rPr>
          <w:rFonts w:ascii="Times New Roman" w:eastAsia="Calibri" w:hAnsi="Times New Roman" w:cs="Times New Roman"/>
          <w:i/>
          <w:sz w:val="24"/>
        </w:rPr>
        <w:t>**</w:t>
      </w:r>
      <w:r>
        <w:rPr>
          <w:rFonts w:ascii="Times New Roman" w:eastAsia="Calibri" w:hAnsi="Times New Roman" w:cs="Times New Roman"/>
          <w:i/>
          <w:sz w:val="24"/>
        </w:rPr>
        <w:t xml:space="preserve"> и </w:t>
      </w:r>
      <w:r w:rsidR="000209CF" w:rsidRPr="000209CF">
        <w:rPr>
          <w:rFonts w:ascii="Times New Roman" w:eastAsia="Calibri" w:hAnsi="Times New Roman" w:cs="Times New Roman"/>
          <w:i/>
          <w:sz w:val="24"/>
        </w:rPr>
        <w:t>#</w:t>
      </w:r>
      <w:r>
        <w:rPr>
          <w:rFonts w:ascii="Times New Roman" w:eastAsia="Calibri" w:hAnsi="Times New Roman" w:cs="Times New Roman"/>
          <w:i/>
          <w:sz w:val="24"/>
        </w:rPr>
        <w:t>дексаметазона</w:t>
      </w:r>
      <w:r w:rsidR="00B11568">
        <w:rPr>
          <w:rFonts w:ascii="Times New Roman" w:eastAsia="Calibri" w:hAnsi="Times New Roman" w:cs="Times New Roman"/>
          <w:i/>
          <w:sz w:val="24"/>
        </w:rPr>
        <w:t>**</w:t>
      </w:r>
      <w:r w:rsidRPr="00C746DB">
        <w:rPr>
          <w:rFonts w:ascii="Times New Roman" w:eastAsia="Calibri" w:hAnsi="Times New Roman" w:cs="Times New Roman"/>
          <w:i/>
          <w:sz w:val="24"/>
        </w:rPr>
        <w:t xml:space="preserve"> у пациентов с впервые диагностированн</w:t>
      </w:r>
      <w:r>
        <w:rPr>
          <w:rFonts w:ascii="Times New Roman" w:eastAsia="Calibri" w:hAnsi="Times New Roman" w:cs="Times New Roman"/>
          <w:i/>
          <w:sz w:val="24"/>
        </w:rPr>
        <w:t xml:space="preserve">ым </w:t>
      </w:r>
      <w:r>
        <w:rPr>
          <w:rFonts w:ascii="Times New Roman" w:eastAsia="Calibri" w:hAnsi="Times New Roman" w:cs="Times New Roman"/>
          <w:i/>
          <w:sz w:val="24"/>
          <w:lang w:val="en-US"/>
        </w:rPr>
        <w:t>AL</w:t>
      </w:r>
      <w:r w:rsidRPr="00C746DB">
        <w:rPr>
          <w:rFonts w:ascii="Times New Roman" w:eastAsia="Calibri" w:hAnsi="Times New Roman" w:cs="Times New Roman"/>
          <w:i/>
          <w:sz w:val="24"/>
        </w:rPr>
        <w:t>-</w:t>
      </w:r>
      <w:r>
        <w:rPr>
          <w:rFonts w:ascii="Times New Roman" w:eastAsia="Calibri" w:hAnsi="Times New Roman" w:cs="Times New Roman"/>
          <w:i/>
          <w:sz w:val="24"/>
          <w:lang w:val="en-US"/>
        </w:rPr>
        <w:t>A</w:t>
      </w:r>
      <w:r w:rsidR="0080136C">
        <w:rPr>
          <w:rFonts w:ascii="Times New Roman" w:eastAsia="Calibri" w:hAnsi="Times New Roman" w:cs="Times New Roman"/>
          <w:i/>
          <w:sz w:val="24"/>
        </w:rPr>
        <w:t xml:space="preserve"> в</w:t>
      </w:r>
      <w:r w:rsidR="0080136C" w:rsidRPr="0080136C">
        <w:rPr>
          <w:rFonts w:ascii="Times New Roman" w:eastAsia="Calibri" w:hAnsi="Times New Roman" w:cs="Times New Roman"/>
          <w:i/>
          <w:sz w:val="24"/>
        </w:rPr>
        <w:t xml:space="preserve"> </w:t>
      </w:r>
      <w:r w:rsidR="0080136C">
        <w:rPr>
          <w:rFonts w:ascii="Times New Roman" w:eastAsia="Calibri" w:hAnsi="Times New Roman" w:cs="Times New Roman"/>
          <w:i/>
          <w:sz w:val="24"/>
          <w:lang w:val="en-US"/>
        </w:rPr>
        <w:t>I</w:t>
      </w:r>
      <w:r w:rsidR="0080136C" w:rsidRPr="0080136C">
        <w:rPr>
          <w:rFonts w:ascii="Times New Roman" w:eastAsia="Calibri" w:hAnsi="Times New Roman" w:cs="Times New Roman"/>
          <w:i/>
          <w:sz w:val="24"/>
        </w:rPr>
        <w:t>-</w:t>
      </w:r>
      <w:r w:rsidR="0080136C">
        <w:rPr>
          <w:rFonts w:ascii="Times New Roman" w:eastAsia="Calibri" w:hAnsi="Times New Roman" w:cs="Times New Roman"/>
          <w:i/>
          <w:sz w:val="24"/>
          <w:lang w:val="en-US"/>
        </w:rPr>
        <w:t>IIIa</w:t>
      </w:r>
      <w:r w:rsidR="0080136C" w:rsidRPr="0080136C">
        <w:rPr>
          <w:rFonts w:ascii="Times New Roman" w:eastAsia="Calibri" w:hAnsi="Times New Roman" w:cs="Times New Roman"/>
          <w:i/>
          <w:sz w:val="24"/>
        </w:rPr>
        <w:t xml:space="preserve"> </w:t>
      </w:r>
      <w:r w:rsidR="0080136C">
        <w:rPr>
          <w:rFonts w:ascii="Times New Roman" w:eastAsia="Calibri" w:hAnsi="Times New Roman" w:cs="Times New Roman"/>
          <w:i/>
          <w:sz w:val="24"/>
        </w:rPr>
        <w:t>стадии.</w:t>
      </w:r>
      <w:r w:rsidR="009F3F3A" w:rsidRPr="009F3F3A">
        <w:rPr>
          <w:rFonts w:ascii="Times New Roman" w:eastAsia="Calibri" w:hAnsi="Times New Roman" w:cs="Times New Roman"/>
          <w:i/>
          <w:sz w:val="24"/>
        </w:rPr>
        <w:t xml:space="preserve"> </w:t>
      </w:r>
      <w:r w:rsidR="0062399A">
        <w:rPr>
          <w:rFonts w:ascii="Times New Roman" w:eastAsia="Calibri" w:hAnsi="Times New Roman" w:cs="Times New Roman"/>
          <w:i/>
          <w:sz w:val="24"/>
        </w:rPr>
        <w:t xml:space="preserve">При добавлении </w:t>
      </w:r>
      <w:r w:rsidR="000209CF" w:rsidRPr="000209CF">
        <w:rPr>
          <w:rFonts w:ascii="Times New Roman" w:eastAsia="Calibri" w:hAnsi="Times New Roman" w:cs="Times New Roman"/>
          <w:i/>
          <w:sz w:val="24"/>
        </w:rPr>
        <w:t>#</w:t>
      </w:r>
      <w:r w:rsidR="0062399A">
        <w:rPr>
          <w:rFonts w:ascii="Times New Roman" w:eastAsia="Calibri" w:hAnsi="Times New Roman" w:cs="Times New Roman"/>
          <w:i/>
          <w:sz w:val="24"/>
        </w:rPr>
        <w:t>даратумумаба</w:t>
      </w:r>
      <w:r w:rsidR="004258C0">
        <w:rPr>
          <w:rFonts w:ascii="Times New Roman" w:eastAsia="Calibri" w:hAnsi="Times New Roman" w:cs="Times New Roman"/>
          <w:i/>
          <w:sz w:val="24"/>
        </w:rPr>
        <w:t>**</w:t>
      </w:r>
      <w:r w:rsidR="0062399A">
        <w:rPr>
          <w:rFonts w:ascii="Times New Roman" w:eastAsia="Calibri" w:hAnsi="Times New Roman" w:cs="Times New Roman"/>
          <w:i/>
          <w:sz w:val="24"/>
        </w:rPr>
        <w:t xml:space="preserve"> ч</w:t>
      </w:r>
      <w:r w:rsidR="009F3F3A">
        <w:rPr>
          <w:rFonts w:ascii="Times New Roman" w:eastAsia="Calibri" w:hAnsi="Times New Roman" w:cs="Times New Roman"/>
          <w:i/>
          <w:sz w:val="24"/>
        </w:rPr>
        <w:t xml:space="preserve">астота </w:t>
      </w:r>
      <w:r w:rsidRPr="00C746DB">
        <w:rPr>
          <w:rFonts w:ascii="Times New Roman" w:eastAsia="Calibri" w:hAnsi="Times New Roman" w:cs="Times New Roman"/>
          <w:sz w:val="24"/>
        </w:rPr>
        <w:t xml:space="preserve">   </w:t>
      </w:r>
      <w:r w:rsidRPr="009A721D">
        <w:rPr>
          <w:rFonts w:ascii="Times New Roman" w:eastAsia="Calibri" w:hAnsi="Times New Roman" w:cs="Times New Roman"/>
          <w:i/>
          <w:sz w:val="24"/>
        </w:rPr>
        <w:t>гематологическ</w:t>
      </w:r>
      <w:r w:rsidR="009F3F3A" w:rsidRPr="009A721D">
        <w:rPr>
          <w:rFonts w:ascii="Times New Roman" w:eastAsia="Calibri" w:hAnsi="Times New Roman" w:cs="Times New Roman"/>
          <w:i/>
          <w:sz w:val="24"/>
        </w:rPr>
        <w:t>ого</w:t>
      </w:r>
      <w:r w:rsidRPr="009A721D">
        <w:rPr>
          <w:rFonts w:ascii="Times New Roman" w:eastAsia="Calibri" w:hAnsi="Times New Roman" w:cs="Times New Roman"/>
          <w:i/>
          <w:sz w:val="24"/>
        </w:rPr>
        <w:t xml:space="preserve"> ответ</w:t>
      </w:r>
      <w:r w:rsidR="009F3F3A" w:rsidRPr="009A721D">
        <w:rPr>
          <w:rFonts w:ascii="Times New Roman" w:eastAsia="Calibri" w:hAnsi="Times New Roman" w:cs="Times New Roman"/>
          <w:i/>
          <w:sz w:val="24"/>
        </w:rPr>
        <w:t xml:space="preserve">а составила  </w:t>
      </w:r>
      <w:r w:rsidRPr="009A721D">
        <w:rPr>
          <w:rFonts w:ascii="Times New Roman" w:eastAsia="Calibri" w:hAnsi="Times New Roman" w:cs="Times New Roman"/>
          <w:i/>
          <w:sz w:val="24"/>
        </w:rPr>
        <w:t xml:space="preserve"> 92% </w:t>
      </w:r>
      <w:r w:rsidR="0062399A" w:rsidRPr="009A721D">
        <w:rPr>
          <w:rFonts w:ascii="Times New Roman" w:eastAsia="Calibri" w:hAnsi="Times New Roman" w:cs="Times New Roman"/>
          <w:i/>
          <w:sz w:val="24"/>
        </w:rPr>
        <w:t>(против 77% на терапии</w:t>
      </w:r>
      <w:r w:rsidR="00655E78">
        <w:rPr>
          <w:rFonts w:ascii="Times New Roman" w:eastAsia="Calibri" w:hAnsi="Times New Roman" w:cs="Times New Roman"/>
          <w:i/>
          <w:sz w:val="24"/>
        </w:rPr>
        <w:t xml:space="preserve"> VCd</w:t>
      </w:r>
      <w:r w:rsidR="0062399A" w:rsidRPr="009A721D">
        <w:rPr>
          <w:rFonts w:ascii="Times New Roman" w:eastAsia="Calibri" w:hAnsi="Times New Roman" w:cs="Times New Roman"/>
          <w:i/>
          <w:sz w:val="24"/>
        </w:rPr>
        <w:t>)</w:t>
      </w:r>
      <w:r w:rsidR="008F57C6">
        <w:rPr>
          <w:rFonts w:ascii="Times New Roman" w:eastAsia="Calibri" w:hAnsi="Times New Roman" w:cs="Times New Roman"/>
          <w:i/>
          <w:sz w:val="24"/>
        </w:rPr>
        <w:t>, в том числе</w:t>
      </w:r>
      <w:r w:rsidRPr="009A721D">
        <w:rPr>
          <w:rFonts w:ascii="Times New Roman" w:eastAsia="Calibri" w:hAnsi="Times New Roman" w:cs="Times New Roman"/>
          <w:i/>
          <w:sz w:val="24"/>
        </w:rPr>
        <w:t xml:space="preserve"> полная и очень хорошая частичная ремиссия  </w:t>
      </w:r>
      <w:r w:rsidR="001F37AB" w:rsidRPr="009A721D">
        <w:rPr>
          <w:rFonts w:ascii="Times New Roman" w:eastAsia="Calibri" w:hAnsi="Times New Roman" w:cs="Times New Roman"/>
          <w:i/>
          <w:sz w:val="24"/>
        </w:rPr>
        <w:t xml:space="preserve">- </w:t>
      </w:r>
      <w:r w:rsidRPr="009A721D">
        <w:rPr>
          <w:rFonts w:ascii="Times New Roman" w:eastAsia="Calibri" w:hAnsi="Times New Roman" w:cs="Times New Roman"/>
          <w:i/>
          <w:sz w:val="24"/>
        </w:rPr>
        <w:t xml:space="preserve">79% </w:t>
      </w:r>
      <w:r w:rsidR="007A4298" w:rsidRPr="009A721D">
        <w:rPr>
          <w:rFonts w:ascii="Times New Roman" w:eastAsia="Calibri" w:hAnsi="Times New Roman" w:cs="Times New Roman"/>
          <w:i/>
          <w:sz w:val="24"/>
        </w:rPr>
        <w:t xml:space="preserve"> (в группе сравнения –  49%)</w:t>
      </w:r>
      <w:r w:rsidRPr="009A721D">
        <w:rPr>
          <w:rFonts w:ascii="Times New Roman" w:eastAsia="Calibri" w:hAnsi="Times New Roman" w:cs="Times New Roman"/>
          <w:i/>
          <w:sz w:val="24"/>
        </w:rPr>
        <w:t xml:space="preserve">.  </w:t>
      </w:r>
      <w:r w:rsidR="007A4298" w:rsidRPr="009A721D">
        <w:rPr>
          <w:rFonts w:ascii="Times New Roman" w:eastAsia="Calibri" w:hAnsi="Times New Roman" w:cs="Times New Roman"/>
          <w:i/>
          <w:sz w:val="24"/>
        </w:rPr>
        <w:t xml:space="preserve">Частота сердечного и почечного  </w:t>
      </w:r>
      <w:r w:rsidRPr="009A721D">
        <w:rPr>
          <w:rFonts w:ascii="Times New Roman" w:eastAsia="Calibri" w:hAnsi="Times New Roman" w:cs="Times New Roman"/>
          <w:i/>
          <w:sz w:val="24"/>
        </w:rPr>
        <w:t xml:space="preserve"> ответ</w:t>
      </w:r>
      <w:r w:rsidR="007A4298" w:rsidRPr="009A721D">
        <w:rPr>
          <w:rFonts w:ascii="Times New Roman" w:eastAsia="Calibri" w:hAnsi="Times New Roman" w:cs="Times New Roman"/>
          <w:i/>
          <w:sz w:val="24"/>
        </w:rPr>
        <w:t>а</w:t>
      </w:r>
      <w:r w:rsidRPr="009A721D">
        <w:rPr>
          <w:rFonts w:ascii="Times New Roman" w:eastAsia="Calibri" w:hAnsi="Times New Roman" w:cs="Times New Roman"/>
          <w:i/>
          <w:sz w:val="24"/>
        </w:rPr>
        <w:t xml:space="preserve"> </w:t>
      </w:r>
      <w:r w:rsidR="007A4298" w:rsidRPr="009A721D">
        <w:rPr>
          <w:rFonts w:ascii="Times New Roman" w:eastAsia="Calibri" w:hAnsi="Times New Roman" w:cs="Times New Roman"/>
          <w:i/>
          <w:sz w:val="24"/>
        </w:rPr>
        <w:t xml:space="preserve">были существенно выше на терапии </w:t>
      </w:r>
      <w:r w:rsidR="00655E78">
        <w:rPr>
          <w:rFonts w:ascii="Times New Roman" w:eastAsia="Calibri" w:hAnsi="Times New Roman" w:cs="Times New Roman"/>
          <w:i/>
          <w:sz w:val="24"/>
          <w:lang w:val="en-US"/>
        </w:rPr>
        <w:t>DaraVCd</w:t>
      </w:r>
      <w:r w:rsidR="007A4298" w:rsidRPr="009A721D">
        <w:rPr>
          <w:rFonts w:ascii="Times New Roman" w:eastAsia="Calibri" w:hAnsi="Times New Roman" w:cs="Times New Roman"/>
          <w:i/>
          <w:sz w:val="24"/>
        </w:rPr>
        <w:t xml:space="preserve">, чем в группе без </w:t>
      </w:r>
      <w:r w:rsidR="000209CF" w:rsidRPr="000209CF">
        <w:rPr>
          <w:rFonts w:ascii="Times New Roman" w:eastAsia="Calibri" w:hAnsi="Times New Roman" w:cs="Times New Roman"/>
          <w:i/>
          <w:sz w:val="24"/>
        </w:rPr>
        <w:t>#</w:t>
      </w:r>
      <w:r w:rsidR="007A4298" w:rsidRPr="009A721D">
        <w:rPr>
          <w:rFonts w:ascii="Times New Roman" w:eastAsia="Calibri" w:hAnsi="Times New Roman" w:cs="Times New Roman"/>
          <w:i/>
          <w:sz w:val="24"/>
        </w:rPr>
        <w:t>даратумумаба</w:t>
      </w:r>
      <w:r w:rsidR="004258C0">
        <w:rPr>
          <w:rFonts w:ascii="Times New Roman" w:eastAsia="Calibri" w:hAnsi="Times New Roman" w:cs="Times New Roman"/>
          <w:i/>
          <w:sz w:val="24"/>
        </w:rPr>
        <w:t>**</w:t>
      </w:r>
      <w:r w:rsidR="008F57C6">
        <w:rPr>
          <w:rFonts w:ascii="Times New Roman" w:eastAsia="Calibri" w:hAnsi="Times New Roman" w:cs="Times New Roman"/>
          <w:i/>
          <w:sz w:val="24"/>
        </w:rPr>
        <w:t xml:space="preserve">, и составили </w:t>
      </w:r>
      <w:r w:rsidR="007A4298" w:rsidRPr="009A721D">
        <w:rPr>
          <w:rFonts w:ascii="Times New Roman" w:eastAsia="Calibri" w:hAnsi="Times New Roman" w:cs="Times New Roman"/>
          <w:i/>
          <w:sz w:val="24"/>
        </w:rPr>
        <w:t xml:space="preserve">42% </w:t>
      </w:r>
      <w:r w:rsidR="007A4298" w:rsidRPr="009A721D">
        <w:rPr>
          <w:rFonts w:ascii="Times New Roman" w:eastAsia="Calibri" w:hAnsi="Times New Roman" w:cs="Times New Roman"/>
          <w:i/>
          <w:sz w:val="24"/>
          <w:lang w:val="en-US"/>
        </w:rPr>
        <w:t>vs</w:t>
      </w:r>
      <w:r w:rsidR="008F57C6">
        <w:rPr>
          <w:rFonts w:ascii="Times New Roman" w:eastAsia="Calibri" w:hAnsi="Times New Roman" w:cs="Times New Roman"/>
          <w:i/>
          <w:sz w:val="24"/>
        </w:rPr>
        <w:t xml:space="preserve"> 22% </w:t>
      </w:r>
      <w:r w:rsidR="007A4298" w:rsidRPr="009A721D">
        <w:rPr>
          <w:rFonts w:ascii="Times New Roman" w:eastAsia="Calibri" w:hAnsi="Times New Roman" w:cs="Times New Roman"/>
          <w:i/>
          <w:sz w:val="24"/>
        </w:rPr>
        <w:t xml:space="preserve">и 54% </w:t>
      </w:r>
      <w:r w:rsidR="007A4298" w:rsidRPr="009A721D">
        <w:rPr>
          <w:rFonts w:ascii="Times New Roman" w:eastAsia="Calibri" w:hAnsi="Times New Roman" w:cs="Times New Roman"/>
          <w:i/>
          <w:sz w:val="24"/>
          <w:lang w:val="en-US"/>
        </w:rPr>
        <w:t>vs</w:t>
      </w:r>
      <w:r w:rsidR="007A4298" w:rsidRPr="009A721D">
        <w:rPr>
          <w:rFonts w:ascii="Times New Roman" w:eastAsia="Calibri" w:hAnsi="Times New Roman" w:cs="Times New Roman"/>
          <w:i/>
          <w:sz w:val="24"/>
        </w:rPr>
        <w:t xml:space="preserve"> 27% соответственно (</w:t>
      </w:r>
      <w:r w:rsidR="007A4298" w:rsidRPr="009A721D">
        <w:rPr>
          <w:rFonts w:ascii="Times New Roman" w:eastAsia="Calibri" w:hAnsi="Times New Roman" w:cs="Times New Roman"/>
          <w:i/>
          <w:sz w:val="24"/>
          <w:lang w:val="en-US"/>
        </w:rPr>
        <w:t>p</w:t>
      </w:r>
      <w:r w:rsidR="007A4298" w:rsidRPr="009A721D">
        <w:rPr>
          <w:rFonts w:ascii="Times New Roman" w:eastAsia="Calibri" w:hAnsi="Times New Roman" w:cs="Times New Roman"/>
          <w:i/>
          <w:sz w:val="24"/>
        </w:rPr>
        <w:t>&lt;0,001</w:t>
      </w:r>
      <w:r w:rsidR="007A4298" w:rsidRPr="007F51EF">
        <w:rPr>
          <w:rFonts w:ascii="Times New Roman" w:eastAsia="Calibri" w:hAnsi="Times New Roman" w:cs="Times New Roman"/>
          <w:i/>
          <w:sz w:val="24"/>
        </w:rPr>
        <w:t xml:space="preserve">) </w:t>
      </w:r>
      <w:r w:rsidRPr="007F51EF">
        <w:rPr>
          <w:rFonts w:ascii="Times New Roman" w:eastAsia="Calibri" w:hAnsi="Times New Roman" w:cs="Times New Roman"/>
          <w:i/>
          <w:sz w:val="24"/>
        </w:rPr>
        <w:t>[</w:t>
      </w:r>
      <w:r w:rsidR="00043C31" w:rsidRPr="007F51EF">
        <w:rPr>
          <w:rFonts w:ascii="Times New Roman" w:eastAsia="Calibri" w:hAnsi="Times New Roman" w:cs="Times New Roman"/>
          <w:i/>
          <w:sz w:val="24"/>
        </w:rPr>
        <w:t>5</w:t>
      </w:r>
      <w:r w:rsidR="007402DA" w:rsidRPr="007F51EF">
        <w:rPr>
          <w:rFonts w:ascii="Times New Roman" w:eastAsia="Calibri" w:hAnsi="Times New Roman" w:cs="Times New Roman"/>
          <w:i/>
          <w:sz w:val="24"/>
        </w:rPr>
        <w:t>3</w:t>
      </w:r>
      <w:r w:rsidR="003D7863" w:rsidRPr="007F51EF">
        <w:rPr>
          <w:rFonts w:ascii="Times New Roman" w:eastAsia="Calibri" w:hAnsi="Times New Roman" w:cs="Times New Roman"/>
          <w:i/>
          <w:sz w:val="24"/>
        </w:rPr>
        <w:t>-</w:t>
      </w:r>
      <w:r w:rsidR="002F4D20" w:rsidRPr="007F51EF">
        <w:rPr>
          <w:rFonts w:ascii="Times New Roman" w:eastAsia="Calibri" w:hAnsi="Times New Roman" w:cs="Times New Roman"/>
          <w:i/>
          <w:sz w:val="24"/>
        </w:rPr>
        <w:t>5</w:t>
      </w:r>
      <w:r w:rsidR="007402DA" w:rsidRPr="007F51EF">
        <w:rPr>
          <w:rFonts w:ascii="Times New Roman" w:eastAsia="Calibri" w:hAnsi="Times New Roman" w:cs="Times New Roman"/>
          <w:i/>
          <w:sz w:val="24"/>
        </w:rPr>
        <w:t>4</w:t>
      </w:r>
      <w:r w:rsidRPr="007F51EF">
        <w:rPr>
          <w:rFonts w:ascii="Times New Roman" w:eastAsia="Calibri" w:hAnsi="Times New Roman" w:cs="Times New Roman"/>
          <w:i/>
          <w:sz w:val="24"/>
        </w:rPr>
        <w:t>].</w:t>
      </w:r>
      <w:r w:rsidRPr="002F4D20">
        <w:rPr>
          <w:rFonts w:ascii="Times New Roman" w:eastAsia="Calibri" w:hAnsi="Times New Roman" w:cs="Times New Roman"/>
          <w:i/>
          <w:sz w:val="24"/>
        </w:rPr>
        <w:t xml:space="preserve">  </w:t>
      </w:r>
      <w:r w:rsidRPr="009A721D">
        <w:rPr>
          <w:rFonts w:ascii="Times New Roman" w:eastAsia="Calibri" w:hAnsi="Times New Roman" w:cs="Times New Roman"/>
          <w:i/>
          <w:sz w:val="24"/>
        </w:rPr>
        <w:t xml:space="preserve">Таким образом, </w:t>
      </w:r>
      <w:r w:rsidR="008F57C6">
        <w:rPr>
          <w:rFonts w:ascii="Times New Roman" w:eastAsia="Calibri" w:hAnsi="Times New Roman" w:cs="Times New Roman"/>
          <w:i/>
          <w:sz w:val="24"/>
        </w:rPr>
        <w:t>терапия по схеме</w:t>
      </w:r>
      <w:r w:rsidR="009F3F3A" w:rsidRPr="009A721D">
        <w:rPr>
          <w:rFonts w:ascii="Times New Roman" w:eastAsia="Calibri" w:hAnsi="Times New Roman" w:cs="Times New Roman"/>
          <w:i/>
          <w:sz w:val="24"/>
        </w:rPr>
        <w:t xml:space="preserve"> </w:t>
      </w:r>
      <w:r w:rsidR="00655E78">
        <w:rPr>
          <w:rFonts w:ascii="Times New Roman" w:eastAsia="Calibri" w:hAnsi="Times New Roman" w:cs="Times New Roman"/>
          <w:i/>
          <w:sz w:val="24"/>
          <w:lang w:val="en-US"/>
        </w:rPr>
        <w:t>DaraVCd</w:t>
      </w:r>
      <w:r w:rsidR="009F3F3A" w:rsidRPr="009A721D">
        <w:rPr>
          <w:rFonts w:ascii="Times New Roman" w:eastAsia="Calibri" w:hAnsi="Times New Roman" w:cs="Times New Roman"/>
          <w:i/>
          <w:sz w:val="24"/>
        </w:rPr>
        <w:t xml:space="preserve">  - высокоэффективный подход к терапии пациентов с впервые диагностированным </w:t>
      </w:r>
      <w:r w:rsidR="009F3F3A" w:rsidRPr="009A721D">
        <w:rPr>
          <w:rFonts w:ascii="Times New Roman" w:eastAsia="Calibri" w:hAnsi="Times New Roman" w:cs="Times New Roman"/>
          <w:i/>
          <w:sz w:val="24"/>
          <w:lang w:val="en-US"/>
        </w:rPr>
        <w:t>AL</w:t>
      </w:r>
      <w:r w:rsidR="009F3F3A" w:rsidRPr="009A721D">
        <w:rPr>
          <w:rFonts w:ascii="Times New Roman" w:eastAsia="Calibri" w:hAnsi="Times New Roman" w:cs="Times New Roman"/>
          <w:i/>
          <w:sz w:val="24"/>
        </w:rPr>
        <w:t xml:space="preserve">- </w:t>
      </w:r>
      <w:r w:rsidR="004D1A6E" w:rsidRPr="009A721D">
        <w:rPr>
          <w:rFonts w:ascii="Times New Roman" w:eastAsia="Calibri" w:hAnsi="Times New Roman" w:cs="Times New Roman"/>
          <w:i/>
          <w:sz w:val="24"/>
          <w:lang w:val="en-US"/>
        </w:rPr>
        <w:t>A</w:t>
      </w:r>
      <w:r w:rsidR="0080136C">
        <w:rPr>
          <w:rFonts w:ascii="Times New Roman" w:eastAsia="Calibri" w:hAnsi="Times New Roman" w:cs="Times New Roman"/>
          <w:i/>
          <w:sz w:val="24"/>
        </w:rPr>
        <w:t xml:space="preserve"> в</w:t>
      </w:r>
      <w:r w:rsidR="009F3F3A" w:rsidRPr="009A721D">
        <w:rPr>
          <w:rFonts w:ascii="Times New Roman" w:eastAsia="Calibri" w:hAnsi="Times New Roman" w:cs="Times New Roman"/>
          <w:i/>
          <w:sz w:val="24"/>
        </w:rPr>
        <w:t xml:space="preserve"> </w:t>
      </w:r>
      <w:r w:rsidR="0080136C">
        <w:rPr>
          <w:rFonts w:ascii="Times New Roman" w:eastAsia="Calibri" w:hAnsi="Times New Roman" w:cs="Times New Roman"/>
          <w:i/>
          <w:sz w:val="24"/>
          <w:lang w:val="en-US"/>
        </w:rPr>
        <w:t>I</w:t>
      </w:r>
      <w:r w:rsidR="0080136C" w:rsidRPr="0080136C">
        <w:rPr>
          <w:rFonts w:ascii="Times New Roman" w:eastAsia="Calibri" w:hAnsi="Times New Roman" w:cs="Times New Roman"/>
          <w:i/>
          <w:sz w:val="24"/>
        </w:rPr>
        <w:t>-</w:t>
      </w:r>
      <w:r w:rsidR="0080136C">
        <w:rPr>
          <w:rFonts w:ascii="Times New Roman" w:eastAsia="Calibri" w:hAnsi="Times New Roman" w:cs="Times New Roman"/>
          <w:i/>
          <w:sz w:val="24"/>
          <w:lang w:val="en-US"/>
        </w:rPr>
        <w:t>IIIa</w:t>
      </w:r>
      <w:r w:rsidR="0080136C" w:rsidRPr="0080136C">
        <w:rPr>
          <w:rFonts w:ascii="Times New Roman" w:eastAsia="Calibri" w:hAnsi="Times New Roman" w:cs="Times New Roman"/>
          <w:i/>
          <w:sz w:val="24"/>
        </w:rPr>
        <w:t xml:space="preserve"> </w:t>
      </w:r>
      <w:r w:rsidR="0080136C">
        <w:rPr>
          <w:rFonts w:ascii="Times New Roman" w:eastAsia="Calibri" w:hAnsi="Times New Roman" w:cs="Times New Roman"/>
          <w:i/>
          <w:sz w:val="24"/>
        </w:rPr>
        <w:t xml:space="preserve">стадии. </w:t>
      </w:r>
    </w:p>
    <w:p w:rsidR="0080136C" w:rsidRPr="0080136C" w:rsidRDefault="0080136C" w:rsidP="001F37AB">
      <w:pPr>
        <w:spacing w:after="0" w:line="360" w:lineRule="auto"/>
        <w:jc w:val="both"/>
        <w:rPr>
          <w:rFonts w:ascii="Times New Roman" w:eastAsia="Calibri" w:hAnsi="Times New Roman" w:cs="Times New Roman"/>
          <w:i/>
          <w:sz w:val="24"/>
        </w:rPr>
      </w:pPr>
      <w:r>
        <w:rPr>
          <w:rFonts w:ascii="Times New Roman" w:eastAsia="Calibri" w:hAnsi="Times New Roman" w:cs="Times New Roman"/>
          <w:i/>
          <w:sz w:val="24"/>
        </w:rPr>
        <w:t xml:space="preserve">      Результаты терапии  </w:t>
      </w:r>
      <w:r>
        <w:rPr>
          <w:rFonts w:ascii="Times New Roman" w:eastAsia="Calibri" w:hAnsi="Times New Roman" w:cs="Times New Roman"/>
          <w:i/>
          <w:sz w:val="24"/>
          <w:lang w:val="en-US"/>
        </w:rPr>
        <w:t>AL</w:t>
      </w:r>
      <w:r w:rsidRPr="0080136C">
        <w:rPr>
          <w:rFonts w:ascii="Times New Roman" w:eastAsia="Calibri" w:hAnsi="Times New Roman" w:cs="Times New Roman"/>
          <w:i/>
          <w:sz w:val="24"/>
        </w:rPr>
        <w:t>-</w:t>
      </w:r>
      <w:r>
        <w:rPr>
          <w:rFonts w:ascii="Times New Roman" w:eastAsia="Calibri" w:hAnsi="Times New Roman" w:cs="Times New Roman"/>
          <w:i/>
          <w:sz w:val="24"/>
          <w:lang w:val="en-US"/>
        </w:rPr>
        <w:t>A</w:t>
      </w:r>
      <w:r w:rsidRPr="0080136C">
        <w:rPr>
          <w:rFonts w:ascii="Times New Roman" w:eastAsia="Calibri" w:hAnsi="Times New Roman" w:cs="Times New Roman"/>
          <w:i/>
          <w:sz w:val="24"/>
        </w:rPr>
        <w:t xml:space="preserve"> </w:t>
      </w:r>
      <w:r>
        <w:rPr>
          <w:rFonts w:ascii="Times New Roman" w:eastAsia="Calibri" w:hAnsi="Times New Roman" w:cs="Times New Roman"/>
          <w:i/>
          <w:sz w:val="24"/>
        </w:rPr>
        <w:t>в</w:t>
      </w:r>
      <w:r w:rsidRPr="0080136C">
        <w:rPr>
          <w:rFonts w:ascii="Times New Roman" w:eastAsia="Calibri" w:hAnsi="Times New Roman" w:cs="Times New Roman"/>
          <w:i/>
          <w:sz w:val="24"/>
        </w:rPr>
        <w:t xml:space="preserve"> </w:t>
      </w:r>
      <w:r>
        <w:rPr>
          <w:rFonts w:ascii="Times New Roman" w:eastAsia="Calibri" w:hAnsi="Times New Roman" w:cs="Times New Roman"/>
          <w:i/>
          <w:sz w:val="24"/>
          <w:lang w:val="en-US"/>
        </w:rPr>
        <w:t>IIIb</w:t>
      </w:r>
      <w:r w:rsidRPr="0080136C">
        <w:rPr>
          <w:rFonts w:ascii="Times New Roman" w:eastAsia="Calibri" w:hAnsi="Times New Roman" w:cs="Times New Roman"/>
          <w:i/>
          <w:sz w:val="24"/>
        </w:rPr>
        <w:t xml:space="preserve"> </w:t>
      </w:r>
      <w:r>
        <w:rPr>
          <w:rFonts w:ascii="Times New Roman" w:eastAsia="Calibri" w:hAnsi="Times New Roman" w:cs="Times New Roman"/>
          <w:i/>
          <w:sz w:val="24"/>
        </w:rPr>
        <w:t xml:space="preserve">стадии остаются  неудовлетворительными. Для этой когорты пациентов  проводится  открытое многоцентровое исследование  </w:t>
      </w:r>
      <w:r>
        <w:rPr>
          <w:rFonts w:ascii="Times New Roman" w:eastAsia="Calibri" w:hAnsi="Times New Roman" w:cs="Times New Roman"/>
          <w:i/>
          <w:sz w:val="24"/>
          <w:lang w:val="en-US"/>
        </w:rPr>
        <w:t>II</w:t>
      </w:r>
      <w:r>
        <w:rPr>
          <w:rFonts w:ascii="Times New Roman" w:eastAsia="Calibri" w:hAnsi="Times New Roman" w:cs="Times New Roman"/>
          <w:i/>
          <w:sz w:val="24"/>
        </w:rPr>
        <w:t xml:space="preserve"> фазы </w:t>
      </w:r>
      <w:r>
        <w:rPr>
          <w:rFonts w:ascii="Times New Roman" w:eastAsia="Calibri" w:hAnsi="Times New Roman" w:cs="Times New Roman"/>
          <w:i/>
          <w:sz w:val="24"/>
          <w:lang w:val="en-US"/>
        </w:rPr>
        <w:t>EMN</w:t>
      </w:r>
      <w:r w:rsidRPr="0080136C">
        <w:rPr>
          <w:rFonts w:ascii="Times New Roman" w:eastAsia="Calibri" w:hAnsi="Times New Roman" w:cs="Times New Roman"/>
          <w:i/>
          <w:sz w:val="24"/>
        </w:rPr>
        <w:t xml:space="preserve"> </w:t>
      </w:r>
      <w:r>
        <w:rPr>
          <w:rFonts w:ascii="Times New Roman" w:eastAsia="Calibri" w:hAnsi="Times New Roman" w:cs="Times New Roman"/>
          <w:i/>
          <w:sz w:val="24"/>
        </w:rPr>
        <w:t>22 по применению  даратумумаба в монорежиме. По предварительным данным, у 71%</w:t>
      </w:r>
      <w:r w:rsidR="00AF6A5C">
        <w:rPr>
          <w:rFonts w:ascii="Times New Roman" w:eastAsia="Calibri" w:hAnsi="Times New Roman" w:cs="Times New Roman"/>
          <w:i/>
          <w:sz w:val="24"/>
        </w:rPr>
        <w:t xml:space="preserve">  больных с впервые выявленным </w:t>
      </w:r>
      <w:r w:rsidR="00AF6A5C">
        <w:rPr>
          <w:rFonts w:ascii="Times New Roman" w:eastAsia="Calibri" w:hAnsi="Times New Roman" w:cs="Times New Roman"/>
          <w:i/>
          <w:sz w:val="24"/>
          <w:lang w:val="en-US"/>
        </w:rPr>
        <w:t>AL</w:t>
      </w:r>
      <w:r w:rsidR="00AF6A5C" w:rsidRPr="00AF6A5C">
        <w:rPr>
          <w:rFonts w:ascii="Times New Roman" w:eastAsia="Calibri" w:hAnsi="Times New Roman" w:cs="Times New Roman"/>
          <w:i/>
          <w:sz w:val="24"/>
        </w:rPr>
        <w:t>-</w:t>
      </w:r>
      <w:r w:rsidR="00AF6A5C">
        <w:rPr>
          <w:rFonts w:ascii="Times New Roman" w:eastAsia="Calibri" w:hAnsi="Times New Roman" w:cs="Times New Roman"/>
          <w:i/>
          <w:sz w:val="24"/>
          <w:lang w:val="en-US"/>
        </w:rPr>
        <w:t>A</w:t>
      </w:r>
      <w:r w:rsidR="00AF6A5C" w:rsidRPr="00AF6A5C">
        <w:rPr>
          <w:rFonts w:ascii="Times New Roman" w:eastAsia="Calibri" w:hAnsi="Times New Roman" w:cs="Times New Roman"/>
          <w:i/>
          <w:sz w:val="24"/>
        </w:rPr>
        <w:t xml:space="preserve"> </w:t>
      </w:r>
      <w:r w:rsidR="00AF6A5C">
        <w:rPr>
          <w:rFonts w:ascii="Times New Roman" w:eastAsia="Calibri" w:hAnsi="Times New Roman" w:cs="Times New Roman"/>
          <w:i/>
          <w:sz w:val="24"/>
          <w:lang w:val="en-US"/>
        </w:rPr>
        <w:t>IIIb</w:t>
      </w:r>
      <w:r w:rsidR="00AF6A5C" w:rsidRPr="00AF6A5C">
        <w:rPr>
          <w:rFonts w:ascii="Times New Roman" w:eastAsia="Calibri" w:hAnsi="Times New Roman" w:cs="Times New Roman"/>
          <w:i/>
          <w:sz w:val="24"/>
        </w:rPr>
        <w:t xml:space="preserve"> </w:t>
      </w:r>
      <w:r w:rsidR="00AF6A5C">
        <w:rPr>
          <w:rFonts w:ascii="Times New Roman" w:eastAsia="Calibri" w:hAnsi="Times New Roman" w:cs="Times New Roman"/>
          <w:i/>
          <w:sz w:val="24"/>
        </w:rPr>
        <w:t xml:space="preserve">степени  </w:t>
      </w:r>
      <w:r>
        <w:rPr>
          <w:rFonts w:ascii="Times New Roman" w:eastAsia="Calibri" w:hAnsi="Times New Roman" w:cs="Times New Roman"/>
          <w:i/>
          <w:sz w:val="24"/>
        </w:rPr>
        <w:t xml:space="preserve">был </w:t>
      </w:r>
      <w:r w:rsidR="00AF6A5C">
        <w:rPr>
          <w:rFonts w:ascii="Times New Roman" w:eastAsia="Calibri" w:hAnsi="Times New Roman" w:cs="Times New Roman"/>
          <w:i/>
          <w:sz w:val="24"/>
        </w:rPr>
        <w:t>получен гематологический ответ, в  том числе в 52</w:t>
      </w:r>
      <w:r>
        <w:rPr>
          <w:rFonts w:ascii="Times New Roman" w:eastAsia="Calibri" w:hAnsi="Times New Roman" w:cs="Times New Roman"/>
          <w:i/>
          <w:sz w:val="24"/>
        </w:rPr>
        <w:t xml:space="preserve"> </w:t>
      </w:r>
      <w:r w:rsidR="00AF6A5C">
        <w:rPr>
          <w:rFonts w:ascii="Times New Roman" w:eastAsia="Calibri" w:hAnsi="Times New Roman" w:cs="Times New Roman"/>
          <w:i/>
          <w:sz w:val="24"/>
        </w:rPr>
        <w:t>%</w:t>
      </w:r>
      <w:r>
        <w:rPr>
          <w:rFonts w:ascii="Times New Roman" w:eastAsia="Calibri" w:hAnsi="Times New Roman" w:cs="Times New Roman"/>
          <w:i/>
          <w:sz w:val="24"/>
        </w:rPr>
        <w:t xml:space="preserve"> </w:t>
      </w:r>
      <w:r w:rsidR="00AF6A5C">
        <w:rPr>
          <w:rFonts w:ascii="Times New Roman" w:eastAsia="Calibri" w:hAnsi="Times New Roman" w:cs="Times New Roman"/>
          <w:i/>
          <w:sz w:val="24"/>
        </w:rPr>
        <w:t xml:space="preserve"> случаях ПР и </w:t>
      </w:r>
      <w:r w:rsidR="003B5B3B" w:rsidRPr="00551B2A">
        <w:rPr>
          <w:rFonts w:ascii="Times New Roman" w:hAnsi="Times New Roman" w:cs="Times New Roman"/>
          <w:sz w:val="24"/>
          <w:szCs w:val="24"/>
        </w:rPr>
        <w:t>очень хорошая частичная ремиссия</w:t>
      </w:r>
      <w:r w:rsidR="003B5B3B" w:rsidRPr="00551B2A">
        <w:rPr>
          <w:rFonts w:ascii="Times New Roman" w:hAnsi="Times New Roman" w:cs="Times New Roman"/>
          <w:b/>
          <w:sz w:val="24"/>
          <w:szCs w:val="24"/>
        </w:rPr>
        <w:t xml:space="preserve"> </w:t>
      </w:r>
      <w:r w:rsidR="003B5B3B">
        <w:rPr>
          <w:rFonts w:ascii="Times New Roman" w:hAnsi="Times New Roman" w:cs="Times New Roman"/>
          <w:sz w:val="24"/>
          <w:szCs w:val="24"/>
        </w:rPr>
        <w:t>(</w:t>
      </w:r>
      <w:r w:rsidR="00AF6A5C">
        <w:rPr>
          <w:rFonts w:ascii="Times New Roman" w:eastAsia="Calibri" w:hAnsi="Times New Roman" w:cs="Times New Roman"/>
          <w:i/>
          <w:sz w:val="24"/>
        </w:rPr>
        <w:t>ОхЧР</w:t>
      </w:r>
      <w:r w:rsidR="003B5B3B">
        <w:rPr>
          <w:rFonts w:ascii="Times New Roman" w:eastAsia="Calibri" w:hAnsi="Times New Roman" w:cs="Times New Roman"/>
          <w:i/>
          <w:sz w:val="24"/>
        </w:rPr>
        <w:t>)</w:t>
      </w:r>
      <w:r w:rsidR="00AF6A5C">
        <w:rPr>
          <w:rFonts w:ascii="Times New Roman" w:eastAsia="Calibri" w:hAnsi="Times New Roman" w:cs="Times New Roman"/>
          <w:i/>
          <w:sz w:val="24"/>
        </w:rPr>
        <w:t>. ОВ</w:t>
      </w:r>
      <w:r>
        <w:rPr>
          <w:rFonts w:ascii="Times New Roman" w:eastAsia="Calibri" w:hAnsi="Times New Roman" w:cs="Times New Roman"/>
          <w:i/>
          <w:sz w:val="24"/>
        </w:rPr>
        <w:t xml:space="preserve"> </w:t>
      </w:r>
      <w:r w:rsidR="00AF6A5C">
        <w:rPr>
          <w:rFonts w:ascii="Times New Roman" w:eastAsia="Calibri" w:hAnsi="Times New Roman" w:cs="Times New Roman"/>
          <w:i/>
          <w:sz w:val="24"/>
        </w:rPr>
        <w:t>в течение 12 мес составила</w:t>
      </w:r>
      <w:r>
        <w:rPr>
          <w:rFonts w:ascii="Times New Roman" w:eastAsia="Calibri" w:hAnsi="Times New Roman" w:cs="Times New Roman"/>
          <w:i/>
          <w:sz w:val="24"/>
        </w:rPr>
        <w:t xml:space="preserve"> </w:t>
      </w:r>
      <w:r w:rsidR="00AF6A5C">
        <w:rPr>
          <w:rFonts w:ascii="Times New Roman" w:eastAsia="Calibri" w:hAnsi="Times New Roman" w:cs="Times New Roman"/>
          <w:i/>
          <w:sz w:val="24"/>
        </w:rPr>
        <w:t xml:space="preserve">53% </w:t>
      </w:r>
      <w:r w:rsidR="007402DA" w:rsidRPr="003B5B3B">
        <w:rPr>
          <w:rFonts w:ascii="Times New Roman" w:eastAsia="Calibri" w:hAnsi="Times New Roman" w:cs="Times New Roman"/>
          <w:i/>
          <w:sz w:val="24"/>
        </w:rPr>
        <w:t>[55].</w:t>
      </w:r>
      <w:r>
        <w:rPr>
          <w:rFonts w:ascii="Times New Roman" w:eastAsia="Calibri" w:hAnsi="Times New Roman" w:cs="Times New Roman"/>
          <w:i/>
          <w:sz w:val="24"/>
        </w:rPr>
        <w:t xml:space="preserve">     </w:t>
      </w:r>
    </w:p>
    <w:p w:rsidR="007D538A" w:rsidRPr="00682C6D" w:rsidRDefault="008064B1" w:rsidP="00C837E4">
      <w:pPr>
        <w:pStyle w:val="a5"/>
        <w:numPr>
          <w:ilvl w:val="0"/>
          <w:numId w:val="61"/>
        </w:numPr>
        <w:spacing w:after="0" w:line="360" w:lineRule="auto"/>
        <w:ind w:left="426" w:hanging="426"/>
        <w:jc w:val="both"/>
        <w:rPr>
          <w:rFonts w:ascii="Times New Roman" w:eastAsia="Calibri" w:hAnsi="Times New Roman" w:cs="Times New Roman"/>
          <w:sz w:val="24"/>
        </w:rPr>
      </w:pPr>
      <w:r w:rsidRPr="00682C6D">
        <w:rPr>
          <w:rFonts w:ascii="Times New Roman" w:eastAsia="Calibri" w:hAnsi="Times New Roman" w:cs="Times New Roman"/>
          <w:sz w:val="24"/>
        </w:rPr>
        <w:t>Пациент</w:t>
      </w:r>
      <w:r w:rsidR="008F57C6">
        <w:rPr>
          <w:rFonts w:ascii="Times New Roman" w:eastAsia="Calibri" w:hAnsi="Times New Roman" w:cs="Times New Roman"/>
          <w:sz w:val="24"/>
        </w:rPr>
        <w:t xml:space="preserve">ам с впервые диагностированным </w:t>
      </w:r>
      <w:r w:rsidRPr="00682C6D">
        <w:rPr>
          <w:rFonts w:ascii="Times New Roman" w:eastAsia="Calibri" w:hAnsi="Times New Roman" w:cs="Times New Roman"/>
          <w:sz w:val="24"/>
        </w:rPr>
        <w:t xml:space="preserve">AL-A – не кандидатам </w:t>
      </w:r>
      <w:r w:rsidR="00C6385B">
        <w:rPr>
          <w:rFonts w:ascii="Times New Roman" w:eastAsia="Calibri" w:hAnsi="Times New Roman" w:cs="Times New Roman"/>
          <w:sz w:val="24"/>
        </w:rPr>
        <w:t xml:space="preserve">на ВДХТ с ауто-ТГСК, </w:t>
      </w:r>
      <w:r w:rsidR="009F3F3A" w:rsidRPr="00C6385B">
        <w:rPr>
          <w:rFonts w:ascii="Times New Roman" w:eastAsia="Calibri" w:hAnsi="Times New Roman" w:cs="Times New Roman"/>
          <w:sz w:val="24"/>
        </w:rPr>
        <w:t>при отсутствии поражения сердца</w:t>
      </w:r>
      <w:r w:rsidR="00C6385B">
        <w:rPr>
          <w:rFonts w:ascii="Times New Roman" w:eastAsia="Calibri" w:hAnsi="Times New Roman" w:cs="Times New Roman"/>
          <w:sz w:val="24"/>
        </w:rPr>
        <w:t>,</w:t>
      </w:r>
      <w:r w:rsidR="009F3F3A" w:rsidRPr="009F3F3A">
        <w:rPr>
          <w:rFonts w:ascii="Times New Roman" w:eastAsia="Calibri" w:hAnsi="Times New Roman" w:cs="Times New Roman"/>
          <w:sz w:val="24"/>
        </w:rPr>
        <w:t xml:space="preserve"> </w:t>
      </w:r>
      <w:r w:rsidRPr="00682C6D">
        <w:rPr>
          <w:rFonts w:ascii="Times New Roman" w:eastAsia="Calibri" w:hAnsi="Times New Roman" w:cs="Times New Roman"/>
          <w:sz w:val="24"/>
        </w:rPr>
        <w:t>в</w:t>
      </w:r>
      <w:r w:rsidR="008F57C6">
        <w:rPr>
          <w:rFonts w:ascii="Times New Roman" w:eastAsia="Calibri" w:hAnsi="Times New Roman" w:cs="Times New Roman"/>
          <w:sz w:val="24"/>
        </w:rPr>
        <w:t xml:space="preserve"> качестве альтернативной опции, </w:t>
      </w:r>
      <w:r w:rsidRPr="00682C6D">
        <w:rPr>
          <w:rFonts w:ascii="Times New Roman" w:eastAsia="Calibri" w:hAnsi="Times New Roman" w:cs="Times New Roman"/>
          <w:sz w:val="24"/>
        </w:rPr>
        <w:t xml:space="preserve">а также при наличии противопоказаний к применению </w:t>
      </w:r>
      <w:r w:rsidR="000209CF" w:rsidRPr="000209CF">
        <w:rPr>
          <w:rFonts w:ascii="Times New Roman" w:eastAsia="Calibri" w:hAnsi="Times New Roman" w:cs="Times New Roman"/>
          <w:sz w:val="24"/>
        </w:rPr>
        <w:t>#</w:t>
      </w:r>
      <w:r w:rsidRPr="00682C6D">
        <w:rPr>
          <w:rFonts w:ascii="Times New Roman" w:eastAsia="Calibri" w:hAnsi="Times New Roman" w:cs="Times New Roman"/>
          <w:sz w:val="24"/>
        </w:rPr>
        <w:t>бортезомиба</w:t>
      </w:r>
      <w:r w:rsidR="004258C0">
        <w:rPr>
          <w:rFonts w:ascii="Times New Roman" w:eastAsia="Calibri" w:hAnsi="Times New Roman" w:cs="Times New Roman"/>
          <w:sz w:val="24"/>
        </w:rPr>
        <w:t>**</w:t>
      </w:r>
      <w:r w:rsidR="009F3F3A">
        <w:rPr>
          <w:rFonts w:ascii="Times New Roman" w:eastAsia="Calibri" w:hAnsi="Times New Roman" w:cs="Times New Roman"/>
          <w:sz w:val="24"/>
        </w:rPr>
        <w:t xml:space="preserve"> </w:t>
      </w:r>
      <w:r w:rsidR="009F3F3A" w:rsidRPr="009A721D">
        <w:rPr>
          <w:rFonts w:ascii="Times New Roman" w:eastAsia="Calibri" w:hAnsi="Times New Roman" w:cs="Times New Roman"/>
          <w:b/>
          <w:sz w:val="24"/>
        </w:rPr>
        <w:t>рекомендована</w:t>
      </w:r>
      <w:r w:rsidR="009F3F3A">
        <w:rPr>
          <w:rFonts w:ascii="Times New Roman" w:eastAsia="Calibri" w:hAnsi="Times New Roman" w:cs="Times New Roman"/>
          <w:sz w:val="24"/>
        </w:rPr>
        <w:t xml:space="preserve"> терапия с применением </w:t>
      </w:r>
      <w:r w:rsidR="000209CF" w:rsidRPr="000209CF">
        <w:rPr>
          <w:rFonts w:ascii="Times New Roman" w:eastAsia="Calibri" w:hAnsi="Times New Roman" w:cs="Times New Roman"/>
          <w:sz w:val="24"/>
        </w:rPr>
        <w:t>#</w:t>
      </w:r>
      <w:r w:rsidRPr="00682C6D">
        <w:rPr>
          <w:rFonts w:ascii="Times New Roman" w:eastAsia="Calibri" w:hAnsi="Times New Roman" w:cs="Times New Roman"/>
          <w:sz w:val="24"/>
        </w:rPr>
        <w:t>леналидомид</w:t>
      </w:r>
      <w:r w:rsidR="009A721D">
        <w:rPr>
          <w:rFonts w:ascii="Times New Roman" w:eastAsia="Calibri" w:hAnsi="Times New Roman" w:cs="Times New Roman"/>
          <w:sz w:val="24"/>
        </w:rPr>
        <w:t>а</w:t>
      </w:r>
      <w:r w:rsidR="00B11568">
        <w:rPr>
          <w:rFonts w:ascii="Times New Roman" w:eastAsia="Calibri" w:hAnsi="Times New Roman" w:cs="Times New Roman"/>
          <w:sz w:val="24"/>
        </w:rPr>
        <w:t>**</w:t>
      </w:r>
      <w:r w:rsidR="007D538A" w:rsidRPr="00682C6D">
        <w:rPr>
          <w:rFonts w:ascii="Times New Roman" w:eastAsia="Calibri" w:hAnsi="Times New Roman" w:cs="Times New Roman"/>
          <w:sz w:val="24"/>
        </w:rPr>
        <w:t xml:space="preserve"> (</w:t>
      </w:r>
      <w:r w:rsidR="007D538A" w:rsidRPr="00682C6D">
        <w:rPr>
          <w:rFonts w:ascii="Times New Roman" w:eastAsia="Calibri" w:hAnsi="Times New Roman" w:cs="Times New Roman"/>
          <w:sz w:val="24"/>
          <w:lang w:val="en-US"/>
        </w:rPr>
        <w:t>R</w:t>
      </w:r>
      <w:r w:rsidR="000663B0">
        <w:rPr>
          <w:rFonts w:ascii="Times New Roman" w:eastAsia="Calibri" w:hAnsi="Times New Roman" w:cs="Times New Roman"/>
          <w:sz w:val="24"/>
          <w:lang w:val="en-US"/>
        </w:rPr>
        <w:t>d</w:t>
      </w:r>
      <w:r w:rsidR="007D538A" w:rsidRPr="00682C6D">
        <w:rPr>
          <w:rFonts w:ascii="Times New Roman" w:eastAsia="Calibri" w:hAnsi="Times New Roman" w:cs="Times New Roman"/>
          <w:sz w:val="24"/>
        </w:rPr>
        <w:t xml:space="preserve">, </w:t>
      </w:r>
      <w:r w:rsidR="007D538A" w:rsidRPr="00682C6D">
        <w:rPr>
          <w:rFonts w:ascii="Times New Roman" w:eastAsia="Calibri" w:hAnsi="Times New Roman" w:cs="Times New Roman"/>
          <w:sz w:val="24"/>
          <w:lang w:val="en-US"/>
        </w:rPr>
        <w:t>RC</w:t>
      </w:r>
      <w:r w:rsidR="000663B0">
        <w:rPr>
          <w:rFonts w:ascii="Times New Roman" w:eastAsia="Calibri" w:hAnsi="Times New Roman" w:cs="Times New Roman"/>
          <w:sz w:val="24"/>
          <w:lang w:val="en-US"/>
        </w:rPr>
        <w:t>d</w:t>
      </w:r>
      <w:r w:rsidR="007D538A" w:rsidRPr="00682C6D">
        <w:rPr>
          <w:rFonts w:ascii="Times New Roman" w:eastAsia="Calibri" w:hAnsi="Times New Roman" w:cs="Times New Roman"/>
          <w:sz w:val="24"/>
        </w:rPr>
        <w:t xml:space="preserve">,  </w:t>
      </w:r>
      <w:r w:rsidR="00FB4FC2">
        <w:rPr>
          <w:rFonts w:ascii="Times New Roman" w:eastAsia="Calibri" w:hAnsi="Times New Roman" w:cs="Times New Roman"/>
          <w:sz w:val="24"/>
          <w:lang w:val="en-US"/>
        </w:rPr>
        <w:t>R</w:t>
      </w:r>
      <w:r w:rsidR="00655E78">
        <w:rPr>
          <w:rFonts w:ascii="Times New Roman" w:eastAsia="Calibri" w:hAnsi="Times New Roman" w:cs="Times New Roman"/>
          <w:sz w:val="24"/>
          <w:lang w:val="en-US"/>
        </w:rPr>
        <w:t>Md</w:t>
      </w:r>
      <w:r w:rsidR="00C6385B">
        <w:rPr>
          <w:rFonts w:ascii="Times New Roman" w:eastAsia="Calibri" w:hAnsi="Times New Roman" w:cs="Times New Roman"/>
          <w:sz w:val="24"/>
        </w:rPr>
        <w:t xml:space="preserve">; </w:t>
      </w:r>
      <w:r w:rsidR="007D538A" w:rsidRPr="00682C6D">
        <w:rPr>
          <w:rFonts w:ascii="Times New Roman" w:eastAsia="Calibri" w:hAnsi="Times New Roman" w:cs="Times New Roman"/>
          <w:sz w:val="24"/>
        </w:rPr>
        <w:t>описание режимов – см. приложение А3.1)  [2</w:t>
      </w:r>
      <w:r w:rsidR="00E231D4">
        <w:rPr>
          <w:rFonts w:ascii="Times New Roman" w:eastAsia="Calibri" w:hAnsi="Times New Roman" w:cs="Times New Roman"/>
          <w:sz w:val="24"/>
        </w:rPr>
        <w:t>2</w:t>
      </w:r>
      <w:r w:rsidR="007D538A" w:rsidRPr="00682C6D">
        <w:rPr>
          <w:rFonts w:ascii="Times New Roman" w:eastAsia="Calibri" w:hAnsi="Times New Roman" w:cs="Times New Roman"/>
          <w:sz w:val="24"/>
        </w:rPr>
        <w:t xml:space="preserve">, </w:t>
      </w:r>
      <w:r w:rsidR="003D7863">
        <w:rPr>
          <w:rFonts w:ascii="Times New Roman" w:eastAsia="Calibri" w:hAnsi="Times New Roman" w:cs="Times New Roman"/>
          <w:sz w:val="24"/>
        </w:rPr>
        <w:t>44</w:t>
      </w:r>
      <w:r w:rsidR="007D538A" w:rsidRPr="00682C6D">
        <w:rPr>
          <w:rFonts w:ascii="Times New Roman" w:eastAsia="Calibri" w:hAnsi="Times New Roman" w:cs="Times New Roman"/>
          <w:sz w:val="24"/>
        </w:rPr>
        <w:t>]</w:t>
      </w:r>
      <w:r w:rsidR="00E231D4">
        <w:rPr>
          <w:rFonts w:ascii="Times New Roman" w:eastAsia="Calibri" w:hAnsi="Times New Roman" w:cs="Times New Roman"/>
          <w:sz w:val="24"/>
        </w:rPr>
        <w:t>.</w:t>
      </w:r>
    </w:p>
    <w:p w:rsidR="005F4E30" w:rsidRPr="002D5369" w:rsidRDefault="005F4E30" w:rsidP="00682C6D">
      <w:pPr>
        <w:spacing w:after="0" w:line="360" w:lineRule="auto"/>
        <w:jc w:val="both"/>
        <w:rPr>
          <w:rFonts w:ascii="Times New Roman" w:eastAsia="Calibri" w:hAnsi="Times New Roman" w:cs="Times New Roman"/>
          <w:b/>
          <w:sz w:val="24"/>
        </w:rPr>
      </w:pPr>
      <w:r w:rsidRPr="005F4E30">
        <w:rPr>
          <w:rFonts w:ascii="Times New Roman" w:eastAsia="Calibri" w:hAnsi="Times New Roman" w:cs="Times New Roman"/>
          <w:b/>
          <w:sz w:val="24"/>
        </w:rPr>
        <w:t xml:space="preserve">Уровень убедительности рекомендаций A (уровень достоверности доказательств − </w:t>
      </w:r>
      <w:r>
        <w:rPr>
          <w:rFonts w:ascii="Times New Roman" w:eastAsia="Calibri" w:hAnsi="Times New Roman" w:cs="Times New Roman"/>
          <w:b/>
          <w:sz w:val="24"/>
        </w:rPr>
        <w:t>3</w:t>
      </w:r>
      <w:r w:rsidRPr="005F4E30">
        <w:rPr>
          <w:rFonts w:ascii="Times New Roman" w:eastAsia="Calibri" w:hAnsi="Times New Roman" w:cs="Times New Roman"/>
          <w:b/>
          <w:sz w:val="24"/>
        </w:rPr>
        <w:t>)</w:t>
      </w:r>
      <w:r w:rsidR="002D5369" w:rsidRPr="002D5369">
        <w:rPr>
          <w:rFonts w:ascii="Times New Roman" w:eastAsia="Calibri" w:hAnsi="Times New Roman" w:cs="Times New Roman"/>
          <w:b/>
          <w:sz w:val="24"/>
        </w:rPr>
        <w:t>.</w:t>
      </w:r>
    </w:p>
    <w:p w:rsidR="00682C6D" w:rsidRPr="007F51EF" w:rsidRDefault="00532950" w:rsidP="00682C6D">
      <w:pPr>
        <w:spacing w:after="0" w:line="360" w:lineRule="auto"/>
        <w:jc w:val="both"/>
        <w:rPr>
          <w:rFonts w:ascii="Times New Roman" w:eastAsia="Calibri" w:hAnsi="Times New Roman" w:cs="Times New Roman"/>
          <w:b/>
          <w:sz w:val="24"/>
        </w:rPr>
      </w:pPr>
      <w:r>
        <w:rPr>
          <w:rFonts w:ascii="Times New Roman" w:eastAsia="Calibri" w:hAnsi="Times New Roman" w:cs="Times New Roman"/>
          <w:b/>
          <w:sz w:val="24"/>
        </w:rPr>
        <w:t>Комментарий</w:t>
      </w:r>
      <w:r w:rsidR="008F57C6">
        <w:rPr>
          <w:rFonts w:ascii="Times New Roman" w:eastAsia="Calibri" w:hAnsi="Times New Roman" w:cs="Times New Roman"/>
          <w:i/>
          <w:sz w:val="24"/>
        </w:rPr>
        <w:t>: эффективность и безопасность</w:t>
      </w:r>
      <w:r w:rsidR="007D538A" w:rsidRPr="00682C6D">
        <w:rPr>
          <w:rFonts w:ascii="Times New Roman" w:eastAsia="Calibri" w:hAnsi="Times New Roman" w:cs="Times New Roman"/>
          <w:i/>
          <w:sz w:val="24"/>
        </w:rPr>
        <w:t xml:space="preserve"> режим</w:t>
      </w:r>
      <w:r w:rsidR="00682C6D">
        <w:rPr>
          <w:rFonts w:ascii="Times New Roman" w:eastAsia="Calibri" w:hAnsi="Times New Roman" w:cs="Times New Roman"/>
          <w:i/>
          <w:sz w:val="24"/>
        </w:rPr>
        <w:t xml:space="preserve">а </w:t>
      </w:r>
      <w:r w:rsidR="00682C6D">
        <w:rPr>
          <w:rFonts w:ascii="Times New Roman" w:eastAsia="Calibri" w:hAnsi="Times New Roman" w:cs="Times New Roman"/>
          <w:i/>
          <w:sz w:val="24"/>
          <w:lang w:val="en-US"/>
        </w:rPr>
        <w:t>RC</w:t>
      </w:r>
      <w:r w:rsidR="000663B0">
        <w:rPr>
          <w:rFonts w:ascii="Times New Roman" w:eastAsia="Calibri" w:hAnsi="Times New Roman" w:cs="Times New Roman"/>
          <w:i/>
          <w:sz w:val="24"/>
          <w:lang w:val="en-US"/>
        </w:rPr>
        <w:t>d</w:t>
      </w:r>
      <w:r w:rsidR="00682C6D" w:rsidRPr="00682C6D">
        <w:rPr>
          <w:rFonts w:ascii="Times New Roman" w:eastAsia="Calibri" w:hAnsi="Times New Roman" w:cs="Times New Roman"/>
          <w:i/>
          <w:sz w:val="24"/>
        </w:rPr>
        <w:t xml:space="preserve"> </w:t>
      </w:r>
      <w:r w:rsidR="009368E7" w:rsidRPr="00682C6D">
        <w:rPr>
          <w:rFonts w:ascii="Times New Roman" w:eastAsia="Calibri" w:hAnsi="Times New Roman" w:cs="Times New Roman"/>
          <w:i/>
          <w:sz w:val="24"/>
        </w:rPr>
        <w:t xml:space="preserve"> в лечении </w:t>
      </w:r>
      <w:r w:rsidR="009368E7" w:rsidRPr="00682C6D">
        <w:rPr>
          <w:rFonts w:ascii="Times New Roman" w:eastAsia="Calibri" w:hAnsi="Times New Roman" w:cs="Times New Roman"/>
          <w:i/>
          <w:sz w:val="24"/>
          <w:lang w:val="en-US"/>
        </w:rPr>
        <w:t>AL</w:t>
      </w:r>
      <w:r w:rsidR="009368E7" w:rsidRPr="00682C6D">
        <w:rPr>
          <w:rFonts w:ascii="Times New Roman" w:eastAsia="Calibri" w:hAnsi="Times New Roman" w:cs="Times New Roman"/>
          <w:i/>
          <w:sz w:val="24"/>
        </w:rPr>
        <w:t>-</w:t>
      </w:r>
      <w:r w:rsidR="009368E7" w:rsidRPr="00682C6D">
        <w:rPr>
          <w:rFonts w:ascii="Times New Roman" w:eastAsia="Calibri" w:hAnsi="Times New Roman" w:cs="Times New Roman"/>
          <w:i/>
          <w:sz w:val="24"/>
          <w:lang w:val="en-US"/>
        </w:rPr>
        <w:t>A</w:t>
      </w:r>
      <w:r w:rsidR="009368E7" w:rsidRPr="00682C6D">
        <w:rPr>
          <w:rFonts w:ascii="Times New Roman" w:eastAsia="Calibri" w:hAnsi="Times New Roman" w:cs="Times New Roman"/>
          <w:i/>
          <w:sz w:val="24"/>
        </w:rPr>
        <w:t xml:space="preserve"> оценивал</w:t>
      </w:r>
      <w:r w:rsidR="000663B0">
        <w:rPr>
          <w:rFonts w:ascii="Times New Roman" w:eastAsia="Calibri" w:hAnsi="Times New Roman" w:cs="Times New Roman"/>
          <w:i/>
          <w:sz w:val="24"/>
        </w:rPr>
        <w:t xml:space="preserve">и </w:t>
      </w:r>
      <w:r w:rsidR="009368E7" w:rsidRPr="00682C6D">
        <w:rPr>
          <w:rFonts w:ascii="Times New Roman" w:eastAsia="Calibri" w:hAnsi="Times New Roman" w:cs="Times New Roman"/>
          <w:i/>
          <w:sz w:val="24"/>
        </w:rPr>
        <w:t xml:space="preserve"> в исследованиях </w:t>
      </w:r>
      <w:r w:rsidR="009368E7" w:rsidRPr="00682C6D">
        <w:rPr>
          <w:rFonts w:ascii="Times New Roman" w:eastAsia="Calibri" w:hAnsi="Times New Roman" w:cs="Times New Roman"/>
          <w:i/>
          <w:sz w:val="24"/>
          <w:lang w:val="en-US"/>
        </w:rPr>
        <w:t>II</w:t>
      </w:r>
      <w:r w:rsidR="009368E7" w:rsidRPr="00682C6D">
        <w:rPr>
          <w:rFonts w:ascii="Times New Roman" w:eastAsia="Calibri" w:hAnsi="Times New Roman" w:cs="Times New Roman"/>
          <w:i/>
          <w:sz w:val="24"/>
        </w:rPr>
        <w:t xml:space="preserve"> фазы. Гемат</w:t>
      </w:r>
      <w:r w:rsidR="008F57C6">
        <w:rPr>
          <w:rFonts w:ascii="Times New Roman" w:eastAsia="Calibri" w:hAnsi="Times New Roman" w:cs="Times New Roman"/>
          <w:i/>
          <w:sz w:val="24"/>
        </w:rPr>
        <w:t xml:space="preserve">ологический ответ был достигнут у </w:t>
      </w:r>
      <w:r w:rsidR="007D538A" w:rsidRPr="00682C6D">
        <w:rPr>
          <w:rFonts w:ascii="Times New Roman" w:eastAsia="Calibri" w:hAnsi="Times New Roman" w:cs="Times New Roman"/>
          <w:i/>
          <w:sz w:val="24"/>
        </w:rPr>
        <w:t>46-6</w:t>
      </w:r>
      <w:r w:rsidR="009368E7" w:rsidRPr="00682C6D">
        <w:rPr>
          <w:rFonts w:ascii="Times New Roman" w:eastAsia="Calibri" w:hAnsi="Times New Roman" w:cs="Times New Roman"/>
          <w:i/>
          <w:sz w:val="24"/>
        </w:rPr>
        <w:t>0</w:t>
      </w:r>
      <w:r w:rsidR="007D538A" w:rsidRPr="00682C6D">
        <w:rPr>
          <w:rFonts w:ascii="Times New Roman" w:eastAsia="Calibri" w:hAnsi="Times New Roman" w:cs="Times New Roman"/>
          <w:i/>
          <w:sz w:val="24"/>
        </w:rPr>
        <w:t>%</w:t>
      </w:r>
      <w:r w:rsidR="009368E7" w:rsidRPr="00682C6D">
        <w:rPr>
          <w:rFonts w:ascii="Times New Roman" w:eastAsia="Calibri" w:hAnsi="Times New Roman" w:cs="Times New Roman"/>
          <w:i/>
          <w:sz w:val="24"/>
        </w:rPr>
        <w:t xml:space="preserve"> больных, </w:t>
      </w:r>
      <w:r w:rsidR="000663B0">
        <w:rPr>
          <w:rFonts w:ascii="Times New Roman" w:eastAsia="Calibri" w:hAnsi="Times New Roman" w:cs="Times New Roman"/>
          <w:i/>
          <w:sz w:val="24"/>
        </w:rPr>
        <w:t>клинический (</w:t>
      </w:r>
      <w:r w:rsidR="009368E7" w:rsidRPr="00682C6D">
        <w:rPr>
          <w:rFonts w:ascii="Times New Roman" w:eastAsia="Calibri" w:hAnsi="Times New Roman" w:cs="Times New Roman"/>
          <w:i/>
          <w:sz w:val="24"/>
        </w:rPr>
        <w:t>органный</w:t>
      </w:r>
      <w:r w:rsidR="000663B0">
        <w:rPr>
          <w:rFonts w:ascii="Times New Roman" w:eastAsia="Calibri" w:hAnsi="Times New Roman" w:cs="Times New Roman"/>
          <w:i/>
          <w:sz w:val="24"/>
        </w:rPr>
        <w:t>)</w:t>
      </w:r>
      <w:r w:rsidR="009368E7" w:rsidRPr="00682C6D">
        <w:rPr>
          <w:rFonts w:ascii="Times New Roman" w:eastAsia="Calibri" w:hAnsi="Times New Roman" w:cs="Times New Roman"/>
          <w:i/>
          <w:sz w:val="24"/>
        </w:rPr>
        <w:t xml:space="preserve"> ответ - в 46% случаев </w:t>
      </w:r>
      <w:r w:rsidR="009368E7" w:rsidRPr="007F51EF">
        <w:rPr>
          <w:rFonts w:ascii="Times New Roman" w:eastAsia="Calibri" w:hAnsi="Times New Roman" w:cs="Times New Roman"/>
          <w:i/>
          <w:sz w:val="24"/>
        </w:rPr>
        <w:t>[</w:t>
      </w:r>
      <w:r w:rsidR="003D7863" w:rsidRPr="007F51EF">
        <w:rPr>
          <w:rFonts w:ascii="Times New Roman" w:eastAsia="Calibri" w:hAnsi="Times New Roman" w:cs="Times New Roman"/>
          <w:i/>
          <w:sz w:val="24"/>
        </w:rPr>
        <w:t>5</w:t>
      </w:r>
      <w:r w:rsidR="002A4FD0" w:rsidRPr="007F51EF">
        <w:rPr>
          <w:rFonts w:ascii="Times New Roman" w:eastAsia="Calibri" w:hAnsi="Times New Roman" w:cs="Times New Roman"/>
          <w:i/>
          <w:sz w:val="24"/>
        </w:rPr>
        <w:t>6</w:t>
      </w:r>
      <w:r w:rsidR="009368E7" w:rsidRPr="007F51EF">
        <w:rPr>
          <w:rFonts w:ascii="Times New Roman" w:eastAsia="Calibri" w:hAnsi="Times New Roman" w:cs="Times New Roman"/>
          <w:i/>
          <w:sz w:val="24"/>
        </w:rPr>
        <w:t xml:space="preserve">, </w:t>
      </w:r>
      <w:r w:rsidR="003D7863" w:rsidRPr="007F51EF">
        <w:rPr>
          <w:rFonts w:ascii="Times New Roman" w:eastAsia="Calibri" w:hAnsi="Times New Roman" w:cs="Times New Roman"/>
          <w:i/>
          <w:sz w:val="24"/>
        </w:rPr>
        <w:t>5</w:t>
      </w:r>
      <w:r w:rsidR="002A4FD0" w:rsidRPr="007F51EF">
        <w:rPr>
          <w:rFonts w:ascii="Times New Roman" w:eastAsia="Calibri" w:hAnsi="Times New Roman" w:cs="Times New Roman"/>
          <w:i/>
          <w:sz w:val="24"/>
        </w:rPr>
        <w:t>7</w:t>
      </w:r>
      <w:r w:rsidR="009368E7" w:rsidRPr="007F51EF">
        <w:rPr>
          <w:rFonts w:ascii="Times New Roman" w:eastAsia="Calibri" w:hAnsi="Times New Roman" w:cs="Times New Roman"/>
          <w:i/>
          <w:sz w:val="24"/>
        </w:rPr>
        <w:t>].</w:t>
      </w:r>
      <w:r w:rsidR="007D538A" w:rsidRPr="007F51EF">
        <w:rPr>
          <w:rFonts w:ascii="Times New Roman" w:eastAsia="Calibri" w:hAnsi="Times New Roman" w:cs="Times New Roman"/>
          <w:i/>
          <w:sz w:val="24"/>
        </w:rPr>
        <w:t xml:space="preserve"> Однако </w:t>
      </w:r>
      <w:r w:rsidR="008F57C6" w:rsidRPr="007F51EF">
        <w:rPr>
          <w:rFonts w:ascii="Times New Roman" w:eastAsia="Calibri" w:hAnsi="Times New Roman" w:cs="Times New Roman"/>
          <w:i/>
          <w:sz w:val="24"/>
        </w:rPr>
        <w:t>отмечены случаи</w:t>
      </w:r>
      <w:r w:rsidR="007D538A" w:rsidRPr="007F51EF">
        <w:rPr>
          <w:rFonts w:ascii="Times New Roman" w:eastAsia="Calibri" w:hAnsi="Times New Roman" w:cs="Times New Roman"/>
          <w:i/>
          <w:sz w:val="24"/>
        </w:rPr>
        <w:t xml:space="preserve"> </w:t>
      </w:r>
      <w:r w:rsidR="007D538A" w:rsidRPr="007F51EF">
        <w:rPr>
          <w:rFonts w:ascii="Times New Roman" w:eastAsia="Calibri" w:hAnsi="Times New Roman" w:cs="Times New Roman"/>
          <w:i/>
          <w:sz w:val="24"/>
        </w:rPr>
        <w:lastRenderedPageBreak/>
        <w:t>ухудш</w:t>
      </w:r>
      <w:r w:rsidR="009368E7" w:rsidRPr="007F51EF">
        <w:rPr>
          <w:rFonts w:ascii="Times New Roman" w:eastAsia="Calibri" w:hAnsi="Times New Roman" w:cs="Times New Roman"/>
          <w:i/>
          <w:sz w:val="24"/>
        </w:rPr>
        <w:t>ения</w:t>
      </w:r>
      <w:r w:rsidR="007D538A" w:rsidRPr="007F51EF">
        <w:rPr>
          <w:rFonts w:ascii="Times New Roman" w:eastAsia="Calibri" w:hAnsi="Times New Roman" w:cs="Times New Roman"/>
          <w:i/>
          <w:sz w:val="24"/>
        </w:rPr>
        <w:t xml:space="preserve"> функци</w:t>
      </w:r>
      <w:r w:rsidR="00682C6D" w:rsidRPr="007F51EF">
        <w:rPr>
          <w:rFonts w:ascii="Times New Roman" w:eastAsia="Calibri" w:hAnsi="Times New Roman" w:cs="Times New Roman"/>
          <w:i/>
          <w:sz w:val="24"/>
        </w:rPr>
        <w:t>и</w:t>
      </w:r>
      <w:r w:rsidR="007D538A" w:rsidRPr="007F51EF">
        <w:rPr>
          <w:rFonts w:ascii="Times New Roman" w:eastAsia="Calibri" w:hAnsi="Times New Roman" w:cs="Times New Roman"/>
          <w:i/>
          <w:sz w:val="24"/>
        </w:rPr>
        <w:t xml:space="preserve"> почек </w:t>
      </w:r>
      <w:r w:rsidR="009368E7" w:rsidRPr="007F51EF">
        <w:rPr>
          <w:rFonts w:ascii="Times New Roman" w:eastAsia="Calibri" w:hAnsi="Times New Roman" w:cs="Times New Roman"/>
          <w:i/>
          <w:sz w:val="24"/>
        </w:rPr>
        <w:t>и сердца [</w:t>
      </w:r>
      <w:r w:rsidR="003D7863" w:rsidRPr="007F51EF">
        <w:rPr>
          <w:rFonts w:ascii="Times New Roman" w:eastAsia="Calibri" w:hAnsi="Times New Roman" w:cs="Times New Roman"/>
          <w:i/>
          <w:sz w:val="24"/>
        </w:rPr>
        <w:t>5</w:t>
      </w:r>
      <w:r w:rsidR="002A4FD0" w:rsidRPr="007F51EF">
        <w:rPr>
          <w:rFonts w:ascii="Times New Roman" w:eastAsia="Calibri" w:hAnsi="Times New Roman" w:cs="Times New Roman"/>
          <w:i/>
          <w:sz w:val="24"/>
        </w:rPr>
        <w:t>8</w:t>
      </w:r>
      <w:r w:rsidR="00682C6D" w:rsidRPr="007F51EF">
        <w:rPr>
          <w:rFonts w:ascii="Times New Roman" w:eastAsia="Calibri" w:hAnsi="Times New Roman" w:cs="Times New Roman"/>
          <w:i/>
          <w:sz w:val="24"/>
        </w:rPr>
        <w:t xml:space="preserve">, </w:t>
      </w:r>
      <w:r w:rsidR="003D7863" w:rsidRPr="007F51EF">
        <w:rPr>
          <w:rFonts w:ascii="Times New Roman" w:eastAsia="Calibri" w:hAnsi="Times New Roman" w:cs="Times New Roman"/>
          <w:i/>
          <w:sz w:val="24"/>
        </w:rPr>
        <w:t>5</w:t>
      </w:r>
      <w:r w:rsidR="002A4FD0" w:rsidRPr="007F51EF">
        <w:rPr>
          <w:rFonts w:ascii="Times New Roman" w:eastAsia="Calibri" w:hAnsi="Times New Roman" w:cs="Times New Roman"/>
          <w:i/>
          <w:sz w:val="24"/>
        </w:rPr>
        <w:t>9</w:t>
      </w:r>
      <w:r w:rsidR="00682C6D" w:rsidRPr="007F51EF">
        <w:rPr>
          <w:rFonts w:ascii="Times New Roman" w:eastAsia="Calibri" w:hAnsi="Times New Roman" w:cs="Times New Roman"/>
          <w:i/>
          <w:sz w:val="24"/>
        </w:rPr>
        <w:t xml:space="preserve">]. </w:t>
      </w:r>
      <w:r w:rsidR="009368E7" w:rsidRPr="007F51EF">
        <w:rPr>
          <w:rFonts w:ascii="Times New Roman" w:eastAsia="Calibri" w:hAnsi="Times New Roman" w:cs="Times New Roman"/>
          <w:i/>
          <w:sz w:val="24"/>
        </w:rPr>
        <w:t xml:space="preserve"> В этой связи препарат</w:t>
      </w:r>
      <w:r w:rsidR="009368E7" w:rsidRPr="00682C6D">
        <w:rPr>
          <w:rFonts w:ascii="Times New Roman" w:eastAsia="Calibri" w:hAnsi="Times New Roman" w:cs="Times New Roman"/>
          <w:i/>
          <w:sz w:val="24"/>
        </w:rPr>
        <w:t xml:space="preserve"> следует применять осторожно, под тщательным мониторингом. </w:t>
      </w:r>
      <w:r w:rsidR="001F37AB" w:rsidRPr="001F37AB">
        <w:rPr>
          <w:rFonts w:ascii="Times New Roman" w:eastAsia="Calibri" w:hAnsi="Times New Roman" w:cs="Times New Roman"/>
          <w:i/>
          <w:sz w:val="24"/>
        </w:rPr>
        <w:t xml:space="preserve"> </w:t>
      </w:r>
      <w:r w:rsidR="0066678A">
        <w:rPr>
          <w:rFonts w:ascii="Times New Roman" w:eastAsia="Calibri" w:hAnsi="Times New Roman" w:cs="Times New Roman"/>
          <w:i/>
          <w:sz w:val="24"/>
        </w:rPr>
        <w:t xml:space="preserve">Стартовая доза </w:t>
      </w:r>
      <w:r w:rsidR="000209CF" w:rsidRPr="000209CF">
        <w:rPr>
          <w:rFonts w:ascii="Times New Roman" w:eastAsia="Calibri" w:hAnsi="Times New Roman" w:cs="Times New Roman"/>
          <w:i/>
          <w:sz w:val="24"/>
        </w:rPr>
        <w:t>#</w:t>
      </w:r>
      <w:r w:rsidR="0066678A">
        <w:rPr>
          <w:rFonts w:ascii="Times New Roman" w:eastAsia="Calibri" w:hAnsi="Times New Roman" w:cs="Times New Roman"/>
          <w:i/>
          <w:sz w:val="24"/>
        </w:rPr>
        <w:t>леналидомида</w:t>
      </w:r>
      <w:r w:rsidR="00B11568">
        <w:rPr>
          <w:rFonts w:ascii="Times New Roman" w:eastAsia="Calibri" w:hAnsi="Times New Roman" w:cs="Times New Roman"/>
          <w:i/>
          <w:sz w:val="24"/>
        </w:rPr>
        <w:t>**</w:t>
      </w:r>
      <w:r w:rsidR="0066678A">
        <w:rPr>
          <w:rFonts w:ascii="Times New Roman" w:eastAsia="Calibri" w:hAnsi="Times New Roman" w:cs="Times New Roman"/>
          <w:i/>
          <w:sz w:val="24"/>
        </w:rPr>
        <w:t xml:space="preserve"> не должна превышать </w:t>
      </w:r>
      <w:r w:rsidR="0066678A" w:rsidRPr="007F51EF">
        <w:rPr>
          <w:rFonts w:ascii="Times New Roman" w:eastAsia="Calibri" w:hAnsi="Times New Roman" w:cs="Times New Roman"/>
          <w:i/>
          <w:sz w:val="24"/>
        </w:rPr>
        <w:t>15</w:t>
      </w:r>
      <w:r w:rsidR="009A721D" w:rsidRPr="007F51EF">
        <w:rPr>
          <w:rFonts w:ascii="Times New Roman" w:eastAsia="Calibri" w:hAnsi="Times New Roman" w:cs="Times New Roman"/>
          <w:i/>
          <w:sz w:val="24"/>
        </w:rPr>
        <w:t>мг</w:t>
      </w:r>
      <w:r w:rsidR="001F37AB" w:rsidRPr="007F51EF">
        <w:rPr>
          <w:rFonts w:ascii="Times New Roman" w:eastAsia="Calibri" w:hAnsi="Times New Roman" w:cs="Times New Roman"/>
          <w:i/>
          <w:sz w:val="24"/>
        </w:rPr>
        <w:t xml:space="preserve"> [</w:t>
      </w:r>
      <w:r w:rsidR="00E231D4" w:rsidRPr="007F51EF">
        <w:rPr>
          <w:rFonts w:ascii="Times New Roman" w:eastAsia="Calibri" w:hAnsi="Times New Roman" w:cs="Times New Roman"/>
          <w:i/>
          <w:sz w:val="24"/>
        </w:rPr>
        <w:t>26</w:t>
      </w:r>
      <w:r w:rsidR="0066678A" w:rsidRPr="007F51EF">
        <w:rPr>
          <w:rFonts w:ascii="Times New Roman" w:eastAsia="Calibri" w:hAnsi="Times New Roman" w:cs="Times New Roman"/>
          <w:i/>
          <w:sz w:val="24"/>
        </w:rPr>
        <w:t xml:space="preserve">, </w:t>
      </w:r>
      <w:r w:rsidR="00E231D4" w:rsidRPr="007F51EF">
        <w:rPr>
          <w:rFonts w:ascii="Times New Roman" w:eastAsia="Calibri" w:hAnsi="Times New Roman" w:cs="Times New Roman"/>
          <w:i/>
          <w:sz w:val="24"/>
        </w:rPr>
        <w:t>42</w:t>
      </w:r>
      <w:r w:rsidR="001F37AB" w:rsidRPr="007F51EF">
        <w:rPr>
          <w:rFonts w:ascii="Times New Roman" w:eastAsia="Calibri" w:hAnsi="Times New Roman" w:cs="Times New Roman"/>
          <w:i/>
          <w:sz w:val="24"/>
        </w:rPr>
        <w:t>].</w:t>
      </w:r>
    </w:p>
    <w:p w:rsidR="009A721D" w:rsidRPr="007F51EF" w:rsidRDefault="00DD5448" w:rsidP="00DD5448">
      <w:pPr>
        <w:pStyle w:val="a5"/>
        <w:spacing w:after="0" w:line="360" w:lineRule="auto"/>
        <w:ind w:left="0"/>
        <w:jc w:val="both"/>
        <w:rPr>
          <w:rFonts w:ascii="Times New Roman" w:eastAsia="Calibri" w:hAnsi="Times New Roman" w:cs="Times New Roman"/>
          <w:i/>
          <w:sz w:val="24"/>
        </w:rPr>
      </w:pPr>
      <w:r w:rsidRPr="007F51EF">
        <w:rPr>
          <w:rFonts w:ascii="Times New Roman" w:eastAsia="Calibri" w:hAnsi="Times New Roman" w:cs="Times New Roman"/>
          <w:i/>
          <w:sz w:val="24"/>
        </w:rPr>
        <w:t xml:space="preserve">   </w:t>
      </w:r>
      <w:r w:rsidR="00AF6A5C" w:rsidRPr="007F51EF">
        <w:rPr>
          <w:rFonts w:ascii="Times New Roman" w:eastAsia="Calibri" w:hAnsi="Times New Roman" w:cs="Times New Roman"/>
          <w:i/>
          <w:sz w:val="24"/>
        </w:rPr>
        <w:t xml:space="preserve">  </w:t>
      </w:r>
      <w:r w:rsidRPr="007F51EF">
        <w:rPr>
          <w:rFonts w:ascii="Times New Roman" w:eastAsia="Calibri" w:hAnsi="Times New Roman" w:cs="Times New Roman"/>
          <w:i/>
          <w:sz w:val="24"/>
        </w:rPr>
        <w:t xml:space="preserve">  </w:t>
      </w:r>
      <w:r w:rsidR="00322668" w:rsidRPr="007F51EF">
        <w:rPr>
          <w:rFonts w:ascii="Times New Roman" w:eastAsia="Calibri" w:hAnsi="Times New Roman" w:cs="Times New Roman"/>
          <w:i/>
          <w:sz w:val="24"/>
        </w:rPr>
        <w:t>Исследовани</w:t>
      </w:r>
      <w:r w:rsidRPr="007F51EF">
        <w:rPr>
          <w:rFonts w:ascii="Times New Roman" w:eastAsia="Calibri" w:hAnsi="Times New Roman" w:cs="Times New Roman"/>
          <w:i/>
          <w:sz w:val="24"/>
        </w:rPr>
        <w:t>я</w:t>
      </w:r>
      <w:r w:rsidR="008A5588" w:rsidRPr="007F51EF">
        <w:rPr>
          <w:rFonts w:ascii="Times New Roman" w:eastAsia="Calibri" w:hAnsi="Times New Roman" w:cs="Times New Roman"/>
          <w:i/>
          <w:sz w:val="24"/>
        </w:rPr>
        <w:t xml:space="preserve"> </w:t>
      </w:r>
      <w:r w:rsidR="008A5588" w:rsidRPr="007F51EF">
        <w:rPr>
          <w:rFonts w:ascii="Times New Roman" w:eastAsia="Calibri" w:hAnsi="Times New Roman" w:cs="Times New Roman"/>
          <w:i/>
          <w:sz w:val="24"/>
          <w:lang w:val="en-US"/>
        </w:rPr>
        <w:t>I</w:t>
      </w:r>
      <w:r w:rsidR="008A5588" w:rsidRPr="007F51EF">
        <w:rPr>
          <w:rFonts w:ascii="Times New Roman" w:eastAsia="Calibri" w:hAnsi="Times New Roman" w:cs="Times New Roman"/>
          <w:i/>
          <w:sz w:val="24"/>
        </w:rPr>
        <w:t>-</w:t>
      </w:r>
      <w:r w:rsidR="008A5588" w:rsidRPr="007F51EF">
        <w:rPr>
          <w:rFonts w:ascii="Times New Roman" w:eastAsia="Calibri" w:hAnsi="Times New Roman" w:cs="Times New Roman"/>
          <w:i/>
          <w:sz w:val="24"/>
          <w:lang w:val="en-US"/>
        </w:rPr>
        <w:t>II</w:t>
      </w:r>
      <w:r w:rsidR="008A5588" w:rsidRPr="007F51EF">
        <w:rPr>
          <w:rFonts w:ascii="Times New Roman" w:eastAsia="Calibri" w:hAnsi="Times New Roman" w:cs="Times New Roman"/>
          <w:i/>
          <w:sz w:val="24"/>
        </w:rPr>
        <w:t xml:space="preserve"> фазы показал</w:t>
      </w:r>
      <w:r w:rsidR="00CF7A77" w:rsidRPr="007F51EF">
        <w:rPr>
          <w:rFonts w:ascii="Times New Roman" w:eastAsia="Calibri" w:hAnsi="Times New Roman" w:cs="Times New Roman"/>
          <w:i/>
          <w:sz w:val="24"/>
        </w:rPr>
        <w:t>и</w:t>
      </w:r>
      <w:r w:rsidR="008A5588" w:rsidRPr="007F51EF">
        <w:rPr>
          <w:rFonts w:ascii="Times New Roman" w:eastAsia="Calibri" w:hAnsi="Times New Roman" w:cs="Times New Roman"/>
          <w:i/>
          <w:sz w:val="24"/>
        </w:rPr>
        <w:t xml:space="preserve">, что максимально переносимая доза </w:t>
      </w:r>
      <w:r w:rsidR="000209CF" w:rsidRPr="007F51EF">
        <w:rPr>
          <w:rFonts w:ascii="Times New Roman" w:eastAsia="Calibri" w:hAnsi="Times New Roman" w:cs="Times New Roman"/>
          <w:i/>
          <w:sz w:val="24"/>
        </w:rPr>
        <w:t>#</w:t>
      </w:r>
      <w:r w:rsidR="008A5588" w:rsidRPr="007F51EF">
        <w:rPr>
          <w:rFonts w:ascii="Times New Roman" w:eastAsia="Calibri" w:hAnsi="Times New Roman" w:cs="Times New Roman"/>
          <w:i/>
          <w:sz w:val="24"/>
        </w:rPr>
        <w:t>леналидомида</w:t>
      </w:r>
      <w:r w:rsidR="00B11568" w:rsidRPr="007F51EF">
        <w:rPr>
          <w:rFonts w:ascii="Times New Roman" w:eastAsia="Calibri" w:hAnsi="Times New Roman" w:cs="Times New Roman"/>
          <w:i/>
          <w:sz w:val="24"/>
        </w:rPr>
        <w:t>**</w:t>
      </w:r>
      <w:r w:rsidR="008A5588" w:rsidRPr="007F51EF">
        <w:rPr>
          <w:rFonts w:ascii="Times New Roman" w:eastAsia="Calibri" w:hAnsi="Times New Roman" w:cs="Times New Roman"/>
          <w:i/>
          <w:sz w:val="24"/>
        </w:rPr>
        <w:t xml:space="preserve"> с протоколе </w:t>
      </w:r>
      <w:r w:rsidR="00FB4FC2" w:rsidRPr="007F51EF">
        <w:rPr>
          <w:rFonts w:ascii="Times New Roman" w:eastAsia="Calibri" w:hAnsi="Times New Roman" w:cs="Times New Roman"/>
          <w:i/>
          <w:sz w:val="24"/>
        </w:rPr>
        <w:t>R</w:t>
      </w:r>
      <w:r w:rsidR="00655E78" w:rsidRPr="007F51EF">
        <w:rPr>
          <w:rFonts w:ascii="Times New Roman" w:eastAsia="Calibri" w:hAnsi="Times New Roman" w:cs="Times New Roman"/>
          <w:i/>
          <w:sz w:val="24"/>
        </w:rPr>
        <w:t>Md</w:t>
      </w:r>
      <w:r w:rsidR="008F57C6" w:rsidRPr="007F51EF">
        <w:rPr>
          <w:rFonts w:ascii="Times New Roman" w:eastAsia="Calibri" w:hAnsi="Times New Roman" w:cs="Times New Roman"/>
          <w:i/>
          <w:sz w:val="24"/>
        </w:rPr>
        <w:t xml:space="preserve"> составила 15</w:t>
      </w:r>
      <w:r w:rsidR="008A5588" w:rsidRPr="007F51EF">
        <w:rPr>
          <w:rFonts w:ascii="Times New Roman" w:eastAsia="Calibri" w:hAnsi="Times New Roman" w:cs="Times New Roman"/>
          <w:i/>
          <w:sz w:val="24"/>
        </w:rPr>
        <w:t xml:space="preserve"> мг. </w:t>
      </w:r>
      <w:r w:rsidR="008F57C6" w:rsidRPr="007F51EF">
        <w:rPr>
          <w:rFonts w:ascii="Times New Roman" w:eastAsia="Calibri" w:hAnsi="Times New Roman" w:cs="Times New Roman"/>
          <w:i/>
          <w:sz w:val="24"/>
        </w:rPr>
        <w:t>Гематологический ответ составил</w:t>
      </w:r>
      <w:r w:rsidR="00322668" w:rsidRPr="007F51EF">
        <w:rPr>
          <w:rFonts w:ascii="Times New Roman" w:eastAsia="Calibri" w:hAnsi="Times New Roman" w:cs="Times New Roman"/>
          <w:i/>
          <w:sz w:val="24"/>
        </w:rPr>
        <w:t xml:space="preserve"> </w:t>
      </w:r>
      <w:r w:rsidRPr="007F51EF">
        <w:rPr>
          <w:rFonts w:ascii="Times New Roman" w:eastAsia="Calibri" w:hAnsi="Times New Roman" w:cs="Times New Roman"/>
          <w:i/>
          <w:sz w:val="24"/>
        </w:rPr>
        <w:t xml:space="preserve">50- </w:t>
      </w:r>
      <w:r w:rsidR="008F57C6" w:rsidRPr="007F51EF">
        <w:rPr>
          <w:rFonts w:ascii="Times New Roman" w:eastAsia="Calibri" w:hAnsi="Times New Roman" w:cs="Times New Roman"/>
          <w:i/>
          <w:sz w:val="24"/>
        </w:rPr>
        <w:t xml:space="preserve">58%, в т.ч. полный </w:t>
      </w:r>
      <w:r w:rsidRPr="007F51EF">
        <w:rPr>
          <w:rFonts w:ascii="Times New Roman" w:eastAsia="Calibri" w:hAnsi="Times New Roman" w:cs="Times New Roman"/>
          <w:i/>
          <w:sz w:val="24"/>
        </w:rPr>
        <w:t>4-</w:t>
      </w:r>
      <w:r w:rsidR="008A5588" w:rsidRPr="007F51EF">
        <w:rPr>
          <w:rFonts w:ascii="Times New Roman" w:eastAsia="Calibri" w:hAnsi="Times New Roman" w:cs="Times New Roman"/>
          <w:i/>
          <w:sz w:val="24"/>
        </w:rPr>
        <w:t xml:space="preserve">42% . Двухлетняя </w:t>
      </w:r>
      <w:r w:rsidRPr="007F51EF">
        <w:rPr>
          <w:rFonts w:ascii="Times New Roman" w:eastAsia="Calibri" w:hAnsi="Times New Roman" w:cs="Times New Roman"/>
          <w:i/>
          <w:sz w:val="24"/>
        </w:rPr>
        <w:t>бессобытийная и общая выживаемость</w:t>
      </w:r>
      <w:r w:rsidR="009A721D" w:rsidRPr="007F51EF">
        <w:rPr>
          <w:rFonts w:ascii="Times New Roman" w:eastAsia="Calibri" w:hAnsi="Times New Roman" w:cs="Times New Roman"/>
          <w:i/>
          <w:sz w:val="24"/>
        </w:rPr>
        <w:t>-</w:t>
      </w:r>
      <w:r w:rsidRPr="007F51EF">
        <w:rPr>
          <w:rFonts w:ascii="Times New Roman" w:eastAsia="Calibri" w:hAnsi="Times New Roman" w:cs="Times New Roman"/>
          <w:i/>
          <w:sz w:val="24"/>
        </w:rPr>
        <w:t xml:space="preserve"> 54% и 81% [</w:t>
      </w:r>
      <w:r w:rsidR="002A4FD0" w:rsidRPr="007F51EF">
        <w:rPr>
          <w:rFonts w:ascii="Times New Roman" w:eastAsia="Calibri" w:hAnsi="Times New Roman" w:cs="Times New Roman"/>
          <w:i/>
          <w:sz w:val="24"/>
        </w:rPr>
        <w:t>60</w:t>
      </w:r>
      <w:r w:rsidRPr="007F51EF">
        <w:rPr>
          <w:rFonts w:ascii="Times New Roman" w:eastAsia="Calibri" w:hAnsi="Times New Roman" w:cs="Times New Roman"/>
          <w:i/>
          <w:sz w:val="24"/>
        </w:rPr>
        <w:t xml:space="preserve">, </w:t>
      </w:r>
      <w:r w:rsidR="00E231D4" w:rsidRPr="007F51EF">
        <w:rPr>
          <w:rFonts w:ascii="Times New Roman" w:eastAsia="Calibri" w:hAnsi="Times New Roman" w:cs="Times New Roman"/>
          <w:i/>
          <w:sz w:val="24"/>
        </w:rPr>
        <w:t>6</w:t>
      </w:r>
      <w:r w:rsidR="002A4FD0" w:rsidRPr="007F51EF">
        <w:rPr>
          <w:rFonts w:ascii="Times New Roman" w:eastAsia="Calibri" w:hAnsi="Times New Roman" w:cs="Times New Roman"/>
          <w:i/>
          <w:sz w:val="24"/>
        </w:rPr>
        <w:t>1</w:t>
      </w:r>
      <w:r w:rsidRPr="007F51EF">
        <w:rPr>
          <w:rFonts w:ascii="Times New Roman" w:eastAsia="Calibri" w:hAnsi="Times New Roman" w:cs="Times New Roman"/>
          <w:i/>
          <w:sz w:val="24"/>
        </w:rPr>
        <w:t>]. Отмечена высокая частота развития аритмий (33%) [</w:t>
      </w:r>
      <w:r w:rsidR="00E231D4" w:rsidRPr="007F51EF">
        <w:rPr>
          <w:rFonts w:ascii="Times New Roman" w:eastAsia="Calibri" w:hAnsi="Times New Roman" w:cs="Times New Roman"/>
          <w:i/>
          <w:sz w:val="24"/>
        </w:rPr>
        <w:t>6</w:t>
      </w:r>
      <w:r w:rsidR="002A4FD0" w:rsidRPr="007F51EF">
        <w:rPr>
          <w:rFonts w:ascii="Times New Roman" w:eastAsia="Calibri" w:hAnsi="Times New Roman" w:cs="Times New Roman"/>
          <w:i/>
          <w:sz w:val="24"/>
        </w:rPr>
        <w:t>2</w:t>
      </w:r>
      <w:r w:rsidRPr="007F51EF">
        <w:rPr>
          <w:rFonts w:ascii="Times New Roman" w:eastAsia="Calibri" w:hAnsi="Times New Roman" w:cs="Times New Roman"/>
          <w:i/>
          <w:sz w:val="24"/>
        </w:rPr>
        <w:t xml:space="preserve">]. </w:t>
      </w:r>
    </w:p>
    <w:p w:rsidR="00322668" w:rsidRPr="007F51EF" w:rsidRDefault="009A721D" w:rsidP="00DD5448">
      <w:pPr>
        <w:pStyle w:val="a5"/>
        <w:spacing w:after="0" w:line="360" w:lineRule="auto"/>
        <w:ind w:left="0"/>
        <w:jc w:val="both"/>
        <w:rPr>
          <w:rFonts w:ascii="Times New Roman" w:eastAsia="Calibri" w:hAnsi="Times New Roman" w:cs="Times New Roman"/>
          <w:i/>
          <w:sz w:val="24"/>
        </w:rPr>
      </w:pPr>
      <w:r w:rsidRPr="007F51EF">
        <w:rPr>
          <w:rFonts w:ascii="Times New Roman" w:eastAsia="Calibri" w:hAnsi="Times New Roman" w:cs="Times New Roman"/>
          <w:i/>
          <w:sz w:val="24"/>
        </w:rPr>
        <w:t xml:space="preserve">         По мнению некоторых экспертов, </w:t>
      </w:r>
      <w:r w:rsidR="00D7730C" w:rsidRPr="007F51EF">
        <w:rPr>
          <w:rFonts w:ascii="Times New Roman" w:eastAsia="Calibri" w:hAnsi="Times New Roman" w:cs="Times New Roman"/>
          <w:i/>
          <w:sz w:val="24"/>
        </w:rPr>
        <w:t>больны</w:t>
      </w:r>
      <w:r w:rsidRPr="007F51EF">
        <w:rPr>
          <w:rFonts w:ascii="Times New Roman" w:eastAsia="Calibri" w:hAnsi="Times New Roman" w:cs="Times New Roman"/>
          <w:i/>
          <w:sz w:val="24"/>
        </w:rPr>
        <w:t>м</w:t>
      </w:r>
      <w:r w:rsidR="00D7730C" w:rsidRPr="007F51EF">
        <w:rPr>
          <w:rFonts w:ascii="Times New Roman" w:eastAsia="Calibri" w:hAnsi="Times New Roman" w:cs="Times New Roman"/>
          <w:i/>
          <w:sz w:val="24"/>
        </w:rPr>
        <w:t xml:space="preserve"> </w:t>
      </w:r>
      <w:r w:rsidR="00D7730C" w:rsidRPr="007F51EF">
        <w:rPr>
          <w:rFonts w:ascii="Times New Roman" w:eastAsia="Calibri" w:hAnsi="Times New Roman" w:cs="Times New Roman"/>
          <w:i/>
          <w:sz w:val="24"/>
          <w:lang w:val="en-US"/>
        </w:rPr>
        <w:t>AL</w:t>
      </w:r>
      <w:r w:rsidR="00D7730C" w:rsidRPr="007F51EF">
        <w:rPr>
          <w:rFonts w:ascii="Times New Roman" w:eastAsia="Calibri" w:hAnsi="Times New Roman" w:cs="Times New Roman"/>
          <w:i/>
          <w:sz w:val="24"/>
        </w:rPr>
        <w:t>-</w:t>
      </w:r>
      <w:r w:rsidR="00D7730C" w:rsidRPr="007F51EF">
        <w:rPr>
          <w:rFonts w:ascii="Times New Roman" w:eastAsia="Calibri" w:hAnsi="Times New Roman" w:cs="Times New Roman"/>
          <w:i/>
          <w:sz w:val="24"/>
          <w:lang w:val="en-US"/>
        </w:rPr>
        <w:t>A</w:t>
      </w:r>
      <w:r w:rsidR="00D7730C" w:rsidRPr="007F51EF">
        <w:rPr>
          <w:rFonts w:ascii="Times New Roman" w:eastAsia="Calibri" w:hAnsi="Times New Roman" w:cs="Times New Roman"/>
          <w:i/>
          <w:sz w:val="24"/>
        </w:rPr>
        <w:t xml:space="preserve"> </w:t>
      </w:r>
      <w:r w:rsidR="00D7730C" w:rsidRPr="007F51EF">
        <w:rPr>
          <w:rFonts w:ascii="Times New Roman" w:eastAsia="Calibri" w:hAnsi="Times New Roman" w:cs="Times New Roman"/>
          <w:i/>
          <w:sz w:val="24"/>
          <w:lang w:val="en-US"/>
        </w:rPr>
        <w:t>c</w:t>
      </w:r>
      <w:r w:rsidR="00D7730C" w:rsidRPr="007F51EF">
        <w:rPr>
          <w:rFonts w:ascii="Times New Roman" w:eastAsia="Calibri" w:hAnsi="Times New Roman" w:cs="Times New Roman"/>
          <w:i/>
          <w:sz w:val="24"/>
        </w:rPr>
        <w:t xml:space="preserve"> поражением сердца не следует использовать леналидомидсодержащие программы в качестве первой линии терапии [</w:t>
      </w:r>
      <w:r w:rsidR="003D7863" w:rsidRPr="007F51EF">
        <w:rPr>
          <w:rFonts w:ascii="Times New Roman" w:eastAsia="Calibri" w:hAnsi="Times New Roman" w:cs="Times New Roman"/>
          <w:i/>
          <w:sz w:val="24"/>
        </w:rPr>
        <w:t>5</w:t>
      </w:r>
      <w:r w:rsidR="002A4FD0" w:rsidRPr="007F51EF">
        <w:rPr>
          <w:rFonts w:ascii="Times New Roman" w:eastAsia="Calibri" w:hAnsi="Times New Roman" w:cs="Times New Roman"/>
          <w:i/>
          <w:sz w:val="24"/>
        </w:rPr>
        <w:t>9</w:t>
      </w:r>
      <w:r w:rsidR="00D7730C" w:rsidRPr="007F51EF">
        <w:rPr>
          <w:rFonts w:ascii="Times New Roman" w:eastAsia="Calibri" w:hAnsi="Times New Roman" w:cs="Times New Roman"/>
          <w:i/>
          <w:sz w:val="24"/>
        </w:rPr>
        <w:t>].</w:t>
      </w:r>
    </w:p>
    <w:p w:rsidR="003362A7" w:rsidRPr="00EB640B" w:rsidRDefault="003362A7" w:rsidP="00EB640B">
      <w:pPr>
        <w:pStyle w:val="2"/>
        <w:rPr>
          <w:szCs w:val="24"/>
        </w:rPr>
      </w:pPr>
      <w:bookmarkStart w:id="73" w:name="_Toc63085281"/>
      <w:bookmarkStart w:id="74" w:name="_Toc75945903"/>
      <w:bookmarkStart w:id="75" w:name="_Toc76394009"/>
      <w:bookmarkStart w:id="76" w:name="_Toc76480675"/>
      <w:r w:rsidRPr="00EB640B">
        <w:t>3.3 Лечение пациентов с впервые диагностированн</w:t>
      </w:r>
      <w:r w:rsidR="00BB048F" w:rsidRPr="00EB640B">
        <w:t>ым AL-A</w:t>
      </w:r>
      <w:r w:rsidRPr="00EB640B">
        <w:t xml:space="preserve">, кандидатов на ВДХТ с </w:t>
      </w:r>
      <w:r w:rsidRPr="00EB640B">
        <w:rPr>
          <w:szCs w:val="24"/>
        </w:rPr>
        <w:t>последующей ауто-ТГСК</w:t>
      </w:r>
      <w:bookmarkEnd w:id="73"/>
      <w:bookmarkEnd w:id="74"/>
      <w:bookmarkEnd w:id="75"/>
      <w:bookmarkEnd w:id="76"/>
    </w:p>
    <w:p w:rsidR="003362A7" w:rsidRDefault="008F57C6" w:rsidP="00992877">
      <w:pPr>
        <w:spacing w:before="120" w:after="0" w:line="360" w:lineRule="auto"/>
        <w:ind w:firstLine="708"/>
        <w:contextualSpacing/>
        <w:jc w:val="both"/>
        <w:rPr>
          <w:rFonts w:ascii="Times New Roman" w:eastAsia="Calibri" w:hAnsi="Times New Roman" w:cs="Times New Roman"/>
          <w:sz w:val="24"/>
        </w:rPr>
      </w:pPr>
      <w:r>
        <w:rPr>
          <w:rFonts w:ascii="Times New Roman" w:eastAsia="Calibri" w:hAnsi="Times New Roman" w:cs="Times New Roman"/>
          <w:sz w:val="24"/>
        </w:rPr>
        <w:t>Показания</w:t>
      </w:r>
      <w:r w:rsidR="009E6B07">
        <w:rPr>
          <w:rFonts w:ascii="Times New Roman" w:eastAsia="Calibri" w:hAnsi="Times New Roman" w:cs="Times New Roman"/>
          <w:sz w:val="24"/>
        </w:rPr>
        <w:t xml:space="preserve"> для выполнения высокодозной консолидации</w:t>
      </w:r>
      <w:r w:rsidR="00C72B45">
        <w:rPr>
          <w:rFonts w:ascii="Times New Roman" w:eastAsia="Calibri" w:hAnsi="Times New Roman" w:cs="Times New Roman"/>
          <w:sz w:val="24"/>
        </w:rPr>
        <w:t xml:space="preserve"> несколько различаются между исследовательскими группами </w:t>
      </w:r>
      <w:r w:rsidR="00992877">
        <w:rPr>
          <w:rFonts w:ascii="Times New Roman" w:eastAsia="Calibri" w:hAnsi="Times New Roman" w:cs="Times New Roman"/>
          <w:sz w:val="24"/>
        </w:rPr>
        <w:t>(таб</w:t>
      </w:r>
      <w:r w:rsidR="00C72B45">
        <w:rPr>
          <w:rFonts w:ascii="Times New Roman" w:eastAsia="Calibri" w:hAnsi="Times New Roman" w:cs="Times New Roman"/>
          <w:sz w:val="24"/>
        </w:rPr>
        <w:t xml:space="preserve"> 7</w:t>
      </w:r>
      <w:r w:rsidR="00992877">
        <w:rPr>
          <w:rFonts w:ascii="Times New Roman" w:eastAsia="Calibri" w:hAnsi="Times New Roman" w:cs="Times New Roman"/>
          <w:sz w:val="24"/>
        </w:rPr>
        <w:t>)</w:t>
      </w:r>
      <w:r w:rsidR="00C72B45">
        <w:rPr>
          <w:rFonts w:ascii="Times New Roman" w:eastAsia="Calibri" w:hAnsi="Times New Roman" w:cs="Times New Roman"/>
          <w:sz w:val="24"/>
        </w:rPr>
        <w:t xml:space="preserve">. </w:t>
      </w:r>
    </w:p>
    <w:p w:rsidR="008B323C" w:rsidRDefault="008B323C" w:rsidP="00C72B45">
      <w:pPr>
        <w:spacing w:before="120" w:after="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                                                                                                                     </w:t>
      </w:r>
      <w:r w:rsidR="00EB640B">
        <w:rPr>
          <w:rFonts w:ascii="Times New Roman" w:eastAsia="Calibri" w:hAnsi="Times New Roman" w:cs="Times New Roman"/>
          <w:sz w:val="24"/>
        </w:rPr>
        <w:t xml:space="preserve">          </w:t>
      </w:r>
      <w:r>
        <w:rPr>
          <w:rFonts w:ascii="Times New Roman" w:eastAsia="Calibri" w:hAnsi="Times New Roman" w:cs="Times New Roman"/>
          <w:sz w:val="24"/>
        </w:rPr>
        <w:t xml:space="preserve">      Таблица 7</w:t>
      </w:r>
    </w:p>
    <w:p w:rsidR="008B323C" w:rsidRPr="00EB640B" w:rsidRDefault="008B323C" w:rsidP="00C72B45">
      <w:pPr>
        <w:spacing w:before="120" w:after="0" w:line="360" w:lineRule="auto"/>
        <w:contextualSpacing/>
        <w:jc w:val="both"/>
        <w:rPr>
          <w:rFonts w:ascii="Times New Roman" w:eastAsia="Calibri" w:hAnsi="Times New Roman" w:cs="Times New Roman"/>
          <w:b/>
          <w:sz w:val="24"/>
        </w:rPr>
      </w:pPr>
      <w:r w:rsidRPr="00EB640B">
        <w:rPr>
          <w:rFonts w:ascii="Times New Roman" w:eastAsia="Calibri" w:hAnsi="Times New Roman" w:cs="Times New Roman"/>
          <w:b/>
          <w:sz w:val="24"/>
        </w:rPr>
        <w:t xml:space="preserve">         Показания для выполнения высокодозной химиотерапии  с ауто-ТГСК </w:t>
      </w:r>
    </w:p>
    <w:tbl>
      <w:tblPr>
        <w:tblStyle w:val="a4"/>
        <w:tblW w:w="0" w:type="auto"/>
        <w:tblLayout w:type="fixed"/>
        <w:tblLook w:val="04A0" w:firstRow="1" w:lastRow="0" w:firstColumn="1" w:lastColumn="0" w:noHBand="0" w:noVBand="1"/>
      </w:tblPr>
      <w:tblGrid>
        <w:gridCol w:w="1809"/>
        <w:gridCol w:w="1590"/>
        <w:gridCol w:w="1560"/>
        <w:gridCol w:w="1563"/>
        <w:gridCol w:w="1585"/>
        <w:gridCol w:w="1463"/>
      </w:tblGrid>
      <w:tr w:rsidR="00F31F09" w:rsidRPr="00EF62B4" w:rsidTr="004A7366">
        <w:tc>
          <w:tcPr>
            <w:tcW w:w="1809" w:type="dxa"/>
          </w:tcPr>
          <w:p w:rsidR="00F31F09" w:rsidRDefault="00F31F09" w:rsidP="00C72B45">
            <w:pPr>
              <w:spacing w:before="120" w:line="360" w:lineRule="auto"/>
              <w:contextualSpacing/>
              <w:jc w:val="both"/>
              <w:rPr>
                <w:rFonts w:eastAsia="Calibri" w:cs="Times New Roman"/>
                <w:sz w:val="24"/>
              </w:rPr>
            </w:pPr>
          </w:p>
          <w:p w:rsidR="004A7366" w:rsidRPr="00C72B45" w:rsidRDefault="004A7366" w:rsidP="00C72B45">
            <w:pPr>
              <w:spacing w:before="120" w:line="360" w:lineRule="auto"/>
              <w:contextualSpacing/>
              <w:jc w:val="both"/>
              <w:rPr>
                <w:rFonts w:eastAsia="Calibri" w:cs="Times New Roman"/>
                <w:sz w:val="24"/>
              </w:rPr>
            </w:pPr>
            <w:r>
              <w:rPr>
                <w:rFonts w:eastAsia="Calibri" w:cs="Times New Roman"/>
                <w:sz w:val="24"/>
              </w:rPr>
              <w:t xml:space="preserve">Показатель </w:t>
            </w:r>
          </w:p>
        </w:tc>
        <w:tc>
          <w:tcPr>
            <w:tcW w:w="1590" w:type="dxa"/>
          </w:tcPr>
          <w:p w:rsidR="00F31F09" w:rsidRDefault="00F31F09" w:rsidP="00C72B45">
            <w:pPr>
              <w:spacing w:before="12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mSMART</w:t>
            </w:r>
            <w:r>
              <w:rPr>
                <w:rFonts w:ascii="Times New Roman" w:eastAsia="Calibri" w:hAnsi="Times New Roman" w:cs="Times New Roman"/>
                <w:sz w:val="24"/>
              </w:rPr>
              <w:t>,</w:t>
            </w:r>
            <w:r>
              <w:rPr>
                <w:rFonts w:ascii="Times New Roman" w:eastAsia="Calibri" w:hAnsi="Times New Roman" w:cs="Times New Roman"/>
                <w:sz w:val="24"/>
                <w:lang w:val="en-US"/>
              </w:rPr>
              <w:t xml:space="preserve"> </w:t>
            </w:r>
          </w:p>
          <w:p w:rsidR="00F31F09" w:rsidRPr="002D2C54" w:rsidRDefault="00F31F09" w:rsidP="00614709">
            <w:pPr>
              <w:spacing w:before="12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2020</w:t>
            </w:r>
            <w:r>
              <w:rPr>
                <w:rFonts w:ascii="Times New Roman" w:eastAsia="Calibri" w:hAnsi="Times New Roman" w:cs="Times New Roman"/>
                <w:sz w:val="24"/>
              </w:rPr>
              <w:t xml:space="preserve"> </w:t>
            </w:r>
            <w:r>
              <w:rPr>
                <w:rFonts w:ascii="Times New Roman" w:eastAsia="Calibri" w:hAnsi="Times New Roman" w:cs="Times New Roman"/>
                <w:sz w:val="24"/>
                <w:lang w:val="en-US"/>
              </w:rPr>
              <w:t>[</w:t>
            </w:r>
            <w:r w:rsidR="00614709">
              <w:rPr>
                <w:rFonts w:ascii="Times New Roman" w:eastAsia="Calibri" w:hAnsi="Times New Roman" w:cs="Times New Roman"/>
                <w:sz w:val="24"/>
              </w:rPr>
              <w:t>43</w:t>
            </w:r>
            <w:r>
              <w:rPr>
                <w:rFonts w:ascii="Times New Roman" w:eastAsia="Calibri" w:hAnsi="Times New Roman" w:cs="Times New Roman"/>
                <w:sz w:val="24"/>
                <w:lang w:val="en-US"/>
              </w:rPr>
              <w:t>]</w:t>
            </w:r>
          </w:p>
        </w:tc>
        <w:tc>
          <w:tcPr>
            <w:tcW w:w="1560" w:type="dxa"/>
          </w:tcPr>
          <w:p w:rsidR="00F31F09" w:rsidRPr="004A7366" w:rsidRDefault="00F31F09" w:rsidP="00614709">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 xml:space="preserve">Swiss amyloidosis network, 2017 </w:t>
            </w:r>
            <w:r w:rsidRPr="004A7366">
              <w:rPr>
                <w:rFonts w:ascii="Times New Roman" w:eastAsia="Calibri" w:hAnsi="Times New Roman" w:cs="Times New Roman"/>
              </w:rPr>
              <w:t>г</w:t>
            </w:r>
            <w:r w:rsidRPr="004A7366">
              <w:rPr>
                <w:rFonts w:ascii="Times New Roman" w:eastAsia="Calibri" w:hAnsi="Times New Roman" w:cs="Times New Roman"/>
                <w:lang w:val="en-US"/>
              </w:rPr>
              <w:t xml:space="preserve">  [</w:t>
            </w:r>
            <w:r w:rsidR="00614709">
              <w:rPr>
                <w:rFonts w:ascii="Times New Roman" w:eastAsia="Calibri" w:hAnsi="Times New Roman" w:cs="Times New Roman"/>
              </w:rPr>
              <w:t>26</w:t>
            </w:r>
            <w:r w:rsidRPr="004A7366">
              <w:rPr>
                <w:rFonts w:ascii="Times New Roman" w:eastAsia="Calibri" w:hAnsi="Times New Roman" w:cs="Times New Roman"/>
                <w:lang w:val="en-US"/>
              </w:rPr>
              <w:t>]</w:t>
            </w:r>
          </w:p>
        </w:tc>
        <w:tc>
          <w:tcPr>
            <w:tcW w:w="1563" w:type="dxa"/>
          </w:tcPr>
          <w:p w:rsidR="00F31F09" w:rsidRPr="004A7366" w:rsidRDefault="00F31F09" w:rsidP="00614709">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British Guidelines on the management of AL amyloidosis, 201</w:t>
            </w:r>
            <w:r w:rsidR="00DA53DA">
              <w:rPr>
                <w:rFonts w:ascii="Times New Roman" w:eastAsia="Calibri" w:hAnsi="Times New Roman" w:cs="Times New Roman"/>
                <w:lang w:val="en-US"/>
              </w:rPr>
              <w:t>5</w:t>
            </w:r>
            <w:r w:rsidRPr="004A7366">
              <w:rPr>
                <w:rFonts w:ascii="Times New Roman" w:eastAsia="Calibri" w:hAnsi="Times New Roman" w:cs="Times New Roman"/>
                <w:lang w:val="en-US"/>
              </w:rPr>
              <w:t xml:space="preserve">  [</w:t>
            </w:r>
            <w:r w:rsidR="00614709" w:rsidRPr="00614709">
              <w:rPr>
                <w:rFonts w:ascii="Times New Roman" w:eastAsia="Calibri" w:hAnsi="Times New Roman" w:cs="Times New Roman"/>
                <w:lang w:val="en-US"/>
              </w:rPr>
              <w:t>42</w:t>
            </w:r>
            <w:r w:rsidRPr="004A7366">
              <w:rPr>
                <w:rFonts w:ascii="Times New Roman" w:eastAsia="Calibri" w:hAnsi="Times New Roman" w:cs="Times New Roman"/>
                <w:lang w:val="en-US"/>
              </w:rPr>
              <w:t>]</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Greece</w:t>
            </w:r>
            <w:r w:rsidRPr="004A7366">
              <w:rPr>
                <w:lang w:val="en-US"/>
              </w:rPr>
              <w:t xml:space="preserve"> </w:t>
            </w:r>
            <w:r w:rsidRPr="004A7366">
              <w:rPr>
                <w:rFonts w:ascii="Times New Roman" w:eastAsia="Calibri" w:hAnsi="Times New Roman" w:cs="Times New Roman"/>
                <w:lang w:val="en-US"/>
              </w:rPr>
              <w:t>Current Approaches to</w:t>
            </w:r>
          </w:p>
          <w:p w:rsidR="00F31F09" w:rsidRPr="004A7366" w:rsidRDefault="00F31F09" w:rsidP="00614709">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Diagnosis and Management, 2020 [2</w:t>
            </w:r>
            <w:r w:rsidR="00614709" w:rsidRPr="00D803DF">
              <w:rPr>
                <w:rFonts w:ascii="Times New Roman" w:eastAsia="Calibri" w:hAnsi="Times New Roman" w:cs="Times New Roman"/>
                <w:lang w:val="en-US"/>
              </w:rPr>
              <w:t>5</w:t>
            </w:r>
            <w:r w:rsidRPr="004A7366">
              <w:rPr>
                <w:rFonts w:ascii="Times New Roman" w:eastAsia="Calibri" w:hAnsi="Times New Roman" w:cs="Times New Roman"/>
                <w:lang w:val="en-US"/>
              </w:rPr>
              <w:t>]</w:t>
            </w:r>
          </w:p>
        </w:tc>
        <w:tc>
          <w:tcPr>
            <w:tcW w:w="1463" w:type="dxa"/>
          </w:tcPr>
          <w:p w:rsidR="00F31F09" w:rsidRPr="004A7366" w:rsidRDefault="00F31F09" w:rsidP="00614709">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Italy</w:t>
            </w:r>
            <w:r w:rsidRPr="004A7366">
              <w:rPr>
                <w:rFonts w:ascii="Times New Roman" w:hAnsi="Times New Roman" w:cs="Times New Roman"/>
                <w:lang w:val="en-US"/>
              </w:rPr>
              <w:t xml:space="preserve"> Management of AL amyloidosis,  2020</w:t>
            </w:r>
            <w:r w:rsidRPr="004A7366">
              <w:rPr>
                <w:rFonts w:ascii="Times New Roman" w:eastAsia="Calibri" w:hAnsi="Times New Roman" w:cs="Times New Roman"/>
                <w:lang w:val="en-US"/>
              </w:rPr>
              <w:t xml:space="preserve"> [</w:t>
            </w:r>
            <w:r w:rsidR="00614709" w:rsidRPr="00614709">
              <w:rPr>
                <w:rFonts w:ascii="Times New Roman" w:eastAsia="Calibri" w:hAnsi="Times New Roman" w:cs="Times New Roman"/>
                <w:lang w:val="en-US"/>
              </w:rPr>
              <w:t>20</w:t>
            </w:r>
            <w:r w:rsidRPr="004A7366">
              <w:rPr>
                <w:rFonts w:ascii="Times New Roman" w:eastAsia="Calibri" w:hAnsi="Times New Roman" w:cs="Times New Roman"/>
                <w:lang w:val="en-US"/>
              </w:rPr>
              <w:t>]</w:t>
            </w:r>
          </w:p>
        </w:tc>
      </w:tr>
      <w:tr w:rsidR="00F31F09" w:rsidRPr="00F31F09" w:rsidTr="004A7366">
        <w:tc>
          <w:tcPr>
            <w:tcW w:w="1809" w:type="dxa"/>
          </w:tcPr>
          <w:p w:rsidR="00F31F09" w:rsidRPr="00551B2A" w:rsidRDefault="00F31F09" w:rsidP="00551B2A">
            <w:pPr>
              <w:spacing w:before="120"/>
              <w:contextualSpacing/>
              <w:rPr>
                <w:rFonts w:ascii="Times New Roman" w:eastAsia="Calibri" w:hAnsi="Times New Roman" w:cs="Times New Roman"/>
                <w:color w:val="FF0000"/>
              </w:rPr>
            </w:pPr>
            <w:r w:rsidRPr="00551B2A">
              <w:rPr>
                <w:rFonts w:ascii="Times New Roman" w:eastAsia="Calibri" w:hAnsi="Times New Roman" w:cs="Times New Roman"/>
              </w:rPr>
              <w:t xml:space="preserve">Статус (по </w:t>
            </w:r>
            <w:r w:rsidRPr="00551B2A">
              <w:rPr>
                <w:rFonts w:ascii="Times New Roman" w:eastAsia="Calibri" w:hAnsi="Times New Roman" w:cs="Times New Roman"/>
                <w:lang w:val="en-US"/>
              </w:rPr>
              <w:t>ECOG</w:t>
            </w:r>
          </w:p>
        </w:tc>
        <w:tc>
          <w:tcPr>
            <w:tcW w:w="159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0-2</w:t>
            </w:r>
          </w:p>
        </w:tc>
        <w:tc>
          <w:tcPr>
            <w:tcW w:w="156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0-1</w:t>
            </w:r>
          </w:p>
        </w:tc>
        <w:tc>
          <w:tcPr>
            <w:tcW w:w="15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0-2</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0-1</w:t>
            </w:r>
          </w:p>
        </w:tc>
        <w:tc>
          <w:tcPr>
            <w:tcW w:w="14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0-I</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rPr>
              <w:t>Стадия</w:t>
            </w:r>
            <w:r w:rsidRPr="004A7366">
              <w:rPr>
                <w:rFonts w:ascii="Times New Roman" w:eastAsia="Calibri" w:hAnsi="Times New Roman" w:cs="Times New Roman"/>
                <w:lang w:val="en-US"/>
              </w:rPr>
              <w:t xml:space="preserve"> AL-A </w:t>
            </w:r>
          </w:p>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(Revised Mayo Clinic System)</w:t>
            </w:r>
          </w:p>
        </w:tc>
        <w:tc>
          <w:tcPr>
            <w:tcW w:w="159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rPr>
              <w:t>не</w:t>
            </w:r>
            <w:r w:rsidRPr="004A7366">
              <w:rPr>
                <w:rFonts w:ascii="Times New Roman" w:eastAsia="Calibri" w:hAnsi="Times New Roman" w:cs="Times New Roman"/>
                <w:lang w:val="en-US"/>
              </w:rPr>
              <w:t xml:space="preserve"> </w:t>
            </w:r>
            <w:r w:rsidRPr="004A7366">
              <w:rPr>
                <w:rFonts w:ascii="Times New Roman" w:eastAsia="Calibri" w:hAnsi="Times New Roman" w:cs="Times New Roman"/>
              </w:rPr>
              <w:t>указано</w:t>
            </w:r>
          </w:p>
        </w:tc>
        <w:tc>
          <w:tcPr>
            <w:tcW w:w="156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&lt; 3</w:t>
            </w:r>
          </w:p>
        </w:tc>
        <w:tc>
          <w:tcPr>
            <w:tcW w:w="15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rPr>
              <w:t>не</w:t>
            </w:r>
            <w:r w:rsidRPr="004A7366">
              <w:rPr>
                <w:rFonts w:ascii="Times New Roman" w:eastAsia="Calibri" w:hAnsi="Times New Roman" w:cs="Times New Roman"/>
                <w:lang w:val="en-US"/>
              </w:rPr>
              <w:t xml:space="preserve"> </w:t>
            </w:r>
            <w:r w:rsidRPr="004A7366">
              <w:rPr>
                <w:rFonts w:ascii="Times New Roman" w:eastAsia="Calibri" w:hAnsi="Times New Roman" w:cs="Times New Roman"/>
              </w:rPr>
              <w:t>указано</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rPr>
              <w:t>не</w:t>
            </w:r>
            <w:r w:rsidRPr="004A7366">
              <w:rPr>
                <w:rFonts w:ascii="Times New Roman" w:eastAsia="Calibri" w:hAnsi="Times New Roman" w:cs="Times New Roman"/>
                <w:lang w:val="en-US"/>
              </w:rPr>
              <w:t xml:space="preserve"> </w:t>
            </w:r>
            <w:r w:rsidRPr="004A7366">
              <w:rPr>
                <w:rFonts w:ascii="Times New Roman" w:eastAsia="Calibri" w:hAnsi="Times New Roman" w:cs="Times New Roman"/>
              </w:rPr>
              <w:t>указано</w:t>
            </w:r>
          </w:p>
        </w:tc>
        <w:tc>
          <w:tcPr>
            <w:tcW w:w="1463"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rPr>
              <w:t>не</w:t>
            </w:r>
            <w:r w:rsidRPr="004A7366">
              <w:rPr>
                <w:rFonts w:ascii="Times New Roman" w:eastAsia="Calibri" w:hAnsi="Times New Roman" w:cs="Times New Roman"/>
                <w:lang w:val="en-US"/>
              </w:rPr>
              <w:t xml:space="preserve"> </w:t>
            </w:r>
            <w:r w:rsidRPr="004A7366">
              <w:rPr>
                <w:rFonts w:ascii="Times New Roman" w:eastAsia="Calibri" w:hAnsi="Times New Roman" w:cs="Times New Roman"/>
              </w:rPr>
              <w:t>указано</w:t>
            </w:r>
          </w:p>
        </w:tc>
      </w:tr>
      <w:tr w:rsidR="00F31F09" w:rsidRPr="000961E0" w:rsidTr="004A7366">
        <w:tc>
          <w:tcPr>
            <w:tcW w:w="1809" w:type="dxa"/>
          </w:tcPr>
          <w:p w:rsidR="00F31F09" w:rsidRPr="00551B2A" w:rsidRDefault="00F31F09" w:rsidP="00551B2A">
            <w:pPr>
              <w:spacing w:before="120"/>
              <w:contextualSpacing/>
              <w:rPr>
                <w:rFonts w:ascii="Times New Roman" w:eastAsia="Calibri" w:hAnsi="Times New Roman" w:cs="Times New Roman"/>
                <w:color w:val="FF0000"/>
              </w:rPr>
            </w:pPr>
            <w:r w:rsidRPr="00551B2A">
              <w:rPr>
                <w:rFonts w:ascii="Times New Roman" w:eastAsia="Calibri" w:hAnsi="Times New Roman" w:cs="Times New Roman"/>
              </w:rPr>
              <w:t>Функциональ</w:t>
            </w:r>
            <w:r w:rsidR="004A7366" w:rsidRPr="00551B2A">
              <w:rPr>
                <w:rFonts w:ascii="Times New Roman" w:eastAsia="Calibri" w:hAnsi="Times New Roman" w:cs="Times New Roman"/>
              </w:rPr>
              <w:t>-</w:t>
            </w:r>
            <w:r w:rsidRPr="00551B2A">
              <w:rPr>
                <w:rFonts w:ascii="Times New Roman" w:eastAsia="Calibri" w:hAnsi="Times New Roman" w:cs="Times New Roman"/>
              </w:rPr>
              <w:t>ный класс (</w:t>
            </w:r>
            <w:r w:rsidRPr="00551B2A">
              <w:rPr>
                <w:rFonts w:ascii="Times New Roman" w:eastAsia="Calibri" w:hAnsi="Times New Roman" w:cs="Times New Roman"/>
                <w:lang w:val="en-US"/>
              </w:rPr>
              <w:t>NYNA</w:t>
            </w:r>
            <w:r w:rsidRPr="00551B2A">
              <w:rPr>
                <w:rFonts w:ascii="Times New Roman" w:eastAsia="Calibri" w:hAnsi="Times New Roman" w:cs="Times New Roman"/>
              </w:rPr>
              <w:t>)</w:t>
            </w:r>
            <w:r w:rsidR="00992877" w:rsidRPr="00551B2A">
              <w:rPr>
                <w:rFonts w:ascii="Times New Roman" w:eastAsia="Calibri" w:hAnsi="Times New Roman" w:cs="Times New Roman"/>
              </w:rPr>
              <w:t xml:space="preserve"> </w:t>
            </w:r>
          </w:p>
        </w:tc>
        <w:tc>
          <w:tcPr>
            <w:tcW w:w="159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I/II</w:t>
            </w:r>
          </w:p>
        </w:tc>
        <w:tc>
          <w:tcPr>
            <w:tcW w:w="156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I/II</w:t>
            </w:r>
          </w:p>
        </w:tc>
        <w:tc>
          <w:tcPr>
            <w:tcW w:w="1563"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I/II</w:t>
            </w:r>
          </w:p>
        </w:tc>
        <w:tc>
          <w:tcPr>
            <w:tcW w:w="1463"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I/II</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Фракция выброса левого желудочка</w:t>
            </w:r>
          </w:p>
        </w:tc>
        <w:tc>
          <w:tcPr>
            <w:tcW w:w="159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56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563"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585"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 xml:space="preserve"> </w:t>
            </w:r>
            <w:r w:rsidRPr="004A7366">
              <w:rPr>
                <w:rFonts w:ascii="Times New Roman" w:eastAsia="Calibri" w:hAnsi="Times New Roman" w:cs="Times New Roman"/>
                <w:lang w:val="en-US"/>
              </w:rPr>
              <w:t>&gt;</w:t>
            </w:r>
            <w:r w:rsidRPr="004A7366">
              <w:rPr>
                <w:rFonts w:ascii="Times New Roman" w:eastAsia="Calibri" w:hAnsi="Times New Roman" w:cs="Times New Roman"/>
              </w:rPr>
              <w:t xml:space="preserve"> 40%</w:t>
            </w:r>
          </w:p>
        </w:tc>
        <w:tc>
          <w:tcPr>
            <w:tcW w:w="1463"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&gt;45%</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 xml:space="preserve">Полостные отеки </w:t>
            </w:r>
          </w:p>
        </w:tc>
        <w:tc>
          <w:tcPr>
            <w:tcW w:w="159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56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отсутствуют</w:t>
            </w:r>
          </w:p>
        </w:tc>
        <w:tc>
          <w:tcPr>
            <w:tcW w:w="1563"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 xml:space="preserve">отсутствуют </w:t>
            </w:r>
          </w:p>
        </w:tc>
        <w:tc>
          <w:tcPr>
            <w:tcW w:w="1585"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c>
          <w:tcPr>
            <w:tcW w:w="1463" w:type="dxa"/>
          </w:tcPr>
          <w:p w:rsidR="00F31F09" w:rsidRPr="004A7366" w:rsidRDefault="00471F7F"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не указано</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 xml:space="preserve">Систолическое АД  </w:t>
            </w:r>
          </w:p>
        </w:tc>
        <w:tc>
          <w:tcPr>
            <w:tcW w:w="159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lang w:val="en-US"/>
              </w:rPr>
              <w:t>&gt;</w:t>
            </w:r>
            <w:r w:rsidRPr="004A7366">
              <w:rPr>
                <w:rFonts w:ascii="Times New Roman" w:eastAsia="Calibri" w:hAnsi="Times New Roman" w:cs="Times New Roman"/>
              </w:rPr>
              <w:t xml:space="preserve"> 90 мм рт ст</w:t>
            </w:r>
          </w:p>
        </w:tc>
        <w:tc>
          <w:tcPr>
            <w:tcW w:w="1560"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w:t>
            </w:r>
            <w:r w:rsidRPr="004A7366">
              <w:rPr>
                <w:rFonts w:ascii="Times New Roman" w:eastAsia="Calibri" w:hAnsi="Times New Roman" w:cs="Times New Roman"/>
              </w:rPr>
              <w:t xml:space="preserve"> </w:t>
            </w:r>
            <w:r w:rsidRPr="004A7366">
              <w:rPr>
                <w:rFonts w:ascii="Times New Roman" w:eastAsia="Calibri" w:hAnsi="Times New Roman" w:cs="Times New Roman"/>
                <w:lang w:val="en-US"/>
              </w:rPr>
              <w:t xml:space="preserve">90 </w:t>
            </w:r>
            <w:r w:rsidRPr="004A7366">
              <w:rPr>
                <w:rFonts w:ascii="Times New Roman" w:eastAsia="Calibri" w:hAnsi="Times New Roman" w:cs="Times New Roman"/>
              </w:rPr>
              <w:t>мм рт ст</w:t>
            </w:r>
          </w:p>
        </w:tc>
        <w:tc>
          <w:tcPr>
            <w:tcW w:w="15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 90 мм рт ст</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 90 мм рт ст</w:t>
            </w:r>
          </w:p>
        </w:tc>
        <w:tc>
          <w:tcPr>
            <w:tcW w:w="1463" w:type="dxa"/>
          </w:tcPr>
          <w:p w:rsidR="00F31F09" w:rsidRPr="004A7366" w:rsidRDefault="00471F7F" w:rsidP="004A7366">
            <w:pPr>
              <w:spacing w:before="120"/>
              <w:contextualSpacing/>
              <w:rPr>
                <w:rFonts w:ascii="Times New Roman" w:eastAsia="Calibri" w:hAnsi="Times New Roman" w:cs="Times New Roman"/>
              </w:rPr>
            </w:pPr>
            <w:r w:rsidRPr="004A7366">
              <w:rPr>
                <w:rFonts w:ascii="Times New Roman" w:eastAsia="Calibri" w:hAnsi="Times New Roman" w:cs="Times New Roman"/>
                <w:lang w:val="en-US"/>
              </w:rPr>
              <w:t xml:space="preserve">&gt;100 </w:t>
            </w:r>
            <w:r w:rsidRPr="004A7366">
              <w:rPr>
                <w:rFonts w:ascii="Times New Roman" w:eastAsia="Calibri" w:hAnsi="Times New Roman" w:cs="Times New Roman"/>
              </w:rPr>
              <w:t xml:space="preserve">мм рт ст </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СКФ</w:t>
            </w:r>
            <w:r w:rsidR="000F07DF">
              <w:rPr>
                <w:rFonts w:ascii="Times New Roman" w:eastAsia="Calibri" w:hAnsi="Times New Roman" w:cs="Times New Roman"/>
                <w:vertAlign w:val="superscript"/>
              </w:rPr>
              <w:t>*</w:t>
            </w:r>
            <w:r w:rsidRPr="004A7366">
              <w:rPr>
                <w:rFonts w:ascii="Times New Roman" w:eastAsia="Calibri" w:hAnsi="Times New Roman" w:cs="Times New Roman"/>
                <w:lang w:val="en-US"/>
              </w:rPr>
              <w:t xml:space="preserve">  </w:t>
            </w:r>
          </w:p>
        </w:tc>
        <w:tc>
          <w:tcPr>
            <w:tcW w:w="1590" w:type="dxa"/>
          </w:tcPr>
          <w:p w:rsidR="00F31F09" w:rsidRPr="004A7366" w:rsidRDefault="00471F7F" w:rsidP="004A7366">
            <w:pPr>
              <w:spacing w:before="120"/>
              <w:contextualSpacing/>
              <w:rPr>
                <w:rFonts w:ascii="Times New Roman" w:eastAsia="Calibri" w:hAnsi="Times New Roman" w:cs="Times New Roman"/>
              </w:rPr>
            </w:pPr>
            <w:r w:rsidRPr="004A7366">
              <w:rPr>
                <w:rFonts w:ascii="Times New Roman" w:eastAsia="Calibri" w:hAnsi="Times New Roman" w:cs="Times New Roman"/>
                <w:lang w:val="en-US"/>
              </w:rPr>
              <w:t>&gt;</w:t>
            </w:r>
            <w:r w:rsidR="00F31F09" w:rsidRPr="004A7366">
              <w:rPr>
                <w:rFonts w:ascii="Times New Roman" w:eastAsia="Calibri" w:hAnsi="Times New Roman" w:cs="Times New Roman"/>
              </w:rPr>
              <w:t>30 мл/мин</w:t>
            </w:r>
          </w:p>
        </w:tc>
        <w:tc>
          <w:tcPr>
            <w:tcW w:w="1560"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w:t>
            </w:r>
            <w:r w:rsidR="00F31F09" w:rsidRPr="004A7366">
              <w:rPr>
                <w:rFonts w:ascii="Times New Roman" w:eastAsia="Calibri" w:hAnsi="Times New Roman" w:cs="Times New Roman"/>
              </w:rPr>
              <w:t xml:space="preserve">  </w:t>
            </w:r>
            <w:r w:rsidR="00F31F09" w:rsidRPr="004A7366">
              <w:rPr>
                <w:rFonts w:ascii="Times New Roman" w:eastAsia="Calibri" w:hAnsi="Times New Roman" w:cs="Times New Roman"/>
                <w:lang w:val="en-US"/>
              </w:rPr>
              <w:t xml:space="preserve">30 </w:t>
            </w:r>
            <w:r w:rsidR="00F31F09" w:rsidRPr="004A7366">
              <w:rPr>
                <w:rFonts w:ascii="Times New Roman" w:eastAsia="Calibri" w:hAnsi="Times New Roman" w:cs="Times New Roman"/>
              </w:rPr>
              <w:t>мл</w:t>
            </w:r>
            <w:r w:rsidR="00F31F09" w:rsidRPr="004A7366">
              <w:rPr>
                <w:rFonts w:ascii="Times New Roman" w:eastAsia="Calibri" w:hAnsi="Times New Roman" w:cs="Times New Roman"/>
                <w:lang w:val="en-US"/>
              </w:rPr>
              <w:t>/</w:t>
            </w:r>
            <w:r w:rsidR="00F31F09" w:rsidRPr="004A7366">
              <w:rPr>
                <w:rFonts w:ascii="Times New Roman" w:eastAsia="Calibri" w:hAnsi="Times New Roman" w:cs="Times New Roman"/>
              </w:rPr>
              <w:t>мин</w:t>
            </w:r>
          </w:p>
        </w:tc>
        <w:tc>
          <w:tcPr>
            <w:tcW w:w="1563"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w:t>
            </w:r>
            <w:r w:rsidR="00F31F09" w:rsidRPr="004A7366">
              <w:rPr>
                <w:rFonts w:ascii="Times New Roman" w:eastAsia="Calibri" w:hAnsi="Times New Roman" w:cs="Times New Roman"/>
                <w:lang w:val="en-US"/>
              </w:rPr>
              <w:t xml:space="preserve">  50 мл/мин</w:t>
            </w:r>
          </w:p>
        </w:tc>
        <w:tc>
          <w:tcPr>
            <w:tcW w:w="1585"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&gt;</w:t>
            </w:r>
            <w:r w:rsidR="00F31F09" w:rsidRPr="004A7366">
              <w:rPr>
                <w:rFonts w:ascii="Times New Roman" w:eastAsia="Calibri" w:hAnsi="Times New Roman" w:cs="Times New Roman"/>
                <w:lang w:val="en-US"/>
              </w:rPr>
              <w:t xml:space="preserve">  30 мл/мин</w:t>
            </w:r>
          </w:p>
        </w:tc>
        <w:tc>
          <w:tcPr>
            <w:tcW w:w="1463" w:type="dxa"/>
          </w:tcPr>
          <w:p w:rsidR="00F31F09" w:rsidRPr="004A7366" w:rsidRDefault="00471F7F"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 xml:space="preserve">&gt;50 </w:t>
            </w:r>
            <w:r w:rsidRPr="004A7366">
              <w:rPr>
                <w:rFonts w:ascii="Times New Roman" w:eastAsia="Calibri" w:hAnsi="Times New Roman" w:cs="Times New Roman"/>
              </w:rPr>
              <w:t>мл/мин</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 xml:space="preserve">Т-тропонин </w:t>
            </w:r>
          </w:p>
        </w:tc>
        <w:tc>
          <w:tcPr>
            <w:tcW w:w="159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менее 60 нг/л</w:t>
            </w:r>
          </w:p>
        </w:tc>
        <w:tc>
          <w:tcPr>
            <w:tcW w:w="1560" w:type="dxa"/>
          </w:tcPr>
          <w:p w:rsidR="00F31F09" w:rsidRPr="004A7366" w:rsidRDefault="00F31F09" w:rsidP="004A7366">
            <w:pPr>
              <w:spacing w:before="120"/>
              <w:contextualSpacing/>
              <w:rPr>
                <w:rFonts w:ascii="Times New Roman" w:eastAsia="Calibri" w:hAnsi="Times New Roman" w:cs="Times New Roman"/>
              </w:rPr>
            </w:pPr>
            <w:r w:rsidRPr="004A7366">
              <w:rPr>
                <w:rFonts w:ascii="Times New Roman" w:eastAsia="Calibri" w:hAnsi="Times New Roman" w:cs="Times New Roman"/>
              </w:rPr>
              <w:t>менее 60 нг/л</w:t>
            </w:r>
          </w:p>
        </w:tc>
        <w:tc>
          <w:tcPr>
            <w:tcW w:w="15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менее 60 нг/л</w:t>
            </w:r>
          </w:p>
        </w:tc>
        <w:tc>
          <w:tcPr>
            <w:tcW w:w="1585"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менее 60 нг/л</w:t>
            </w:r>
          </w:p>
        </w:tc>
        <w:tc>
          <w:tcPr>
            <w:tcW w:w="1463"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менее 60 нг/л</w:t>
            </w:r>
          </w:p>
        </w:tc>
      </w:tr>
      <w:tr w:rsidR="00F31F09" w:rsidRPr="000961E0" w:rsidTr="004A7366">
        <w:tc>
          <w:tcPr>
            <w:tcW w:w="1809" w:type="dxa"/>
          </w:tcPr>
          <w:p w:rsidR="00F31F09" w:rsidRPr="004A7366" w:rsidRDefault="00F31F09" w:rsidP="004A7366">
            <w:pPr>
              <w:spacing w:before="120"/>
              <w:contextualSpacing/>
              <w:rPr>
                <w:rFonts w:ascii="Times New Roman" w:eastAsia="Calibri" w:hAnsi="Times New Roman" w:cs="Times New Roman"/>
                <w:lang w:val="en-US"/>
              </w:rPr>
            </w:pPr>
            <w:r w:rsidRPr="004A7366">
              <w:rPr>
                <w:rFonts w:ascii="Times New Roman" w:eastAsia="Calibri" w:hAnsi="Times New Roman" w:cs="Times New Roman"/>
                <w:lang w:val="en-US"/>
              </w:rPr>
              <w:t>NT-proBNP</w:t>
            </w:r>
          </w:p>
        </w:tc>
        <w:tc>
          <w:tcPr>
            <w:tcW w:w="1590" w:type="dxa"/>
          </w:tcPr>
          <w:p w:rsidR="00F31F09" w:rsidRPr="004A7366" w:rsidRDefault="00F31F09" w:rsidP="004A7366">
            <w:pPr>
              <w:spacing w:before="120"/>
              <w:contextualSpacing/>
              <w:jc w:val="both"/>
              <w:rPr>
                <w:rFonts w:ascii="Times New Roman" w:eastAsia="Calibri" w:hAnsi="Times New Roman" w:cs="Times New Roman"/>
              </w:rPr>
            </w:pPr>
            <w:r w:rsidRPr="004A7366">
              <w:rPr>
                <w:rFonts w:ascii="Times New Roman" w:eastAsia="Calibri" w:hAnsi="Times New Roman" w:cs="Times New Roman"/>
              </w:rPr>
              <w:t>не указано</w:t>
            </w:r>
          </w:p>
        </w:tc>
        <w:tc>
          <w:tcPr>
            <w:tcW w:w="1560" w:type="dxa"/>
          </w:tcPr>
          <w:p w:rsidR="00F31F09" w:rsidRPr="004A7366" w:rsidRDefault="00F31F09" w:rsidP="004A7366">
            <w:pPr>
              <w:spacing w:before="120"/>
              <w:contextualSpacing/>
              <w:jc w:val="both"/>
              <w:rPr>
                <w:rFonts w:ascii="Times New Roman" w:eastAsia="Calibri" w:hAnsi="Times New Roman" w:cs="Times New Roman"/>
              </w:rPr>
            </w:pPr>
            <w:r w:rsidRPr="004A7366">
              <w:rPr>
                <w:rFonts w:ascii="Times New Roman" w:eastAsia="Calibri" w:hAnsi="Times New Roman" w:cs="Times New Roman"/>
              </w:rPr>
              <w:t>не указано</w:t>
            </w:r>
          </w:p>
        </w:tc>
        <w:tc>
          <w:tcPr>
            <w:tcW w:w="1563" w:type="dxa"/>
          </w:tcPr>
          <w:p w:rsidR="00F31F09" w:rsidRPr="004A7366" w:rsidRDefault="00F31F09" w:rsidP="004A7366">
            <w:pPr>
              <w:spacing w:before="120"/>
              <w:contextualSpacing/>
              <w:jc w:val="both"/>
              <w:rPr>
                <w:rFonts w:ascii="Times New Roman" w:eastAsia="Calibri" w:hAnsi="Times New Roman" w:cs="Times New Roman"/>
              </w:rPr>
            </w:pPr>
            <w:r w:rsidRPr="004A7366">
              <w:rPr>
                <w:rFonts w:ascii="Times New Roman" w:eastAsia="Calibri" w:hAnsi="Times New Roman" w:cs="Times New Roman"/>
              </w:rPr>
              <w:t xml:space="preserve"> менее 5000 нг/л</w:t>
            </w:r>
          </w:p>
        </w:tc>
        <w:tc>
          <w:tcPr>
            <w:tcW w:w="1585" w:type="dxa"/>
          </w:tcPr>
          <w:p w:rsidR="00F31F09" w:rsidRPr="004A7366" w:rsidRDefault="00F31F09" w:rsidP="004A7366">
            <w:pPr>
              <w:spacing w:before="120"/>
              <w:contextualSpacing/>
              <w:jc w:val="both"/>
              <w:rPr>
                <w:rFonts w:ascii="Times New Roman" w:eastAsia="Calibri" w:hAnsi="Times New Roman" w:cs="Times New Roman"/>
              </w:rPr>
            </w:pPr>
            <w:r w:rsidRPr="004A7366">
              <w:rPr>
                <w:rFonts w:ascii="Times New Roman" w:eastAsia="Calibri" w:hAnsi="Times New Roman" w:cs="Times New Roman"/>
              </w:rPr>
              <w:t>менее 5000 нг/л</w:t>
            </w:r>
          </w:p>
        </w:tc>
        <w:tc>
          <w:tcPr>
            <w:tcW w:w="1463" w:type="dxa"/>
          </w:tcPr>
          <w:p w:rsidR="00F31F09" w:rsidRPr="004A7366" w:rsidRDefault="00F31F09" w:rsidP="004A7366">
            <w:pPr>
              <w:spacing w:before="120"/>
              <w:contextualSpacing/>
              <w:jc w:val="both"/>
              <w:rPr>
                <w:rFonts w:ascii="Times New Roman" w:eastAsia="Calibri" w:hAnsi="Times New Roman" w:cs="Times New Roman"/>
              </w:rPr>
            </w:pPr>
            <w:r w:rsidRPr="004A7366">
              <w:rPr>
                <w:rFonts w:ascii="Times New Roman" w:eastAsia="Calibri" w:hAnsi="Times New Roman" w:cs="Times New Roman"/>
              </w:rPr>
              <w:t>менее 5000 нг/л</w:t>
            </w:r>
          </w:p>
        </w:tc>
      </w:tr>
      <w:tr w:rsidR="00F31F09" w:rsidRPr="00DD766A" w:rsidTr="004A7366">
        <w:tc>
          <w:tcPr>
            <w:tcW w:w="1809" w:type="dxa"/>
          </w:tcPr>
          <w:p w:rsidR="00F31F09" w:rsidRPr="00DD766A" w:rsidRDefault="00F31F09" w:rsidP="004A7366">
            <w:pPr>
              <w:spacing w:before="120"/>
              <w:contextualSpacing/>
              <w:rPr>
                <w:rFonts w:ascii="Times New Roman" w:eastAsia="Calibri" w:hAnsi="Times New Roman" w:cs="Times New Roman"/>
                <w:sz w:val="24"/>
              </w:rPr>
            </w:pPr>
            <w:r>
              <w:rPr>
                <w:rFonts w:ascii="Times New Roman" w:eastAsia="Calibri" w:hAnsi="Times New Roman" w:cs="Times New Roman"/>
                <w:sz w:val="24"/>
              </w:rPr>
              <w:lastRenderedPageBreak/>
              <w:t>Кровотечение из желудочно-кишечного тракта</w:t>
            </w:r>
          </w:p>
        </w:tc>
        <w:tc>
          <w:tcPr>
            <w:tcW w:w="1590" w:type="dxa"/>
          </w:tcPr>
          <w:p w:rsidR="00F31F09" w:rsidRDefault="00F31F09" w:rsidP="00F31F09">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0" w:type="dxa"/>
          </w:tcPr>
          <w:p w:rsidR="00F31F09" w:rsidRDefault="00F31F09" w:rsidP="002E0BA0">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3" w:type="dxa"/>
          </w:tcPr>
          <w:p w:rsidR="00F31F09" w:rsidRDefault="00F31F09" w:rsidP="00EB640B">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  отсутствует  </w:t>
            </w:r>
          </w:p>
        </w:tc>
        <w:tc>
          <w:tcPr>
            <w:tcW w:w="1585" w:type="dxa"/>
          </w:tcPr>
          <w:p w:rsidR="00F31F09" w:rsidRPr="00DD766A"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463" w:type="dxa"/>
          </w:tcPr>
          <w:p w:rsidR="00F31F09" w:rsidRDefault="00471F7F"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w:t>
            </w:r>
            <w:r w:rsidRPr="00F31F09">
              <w:rPr>
                <w:rFonts w:ascii="Times New Roman" w:eastAsia="Calibri" w:hAnsi="Times New Roman" w:cs="Times New Roman"/>
                <w:sz w:val="24"/>
                <w:lang w:val="en-US"/>
              </w:rPr>
              <w:t xml:space="preserve"> </w:t>
            </w:r>
            <w:r>
              <w:rPr>
                <w:rFonts w:ascii="Times New Roman" w:eastAsia="Calibri" w:hAnsi="Times New Roman" w:cs="Times New Roman"/>
                <w:sz w:val="24"/>
              </w:rPr>
              <w:t>указано</w:t>
            </w:r>
          </w:p>
        </w:tc>
      </w:tr>
      <w:tr w:rsidR="00F31F09" w:rsidRPr="00DD766A" w:rsidTr="004A7366">
        <w:tc>
          <w:tcPr>
            <w:tcW w:w="1809" w:type="dxa"/>
          </w:tcPr>
          <w:p w:rsidR="00F31F09" w:rsidRPr="00C81A3C" w:rsidRDefault="00F31F09" w:rsidP="004A7366">
            <w:pPr>
              <w:spacing w:before="120"/>
              <w:contextualSpacing/>
              <w:rPr>
                <w:rFonts w:ascii="Times New Roman" w:eastAsia="Calibri" w:hAnsi="Times New Roman" w:cs="Times New Roman"/>
                <w:sz w:val="24"/>
              </w:rPr>
            </w:pPr>
            <w:r>
              <w:rPr>
                <w:rFonts w:ascii="Times New Roman" w:eastAsia="Calibri" w:hAnsi="Times New Roman" w:cs="Times New Roman"/>
                <w:sz w:val="24"/>
                <w:lang w:val="en-US"/>
              </w:rPr>
              <w:t>SpO</w:t>
            </w:r>
            <w:r>
              <w:rPr>
                <w:rFonts w:ascii="Times New Roman" w:eastAsia="Calibri" w:hAnsi="Times New Roman" w:cs="Times New Roman"/>
                <w:sz w:val="24"/>
                <w:vertAlign w:val="subscript"/>
                <w:lang w:val="en-US"/>
              </w:rPr>
              <w:t xml:space="preserve">2 </w:t>
            </w:r>
            <w:r>
              <w:rPr>
                <w:rFonts w:ascii="Times New Roman" w:eastAsia="Calibri" w:hAnsi="Times New Roman" w:cs="Times New Roman"/>
                <w:sz w:val="24"/>
              </w:rPr>
              <w:t>на воздухе</w:t>
            </w:r>
          </w:p>
        </w:tc>
        <w:tc>
          <w:tcPr>
            <w:tcW w:w="1590" w:type="dxa"/>
          </w:tcPr>
          <w:p w:rsidR="00F31F09" w:rsidRDefault="00F31F09" w:rsidP="00F31F09">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0" w:type="dxa"/>
          </w:tcPr>
          <w:p w:rsidR="00F31F09"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3" w:type="dxa"/>
          </w:tcPr>
          <w:p w:rsidR="00F31F09"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85" w:type="dxa"/>
          </w:tcPr>
          <w:p w:rsidR="00F31F09" w:rsidRPr="00DD766A"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более 95%</w:t>
            </w:r>
          </w:p>
        </w:tc>
        <w:tc>
          <w:tcPr>
            <w:tcW w:w="1463" w:type="dxa"/>
          </w:tcPr>
          <w:p w:rsidR="00F31F09" w:rsidRDefault="00471F7F"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w:t>
            </w:r>
            <w:r w:rsidRPr="00F31F09">
              <w:rPr>
                <w:rFonts w:ascii="Times New Roman" w:eastAsia="Calibri" w:hAnsi="Times New Roman" w:cs="Times New Roman"/>
                <w:sz w:val="24"/>
                <w:lang w:val="en-US"/>
              </w:rPr>
              <w:t xml:space="preserve"> </w:t>
            </w:r>
            <w:r>
              <w:rPr>
                <w:rFonts w:ascii="Times New Roman" w:eastAsia="Calibri" w:hAnsi="Times New Roman" w:cs="Times New Roman"/>
                <w:sz w:val="24"/>
              </w:rPr>
              <w:t>указано</w:t>
            </w:r>
          </w:p>
        </w:tc>
      </w:tr>
      <w:tr w:rsidR="00471F7F" w:rsidRPr="00DD766A" w:rsidTr="004A7366">
        <w:tc>
          <w:tcPr>
            <w:tcW w:w="1809" w:type="dxa"/>
          </w:tcPr>
          <w:p w:rsidR="00471F7F" w:rsidRPr="00471F7F" w:rsidRDefault="00471F7F" w:rsidP="004A7366">
            <w:pPr>
              <w:spacing w:before="120"/>
              <w:contextualSpacing/>
              <w:rPr>
                <w:rFonts w:ascii="Times New Roman" w:eastAsia="Calibri" w:hAnsi="Times New Roman" w:cs="Times New Roman"/>
                <w:sz w:val="24"/>
                <w:lang w:val="en-US"/>
              </w:rPr>
            </w:pPr>
            <w:r>
              <w:rPr>
                <w:rFonts w:ascii="Times New Roman" w:eastAsia="Calibri" w:hAnsi="Times New Roman" w:cs="Times New Roman"/>
                <w:sz w:val="24"/>
              </w:rPr>
              <w:t>Диффузион</w:t>
            </w:r>
            <w:r w:rsidR="004A7366">
              <w:rPr>
                <w:rFonts w:ascii="Times New Roman" w:eastAsia="Calibri" w:hAnsi="Times New Roman" w:cs="Times New Roman"/>
                <w:sz w:val="24"/>
              </w:rPr>
              <w:t>-</w:t>
            </w:r>
            <w:r>
              <w:rPr>
                <w:rFonts w:ascii="Times New Roman" w:eastAsia="Calibri" w:hAnsi="Times New Roman" w:cs="Times New Roman"/>
                <w:sz w:val="24"/>
              </w:rPr>
              <w:t>ный тест (</w:t>
            </w:r>
            <w:r>
              <w:rPr>
                <w:rFonts w:ascii="Times New Roman" w:eastAsia="Calibri" w:hAnsi="Times New Roman" w:cs="Times New Roman"/>
                <w:sz w:val="24"/>
                <w:lang w:val="en-US"/>
              </w:rPr>
              <w:t xml:space="preserve">DLCO) </w:t>
            </w:r>
          </w:p>
        </w:tc>
        <w:tc>
          <w:tcPr>
            <w:tcW w:w="1590" w:type="dxa"/>
          </w:tcPr>
          <w:p w:rsidR="00471F7F" w:rsidRDefault="00471F7F" w:rsidP="00F31F09">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0" w:type="dxa"/>
          </w:tcPr>
          <w:p w:rsidR="00471F7F" w:rsidRDefault="00471F7F"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3" w:type="dxa"/>
          </w:tcPr>
          <w:p w:rsidR="00471F7F" w:rsidRDefault="00471F7F"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85" w:type="dxa"/>
          </w:tcPr>
          <w:p w:rsidR="00471F7F" w:rsidRDefault="00471F7F"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463" w:type="dxa"/>
          </w:tcPr>
          <w:p w:rsidR="00471F7F" w:rsidRPr="00471F7F" w:rsidRDefault="00471F7F" w:rsidP="008B323C">
            <w:pPr>
              <w:spacing w:before="120" w:line="360" w:lineRule="auto"/>
              <w:contextualSpacing/>
              <w:jc w:val="both"/>
              <w:rPr>
                <w:rFonts w:ascii="Times New Roman" w:eastAsia="Calibri" w:hAnsi="Times New Roman" w:cs="Times New Roman"/>
                <w:sz w:val="24"/>
                <w:lang w:val="en-US"/>
              </w:rPr>
            </w:pPr>
            <w:r>
              <w:rPr>
                <w:rFonts w:ascii="Times New Roman" w:eastAsia="Calibri" w:hAnsi="Times New Roman" w:cs="Times New Roman"/>
                <w:sz w:val="24"/>
                <w:lang w:val="en-US"/>
              </w:rPr>
              <w:t xml:space="preserve">   &gt;50%</w:t>
            </w:r>
          </w:p>
        </w:tc>
      </w:tr>
      <w:tr w:rsidR="00F31F09" w:rsidRPr="00DD766A" w:rsidTr="004A7366">
        <w:tc>
          <w:tcPr>
            <w:tcW w:w="1809" w:type="dxa"/>
          </w:tcPr>
          <w:p w:rsidR="00F31F09" w:rsidRPr="008B323C"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Билирубин </w:t>
            </w:r>
          </w:p>
        </w:tc>
        <w:tc>
          <w:tcPr>
            <w:tcW w:w="1590" w:type="dxa"/>
          </w:tcPr>
          <w:p w:rsidR="00F31F09" w:rsidRDefault="00F31F09" w:rsidP="00F31F09">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0" w:type="dxa"/>
          </w:tcPr>
          <w:p w:rsidR="00F31F09"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63" w:type="dxa"/>
          </w:tcPr>
          <w:p w:rsidR="00F31F09" w:rsidRDefault="00F31F09" w:rsidP="008B323C">
            <w:pPr>
              <w:spacing w:before="12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не указано</w:t>
            </w:r>
          </w:p>
        </w:tc>
        <w:tc>
          <w:tcPr>
            <w:tcW w:w="1585" w:type="dxa"/>
          </w:tcPr>
          <w:p w:rsidR="00F31F09" w:rsidRDefault="00F31F09" w:rsidP="00EB640B">
            <w:pPr>
              <w:spacing w:before="120"/>
              <w:contextualSpacing/>
              <w:rPr>
                <w:rFonts w:ascii="Times New Roman" w:eastAsia="Calibri" w:hAnsi="Times New Roman" w:cs="Times New Roman"/>
                <w:sz w:val="24"/>
              </w:rPr>
            </w:pPr>
            <w:r>
              <w:rPr>
                <w:rFonts w:ascii="Times New Roman" w:eastAsia="Calibri" w:hAnsi="Times New Roman" w:cs="Times New Roman"/>
                <w:sz w:val="24"/>
              </w:rPr>
              <w:t>менее 2 мг/дл</w:t>
            </w:r>
          </w:p>
        </w:tc>
        <w:tc>
          <w:tcPr>
            <w:tcW w:w="1463" w:type="dxa"/>
          </w:tcPr>
          <w:p w:rsidR="00F31F09" w:rsidRDefault="00471F7F" w:rsidP="00EB640B">
            <w:pPr>
              <w:spacing w:before="120"/>
              <w:contextualSpacing/>
              <w:rPr>
                <w:rFonts w:ascii="Times New Roman" w:eastAsia="Calibri" w:hAnsi="Times New Roman" w:cs="Times New Roman"/>
                <w:sz w:val="24"/>
              </w:rPr>
            </w:pPr>
            <w:r>
              <w:rPr>
                <w:rFonts w:ascii="Times New Roman" w:eastAsia="Calibri" w:hAnsi="Times New Roman" w:cs="Times New Roman"/>
                <w:sz w:val="24"/>
              </w:rPr>
              <w:t>менее 2 мг/дл</w:t>
            </w:r>
          </w:p>
        </w:tc>
      </w:tr>
    </w:tbl>
    <w:p w:rsidR="00992877" w:rsidRDefault="00992877" w:rsidP="00370569">
      <w:pPr>
        <w:spacing w:after="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Примечание</w:t>
      </w:r>
      <w:r w:rsidR="000F07DF">
        <w:rPr>
          <w:rFonts w:ascii="Times New Roman" w:eastAsia="Calibri" w:hAnsi="Times New Roman" w:cs="Times New Roman"/>
          <w:sz w:val="24"/>
        </w:rPr>
        <w:t xml:space="preserve"> </w:t>
      </w:r>
      <w:r w:rsidR="00E94602">
        <w:rPr>
          <w:rFonts w:ascii="Times New Roman" w:eastAsia="Calibri" w:hAnsi="Times New Roman" w:cs="Times New Roman"/>
          <w:sz w:val="24"/>
        </w:rPr>
        <w:t>*</w:t>
      </w:r>
      <w:r>
        <w:rPr>
          <w:rFonts w:ascii="Times New Roman" w:eastAsia="Calibri" w:hAnsi="Times New Roman" w:cs="Times New Roman"/>
          <w:sz w:val="24"/>
        </w:rPr>
        <w:t>:</w:t>
      </w:r>
      <w:r w:rsidR="00C72B45" w:rsidRPr="00DD766A">
        <w:rPr>
          <w:rFonts w:ascii="Times New Roman" w:eastAsia="Calibri" w:hAnsi="Times New Roman" w:cs="Times New Roman"/>
          <w:sz w:val="24"/>
        </w:rPr>
        <w:t xml:space="preserve"> </w:t>
      </w:r>
      <w:r w:rsidR="000F07DF">
        <w:rPr>
          <w:rFonts w:ascii="Times New Roman" w:eastAsia="Calibri" w:hAnsi="Times New Roman" w:cs="Times New Roman"/>
          <w:sz w:val="24"/>
        </w:rPr>
        <w:t>ре</w:t>
      </w:r>
      <w:r w:rsidR="008F57C6">
        <w:rPr>
          <w:rFonts w:ascii="Times New Roman" w:eastAsia="Calibri" w:hAnsi="Times New Roman" w:cs="Times New Roman"/>
          <w:sz w:val="24"/>
        </w:rPr>
        <w:t>шение о выполнении высокодозной</w:t>
      </w:r>
      <w:r w:rsidR="00C72B45" w:rsidRPr="00DD766A">
        <w:rPr>
          <w:rFonts w:ascii="Times New Roman" w:eastAsia="Calibri" w:hAnsi="Times New Roman" w:cs="Times New Roman"/>
          <w:sz w:val="24"/>
        </w:rPr>
        <w:t xml:space="preserve"> </w:t>
      </w:r>
      <w:r w:rsidR="000F07DF">
        <w:rPr>
          <w:rFonts w:ascii="Times New Roman" w:eastAsia="Calibri" w:hAnsi="Times New Roman" w:cs="Times New Roman"/>
          <w:sz w:val="24"/>
        </w:rPr>
        <w:t>химиотерапии с ауто</w:t>
      </w:r>
      <w:r w:rsidR="00EB640B">
        <w:rPr>
          <w:rFonts w:ascii="Times New Roman" w:eastAsia="Calibri" w:hAnsi="Times New Roman" w:cs="Times New Roman"/>
          <w:sz w:val="24"/>
        </w:rPr>
        <w:t>-</w:t>
      </w:r>
      <w:r w:rsidR="000F07DF">
        <w:rPr>
          <w:rFonts w:ascii="Times New Roman" w:eastAsia="Calibri" w:hAnsi="Times New Roman" w:cs="Times New Roman"/>
          <w:sz w:val="24"/>
        </w:rPr>
        <w:t xml:space="preserve">ТГСК пациентам с </w:t>
      </w:r>
      <w:r w:rsidR="000F07DF" w:rsidRPr="000F07DF">
        <w:rPr>
          <w:rFonts w:ascii="Times New Roman" w:eastAsia="Calibri" w:hAnsi="Times New Roman" w:cs="Times New Roman"/>
          <w:sz w:val="24"/>
        </w:rPr>
        <w:t xml:space="preserve"> </w:t>
      </w:r>
      <w:r w:rsidR="000F07DF">
        <w:rPr>
          <w:rFonts w:ascii="Times New Roman" w:eastAsia="Calibri" w:hAnsi="Times New Roman" w:cs="Times New Roman"/>
          <w:sz w:val="24"/>
        </w:rPr>
        <w:t>СКФ менее 30 мл/мин принимает трансплантационный центр.</w:t>
      </w:r>
      <w:r w:rsidR="00C72B45" w:rsidRPr="00DD766A">
        <w:rPr>
          <w:rFonts w:ascii="Times New Roman" w:eastAsia="Calibri" w:hAnsi="Times New Roman" w:cs="Times New Roman"/>
          <w:sz w:val="24"/>
        </w:rPr>
        <w:t xml:space="preserve">  </w:t>
      </w:r>
      <w:r w:rsidR="00E94602">
        <w:rPr>
          <w:rFonts w:ascii="Times New Roman" w:eastAsia="Calibri" w:hAnsi="Times New Roman" w:cs="Times New Roman"/>
          <w:sz w:val="24"/>
        </w:rPr>
        <w:t xml:space="preserve">Пациентам с диализзависимой </w:t>
      </w:r>
      <w:r w:rsidRPr="00551B2A">
        <w:rPr>
          <w:rFonts w:ascii="Times New Roman" w:eastAsia="Calibri" w:hAnsi="Times New Roman" w:cs="Times New Roman"/>
          <w:sz w:val="24"/>
        </w:rPr>
        <w:t>почечной недостаточностью</w:t>
      </w:r>
      <w:r w:rsidR="00E94602" w:rsidRPr="00551B2A">
        <w:rPr>
          <w:rFonts w:ascii="Times New Roman" w:eastAsia="Calibri" w:hAnsi="Times New Roman" w:cs="Times New Roman"/>
          <w:sz w:val="24"/>
        </w:rPr>
        <w:t xml:space="preserve"> </w:t>
      </w:r>
      <w:r w:rsidR="00E94602">
        <w:rPr>
          <w:rFonts w:ascii="Times New Roman" w:eastAsia="Calibri" w:hAnsi="Times New Roman" w:cs="Times New Roman"/>
          <w:sz w:val="24"/>
        </w:rPr>
        <w:t>в сочетании с поражением сердца высокодозная ХТ с ауто</w:t>
      </w:r>
      <w:r w:rsidR="00EB640B">
        <w:rPr>
          <w:rFonts w:ascii="Times New Roman" w:eastAsia="Calibri" w:hAnsi="Times New Roman" w:cs="Times New Roman"/>
          <w:sz w:val="24"/>
        </w:rPr>
        <w:t>-</w:t>
      </w:r>
      <w:r w:rsidR="00E94602">
        <w:rPr>
          <w:rFonts w:ascii="Times New Roman" w:eastAsia="Calibri" w:hAnsi="Times New Roman" w:cs="Times New Roman"/>
          <w:sz w:val="24"/>
        </w:rPr>
        <w:t>ТГСК п</w:t>
      </w:r>
      <w:r w:rsidR="00744BBA">
        <w:rPr>
          <w:rFonts w:ascii="Times New Roman" w:eastAsia="Calibri" w:hAnsi="Times New Roman" w:cs="Times New Roman"/>
          <w:sz w:val="24"/>
        </w:rPr>
        <w:t>р</w:t>
      </w:r>
      <w:r w:rsidR="00E94602">
        <w:rPr>
          <w:rFonts w:ascii="Times New Roman" w:eastAsia="Calibri" w:hAnsi="Times New Roman" w:cs="Times New Roman"/>
          <w:sz w:val="24"/>
        </w:rPr>
        <w:t xml:space="preserve">отивопоказана </w:t>
      </w:r>
      <w:r w:rsidR="00E94602" w:rsidRPr="00E94602">
        <w:rPr>
          <w:rFonts w:ascii="Times New Roman" w:eastAsia="Calibri" w:hAnsi="Times New Roman" w:cs="Times New Roman"/>
          <w:sz w:val="24"/>
        </w:rPr>
        <w:t>[</w:t>
      </w:r>
      <w:r w:rsidR="00E231D4">
        <w:rPr>
          <w:rFonts w:ascii="Times New Roman" w:eastAsia="Calibri" w:hAnsi="Times New Roman" w:cs="Times New Roman"/>
          <w:sz w:val="24"/>
        </w:rPr>
        <w:t>26</w:t>
      </w:r>
      <w:r w:rsidR="00E94602" w:rsidRPr="00E94602">
        <w:rPr>
          <w:rFonts w:ascii="Times New Roman" w:eastAsia="Calibri" w:hAnsi="Times New Roman" w:cs="Times New Roman"/>
          <w:sz w:val="24"/>
        </w:rPr>
        <w:t>]</w:t>
      </w:r>
      <w:r w:rsidR="00E94602">
        <w:rPr>
          <w:rFonts w:ascii="Times New Roman" w:eastAsia="Calibri" w:hAnsi="Times New Roman" w:cs="Times New Roman"/>
          <w:sz w:val="24"/>
        </w:rPr>
        <w:t>.</w:t>
      </w:r>
      <w:r w:rsidR="00C72B45" w:rsidRPr="00DD766A">
        <w:rPr>
          <w:rFonts w:ascii="Times New Roman" w:eastAsia="Calibri" w:hAnsi="Times New Roman" w:cs="Times New Roman"/>
          <w:sz w:val="24"/>
        </w:rPr>
        <w:t xml:space="preserve">      </w:t>
      </w:r>
    </w:p>
    <w:p w:rsidR="00992877" w:rsidRDefault="00992877" w:rsidP="00370569">
      <w:pPr>
        <w:spacing w:after="0" w:line="360" w:lineRule="auto"/>
        <w:contextualSpacing/>
        <w:jc w:val="both"/>
        <w:rPr>
          <w:rFonts w:ascii="Times New Roman" w:eastAsia="Calibri" w:hAnsi="Times New Roman" w:cs="Times New Roman"/>
          <w:sz w:val="24"/>
        </w:rPr>
      </w:pPr>
    </w:p>
    <w:p w:rsidR="00992877" w:rsidRPr="00992877" w:rsidRDefault="00992877" w:rsidP="00992877">
      <w:pPr>
        <w:pStyle w:val="a5"/>
        <w:numPr>
          <w:ilvl w:val="0"/>
          <w:numId w:val="61"/>
        </w:numPr>
        <w:spacing w:after="0" w:line="360" w:lineRule="auto"/>
        <w:jc w:val="both"/>
        <w:rPr>
          <w:rFonts w:ascii="Times New Roman" w:eastAsia="Calibri" w:hAnsi="Times New Roman" w:cs="Times New Roman"/>
          <w:sz w:val="24"/>
          <w:szCs w:val="24"/>
        </w:rPr>
      </w:pPr>
      <w:r w:rsidRPr="00992877">
        <w:rPr>
          <w:rFonts w:ascii="Times New Roman" w:eastAsia="Calibri" w:hAnsi="Times New Roman" w:cs="Times New Roman"/>
          <w:sz w:val="24"/>
          <w:szCs w:val="24"/>
        </w:rPr>
        <w:t xml:space="preserve">Пациентам с впервые выявленным </w:t>
      </w:r>
      <w:r w:rsidRPr="00992877">
        <w:rPr>
          <w:rFonts w:ascii="Times New Roman" w:eastAsia="Calibri" w:hAnsi="Times New Roman" w:cs="Times New Roman"/>
          <w:sz w:val="24"/>
          <w:szCs w:val="24"/>
          <w:lang w:val="en-US"/>
        </w:rPr>
        <w:t>AL</w:t>
      </w:r>
      <w:r w:rsidRPr="00992877">
        <w:rPr>
          <w:rFonts w:ascii="Times New Roman" w:eastAsia="Calibri" w:hAnsi="Times New Roman" w:cs="Times New Roman"/>
          <w:sz w:val="24"/>
          <w:szCs w:val="24"/>
        </w:rPr>
        <w:t>-</w:t>
      </w:r>
      <w:r w:rsidRPr="00992877">
        <w:rPr>
          <w:rFonts w:ascii="Times New Roman" w:eastAsia="Calibri" w:hAnsi="Times New Roman" w:cs="Times New Roman"/>
          <w:sz w:val="24"/>
          <w:szCs w:val="24"/>
          <w:lang w:val="en-US"/>
        </w:rPr>
        <w:t>A</w:t>
      </w:r>
      <w:r w:rsidRPr="00992877">
        <w:rPr>
          <w:rFonts w:ascii="Times New Roman" w:eastAsia="Calibri" w:hAnsi="Times New Roman" w:cs="Times New Roman"/>
          <w:sz w:val="24"/>
          <w:szCs w:val="24"/>
        </w:rPr>
        <w:t xml:space="preserve"> в возрасте до 65-70 лет при отсутствии противопоказаний  </w:t>
      </w:r>
      <w:r w:rsidRPr="00992877">
        <w:rPr>
          <w:rFonts w:ascii="Times New Roman" w:eastAsia="Calibri" w:hAnsi="Times New Roman" w:cs="Times New Roman"/>
          <w:b/>
          <w:sz w:val="24"/>
          <w:szCs w:val="24"/>
        </w:rPr>
        <w:t xml:space="preserve">рекомендуется </w:t>
      </w:r>
      <w:r w:rsidRPr="00992877">
        <w:rPr>
          <w:rFonts w:ascii="Times New Roman" w:eastAsia="Calibri" w:hAnsi="Times New Roman" w:cs="Times New Roman"/>
          <w:sz w:val="24"/>
          <w:szCs w:val="24"/>
        </w:rPr>
        <w:t xml:space="preserve">проведение высокодозной консолидации, включающей  ауто-ТГСК [20, 22, 43]. </w:t>
      </w:r>
    </w:p>
    <w:p w:rsidR="00992877" w:rsidRPr="002D5369" w:rsidRDefault="00992877" w:rsidP="00992877">
      <w:pPr>
        <w:spacing w:before="120" w:after="0" w:line="360" w:lineRule="auto"/>
        <w:contextualSpacing/>
        <w:jc w:val="both"/>
        <w:rPr>
          <w:rFonts w:ascii="Times New Roman" w:eastAsia="Calibri" w:hAnsi="Times New Roman" w:cs="Times New Roman"/>
          <w:b/>
          <w:sz w:val="24"/>
        </w:rPr>
      </w:pPr>
      <w:r w:rsidRPr="005F4E30">
        <w:rPr>
          <w:rFonts w:ascii="Times New Roman" w:eastAsia="Calibri" w:hAnsi="Times New Roman" w:cs="Times New Roman"/>
          <w:b/>
          <w:sz w:val="24"/>
        </w:rPr>
        <w:t>Уровень убедительности рекомендаций A (уровень достоверности доказательств − 2)</w:t>
      </w:r>
      <w:r w:rsidRPr="002D5369">
        <w:rPr>
          <w:rFonts w:ascii="Times New Roman" w:eastAsia="Calibri" w:hAnsi="Times New Roman" w:cs="Times New Roman"/>
          <w:b/>
          <w:sz w:val="24"/>
        </w:rPr>
        <w:t>.</w:t>
      </w:r>
    </w:p>
    <w:p w:rsidR="003362A7" w:rsidRPr="00992877" w:rsidRDefault="003362A7" w:rsidP="003362A7">
      <w:pPr>
        <w:spacing w:after="0" w:line="360" w:lineRule="auto"/>
        <w:contextualSpacing/>
        <w:jc w:val="both"/>
        <w:rPr>
          <w:rFonts w:ascii="Times New Roman" w:eastAsia="Calibri" w:hAnsi="Times New Roman" w:cs="Times New Roman"/>
          <w:sz w:val="24"/>
        </w:rPr>
      </w:pPr>
      <w:r w:rsidRPr="003362A7">
        <w:rPr>
          <w:rFonts w:ascii="Times New Roman" w:eastAsia="Calibri" w:hAnsi="Times New Roman" w:cs="Times New Roman"/>
          <w:b/>
          <w:sz w:val="24"/>
        </w:rPr>
        <w:t xml:space="preserve">Комментарий: </w:t>
      </w:r>
      <w:r w:rsidR="00992877">
        <w:rPr>
          <w:rFonts w:ascii="Times New Roman" w:eastAsia="Calibri" w:hAnsi="Times New Roman" w:cs="Times New Roman"/>
          <w:i/>
          <w:sz w:val="24"/>
        </w:rPr>
        <w:t>п</w:t>
      </w:r>
      <w:r w:rsidR="009B50C2">
        <w:rPr>
          <w:rFonts w:ascii="Times New Roman" w:eastAsia="Calibri" w:hAnsi="Times New Roman" w:cs="Times New Roman"/>
          <w:i/>
          <w:sz w:val="24"/>
        </w:rPr>
        <w:t xml:space="preserve">ри </w:t>
      </w:r>
      <w:r w:rsidR="002E1F62" w:rsidRPr="004A7366">
        <w:rPr>
          <w:rFonts w:ascii="Times New Roman" w:eastAsia="Calibri" w:hAnsi="Times New Roman" w:cs="Times New Roman"/>
          <w:i/>
          <w:sz w:val="24"/>
        </w:rPr>
        <w:t>соблюдении противопоказаний к</w:t>
      </w:r>
      <w:r w:rsidR="00245B8D" w:rsidRPr="004A7366">
        <w:rPr>
          <w:rFonts w:ascii="Times New Roman" w:eastAsia="Calibri" w:hAnsi="Times New Roman" w:cs="Times New Roman"/>
          <w:i/>
          <w:sz w:val="24"/>
        </w:rPr>
        <w:t xml:space="preserve"> высокодозн</w:t>
      </w:r>
      <w:r w:rsidR="002E1F62" w:rsidRPr="004A7366">
        <w:rPr>
          <w:rFonts w:ascii="Times New Roman" w:eastAsia="Calibri" w:hAnsi="Times New Roman" w:cs="Times New Roman"/>
          <w:i/>
          <w:sz w:val="24"/>
        </w:rPr>
        <w:t>ой</w:t>
      </w:r>
      <w:r w:rsidR="00245B8D" w:rsidRPr="004A7366">
        <w:rPr>
          <w:rFonts w:ascii="Times New Roman" w:eastAsia="Calibri" w:hAnsi="Times New Roman" w:cs="Times New Roman"/>
          <w:i/>
          <w:sz w:val="24"/>
        </w:rPr>
        <w:t xml:space="preserve"> химиотерапи</w:t>
      </w:r>
      <w:r w:rsidR="002E1F62" w:rsidRPr="004A7366">
        <w:rPr>
          <w:rFonts w:ascii="Times New Roman" w:eastAsia="Calibri" w:hAnsi="Times New Roman" w:cs="Times New Roman"/>
          <w:i/>
          <w:sz w:val="24"/>
        </w:rPr>
        <w:t>и</w:t>
      </w:r>
      <w:r w:rsidR="00245B8D" w:rsidRPr="004A7366">
        <w:rPr>
          <w:rFonts w:ascii="Times New Roman" w:eastAsia="Calibri" w:hAnsi="Times New Roman" w:cs="Times New Roman"/>
          <w:i/>
          <w:sz w:val="24"/>
        </w:rPr>
        <w:t xml:space="preserve">  </w:t>
      </w:r>
      <w:r w:rsidRPr="004A7366">
        <w:rPr>
          <w:rFonts w:ascii="Times New Roman" w:eastAsia="Calibri" w:hAnsi="Times New Roman" w:cs="Times New Roman"/>
          <w:i/>
          <w:sz w:val="24"/>
        </w:rPr>
        <w:t xml:space="preserve"> трансплантат</w:t>
      </w:r>
      <w:r w:rsidR="00370569">
        <w:rPr>
          <w:rFonts w:ascii="Times New Roman" w:eastAsia="Calibri" w:hAnsi="Times New Roman" w:cs="Times New Roman"/>
          <w:i/>
          <w:sz w:val="24"/>
        </w:rPr>
        <w:t xml:space="preserve"> </w:t>
      </w:r>
      <w:r w:rsidRPr="004A7366">
        <w:rPr>
          <w:rFonts w:ascii="Times New Roman" w:eastAsia="Calibri" w:hAnsi="Times New Roman" w:cs="Times New Roman"/>
          <w:i/>
          <w:sz w:val="24"/>
        </w:rPr>
        <w:t>ассоциированн</w:t>
      </w:r>
      <w:r w:rsidR="00245B8D" w:rsidRPr="004A7366">
        <w:rPr>
          <w:rFonts w:ascii="Times New Roman" w:eastAsia="Calibri" w:hAnsi="Times New Roman" w:cs="Times New Roman"/>
          <w:i/>
          <w:sz w:val="24"/>
        </w:rPr>
        <w:t xml:space="preserve">ая </w:t>
      </w:r>
      <w:r w:rsidRPr="004A7366">
        <w:rPr>
          <w:rFonts w:ascii="Times New Roman" w:eastAsia="Calibri" w:hAnsi="Times New Roman" w:cs="Times New Roman"/>
          <w:i/>
          <w:sz w:val="24"/>
        </w:rPr>
        <w:t>летальност</w:t>
      </w:r>
      <w:r w:rsidR="00245B8D" w:rsidRPr="004A7366">
        <w:rPr>
          <w:rFonts w:ascii="Times New Roman" w:eastAsia="Calibri" w:hAnsi="Times New Roman" w:cs="Times New Roman"/>
          <w:i/>
          <w:sz w:val="24"/>
        </w:rPr>
        <w:t xml:space="preserve">ь составляет </w:t>
      </w:r>
      <w:r w:rsidR="002E1F62" w:rsidRPr="004A7366">
        <w:rPr>
          <w:rFonts w:ascii="Times New Roman" w:eastAsia="Calibri" w:hAnsi="Times New Roman" w:cs="Times New Roman"/>
          <w:i/>
          <w:sz w:val="24"/>
        </w:rPr>
        <w:t xml:space="preserve">4-7% </w:t>
      </w:r>
      <w:r w:rsidR="002E1F62" w:rsidRPr="007F51EF">
        <w:rPr>
          <w:rFonts w:ascii="Times New Roman" w:eastAsia="Calibri" w:hAnsi="Times New Roman" w:cs="Times New Roman"/>
          <w:i/>
          <w:sz w:val="24"/>
        </w:rPr>
        <w:t>[</w:t>
      </w:r>
      <w:r w:rsidR="006A79E3" w:rsidRPr="007F51EF">
        <w:rPr>
          <w:rFonts w:ascii="Times New Roman" w:eastAsia="Calibri" w:hAnsi="Times New Roman" w:cs="Times New Roman"/>
          <w:i/>
          <w:sz w:val="24"/>
        </w:rPr>
        <w:t>6</w:t>
      </w:r>
      <w:r w:rsidR="001B67F2" w:rsidRPr="007F51EF">
        <w:rPr>
          <w:rFonts w:ascii="Times New Roman" w:eastAsia="Calibri" w:hAnsi="Times New Roman" w:cs="Times New Roman"/>
          <w:i/>
          <w:sz w:val="24"/>
        </w:rPr>
        <w:t>3</w:t>
      </w:r>
      <w:r w:rsidR="007565E5" w:rsidRPr="007F51EF">
        <w:rPr>
          <w:rFonts w:ascii="Times New Roman" w:eastAsia="Calibri" w:hAnsi="Times New Roman" w:cs="Times New Roman"/>
          <w:i/>
          <w:sz w:val="24"/>
        </w:rPr>
        <w:t>, 64</w:t>
      </w:r>
      <w:r w:rsidR="002E1F62" w:rsidRPr="007F51EF">
        <w:rPr>
          <w:rFonts w:ascii="Times New Roman" w:eastAsia="Calibri" w:hAnsi="Times New Roman" w:cs="Times New Roman"/>
          <w:i/>
          <w:sz w:val="24"/>
        </w:rPr>
        <w:t>].</w:t>
      </w:r>
      <w:r w:rsidR="007B6117" w:rsidRPr="007F51EF">
        <w:rPr>
          <w:rFonts w:ascii="Times New Roman" w:eastAsia="Calibri" w:hAnsi="Times New Roman" w:cs="Times New Roman"/>
          <w:i/>
          <w:sz w:val="24"/>
        </w:rPr>
        <w:t xml:space="preserve"> </w:t>
      </w:r>
      <w:r w:rsidR="002B4BCF" w:rsidRPr="007F51EF">
        <w:rPr>
          <w:rFonts w:ascii="Times New Roman" w:eastAsia="Calibri" w:hAnsi="Times New Roman" w:cs="Times New Roman"/>
          <w:i/>
          <w:sz w:val="24"/>
        </w:rPr>
        <w:t xml:space="preserve">На большой когорте пациентов (647 больных) было показано, что </w:t>
      </w:r>
      <w:r w:rsidR="009B50C2" w:rsidRPr="007F51EF">
        <w:rPr>
          <w:rFonts w:ascii="Times New Roman" w:eastAsia="Calibri" w:hAnsi="Times New Roman" w:cs="Times New Roman"/>
          <w:i/>
          <w:sz w:val="24"/>
        </w:rPr>
        <w:t xml:space="preserve"> после </w:t>
      </w:r>
      <w:r w:rsidR="002B4BCF" w:rsidRPr="007F51EF">
        <w:rPr>
          <w:rFonts w:ascii="Times New Roman" w:eastAsia="Calibri" w:hAnsi="Times New Roman" w:cs="Times New Roman"/>
          <w:i/>
          <w:sz w:val="24"/>
        </w:rPr>
        <w:t xml:space="preserve">ВДХТ с аутоТГСК  </w:t>
      </w:r>
      <w:r w:rsidR="009B50C2" w:rsidRPr="007F51EF">
        <w:rPr>
          <w:rFonts w:ascii="Times New Roman" w:eastAsia="Calibri" w:hAnsi="Times New Roman" w:cs="Times New Roman"/>
          <w:i/>
          <w:sz w:val="24"/>
        </w:rPr>
        <w:t xml:space="preserve">ПР наблюдается в </w:t>
      </w:r>
      <w:r w:rsidR="002B4BCF" w:rsidRPr="007F51EF">
        <w:rPr>
          <w:rFonts w:ascii="Times New Roman" w:eastAsia="Calibri" w:hAnsi="Times New Roman" w:cs="Times New Roman"/>
          <w:i/>
          <w:sz w:val="24"/>
        </w:rPr>
        <w:t>39%</w:t>
      </w:r>
      <w:r w:rsidR="009B50C2" w:rsidRPr="007F51EF">
        <w:rPr>
          <w:rFonts w:ascii="Times New Roman" w:eastAsia="Calibri" w:hAnsi="Times New Roman" w:cs="Times New Roman"/>
          <w:i/>
          <w:sz w:val="24"/>
        </w:rPr>
        <w:t xml:space="preserve"> случаев. Медиана времени до  р</w:t>
      </w:r>
      <w:r w:rsidR="002B4BCF" w:rsidRPr="007F51EF">
        <w:rPr>
          <w:rFonts w:ascii="Times New Roman" w:eastAsia="Calibri" w:hAnsi="Times New Roman" w:cs="Times New Roman"/>
          <w:i/>
          <w:sz w:val="24"/>
        </w:rPr>
        <w:t>ецидив</w:t>
      </w:r>
      <w:r w:rsidR="009B50C2" w:rsidRPr="007F51EF">
        <w:rPr>
          <w:rFonts w:ascii="Times New Roman" w:eastAsia="Calibri" w:hAnsi="Times New Roman" w:cs="Times New Roman"/>
          <w:i/>
          <w:sz w:val="24"/>
        </w:rPr>
        <w:t>а</w:t>
      </w:r>
      <w:r w:rsidR="002B4BCF" w:rsidRPr="007F51EF">
        <w:rPr>
          <w:rFonts w:ascii="Times New Roman" w:eastAsia="Calibri" w:hAnsi="Times New Roman" w:cs="Times New Roman"/>
          <w:i/>
          <w:sz w:val="24"/>
        </w:rPr>
        <w:t xml:space="preserve"> </w:t>
      </w:r>
      <w:r w:rsidR="009B50C2" w:rsidRPr="007F51EF">
        <w:rPr>
          <w:rFonts w:ascii="Times New Roman" w:eastAsia="Calibri" w:hAnsi="Times New Roman" w:cs="Times New Roman"/>
          <w:i/>
          <w:sz w:val="24"/>
        </w:rPr>
        <w:t xml:space="preserve">после </w:t>
      </w:r>
      <w:r w:rsidR="002B4BCF" w:rsidRPr="007F51EF">
        <w:rPr>
          <w:rFonts w:ascii="Times New Roman" w:eastAsia="Calibri" w:hAnsi="Times New Roman" w:cs="Times New Roman"/>
          <w:i/>
          <w:sz w:val="24"/>
        </w:rPr>
        <w:t xml:space="preserve"> ПР </w:t>
      </w:r>
      <w:r w:rsidR="009B50C2" w:rsidRPr="007F51EF">
        <w:rPr>
          <w:rFonts w:ascii="Times New Roman" w:eastAsia="Calibri" w:hAnsi="Times New Roman" w:cs="Times New Roman"/>
          <w:i/>
          <w:sz w:val="24"/>
        </w:rPr>
        <w:t>составила</w:t>
      </w:r>
      <w:r w:rsidR="002B4BCF" w:rsidRPr="007F51EF">
        <w:rPr>
          <w:rFonts w:ascii="Times New Roman" w:eastAsia="Calibri" w:hAnsi="Times New Roman" w:cs="Times New Roman"/>
          <w:i/>
          <w:sz w:val="24"/>
        </w:rPr>
        <w:t xml:space="preserve">  4,3 года (1.4–21.5)</w:t>
      </w:r>
      <w:r w:rsidR="009B50C2" w:rsidRPr="007F51EF">
        <w:rPr>
          <w:rFonts w:ascii="Times New Roman" w:eastAsia="Calibri" w:hAnsi="Times New Roman" w:cs="Times New Roman"/>
          <w:i/>
          <w:sz w:val="24"/>
        </w:rPr>
        <w:t>, м</w:t>
      </w:r>
      <w:r w:rsidR="002B4BCF" w:rsidRPr="007F51EF">
        <w:rPr>
          <w:rFonts w:ascii="Times New Roman" w:eastAsia="Calibri" w:hAnsi="Times New Roman" w:cs="Times New Roman"/>
          <w:i/>
          <w:sz w:val="24"/>
        </w:rPr>
        <w:t xml:space="preserve">едиана </w:t>
      </w:r>
      <w:r w:rsidR="009B50C2" w:rsidRPr="007F51EF">
        <w:rPr>
          <w:rFonts w:ascii="Times New Roman" w:eastAsia="Calibri" w:hAnsi="Times New Roman" w:cs="Times New Roman"/>
          <w:i/>
          <w:sz w:val="24"/>
        </w:rPr>
        <w:t xml:space="preserve">ОВ </w:t>
      </w:r>
      <w:r w:rsidR="002B4BCF" w:rsidRPr="007F51EF">
        <w:rPr>
          <w:rFonts w:ascii="Times New Roman" w:eastAsia="Calibri" w:hAnsi="Times New Roman" w:cs="Times New Roman"/>
          <w:i/>
          <w:sz w:val="24"/>
        </w:rPr>
        <w:t xml:space="preserve"> после рецидива </w:t>
      </w:r>
      <w:r w:rsidR="009B50C2" w:rsidRPr="007F51EF">
        <w:rPr>
          <w:rFonts w:ascii="Times New Roman" w:eastAsia="Calibri" w:hAnsi="Times New Roman" w:cs="Times New Roman"/>
          <w:i/>
          <w:sz w:val="24"/>
        </w:rPr>
        <w:t xml:space="preserve">- </w:t>
      </w:r>
      <w:r w:rsidR="002B4BCF" w:rsidRPr="007F51EF">
        <w:rPr>
          <w:rFonts w:ascii="Times New Roman" w:eastAsia="Calibri" w:hAnsi="Times New Roman" w:cs="Times New Roman"/>
          <w:i/>
          <w:sz w:val="24"/>
        </w:rPr>
        <w:t xml:space="preserve"> 8,5 лет. Почечный ответ наблюдался у 36% больных [6</w:t>
      </w:r>
      <w:r w:rsidR="007565E5" w:rsidRPr="007F51EF">
        <w:rPr>
          <w:rFonts w:ascii="Times New Roman" w:eastAsia="Calibri" w:hAnsi="Times New Roman" w:cs="Times New Roman"/>
          <w:i/>
          <w:sz w:val="24"/>
        </w:rPr>
        <w:t>5</w:t>
      </w:r>
      <w:r w:rsidR="002B4BCF" w:rsidRPr="007F51EF">
        <w:rPr>
          <w:rFonts w:ascii="Times New Roman" w:eastAsia="Calibri" w:hAnsi="Times New Roman" w:cs="Times New Roman"/>
          <w:i/>
          <w:sz w:val="24"/>
        </w:rPr>
        <w:t xml:space="preserve">]. </w:t>
      </w:r>
      <w:r w:rsidR="007565E5" w:rsidRPr="007F51EF">
        <w:rPr>
          <w:rFonts w:ascii="Times New Roman" w:eastAsia="Calibri" w:hAnsi="Times New Roman" w:cs="Times New Roman"/>
          <w:i/>
          <w:sz w:val="24"/>
        </w:rPr>
        <w:t xml:space="preserve">В другом крупном исследовании, в которое вошли 672 пациентов, общий гематологический ответ </w:t>
      </w:r>
      <w:r w:rsidR="009B50C2" w:rsidRPr="007F51EF">
        <w:rPr>
          <w:rFonts w:ascii="Times New Roman" w:eastAsia="Calibri" w:hAnsi="Times New Roman" w:cs="Times New Roman"/>
          <w:i/>
          <w:sz w:val="24"/>
        </w:rPr>
        <w:t xml:space="preserve">наблюдался у </w:t>
      </w:r>
      <w:r w:rsidR="007565E5" w:rsidRPr="007F51EF">
        <w:rPr>
          <w:rFonts w:ascii="Times New Roman" w:eastAsia="Calibri" w:hAnsi="Times New Roman" w:cs="Times New Roman"/>
          <w:i/>
          <w:sz w:val="24"/>
        </w:rPr>
        <w:t xml:space="preserve"> 69–84%</w:t>
      </w:r>
      <w:r w:rsidR="009B50C2" w:rsidRPr="007F51EF">
        <w:rPr>
          <w:rFonts w:ascii="Times New Roman" w:eastAsia="Calibri" w:hAnsi="Times New Roman" w:cs="Times New Roman"/>
          <w:i/>
          <w:sz w:val="24"/>
        </w:rPr>
        <w:t xml:space="preserve"> больных</w:t>
      </w:r>
      <w:r w:rsidR="007565E5" w:rsidRPr="007F51EF">
        <w:rPr>
          <w:rFonts w:ascii="Times New Roman" w:eastAsia="Calibri" w:hAnsi="Times New Roman" w:cs="Times New Roman"/>
          <w:i/>
          <w:sz w:val="24"/>
        </w:rPr>
        <w:t xml:space="preserve"> [64]. По данным </w:t>
      </w:r>
      <w:r w:rsidR="007565E5" w:rsidRPr="007F51EF">
        <w:t xml:space="preserve"> клиники </w:t>
      </w:r>
      <w:r w:rsidR="007565E5" w:rsidRPr="007F51EF">
        <w:rPr>
          <w:rFonts w:ascii="Times New Roman" w:eastAsia="Calibri" w:hAnsi="Times New Roman" w:cs="Times New Roman"/>
          <w:i/>
          <w:sz w:val="24"/>
        </w:rPr>
        <w:t xml:space="preserve"> </w:t>
      </w:r>
      <w:r w:rsidR="007565E5" w:rsidRPr="007F51EF">
        <w:rPr>
          <w:rFonts w:ascii="Times New Roman" w:eastAsia="Calibri" w:hAnsi="Times New Roman" w:cs="Times New Roman"/>
          <w:i/>
          <w:sz w:val="24"/>
          <w:lang w:val="en-US"/>
        </w:rPr>
        <w:t>Mayo</w:t>
      </w:r>
      <w:r w:rsidR="007565E5" w:rsidRPr="007F51EF">
        <w:rPr>
          <w:rFonts w:ascii="Times New Roman" w:eastAsia="Calibri" w:hAnsi="Times New Roman" w:cs="Times New Roman"/>
          <w:i/>
          <w:sz w:val="24"/>
        </w:rPr>
        <w:t xml:space="preserve"> 15-летняя ОВ составила  30%, и была существенно выше при достижении полной ремиссии (19.3 лет), по сравнению с </w:t>
      </w:r>
      <w:r w:rsidR="0055642D" w:rsidRPr="007F51EF">
        <w:rPr>
          <w:rFonts w:ascii="Times New Roman" w:eastAsia="Calibri" w:hAnsi="Times New Roman" w:cs="Times New Roman"/>
          <w:i/>
          <w:sz w:val="24"/>
        </w:rPr>
        <w:t xml:space="preserve">пациентами с </w:t>
      </w:r>
      <w:r w:rsidR="009B50C2" w:rsidRPr="007F51EF">
        <w:rPr>
          <w:rFonts w:ascii="Times New Roman" w:eastAsia="Calibri" w:hAnsi="Times New Roman" w:cs="Times New Roman"/>
          <w:i/>
          <w:sz w:val="24"/>
        </w:rPr>
        <w:t xml:space="preserve">меньшей степенью гематологического ответа (19,3 и  </w:t>
      </w:r>
      <w:r w:rsidR="007565E5" w:rsidRPr="007F51EF">
        <w:rPr>
          <w:rFonts w:ascii="Times New Roman" w:eastAsia="Calibri" w:hAnsi="Times New Roman" w:cs="Times New Roman"/>
          <w:i/>
          <w:sz w:val="24"/>
        </w:rPr>
        <w:t xml:space="preserve">5 </w:t>
      </w:r>
      <w:r w:rsidR="009B50C2" w:rsidRPr="007F51EF">
        <w:rPr>
          <w:rFonts w:ascii="Times New Roman" w:eastAsia="Calibri" w:hAnsi="Times New Roman" w:cs="Times New Roman"/>
          <w:i/>
          <w:sz w:val="24"/>
        </w:rPr>
        <w:t>лет</w:t>
      </w:r>
      <w:r w:rsidR="0055642D" w:rsidRPr="007F51EF">
        <w:rPr>
          <w:rFonts w:ascii="Times New Roman" w:eastAsia="Calibri" w:hAnsi="Times New Roman" w:cs="Times New Roman"/>
          <w:i/>
          <w:sz w:val="24"/>
        </w:rPr>
        <w:t xml:space="preserve"> </w:t>
      </w:r>
      <w:r w:rsidR="009B50C2" w:rsidRPr="007F51EF">
        <w:rPr>
          <w:rFonts w:ascii="Times New Roman" w:eastAsia="Calibri" w:hAnsi="Times New Roman" w:cs="Times New Roman"/>
          <w:i/>
          <w:sz w:val="24"/>
        </w:rPr>
        <w:t>соответственно)</w:t>
      </w:r>
      <w:r w:rsidR="007565E5" w:rsidRPr="007F51EF">
        <w:rPr>
          <w:rFonts w:ascii="Times New Roman" w:eastAsia="Calibri" w:hAnsi="Times New Roman" w:cs="Times New Roman"/>
          <w:i/>
          <w:sz w:val="24"/>
        </w:rPr>
        <w:t xml:space="preserve"> [</w:t>
      </w:r>
      <w:r w:rsidR="009B50C2" w:rsidRPr="007F51EF">
        <w:rPr>
          <w:rFonts w:ascii="Times New Roman" w:eastAsia="Calibri" w:hAnsi="Times New Roman" w:cs="Times New Roman"/>
          <w:i/>
          <w:sz w:val="24"/>
        </w:rPr>
        <w:t>66</w:t>
      </w:r>
      <w:r w:rsidR="007565E5" w:rsidRPr="007F51EF">
        <w:rPr>
          <w:rFonts w:ascii="Times New Roman" w:eastAsia="Calibri" w:hAnsi="Times New Roman" w:cs="Times New Roman"/>
          <w:i/>
          <w:sz w:val="24"/>
        </w:rPr>
        <w:t xml:space="preserve">]. </w:t>
      </w:r>
    </w:p>
    <w:p w:rsidR="003362A7" w:rsidRPr="00992877" w:rsidRDefault="003362A7" w:rsidP="003A4004">
      <w:pPr>
        <w:pStyle w:val="17"/>
        <w:rPr>
          <w:b/>
          <w:lang w:val="en-US"/>
        </w:rPr>
      </w:pPr>
      <w:bookmarkStart w:id="77" w:name="_Toc63085282"/>
      <w:bookmarkStart w:id="78" w:name="_Toc75945904"/>
      <w:bookmarkStart w:id="79" w:name="_Toc76394010"/>
      <w:r w:rsidRPr="00992877">
        <w:rPr>
          <w:b/>
          <w:lang w:val="en-US"/>
        </w:rPr>
        <w:t xml:space="preserve">3.3.1 </w:t>
      </w:r>
      <w:r w:rsidRPr="00992877">
        <w:rPr>
          <w:b/>
        </w:rPr>
        <w:t>Индукционный</w:t>
      </w:r>
      <w:r w:rsidRPr="00992877">
        <w:rPr>
          <w:b/>
          <w:lang w:val="en-US"/>
        </w:rPr>
        <w:t xml:space="preserve"> </w:t>
      </w:r>
      <w:r w:rsidRPr="00992877">
        <w:rPr>
          <w:b/>
        </w:rPr>
        <w:t>этап</w:t>
      </w:r>
      <w:r w:rsidRPr="00992877">
        <w:rPr>
          <w:b/>
          <w:lang w:val="en-US"/>
        </w:rPr>
        <w:t xml:space="preserve"> </w:t>
      </w:r>
      <w:r w:rsidRPr="00992877">
        <w:rPr>
          <w:b/>
        </w:rPr>
        <w:t>терапии</w:t>
      </w:r>
      <w:bookmarkEnd w:id="77"/>
      <w:bookmarkEnd w:id="78"/>
      <w:bookmarkEnd w:id="79"/>
    </w:p>
    <w:p w:rsidR="00217FB0" w:rsidRPr="006E7238" w:rsidRDefault="00217FB0"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6E7238">
        <w:rPr>
          <w:rFonts w:ascii="Times New Roman" w:eastAsia="Calibri" w:hAnsi="Times New Roman" w:cs="Times New Roman"/>
          <w:sz w:val="24"/>
        </w:rPr>
        <w:t xml:space="preserve">Пациентам </w:t>
      </w:r>
      <w:r w:rsidR="006E3821" w:rsidRPr="00551B2A">
        <w:rPr>
          <w:rFonts w:ascii="Times New Roman" w:eastAsia="Calibri" w:hAnsi="Times New Roman" w:cs="Times New Roman"/>
          <w:sz w:val="24"/>
        </w:rPr>
        <w:t xml:space="preserve">с </w:t>
      </w:r>
      <w:r w:rsidR="006E3821" w:rsidRPr="00551B2A">
        <w:rPr>
          <w:rFonts w:ascii="Times New Roman" w:eastAsia="Calibri" w:hAnsi="Times New Roman" w:cs="Times New Roman"/>
          <w:sz w:val="24"/>
          <w:lang w:val="en-US"/>
        </w:rPr>
        <w:t>AL</w:t>
      </w:r>
      <w:r w:rsidR="006E3821" w:rsidRPr="00551B2A">
        <w:rPr>
          <w:rFonts w:ascii="Times New Roman" w:eastAsia="Calibri" w:hAnsi="Times New Roman" w:cs="Times New Roman"/>
          <w:sz w:val="24"/>
        </w:rPr>
        <w:t>-</w:t>
      </w:r>
      <w:r w:rsidR="006E3821" w:rsidRPr="00551B2A">
        <w:rPr>
          <w:rFonts w:ascii="Times New Roman" w:eastAsia="Calibri" w:hAnsi="Times New Roman" w:cs="Times New Roman"/>
          <w:sz w:val="24"/>
          <w:lang w:val="en-US"/>
        </w:rPr>
        <w:t>A</w:t>
      </w:r>
      <w:r w:rsidR="006E3821" w:rsidRPr="00551B2A">
        <w:rPr>
          <w:rFonts w:ascii="Times New Roman" w:eastAsia="Calibri" w:hAnsi="Times New Roman" w:cs="Times New Roman"/>
          <w:sz w:val="24"/>
        </w:rPr>
        <w:t xml:space="preserve"> </w:t>
      </w:r>
      <w:r w:rsidRPr="006E7238">
        <w:rPr>
          <w:rFonts w:ascii="Times New Roman" w:eastAsia="Calibri" w:hAnsi="Times New Roman" w:cs="Times New Roman"/>
          <w:sz w:val="24"/>
        </w:rPr>
        <w:t xml:space="preserve">с низкой опухолевой массой (менее 10% </w:t>
      </w:r>
      <w:r w:rsidR="00EB640B" w:rsidRPr="006E7238">
        <w:rPr>
          <w:rFonts w:ascii="Times New Roman" w:eastAsia="Calibri" w:hAnsi="Times New Roman" w:cs="Times New Roman"/>
          <w:sz w:val="24"/>
        </w:rPr>
        <w:t>ПК</w:t>
      </w:r>
      <w:r w:rsidRPr="006E7238">
        <w:rPr>
          <w:rFonts w:ascii="Times New Roman" w:eastAsia="Calibri" w:hAnsi="Times New Roman" w:cs="Times New Roman"/>
          <w:sz w:val="24"/>
        </w:rPr>
        <w:t xml:space="preserve"> в костном мозге) </w:t>
      </w:r>
      <w:r w:rsidR="00A339FD" w:rsidRPr="006E7238">
        <w:rPr>
          <w:rFonts w:ascii="Times New Roman" w:eastAsia="Calibri" w:hAnsi="Times New Roman" w:cs="Times New Roman"/>
          <w:sz w:val="24"/>
        </w:rPr>
        <w:t xml:space="preserve">возможно выполнение </w:t>
      </w:r>
      <w:r w:rsidR="00370569" w:rsidRPr="006E7238">
        <w:rPr>
          <w:rFonts w:ascii="Times New Roman" w:eastAsia="Calibri" w:hAnsi="Times New Roman" w:cs="Times New Roman"/>
          <w:sz w:val="24"/>
        </w:rPr>
        <w:t>ВДХТ</w:t>
      </w:r>
      <w:r w:rsidR="00A339FD" w:rsidRPr="006E7238">
        <w:rPr>
          <w:rFonts w:ascii="Times New Roman" w:eastAsia="Calibri" w:hAnsi="Times New Roman" w:cs="Times New Roman"/>
          <w:sz w:val="24"/>
        </w:rPr>
        <w:t xml:space="preserve"> с ауто-ТГСК без индукционной терапии [</w:t>
      </w:r>
      <w:r w:rsidR="008F1379" w:rsidRPr="006E7238">
        <w:rPr>
          <w:rFonts w:ascii="Times New Roman" w:eastAsia="Calibri" w:hAnsi="Times New Roman" w:cs="Times New Roman"/>
          <w:sz w:val="24"/>
        </w:rPr>
        <w:t xml:space="preserve">26, </w:t>
      </w:r>
      <w:r w:rsidR="006E7238" w:rsidRPr="006E7238">
        <w:rPr>
          <w:rFonts w:ascii="Times New Roman" w:eastAsia="Calibri" w:hAnsi="Times New Roman" w:cs="Times New Roman"/>
          <w:sz w:val="24"/>
        </w:rPr>
        <w:t>43</w:t>
      </w:r>
      <w:r w:rsidR="00A339FD" w:rsidRPr="006E7238">
        <w:rPr>
          <w:rFonts w:ascii="Times New Roman" w:eastAsia="Calibri" w:hAnsi="Times New Roman" w:cs="Times New Roman"/>
          <w:sz w:val="24"/>
        </w:rPr>
        <w:t>].</w:t>
      </w:r>
    </w:p>
    <w:p w:rsidR="00A339FD" w:rsidRPr="002D5369" w:rsidRDefault="00A339FD" w:rsidP="00A339FD">
      <w:pPr>
        <w:spacing w:before="120" w:after="0" w:line="360" w:lineRule="auto"/>
        <w:contextualSpacing/>
        <w:jc w:val="both"/>
        <w:rPr>
          <w:rFonts w:ascii="Times New Roman" w:eastAsia="Calibri" w:hAnsi="Times New Roman" w:cs="Times New Roman"/>
          <w:b/>
          <w:sz w:val="24"/>
        </w:rPr>
      </w:pPr>
      <w:r w:rsidRPr="00A339FD">
        <w:rPr>
          <w:rFonts w:ascii="Times New Roman" w:eastAsia="Calibri" w:hAnsi="Times New Roman" w:cs="Times New Roman"/>
          <w:b/>
          <w:sz w:val="24"/>
        </w:rPr>
        <w:t>Уровень убедительности рекомендаций В (уровень достоверности доказательств − 5)</w:t>
      </w:r>
      <w:r w:rsidR="002D5369" w:rsidRPr="002D5369">
        <w:rPr>
          <w:rFonts w:ascii="Times New Roman" w:eastAsia="Calibri" w:hAnsi="Times New Roman" w:cs="Times New Roman"/>
          <w:b/>
          <w:sz w:val="24"/>
        </w:rPr>
        <w:t>.</w:t>
      </w:r>
    </w:p>
    <w:p w:rsidR="00EB640B" w:rsidRPr="00CE68B1" w:rsidRDefault="00A339FD" w:rsidP="00A339FD">
      <w:pPr>
        <w:spacing w:before="120" w:after="0" w:line="360" w:lineRule="auto"/>
        <w:contextualSpacing/>
        <w:jc w:val="both"/>
        <w:rPr>
          <w:rFonts w:ascii="Times New Roman" w:eastAsia="Calibri" w:hAnsi="Times New Roman" w:cs="Times New Roman"/>
          <w:i/>
          <w:sz w:val="24"/>
        </w:rPr>
      </w:pPr>
      <w:r>
        <w:rPr>
          <w:rFonts w:ascii="Times New Roman" w:eastAsia="Calibri" w:hAnsi="Times New Roman" w:cs="Times New Roman"/>
          <w:b/>
          <w:sz w:val="24"/>
        </w:rPr>
        <w:lastRenderedPageBreak/>
        <w:t xml:space="preserve">Комментарий:  </w:t>
      </w:r>
      <w:r w:rsidRPr="00CE68B1">
        <w:rPr>
          <w:rFonts w:ascii="Times New Roman" w:eastAsia="Calibri" w:hAnsi="Times New Roman" w:cs="Times New Roman"/>
          <w:i/>
          <w:sz w:val="24"/>
        </w:rPr>
        <w:t>некоторые эксперты считают целесообразным проводить индукционный этап перед ауто-ТГСК все</w:t>
      </w:r>
      <w:r w:rsidR="008F1379" w:rsidRPr="00CE68B1">
        <w:rPr>
          <w:rFonts w:ascii="Times New Roman" w:eastAsia="Calibri" w:hAnsi="Times New Roman" w:cs="Times New Roman"/>
          <w:i/>
          <w:sz w:val="24"/>
        </w:rPr>
        <w:t>м</w:t>
      </w:r>
      <w:r w:rsidRPr="00CE68B1">
        <w:rPr>
          <w:rFonts w:ascii="Times New Roman" w:eastAsia="Calibri" w:hAnsi="Times New Roman" w:cs="Times New Roman"/>
          <w:i/>
          <w:sz w:val="24"/>
        </w:rPr>
        <w:t xml:space="preserve"> пациентам </w:t>
      </w:r>
      <w:r w:rsidRPr="00CE68B1">
        <w:rPr>
          <w:rFonts w:ascii="Times New Roman" w:eastAsia="Calibri" w:hAnsi="Times New Roman" w:cs="Times New Roman"/>
          <w:i/>
          <w:sz w:val="24"/>
          <w:lang w:val="en-US"/>
        </w:rPr>
        <w:t>AL</w:t>
      </w:r>
      <w:r w:rsidRPr="00CE68B1">
        <w:rPr>
          <w:rFonts w:ascii="Times New Roman" w:eastAsia="Calibri" w:hAnsi="Times New Roman" w:cs="Times New Roman"/>
          <w:i/>
          <w:sz w:val="24"/>
        </w:rPr>
        <w:t>-</w:t>
      </w:r>
      <w:r w:rsidRPr="00CE68B1">
        <w:rPr>
          <w:rFonts w:ascii="Times New Roman" w:eastAsia="Calibri" w:hAnsi="Times New Roman" w:cs="Times New Roman"/>
          <w:i/>
          <w:sz w:val="24"/>
          <w:lang w:val="en-US"/>
        </w:rPr>
        <w:t>A</w:t>
      </w:r>
      <w:r w:rsidR="008F1379" w:rsidRPr="00CE68B1">
        <w:rPr>
          <w:rFonts w:ascii="Times New Roman" w:eastAsia="Calibri" w:hAnsi="Times New Roman" w:cs="Times New Roman"/>
          <w:i/>
          <w:sz w:val="24"/>
        </w:rPr>
        <w:t>, особенно в случаях невозможности  выполнить ауто</w:t>
      </w:r>
      <w:r w:rsidR="00EB640B">
        <w:rPr>
          <w:rFonts w:ascii="Times New Roman" w:eastAsia="Calibri" w:hAnsi="Times New Roman" w:cs="Times New Roman"/>
          <w:i/>
          <w:sz w:val="24"/>
        </w:rPr>
        <w:t>-</w:t>
      </w:r>
      <w:r w:rsidR="008F1379" w:rsidRPr="00CE68B1">
        <w:rPr>
          <w:rFonts w:ascii="Times New Roman" w:eastAsia="Calibri" w:hAnsi="Times New Roman" w:cs="Times New Roman"/>
          <w:i/>
          <w:sz w:val="24"/>
        </w:rPr>
        <w:t xml:space="preserve">ТГСК  немедленно  </w:t>
      </w:r>
      <w:r w:rsidRPr="00CE68B1">
        <w:rPr>
          <w:rFonts w:ascii="Times New Roman" w:eastAsia="Calibri" w:hAnsi="Times New Roman" w:cs="Times New Roman"/>
          <w:i/>
          <w:sz w:val="24"/>
        </w:rPr>
        <w:t xml:space="preserve"> [</w:t>
      </w:r>
      <w:r w:rsidR="00543736">
        <w:rPr>
          <w:rFonts w:ascii="Times New Roman" w:eastAsia="Calibri" w:hAnsi="Times New Roman" w:cs="Times New Roman"/>
          <w:i/>
          <w:sz w:val="24"/>
        </w:rPr>
        <w:t>20</w:t>
      </w:r>
      <w:r w:rsidR="008F1379" w:rsidRPr="00CE68B1">
        <w:rPr>
          <w:rFonts w:ascii="Times New Roman" w:eastAsia="Calibri" w:hAnsi="Times New Roman" w:cs="Times New Roman"/>
          <w:i/>
          <w:sz w:val="24"/>
        </w:rPr>
        <w:t xml:space="preserve">, </w:t>
      </w:r>
      <w:r w:rsidR="00543736">
        <w:rPr>
          <w:rFonts w:ascii="Times New Roman" w:eastAsia="Calibri" w:hAnsi="Times New Roman" w:cs="Times New Roman"/>
          <w:i/>
          <w:sz w:val="24"/>
        </w:rPr>
        <w:t>26</w:t>
      </w:r>
      <w:r w:rsidRPr="00CE68B1">
        <w:rPr>
          <w:rFonts w:ascii="Times New Roman" w:eastAsia="Calibri" w:hAnsi="Times New Roman" w:cs="Times New Roman"/>
          <w:i/>
          <w:sz w:val="24"/>
        </w:rPr>
        <w:t>]</w:t>
      </w:r>
      <w:r w:rsidR="00CE68B1" w:rsidRPr="00CE68B1">
        <w:rPr>
          <w:rFonts w:ascii="Times New Roman" w:eastAsia="Calibri" w:hAnsi="Times New Roman" w:cs="Times New Roman"/>
          <w:i/>
          <w:sz w:val="24"/>
        </w:rPr>
        <w:t>.</w:t>
      </w:r>
    </w:p>
    <w:p w:rsidR="003362A7" w:rsidRPr="006E7238" w:rsidRDefault="003362A7"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6E7238">
        <w:rPr>
          <w:rFonts w:ascii="Times New Roman" w:eastAsia="Calibri" w:hAnsi="Times New Roman" w:cs="Times New Roman"/>
          <w:sz w:val="24"/>
        </w:rPr>
        <w:t xml:space="preserve">Пациентам </w:t>
      </w:r>
      <w:r w:rsidR="006E3821" w:rsidRPr="00551B2A">
        <w:rPr>
          <w:rFonts w:ascii="Times New Roman" w:eastAsia="Calibri" w:hAnsi="Times New Roman" w:cs="Times New Roman"/>
          <w:sz w:val="24"/>
        </w:rPr>
        <w:t xml:space="preserve">с </w:t>
      </w:r>
      <w:r w:rsidR="006E3821" w:rsidRPr="00551B2A">
        <w:rPr>
          <w:rFonts w:ascii="Times New Roman" w:eastAsia="Calibri" w:hAnsi="Times New Roman" w:cs="Times New Roman"/>
          <w:sz w:val="24"/>
          <w:lang w:val="en-US"/>
        </w:rPr>
        <w:t>AL</w:t>
      </w:r>
      <w:r w:rsidR="006E3821" w:rsidRPr="00551B2A">
        <w:rPr>
          <w:rFonts w:ascii="Times New Roman" w:eastAsia="Calibri" w:hAnsi="Times New Roman" w:cs="Times New Roman"/>
          <w:sz w:val="24"/>
        </w:rPr>
        <w:t>-</w:t>
      </w:r>
      <w:r w:rsidR="006E3821" w:rsidRPr="00551B2A">
        <w:rPr>
          <w:rFonts w:ascii="Times New Roman" w:eastAsia="Calibri" w:hAnsi="Times New Roman" w:cs="Times New Roman"/>
          <w:sz w:val="24"/>
          <w:lang w:val="en-US"/>
        </w:rPr>
        <w:t>A</w:t>
      </w:r>
      <w:r w:rsidR="006E3821" w:rsidRPr="00551B2A">
        <w:rPr>
          <w:rFonts w:ascii="Times New Roman" w:eastAsia="Calibri" w:hAnsi="Times New Roman" w:cs="Times New Roman"/>
          <w:sz w:val="24"/>
        </w:rPr>
        <w:t xml:space="preserve"> </w:t>
      </w:r>
      <w:r w:rsidR="00EB640B" w:rsidRPr="006E7238">
        <w:rPr>
          <w:rFonts w:ascii="Times New Roman" w:eastAsia="Calibri" w:hAnsi="Times New Roman" w:cs="Times New Roman"/>
          <w:sz w:val="24"/>
        </w:rPr>
        <w:t xml:space="preserve">с </w:t>
      </w:r>
      <w:r w:rsidR="00CE68B1" w:rsidRPr="006E7238">
        <w:rPr>
          <w:rFonts w:ascii="Times New Roman" w:eastAsia="Calibri" w:hAnsi="Times New Roman" w:cs="Times New Roman"/>
          <w:sz w:val="24"/>
        </w:rPr>
        <w:t xml:space="preserve">плазмоцитозом </w:t>
      </w:r>
      <w:r w:rsidR="00EB640B" w:rsidRPr="006E7238">
        <w:rPr>
          <w:rFonts w:ascii="Times New Roman" w:eastAsia="Calibri" w:hAnsi="Times New Roman" w:cs="Times New Roman"/>
          <w:sz w:val="24"/>
        </w:rPr>
        <w:t xml:space="preserve">в </w:t>
      </w:r>
      <w:r w:rsidR="00CE68B1" w:rsidRPr="006E7238">
        <w:rPr>
          <w:rFonts w:ascii="Times New Roman" w:eastAsia="Calibri" w:hAnsi="Times New Roman" w:cs="Times New Roman"/>
          <w:sz w:val="24"/>
        </w:rPr>
        <w:t>костно</w:t>
      </w:r>
      <w:r w:rsidR="00EB640B" w:rsidRPr="006E7238">
        <w:rPr>
          <w:rFonts w:ascii="Times New Roman" w:eastAsia="Calibri" w:hAnsi="Times New Roman" w:cs="Times New Roman"/>
          <w:sz w:val="24"/>
        </w:rPr>
        <w:t>м</w:t>
      </w:r>
      <w:r w:rsidR="00CE68B1" w:rsidRPr="006E7238">
        <w:rPr>
          <w:rFonts w:ascii="Times New Roman" w:eastAsia="Calibri" w:hAnsi="Times New Roman" w:cs="Times New Roman"/>
          <w:sz w:val="24"/>
        </w:rPr>
        <w:t xml:space="preserve"> мозг</w:t>
      </w:r>
      <w:r w:rsidR="00EB640B" w:rsidRPr="006E7238">
        <w:rPr>
          <w:rFonts w:ascii="Times New Roman" w:eastAsia="Calibri" w:hAnsi="Times New Roman" w:cs="Times New Roman"/>
          <w:sz w:val="24"/>
        </w:rPr>
        <w:t>е</w:t>
      </w:r>
      <w:r w:rsidR="00CE68B1" w:rsidRPr="006E7238">
        <w:rPr>
          <w:rFonts w:ascii="Times New Roman" w:eastAsia="Calibri" w:hAnsi="Times New Roman" w:cs="Times New Roman"/>
          <w:sz w:val="24"/>
        </w:rPr>
        <w:t xml:space="preserve"> более 10%</w:t>
      </w:r>
      <w:r w:rsidRPr="006E7238">
        <w:rPr>
          <w:rFonts w:ascii="Times New Roman" w:eastAsia="Calibri" w:hAnsi="Times New Roman" w:cs="Times New Roman"/>
          <w:sz w:val="24"/>
        </w:rPr>
        <w:t xml:space="preserve">, которым планируется </w:t>
      </w:r>
      <w:r w:rsidR="00EB640B" w:rsidRPr="006E7238">
        <w:rPr>
          <w:rFonts w:ascii="Times New Roman" w:eastAsia="Calibri" w:hAnsi="Times New Roman" w:cs="Times New Roman"/>
          <w:sz w:val="24"/>
        </w:rPr>
        <w:t xml:space="preserve">ВДХТ с </w:t>
      </w:r>
      <w:r w:rsidRPr="006E7238">
        <w:rPr>
          <w:rFonts w:ascii="Times New Roman" w:eastAsia="Calibri" w:hAnsi="Times New Roman" w:cs="Times New Roman"/>
          <w:sz w:val="24"/>
        </w:rPr>
        <w:t xml:space="preserve"> ауто-ТГСК, в качестве индукционной терапии </w:t>
      </w:r>
      <w:r w:rsidRPr="006E7238">
        <w:rPr>
          <w:rFonts w:ascii="Times New Roman" w:eastAsia="Calibri" w:hAnsi="Times New Roman" w:cs="Times New Roman"/>
          <w:b/>
          <w:sz w:val="24"/>
        </w:rPr>
        <w:t>рекомендуется</w:t>
      </w:r>
      <w:r w:rsidRPr="006E7238">
        <w:rPr>
          <w:rFonts w:ascii="Times New Roman" w:eastAsia="Calibri" w:hAnsi="Times New Roman" w:cs="Times New Roman"/>
          <w:sz w:val="24"/>
        </w:rPr>
        <w:t xml:space="preserve"> пр</w:t>
      </w:r>
      <w:r w:rsidR="00CE68B1" w:rsidRPr="006E7238">
        <w:rPr>
          <w:rFonts w:ascii="Times New Roman" w:eastAsia="Calibri" w:hAnsi="Times New Roman" w:cs="Times New Roman"/>
          <w:sz w:val="24"/>
        </w:rPr>
        <w:t>овести</w:t>
      </w:r>
      <w:r w:rsidRPr="006E7238">
        <w:rPr>
          <w:rFonts w:ascii="Times New Roman" w:eastAsia="Calibri" w:hAnsi="Times New Roman" w:cs="Times New Roman"/>
          <w:sz w:val="24"/>
        </w:rPr>
        <w:t xml:space="preserve"> </w:t>
      </w:r>
      <w:r w:rsidR="007B6117" w:rsidRPr="006E7238">
        <w:rPr>
          <w:rFonts w:ascii="Times New Roman" w:eastAsia="Calibri" w:hAnsi="Times New Roman" w:cs="Times New Roman"/>
          <w:sz w:val="24"/>
        </w:rPr>
        <w:t xml:space="preserve">4  курса </w:t>
      </w:r>
      <w:r w:rsidR="004A7366" w:rsidRPr="006E7238">
        <w:rPr>
          <w:rFonts w:ascii="Times New Roman" w:eastAsia="Calibri" w:hAnsi="Times New Roman" w:cs="Times New Roman"/>
          <w:sz w:val="24"/>
        </w:rPr>
        <w:t xml:space="preserve"> </w:t>
      </w:r>
      <w:r w:rsidRPr="006E7238">
        <w:rPr>
          <w:rFonts w:ascii="Times New Roman" w:eastAsia="Calibri" w:hAnsi="Times New Roman" w:cs="Times New Roman"/>
          <w:sz w:val="24"/>
        </w:rPr>
        <w:t xml:space="preserve"> терапии</w:t>
      </w:r>
      <w:r w:rsidR="004A7366" w:rsidRPr="006E7238">
        <w:rPr>
          <w:rFonts w:ascii="Times New Roman" w:eastAsia="Calibri" w:hAnsi="Times New Roman" w:cs="Times New Roman"/>
          <w:sz w:val="24"/>
        </w:rPr>
        <w:t xml:space="preserve"> </w:t>
      </w:r>
      <w:r w:rsidRPr="006E7238">
        <w:rPr>
          <w:rFonts w:ascii="Times New Roman" w:eastAsia="Calibri" w:hAnsi="Times New Roman" w:cs="Times New Roman"/>
          <w:sz w:val="24"/>
        </w:rPr>
        <w:t xml:space="preserve"> </w:t>
      </w:r>
      <w:r w:rsidR="000209CF" w:rsidRPr="006E7238">
        <w:rPr>
          <w:rFonts w:ascii="Times New Roman" w:eastAsia="Calibri" w:hAnsi="Times New Roman" w:cs="Times New Roman"/>
          <w:sz w:val="24"/>
        </w:rPr>
        <w:t>#</w:t>
      </w:r>
      <w:r w:rsidR="00EB640B" w:rsidRPr="006E7238">
        <w:rPr>
          <w:rFonts w:ascii="Times New Roman" w:eastAsia="Calibri" w:hAnsi="Times New Roman" w:cs="Times New Roman"/>
          <w:sz w:val="24"/>
        </w:rPr>
        <w:t>б</w:t>
      </w:r>
      <w:r w:rsidR="004A7366" w:rsidRPr="006E7238">
        <w:rPr>
          <w:rFonts w:ascii="Times New Roman" w:eastAsia="Calibri" w:hAnsi="Times New Roman" w:cs="Times New Roman"/>
          <w:sz w:val="24"/>
        </w:rPr>
        <w:t>ортезомиб</w:t>
      </w:r>
      <w:r w:rsidR="004258C0"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w:t>
      </w:r>
      <w:r w:rsidR="000209CF"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циклофосфамид</w:t>
      </w:r>
      <w:r w:rsidR="005D0CCD"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w:t>
      </w:r>
      <w:r w:rsidR="000209CF"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дексаметазон</w:t>
      </w:r>
      <w:r w:rsidR="00B11568"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 xml:space="preserve"> (</w:t>
      </w:r>
      <w:r w:rsidR="00655E78" w:rsidRPr="006E7238">
        <w:rPr>
          <w:rFonts w:ascii="Times New Roman" w:eastAsia="Calibri" w:hAnsi="Times New Roman" w:cs="Times New Roman"/>
          <w:sz w:val="24"/>
        </w:rPr>
        <w:t>VCD</w:t>
      </w:r>
      <w:r w:rsidR="004A7366" w:rsidRPr="006E7238">
        <w:rPr>
          <w:rFonts w:ascii="Times New Roman" w:eastAsia="Calibri" w:hAnsi="Times New Roman" w:cs="Times New Roman"/>
          <w:sz w:val="24"/>
        </w:rPr>
        <w:t>)</w:t>
      </w:r>
      <w:r w:rsidR="00CE68B1" w:rsidRPr="006E7238">
        <w:rPr>
          <w:rFonts w:ascii="Times New Roman" w:eastAsia="Calibri" w:hAnsi="Times New Roman" w:cs="Times New Roman"/>
          <w:sz w:val="24"/>
        </w:rPr>
        <w:t xml:space="preserve"> [</w:t>
      </w:r>
      <w:r w:rsidR="00543736" w:rsidRPr="006E7238">
        <w:rPr>
          <w:rFonts w:ascii="Times New Roman" w:eastAsia="Calibri" w:hAnsi="Times New Roman" w:cs="Times New Roman"/>
          <w:sz w:val="24"/>
        </w:rPr>
        <w:t>2</w:t>
      </w:r>
      <w:r w:rsidR="00CE68B1" w:rsidRPr="006E7238">
        <w:rPr>
          <w:rFonts w:ascii="Times New Roman" w:eastAsia="Calibri" w:hAnsi="Times New Roman" w:cs="Times New Roman"/>
          <w:sz w:val="24"/>
        </w:rPr>
        <w:t>1, 2</w:t>
      </w:r>
      <w:r w:rsidR="00543736" w:rsidRPr="006E7238">
        <w:rPr>
          <w:rFonts w:ascii="Times New Roman" w:eastAsia="Calibri" w:hAnsi="Times New Roman" w:cs="Times New Roman"/>
          <w:sz w:val="24"/>
        </w:rPr>
        <w:t>5</w:t>
      </w:r>
      <w:r w:rsidR="00CE68B1" w:rsidRPr="006E7238">
        <w:rPr>
          <w:rFonts w:ascii="Times New Roman" w:eastAsia="Calibri" w:hAnsi="Times New Roman" w:cs="Times New Roman"/>
          <w:sz w:val="24"/>
        </w:rPr>
        <w:t xml:space="preserve">, </w:t>
      </w:r>
      <w:r w:rsidR="00543736" w:rsidRPr="006E7238">
        <w:rPr>
          <w:rFonts w:ascii="Times New Roman" w:eastAsia="Calibri" w:hAnsi="Times New Roman" w:cs="Times New Roman"/>
          <w:sz w:val="24"/>
        </w:rPr>
        <w:t>42</w:t>
      </w:r>
      <w:r w:rsidR="00CE68B1" w:rsidRPr="006E7238">
        <w:rPr>
          <w:rFonts w:ascii="Times New Roman" w:eastAsia="Calibri" w:hAnsi="Times New Roman" w:cs="Times New Roman"/>
          <w:sz w:val="24"/>
        </w:rPr>
        <w:t xml:space="preserve">, </w:t>
      </w:r>
      <w:r w:rsidR="00543736" w:rsidRPr="006E7238">
        <w:rPr>
          <w:rFonts w:ascii="Times New Roman" w:eastAsia="Calibri" w:hAnsi="Times New Roman" w:cs="Times New Roman"/>
          <w:sz w:val="24"/>
        </w:rPr>
        <w:t>43</w:t>
      </w:r>
      <w:r w:rsidR="00CE68B1" w:rsidRPr="006E7238">
        <w:rPr>
          <w:rFonts w:ascii="Times New Roman" w:eastAsia="Calibri" w:hAnsi="Times New Roman" w:cs="Times New Roman"/>
          <w:sz w:val="24"/>
        </w:rPr>
        <w:t>]</w:t>
      </w:r>
      <w:r w:rsidR="00543736" w:rsidRPr="006E7238">
        <w:rPr>
          <w:rFonts w:ascii="Times New Roman" w:eastAsia="Calibri" w:hAnsi="Times New Roman" w:cs="Times New Roman"/>
          <w:sz w:val="24"/>
        </w:rPr>
        <w:t xml:space="preserve"> </w:t>
      </w:r>
      <w:r w:rsidR="004A7366" w:rsidRPr="006E7238">
        <w:rPr>
          <w:rFonts w:ascii="Times New Roman" w:eastAsia="Calibri" w:hAnsi="Times New Roman" w:cs="Times New Roman"/>
          <w:sz w:val="24"/>
        </w:rPr>
        <w:t xml:space="preserve"> </w:t>
      </w:r>
      <w:r w:rsidRPr="006E7238">
        <w:rPr>
          <w:rFonts w:ascii="Times New Roman" w:eastAsia="Calibri" w:hAnsi="Times New Roman" w:cs="Times New Roman"/>
          <w:sz w:val="24"/>
        </w:rPr>
        <w:t>(описание режимов – см. приложение А3.1.)</w:t>
      </w:r>
      <w:r w:rsidR="00543736"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 xml:space="preserve"> </w:t>
      </w:r>
    </w:p>
    <w:p w:rsidR="003362A7" w:rsidRPr="002D5369" w:rsidRDefault="003362A7" w:rsidP="003362A7">
      <w:pPr>
        <w:spacing w:after="0" w:line="360" w:lineRule="auto"/>
        <w:contextualSpacing/>
        <w:jc w:val="both"/>
        <w:rPr>
          <w:rFonts w:ascii="Times New Roman" w:eastAsia="Calibri" w:hAnsi="Times New Roman" w:cs="Times New Roman"/>
          <w:b/>
        </w:rPr>
      </w:pPr>
      <w:r w:rsidRPr="003362A7">
        <w:rPr>
          <w:rFonts w:ascii="Times New Roman" w:eastAsia="Calibri" w:hAnsi="Times New Roman" w:cs="Times New Roman"/>
          <w:b/>
        </w:rPr>
        <w:t xml:space="preserve">Уровень убедительности рекомендаций  </w:t>
      </w:r>
      <w:r w:rsidR="00CE68B1">
        <w:rPr>
          <w:rFonts w:ascii="Times New Roman" w:eastAsia="Calibri" w:hAnsi="Times New Roman" w:cs="Times New Roman"/>
          <w:b/>
        </w:rPr>
        <w:t>А</w:t>
      </w:r>
      <w:r w:rsidRPr="003362A7">
        <w:rPr>
          <w:rFonts w:ascii="Times New Roman" w:eastAsia="Calibri" w:hAnsi="Times New Roman" w:cs="Times New Roman"/>
          <w:b/>
        </w:rPr>
        <w:t xml:space="preserve"> (уровень достоверности доказательств − </w:t>
      </w:r>
      <w:r w:rsidR="005F4E30">
        <w:rPr>
          <w:rFonts w:ascii="Times New Roman" w:eastAsia="Calibri" w:hAnsi="Times New Roman" w:cs="Times New Roman"/>
          <w:b/>
        </w:rPr>
        <w:t>2</w:t>
      </w:r>
      <w:r w:rsidRPr="003362A7">
        <w:rPr>
          <w:rFonts w:ascii="Times New Roman" w:eastAsia="Calibri" w:hAnsi="Times New Roman" w:cs="Times New Roman"/>
          <w:b/>
        </w:rPr>
        <w:t>)</w:t>
      </w:r>
      <w:r w:rsidR="002D5369" w:rsidRPr="002D5369">
        <w:rPr>
          <w:rFonts w:ascii="Times New Roman" w:eastAsia="Calibri" w:hAnsi="Times New Roman" w:cs="Times New Roman"/>
          <w:b/>
        </w:rPr>
        <w:t>.</w:t>
      </w:r>
    </w:p>
    <w:p w:rsidR="003362A7" w:rsidRDefault="003362A7" w:rsidP="003362A7">
      <w:pPr>
        <w:spacing w:after="0" w:line="360" w:lineRule="auto"/>
        <w:contextualSpacing/>
        <w:jc w:val="both"/>
        <w:rPr>
          <w:rFonts w:ascii="Times New Roman" w:eastAsia="Calibri" w:hAnsi="Times New Roman" w:cs="Times New Roman"/>
          <w:i/>
          <w:sz w:val="24"/>
        </w:rPr>
      </w:pPr>
      <w:r w:rsidRPr="003362A7">
        <w:rPr>
          <w:rFonts w:ascii="Times New Roman" w:eastAsia="Calibri" w:hAnsi="Times New Roman" w:cs="Times New Roman"/>
          <w:b/>
          <w:sz w:val="24"/>
        </w:rPr>
        <w:t xml:space="preserve">Комментарий: </w:t>
      </w:r>
      <w:r w:rsidRPr="003362A7">
        <w:rPr>
          <w:rFonts w:ascii="Times New Roman" w:eastAsia="Calibri" w:hAnsi="Times New Roman" w:cs="Times New Roman"/>
          <w:i/>
          <w:sz w:val="24"/>
        </w:rPr>
        <w:t xml:space="preserve"> оптимальным является п</w:t>
      </w:r>
      <w:r w:rsidR="007B6117">
        <w:rPr>
          <w:rFonts w:ascii="Times New Roman" w:eastAsia="Calibri" w:hAnsi="Times New Roman" w:cs="Times New Roman"/>
          <w:i/>
          <w:sz w:val="24"/>
        </w:rPr>
        <w:t xml:space="preserve">одкожное введение </w:t>
      </w:r>
      <w:r w:rsidR="000209CF" w:rsidRPr="000209CF">
        <w:rPr>
          <w:rFonts w:ascii="Times New Roman" w:eastAsia="Calibri" w:hAnsi="Times New Roman" w:cs="Times New Roman"/>
          <w:i/>
          <w:sz w:val="24"/>
        </w:rPr>
        <w:t>#</w:t>
      </w:r>
      <w:r w:rsidR="007B6117">
        <w:rPr>
          <w:rFonts w:ascii="Times New Roman" w:eastAsia="Calibri" w:hAnsi="Times New Roman" w:cs="Times New Roman"/>
          <w:i/>
          <w:sz w:val="24"/>
        </w:rPr>
        <w:t>бортезомиба</w:t>
      </w:r>
      <w:r w:rsidR="004258C0">
        <w:rPr>
          <w:rFonts w:ascii="Times New Roman" w:eastAsia="Calibri" w:hAnsi="Times New Roman" w:cs="Times New Roman"/>
          <w:i/>
          <w:sz w:val="24"/>
        </w:rPr>
        <w:t>**</w:t>
      </w:r>
      <w:r w:rsidR="007B6117" w:rsidRPr="00EB640B">
        <w:rPr>
          <w:rFonts w:ascii="Times New Roman" w:eastAsia="Calibri" w:hAnsi="Times New Roman" w:cs="Times New Roman"/>
          <w:i/>
          <w:sz w:val="24"/>
        </w:rPr>
        <w:t>[</w:t>
      </w:r>
      <w:r w:rsidR="00543736">
        <w:rPr>
          <w:rFonts w:ascii="Times New Roman" w:eastAsia="Calibri" w:hAnsi="Times New Roman" w:cs="Times New Roman"/>
          <w:i/>
          <w:sz w:val="24"/>
        </w:rPr>
        <w:t>43</w:t>
      </w:r>
      <w:r w:rsidR="007B6117" w:rsidRPr="00EB640B">
        <w:rPr>
          <w:rFonts w:ascii="Times New Roman" w:eastAsia="Calibri" w:hAnsi="Times New Roman" w:cs="Times New Roman"/>
          <w:i/>
          <w:sz w:val="24"/>
        </w:rPr>
        <w:t>]</w:t>
      </w:r>
      <w:r w:rsidR="00EB640B">
        <w:rPr>
          <w:rFonts w:ascii="Times New Roman" w:eastAsia="Calibri" w:hAnsi="Times New Roman" w:cs="Times New Roman"/>
          <w:i/>
          <w:sz w:val="24"/>
        </w:rPr>
        <w:t>.</w:t>
      </w:r>
    </w:p>
    <w:p w:rsidR="005F4E30" w:rsidRPr="006E7238" w:rsidRDefault="003362A7" w:rsidP="00C837E4">
      <w:pPr>
        <w:pStyle w:val="a5"/>
        <w:numPr>
          <w:ilvl w:val="0"/>
          <w:numId w:val="61"/>
        </w:numPr>
        <w:spacing w:after="0" w:line="360" w:lineRule="auto"/>
        <w:ind w:left="426" w:hanging="426"/>
        <w:jc w:val="both"/>
        <w:rPr>
          <w:rFonts w:ascii="Times New Roman" w:eastAsia="Calibri" w:hAnsi="Times New Roman" w:cs="Times New Roman"/>
          <w:b/>
        </w:rPr>
      </w:pPr>
      <w:r w:rsidRPr="006E7238">
        <w:rPr>
          <w:rFonts w:ascii="Times New Roman" w:eastAsia="Calibri" w:hAnsi="Times New Roman" w:cs="Times New Roman"/>
          <w:sz w:val="24"/>
        </w:rPr>
        <w:t xml:space="preserve">Пациентам </w:t>
      </w:r>
      <w:r w:rsidR="007B6117" w:rsidRPr="006E7238">
        <w:rPr>
          <w:rFonts w:ascii="Times New Roman" w:eastAsia="Calibri" w:hAnsi="Times New Roman" w:cs="Times New Roman"/>
          <w:sz w:val="24"/>
        </w:rPr>
        <w:t xml:space="preserve">с впервые выявленным </w:t>
      </w:r>
      <w:r w:rsidR="007B6117" w:rsidRPr="006E7238">
        <w:rPr>
          <w:rFonts w:ascii="Times New Roman" w:eastAsia="Calibri" w:hAnsi="Times New Roman" w:cs="Times New Roman"/>
          <w:sz w:val="24"/>
          <w:lang w:val="en-US"/>
        </w:rPr>
        <w:t>AL</w:t>
      </w:r>
      <w:r w:rsidR="007B6117" w:rsidRPr="006E7238">
        <w:rPr>
          <w:rFonts w:ascii="Times New Roman" w:eastAsia="Calibri" w:hAnsi="Times New Roman" w:cs="Times New Roman"/>
          <w:sz w:val="24"/>
        </w:rPr>
        <w:t>-</w:t>
      </w:r>
      <w:r w:rsidR="007B6117" w:rsidRPr="006E7238">
        <w:rPr>
          <w:rFonts w:ascii="Times New Roman" w:eastAsia="Calibri" w:hAnsi="Times New Roman" w:cs="Times New Roman"/>
          <w:sz w:val="24"/>
          <w:lang w:val="en-US"/>
        </w:rPr>
        <w:t>A</w:t>
      </w:r>
      <w:r w:rsidR="007B6117" w:rsidRPr="006E7238">
        <w:rPr>
          <w:rFonts w:ascii="Times New Roman" w:eastAsia="Calibri" w:hAnsi="Times New Roman" w:cs="Times New Roman"/>
          <w:sz w:val="24"/>
        </w:rPr>
        <w:t xml:space="preserve"> в возрасте до 65 лет </w:t>
      </w:r>
      <w:r w:rsidRPr="006E7238">
        <w:rPr>
          <w:rFonts w:ascii="Times New Roman" w:eastAsia="Calibri" w:hAnsi="Times New Roman" w:cs="Times New Roman"/>
          <w:sz w:val="24"/>
        </w:rPr>
        <w:t xml:space="preserve">а также пациентам 65−70 лет с хорошим соматическим статусом без тяжелых сопутствующих заболеваний, которым планируется </w:t>
      </w:r>
      <w:r w:rsidR="00EB640B" w:rsidRPr="006E7238">
        <w:rPr>
          <w:rFonts w:ascii="Times New Roman" w:eastAsia="Calibri" w:hAnsi="Times New Roman" w:cs="Times New Roman"/>
          <w:sz w:val="24"/>
        </w:rPr>
        <w:t xml:space="preserve">ВДХТ с </w:t>
      </w:r>
      <w:r w:rsidRPr="006E7238">
        <w:rPr>
          <w:rFonts w:ascii="Times New Roman" w:eastAsia="Calibri" w:hAnsi="Times New Roman" w:cs="Times New Roman"/>
          <w:sz w:val="24"/>
        </w:rPr>
        <w:t xml:space="preserve"> ауто-ТГСК, в качестве индукционной терапии </w:t>
      </w:r>
      <w:r w:rsidRPr="006E7238">
        <w:rPr>
          <w:rFonts w:ascii="Times New Roman" w:eastAsia="Calibri" w:hAnsi="Times New Roman" w:cs="Times New Roman"/>
          <w:b/>
          <w:sz w:val="24"/>
        </w:rPr>
        <w:t xml:space="preserve">рекомендуется </w:t>
      </w:r>
      <w:r w:rsidR="007B6117" w:rsidRPr="006E7238">
        <w:rPr>
          <w:rFonts w:ascii="Times New Roman" w:eastAsia="Calibri" w:hAnsi="Times New Roman" w:cs="Times New Roman"/>
          <w:sz w:val="24"/>
        </w:rPr>
        <w:t>4 курса</w:t>
      </w:r>
      <w:r w:rsidR="007B6117" w:rsidRPr="006E7238">
        <w:rPr>
          <w:rFonts w:ascii="Times New Roman" w:eastAsia="Calibri" w:hAnsi="Times New Roman" w:cs="Times New Roman"/>
          <w:b/>
          <w:sz w:val="24"/>
        </w:rPr>
        <w:t xml:space="preserve"> </w:t>
      </w:r>
      <w:r w:rsidRPr="006E7238">
        <w:rPr>
          <w:rFonts w:ascii="Times New Roman" w:eastAsia="Calibri" w:hAnsi="Times New Roman" w:cs="Times New Roman"/>
          <w:sz w:val="24"/>
        </w:rPr>
        <w:t>комбинированн</w:t>
      </w:r>
      <w:r w:rsidR="007B6117" w:rsidRPr="006E7238">
        <w:rPr>
          <w:rFonts w:ascii="Times New Roman" w:eastAsia="Calibri" w:hAnsi="Times New Roman" w:cs="Times New Roman"/>
          <w:sz w:val="24"/>
        </w:rPr>
        <w:t>ой</w:t>
      </w:r>
      <w:r w:rsidRPr="006E7238">
        <w:rPr>
          <w:rFonts w:ascii="Times New Roman" w:eastAsia="Calibri" w:hAnsi="Times New Roman" w:cs="Times New Roman"/>
          <w:sz w:val="24"/>
        </w:rPr>
        <w:t xml:space="preserve"> терапи</w:t>
      </w:r>
      <w:r w:rsidR="007B6117" w:rsidRPr="006E7238">
        <w:rPr>
          <w:rFonts w:ascii="Times New Roman" w:eastAsia="Calibri" w:hAnsi="Times New Roman" w:cs="Times New Roman"/>
          <w:sz w:val="24"/>
        </w:rPr>
        <w:t>и</w:t>
      </w:r>
      <w:r w:rsidRPr="006E7238">
        <w:rPr>
          <w:rFonts w:ascii="Times New Roman" w:eastAsia="Calibri" w:hAnsi="Times New Roman" w:cs="Times New Roman"/>
          <w:sz w:val="24"/>
        </w:rPr>
        <w:t>, включающ</w:t>
      </w:r>
      <w:r w:rsidR="007B6117" w:rsidRPr="006E7238">
        <w:rPr>
          <w:rFonts w:ascii="Times New Roman" w:eastAsia="Calibri" w:hAnsi="Times New Roman" w:cs="Times New Roman"/>
          <w:sz w:val="24"/>
        </w:rPr>
        <w:t>ей</w:t>
      </w:r>
      <w:r w:rsidR="004A7366" w:rsidRPr="006E7238">
        <w:rPr>
          <w:rFonts w:ascii="Times New Roman" w:eastAsia="Calibri" w:hAnsi="Times New Roman" w:cs="Times New Roman"/>
          <w:sz w:val="24"/>
        </w:rPr>
        <w:t xml:space="preserve"> </w:t>
      </w:r>
      <w:r w:rsidR="004856BC"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даратумумаб</w:t>
      </w:r>
      <w:r w:rsidR="004258C0"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 xml:space="preserve">, </w:t>
      </w:r>
      <w:r w:rsidR="004856BC" w:rsidRPr="006E7238">
        <w:rPr>
          <w:rFonts w:ascii="Times New Roman" w:eastAsia="Calibri" w:hAnsi="Times New Roman" w:cs="Times New Roman"/>
          <w:sz w:val="24"/>
        </w:rPr>
        <w:t>#</w:t>
      </w:r>
      <w:r w:rsidRPr="006E7238">
        <w:rPr>
          <w:rFonts w:ascii="Times New Roman" w:eastAsia="Calibri" w:hAnsi="Times New Roman" w:cs="Times New Roman"/>
          <w:sz w:val="24"/>
        </w:rPr>
        <w:t>бортезомиб</w:t>
      </w:r>
      <w:r w:rsidR="004258C0" w:rsidRPr="006E7238">
        <w:rPr>
          <w:rFonts w:ascii="Times New Roman" w:eastAsia="Calibri" w:hAnsi="Times New Roman" w:cs="Times New Roman"/>
          <w:sz w:val="24"/>
        </w:rPr>
        <w:t>**</w:t>
      </w:r>
      <w:r w:rsidRPr="006E7238">
        <w:rPr>
          <w:rFonts w:ascii="Times New Roman" w:eastAsia="Calibri" w:hAnsi="Times New Roman" w:cs="Times New Roman"/>
          <w:sz w:val="24"/>
        </w:rPr>
        <w:t xml:space="preserve">, </w:t>
      </w:r>
      <w:r w:rsidR="004856BC" w:rsidRPr="006E7238">
        <w:rPr>
          <w:rFonts w:ascii="Times New Roman" w:eastAsia="Calibri" w:hAnsi="Times New Roman" w:cs="Times New Roman"/>
          <w:sz w:val="24"/>
        </w:rPr>
        <w:t>#</w:t>
      </w:r>
      <w:r w:rsidR="004A7366" w:rsidRPr="006E7238">
        <w:rPr>
          <w:rFonts w:ascii="Times New Roman" w:eastAsia="Calibri" w:hAnsi="Times New Roman" w:cs="Times New Roman"/>
          <w:sz w:val="24"/>
        </w:rPr>
        <w:t>циклофосфамид</w:t>
      </w:r>
      <w:r w:rsidR="005D0CCD" w:rsidRPr="006E7238">
        <w:rPr>
          <w:rFonts w:ascii="Times New Roman" w:eastAsia="Calibri" w:hAnsi="Times New Roman" w:cs="Times New Roman"/>
          <w:sz w:val="24"/>
        </w:rPr>
        <w:t>**</w:t>
      </w:r>
      <w:r w:rsidRPr="006E7238">
        <w:rPr>
          <w:rFonts w:ascii="Times New Roman" w:eastAsia="Calibri" w:hAnsi="Times New Roman" w:cs="Times New Roman"/>
          <w:sz w:val="24"/>
        </w:rPr>
        <w:t xml:space="preserve"> и </w:t>
      </w:r>
      <w:r w:rsidR="004856BC" w:rsidRPr="006E7238">
        <w:rPr>
          <w:rFonts w:ascii="Times New Roman" w:eastAsia="Calibri" w:hAnsi="Times New Roman" w:cs="Times New Roman"/>
          <w:sz w:val="24"/>
        </w:rPr>
        <w:t>#</w:t>
      </w:r>
      <w:r w:rsidRPr="006E7238">
        <w:rPr>
          <w:rFonts w:ascii="Times New Roman" w:eastAsia="Calibri" w:hAnsi="Times New Roman" w:cs="Times New Roman"/>
          <w:sz w:val="24"/>
        </w:rPr>
        <w:t>дексаметазон</w:t>
      </w:r>
      <w:r w:rsidR="00B11568" w:rsidRPr="006E7238">
        <w:rPr>
          <w:rFonts w:ascii="Times New Roman" w:eastAsia="Calibri" w:hAnsi="Times New Roman" w:cs="Times New Roman"/>
          <w:sz w:val="24"/>
        </w:rPr>
        <w:t>**</w:t>
      </w:r>
      <w:r w:rsidR="00EB640B" w:rsidRPr="006E7238">
        <w:rPr>
          <w:rFonts w:ascii="Times New Roman" w:eastAsia="Calibri" w:hAnsi="Times New Roman" w:cs="Times New Roman"/>
          <w:sz w:val="24"/>
        </w:rPr>
        <w:t xml:space="preserve"> -  </w:t>
      </w:r>
      <w:r w:rsidR="00655E78" w:rsidRPr="006E7238">
        <w:rPr>
          <w:rFonts w:ascii="Times New Roman" w:eastAsia="Calibri" w:hAnsi="Times New Roman" w:cs="Times New Roman"/>
          <w:sz w:val="24"/>
          <w:lang w:val="en-US"/>
        </w:rPr>
        <w:t>DaraVCd</w:t>
      </w:r>
      <w:r w:rsidRPr="006E7238">
        <w:rPr>
          <w:rFonts w:ascii="Times New Roman" w:eastAsia="Calibri" w:hAnsi="Times New Roman" w:cs="Times New Roman"/>
          <w:sz w:val="24"/>
        </w:rPr>
        <w:t xml:space="preserve"> </w:t>
      </w:r>
      <w:r w:rsidR="001523BE" w:rsidRPr="006E7238">
        <w:rPr>
          <w:rFonts w:ascii="Times New Roman" w:eastAsia="Calibri" w:hAnsi="Times New Roman" w:cs="Times New Roman"/>
          <w:sz w:val="24"/>
        </w:rPr>
        <w:t>[</w:t>
      </w:r>
      <w:r w:rsidR="00543736" w:rsidRPr="006E7238">
        <w:rPr>
          <w:rFonts w:ascii="Times New Roman" w:eastAsia="Calibri" w:hAnsi="Times New Roman" w:cs="Times New Roman"/>
          <w:sz w:val="24"/>
        </w:rPr>
        <w:t>43</w:t>
      </w:r>
      <w:r w:rsidR="00EB640B" w:rsidRPr="006E7238">
        <w:rPr>
          <w:rFonts w:ascii="Times New Roman" w:eastAsia="Calibri" w:hAnsi="Times New Roman" w:cs="Times New Roman"/>
          <w:sz w:val="24"/>
        </w:rPr>
        <w:t>].</w:t>
      </w:r>
      <w:r w:rsidR="001523BE" w:rsidRPr="006E7238">
        <w:rPr>
          <w:rFonts w:ascii="Times New Roman" w:eastAsia="Calibri" w:hAnsi="Times New Roman" w:cs="Times New Roman"/>
          <w:sz w:val="24"/>
        </w:rPr>
        <w:t xml:space="preserve"> </w:t>
      </w:r>
      <w:r w:rsidRPr="006E7238">
        <w:rPr>
          <w:rFonts w:ascii="Times New Roman" w:eastAsia="Calibri" w:hAnsi="Times New Roman" w:cs="Times New Roman"/>
          <w:b/>
        </w:rPr>
        <w:t xml:space="preserve"> </w:t>
      </w:r>
    </w:p>
    <w:p w:rsidR="003362A7" w:rsidRPr="002D5369" w:rsidRDefault="003362A7" w:rsidP="005F4E30">
      <w:pPr>
        <w:spacing w:after="0" w:line="360" w:lineRule="auto"/>
        <w:contextualSpacing/>
        <w:jc w:val="both"/>
        <w:rPr>
          <w:rFonts w:ascii="Times New Roman" w:eastAsia="Calibri" w:hAnsi="Times New Roman" w:cs="Times New Roman"/>
          <w:b/>
        </w:rPr>
      </w:pPr>
      <w:r w:rsidRPr="001523BE">
        <w:rPr>
          <w:rFonts w:ascii="Times New Roman" w:eastAsia="Calibri" w:hAnsi="Times New Roman" w:cs="Times New Roman"/>
          <w:b/>
        </w:rPr>
        <w:t xml:space="preserve">Уровень убедительности рекомендаций  A (уровень достоверности доказательств − </w:t>
      </w:r>
      <w:r w:rsidR="005F4E30">
        <w:rPr>
          <w:rFonts w:ascii="Times New Roman" w:eastAsia="Calibri" w:hAnsi="Times New Roman" w:cs="Times New Roman"/>
          <w:b/>
        </w:rPr>
        <w:t>2</w:t>
      </w:r>
      <w:r w:rsidRPr="001523BE">
        <w:rPr>
          <w:rFonts w:ascii="Times New Roman" w:eastAsia="Calibri" w:hAnsi="Times New Roman" w:cs="Times New Roman"/>
          <w:b/>
        </w:rPr>
        <w:t>)</w:t>
      </w:r>
      <w:r w:rsidR="002D5369" w:rsidRPr="002D5369">
        <w:rPr>
          <w:rFonts w:ascii="Times New Roman" w:eastAsia="Calibri" w:hAnsi="Times New Roman" w:cs="Times New Roman"/>
          <w:b/>
        </w:rPr>
        <w:t>.</w:t>
      </w:r>
    </w:p>
    <w:p w:rsidR="006E7238" w:rsidRPr="006E3821" w:rsidRDefault="00E4722B" w:rsidP="00171481">
      <w:pPr>
        <w:pStyle w:val="a5"/>
        <w:numPr>
          <w:ilvl w:val="0"/>
          <w:numId w:val="61"/>
        </w:numPr>
        <w:spacing w:before="120" w:after="0" w:line="360" w:lineRule="auto"/>
        <w:ind w:left="426" w:hanging="426"/>
        <w:rPr>
          <w:rFonts w:ascii="Times New Roman" w:eastAsia="Calibri" w:hAnsi="Times New Roman" w:cs="Times New Roman"/>
          <w:i/>
          <w:sz w:val="24"/>
        </w:rPr>
      </w:pPr>
      <w:r w:rsidRPr="006E3821">
        <w:rPr>
          <w:rFonts w:ascii="Times New Roman" w:eastAsia="Calibri" w:hAnsi="Times New Roman" w:cs="Times New Roman"/>
        </w:rPr>
        <w:t xml:space="preserve">Пациентам с впервые выявленным AL-A в возрасте до 65 лет а также пациентам 65−70 лет с хорошим соматическим статусом без тяжелой органной дисфункции, которым планируется </w:t>
      </w:r>
      <w:r w:rsidR="006E7238" w:rsidRPr="006E3821">
        <w:rPr>
          <w:rFonts w:ascii="Times New Roman" w:eastAsia="Calibri" w:hAnsi="Times New Roman" w:cs="Times New Roman"/>
        </w:rPr>
        <w:t xml:space="preserve">ВДХТ с </w:t>
      </w:r>
      <w:r w:rsidRPr="006E3821">
        <w:rPr>
          <w:rFonts w:ascii="Times New Roman" w:eastAsia="Calibri" w:hAnsi="Times New Roman" w:cs="Times New Roman"/>
        </w:rPr>
        <w:t xml:space="preserve">ауто-ТГСК, при противопоказании к назначению </w:t>
      </w:r>
      <w:r w:rsidR="004856BC" w:rsidRPr="006E3821">
        <w:rPr>
          <w:rFonts w:ascii="Times New Roman" w:eastAsia="Calibri" w:hAnsi="Times New Roman" w:cs="Times New Roman"/>
        </w:rPr>
        <w:t>#</w:t>
      </w:r>
      <w:r w:rsidRPr="006E3821">
        <w:rPr>
          <w:rFonts w:ascii="Times New Roman" w:eastAsia="Calibri" w:hAnsi="Times New Roman" w:cs="Times New Roman"/>
        </w:rPr>
        <w:t>бортезомиба</w:t>
      </w:r>
      <w:r w:rsidR="004258C0" w:rsidRPr="006E3821">
        <w:rPr>
          <w:rFonts w:ascii="Times New Roman" w:eastAsia="Calibri" w:hAnsi="Times New Roman" w:cs="Times New Roman"/>
        </w:rPr>
        <w:t>**</w:t>
      </w:r>
      <w:r w:rsidRPr="006E3821">
        <w:rPr>
          <w:rFonts w:ascii="Times New Roman" w:eastAsia="Calibri" w:hAnsi="Times New Roman" w:cs="Times New Roman"/>
        </w:rPr>
        <w:t xml:space="preserve"> в качестве индукционной терапии </w:t>
      </w:r>
      <w:r w:rsidRPr="006E3821">
        <w:rPr>
          <w:rFonts w:ascii="Times New Roman" w:eastAsia="Calibri" w:hAnsi="Times New Roman" w:cs="Times New Roman"/>
          <w:b/>
        </w:rPr>
        <w:t>рекомендована</w:t>
      </w:r>
      <w:r w:rsidRPr="006E3821">
        <w:rPr>
          <w:rFonts w:ascii="Times New Roman" w:eastAsia="Calibri" w:hAnsi="Times New Roman" w:cs="Times New Roman"/>
        </w:rPr>
        <w:t xml:space="preserve"> тера</w:t>
      </w:r>
      <w:r w:rsidR="005F4E30" w:rsidRPr="006E3821">
        <w:rPr>
          <w:rFonts w:ascii="Times New Roman" w:eastAsia="Calibri" w:hAnsi="Times New Roman" w:cs="Times New Roman"/>
        </w:rPr>
        <w:t xml:space="preserve">пия с применением </w:t>
      </w:r>
      <w:r w:rsidR="004856BC" w:rsidRPr="006E3821">
        <w:rPr>
          <w:rFonts w:ascii="Times New Roman" w:eastAsia="Calibri" w:hAnsi="Times New Roman" w:cs="Times New Roman"/>
        </w:rPr>
        <w:t>#</w:t>
      </w:r>
      <w:r w:rsidR="005F4E30" w:rsidRPr="006E3821">
        <w:rPr>
          <w:rFonts w:ascii="Times New Roman" w:eastAsia="Calibri" w:hAnsi="Times New Roman" w:cs="Times New Roman"/>
        </w:rPr>
        <w:t>леналидомида</w:t>
      </w:r>
      <w:r w:rsidR="006E3821" w:rsidRPr="006E3821">
        <w:rPr>
          <w:rFonts w:ascii="Times New Roman" w:eastAsia="Calibri" w:hAnsi="Times New Roman" w:cs="Times New Roman"/>
        </w:rPr>
        <w:t xml:space="preserve"> (</w:t>
      </w:r>
      <w:r w:rsidR="006E3821" w:rsidRPr="006E3821">
        <w:rPr>
          <w:rFonts w:ascii="Times New Roman" w:eastAsia="Calibri" w:hAnsi="Times New Roman" w:cs="Times New Roman"/>
          <w:i/>
          <w:sz w:val="24"/>
        </w:rPr>
        <w:t xml:space="preserve">Rd, </w:t>
      </w:r>
      <w:r w:rsidR="006E7238" w:rsidRPr="006E3821">
        <w:rPr>
          <w:rFonts w:ascii="Times New Roman" w:eastAsia="Calibri" w:hAnsi="Times New Roman" w:cs="Times New Roman"/>
          <w:i/>
          <w:sz w:val="24"/>
        </w:rPr>
        <w:t>RC</w:t>
      </w:r>
      <w:r w:rsidR="006E7238" w:rsidRPr="006E3821">
        <w:rPr>
          <w:rFonts w:ascii="Times New Roman" w:eastAsia="Calibri" w:hAnsi="Times New Roman" w:cs="Times New Roman"/>
          <w:i/>
          <w:sz w:val="24"/>
          <w:lang w:val="en-US"/>
        </w:rPr>
        <w:t>d</w:t>
      </w:r>
      <w:r w:rsidR="006E3821">
        <w:rPr>
          <w:rFonts w:ascii="Times New Roman" w:eastAsia="Calibri" w:hAnsi="Times New Roman" w:cs="Times New Roman"/>
          <w:i/>
          <w:sz w:val="24"/>
        </w:rPr>
        <w:t xml:space="preserve">;  </w:t>
      </w:r>
      <w:r w:rsidR="006E7238" w:rsidRPr="006E3821">
        <w:rPr>
          <w:rFonts w:ascii="Times New Roman" w:eastAsia="Calibri" w:hAnsi="Times New Roman" w:cs="Times New Roman"/>
          <w:i/>
          <w:sz w:val="24"/>
        </w:rPr>
        <w:t>описание режимов – см. приложение А3.1) [22].</w:t>
      </w:r>
    </w:p>
    <w:p w:rsidR="005F4E30" w:rsidRPr="002D5369" w:rsidRDefault="005F4E30" w:rsidP="00382B84">
      <w:pPr>
        <w:widowControl w:val="0"/>
        <w:autoSpaceDE w:val="0"/>
        <w:autoSpaceDN w:val="0"/>
        <w:adjustRightInd w:val="0"/>
        <w:spacing w:before="120" w:after="0" w:line="360" w:lineRule="auto"/>
        <w:ind w:right="-6"/>
        <w:jc w:val="both"/>
        <w:rPr>
          <w:rFonts w:ascii="Times New Roman" w:eastAsia="Calibri" w:hAnsi="Times New Roman" w:cs="Times New Roman"/>
          <w:b/>
          <w:sz w:val="24"/>
        </w:rPr>
      </w:pPr>
      <w:r w:rsidRPr="00382B84">
        <w:rPr>
          <w:rFonts w:ascii="Times New Roman" w:eastAsia="Calibri" w:hAnsi="Times New Roman" w:cs="Times New Roman"/>
          <w:b/>
          <w:sz w:val="24"/>
        </w:rPr>
        <w:t>Уровень убедительности рекомендаций A(уровень достоверности доказательств − 3)</w:t>
      </w:r>
      <w:r w:rsidR="002D5369" w:rsidRPr="002D5369">
        <w:rPr>
          <w:rFonts w:ascii="Times New Roman" w:eastAsia="Calibri" w:hAnsi="Times New Roman" w:cs="Times New Roman"/>
          <w:b/>
          <w:sz w:val="24"/>
        </w:rPr>
        <w:t>.</w:t>
      </w:r>
    </w:p>
    <w:p w:rsidR="003362A7" w:rsidRPr="005F4E30" w:rsidRDefault="003362A7" w:rsidP="00543736">
      <w:pPr>
        <w:widowControl w:val="0"/>
        <w:autoSpaceDE w:val="0"/>
        <w:autoSpaceDN w:val="0"/>
        <w:adjustRightInd w:val="0"/>
        <w:spacing w:after="0" w:line="360" w:lineRule="auto"/>
        <w:ind w:right="-6"/>
        <w:jc w:val="both"/>
        <w:rPr>
          <w:rFonts w:ascii="Times New Roman" w:eastAsia="Calibri" w:hAnsi="Times New Roman" w:cs="Times New Roman"/>
          <w:i/>
          <w:sz w:val="24"/>
        </w:rPr>
      </w:pPr>
      <w:r w:rsidRPr="003362A7">
        <w:rPr>
          <w:rFonts w:ascii="Times New Roman" w:eastAsia="Calibri" w:hAnsi="Times New Roman" w:cs="Times New Roman"/>
          <w:b/>
          <w:sz w:val="24"/>
        </w:rPr>
        <w:t xml:space="preserve">Комментарий: </w:t>
      </w:r>
      <w:r w:rsidR="004856BC">
        <w:rPr>
          <w:rFonts w:ascii="Times New Roman" w:eastAsia="Calibri" w:hAnsi="Times New Roman" w:cs="Times New Roman"/>
          <w:i/>
        </w:rPr>
        <w:t xml:space="preserve">Пациентам, </w:t>
      </w:r>
      <w:r w:rsidR="00E4722B" w:rsidRPr="005F4E30">
        <w:rPr>
          <w:rFonts w:ascii="Times New Roman" w:eastAsia="Calibri" w:hAnsi="Times New Roman" w:cs="Times New Roman"/>
          <w:i/>
        </w:rPr>
        <w:t xml:space="preserve">которым планируется </w:t>
      </w:r>
      <w:r w:rsidR="00382B84">
        <w:rPr>
          <w:rFonts w:ascii="Times New Roman" w:eastAsia="Calibri" w:hAnsi="Times New Roman" w:cs="Times New Roman"/>
          <w:i/>
        </w:rPr>
        <w:t xml:space="preserve">ВДХТ с </w:t>
      </w:r>
      <w:r w:rsidR="00E4722B" w:rsidRPr="005F4E30">
        <w:rPr>
          <w:rFonts w:ascii="Times New Roman" w:eastAsia="Calibri" w:hAnsi="Times New Roman" w:cs="Times New Roman"/>
          <w:i/>
        </w:rPr>
        <w:t xml:space="preserve"> ауто-ТГСК, при противопоказании к назначению </w:t>
      </w:r>
      <w:r w:rsidR="004856BC" w:rsidRPr="004856BC">
        <w:rPr>
          <w:rFonts w:ascii="Times New Roman" w:eastAsia="Calibri" w:hAnsi="Times New Roman" w:cs="Times New Roman"/>
          <w:i/>
        </w:rPr>
        <w:t>#</w:t>
      </w:r>
      <w:r w:rsidR="00E4722B" w:rsidRPr="005F4E30">
        <w:rPr>
          <w:rFonts w:ascii="Times New Roman" w:eastAsia="Calibri" w:hAnsi="Times New Roman" w:cs="Times New Roman"/>
          <w:i/>
        </w:rPr>
        <w:t>бортезомиба</w:t>
      </w:r>
      <w:r w:rsidR="004258C0">
        <w:rPr>
          <w:rFonts w:ascii="Times New Roman" w:eastAsia="Calibri" w:hAnsi="Times New Roman" w:cs="Times New Roman"/>
          <w:i/>
        </w:rPr>
        <w:t>**</w:t>
      </w:r>
      <w:r w:rsidRPr="005F4E30">
        <w:rPr>
          <w:rFonts w:ascii="Times New Roman" w:eastAsia="Calibri" w:hAnsi="Times New Roman" w:cs="Times New Roman"/>
          <w:i/>
          <w:sz w:val="24"/>
        </w:rPr>
        <w:t xml:space="preserve">, </w:t>
      </w:r>
      <w:r w:rsidR="00E4722B" w:rsidRPr="005F4E30">
        <w:rPr>
          <w:rFonts w:ascii="Times New Roman" w:eastAsia="Calibri" w:hAnsi="Times New Roman" w:cs="Times New Roman"/>
          <w:i/>
          <w:sz w:val="24"/>
        </w:rPr>
        <w:t xml:space="preserve">а также </w:t>
      </w:r>
      <w:r w:rsidRPr="005F4E30">
        <w:rPr>
          <w:rFonts w:ascii="Times New Roman" w:eastAsia="Calibri" w:hAnsi="Times New Roman" w:cs="Times New Roman"/>
          <w:i/>
          <w:sz w:val="24"/>
        </w:rPr>
        <w:t xml:space="preserve">при недостаточном ответе на индукционную терапию бортезомибсодержащими режимами (не достигнута </w:t>
      </w:r>
      <w:r w:rsidR="00E4722B" w:rsidRPr="005F4E30">
        <w:rPr>
          <w:rFonts w:ascii="Times New Roman" w:eastAsia="Calibri" w:hAnsi="Times New Roman" w:cs="Times New Roman"/>
          <w:i/>
          <w:sz w:val="24"/>
        </w:rPr>
        <w:t xml:space="preserve">ОхЧР </w:t>
      </w:r>
      <w:r w:rsidR="00902317">
        <w:rPr>
          <w:rFonts w:ascii="Times New Roman" w:eastAsia="Calibri" w:hAnsi="Times New Roman" w:cs="Times New Roman"/>
          <w:i/>
          <w:sz w:val="24"/>
        </w:rPr>
        <w:t xml:space="preserve"> после </w:t>
      </w:r>
      <w:r w:rsidRPr="005F4E30">
        <w:rPr>
          <w:rFonts w:ascii="Times New Roman" w:eastAsia="Calibri" w:hAnsi="Times New Roman" w:cs="Times New Roman"/>
          <w:i/>
          <w:sz w:val="24"/>
        </w:rPr>
        <w:t>4</w:t>
      </w:r>
      <w:r w:rsidR="00E4722B" w:rsidRPr="005F4E30">
        <w:rPr>
          <w:rFonts w:ascii="Times New Roman" w:eastAsia="Calibri" w:hAnsi="Times New Roman" w:cs="Times New Roman"/>
          <w:i/>
          <w:sz w:val="24"/>
        </w:rPr>
        <w:t xml:space="preserve"> </w:t>
      </w:r>
      <w:r w:rsidRPr="005F4E30">
        <w:rPr>
          <w:rFonts w:ascii="Times New Roman" w:eastAsia="Calibri" w:hAnsi="Times New Roman" w:cs="Times New Roman"/>
          <w:i/>
          <w:sz w:val="24"/>
        </w:rPr>
        <w:t xml:space="preserve">циклов) рекомендуется применять 2-ю линию терапии </w:t>
      </w:r>
      <w:r w:rsidR="002B1E3E">
        <w:rPr>
          <w:rFonts w:ascii="Times New Roman" w:eastAsia="Calibri" w:hAnsi="Times New Roman" w:cs="Times New Roman"/>
          <w:i/>
          <w:sz w:val="24"/>
        </w:rPr>
        <w:t xml:space="preserve">на основе </w:t>
      </w:r>
      <w:r w:rsidRPr="005F4E30">
        <w:rPr>
          <w:rFonts w:ascii="Times New Roman" w:eastAsia="Calibri" w:hAnsi="Times New Roman" w:cs="Times New Roman"/>
          <w:i/>
          <w:sz w:val="24"/>
        </w:rPr>
        <w:t xml:space="preserve"> </w:t>
      </w:r>
      <w:r w:rsidR="004856BC" w:rsidRPr="004856BC">
        <w:rPr>
          <w:rFonts w:ascii="Times New Roman" w:eastAsia="Calibri" w:hAnsi="Times New Roman" w:cs="Times New Roman"/>
          <w:i/>
          <w:sz w:val="24"/>
        </w:rPr>
        <w:t>#</w:t>
      </w:r>
      <w:r w:rsidRPr="005F4E30">
        <w:rPr>
          <w:rFonts w:ascii="Times New Roman" w:eastAsia="Calibri" w:hAnsi="Times New Roman" w:cs="Times New Roman"/>
          <w:i/>
          <w:sz w:val="24"/>
        </w:rPr>
        <w:t>леналидомид</w:t>
      </w:r>
      <w:r w:rsidR="002B1E3E">
        <w:rPr>
          <w:rFonts w:ascii="Times New Roman" w:eastAsia="Calibri" w:hAnsi="Times New Roman" w:cs="Times New Roman"/>
          <w:i/>
          <w:sz w:val="24"/>
        </w:rPr>
        <w:t>а</w:t>
      </w:r>
      <w:r w:rsidR="00B11568">
        <w:rPr>
          <w:rFonts w:ascii="Times New Roman" w:eastAsia="Calibri" w:hAnsi="Times New Roman" w:cs="Times New Roman"/>
          <w:i/>
          <w:sz w:val="24"/>
        </w:rPr>
        <w:t>**</w:t>
      </w:r>
      <w:r w:rsidR="00323B30">
        <w:rPr>
          <w:rFonts w:ascii="Times New Roman" w:eastAsia="Calibri" w:hAnsi="Times New Roman" w:cs="Times New Roman"/>
          <w:i/>
          <w:sz w:val="24"/>
        </w:rPr>
        <w:t xml:space="preserve">. </w:t>
      </w:r>
    </w:p>
    <w:p w:rsidR="003362A7" w:rsidRPr="003362A7" w:rsidRDefault="00902317" w:rsidP="00902317">
      <w:pPr>
        <w:spacing w:after="0" w:line="360" w:lineRule="auto"/>
        <w:contextualSpacing/>
        <w:jc w:val="both"/>
        <w:rPr>
          <w:rFonts w:ascii="Times New Roman" w:eastAsia="Calibri" w:hAnsi="Times New Roman" w:cs="Times New Roman"/>
          <w:i/>
          <w:sz w:val="24"/>
        </w:rPr>
      </w:pPr>
      <w:r>
        <w:rPr>
          <w:rFonts w:ascii="Times New Roman" w:eastAsia="Calibri" w:hAnsi="Times New Roman" w:cs="Times New Roman"/>
          <w:i/>
          <w:sz w:val="24"/>
        </w:rPr>
        <w:t xml:space="preserve">         </w:t>
      </w:r>
      <w:r w:rsidR="00323B30">
        <w:rPr>
          <w:rFonts w:ascii="Times New Roman" w:eastAsia="Calibri" w:hAnsi="Times New Roman" w:cs="Times New Roman"/>
          <w:i/>
          <w:sz w:val="24"/>
        </w:rPr>
        <w:t>П</w:t>
      </w:r>
      <w:r w:rsidR="00E4722B" w:rsidRPr="000F07DF">
        <w:rPr>
          <w:rFonts w:ascii="Times New Roman" w:eastAsia="Calibri" w:hAnsi="Times New Roman" w:cs="Times New Roman"/>
          <w:i/>
          <w:sz w:val="24"/>
        </w:rPr>
        <w:t xml:space="preserve">рименение </w:t>
      </w:r>
      <w:r w:rsidR="004856BC" w:rsidRPr="004856BC">
        <w:rPr>
          <w:rFonts w:ascii="Times New Roman" w:eastAsia="Calibri" w:hAnsi="Times New Roman" w:cs="Times New Roman"/>
          <w:i/>
          <w:sz w:val="24"/>
        </w:rPr>
        <w:t>#</w:t>
      </w:r>
      <w:r w:rsidR="00E4722B" w:rsidRPr="000F07DF">
        <w:rPr>
          <w:rFonts w:ascii="Times New Roman" w:eastAsia="Calibri" w:hAnsi="Times New Roman" w:cs="Times New Roman"/>
          <w:i/>
          <w:sz w:val="24"/>
        </w:rPr>
        <w:t>леналидомида</w:t>
      </w:r>
      <w:r w:rsidR="00B11568">
        <w:rPr>
          <w:rFonts w:ascii="Times New Roman" w:eastAsia="Calibri" w:hAnsi="Times New Roman" w:cs="Times New Roman"/>
          <w:i/>
          <w:sz w:val="24"/>
        </w:rPr>
        <w:t>**</w:t>
      </w:r>
      <w:r w:rsidR="00E4722B" w:rsidRPr="000F07DF">
        <w:rPr>
          <w:rFonts w:ascii="Times New Roman" w:eastAsia="Calibri" w:hAnsi="Times New Roman" w:cs="Times New Roman"/>
          <w:i/>
          <w:sz w:val="24"/>
        </w:rPr>
        <w:t xml:space="preserve"> может сопровождаться резким нарастанием </w:t>
      </w:r>
      <w:r w:rsidR="00E4722B" w:rsidRPr="000F07DF">
        <w:rPr>
          <w:rFonts w:ascii="Times New Roman" w:eastAsia="Calibri" w:hAnsi="Times New Roman" w:cs="Times New Roman"/>
          <w:i/>
          <w:sz w:val="24"/>
          <w:lang w:val="en-US"/>
        </w:rPr>
        <w:t>NT</w:t>
      </w:r>
      <w:r w:rsidR="00E4722B" w:rsidRPr="000F07DF">
        <w:rPr>
          <w:rFonts w:ascii="Times New Roman" w:eastAsia="Calibri" w:hAnsi="Times New Roman" w:cs="Times New Roman"/>
          <w:i/>
          <w:sz w:val="24"/>
        </w:rPr>
        <w:t>-</w:t>
      </w:r>
      <w:r w:rsidR="00E4722B" w:rsidRPr="000F07DF">
        <w:rPr>
          <w:rFonts w:ascii="Times New Roman" w:eastAsia="Calibri" w:hAnsi="Times New Roman" w:cs="Times New Roman"/>
          <w:i/>
          <w:sz w:val="24"/>
          <w:lang w:val="en-US"/>
        </w:rPr>
        <w:t>proBNP</w:t>
      </w:r>
      <w:r w:rsidR="00E4722B" w:rsidRPr="000F07DF">
        <w:rPr>
          <w:rFonts w:ascii="Times New Roman" w:eastAsia="Calibri" w:hAnsi="Times New Roman" w:cs="Times New Roman"/>
          <w:i/>
          <w:sz w:val="24"/>
        </w:rPr>
        <w:t xml:space="preserve">, что сопряжено с риском внезапной смерти. В этой связи леналидомидсодержащие программы следует применять </w:t>
      </w:r>
      <w:r w:rsidR="000F07DF" w:rsidRPr="000F07DF">
        <w:rPr>
          <w:rFonts w:ascii="Times New Roman" w:eastAsia="Calibri" w:hAnsi="Times New Roman" w:cs="Times New Roman"/>
          <w:i/>
          <w:sz w:val="24"/>
        </w:rPr>
        <w:t>только в случаях неэффективности (или недостаточной эффективности остальных режимов терапии)</w:t>
      </w:r>
      <w:r w:rsidR="00E4722B" w:rsidRPr="000F07DF">
        <w:rPr>
          <w:rFonts w:ascii="Times New Roman" w:eastAsia="Calibri" w:hAnsi="Times New Roman" w:cs="Times New Roman"/>
          <w:i/>
          <w:sz w:val="24"/>
        </w:rPr>
        <w:t xml:space="preserve"> под тщательным мониторингом NT-proBNP  и других параметров функции сердца [</w:t>
      </w:r>
      <w:r w:rsidR="00543736" w:rsidRPr="00543736">
        <w:rPr>
          <w:rFonts w:ascii="Times New Roman" w:eastAsia="Calibri" w:hAnsi="Times New Roman" w:cs="Times New Roman"/>
          <w:i/>
          <w:sz w:val="24"/>
        </w:rPr>
        <w:t>26</w:t>
      </w:r>
      <w:r>
        <w:rPr>
          <w:rFonts w:ascii="Times New Roman" w:eastAsia="Calibri" w:hAnsi="Times New Roman" w:cs="Times New Roman"/>
          <w:i/>
          <w:sz w:val="24"/>
        </w:rPr>
        <w:t xml:space="preserve">, </w:t>
      </w:r>
      <w:r w:rsidR="00543736" w:rsidRPr="00543736">
        <w:rPr>
          <w:rFonts w:ascii="Times New Roman" w:eastAsia="Calibri" w:hAnsi="Times New Roman" w:cs="Times New Roman"/>
          <w:i/>
          <w:sz w:val="24"/>
        </w:rPr>
        <w:t>43</w:t>
      </w:r>
      <w:r w:rsidRPr="00902317">
        <w:rPr>
          <w:rFonts w:ascii="Times New Roman" w:eastAsia="Calibri" w:hAnsi="Times New Roman" w:cs="Times New Roman"/>
          <w:i/>
          <w:sz w:val="24"/>
        </w:rPr>
        <w:t>]</w:t>
      </w:r>
      <w:r w:rsidR="00E4722B" w:rsidRPr="000F07DF">
        <w:rPr>
          <w:rFonts w:ascii="Times New Roman" w:eastAsia="Calibri" w:hAnsi="Times New Roman" w:cs="Times New Roman"/>
          <w:i/>
          <w:sz w:val="24"/>
        </w:rPr>
        <w:t>.</w:t>
      </w:r>
      <w:r w:rsidR="00E4722B" w:rsidRPr="00E4722B">
        <w:rPr>
          <w:rFonts w:ascii="Times New Roman" w:eastAsia="Calibri" w:hAnsi="Times New Roman" w:cs="Times New Roman"/>
          <w:b/>
          <w:sz w:val="24"/>
        </w:rPr>
        <w:t xml:space="preserve"> </w:t>
      </w:r>
      <w:r w:rsidR="00323B30" w:rsidRPr="006E3821">
        <w:rPr>
          <w:rFonts w:ascii="Times New Roman" w:eastAsia="Calibri" w:hAnsi="Times New Roman" w:cs="Times New Roman"/>
          <w:b/>
          <w:i/>
          <w:sz w:val="24"/>
        </w:rPr>
        <w:t xml:space="preserve">Стартовая доза </w:t>
      </w:r>
      <w:r w:rsidR="004856BC" w:rsidRPr="006E3821">
        <w:rPr>
          <w:rFonts w:ascii="Times New Roman" w:eastAsia="Calibri" w:hAnsi="Times New Roman" w:cs="Times New Roman"/>
          <w:b/>
          <w:i/>
          <w:sz w:val="24"/>
        </w:rPr>
        <w:t>#</w:t>
      </w:r>
      <w:r w:rsidR="00323B30" w:rsidRPr="006E3821">
        <w:rPr>
          <w:rFonts w:ascii="Times New Roman" w:eastAsia="Calibri" w:hAnsi="Times New Roman" w:cs="Times New Roman"/>
          <w:b/>
          <w:i/>
          <w:sz w:val="24"/>
        </w:rPr>
        <w:t>леналидомида</w:t>
      </w:r>
      <w:r w:rsidR="00B11568" w:rsidRPr="006E3821">
        <w:rPr>
          <w:rFonts w:ascii="Times New Roman" w:eastAsia="Calibri" w:hAnsi="Times New Roman" w:cs="Times New Roman"/>
          <w:b/>
          <w:i/>
          <w:sz w:val="24"/>
        </w:rPr>
        <w:t>**</w:t>
      </w:r>
      <w:r w:rsidR="00323B30" w:rsidRPr="006E3821">
        <w:rPr>
          <w:rFonts w:ascii="Times New Roman" w:eastAsia="Calibri" w:hAnsi="Times New Roman" w:cs="Times New Roman"/>
          <w:b/>
          <w:i/>
          <w:sz w:val="24"/>
        </w:rPr>
        <w:t xml:space="preserve"> составляет 15 мг.</w:t>
      </w:r>
      <w:r w:rsidR="00323B30" w:rsidRPr="00323B30">
        <w:rPr>
          <w:rFonts w:ascii="Times New Roman" w:eastAsia="Calibri" w:hAnsi="Times New Roman" w:cs="Times New Roman"/>
          <w:b/>
          <w:sz w:val="24"/>
        </w:rPr>
        <w:t xml:space="preserve"> </w:t>
      </w:r>
      <w:r w:rsidR="003362A7" w:rsidRPr="003362A7">
        <w:rPr>
          <w:rFonts w:ascii="Times New Roman" w:eastAsia="Calibri" w:hAnsi="Times New Roman" w:cs="Times New Roman"/>
          <w:i/>
          <w:sz w:val="24"/>
        </w:rPr>
        <w:t xml:space="preserve">Поскольку </w:t>
      </w:r>
      <w:r w:rsidR="004856BC" w:rsidRPr="004856BC">
        <w:rPr>
          <w:rFonts w:ascii="Times New Roman" w:eastAsia="Calibri" w:hAnsi="Times New Roman" w:cs="Times New Roman"/>
          <w:i/>
          <w:sz w:val="24"/>
        </w:rPr>
        <w:t>#</w:t>
      </w:r>
      <w:r w:rsidR="003362A7" w:rsidRPr="003362A7">
        <w:rPr>
          <w:rFonts w:ascii="Times New Roman" w:eastAsia="Calibri" w:hAnsi="Times New Roman" w:cs="Times New Roman"/>
          <w:i/>
          <w:sz w:val="24"/>
        </w:rPr>
        <w:t xml:space="preserve">леналидомид** </w:t>
      </w:r>
      <w:r w:rsidR="003362A7" w:rsidRPr="003362A7">
        <w:rPr>
          <w:rFonts w:ascii="Times New Roman" w:eastAsia="Calibri" w:hAnsi="Times New Roman" w:cs="Times New Roman"/>
          <w:i/>
          <w:sz w:val="24"/>
        </w:rPr>
        <w:lastRenderedPageBreak/>
        <w:t>обладает миелосупрессивным эффектом, мобилизацию и сбор ауто-ТГСК целесообразно выполнять после 4-го леналидомидсодержащего курса.</w:t>
      </w:r>
    </w:p>
    <w:p w:rsidR="003362A7" w:rsidRPr="00D926F5" w:rsidRDefault="003362A7" w:rsidP="003A4004">
      <w:pPr>
        <w:pStyle w:val="17"/>
        <w:rPr>
          <w:b/>
        </w:rPr>
      </w:pPr>
      <w:bookmarkStart w:id="80" w:name="_Toc63085283"/>
      <w:bookmarkStart w:id="81" w:name="_Toc75945905"/>
      <w:bookmarkStart w:id="82" w:name="_Toc76394011"/>
      <w:r w:rsidRPr="00262FE4">
        <w:rPr>
          <w:b/>
        </w:rPr>
        <w:t>3.3.2 Трансплантационный этап</w:t>
      </w:r>
      <w:bookmarkEnd w:id="80"/>
      <w:bookmarkEnd w:id="81"/>
      <w:bookmarkEnd w:id="82"/>
    </w:p>
    <w:p w:rsidR="003362A7" w:rsidRPr="00382B84" w:rsidRDefault="003362A7" w:rsidP="00C837E4">
      <w:pPr>
        <w:pStyle w:val="a5"/>
        <w:numPr>
          <w:ilvl w:val="0"/>
          <w:numId w:val="61"/>
        </w:numPr>
        <w:spacing w:before="120" w:after="0" w:line="360" w:lineRule="auto"/>
        <w:ind w:left="426" w:hanging="426"/>
        <w:jc w:val="both"/>
        <w:rPr>
          <w:rFonts w:ascii="Times New Roman" w:eastAsia="Calibri" w:hAnsi="Times New Roman" w:cs="Times New Roman"/>
          <w:sz w:val="24"/>
        </w:rPr>
      </w:pPr>
      <w:r w:rsidRPr="00382B84">
        <w:rPr>
          <w:rFonts w:ascii="Times New Roman" w:eastAsia="Calibri" w:hAnsi="Times New Roman" w:cs="Times New Roman"/>
          <w:sz w:val="24"/>
        </w:rPr>
        <w:t>Пациентам с впервые выявленн</w:t>
      </w:r>
      <w:r w:rsidR="000F07DF" w:rsidRPr="00382B84">
        <w:rPr>
          <w:rFonts w:ascii="Times New Roman" w:eastAsia="Calibri" w:hAnsi="Times New Roman" w:cs="Times New Roman"/>
          <w:sz w:val="24"/>
        </w:rPr>
        <w:t xml:space="preserve">ым </w:t>
      </w:r>
      <w:r w:rsidR="000F07DF" w:rsidRPr="00382B84">
        <w:rPr>
          <w:rFonts w:ascii="Times New Roman" w:eastAsia="Calibri" w:hAnsi="Times New Roman" w:cs="Times New Roman"/>
          <w:sz w:val="24"/>
          <w:lang w:val="en-US"/>
        </w:rPr>
        <w:t>AL</w:t>
      </w:r>
      <w:r w:rsidR="000F07DF" w:rsidRPr="00382B84">
        <w:rPr>
          <w:rFonts w:ascii="Times New Roman" w:eastAsia="Calibri" w:hAnsi="Times New Roman" w:cs="Times New Roman"/>
          <w:sz w:val="24"/>
        </w:rPr>
        <w:t>-</w:t>
      </w:r>
      <w:r w:rsidR="000F07DF" w:rsidRPr="00382B84">
        <w:rPr>
          <w:rFonts w:ascii="Times New Roman" w:eastAsia="Calibri" w:hAnsi="Times New Roman" w:cs="Times New Roman"/>
          <w:sz w:val="24"/>
          <w:lang w:val="en-US"/>
        </w:rPr>
        <w:t>A</w:t>
      </w:r>
      <w:r w:rsidR="000F07DF" w:rsidRPr="00382B84">
        <w:rPr>
          <w:rFonts w:ascii="Times New Roman" w:eastAsia="Calibri" w:hAnsi="Times New Roman" w:cs="Times New Roman"/>
          <w:sz w:val="24"/>
        </w:rPr>
        <w:t xml:space="preserve"> </w:t>
      </w:r>
      <w:r w:rsidRPr="00382B84">
        <w:rPr>
          <w:rFonts w:ascii="Times New Roman" w:eastAsia="Calibri" w:hAnsi="Times New Roman" w:cs="Times New Roman"/>
          <w:sz w:val="24"/>
        </w:rPr>
        <w:t>в возрасте до 65 лет, а также пациентам 65−70 лет с хорошим соматическим статусом без тяжел</w:t>
      </w:r>
      <w:r w:rsidR="008F57C6" w:rsidRPr="00382B84">
        <w:rPr>
          <w:rFonts w:ascii="Times New Roman" w:eastAsia="Calibri" w:hAnsi="Times New Roman" w:cs="Times New Roman"/>
          <w:sz w:val="24"/>
        </w:rPr>
        <w:t xml:space="preserve">ой </w:t>
      </w:r>
      <w:r w:rsidR="000F07DF" w:rsidRPr="00382B84">
        <w:rPr>
          <w:rFonts w:ascii="Times New Roman" w:eastAsia="Calibri" w:hAnsi="Times New Roman" w:cs="Times New Roman"/>
          <w:sz w:val="24"/>
        </w:rPr>
        <w:t xml:space="preserve">органной дисфункции, </w:t>
      </w:r>
      <w:r w:rsidRPr="00382B84">
        <w:rPr>
          <w:rFonts w:ascii="Times New Roman" w:eastAsia="Calibri" w:hAnsi="Times New Roman" w:cs="Times New Roman"/>
          <w:sz w:val="24"/>
        </w:rPr>
        <w:t xml:space="preserve">после индукционной терапии </w:t>
      </w:r>
      <w:r w:rsidRPr="00382B84">
        <w:rPr>
          <w:rFonts w:ascii="Times New Roman" w:eastAsia="Calibri" w:hAnsi="Times New Roman" w:cs="Times New Roman"/>
          <w:b/>
          <w:sz w:val="24"/>
        </w:rPr>
        <w:t>рекомендуется</w:t>
      </w:r>
      <w:r w:rsidRPr="00382B84">
        <w:rPr>
          <w:rFonts w:ascii="Times New Roman" w:eastAsia="Calibri" w:hAnsi="Times New Roman" w:cs="Times New Roman"/>
          <w:sz w:val="24"/>
        </w:rPr>
        <w:t xml:space="preserve"> выполнение мобилизации и сбора </w:t>
      </w:r>
      <w:r w:rsidR="00370569" w:rsidRPr="00382B84">
        <w:rPr>
          <w:rFonts w:ascii="Times New Roman" w:eastAsia="Calibri" w:hAnsi="Times New Roman" w:cs="Times New Roman"/>
          <w:sz w:val="24"/>
        </w:rPr>
        <w:t xml:space="preserve">гемопоэтических стволовых клеток </w:t>
      </w:r>
      <w:r w:rsidRPr="00382B84">
        <w:rPr>
          <w:rFonts w:ascii="Times New Roman" w:eastAsia="Calibri" w:hAnsi="Times New Roman" w:cs="Times New Roman"/>
          <w:sz w:val="24"/>
        </w:rPr>
        <w:t>крови</w:t>
      </w:r>
      <w:r w:rsidR="00370569" w:rsidRPr="00382B84">
        <w:rPr>
          <w:rFonts w:ascii="Times New Roman" w:eastAsia="Calibri" w:hAnsi="Times New Roman" w:cs="Times New Roman"/>
          <w:sz w:val="24"/>
        </w:rPr>
        <w:t>.</w:t>
      </w:r>
      <w:r w:rsidRPr="00382B84">
        <w:rPr>
          <w:rFonts w:ascii="Times New Roman" w:eastAsia="Calibri" w:hAnsi="Times New Roman" w:cs="Times New Roman"/>
          <w:sz w:val="24"/>
        </w:rPr>
        <w:t xml:space="preserve"> </w:t>
      </w:r>
    </w:p>
    <w:p w:rsidR="003362A7" w:rsidRPr="002D5369" w:rsidRDefault="003362A7" w:rsidP="003362A7">
      <w:pPr>
        <w:spacing w:after="0" w:line="360" w:lineRule="auto"/>
        <w:contextualSpacing/>
        <w:jc w:val="both"/>
        <w:rPr>
          <w:rFonts w:ascii="Times New Roman" w:eastAsia="Calibri" w:hAnsi="Times New Roman" w:cs="Times New Roman"/>
          <w:b/>
        </w:rPr>
      </w:pPr>
      <w:r w:rsidRPr="003362A7">
        <w:rPr>
          <w:rFonts w:ascii="Times New Roman" w:eastAsia="Calibri" w:hAnsi="Times New Roman" w:cs="Times New Roman"/>
          <w:b/>
        </w:rPr>
        <w:t>Уровень убедительности рекомендаций</w:t>
      </w:r>
      <w:r w:rsidR="00902317" w:rsidRPr="00902317">
        <w:rPr>
          <w:rFonts w:ascii="Times New Roman" w:eastAsia="Calibri" w:hAnsi="Times New Roman" w:cs="Times New Roman"/>
          <w:b/>
        </w:rPr>
        <w:t xml:space="preserve"> </w:t>
      </w:r>
      <w:r w:rsidRPr="003362A7">
        <w:rPr>
          <w:rFonts w:ascii="Times New Roman" w:eastAsia="Calibri" w:hAnsi="Times New Roman" w:cs="Times New Roman"/>
          <w:b/>
        </w:rPr>
        <w:t xml:space="preserve"> </w:t>
      </w:r>
      <w:r w:rsidR="00323B30">
        <w:rPr>
          <w:rFonts w:ascii="Times New Roman" w:eastAsia="Calibri" w:hAnsi="Times New Roman" w:cs="Times New Roman"/>
          <w:b/>
          <w:lang w:val="en-US"/>
        </w:rPr>
        <w:t>A</w:t>
      </w:r>
      <w:r w:rsidRPr="003362A7">
        <w:rPr>
          <w:rFonts w:ascii="Times New Roman" w:eastAsia="Calibri" w:hAnsi="Times New Roman" w:cs="Times New Roman"/>
          <w:b/>
        </w:rPr>
        <w:t xml:space="preserve"> (уровень достоверности доказательств −</w:t>
      </w:r>
      <w:r w:rsidR="00323B30" w:rsidRPr="00323B30">
        <w:rPr>
          <w:rFonts w:ascii="Times New Roman" w:eastAsia="Calibri" w:hAnsi="Times New Roman" w:cs="Times New Roman"/>
          <w:b/>
        </w:rPr>
        <w:t>3</w:t>
      </w:r>
      <w:r w:rsidRPr="003362A7">
        <w:rPr>
          <w:rFonts w:ascii="Times New Roman" w:eastAsia="Calibri" w:hAnsi="Times New Roman" w:cs="Times New Roman"/>
          <w:b/>
        </w:rPr>
        <w:t>)</w:t>
      </w:r>
      <w:r w:rsidR="002D5369" w:rsidRPr="002D5369">
        <w:rPr>
          <w:rFonts w:ascii="Times New Roman" w:eastAsia="Calibri" w:hAnsi="Times New Roman" w:cs="Times New Roman"/>
          <w:b/>
        </w:rPr>
        <w:t>.</w:t>
      </w:r>
    </w:p>
    <w:p w:rsidR="003362A7" w:rsidRPr="003362A7" w:rsidRDefault="003362A7" w:rsidP="003362A7">
      <w:pPr>
        <w:spacing w:after="0" w:line="360" w:lineRule="auto"/>
        <w:contextualSpacing/>
        <w:jc w:val="both"/>
        <w:rPr>
          <w:rFonts w:ascii="Times New Roman" w:eastAsia="Calibri" w:hAnsi="Times New Roman" w:cs="Times New Roman"/>
          <w:i/>
          <w:sz w:val="24"/>
        </w:rPr>
      </w:pPr>
      <w:r w:rsidRPr="003362A7">
        <w:rPr>
          <w:rFonts w:ascii="Times New Roman" w:eastAsia="Calibri" w:hAnsi="Times New Roman" w:cs="Times New Roman"/>
          <w:b/>
          <w:sz w:val="24"/>
        </w:rPr>
        <w:t xml:space="preserve">Комментарий: </w:t>
      </w:r>
      <w:r w:rsidR="006E7238" w:rsidRPr="00224E73">
        <w:rPr>
          <w:rFonts w:ascii="Times New Roman" w:eastAsia="Calibri" w:hAnsi="Times New Roman" w:cs="Times New Roman"/>
          <w:i/>
          <w:sz w:val="24"/>
        </w:rPr>
        <w:t xml:space="preserve">Для минимизации риска токсичности рекомендуется </w:t>
      </w:r>
      <w:r w:rsidR="006E7238">
        <w:rPr>
          <w:rFonts w:ascii="Times New Roman" w:eastAsia="Calibri" w:hAnsi="Times New Roman" w:cs="Times New Roman"/>
          <w:i/>
          <w:sz w:val="24"/>
        </w:rPr>
        <w:t xml:space="preserve">проводить сбор периферических стволовых клеток на стабильном кроветворении. Для этого </w:t>
      </w:r>
      <w:r w:rsidR="006E7238" w:rsidRPr="00224E73">
        <w:rPr>
          <w:rFonts w:ascii="Times New Roman" w:eastAsia="Calibri" w:hAnsi="Times New Roman" w:cs="Times New Roman"/>
          <w:i/>
          <w:sz w:val="24"/>
        </w:rPr>
        <w:t>использ</w:t>
      </w:r>
      <w:r w:rsidR="006E7238">
        <w:rPr>
          <w:rFonts w:ascii="Times New Roman" w:eastAsia="Calibri" w:hAnsi="Times New Roman" w:cs="Times New Roman"/>
          <w:i/>
          <w:sz w:val="24"/>
        </w:rPr>
        <w:t>уют</w:t>
      </w:r>
      <w:r w:rsidR="006E7238" w:rsidRPr="00224E73">
        <w:rPr>
          <w:rFonts w:ascii="Times New Roman" w:eastAsia="Calibri" w:hAnsi="Times New Roman" w:cs="Times New Roman"/>
          <w:i/>
          <w:sz w:val="24"/>
        </w:rPr>
        <w:t xml:space="preserve">  только Г-КСФ</w:t>
      </w:r>
      <w:r w:rsidR="006E7238">
        <w:rPr>
          <w:rFonts w:ascii="Times New Roman" w:eastAsia="Calibri" w:hAnsi="Times New Roman" w:cs="Times New Roman"/>
          <w:i/>
          <w:sz w:val="24"/>
        </w:rPr>
        <w:t xml:space="preserve"> в дозе</w:t>
      </w:r>
      <w:r w:rsidR="006E7238" w:rsidRPr="000D0F1A">
        <w:rPr>
          <w:rFonts w:ascii="Times New Roman" w:eastAsia="Calibri" w:hAnsi="Times New Roman" w:cs="Times New Roman"/>
          <w:i/>
          <w:sz w:val="24"/>
        </w:rPr>
        <w:t xml:space="preserve"> 10–16 </w:t>
      </w:r>
      <w:r w:rsidR="006E7238">
        <w:rPr>
          <w:rFonts w:ascii="Times New Roman" w:eastAsia="Calibri" w:hAnsi="Times New Roman" w:cs="Times New Roman"/>
          <w:i/>
          <w:sz w:val="24"/>
        </w:rPr>
        <w:t>мкг</w:t>
      </w:r>
      <w:r w:rsidR="006E7238" w:rsidRPr="000D0F1A">
        <w:rPr>
          <w:rFonts w:ascii="Times New Roman" w:eastAsia="Calibri" w:hAnsi="Times New Roman" w:cs="Times New Roman"/>
          <w:i/>
          <w:sz w:val="24"/>
        </w:rPr>
        <w:t>/</w:t>
      </w:r>
      <w:r w:rsidR="006E7238">
        <w:rPr>
          <w:rFonts w:ascii="Times New Roman" w:eastAsia="Calibri" w:hAnsi="Times New Roman" w:cs="Times New Roman"/>
          <w:i/>
          <w:sz w:val="24"/>
        </w:rPr>
        <w:t>кг</w:t>
      </w:r>
      <w:r w:rsidR="006E7238" w:rsidRPr="000D0F1A">
        <w:rPr>
          <w:rFonts w:ascii="Times New Roman" w:eastAsia="Calibri" w:hAnsi="Times New Roman" w:cs="Times New Roman"/>
          <w:i/>
          <w:sz w:val="24"/>
        </w:rPr>
        <w:t>/</w:t>
      </w:r>
      <w:r w:rsidR="006E7238" w:rsidRPr="00153535">
        <w:rPr>
          <w:rFonts w:ascii="Times New Roman" w:eastAsia="Calibri" w:hAnsi="Times New Roman" w:cs="Times New Roman"/>
          <w:i/>
          <w:sz w:val="24"/>
        </w:rPr>
        <w:t>день</w:t>
      </w:r>
      <w:r w:rsidR="001B67F2">
        <w:rPr>
          <w:rFonts w:ascii="Times New Roman" w:eastAsia="Calibri" w:hAnsi="Times New Roman" w:cs="Times New Roman"/>
          <w:i/>
          <w:sz w:val="24"/>
        </w:rPr>
        <w:t xml:space="preserve"> </w:t>
      </w:r>
      <w:r w:rsidR="006E7238">
        <w:rPr>
          <w:rFonts w:ascii="Times New Roman" w:eastAsia="Calibri" w:hAnsi="Times New Roman" w:cs="Times New Roman"/>
          <w:i/>
          <w:sz w:val="24"/>
        </w:rPr>
        <w:t>в</w:t>
      </w:r>
      <w:r w:rsidR="006E7238" w:rsidRPr="000D0F1A">
        <w:rPr>
          <w:rFonts w:ascii="Times New Roman" w:eastAsia="Calibri" w:hAnsi="Times New Roman" w:cs="Times New Roman"/>
          <w:i/>
          <w:sz w:val="24"/>
        </w:rPr>
        <w:t xml:space="preserve"> </w:t>
      </w:r>
      <w:r w:rsidR="006E7238">
        <w:rPr>
          <w:rFonts w:ascii="Times New Roman" w:eastAsia="Calibri" w:hAnsi="Times New Roman" w:cs="Times New Roman"/>
          <w:i/>
          <w:sz w:val="24"/>
        </w:rPr>
        <w:t>течение</w:t>
      </w:r>
      <w:r w:rsidR="006E7238" w:rsidRPr="000D0F1A">
        <w:rPr>
          <w:rFonts w:ascii="Times New Roman" w:eastAsia="Calibri" w:hAnsi="Times New Roman" w:cs="Times New Roman"/>
          <w:i/>
          <w:sz w:val="24"/>
        </w:rPr>
        <w:t xml:space="preserve"> </w:t>
      </w:r>
      <w:r w:rsidR="006E7238">
        <w:rPr>
          <w:rFonts w:ascii="Times New Roman" w:eastAsia="Calibri" w:hAnsi="Times New Roman" w:cs="Times New Roman"/>
          <w:i/>
          <w:sz w:val="24"/>
        </w:rPr>
        <w:t>трех</w:t>
      </w:r>
      <w:r w:rsidR="006E7238" w:rsidRPr="000D0F1A">
        <w:rPr>
          <w:rFonts w:ascii="Times New Roman" w:eastAsia="Calibri" w:hAnsi="Times New Roman" w:cs="Times New Roman"/>
          <w:i/>
          <w:sz w:val="24"/>
        </w:rPr>
        <w:t xml:space="preserve"> </w:t>
      </w:r>
      <w:r w:rsidR="006E7238">
        <w:rPr>
          <w:rFonts w:ascii="Times New Roman" w:eastAsia="Calibri" w:hAnsi="Times New Roman" w:cs="Times New Roman"/>
          <w:i/>
          <w:sz w:val="24"/>
        </w:rPr>
        <w:t xml:space="preserve">дней </w:t>
      </w:r>
      <w:r w:rsidR="006E7238" w:rsidRPr="00153535">
        <w:rPr>
          <w:rFonts w:ascii="Times New Roman" w:eastAsia="Calibri" w:hAnsi="Times New Roman" w:cs="Times New Roman"/>
          <w:i/>
          <w:sz w:val="24"/>
        </w:rPr>
        <w:t>до</w:t>
      </w:r>
      <w:r w:rsidR="006E7238">
        <w:rPr>
          <w:rFonts w:ascii="Times New Roman" w:eastAsia="Calibri" w:hAnsi="Times New Roman" w:cs="Times New Roman"/>
          <w:i/>
          <w:color w:val="0070C0"/>
          <w:sz w:val="24"/>
        </w:rPr>
        <w:t xml:space="preserve"> </w:t>
      </w:r>
      <w:r w:rsidR="00382B84">
        <w:rPr>
          <w:rFonts w:ascii="Times New Roman" w:eastAsia="Calibri" w:hAnsi="Times New Roman" w:cs="Times New Roman"/>
          <w:i/>
          <w:sz w:val="24"/>
        </w:rPr>
        <w:t>афереза</w:t>
      </w:r>
      <w:r w:rsidR="006E7238">
        <w:rPr>
          <w:rFonts w:ascii="Times New Roman" w:eastAsia="Calibri" w:hAnsi="Times New Roman" w:cs="Times New Roman"/>
          <w:i/>
          <w:sz w:val="24"/>
        </w:rPr>
        <w:t>. Рекомендуемое</w:t>
      </w:r>
      <w:r w:rsidR="006E7238" w:rsidRPr="00153535">
        <w:rPr>
          <w:rFonts w:ascii="Times New Roman" w:eastAsia="Calibri" w:hAnsi="Times New Roman" w:cs="Times New Roman"/>
          <w:i/>
          <w:sz w:val="24"/>
        </w:rPr>
        <w:t xml:space="preserve">  </w:t>
      </w:r>
      <w:r w:rsidR="006E7238">
        <w:rPr>
          <w:rFonts w:ascii="Times New Roman" w:eastAsia="Calibri" w:hAnsi="Times New Roman" w:cs="Times New Roman"/>
          <w:i/>
          <w:sz w:val="24"/>
        </w:rPr>
        <w:t>количество</w:t>
      </w:r>
      <w:r w:rsidR="006E7238" w:rsidRPr="00153535">
        <w:rPr>
          <w:rFonts w:ascii="Times New Roman" w:eastAsia="Calibri" w:hAnsi="Times New Roman" w:cs="Times New Roman"/>
          <w:i/>
          <w:sz w:val="24"/>
        </w:rPr>
        <w:t xml:space="preserve"> </w:t>
      </w:r>
      <w:r w:rsidR="006E7238" w:rsidRPr="00224E73">
        <w:rPr>
          <w:rFonts w:ascii="Times New Roman" w:eastAsia="Calibri" w:hAnsi="Times New Roman" w:cs="Times New Roman"/>
          <w:i/>
          <w:sz w:val="24"/>
          <w:lang w:val="en-US"/>
        </w:rPr>
        <w:t>CD</w:t>
      </w:r>
      <w:r w:rsidR="006E7238" w:rsidRPr="00153535">
        <w:rPr>
          <w:rFonts w:ascii="Times New Roman" w:eastAsia="Calibri" w:hAnsi="Times New Roman" w:cs="Times New Roman"/>
          <w:i/>
          <w:sz w:val="24"/>
        </w:rPr>
        <w:t xml:space="preserve">34+ </w:t>
      </w:r>
      <w:r w:rsidR="006E7238">
        <w:rPr>
          <w:rFonts w:ascii="Times New Roman" w:eastAsia="Calibri" w:hAnsi="Times New Roman" w:cs="Times New Roman"/>
          <w:i/>
          <w:sz w:val="24"/>
        </w:rPr>
        <w:t>клеток</w:t>
      </w:r>
      <w:r w:rsidR="006E7238" w:rsidRPr="00153535">
        <w:rPr>
          <w:rFonts w:ascii="Times New Roman" w:eastAsia="Calibri" w:hAnsi="Times New Roman" w:cs="Times New Roman"/>
          <w:i/>
          <w:sz w:val="24"/>
        </w:rPr>
        <w:t xml:space="preserve"> </w:t>
      </w:r>
      <w:r w:rsidR="006E7238">
        <w:rPr>
          <w:rFonts w:ascii="Times New Roman" w:eastAsia="Calibri" w:hAnsi="Times New Roman" w:cs="Times New Roman"/>
          <w:i/>
          <w:sz w:val="24"/>
        </w:rPr>
        <w:t xml:space="preserve">для пациентов с </w:t>
      </w:r>
      <w:r w:rsidR="006E7238">
        <w:rPr>
          <w:rFonts w:ascii="Times New Roman" w:eastAsia="Calibri" w:hAnsi="Times New Roman" w:cs="Times New Roman"/>
          <w:i/>
          <w:sz w:val="24"/>
          <w:lang w:val="en-US"/>
        </w:rPr>
        <w:t>AL</w:t>
      </w:r>
      <w:r w:rsidR="006E7238" w:rsidRPr="00153535">
        <w:rPr>
          <w:rFonts w:ascii="Times New Roman" w:eastAsia="Calibri" w:hAnsi="Times New Roman" w:cs="Times New Roman"/>
          <w:i/>
          <w:sz w:val="24"/>
        </w:rPr>
        <w:t>-</w:t>
      </w:r>
      <w:r w:rsidR="006E7238">
        <w:rPr>
          <w:rFonts w:ascii="Times New Roman" w:eastAsia="Calibri" w:hAnsi="Times New Roman" w:cs="Times New Roman"/>
          <w:i/>
          <w:sz w:val="24"/>
          <w:lang w:val="en-US"/>
        </w:rPr>
        <w:t>A</w:t>
      </w:r>
      <w:r w:rsidR="006E7238" w:rsidRPr="00153535">
        <w:rPr>
          <w:rFonts w:ascii="Times New Roman" w:eastAsia="Calibri" w:hAnsi="Times New Roman" w:cs="Times New Roman"/>
          <w:i/>
          <w:sz w:val="24"/>
        </w:rPr>
        <w:t xml:space="preserve"> </w:t>
      </w:r>
      <w:r w:rsidR="006E7238">
        <w:rPr>
          <w:rFonts w:ascii="Times New Roman" w:eastAsia="Calibri" w:hAnsi="Times New Roman" w:cs="Times New Roman"/>
          <w:i/>
          <w:sz w:val="24"/>
        </w:rPr>
        <w:t xml:space="preserve"> составляет не менее </w:t>
      </w:r>
      <w:r w:rsidR="006E7238" w:rsidRPr="00153535">
        <w:rPr>
          <w:rFonts w:ascii="Times New Roman" w:eastAsia="Calibri" w:hAnsi="Times New Roman" w:cs="Times New Roman"/>
          <w:i/>
          <w:sz w:val="24"/>
        </w:rPr>
        <w:t xml:space="preserve"> 5 × 10</w:t>
      </w:r>
      <w:r w:rsidR="006E7238">
        <w:rPr>
          <w:rFonts w:ascii="Times New Roman" w:eastAsia="Calibri" w:hAnsi="Times New Roman" w:cs="Times New Roman"/>
          <w:i/>
          <w:sz w:val="24"/>
        </w:rPr>
        <w:t xml:space="preserve"> </w:t>
      </w:r>
      <w:r w:rsidR="006E7238">
        <w:rPr>
          <w:rFonts w:ascii="Times New Roman" w:eastAsia="Calibri" w:hAnsi="Times New Roman" w:cs="Times New Roman"/>
          <w:i/>
          <w:sz w:val="24"/>
          <w:vertAlign w:val="superscript"/>
        </w:rPr>
        <w:t>6</w:t>
      </w:r>
      <w:r w:rsidR="006E7238" w:rsidRPr="00153535">
        <w:rPr>
          <w:rFonts w:ascii="Times New Roman" w:eastAsia="Calibri" w:hAnsi="Times New Roman" w:cs="Times New Roman"/>
          <w:i/>
          <w:sz w:val="24"/>
        </w:rPr>
        <w:t xml:space="preserve"> </w:t>
      </w:r>
      <w:r w:rsidR="006E7238">
        <w:rPr>
          <w:rFonts w:ascii="Times New Roman" w:eastAsia="Calibri" w:hAnsi="Times New Roman" w:cs="Times New Roman"/>
          <w:i/>
          <w:sz w:val="24"/>
        </w:rPr>
        <w:t>клеток/кг</w:t>
      </w:r>
      <w:r w:rsidR="006E7238" w:rsidRPr="00153535">
        <w:rPr>
          <w:rFonts w:ascii="Times New Roman" w:eastAsia="Calibri" w:hAnsi="Times New Roman" w:cs="Times New Roman"/>
          <w:i/>
          <w:sz w:val="24"/>
        </w:rPr>
        <w:t xml:space="preserve"> </w:t>
      </w:r>
      <w:r w:rsidR="006E7238" w:rsidRPr="007F51EF">
        <w:rPr>
          <w:rFonts w:ascii="Times New Roman" w:eastAsia="Calibri" w:hAnsi="Times New Roman" w:cs="Times New Roman"/>
          <w:i/>
          <w:sz w:val="24"/>
        </w:rPr>
        <w:t>[6</w:t>
      </w:r>
      <w:r w:rsidR="0055642D" w:rsidRPr="007F51EF">
        <w:rPr>
          <w:rFonts w:ascii="Times New Roman" w:eastAsia="Calibri" w:hAnsi="Times New Roman" w:cs="Times New Roman"/>
          <w:i/>
          <w:sz w:val="24"/>
        </w:rPr>
        <w:t>7</w:t>
      </w:r>
      <w:r w:rsidR="006E7238" w:rsidRPr="007F51EF">
        <w:rPr>
          <w:rFonts w:ascii="Times New Roman" w:eastAsia="Calibri" w:hAnsi="Times New Roman" w:cs="Times New Roman"/>
          <w:i/>
          <w:sz w:val="24"/>
        </w:rPr>
        <w:t>].</w:t>
      </w:r>
      <w:r w:rsidR="001B67F2" w:rsidRPr="007F51EF">
        <w:rPr>
          <w:rFonts w:ascii="Times New Roman" w:eastAsia="Calibri" w:hAnsi="Times New Roman" w:cs="Times New Roman"/>
          <w:i/>
          <w:sz w:val="24"/>
        </w:rPr>
        <w:t xml:space="preserve"> </w:t>
      </w:r>
      <w:r w:rsidRPr="007F51EF">
        <w:rPr>
          <w:rFonts w:ascii="Times New Roman" w:eastAsia="Calibri" w:hAnsi="Times New Roman" w:cs="Times New Roman"/>
          <w:i/>
          <w:sz w:val="24"/>
        </w:rPr>
        <w:t>При недостаточной</w:t>
      </w:r>
      <w:r w:rsidRPr="003362A7">
        <w:rPr>
          <w:rFonts w:ascii="Times New Roman" w:eastAsia="Calibri" w:hAnsi="Times New Roman" w:cs="Times New Roman"/>
          <w:i/>
          <w:sz w:val="24"/>
        </w:rPr>
        <w:t xml:space="preserve"> эффективности мобилизации или при проведении ее повторно возможно включение в режим препарата </w:t>
      </w:r>
      <w:r w:rsidR="00A85EB2" w:rsidRPr="00A85EB2">
        <w:rPr>
          <w:rFonts w:ascii="Times New Roman" w:eastAsia="Calibri" w:hAnsi="Times New Roman" w:cs="Times New Roman"/>
          <w:i/>
          <w:sz w:val="24"/>
        </w:rPr>
        <w:t>#</w:t>
      </w:r>
      <w:r w:rsidRPr="003362A7">
        <w:rPr>
          <w:rFonts w:ascii="Times New Roman" w:eastAsia="Calibri" w:hAnsi="Times New Roman" w:cs="Times New Roman"/>
          <w:i/>
          <w:sz w:val="24"/>
        </w:rPr>
        <w:t xml:space="preserve">плериксафор – 0,24 мг/кг/сут подкожно за 6−11 ч до афереза, возможно применение </w:t>
      </w:r>
      <w:r w:rsidR="00A85EB2" w:rsidRPr="00A85EB2">
        <w:rPr>
          <w:rFonts w:ascii="Times New Roman" w:eastAsia="Calibri" w:hAnsi="Times New Roman" w:cs="Times New Roman"/>
          <w:i/>
          <w:sz w:val="24"/>
        </w:rPr>
        <w:t>#</w:t>
      </w:r>
      <w:r w:rsidRPr="003362A7">
        <w:rPr>
          <w:rFonts w:ascii="Times New Roman" w:eastAsia="Calibri" w:hAnsi="Times New Roman" w:cs="Times New Roman"/>
          <w:i/>
          <w:sz w:val="24"/>
        </w:rPr>
        <w:t>плериксафора в течение 2−4 дней подряд (до 7 дней непрерывного применения).</w:t>
      </w:r>
    </w:p>
    <w:p w:rsidR="003362A7" w:rsidRPr="00382B84" w:rsidRDefault="003362A7" w:rsidP="00C837E4">
      <w:pPr>
        <w:pStyle w:val="a5"/>
        <w:numPr>
          <w:ilvl w:val="0"/>
          <w:numId w:val="61"/>
        </w:numPr>
        <w:spacing w:before="120" w:after="0" w:line="360" w:lineRule="auto"/>
        <w:ind w:left="284" w:hanging="284"/>
        <w:jc w:val="both"/>
        <w:rPr>
          <w:rFonts w:ascii="Times New Roman" w:eastAsia="Calibri" w:hAnsi="Times New Roman" w:cs="Times New Roman"/>
          <w:sz w:val="24"/>
        </w:rPr>
      </w:pPr>
      <w:r w:rsidRPr="00382B84">
        <w:rPr>
          <w:rFonts w:ascii="Times New Roman" w:eastAsia="Calibri" w:hAnsi="Times New Roman" w:cs="Times New Roman"/>
          <w:sz w:val="24"/>
        </w:rPr>
        <w:t xml:space="preserve">Пациентам </w:t>
      </w:r>
      <w:r w:rsidR="000F07DF" w:rsidRPr="00382B84">
        <w:rPr>
          <w:rFonts w:ascii="Times New Roman" w:eastAsia="Calibri" w:hAnsi="Times New Roman" w:cs="Times New Roman"/>
          <w:sz w:val="24"/>
        </w:rPr>
        <w:t xml:space="preserve">с впервые выявленным AL-A </w:t>
      </w:r>
      <w:r w:rsidRPr="00382B84">
        <w:rPr>
          <w:rFonts w:ascii="Times New Roman" w:eastAsia="Calibri" w:hAnsi="Times New Roman" w:cs="Times New Roman"/>
          <w:sz w:val="24"/>
        </w:rPr>
        <w:t xml:space="preserve">в возрасте до 65 лет, а также пациентам 65−70 лет с хорошим соматическим статусом </w:t>
      </w:r>
      <w:r w:rsidR="000F07DF" w:rsidRPr="00382B84">
        <w:rPr>
          <w:rFonts w:ascii="Times New Roman" w:eastAsia="Calibri" w:hAnsi="Times New Roman" w:cs="Times New Roman"/>
          <w:sz w:val="24"/>
        </w:rPr>
        <w:t xml:space="preserve">без тяжелой органной дисфункции </w:t>
      </w:r>
      <w:r w:rsidRPr="00382B84">
        <w:rPr>
          <w:rFonts w:ascii="Times New Roman" w:eastAsia="Calibri" w:hAnsi="Times New Roman" w:cs="Times New Roman"/>
          <w:sz w:val="24"/>
        </w:rPr>
        <w:t xml:space="preserve">после индукционной терапии в случае успешного сбора </w:t>
      </w:r>
      <w:r w:rsidR="00C16181">
        <w:rPr>
          <w:rFonts w:ascii="Times New Roman" w:eastAsia="Calibri" w:hAnsi="Times New Roman" w:cs="Times New Roman"/>
          <w:sz w:val="24"/>
        </w:rPr>
        <w:t>гемопоэтических стволовых клеток</w:t>
      </w:r>
      <w:r w:rsidRPr="00382B84">
        <w:rPr>
          <w:rFonts w:ascii="Times New Roman" w:eastAsia="Calibri" w:hAnsi="Times New Roman" w:cs="Times New Roman"/>
          <w:sz w:val="24"/>
        </w:rPr>
        <w:t xml:space="preserve"> </w:t>
      </w:r>
      <w:r w:rsidRPr="00382B84">
        <w:rPr>
          <w:rFonts w:ascii="Times New Roman" w:eastAsia="Calibri" w:hAnsi="Times New Roman" w:cs="Times New Roman"/>
          <w:b/>
          <w:sz w:val="24"/>
        </w:rPr>
        <w:t xml:space="preserve">рекомендуется </w:t>
      </w:r>
      <w:r w:rsidRPr="00382B84">
        <w:rPr>
          <w:rFonts w:ascii="Times New Roman" w:eastAsia="Calibri" w:hAnsi="Times New Roman" w:cs="Times New Roman"/>
          <w:sz w:val="24"/>
        </w:rPr>
        <w:t xml:space="preserve">выполнение ВДХТ </w:t>
      </w:r>
      <w:r w:rsidR="004856BC" w:rsidRPr="00382B84">
        <w:rPr>
          <w:rFonts w:ascii="Times New Roman" w:eastAsia="Calibri" w:hAnsi="Times New Roman" w:cs="Times New Roman"/>
          <w:sz w:val="24"/>
        </w:rPr>
        <w:t>#</w:t>
      </w:r>
      <w:r w:rsidRPr="00382B84">
        <w:rPr>
          <w:rFonts w:ascii="Times New Roman" w:eastAsia="Calibri" w:hAnsi="Times New Roman" w:cs="Times New Roman"/>
          <w:sz w:val="24"/>
        </w:rPr>
        <w:t>мелфаланом</w:t>
      </w:r>
      <w:r w:rsidR="003633FE" w:rsidRPr="00382B84">
        <w:rPr>
          <w:rFonts w:ascii="Times New Roman" w:eastAsia="Calibri" w:hAnsi="Times New Roman" w:cs="Times New Roman"/>
          <w:sz w:val="24"/>
        </w:rPr>
        <w:t>**</w:t>
      </w:r>
      <w:r w:rsidR="003D7863" w:rsidRPr="00382B84">
        <w:rPr>
          <w:rFonts w:ascii="Times New Roman" w:eastAsia="Calibri" w:hAnsi="Times New Roman" w:cs="Times New Roman"/>
          <w:sz w:val="24"/>
        </w:rPr>
        <w:t xml:space="preserve"> </w:t>
      </w:r>
      <w:r w:rsidRPr="00382B84">
        <w:rPr>
          <w:rFonts w:ascii="Times New Roman" w:eastAsia="Calibri" w:hAnsi="Times New Roman" w:cs="Times New Roman"/>
          <w:sz w:val="24"/>
        </w:rPr>
        <w:t xml:space="preserve"> и последующей трансплантации ауто-</w:t>
      </w:r>
      <w:r w:rsidR="00370569" w:rsidRPr="00382B84">
        <w:rPr>
          <w:rFonts w:ascii="Times New Roman" w:eastAsia="Calibri" w:hAnsi="Times New Roman" w:cs="Times New Roman"/>
          <w:sz w:val="24"/>
        </w:rPr>
        <w:t>Т</w:t>
      </w:r>
      <w:r w:rsidRPr="00382B84">
        <w:rPr>
          <w:rFonts w:ascii="Times New Roman" w:eastAsia="Calibri" w:hAnsi="Times New Roman" w:cs="Times New Roman"/>
          <w:sz w:val="24"/>
        </w:rPr>
        <w:t xml:space="preserve">ГСК </w:t>
      </w:r>
      <w:r w:rsidR="00543736" w:rsidRPr="00382B84">
        <w:rPr>
          <w:rFonts w:ascii="Times New Roman" w:eastAsia="Calibri" w:hAnsi="Times New Roman" w:cs="Times New Roman"/>
          <w:sz w:val="24"/>
        </w:rPr>
        <w:t>[22, 25, 26, 43]</w:t>
      </w:r>
      <w:r w:rsidR="006F130E" w:rsidRPr="00382B84">
        <w:rPr>
          <w:rFonts w:ascii="Times New Roman" w:eastAsia="Calibri" w:hAnsi="Times New Roman" w:cs="Times New Roman"/>
          <w:sz w:val="24"/>
        </w:rPr>
        <w:fldChar w:fldCharType="begin" w:fldLock="1"/>
      </w:r>
      <w:r w:rsidRPr="00382B84">
        <w:rPr>
          <w:rFonts w:ascii="Times New Roman" w:eastAsia="Calibri" w:hAnsi="Times New Roman" w:cs="Times New Roman"/>
          <w:sz w:val="24"/>
        </w:rPr>
        <w:instrText>ADDIN CSL_CITATION {"citationItems":[{"id":"ITEM-1","itemData":{"DOI":"10.1080/10428194.2018.1543874","ISSN":"10292403","abstract":"To evaluate the role of high-dose melphalan plus autologous stem-cell transplantation (ASCT) as consolidation therapy for patients with newly diagnosed multiple myeloma (NDMM) in the era of novel agents, we undertook this meta-analysis. Medline, Embase, the Cochrane controlled trials register, the SCI, ASH, EHA, and ASCO were searched for clinical trials including high-dose chemotherapy plus ASCT for patients with NDMM. Finally, we identified four RCTs of ASCT versus novel agents based consolidations, and 10 single-arm prospective trials of ASCT alone. Pooled analysis indicated that response quality improved further after ASCT in the era of novel agents (&gt;=CR rates of 13% pre-ASCT versus 29% post-ASCT, p =.003). When compared to novel agents containing consolidation regimens, high-dose chemotherapy plus ASCT significantly improved progression-free survival (PFS) (HR =0.56, p &lt;.001). No significant difference in overall survival (OS) was found between them (HR =0.66, p =.22). Of note, subgroup analysis indicated that ASCT could significantly improve OS (HR =0.49, p =.0004) when compared to alkylating agent-based regimens plus lenalidomide consolidation. In summary, response quality and PFS improved further over ASCT in the era of novel agents. ASCT could improve survival than alkylating agent-based regimens plus lenalidomide consolidations for patients with NDMM.Copyright © 2018, © 2018 Informa UK Limited, trading as Taylor &amp; Francis Group.","author":[{"dropping-particle":"","family":"Su","given":"Baohua","non-dropping-particle":"","parse-names":false,"suffix":""},{"dropping-particle":"","family":"Zhu","given":"Xu","non-dropping-particle":"","parse-names":false,"suffix":""},{"dropping-particle":"","family":"Jiang","given":"Yina","non-dropping-particle":"","parse-names":false,"suffix":""},{"dropping-particle":"","family":"Wang","given":"Lida","non-dropping-particle":"","parse-names":false,"suffix":""},{"dropping-particle":"","family":"Zhao","given":"Ningning","non-dropping-particle":"","parse-names":false,"suffix":""},{"dropping-particle":"","family":"Ran","given":"Xuehong","non-dropping-particle":"","parse-names":false,"suffix":""},{"dropping-particle":"","family":"Zheng","given":"Xiaobin","non-dropping-particle":"","parse-names":false,"suffix":""},{"dropping-particle":"","family":"Guo","given":"Hui","non-dropping-particle":"","parse-names":false,"suffix":""}],"container-title":"Leukemia and Lymphoma","id":"ITEM-1","issued":{"date-parts":[["2018"]]},"publisher":"Taylor and Francis Ltd","title":"A meta-analysis of autologous transplantation for newly diagnosed multiple myeloma in the era of novel agents","type":"article-journal"},"uris":["http://www.mendeley.com/documents/?uuid=c251d9f1-b38f-4a14-8a50-92df4bc03c43"]},{"id":"ITEM-2","itemData":{"DOI":"10.1001/jamaoncol.2017.4600","ISSN":"23742445","abstract":"Importance The role of high-dose therapy with melphalan followed by autologous stem cell transplant (HDT/ASCT) in patients with multiple myeloma continues to be debated in the context of novel agent induction. Objective To perform a systematic review, conventional meta-analysis, and network meta-analysis of all phase 3 randomized clinical trials (RCTs) evaluating the role of HDT/ASCT. Data Sources We performed a systematic literature search of Cochrane Central, MEDLINE, and Scopus from January 2000 through April 2017 and relevant annual meeting abstracts from January 2014 to December 2016. The following search terms were used: \"myeloma\" combined with \"autologous,\" \"transplant,\" \"myeloablative,\" or \"stem cell.\" Study Selection Phase 3 RCTs comparing HDT/ASCT with standard-dose therapy (SDT) using novel agents were assessed. Studies comparing single HDT/ASCT with bortezomib, lenalidomide, and dexamethasone consolidation and tandem transplantation were included for network meta-analysis. Data Extraction And Synthesis For the random effects meta-analysis, we used hazard ratios (HRs) and corresponding 95% CIs. Main Outcomes and Measures The primary outcome was progression-free survival (PFS). Overall survival (OS), complete response, and treatment-related mortality were secondary outcomes. Results A total of 4 RCTs (2421 patients) for conventional meta-analysis and 5 RCTs (3171 patients) for network meta-analysis were selected. The combined odds for complete response were 1.27 (95% CI, 0.97-1.65; P = .07) with HDT/ASCT when compared with SDT. The combined HR for PFS was 0.55 (95% CI, 0.41-0.74; P &lt; .001) and 0.76 for OS (95% CI, 0.42-1.36; P = .20) in favor of HDT. Meta-regression showed that longer follow-up was associated with superior PFS (HR/mo, 0.98; 95% CI, 0.96-0.99; P = .03) and OS (HR/mo, 0.90; 95% CI, 0.84-0.96; P = .002). For PFS, tandem HDT/ASCT had the most favorable HR (0.49; 95% CI, 0.37-0.65) followed by single HDT/ASCT with bortezomib, lenalidomide, and dexamethasone (HR, 0.53; 95% CI, 0.37-0.76) and single HDT/ASCT alone (HR, 0.68; 95% CI, 0.53-0.87) compared with SDT. For OS, none of the HDT/ASCT-based approaches had a significant effect on survival. Treatment-related mortality with HDT/ASCT was minimal (&lt;1%). Conclusions and Relevance The results of the conventional meta-analysis and network meta-analysis of all the phase 3 RCTs showed that HDT/ASCT was associated with superior PFS with minimal toxic effects compared with SDT. Both tandem…","author":[{"dropping-particle":"","family":"Dhakal","given":"Binod","non-dropping-particle":"","parse-names":false,"suffix":""},{"dropping-particle":"","family":"Szabo","given":"Aniko","non-dropping-particle":"","parse-names":false,"suffix":""},{"dropping-particle":"","family":"Chhabra","given":"Saurabh","non-dropping-particle":"","parse-names":false,"suffix":""},{"dropping-particle":"","family":"Hamadani","given":"Mehdi","non-dropping-particle":"","parse-names":false,"suffix":""},{"dropping-particle":"","family":"D'Souza","given":"Anita","non-dropping-particle":"","parse-names":false,"suffix":""},{"dropping-particle":"","family":"Usmani","given":"Saad Z.","non-dropping-particle":"","parse-names":false,"suffix":""},{"dropping-particle":"","family":"Sieracki","given":"Rita","non-dropping-particle":"","parse-names":false,"suffix":""},{"dropping-particle":"","family":"Gyawali","given":"Bishal","non-dropping-particle":"","parse-names":false,"suffix":""},{"dropping-particle":"","family":"Jackson","given":"Jeffrey L.","non-dropping-particle":"","parse-names":false,"suffix":""},{"dropping-particle":"","family":"Asimakopoulos","given":"Fotis","non-dropping-particle":"","parse-names":false,"suffix":""},{"dropping-particle":"","family":"Hari","given":"Parameswaran N.","non-dropping-particle":"","parse-names":false,"suffix":""}],"container-title":"JAMA Oncology","id":"ITEM-2","issue":"3","issued":{"date-parts":[["2018","3"]]},"page":"343-350","publisher":"American Medical Association","title":"Autologous transplantation for newly diagnosed multiple myeloma in the era of novel agent induction a systematic review and meta-analysis","type":"article-journal","volume":"4"},"uris":["http://www.mendeley.com/documents/?uuid=5a0d0d0b-83ff-4303-ae40-9a82d4c3582a"]}],"mendeley":{"formattedCitation":"[79, 231]","plainTextFormattedCitation":"[79, 231]","previouslyFormattedCitation":"[79, 231]"},"properties":{"noteIndex":0},"schema":"https://github.com/citation-style-language/schema/raw/master/csl-citation.json"}</w:instrText>
      </w:r>
      <w:r w:rsidR="006F130E" w:rsidRPr="00382B84">
        <w:rPr>
          <w:rFonts w:ascii="Times New Roman" w:eastAsia="Calibri" w:hAnsi="Times New Roman" w:cs="Times New Roman"/>
          <w:sz w:val="24"/>
        </w:rPr>
        <w:fldChar w:fldCharType="end"/>
      </w:r>
      <w:r w:rsidRPr="00382B84">
        <w:rPr>
          <w:rFonts w:ascii="Times New Roman" w:eastAsia="Calibri" w:hAnsi="Times New Roman" w:cs="Times New Roman"/>
          <w:sz w:val="24"/>
        </w:rPr>
        <w:t>.</w:t>
      </w:r>
    </w:p>
    <w:p w:rsidR="003362A7" w:rsidRPr="002D5369" w:rsidRDefault="003362A7" w:rsidP="003362A7">
      <w:pPr>
        <w:spacing w:after="0" w:line="360" w:lineRule="auto"/>
        <w:contextualSpacing/>
        <w:jc w:val="both"/>
        <w:rPr>
          <w:rFonts w:ascii="Times New Roman" w:eastAsia="Calibri" w:hAnsi="Times New Roman" w:cs="Times New Roman"/>
          <w:b/>
        </w:rPr>
      </w:pPr>
      <w:r w:rsidRPr="003362A7">
        <w:rPr>
          <w:rFonts w:ascii="Times New Roman" w:eastAsia="Calibri" w:hAnsi="Times New Roman" w:cs="Times New Roman"/>
          <w:b/>
        </w:rPr>
        <w:t xml:space="preserve">Уровень убедительности рекомендаций  А (уровень достоверности доказательств − </w:t>
      </w:r>
      <w:r w:rsidR="00323B30" w:rsidRPr="0066678A">
        <w:rPr>
          <w:rFonts w:ascii="Times New Roman" w:eastAsia="Calibri" w:hAnsi="Times New Roman" w:cs="Times New Roman"/>
          <w:b/>
        </w:rPr>
        <w:t>2</w:t>
      </w:r>
      <w:r w:rsidRPr="003362A7">
        <w:rPr>
          <w:rFonts w:ascii="Times New Roman" w:eastAsia="Calibri" w:hAnsi="Times New Roman" w:cs="Times New Roman"/>
          <w:b/>
        </w:rPr>
        <w:t>)</w:t>
      </w:r>
      <w:r w:rsidR="002D5369" w:rsidRPr="002D5369">
        <w:rPr>
          <w:rFonts w:ascii="Times New Roman" w:eastAsia="Calibri" w:hAnsi="Times New Roman" w:cs="Times New Roman"/>
          <w:b/>
        </w:rPr>
        <w:t>.</w:t>
      </w:r>
    </w:p>
    <w:p w:rsidR="005C526F" w:rsidRPr="006A32F7" w:rsidRDefault="003362A7" w:rsidP="005C526F">
      <w:pPr>
        <w:spacing w:after="0" w:line="360" w:lineRule="auto"/>
        <w:jc w:val="both"/>
        <w:rPr>
          <w:rFonts w:ascii="Times New Roman" w:eastAsia="Calibri" w:hAnsi="Times New Roman" w:cs="Times New Roman"/>
          <w:b/>
          <w:i/>
          <w:vanish/>
          <w:sz w:val="24"/>
        </w:rPr>
      </w:pPr>
      <w:r w:rsidRPr="003362A7">
        <w:rPr>
          <w:rFonts w:ascii="Times New Roman" w:eastAsia="Calibri" w:hAnsi="Times New Roman" w:cs="Times New Roman"/>
          <w:b/>
          <w:sz w:val="24"/>
        </w:rPr>
        <w:t xml:space="preserve">Комментарий: </w:t>
      </w:r>
      <w:r w:rsidR="005C526F" w:rsidRPr="006A32F7">
        <w:rPr>
          <w:rFonts w:ascii="Times New Roman" w:eastAsia="Calibri" w:hAnsi="Times New Roman" w:cs="Times New Roman"/>
          <w:i/>
          <w:sz w:val="24"/>
        </w:rPr>
        <w:t xml:space="preserve">рекомендуемый интервал между сбором </w:t>
      </w:r>
      <w:r w:rsidR="001B67F2">
        <w:rPr>
          <w:rFonts w:ascii="Times New Roman" w:eastAsia="Calibri" w:hAnsi="Times New Roman" w:cs="Times New Roman"/>
          <w:i/>
          <w:sz w:val="24"/>
        </w:rPr>
        <w:t>гемопоэтических стволовых клеток</w:t>
      </w:r>
      <w:r w:rsidR="00C35C64" w:rsidRPr="006A32F7">
        <w:rPr>
          <w:rFonts w:ascii="Times New Roman" w:eastAsia="Calibri" w:hAnsi="Times New Roman" w:cs="Times New Roman"/>
          <w:i/>
          <w:sz w:val="24"/>
        </w:rPr>
        <w:t xml:space="preserve"> и</w:t>
      </w:r>
      <w:r w:rsidR="005C526F" w:rsidRPr="006A32F7">
        <w:rPr>
          <w:rFonts w:ascii="Times New Roman" w:eastAsia="Calibri" w:hAnsi="Times New Roman" w:cs="Times New Roman"/>
          <w:i/>
          <w:sz w:val="24"/>
        </w:rPr>
        <w:t xml:space="preserve"> началом предтрансплантационного кондиционирования составляет 2-4 недели. В качестве предтрансплантационного кондиционирования применяется </w:t>
      </w:r>
      <w:r w:rsidR="004856BC" w:rsidRPr="006A32F7">
        <w:rPr>
          <w:rFonts w:ascii="Times New Roman" w:eastAsia="Calibri" w:hAnsi="Times New Roman" w:cs="Times New Roman"/>
          <w:i/>
          <w:sz w:val="24"/>
        </w:rPr>
        <w:t>#</w:t>
      </w:r>
      <w:r w:rsidR="005C526F" w:rsidRPr="006A32F7">
        <w:rPr>
          <w:rFonts w:ascii="Times New Roman" w:eastAsia="Calibri" w:hAnsi="Times New Roman" w:cs="Times New Roman"/>
          <w:i/>
          <w:sz w:val="24"/>
        </w:rPr>
        <w:t>мелфалан</w:t>
      </w:r>
      <w:r w:rsidR="003633FE" w:rsidRPr="006A32F7">
        <w:rPr>
          <w:rFonts w:ascii="Times New Roman" w:eastAsia="Calibri" w:hAnsi="Times New Roman" w:cs="Times New Roman"/>
          <w:i/>
          <w:sz w:val="24"/>
        </w:rPr>
        <w:t>**</w:t>
      </w:r>
      <w:r w:rsidR="005C526F" w:rsidRPr="006A32F7">
        <w:rPr>
          <w:rFonts w:ascii="Times New Roman" w:eastAsia="Calibri" w:hAnsi="Times New Roman" w:cs="Times New Roman"/>
          <w:i/>
          <w:sz w:val="24"/>
        </w:rPr>
        <w:t xml:space="preserve"> в дозе 140-200 мг/м2. Снижение дозы </w:t>
      </w:r>
      <w:r w:rsidR="004856BC" w:rsidRPr="006A32F7">
        <w:rPr>
          <w:rFonts w:ascii="Times New Roman" w:eastAsia="Calibri" w:hAnsi="Times New Roman" w:cs="Times New Roman"/>
          <w:i/>
          <w:sz w:val="24"/>
        </w:rPr>
        <w:t>#</w:t>
      </w:r>
      <w:r w:rsidR="005C526F" w:rsidRPr="006A32F7">
        <w:rPr>
          <w:rFonts w:ascii="Times New Roman" w:eastAsia="Calibri" w:hAnsi="Times New Roman" w:cs="Times New Roman"/>
          <w:i/>
          <w:sz w:val="24"/>
        </w:rPr>
        <w:t>мелфалана</w:t>
      </w:r>
      <w:r w:rsidR="003633FE" w:rsidRPr="006A32F7">
        <w:rPr>
          <w:rFonts w:ascii="Times New Roman" w:eastAsia="Calibri" w:hAnsi="Times New Roman" w:cs="Times New Roman"/>
          <w:i/>
          <w:sz w:val="24"/>
        </w:rPr>
        <w:t>**</w:t>
      </w:r>
      <w:r w:rsidR="005C526F" w:rsidRPr="006A32F7">
        <w:rPr>
          <w:rFonts w:ascii="Times New Roman" w:eastAsia="Calibri" w:hAnsi="Times New Roman" w:cs="Times New Roman"/>
          <w:i/>
          <w:sz w:val="24"/>
        </w:rPr>
        <w:t xml:space="preserve"> до 140 мг/м2 показано при выраженном нарушении функции почек (скорость клубочковой фильтрации &lt;30 мл/мин), пациентам старшего возраста (65−70 лет) или в других случаях по решению ВК трансплантационного центра.</w:t>
      </w:r>
      <w:r w:rsidR="005C526F" w:rsidRPr="006A32F7">
        <w:rPr>
          <w:rFonts w:ascii="Times New Roman" w:eastAsia="Calibri" w:hAnsi="Times New Roman" w:cs="Times New Roman"/>
          <w:b/>
          <w:i/>
          <w:sz w:val="24"/>
        </w:rPr>
        <w:t xml:space="preserve"> </w:t>
      </w:r>
    </w:p>
    <w:p w:rsidR="005C526F" w:rsidRPr="006A32F7" w:rsidRDefault="005C526F" w:rsidP="005C526F">
      <w:pPr>
        <w:spacing w:after="0" w:line="360" w:lineRule="auto"/>
        <w:jc w:val="both"/>
        <w:rPr>
          <w:rFonts w:ascii="Times New Roman" w:eastAsia="Calibri" w:hAnsi="Times New Roman" w:cs="Times New Roman"/>
          <w:b/>
          <w:i/>
          <w:vanish/>
          <w:sz w:val="24"/>
        </w:rPr>
      </w:pPr>
    </w:p>
    <w:p w:rsidR="005C526F" w:rsidRPr="006A32F7" w:rsidRDefault="005C526F" w:rsidP="005C526F">
      <w:pPr>
        <w:spacing w:after="0" w:line="360" w:lineRule="auto"/>
        <w:jc w:val="both"/>
        <w:rPr>
          <w:rFonts w:ascii="Times New Roman" w:eastAsia="Calibri" w:hAnsi="Times New Roman" w:cs="Times New Roman"/>
          <w:b/>
          <w:i/>
          <w:vanish/>
          <w:sz w:val="24"/>
        </w:rPr>
      </w:pPr>
    </w:p>
    <w:p w:rsidR="002534F5" w:rsidRPr="00902317" w:rsidRDefault="005C526F" w:rsidP="00902317">
      <w:pPr>
        <w:spacing w:after="0" w:line="360" w:lineRule="auto"/>
        <w:contextualSpacing/>
        <w:jc w:val="both"/>
        <w:rPr>
          <w:rFonts w:ascii="Times New Roman" w:eastAsia="Calibri" w:hAnsi="Times New Roman" w:cs="Times New Roman"/>
          <w:sz w:val="24"/>
        </w:rPr>
      </w:pPr>
      <w:r w:rsidRPr="006A32F7">
        <w:rPr>
          <w:rFonts w:ascii="Times New Roman" w:eastAsia="Calibri" w:hAnsi="Times New Roman" w:cs="Times New Roman"/>
          <w:b/>
          <w:i/>
          <w:sz w:val="24"/>
        </w:rPr>
        <w:t xml:space="preserve">  </w:t>
      </w:r>
      <w:r w:rsidR="003362A7" w:rsidRPr="006A32F7">
        <w:rPr>
          <w:rFonts w:ascii="Times New Roman" w:eastAsia="Calibri" w:hAnsi="Times New Roman" w:cs="Times New Roman"/>
          <w:i/>
          <w:sz w:val="24"/>
        </w:rPr>
        <w:t xml:space="preserve"> </w:t>
      </w:r>
      <w:r w:rsidR="00543736" w:rsidRPr="006A32F7">
        <w:rPr>
          <w:rFonts w:ascii="Times New Roman" w:eastAsia="Calibri" w:hAnsi="Times New Roman" w:cs="Times New Roman"/>
          <w:i/>
          <w:sz w:val="24"/>
        </w:rPr>
        <w:t xml:space="preserve">[26, </w:t>
      </w:r>
      <w:r w:rsidR="001B67F2">
        <w:rPr>
          <w:rFonts w:ascii="Times New Roman" w:eastAsia="Calibri" w:hAnsi="Times New Roman" w:cs="Times New Roman"/>
          <w:i/>
          <w:sz w:val="24"/>
        </w:rPr>
        <w:t>43</w:t>
      </w:r>
      <w:r w:rsidR="00543736" w:rsidRPr="006A32F7">
        <w:rPr>
          <w:rFonts w:ascii="Times New Roman" w:eastAsia="Calibri" w:hAnsi="Times New Roman" w:cs="Times New Roman"/>
          <w:i/>
          <w:sz w:val="24"/>
        </w:rPr>
        <w:t xml:space="preserve">]. </w:t>
      </w:r>
      <w:r w:rsidR="003362A7" w:rsidRPr="006A32F7">
        <w:rPr>
          <w:rFonts w:ascii="Times New Roman" w:eastAsia="Calibri" w:hAnsi="Times New Roman" w:cs="Times New Roman"/>
          <w:i/>
          <w:sz w:val="24"/>
        </w:rPr>
        <w:t xml:space="preserve"> </w:t>
      </w:r>
      <w:r w:rsidR="002534F5" w:rsidRPr="006A32F7">
        <w:rPr>
          <w:rFonts w:ascii="Times New Roman" w:eastAsia="Calibri" w:hAnsi="Times New Roman" w:cs="Times New Roman"/>
          <w:i/>
          <w:sz w:val="24"/>
        </w:rPr>
        <w:t xml:space="preserve">Для пациентов c </w:t>
      </w:r>
      <w:r w:rsidR="002534F5" w:rsidRPr="006A32F7">
        <w:rPr>
          <w:rFonts w:ascii="Times New Roman" w:eastAsia="Calibri" w:hAnsi="Times New Roman" w:cs="Times New Roman"/>
          <w:i/>
          <w:sz w:val="24"/>
          <w:lang w:val="en-US"/>
        </w:rPr>
        <w:t>AL</w:t>
      </w:r>
      <w:r w:rsidR="002534F5" w:rsidRPr="006A32F7">
        <w:rPr>
          <w:rFonts w:ascii="Times New Roman" w:eastAsia="Calibri" w:hAnsi="Times New Roman" w:cs="Times New Roman"/>
          <w:i/>
          <w:sz w:val="24"/>
        </w:rPr>
        <w:t>-</w:t>
      </w:r>
      <w:r w:rsidR="002534F5" w:rsidRPr="006A32F7">
        <w:rPr>
          <w:rFonts w:ascii="Times New Roman" w:eastAsia="Calibri" w:hAnsi="Times New Roman" w:cs="Times New Roman"/>
          <w:i/>
          <w:sz w:val="24"/>
          <w:lang w:val="en-US"/>
        </w:rPr>
        <w:t>A</w:t>
      </w:r>
      <w:r w:rsidR="002534F5" w:rsidRPr="006A32F7">
        <w:rPr>
          <w:rFonts w:ascii="Times New Roman" w:eastAsia="Calibri" w:hAnsi="Times New Roman" w:cs="Times New Roman"/>
          <w:i/>
          <w:sz w:val="24"/>
        </w:rPr>
        <w:t>, которым была выполнена ВДХТ и ауто-ТГСК, через 100 дней после проведения ВДХТ и ауто-ТГСК при достижении ПР рекомендуется иммунофенотипирование биологического материала (пунктата КМ) для выявления маркеров минимальной остаточной болезни</w:t>
      </w:r>
      <w:r w:rsidR="002534F5" w:rsidRPr="00902317">
        <w:rPr>
          <w:rFonts w:ascii="Times New Roman" w:eastAsia="Calibri" w:hAnsi="Times New Roman" w:cs="Times New Roman"/>
          <w:sz w:val="24"/>
        </w:rPr>
        <w:t>.</w:t>
      </w:r>
    </w:p>
    <w:p w:rsidR="00CE68B1" w:rsidRPr="003B5B3B" w:rsidRDefault="00902317" w:rsidP="003A4004">
      <w:pPr>
        <w:pStyle w:val="17"/>
        <w:rPr>
          <w:rFonts w:eastAsia="Calibri"/>
          <w:b/>
        </w:rPr>
      </w:pPr>
      <w:bookmarkStart w:id="83" w:name="_Toc76394012"/>
      <w:r w:rsidRPr="003B5B3B">
        <w:rPr>
          <w:rFonts w:eastAsia="Calibri"/>
          <w:b/>
        </w:rPr>
        <w:t>3.3.3.</w:t>
      </w:r>
      <w:r w:rsidR="00B00ECF" w:rsidRPr="003B5B3B">
        <w:rPr>
          <w:rFonts w:eastAsia="Calibri"/>
          <w:b/>
        </w:rPr>
        <w:t>Этап к</w:t>
      </w:r>
      <w:r w:rsidR="00CE68B1" w:rsidRPr="003B5B3B">
        <w:rPr>
          <w:rFonts w:eastAsia="Calibri"/>
          <w:b/>
        </w:rPr>
        <w:t>онсолидаци</w:t>
      </w:r>
      <w:r w:rsidR="00B00ECF" w:rsidRPr="003B5B3B">
        <w:rPr>
          <w:rFonts w:eastAsia="Calibri"/>
          <w:b/>
        </w:rPr>
        <w:t>и</w:t>
      </w:r>
      <w:bookmarkEnd w:id="83"/>
    </w:p>
    <w:p w:rsidR="00CE68B1" w:rsidRPr="00434AF8" w:rsidRDefault="00CE68B1" w:rsidP="00C837E4">
      <w:pPr>
        <w:pStyle w:val="a5"/>
        <w:numPr>
          <w:ilvl w:val="0"/>
          <w:numId w:val="61"/>
        </w:numPr>
        <w:spacing w:after="0" w:line="360" w:lineRule="auto"/>
        <w:ind w:left="426" w:hanging="426"/>
        <w:jc w:val="both"/>
        <w:rPr>
          <w:rFonts w:ascii="Times New Roman" w:eastAsia="Calibri" w:hAnsi="Times New Roman" w:cs="Times New Roman"/>
          <w:sz w:val="24"/>
          <w:szCs w:val="24"/>
        </w:rPr>
      </w:pPr>
      <w:r w:rsidRPr="00434AF8">
        <w:rPr>
          <w:rFonts w:ascii="Times New Roman" w:eastAsia="Calibri" w:hAnsi="Times New Roman" w:cs="Times New Roman"/>
          <w:sz w:val="24"/>
          <w:szCs w:val="24"/>
        </w:rPr>
        <w:lastRenderedPageBreak/>
        <w:t xml:space="preserve">Пациентам </w:t>
      </w:r>
      <w:r w:rsidR="003B5B3B">
        <w:rPr>
          <w:rFonts w:ascii="Times New Roman" w:eastAsia="Calibri" w:hAnsi="Times New Roman" w:cs="Times New Roman"/>
          <w:sz w:val="24"/>
          <w:szCs w:val="24"/>
        </w:rPr>
        <w:t xml:space="preserve">с </w:t>
      </w:r>
      <w:r w:rsidRPr="00434AF8">
        <w:rPr>
          <w:rFonts w:ascii="Times New Roman" w:eastAsia="Calibri" w:hAnsi="Times New Roman" w:cs="Times New Roman"/>
          <w:sz w:val="24"/>
          <w:szCs w:val="24"/>
          <w:lang w:val="en-US"/>
        </w:rPr>
        <w:t>AL</w:t>
      </w:r>
      <w:r w:rsidRPr="00434AF8">
        <w:rPr>
          <w:rFonts w:ascii="Times New Roman" w:eastAsia="Calibri" w:hAnsi="Times New Roman" w:cs="Times New Roman"/>
          <w:sz w:val="24"/>
          <w:szCs w:val="24"/>
        </w:rPr>
        <w:t>-</w:t>
      </w:r>
      <w:r w:rsidRPr="00434AF8">
        <w:rPr>
          <w:rFonts w:ascii="Times New Roman" w:eastAsia="Calibri" w:hAnsi="Times New Roman" w:cs="Times New Roman"/>
          <w:sz w:val="24"/>
          <w:szCs w:val="24"/>
          <w:lang w:val="en-US"/>
        </w:rPr>
        <w:t>A</w:t>
      </w:r>
      <w:r w:rsidRPr="00434AF8">
        <w:rPr>
          <w:rFonts w:ascii="Times New Roman" w:eastAsia="Calibri" w:hAnsi="Times New Roman" w:cs="Times New Roman"/>
          <w:sz w:val="24"/>
          <w:szCs w:val="24"/>
        </w:rPr>
        <w:t>, которым не проводилась индукционная терапия</w:t>
      </w:r>
      <w:r w:rsidR="003B5B3B">
        <w:rPr>
          <w:rFonts w:ascii="Times New Roman" w:eastAsia="Calibri" w:hAnsi="Times New Roman" w:cs="Times New Roman"/>
          <w:sz w:val="24"/>
          <w:szCs w:val="24"/>
        </w:rPr>
        <w:t>,</w:t>
      </w:r>
      <w:r w:rsidRPr="00434AF8">
        <w:rPr>
          <w:rFonts w:ascii="Times New Roman" w:eastAsia="Calibri" w:hAnsi="Times New Roman" w:cs="Times New Roman"/>
          <w:sz w:val="24"/>
          <w:szCs w:val="24"/>
        </w:rPr>
        <w:t xml:space="preserve"> и </w:t>
      </w:r>
      <w:r w:rsidR="003B5B3B" w:rsidRPr="00551B2A">
        <w:rPr>
          <w:rFonts w:ascii="Times New Roman" w:eastAsia="Calibri" w:hAnsi="Times New Roman" w:cs="Times New Roman"/>
          <w:sz w:val="24"/>
          <w:szCs w:val="24"/>
        </w:rPr>
        <w:t xml:space="preserve">у которых </w:t>
      </w:r>
      <w:r w:rsidR="009D2136">
        <w:rPr>
          <w:rFonts w:ascii="Times New Roman" w:eastAsia="Calibri" w:hAnsi="Times New Roman" w:cs="Times New Roman"/>
          <w:sz w:val="24"/>
          <w:szCs w:val="24"/>
        </w:rPr>
        <w:t xml:space="preserve">после </w:t>
      </w:r>
      <w:r w:rsidRPr="00434AF8">
        <w:rPr>
          <w:rFonts w:ascii="Times New Roman" w:eastAsia="Calibri" w:hAnsi="Times New Roman" w:cs="Times New Roman"/>
          <w:sz w:val="24"/>
          <w:szCs w:val="24"/>
        </w:rPr>
        <w:t>ауто-ТГСК  не достигнута как минимум ОхЧР</w:t>
      </w:r>
      <w:r w:rsidR="00370569">
        <w:rPr>
          <w:rFonts w:ascii="Times New Roman" w:eastAsia="Calibri" w:hAnsi="Times New Roman" w:cs="Times New Roman"/>
          <w:sz w:val="24"/>
          <w:szCs w:val="24"/>
        </w:rPr>
        <w:t xml:space="preserve">, </w:t>
      </w:r>
      <w:r w:rsidRPr="00434AF8">
        <w:rPr>
          <w:rFonts w:ascii="Times New Roman" w:eastAsia="Calibri" w:hAnsi="Times New Roman" w:cs="Times New Roman"/>
          <w:sz w:val="24"/>
          <w:szCs w:val="24"/>
        </w:rPr>
        <w:t xml:space="preserve"> </w:t>
      </w:r>
      <w:r w:rsidRPr="00902317">
        <w:rPr>
          <w:rFonts w:ascii="Times New Roman" w:eastAsia="Calibri" w:hAnsi="Times New Roman" w:cs="Times New Roman"/>
          <w:b/>
          <w:sz w:val="24"/>
          <w:szCs w:val="24"/>
        </w:rPr>
        <w:t>рекомендуется</w:t>
      </w:r>
      <w:r w:rsidRPr="00434AF8">
        <w:rPr>
          <w:rFonts w:ascii="Times New Roman" w:eastAsia="Calibri" w:hAnsi="Times New Roman" w:cs="Times New Roman"/>
          <w:sz w:val="24"/>
          <w:szCs w:val="24"/>
        </w:rPr>
        <w:t xml:space="preserve"> проведение 4-</w:t>
      </w:r>
      <w:r w:rsidR="00CE1F44" w:rsidRPr="00434AF8">
        <w:rPr>
          <w:rFonts w:ascii="Times New Roman" w:eastAsia="Calibri" w:hAnsi="Times New Roman" w:cs="Times New Roman"/>
          <w:sz w:val="24"/>
          <w:szCs w:val="24"/>
        </w:rPr>
        <w:t>6</w:t>
      </w:r>
      <w:r w:rsidRPr="00434AF8">
        <w:rPr>
          <w:rFonts w:ascii="Times New Roman" w:eastAsia="Calibri" w:hAnsi="Times New Roman" w:cs="Times New Roman"/>
          <w:sz w:val="24"/>
          <w:szCs w:val="24"/>
        </w:rPr>
        <w:t xml:space="preserve"> курсов  по программе</w:t>
      </w:r>
      <w:r w:rsidR="00655E78">
        <w:rPr>
          <w:rFonts w:ascii="Times New Roman" w:eastAsia="Calibri" w:hAnsi="Times New Roman" w:cs="Times New Roman"/>
          <w:sz w:val="24"/>
          <w:szCs w:val="24"/>
        </w:rPr>
        <w:t xml:space="preserve"> VCd</w:t>
      </w:r>
      <w:r w:rsidRPr="00434AF8">
        <w:rPr>
          <w:rFonts w:ascii="Times New Roman" w:eastAsia="Calibri" w:hAnsi="Times New Roman" w:cs="Times New Roman"/>
          <w:sz w:val="24"/>
          <w:szCs w:val="24"/>
        </w:rPr>
        <w:t xml:space="preserve"> [</w:t>
      </w:r>
      <w:r w:rsidR="00B52AFD">
        <w:rPr>
          <w:rFonts w:ascii="Times New Roman" w:eastAsia="Calibri" w:hAnsi="Times New Roman" w:cs="Times New Roman"/>
          <w:sz w:val="24"/>
          <w:szCs w:val="24"/>
        </w:rPr>
        <w:t>20, 25</w:t>
      </w:r>
      <w:r w:rsidR="00CE1F44" w:rsidRPr="00434AF8">
        <w:rPr>
          <w:rFonts w:ascii="Times New Roman" w:eastAsia="Calibri" w:hAnsi="Times New Roman" w:cs="Times New Roman"/>
          <w:sz w:val="24"/>
          <w:szCs w:val="24"/>
        </w:rPr>
        <w:t>,</w:t>
      </w:r>
      <w:r w:rsidRPr="00434AF8">
        <w:rPr>
          <w:rFonts w:ascii="Times New Roman" w:eastAsia="Calibri" w:hAnsi="Times New Roman" w:cs="Times New Roman"/>
          <w:sz w:val="24"/>
          <w:szCs w:val="24"/>
        </w:rPr>
        <w:t xml:space="preserve"> </w:t>
      </w:r>
      <w:r w:rsidR="00B52AFD">
        <w:rPr>
          <w:rFonts w:ascii="Times New Roman" w:eastAsia="Calibri" w:hAnsi="Times New Roman" w:cs="Times New Roman"/>
          <w:sz w:val="24"/>
          <w:szCs w:val="24"/>
        </w:rPr>
        <w:t>42</w:t>
      </w:r>
      <w:r w:rsidR="00CE1F44" w:rsidRPr="00434AF8">
        <w:rPr>
          <w:rFonts w:ascii="Times New Roman" w:eastAsia="Calibri" w:hAnsi="Times New Roman" w:cs="Times New Roman"/>
          <w:sz w:val="24"/>
          <w:szCs w:val="24"/>
        </w:rPr>
        <w:t>]</w:t>
      </w:r>
      <w:r w:rsidR="00B52AFD">
        <w:rPr>
          <w:rFonts w:ascii="Times New Roman" w:eastAsia="Calibri" w:hAnsi="Times New Roman" w:cs="Times New Roman"/>
          <w:sz w:val="24"/>
          <w:szCs w:val="24"/>
        </w:rPr>
        <w:t>.</w:t>
      </w:r>
      <w:r w:rsidR="00B00ECF" w:rsidRPr="00434AF8">
        <w:rPr>
          <w:rFonts w:ascii="Times New Roman" w:eastAsia="Calibri" w:hAnsi="Times New Roman" w:cs="Times New Roman"/>
          <w:sz w:val="24"/>
          <w:szCs w:val="24"/>
        </w:rPr>
        <w:t xml:space="preserve"> </w:t>
      </w:r>
    </w:p>
    <w:p w:rsidR="00CE68B1" w:rsidRPr="002D5369" w:rsidRDefault="00CE68B1" w:rsidP="00B51A35">
      <w:pPr>
        <w:pStyle w:val="a5"/>
        <w:spacing w:after="0" w:line="360" w:lineRule="auto"/>
        <w:ind w:left="0"/>
        <w:jc w:val="both"/>
        <w:rPr>
          <w:rFonts w:ascii="Times New Roman" w:eastAsia="Calibri" w:hAnsi="Times New Roman" w:cs="Times New Roman"/>
          <w:b/>
          <w:sz w:val="24"/>
          <w:szCs w:val="24"/>
        </w:rPr>
      </w:pPr>
      <w:r w:rsidRPr="00CE68B1">
        <w:rPr>
          <w:rFonts w:ascii="Times New Roman" w:eastAsia="Calibri" w:hAnsi="Times New Roman" w:cs="Times New Roman"/>
          <w:b/>
          <w:sz w:val="24"/>
          <w:szCs w:val="24"/>
        </w:rPr>
        <w:t>Уровень убедительности рекомендаций А (уровень достоверности доказательств − 2)</w:t>
      </w:r>
      <w:r w:rsidR="002D5369" w:rsidRPr="002D5369">
        <w:rPr>
          <w:rFonts w:ascii="Times New Roman" w:eastAsia="Calibri" w:hAnsi="Times New Roman" w:cs="Times New Roman"/>
          <w:b/>
          <w:sz w:val="24"/>
          <w:szCs w:val="24"/>
        </w:rPr>
        <w:t>.</w:t>
      </w:r>
    </w:p>
    <w:p w:rsidR="00B51A35" w:rsidRPr="003B5B3B" w:rsidRDefault="00B51A35" w:rsidP="003A4004">
      <w:pPr>
        <w:pStyle w:val="17"/>
        <w:rPr>
          <w:rFonts w:eastAsia="Calibri"/>
          <w:b/>
        </w:rPr>
      </w:pPr>
      <w:bookmarkStart w:id="84" w:name="_Toc76394013"/>
      <w:r w:rsidRPr="003B5B3B">
        <w:rPr>
          <w:rFonts w:eastAsia="Calibri"/>
          <w:b/>
        </w:rPr>
        <w:t>3.3.4 Этап поддерживающей терапии</w:t>
      </w:r>
      <w:bookmarkEnd w:id="84"/>
    </w:p>
    <w:p w:rsidR="007B2B60" w:rsidRPr="001B67F2" w:rsidRDefault="003B5B3B" w:rsidP="00C837E4">
      <w:pPr>
        <w:pStyle w:val="a5"/>
        <w:numPr>
          <w:ilvl w:val="0"/>
          <w:numId w:val="61"/>
        </w:numPr>
        <w:spacing w:after="0" w:line="360" w:lineRule="auto"/>
        <w:ind w:left="426" w:hanging="426"/>
        <w:jc w:val="both"/>
        <w:rPr>
          <w:rFonts w:ascii="Times New Roman" w:eastAsia="Calibri" w:hAnsi="Times New Roman" w:cs="Times New Roman"/>
          <w:sz w:val="24"/>
          <w:szCs w:val="24"/>
        </w:rPr>
      </w:pPr>
      <w:r w:rsidRPr="00551B2A">
        <w:rPr>
          <w:rFonts w:ascii="Times New Roman" w:eastAsia="Calibri" w:hAnsi="Times New Roman" w:cs="Times New Roman"/>
          <w:sz w:val="24"/>
          <w:szCs w:val="24"/>
        </w:rPr>
        <w:t>Пациентам с</w:t>
      </w:r>
      <w:r w:rsidR="007B2B60" w:rsidRPr="001B67F2">
        <w:rPr>
          <w:rFonts w:ascii="Times New Roman" w:eastAsia="Calibri" w:hAnsi="Times New Roman" w:cs="Times New Roman"/>
          <w:sz w:val="24"/>
          <w:szCs w:val="24"/>
        </w:rPr>
        <w:t xml:space="preserve"> </w:t>
      </w:r>
      <w:r w:rsidR="007B2B60" w:rsidRPr="001B67F2">
        <w:rPr>
          <w:rFonts w:ascii="Times New Roman" w:eastAsia="Calibri" w:hAnsi="Times New Roman" w:cs="Times New Roman"/>
          <w:sz w:val="24"/>
          <w:szCs w:val="24"/>
          <w:lang w:val="en-US"/>
        </w:rPr>
        <w:t>AL</w:t>
      </w:r>
      <w:r w:rsidR="007B2B60" w:rsidRPr="001B67F2">
        <w:rPr>
          <w:rFonts w:ascii="Times New Roman" w:eastAsia="Calibri" w:hAnsi="Times New Roman" w:cs="Times New Roman"/>
          <w:sz w:val="24"/>
          <w:szCs w:val="24"/>
        </w:rPr>
        <w:t>-</w:t>
      </w:r>
      <w:r w:rsidR="007B2B60" w:rsidRPr="001B67F2">
        <w:rPr>
          <w:rFonts w:ascii="Times New Roman" w:eastAsia="Calibri" w:hAnsi="Times New Roman" w:cs="Times New Roman"/>
          <w:sz w:val="24"/>
          <w:szCs w:val="24"/>
          <w:lang w:val="en-US"/>
        </w:rPr>
        <w:t>A</w:t>
      </w:r>
      <w:r w:rsidR="007B2B60" w:rsidRPr="001B67F2">
        <w:rPr>
          <w:rFonts w:ascii="Times New Roman" w:eastAsia="Calibri" w:hAnsi="Times New Roman" w:cs="Times New Roman"/>
          <w:sz w:val="24"/>
          <w:szCs w:val="24"/>
        </w:rPr>
        <w:t xml:space="preserve"> поддерживающая терапия </w:t>
      </w:r>
      <w:r w:rsidR="007B2B60" w:rsidRPr="001B67F2">
        <w:rPr>
          <w:rFonts w:ascii="Times New Roman" w:eastAsia="Calibri" w:hAnsi="Times New Roman" w:cs="Times New Roman"/>
          <w:b/>
          <w:sz w:val="24"/>
          <w:szCs w:val="24"/>
        </w:rPr>
        <w:t>не рекомендуется</w:t>
      </w:r>
      <w:r w:rsidR="00FC662C" w:rsidRPr="001B67F2">
        <w:rPr>
          <w:rFonts w:ascii="Times New Roman" w:eastAsia="Calibri" w:hAnsi="Times New Roman" w:cs="Times New Roman"/>
          <w:sz w:val="24"/>
          <w:szCs w:val="24"/>
        </w:rPr>
        <w:t xml:space="preserve"> [2, </w:t>
      </w:r>
      <w:r w:rsidR="00B52AFD" w:rsidRPr="001B67F2">
        <w:rPr>
          <w:rFonts w:ascii="Times New Roman" w:eastAsia="Calibri" w:hAnsi="Times New Roman" w:cs="Times New Roman"/>
          <w:sz w:val="24"/>
          <w:szCs w:val="24"/>
        </w:rPr>
        <w:t>42</w:t>
      </w:r>
      <w:r w:rsidR="00FC662C" w:rsidRPr="001B67F2">
        <w:rPr>
          <w:rFonts w:ascii="Times New Roman" w:eastAsia="Calibri" w:hAnsi="Times New Roman" w:cs="Times New Roman"/>
          <w:sz w:val="24"/>
          <w:szCs w:val="24"/>
        </w:rPr>
        <w:t>]</w:t>
      </w:r>
      <w:r w:rsidR="00B52AFD" w:rsidRPr="001B67F2">
        <w:rPr>
          <w:rFonts w:ascii="Times New Roman" w:eastAsia="Calibri" w:hAnsi="Times New Roman" w:cs="Times New Roman"/>
          <w:sz w:val="24"/>
          <w:szCs w:val="24"/>
        </w:rPr>
        <w:t>.</w:t>
      </w:r>
    </w:p>
    <w:p w:rsidR="007B2B60" w:rsidRPr="002D5369" w:rsidRDefault="007B2B60" w:rsidP="007B2B60">
      <w:pPr>
        <w:spacing w:after="0" w:line="360" w:lineRule="auto"/>
        <w:jc w:val="both"/>
        <w:rPr>
          <w:rFonts w:ascii="Times New Roman" w:eastAsia="Calibri" w:hAnsi="Times New Roman" w:cs="Times New Roman"/>
          <w:b/>
          <w:sz w:val="24"/>
          <w:szCs w:val="24"/>
        </w:rPr>
      </w:pPr>
      <w:r w:rsidRPr="007B2B60">
        <w:rPr>
          <w:rFonts w:ascii="Times New Roman" w:eastAsia="Calibri" w:hAnsi="Times New Roman" w:cs="Times New Roman"/>
          <w:b/>
          <w:sz w:val="24"/>
          <w:szCs w:val="24"/>
        </w:rPr>
        <w:t>Уровень убедительности рекомендаций А (уровень достоверности доказательств − 2)</w:t>
      </w:r>
      <w:r w:rsidR="002D5369" w:rsidRPr="002D5369">
        <w:rPr>
          <w:rFonts w:ascii="Times New Roman" w:eastAsia="Calibri" w:hAnsi="Times New Roman" w:cs="Times New Roman"/>
          <w:b/>
          <w:sz w:val="24"/>
          <w:szCs w:val="24"/>
        </w:rPr>
        <w:t>.</w:t>
      </w:r>
    </w:p>
    <w:p w:rsidR="00B51A35" w:rsidRPr="00744BBA" w:rsidRDefault="007B2B60" w:rsidP="007B2B60">
      <w:pPr>
        <w:pStyle w:val="a5"/>
        <w:spacing w:after="0" w:line="360" w:lineRule="auto"/>
        <w:ind w:left="0"/>
        <w:jc w:val="both"/>
        <w:rPr>
          <w:rFonts w:ascii="Times New Roman" w:eastAsia="Calibri" w:hAnsi="Times New Roman" w:cs="Times New Roman"/>
          <w:i/>
          <w:sz w:val="24"/>
          <w:szCs w:val="24"/>
        </w:rPr>
      </w:pPr>
      <w:r w:rsidRPr="003B1AA6">
        <w:rPr>
          <w:rFonts w:ascii="Times New Roman" w:eastAsia="Calibri" w:hAnsi="Times New Roman" w:cs="Times New Roman"/>
          <w:b/>
          <w:sz w:val="24"/>
          <w:szCs w:val="24"/>
        </w:rPr>
        <w:t>Комментарий:</w:t>
      </w:r>
      <w:r>
        <w:rPr>
          <w:rFonts w:ascii="Times New Roman" w:eastAsia="Calibri" w:hAnsi="Times New Roman" w:cs="Times New Roman"/>
          <w:sz w:val="24"/>
          <w:szCs w:val="24"/>
        </w:rPr>
        <w:t xml:space="preserve">  </w:t>
      </w:r>
      <w:r w:rsidRPr="00A554A2">
        <w:rPr>
          <w:rFonts w:ascii="Times New Roman" w:eastAsia="Calibri" w:hAnsi="Times New Roman" w:cs="Times New Roman"/>
          <w:i/>
          <w:sz w:val="24"/>
          <w:szCs w:val="24"/>
        </w:rPr>
        <w:t xml:space="preserve">в настоящее время не доказано преимущество поддерживающей терапии </w:t>
      </w:r>
      <w:r w:rsidR="004856BC" w:rsidRPr="004856BC">
        <w:rPr>
          <w:rFonts w:ascii="Times New Roman" w:eastAsia="Calibri" w:hAnsi="Times New Roman" w:cs="Times New Roman"/>
          <w:i/>
          <w:sz w:val="24"/>
          <w:szCs w:val="24"/>
        </w:rPr>
        <w:t>#</w:t>
      </w:r>
      <w:r w:rsidRPr="00A554A2">
        <w:rPr>
          <w:rFonts w:ascii="Times New Roman" w:eastAsia="Calibri" w:hAnsi="Times New Roman" w:cs="Times New Roman"/>
          <w:i/>
          <w:sz w:val="24"/>
          <w:szCs w:val="24"/>
        </w:rPr>
        <w:t>бортезомибом</w:t>
      </w:r>
      <w:r w:rsidR="004258C0">
        <w:rPr>
          <w:rFonts w:ascii="Times New Roman" w:eastAsia="Calibri" w:hAnsi="Times New Roman" w:cs="Times New Roman"/>
          <w:i/>
          <w:sz w:val="24"/>
          <w:szCs w:val="24"/>
        </w:rPr>
        <w:t>**</w:t>
      </w:r>
      <w:r w:rsidRPr="00A554A2">
        <w:rPr>
          <w:rFonts w:ascii="Times New Roman" w:eastAsia="Calibri" w:hAnsi="Times New Roman" w:cs="Times New Roman"/>
          <w:i/>
          <w:sz w:val="24"/>
          <w:szCs w:val="24"/>
        </w:rPr>
        <w:t xml:space="preserve"> или </w:t>
      </w:r>
      <w:r w:rsidR="004856BC" w:rsidRPr="004856BC">
        <w:rPr>
          <w:rFonts w:ascii="Times New Roman" w:eastAsia="Calibri" w:hAnsi="Times New Roman" w:cs="Times New Roman"/>
          <w:i/>
          <w:sz w:val="24"/>
          <w:szCs w:val="24"/>
        </w:rPr>
        <w:t>#</w:t>
      </w:r>
      <w:r w:rsidRPr="00A554A2">
        <w:rPr>
          <w:rFonts w:ascii="Times New Roman" w:eastAsia="Calibri" w:hAnsi="Times New Roman" w:cs="Times New Roman"/>
          <w:i/>
          <w:sz w:val="24"/>
          <w:szCs w:val="24"/>
        </w:rPr>
        <w:t>леналидомидом</w:t>
      </w:r>
      <w:r w:rsidR="00B11568">
        <w:rPr>
          <w:rFonts w:ascii="Times New Roman" w:eastAsia="Calibri" w:hAnsi="Times New Roman" w:cs="Times New Roman"/>
          <w:i/>
          <w:sz w:val="24"/>
          <w:szCs w:val="24"/>
        </w:rPr>
        <w:t>**</w:t>
      </w:r>
      <w:r w:rsidRPr="00A554A2">
        <w:rPr>
          <w:rFonts w:ascii="Times New Roman" w:eastAsia="Calibri" w:hAnsi="Times New Roman" w:cs="Times New Roman"/>
          <w:i/>
          <w:sz w:val="24"/>
          <w:szCs w:val="24"/>
        </w:rPr>
        <w:t xml:space="preserve"> у больных</w:t>
      </w:r>
      <w:r w:rsidR="00243575">
        <w:rPr>
          <w:rFonts w:ascii="Times New Roman" w:eastAsia="Calibri" w:hAnsi="Times New Roman" w:cs="Times New Roman"/>
          <w:i/>
          <w:sz w:val="24"/>
          <w:szCs w:val="24"/>
        </w:rPr>
        <w:t xml:space="preserve"> с</w:t>
      </w:r>
      <w:r w:rsidRPr="00A554A2">
        <w:rPr>
          <w:rFonts w:ascii="Times New Roman" w:eastAsia="Calibri" w:hAnsi="Times New Roman" w:cs="Times New Roman"/>
          <w:i/>
          <w:sz w:val="24"/>
          <w:szCs w:val="24"/>
        </w:rPr>
        <w:t xml:space="preserve"> впервые диагностированным и рецидивирующим </w:t>
      </w:r>
      <w:r w:rsidRPr="00A554A2">
        <w:rPr>
          <w:rFonts w:ascii="Times New Roman" w:eastAsia="Calibri" w:hAnsi="Times New Roman" w:cs="Times New Roman"/>
          <w:i/>
          <w:sz w:val="24"/>
          <w:szCs w:val="24"/>
          <w:lang w:val="en-US"/>
        </w:rPr>
        <w:t>AL</w:t>
      </w:r>
      <w:r w:rsidRPr="00A554A2">
        <w:rPr>
          <w:rFonts w:ascii="Times New Roman" w:eastAsia="Calibri" w:hAnsi="Times New Roman" w:cs="Times New Roman"/>
          <w:i/>
          <w:sz w:val="24"/>
          <w:szCs w:val="24"/>
        </w:rPr>
        <w:t>-</w:t>
      </w:r>
      <w:r w:rsidRPr="00A554A2">
        <w:rPr>
          <w:rFonts w:ascii="Times New Roman" w:eastAsia="Calibri" w:hAnsi="Times New Roman" w:cs="Times New Roman"/>
          <w:i/>
          <w:sz w:val="24"/>
          <w:szCs w:val="24"/>
          <w:lang w:val="en-US"/>
        </w:rPr>
        <w:t>A</w:t>
      </w:r>
      <w:r w:rsidRPr="00A554A2">
        <w:rPr>
          <w:rFonts w:ascii="Times New Roman" w:eastAsia="Calibri" w:hAnsi="Times New Roman" w:cs="Times New Roman"/>
          <w:i/>
          <w:sz w:val="24"/>
          <w:szCs w:val="24"/>
        </w:rPr>
        <w:t xml:space="preserve"> </w:t>
      </w:r>
      <w:r w:rsidRPr="007F51EF">
        <w:rPr>
          <w:rFonts w:ascii="Times New Roman" w:eastAsia="Calibri" w:hAnsi="Times New Roman" w:cs="Times New Roman"/>
          <w:i/>
          <w:sz w:val="24"/>
          <w:szCs w:val="24"/>
        </w:rPr>
        <w:t>[</w:t>
      </w:r>
      <w:r w:rsidR="003D7863" w:rsidRPr="007F51EF">
        <w:rPr>
          <w:rFonts w:ascii="Times New Roman" w:eastAsia="Calibri" w:hAnsi="Times New Roman" w:cs="Times New Roman"/>
          <w:i/>
          <w:sz w:val="24"/>
          <w:szCs w:val="24"/>
        </w:rPr>
        <w:t>6</w:t>
      </w:r>
      <w:r w:rsidR="0055642D" w:rsidRPr="007F51EF">
        <w:rPr>
          <w:rFonts w:ascii="Times New Roman" w:eastAsia="Calibri" w:hAnsi="Times New Roman" w:cs="Times New Roman"/>
          <w:i/>
          <w:sz w:val="24"/>
          <w:szCs w:val="24"/>
        </w:rPr>
        <w:t>8</w:t>
      </w:r>
      <w:r w:rsidR="00A554A2" w:rsidRPr="007F51EF">
        <w:rPr>
          <w:rFonts w:ascii="Times New Roman" w:eastAsia="Calibri" w:hAnsi="Times New Roman" w:cs="Times New Roman"/>
          <w:i/>
          <w:sz w:val="24"/>
          <w:szCs w:val="24"/>
        </w:rPr>
        <w:t xml:space="preserve">, </w:t>
      </w:r>
      <w:r w:rsidR="003D7863" w:rsidRPr="007F51EF">
        <w:rPr>
          <w:rFonts w:ascii="Times New Roman" w:eastAsia="Calibri" w:hAnsi="Times New Roman" w:cs="Times New Roman"/>
          <w:i/>
          <w:sz w:val="24"/>
          <w:szCs w:val="24"/>
        </w:rPr>
        <w:t>6</w:t>
      </w:r>
      <w:r w:rsidR="0055642D" w:rsidRPr="007F51EF">
        <w:rPr>
          <w:rFonts w:ascii="Times New Roman" w:eastAsia="Calibri" w:hAnsi="Times New Roman" w:cs="Times New Roman"/>
          <w:i/>
          <w:sz w:val="24"/>
          <w:szCs w:val="24"/>
        </w:rPr>
        <w:t>9</w:t>
      </w:r>
      <w:r w:rsidR="00A554A2" w:rsidRPr="007F51EF">
        <w:rPr>
          <w:rFonts w:ascii="Times New Roman" w:eastAsia="Calibri" w:hAnsi="Times New Roman" w:cs="Times New Roman"/>
          <w:i/>
          <w:sz w:val="24"/>
          <w:szCs w:val="24"/>
        </w:rPr>
        <w:t>].</w:t>
      </w:r>
      <w:r w:rsidRPr="00A554A2">
        <w:rPr>
          <w:rFonts w:ascii="Times New Roman" w:eastAsia="Calibri" w:hAnsi="Times New Roman" w:cs="Times New Roman"/>
          <w:i/>
          <w:sz w:val="24"/>
          <w:szCs w:val="24"/>
        </w:rPr>
        <w:t xml:space="preserve">  </w:t>
      </w:r>
      <w:r w:rsidR="00B51A35" w:rsidRPr="00A554A2">
        <w:rPr>
          <w:rFonts w:ascii="Times New Roman" w:eastAsia="Calibri" w:hAnsi="Times New Roman" w:cs="Times New Roman"/>
          <w:i/>
          <w:sz w:val="24"/>
          <w:szCs w:val="24"/>
        </w:rPr>
        <w:t xml:space="preserve"> Однако при сочетании </w:t>
      </w:r>
      <w:r w:rsidR="00B51A35" w:rsidRPr="00A554A2">
        <w:rPr>
          <w:rFonts w:ascii="Times New Roman" w:eastAsia="Calibri" w:hAnsi="Times New Roman" w:cs="Times New Roman"/>
          <w:i/>
          <w:sz w:val="24"/>
          <w:szCs w:val="24"/>
          <w:lang w:val="en-US"/>
        </w:rPr>
        <w:t>AL</w:t>
      </w:r>
      <w:r w:rsidR="00B51A35" w:rsidRPr="00A554A2">
        <w:rPr>
          <w:rFonts w:ascii="Times New Roman" w:eastAsia="Calibri" w:hAnsi="Times New Roman" w:cs="Times New Roman"/>
          <w:i/>
          <w:sz w:val="24"/>
          <w:szCs w:val="24"/>
        </w:rPr>
        <w:t>-</w:t>
      </w:r>
      <w:r w:rsidR="00B51A35" w:rsidRPr="00A554A2">
        <w:rPr>
          <w:rFonts w:ascii="Times New Roman" w:eastAsia="Calibri" w:hAnsi="Times New Roman" w:cs="Times New Roman"/>
          <w:i/>
          <w:sz w:val="24"/>
          <w:szCs w:val="24"/>
          <w:lang w:val="en-US"/>
        </w:rPr>
        <w:t>A</w:t>
      </w:r>
      <w:r w:rsidR="00B51A35" w:rsidRPr="00A554A2">
        <w:rPr>
          <w:rFonts w:ascii="Times New Roman" w:eastAsia="Calibri" w:hAnsi="Times New Roman" w:cs="Times New Roman"/>
          <w:i/>
          <w:sz w:val="24"/>
          <w:szCs w:val="24"/>
        </w:rPr>
        <w:t xml:space="preserve">  и ММ поддерживающая терапия после  ауто-ТГСК проводится в соответствии с клиническими рекомендациями по лечению </w:t>
      </w:r>
      <w:r w:rsidR="00243575">
        <w:rPr>
          <w:rFonts w:ascii="Times New Roman" w:eastAsia="Calibri" w:hAnsi="Times New Roman" w:cs="Times New Roman"/>
          <w:i/>
          <w:sz w:val="24"/>
          <w:szCs w:val="24"/>
        </w:rPr>
        <w:t>ММ</w:t>
      </w:r>
      <w:r w:rsidR="00B51A35" w:rsidRPr="00A554A2">
        <w:rPr>
          <w:rFonts w:ascii="Times New Roman" w:eastAsia="Calibri" w:hAnsi="Times New Roman" w:cs="Times New Roman"/>
          <w:i/>
          <w:sz w:val="24"/>
          <w:szCs w:val="24"/>
        </w:rPr>
        <w:t xml:space="preserve"> [</w:t>
      </w:r>
      <w:r w:rsidR="0055642D">
        <w:rPr>
          <w:rFonts w:ascii="Times New Roman" w:eastAsia="Calibri" w:hAnsi="Times New Roman" w:cs="Times New Roman"/>
          <w:i/>
          <w:sz w:val="24"/>
          <w:szCs w:val="24"/>
        </w:rPr>
        <w:t>70</w:t>
      </w:r>
      <w:r w:rsidR="00B51A35" w:rsidRPr="00A554A2">
        <w:rPr>
          <w:rFonts w:ascii="Times New Roman" w:eastAsia="Calibri" w:hAnsi="Times New Roman" w:cs="Times New Roman"/>
          <w:i/>
          <w:sz w:val="24"/>
          <w:szCs w:val="24"/>
        </w:rPr>
        <w:t xml:space="preserve">]. </w:t>
      </w:r>
    </w:p>
    <w:p w:rsidR="009A6F29" w:rsidRDefault="00902317" w:rsidP="00902317">
      <w:pPr>
        <w:pStyle w:val="2"/>
        <w:rPr>
          <w:rFonts w:eastAsia="Calibri"/>
        </w:rPr>
      </w:pPr>
      <w:bookmarkStart w:id="85" w:name="_Toc76394014"/>
      <w:bookmarkStart w:id="86" w:name="_Toc76480676"/>
      <w:r w:rsidRPr="00902317">
        <w:t xml:space="preserve">3.4 </w:t>
      </w:r>
      <w:r w:rsidRPr="00902317">
        <w:rPr>
          <w:rFonts w:eastAsia="Calibri"/>
        </w:rPr>
        <w:t xml:space="preserve"> </w:t>
      </w:r>
      <w:r w:rsidR="009A6F29">
        <w:rPr>
          <w:rFonts w:eastAsia="Calibri"/>
        </w:rPr>
        <w:t xml:space="preserve">Лечение  </w:t>
      </w:r>
      <w:r w:rsidR="009A6F29">
        <w:rPr>
          <w:rFonts w:eastAsia="Calibri"/>
          <w:lang w:val="en-US"/>
        </w:rPr>
        <w:t>IgM</w:t>
      </w:r>
      <w:r w:rsidR="009A6F29" w:rsidRPr="00902317">
        <w:rPr>
          <w:rFonts w:eastAsia="Calibri"/>
        </w:rPr>
        <w:t xml:space="preserve"> </w:t>
      </w:r>
      <w:r w:rsidR="000B218D">
        <w:rPr>
          <w:rFonts w:eastAsia="Calibri"/>
        </w:rPr>
        <w:t xml:space="preserve">первичного </w:t>
      </w:r>
      <w:r w:rsidR="009A6F29" w:rsidRPr="009A6F29">
        <w:rPr>
          <w:rFonts w:eastAsia="Calibri"/>
        </w:rPr>
        <w:t xml:space="preserve"> </w:t>
      </w:r>
      <w:r w:rsidR="009A6F29">
        <w:rPr>
          <w:rFonts w:eastAsia="Calibri"/>
        </w:rPr>
        <w:t>амилоидоза</w:t>
      </w:r>
      <w:bookmarkEnd w:id="85"/>
      <w:bookmarkEnd w:id="86"/>
      <w:r w:rsidR="009A6F29">
        <w:rPr>
          <w:rFonts w:eastAsia="Calibri"/>
        </w:rPr>
        <w:t xml:space="preserve"> </w:t>
      </w:r>
    </w:p>
    <w:p w:rsidR="002E6343" w:rsidRPr="0055642D" w:rsidRDefault="003B5B3B" w:rsidP="00C837E4">
      <w:pPr>
        <w:pStyle w:val="a5"/>
        <w:numPr>
          <w:ilvl w:val="0"/>
          <w:numId w:val="61"/>
        </w:numPr>
        <w:spacing w:after="0" w:line="360" w:lineRule="auto"/>
        <w:ind w:left="426" w:hanging="426"/>
        <w:jc w:val="both"/>
        <w:rPr>
          <w:rFonts w:ascii="Times New Roman" w:hAnsi="Times New Roman" w:cs="Times New Roman"/>
          <w:i/>
          <w:sz w:val="24"/>
          <w:szCs w:val="24"/>
        </w:rPr>
      </w:pPr>
      <w:r w:rsidRPr="00551B2A">
        <w:rPr>
          <w:rFonts w:ascii="Times New Roman" w:eastAsia="Calibri" w:hAnsi="Times New Roman" w:cs="Times New Roman"/>
          <w:sz w:val="24"/>
          <w:szCs w:val="24"/>
        </w:rPr>
        <w:t>Пациентам с</w:t>
      </w:r>
      <w:r w:rsidR="009A6F29" w:rsidRPr="0055642D">
        <w:rPr>
          <w:rFonts w:ascii="Times New Roman" w:hAnsi="Times New Roman" w:cs="Times New Roman"/>
          <w:sz w:val="24"/>
          <w:szCs w:val="24"/>
        </w:rPr>
        <w:t xml:space="preserve"> </w:t>
      </w:r>
      <w:r w:rsidR="009A6F29" w:rsidRPr="0055642D">
        <w:rPr>
          <w:rFonts w:ascii="Times New Roman" w:hAnsi="Times New Roman" w:cs="Times New Roman"/>
          <w:sz w:val="24"/>
          <w:szCs w:val="24"/>
          <w:lang w:val="en-US"/>
        </w:rPr>
        <w:t>IgM</w:t>
      </w:r>
      <w:r w:rsidR="009A6F29" w:rsidRPr="0055642D">
        <w:rPr>
          <w:rFonts w:ascii="Times New Roman" w:hAnsi="Times New Roman" w:cs="Times New Roman"/>
          <w:sz w:val="24"/>
          <w:szCs w:val="24"/>
        </w:rPr>
        <w:t xml:space="preserve"> </w:t>
      </w:r>
      <w:r w:rsidR="009A6F29" w:rsidRPr="0055642D">
        <w:rPr>
          <w:rFonts w:ascii="Times New Roman" w:hAnsi="Times New Roman" w:cs="Times New Roman"/>
          <w:sz w:val="24"/>
          <w:szCs w:val="24"/>
          <w:lang w:val="en-US"/>
        </w:rPr>
        <w:t>AL</w:t>
      </w:r>
      <w:r w:rsidR="008F57C6" w:rsidRPr="0055642D">
        <w:rPr>
          <w:rFonts w:ascii="Times New Roman" w:hAnsi="Times New Roman" w:cs="Times New Roman"/>
          <w:sz w:val="24"/>
          <w:szCs w:val="24"/>
        </w:rPr>
        <w:t xml:space="preserve"> амилоидозом</w:t>
      </w:r>
      <w:r w:rsidR="00902317" w:rsidRPr="0055642D">
        <w:rPr>
          <w:rFonts w:ascii="Times New Roman" w:hAnsi="Times New Roman" w:cs="Times New Roman"/>
          <w:sz w:val="24"/>
          <w:szCs w:val="24"/>
        </w:rPr>
        <w:t xml:space="preserve"> </w:t>
      </w:r>
      <w:r w:rsidR="00902317" w:rsidRPr="0055642D">
        <w:rPr>
          <w:rFonts w:ascii="Times New Roman" w:hAnsi="Times New Roman" w:cs="Times New Roman"/>
          <w:b/>
          <w:sz w:val="24"/>
          <w:szCs w:val="24"/>
        </w:rPr>
        <w:t>с лимфоидным клоном</w:t>
      </w:r>
      <w:r w:rsidR="00902317" w:rsidRPr="0055642D">
        <w:rPr>
          <w:rFonts w:ascii="Times New Roman" w:hAnsi="Times New Roman" w:cs="Times New Roman"/>
          <w:sz w:val="24"/>
          <w:szCs w:val="24"/>
        </w:rPr>
        <w:t xml:space="preserve"> </w:t>
      </w:r>
      <w:r w:rsidR="009A6F29" w:rsidRPr="0055642D">
        <w:rPr>
          <w:rFonts w:ascii="Times New Roman" w:hAnsi="Times New Roman" w:cs="Times New Roman"/>
          <w:sz w:val="24"/>
          <w:szCs w:val="24"/>
        </w:rPr>
        <w:t>рекоменд</w:t>
      </w:r>
      <w:r w:rsidR="00054A50" w:rsidRPr="0055642D">
        <w:rPr>
          <w:rFonts w:ascii="Times New Roman" w:hAnsi="Times New Roman" w:cs="Times New Roman"/>
          <w:sz w:val="24"/>
          <w:szCs w:val="24"/>
        </w:rPr>
        <w:t>уется</w:t>
      </w:r>
      <w:r w:rsidR="009A6F29" w:rsidRPr="0055642D">
        <w:rPr>
          <w:rFonts w:ascii="Times New Roman" w:hAnsi="Times New Roman" w:cs="Times New Roman"/>
          <w:sz w:val="24"/>
          <w:szCs w:val="24"/>
        </w:rPr>
        <w:t xml:space="preserve"> терапия</w:t>
      </w:r>
      <w:r w:rsidR="00243575" w:rsidRPr="0055642D">
        <w:rPr>
          <w:rFonts w:ascii="Times New Roman" w:hAnsi="Times New Roman" w:cs="Times New Roman"/>
          <w:sz w:val="24"/>
          <w:szCs w:val="24"/>
        </w:rPr>
        <w:t xml:space="preserve"> </w:t>
      </w:r>
      <w:r w:rsidR="004856BC" w:rsidRPr="0055642D">
        <w:rPr>
          <w:rFonts w:ascii="Times New Roman" w:hAnsi="Times New Roman" w:cs="Times New Roman"/>
          <w:sz w:val="24"/>
          <w:szCs w:val="24"/>
        </w:rPr>
        <w:t>#</w:t>
      </w:r>
      <w:r w:rsidR="00243575" w:rsidRPr="0055642D">
        <w:rPr>
          <w:rFonts w:ascii="Times New Roman" w:hAnsi="Times New Roman" w:cs="Times New Roman"/>
          <w:sz w:val="24"/>
          <w:szCs w:val="24"/>
        </w:rPr>
        <w:t>ритуксимабом</w:t>
      </w:r>
      <w:r w:rsidR="004258C0" w:rsidRPr="0055642D">
        <w:rPr>
          <w:rFonts w:ascii="Times New Roman" w:hAnsi="Times New Roman" w:cs="Times New Roman"/>
          <w:sz w:val="24"/>
          <w:szCs w:val="24"/>
        </w:rPr>
        <w:t>**</w:t>
      </w:r>
      <w:r w:rsidR="00243575" w:rsidRPr="0055642D">
        <w:rPr>
          <w:rFonts w:ascii="Times New Roman" w:hAnsi="Times New Roman" w:cs="Times New Roman"/>
          <w:sz w:val="24"/>
          <w:szCs w:val="24"/>
        </w:rPr>
        <w:t xml:space="preserve"> в сочетании </w:t>
      </w:r>
      <w:r w:rsidR="009A6F29" w:rsidRPr="0055642D">
        <w:rPr>
          <w:rFonts w:ascii="Times New Roman" w:hAnsi="Times New Roman" w:cs="Times New Roman"/>
          <w:sz w:val="24"/>
          <w:szCs w:val="24"/>
        </w:rPr>
        <w:t xml:space="preserve">с </w:t>
      </w:r>
      <w:r w:rsidRPr="00551B2A">
        <w:rPr>
          <w:rFonts w:ascii="Times New Roman" w:hAnsi="Times New Roman" w:cs="Times New Roman"/>
          <w:sz w:val="24"/>
          <w:szCs w:val="24"/>
        </w:rPr>
        <w:t>#бортезомиб</w:t>
      </w:r>
      <w:r w:rsidR="009D2136" w:rsidRPr="00551B2A">
        <w:rPr>
          <w:rFonts w:ascii="Times New Roman" w:hAnsi="Times New Roman" w:cs="Times New Roman"/>
          <w:sz w:val="24"/>
          <w:szCs w:val="24"/>
        </w:rPr>
        <w:t>**-содержащими</w:t>
      </w:r>
      <w:r w:rsidRPr="00551B2A">
        <w:rPr>
          <w:rFonts w:ascii="Times New Roman" w:hAnsi="Times New Roman" w:cs="Times New Roman"/>
          <w:sz w:val="24"/>
          <w:szCs w:val="24"/>
        </w:rPr>
        <w:t xml:space="preserve"> и/или #бендамустин**-содержащими курсами</w:t>
      </w:r>
      <w:r w:rsidR="00243575" w:rsidRPr="00551B2A">
        <w:rPr>
          <w:rFonts w:ascii="Times New Roman" w:hAnsi="Times New Roman" w:cs="Times New Roman"/>
          <w:sz w:val="24"/>
          <w:szCs w:val="24"/>
        </w:rPr>
        <w:t xml:space="preserve"> </w:t>
      </w:r>
      <w:r w:rsidR="00243575" w:rsidRPr="0055642D">
        <w:rPr>
          <w:rFonts w:ascii="Times New Roman" w:hAnsi="Times New Roman" w:cs="Times New Roman"/>
          <w:sz w:val="24"/>
          <w:szCs w:val="24"/>
        </w:rPr>
        <w:t>[</w:t>
      </w:r>
      <w:r w:rsidR="0055642D">
        <w:rPr>
          <w:rFonts w:ascii="Times New Roman" w:hAnsi="Times New Roman" w:cs="Times New Roman"/>
          <w:sz w:val="24"/>
          <w:szCs w:val="24"/>
        </w:rPr>
        <w:t>71</w:t>
      </w:r>
      <w:r w:rsidR="00243575" w:rsidRPr="0055642D">
        <w:rPr>
          <w:rFonts w:ascii="Times New Roman" w:hAnsi="Times New Roman" w:cs="Times New Roman"/>
          <w:sz w:val="24"/>
          <w:szCs w:val="24"/>
        </w:rPr>
        <w:t>-7</w:t>
      </w:r>
      <w:r w:rsidR="0055642D">
        <w:rPr>
          <w:rFonts w:ascii="Times New Roman" w:hAnsi="Times New Roman" w:cs="Times New Roman"/>
          <w:sz w:val="24"/>
          <w:szCs w:val="24"/>
        </w:rPr>
        <w:t>5</w:t>
      </w:r>
      <w:r w:rsidR="00243575" w:rsidRPr="0055642D">
        <w:rPr>
          <w:rFonts w:ascii="Times New Roman" w:hAnsi="Times New Roman" w:cs="Times New Roman"/>
          <w:sz w:val="24"/>
          <w:szCs w:val="24"/>
        </w:rPr>
        <w:t>].</w:t>
      </w:r>
    </w:p>
    <w:p w:rsidR="002E6343" w:rsidRPr="002D5369" w:rsidRDefault="002E6343" w:rsidP="00902317">
      <w:pPr>
        <w:spacing w:after="0" w:line="360" w:lineRule="auto"/>
        <w:jc w:val="both"/>
        <w:rPr>
          <w:rFonts w:ascii="Times New Roman" w:eastAsia="Calibri" w:hAnsi="Times New Roman" w:cs="Times New Roman"/>
          <w:b/>
          <w:sz w:val="24"/>
          <w:szCs w:val="24"/>
        </w:rPr>
      </w:pPr>
      <w:r w:rsidRPr="005E292E">
        <w:rPr>
          <w:rFonts w:ascii="Times New Roman" w:eastAsia="Calibri" w:hAnsi="Times New Roman" w:cs="Times New Roman"/>
          <w:b/>
          <w:sz w:val="24"/>
          <w:szCs w:val="24"/>
        </w:rPr>
        <w:t>Уровень убедительности рекомендаций В (уровень достоверности доказательств − 4)</w:t>
      </w:r>
      <w:r w:rsidR="002D5369" w:rsidRPr="002D5369">
        <w:rPr>
          <w:rFonts w:ascii="Times New Roman" w:eastAsia="Calibri" w:hAnsi="Times New Roman" w:cs="Times New Roman"/>
          <w:b/>
          <w:sz w:val="24"/>
          <w:szCs w:val="24"/>
        </w:rPr>
        <w:t>.</w:t>
      </w:r>
    </w:p>
    <w:p w:rsidR="003B5B3B" w:rsidRDefault="002E6343" w:rsidP="00054A50">
      <w:pPr>
        <w:spacing w:after="0" w:line="360" w:lineRule="auto"/>
        <w:jc w:val="both"/>
        <w:rPr>
          <w:rFonts w:ascii="Times New Roman" w:eastAsia="Calibri" w:hAnsi="Times New Roman" w:cs="Times New Roman"/>
          <w:i/>
          <w:sz w:val="24"/>
          <w:szCs w:val="24"/>
        </w:rPr>
      </w:pPr>
      <w:r w:rsidRPr="003B1AA6">
        <w:rPr>
          <w:rFonts w:ascii="Times New Roman" w:eastAsia="Calibri" w:hAnsi="Times New Roman" w:cs="Times New Roman"/>
          <w:b/>
          <w:sz w:val="24"/>
          <w:szCs w:val="24"/>
        </w:rPr>
        <w:t>Комментарий:</w:t>
      </w:r>
      <w:r w:rsidRPr="005E292E">
        <w:rPr>
          <w:rFonts w:ascii="Times New Roman" w:eastAsia="Calibri" w:hAnsi="Times New Roman" w:cs="Times New Roman"/>
          <w:sz w:val="24"/>
          <w:szCs w:val="24"/>
        </w:rPr>
        <w:t xml:space="preserve">  </w:t>
      </w:r>
      <w:r w:rsidRPr="003B5B3B">
        <w:rPr>
          <w:rFonts w:ascii="Times New Roman" w:eastAsia="Calibri" w:hAnsi="Times New Roman" w:cs="Times New Roman"/>
          <w:i/>
          <w:sz w:val="24"/>
          <w:szCs w:val="24"/>
        </w:rPr>
        <w:t xml:space="preserve">в настоящее время недостаточно доказательств, обосновывающих выбор терапии при </w:t>
      </w:r>
      <w:r w:rsidRPr="003B5B3B">
        <w:rPr>
          <w:rFonts w:ascii="Times New Roman" w:eastAsia="Calibri" w:hAnsi="Times New Roman" w:cs="Times New Roman"/>
          <w:i/>
          <w:sz w:val="24"/>
          <w:szCs w:val="24"/>
          <w:lang w:val="en-US"/>
        </w:rPr>
        <w:t>IgM</w:t>
      </w:r>
      <w:r w:rsidRPr="003B5B3B">
        <w:rPr>
          <w:rFonts w:ascii="Times New Roman" w:eastAsia="Calibri" w:hAnsi="Times New Roman" w:cs="Times New Roman"/>
          <w:i/>
          <w:sz w:val="24"/>
          <w:szCs w:val="24"/>
        </w:rPr>
        <w:t xml:space="preserve"> </w:t>
      </w:r>
      <w:r w:rsidRPr="003B5B3B">
        <w:rPr>
          <w:rFonts w:ascii="Times New Roman" w:eastAsia="Calibri" w:hAnsi="Times New Roman" w:cs="Times New Roman"/>
          <w:i/>
          <w:sz w:val="24"/>
          <w:szCs w:val="24"/>
          <w:lang w:val="en-US"/>
        </w:rPr>
        <w:t>AL</w:t>
      </w:r>
      <w:r w:rsidRPr="003B5B3B">
        <w:rPr>
          <w:rFonts w:ascii="Times New Roman" w:eastAsia="Calibri" w:hAnsi="Times New Roman" w:cs="Times New Roman"/>
          <w:i/>
          <w:sz w:val="24"/>
          <w:szCs w:val="24"/>
        </w:rPr>
        <w:t xml:space="preserve"> амилоидозе. </w:t>
      </w:r>
      <w:r w:rsidR="003B5B3B" w:rsidRPr="003B5B3B">
        <w:rPr>
          <w:rFonts w:ascii="Times New Roman" w:eastAsia="Calibri" w:hAnsi="Times New Roman" w:cs="Times New Roman"/>
          <w:i/>
          <w:sz w:val="24"/>
          <w:szCs w:val="24"/>
        </w:rPr>
        <w:t xml:space="preserve">Применяются схемы с </w:t>
      </w:r>
      <w:r w:rsidR="003B5B3B" w:rsidRPr="003B5B3B">
        <w:rPr>
          <w:rFonts w:ascii="Times New Roman" w:hAnsi="Times New Roman" w:cs="Times New Roman"/>
          <w:i/>
          <w:sz w:val="24"/>
          <w:szCs w:val="24"/>
        </w:rPr>
        <w:t xml:space="preserve">#бортезомибом**, #бендамустином**, #дексаметазоном** или #преднизолоном** </w:t>
      </w:r>
      <w:r w:rsidR="003B5B3B" w:rsidRPr="00551B2A">
        <w:rPr>
          <w:rFonts w:ascii="Times New Roman" w:hAnsi="Times New Roman" w:cs="Times New Roman"/>
          <w:i/>
          <w:sz w:val="24"/>
          <w:szCs w:val="24"/>
        </w:rPr>
        <w:t>(</w:t>
      </w:r>
      <w:r w:rsidR="003B5B3B" w:rsidRPr="003B5B3B">
        <w:rPr>
          <w:rFonts w:ascii="Times New Roman" w:hAnsi="Times New Roman" w:cs="Times New Roman"/>
          <w:i/>
          <w:sz w:val="24"/>
          <w:szCs w:val="24"/>
          <w:lang w:val="en-US"/>
        </w:rPr>
        <w:t>RitVd</w:t>
      </w:r>
      <w:r w:rsidR="003B5B3B" w:rsidRPr="003B5B3B">
        <w:rPr>
          <w:rFonts w:ascii="Times New Roman" w:hAnsi="Times New Roman" w:cs="Times New Roman"/>
          <w:i/>
          <w:sz w:val="24"/>
          <w:szCs w:val="24"/>
        </w:rPr>
        <w:t xml:space="preserve">, </w:t>
      </w:r>
      <w:r w:rsidR="003B5B3B" w:rsidRPr="003B5B3B">
        <w:rPr>
          <w:rFonts w:ascii="Times New Roman" w:hAnsi="Times New Roman" w:cs="Times New Roman"/>
          <w:i/>
          <w:sz w:val="24"/>
          <w:szCs w:val="24"/>
          <w:lang w:val="en-US"/>
        </w:rPr>
        <w:t>RitBeP</w:t>
      </w:r>
      <w:r w:rsidR="003B5B3B" w:rsidRPr="003B5B3B">
        <w:rPr>
          <w:rFonts w:ascii="Times New Roman" w:hAnsi="Times New Roman" w:cs="Times New Roman"/>
          <w:i/>
          <w:sz w:val="24"/>
          <w:szCs w:val="24"/>
        </w:rPr>
        <w:t xml:space="preserve">, </w:t>
      </w:r>
      <w:r w:rsidR="003B5B3B" w:rsidRPr="003B5B3B">
        <w:rPr>
          <w:rFonts w:ascii="Times New Roman" w:hAnsi="Times New Roman" w:cs="Times New Roman"/>
          <w:i/>
          <w:sz w:val="24"/>
          <w:szCs w:val="24"/>
          <w:lang w:val="en-US"/>
        </w:rPr>
        <w:t>RitBeD</w:t>
      </w:r>
      <w:r w:rsidR="003B5B3B" w:rsidRPr="003B5B3B">
        <w:rPr>
          <w:rFonts w:ascii="Times New Roman" w:hAnsi="Times New Roman" w:cs="Times New Roman"/>
          <w:i/>
          <w:sz w:val="24"/>
          <w:szCs w:val="24"/>
        </w:rPr>
        <w:t xml:space="preserve">), а </w:t>
      </w:r>
      <w:r w:rsidR="003B5B3B" w:rsidRPr="00551B2A">
        <w:rPr>
          <w:rFonts w:ascii="Times New Roman" w:hAnsi="Times New Roman" w:cs="Times New Roman"/>
          <w:i/>
          <w:sz w:val="24"/>
          <w:szCs w:val="24"/>
        </w:rPr>
        <w:t>также с</w:t>
      </w:r>
      <w:r w:rsidR="003B5B3B" w:rsidRPr="003B5B3B">
        <w:rPr>
          <w:rFonts w:ascii="Times New Roman" w:hAnsi="Times New Roman" w:cs="Times New Roman"/>
          <w:i/>
          <w:color w:val="FF0000"/>
          <w:sz w:val="24"/>
          <w:szCs w:val="24"/>
        </w:rPr>
        <w:t xml:space="preserve"> </w:t>
      </w:r>
      <w:r w:rsidR="003B5B3B" w:rsidRPr="003B5B3B">
        <w:rPr>
          <w:rFonts w:ascii="Times New Roman" w:hAnsi="Times New Roman" w:cs="Times New Roman"/>
          <w:i/>
          <w:sz w:val="24"/>
          <w:szCs w:val="24"/>
        </w:rPr>
        <w:t>#бендамустином** в сочетании с #преднизолоном** или #дексаметазоном** (</w:t>
      </w:r>
      <w:r w:rsidR="003B5B3B" w:rsidRPr="003B5B3B">
        <w:rPr>
          <w:rFonts w:ascii="Times New Roman" w:hAnsi="Times New Roman" w:cs="Times New Roman"/>
          <w:i/>
          <w:sz w:val="24"/>
          <w:szCs w:val="24"/>
          <w:lang w:val="en-US"/>
        </w:rPr>
        <w:t>BeP</w:t>
      </w:r>
      <w:r w:rsidR="003B5B3B" w:rsidRPr="003B5B3B">
        <w:rPr>
          <w:rFonts w:ascii="Times New Roman" w:hAnsi="Times New Roman" w:cs="Times New Roman"/>
          <w:i/>
          <w:sz w:val="24"/>
          <w:szCs w:val="24"/>
        </w:rPr>
        <w:t xml:space="preserve">, </w:t>
      </w:r>
      <w:r w:rsidR="003B5B3B" w:rsidRPr="003B5B3B">
        <w:rPr>
          <w:rFonts w:ascii="Times New Roman" w:hAnsi="Times New Roman" w:cs="Times New Roman"/>
          <w:i/>
          <w:sz w:val="24"/>
          <w:szCs w:val="24"/>
          <w:lang w:val="en-US"/>
        </w:rPr>
        <w:t>BeD</w:t>
      </w:r>
      <w:r w:rsidR="003B5B3B" w:rsidRPr="003B5B3B">
        <w:rPr>
          <w:rFonts w:ascii="Times New Roman" w:hAnsi="Times New Roman" w:cs="Times New Roman"/>
          <w:i/>
          <w:sz w:val="24"/>
          <w:szCs w:val="24"/>
        </w:rPr>
        <w:t>); описание режимов – см. приложение А3.</w:t>
      </w:r>
    </w:p>
    <w:p w:rsidR="00054A50" w:rsidRDefault="002B7571" w:rsidP="00054A50">
      <w:pPr>
        <w:spacing w:after="0" w:line="360" w:lineRule="auto"/>
        <w:jc w:val="both"/>
        <w:rPr>
          <w:rFonts w:ascii="Times New Roman" w:eastAsia="Calibri" w:hAnsi="Times New Roman" w:cs="Times New Roman"/>
          <w:i/>
          <w:sz w:val="24"/>
          <w:szCs w:val="24"/>
        </w:rPr>
      </w:pPr>
      <w:r w:rsidRPr="005E292E">
        <w:rPr>
          <w:rFonts w:ascii="Times New Roman" w:eastAsia="Calibri" w:hAnsi="Times New Roman" w:cs="Times New Roman"/>
          <w:i/>
          <w:sz w:val="24"/>
          <w:szCs w:val="24"/>
        </w:rPr>
        <w:t>Глубокий</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гематологический</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ответ</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ПР</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и</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ОхЧР</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отмечается</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редко</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лишь</w:t>
      </w:r>
      <w:r w:rsidRPr="003D38D0">
        <w:rPr>
          <w:rFonts w:ascii="Times New Roman" w:eastAsia="Calibri" w:hAnsi="Times New Roman" w:cs="Times New Roman"/>
          <w:i/>
          <w:sz w:val="24"/>
          <w:szCs w:val="24"/>
        </w:rPr>
        <w:t xml:space="preserve"> </w:t>
      </w:r>
      <w:r w:rsidRPr="005E292E">
        <w:rPr>
          <w:rFonts w:ascii="Times New Roman" w:eastAsia="Calibri" w:hAnsi="Times New Roman" w:cs="Times New Roman"/>
          <w:i/>
          <w:sz w:val="24"/>
          <w:szCs w:val="24"/>
        </w:rPr>
        <w:t>у</w:t>
      </w:r>
      <w:r w:rsidRPr="003D38D0">
        <w:rPr>
          <w:rFonts w:ascii="Times New Roman" w:eastAsia="Calibri" w:hAnsi="Times New Roman" w:cs="Times New Roman"/>
          <w:i/>
          <w:sz w:val="24"/>
          <w:szCs w:val="24"/>
        </w:rPr>
        <w:t xml:space="preserve"> 14-22% [</w:t>
      </w:r>
      <w:r w:rsidR="0055642D">
        <w:rPr>
          <w:rFonts w:ascii="Times New Roman" w:eastAsia="Calibri" w:hAnsi="Times New Roman" w:cs="Times New Roman"/>
          <w:i/>
          <w:sz w:val="24"/>
          <w:szCs w:val="24"/>
        </w:rPr>
        <w:t>72</w:t>
      </w:r>
      <w:r w:rsidRPr="003D38D0">
        <w:rPr>
          <w:rFonts w:ascii="Times New Roman" w:eastAsia="Calibri" w:hAnsi="Times New Roman" w:cs="Times New Roman"/>
          <w:i/>
          <w:sz w:val="24"/>
          <w:szCs w:val="24"/>
        </w:rPr>
        <w:t xml:space="preserve">, </w:t>
      </w:r>
      <w:r w:rsidR="0055642D">
        <w:rPr>
          <w:rFonts w:ascii="Times New Roman" w:eastAsia="Calibri" w:hAnsi="Times New Roman" w:cs="Times New Roman"/>
          <w:i/>
          <w:sz w:val="24"/>
          <w:szCs w:val="24"/>
        </w:rPr>
        <w:t>73</w:t>
      </w:r>
      <w:r w:rsidRPr="003D38D0">
        <w:rPr>
          <w:rFonts w:ascii="Times New Roman" w:eastAsia="Calibri" w:hAnsi="Times New Roman" w:cs="Times New Roman"/>
          <w:i/>
          <w:sz w:val="24"/>
          <w:szCs w:val="24"/>
        </w:rPr>
        <w:t xml:space="preserve">]. </w:t>
      </w:r>
    </w:p>
    <w:p w:rsidR="002B7571" w:rsidRPr="0055642D" w:rsidRDefault="003B5B3B" w:rsidP="00C837E4">
      <w:pPr>
        <w:pStyle w:val="a5"/>
        <w:numPr>
          <w:ilvl w:val="0"/>
          <w:numId w:val="61"/>
        </w:numPr>
        <w:spacing w:after="0" w:line="360" w:lineRule="auto"/>
        <w:ind w:left="284" w:hanging="284"/>
        <w:jc w:val="both"/>
        <w:rPr>
          <w:rFonts w:ascii="Times New Roman" w:eastAsia="Calibri" w:hAnsi="Times New Roman" w:cs="Times New Roman"/>
          <w:i/>
          <w:sz w:val="24"/>
          <w:szCs w:val="24"/>
        </w:rPr>
      </w:pPr>
      <w:r w:rsidRPr="00551B2A">
        <w:rPr>
          <w:rFonts w:ascii="Times New Roman" w:eastAsia="Calibri" w:hAnsi="Times New Roman" w:cs="Times New Roman"/>
          <w:sz w:val="24"/>
          <w:szCs w:val="24"/>
        </w:rPr>
        <w:t>Пациентам с</w:t>
      </w:r>
      <w:r w:rsidRPr="0055642D">
        <w:rPr>
          <w:rFonts w:ascii="Times New Roman" w:eastAsia="Calibri" w:hAnsi="Times New Roman" w:cs="Times New Roman"/>
          <w:sz w:val="24"/>
          <w:szCs w:val="24"/>
        </w:rPr>
        <w:t xml:space="preserve"> </w:t>
      </w:r>
      <w:r w:rsidR="008F57C6" w:rsidRPr="0055642D">
        <w:rPr>
          <w:rFonts w:ascii="Times New Roman" w:eastAsia="Calibri" w:hAnsi="Times New Roman" w:cs="Times New Roman"/>
          <w:sz w:val="24"/>
          <w:szCs w:val="24"/>
        </w:rPr>
        <w:t>IgM AL амилоидозом</w:t>
      </w:r>
      <w:r w:rsidR="002B7571" w:rsidRPr="0055642D">
        <w:rPr>
          <w:rFonts w:ascii="Times New Roman" w:eastAsia="Calibri" w:hAnsi="Times New Roman" w:cs="Times New Roman"/>
          <w:sz w:val="24"/>
          <w:szCs w:val="24"/>
        </w:rPr>
        <w:t xml:space="preserve"> </w:t>
      </w:r>
      <w:r w:rsidR="002B7571" w:rsidRPr="003B5B3B">
        <w:rPr>
          <w:rFonts w:ascii="Times New Roman" w:eastAsia="Calibri" w:hAnsi="Times New Roman" w:cs="Times New Roman"/>
          <w:sz w:val="24"/>
          <w:szCs w:val="24"/>
        </w:rPr>
        <w:t>с плазматическим клоном</w:t>
      </w:r>
      <w:r w:rsidR="002B7571" w:rsidRPr="0055642D">
        <w:rPr>
          <w:rFonts w:ascii="Times New Roman" w:eastAsia="Calibri" w:hAnsi="Times New Roman" w:cs="Times New Roman"/>
          <w:sz w:val="24"/>
          <w:szCs w:val="24"/>
        </w:rPr>
        <w:t xml:space="preserve"> </w:t>
      </w:r>
      <w:r w:rsidR="002B7571" w:rsidRPr="00101998">
        <w:rPr>
          <w:rFonts w:ascii="Times New Roman" w:eastAsia="Calibri" w:hAnsi="Times New Roman" w:cs="Times New Roman"/>
          <w:b/>
          <w:sz w:val="24"/>
          <w:szCs w:val="24"/>
        </w:rPr>
        <w:t>рекомендована</w:t>
      </w:r>
      <w:r w:rsidR="002B7571" w:rsidRPr="0055642D">
        <w:rPr>
          <w:rFonts w:ascii="Times New Roman" w:eastAsia="Calibri" w:hAnsi="Times New Roman" w:cs="Times New Roman"/>
          <w:sz w:val="24"/>
          <w:szCs w:val="24"/>
        </w:rPr>
        <w:t xml:space="preserve"> терапия </w:t>
      </w:r>
      <w:r w:rsidR="004856BC" w:rsidRPr="0055642D">
        <w:rPr>
          <w:rFonts w:ascii="Times New Roman" w:eastAsia="Calibri" w:hAnsi="Times New Roman" w:cs="Times New Roman"/>
          <w:sz w:val="24"/>
          <w:szCs w:val="24"/>
        </w:rPr>
        <w:t>#</w:t>
      </w:r>
      <w:r w:rsidR="002B7571" w:rsidRPr="0055642D">
        <w:rPr>
          <w:rFonts w:ascii="Times New Roman" w:eastAsia="Calibri" w:hAnsi="Times New Roman" w:cs="Times New Roman"/>
          <w:sz w:val="24"/>
          <w:szCs w:val="24"/>
        </w:rPr>
        <w:t>мелфаланом</w:t>
      </w:r>
      <w:r w:rsidR="003633FE" w:rsidRPr="0055642D">
        <w:rPr>
          <w:rFonts w:ascii="Times New Roman" w:eastAsia="Calibri" w:hAnsi="Times New Roman" w:cs="Times New Roman"/>
          <w:sz w:val="24"/>
          <w:szCs w:val="24"/>
        </w:rPr>
        <w:t>**</w:t>
      </w:r>
      <w:r w:rsidR="002B7571" w:rsidRPr="0055642D">
        <w:rPr>
          <w:rFonts w:ascii="Times New Roman" w:eastAsia="Calibri" w:hAnsi="Times New Roman" w:cs="Times New Roman"/>
          <w:sz w:val="24"/>
          <w:szCs w:val="24"/>
        </w:rPr>
        <w:t xml:space="preserve"> и </w:t>
      </w:r>
      <w:r w:rsidR="004856BC" w:rsidRPr="0055642D">
        <w:rPr>
          <w:rFonts w:ascii="Times New Roman" w:eastAsia="Calibri" w:hAnsi="Times New Roman" w:cs="Times New Roman"/>
          <w:sz w:val="24"/>
          <w:szCs w:val="24"/>
        </w:rPr>
        <w:t>#</w:t>
      </w:r>
      <w:r w:rsidR="002B7571" w:rsidRPr="0055642D">
        <w:rPr>
          <w:rFonts w:ascii="Times New Roman" w:eastAsia="Calibri" w:hAnsi="Times New Roman" w:cs="Times New Roman"/>
          <w:sz w:val="24"/>
          <w:szCs w:val="24"/>
        </w:rPr>
        <w:t>дексаметазоном</w:t>
      </w:r>
      <w:r w:rsidR="00B11568" w:rsidRPr="0055642D">
        <w:rPr>
          <w:rFonts w:ascii="Times New Roman" w:eastAsia="Calibri" w:hAnsi="Times New Roman" w:cs="Times New Roman"/>
          <w:sz w:val="24"/>
          <w:szCs w:val="24"/>
        </w:rPr>
        <w:t>**</w:t>
      </w:r>
      <w:r w:rsidR="007E23A1" w:rsidRPr="0055642D">
        <w:rPr>
          <w:rFonts w:ascii="Times New Roman" w:eastAsia="Calibri" w:hAnsi="Times New Roman" w:cs="Times New Roman"/>
          <w:sz w:val="24"/>
          <w:szCs w:val="24"/>
        </w:rPr>
        <w:t xml:space="preserve">, </w:t>
      </w:r>
      <w:r w:rsidR="00101998" w:rsidRPr="00551B2A">
        <w:rPr>
          <w:rFonts w:ascii="Times New Roman" w:eastAsia="Calibri" w:hAnsi="Times New Roman" w:cs="Times New Roman"/>
          <w:sz w:val="24"/>
          <w:szCs w:val="24"/>
        </w:rPr>
        <w:t>или</w:t>
      </w:r>
      <w:r w:rsidR="00101998" w:rsidRPr="00101998">
        <w:rPr>
          <w:rFonts w:ascii="Times New Roman" w:eastAsia="Calibri" w:hAnsi="Times New Roman" w:cs="Times New Roman"/>
          <w:sz w:val="24"/>
          <w:szCs w:val="24"/>
        </w:rPr>
        <w:t xml:space="preserve"> </w:t>
      </w:r>
      <w:r w:rsidR="007E23A1" w:rsidRPr="0055642D">
        <w:rPr>
          <w:rFonts w:ascii="Times New Roman" w:eastAsia="Calibri" w:hAnsi="Times New Roman" w:cs="Times New Roman"/>
          <w:sz w:val="24"/>
          <w:szCs w:val="24"/>
        </w:rPr>
        <w:t>бортезомибсодержащими программами</w:t>
      </w:r>
      <w:r w:rsidR="00054A50" w:rsidRPr="0055642D">
        <w:rPr>
          <w:rFonts w:ascii="Times New Roman" w:eastAsia="Calibri" w:hAnsi="Times New Roman" w:cs="Times New Roman"/>
          <w:sz w:val="24"/>
          <w:szCs w:val="24"/>
        </w:rPr>
        <w:t xml:space="preserve"> </w:t>
      </w:r>
      <w:r w:rsidR="002B7571" w:rsidRPr="0055642D">
        <w:rPr>
          <w:rFonts w:ascii="Times New Roman" w:eastAsia="Calibri" w:hAnsi="Times New Roman" w:cs="Times New Roman"/>
          <w:sz w:val="24"/>
          <w:szCs w:val="24"/>
        </w:rPr>
        <w:t>[</w:t>
      </w:r>
      <w:r w:rsidR="0055642D" w:rsidRPr="0055642D">
        <w:rPr>
          <w:rFonts w:ascii="Times New Roman" w:eastAsia="Calibri" w:hAnsi="Times New Roman" w:cs="Times New Roman"/>
          <w:sz w:val="24"/>
          <w:szCs w:val="24"/>
        </w:rPr>
        <w:t>72</w:t>
      </w:r>
      <w:r w:rsidR="002B7571" w:rsidRPr="0055642D">
        <w:rPr>
          <w:rFonts w:ascii="Times New Roman" w:eastAsia="Calibri" w:hAnsi="Times New Roman" w:cs="Times New Roman"/>
          <w:sz w:val="24"/>
          <w:szCs w:val="24"/>
        </w:rPr>
        <w:t>]</w:t>
      </w:r>
      <w:r w:rsidR="0055642D" w:rsidRPr="0055642D">
        <w:rPr>
          <w:rFonts w:ascii="Times New Roman" w:eastAsia="Calibri" w:hAnsi="Times New Roman" w:cs="Times New Roman"/>
          <w:sz w:val="24"/>
          <w:szCs w:val="24"/>
        </w:rPr>
        <w:t>.</w:t>
      </w:r>
    </w:p>
    <w:p w:rsidR="005E292E" w:rsidRDefault="002B7571" w:rsidP="005E292E">
      <w:pPr>
        <w:pStyle w:val="a5"/>
        <w:spacing w:after="0" w:line="360" w:lineRule="auto"/>
        <w:ind w:left="0"/>
        <w:jc w:val="both"/>
        <w:rPr>
          <w:rFonts w:ascii="Times New Roman" w:eastAsia="Calibri" w:hAnsi="Times New Roman" w:cs="Times New Roman"/>
          <w:b/>
          <w:sz w:val="24"/>
          <w:szCs w:val="24"/>
        </w:rPr>
      </w:pPr>
      <w:r w:rsidRPr="005E292E">
        <w:rPr>
          <w:rFonts w:ascii="Times New Roman" w:eastAsia="Calibri" w:hAnsi="Times New Roman" w:cs="Times New Roman"/>
          <w:b/>
          <w:sz w:val="24"/>
          <w:szCs w:val="24"/>
        </w:rPr>
        <w:t>Уровень убедительности рекомендаций В (уровень достоверности доказательств − 4)</w:t>
      </w:r>
      <w:r w:rsidR="002D5369" w:rsidRPr="002D5369">
        <w:rPr>
          <w:rFonts w:ascii="Times New Roman" w:eastAsia="Calibri" w:hAnsi="Times New Roman" w:cs="Times New Roman"/>
          <w:b/>
          <w:sz w:val="24"/>
          <w:szCs w:val="24"/>
        </w:rPr>
        <w:t>.</w:t>
      </w:r>
    </w:p>
    <w:p w:rsidR="00101998" w:rsidRPr="00101998" w:rsidRDefault="00101998" w:rsidP="005E292E">
      <w:pPr>
        <w:pStyle w:val="a5"/>
        <w:spacing w:after="0" w:line="360" w:lineRule="auto"/>
        <w:ind w:left="0"/>
        <w:jc w:val="both"/>
        <w:rPr>
          <w:rFonts w:ascii="Times New Roman" w:eastAsia="Calibri" w:hAnsi="Times New Roman" w:cs="Times New Roman"/>
          <w:b/>
          <w:color w:val="FF0000"/>
          <w:sz w:val="24"/>
          <w:szCs w:val="24"/>
        </w:rPr>
      </w:pPr>
      <w:r w:rsidRPr="00551B2A">
        <w:rPr>
          <w:rFonts w:ascii="Times New Roman" w:eastAsia="Calibri" w:hAnsi="Times New Roman" w:cs="Times New Roman"/>
          <w:b/>
          <w:sz w:val="24"/>
          <w:szCs w:val="24"/>
        </w:rPr>
        <w:t xml:space="preserve">Комментарий: </w:t>
      </w:r>
      <w:r w:rsidRPr="00551B2A">
        <w:rPr>
          <w:rFonts w:ascii="Times New Roman" w:eastAsia="Calibri" w:hAnsi="Times New Roman" w:cs="Times New Roman"/>
          <w:i/>
          <w:sz w:val="24"/>
          <w:szCs w:val="24"/>
        </w:rPr>
        <w:t xml:space="preserve">применяются программы </w:t>
      </w:r>
      <w:r w:rsidRPr="00101998">
        <w:rPr>
          <w:rFonts w:ascii="Times New Roman" w:eastAsia="Calibri" w:hAnsi="Times New Roman" w:cs="Times New Roman"/>
          <w:i/>
          <w:sz w:val="24"/>
          <w:szCs w:val="24"/>
          <w:lang w:val="en-US"/>
        </w:rPr>
        <w:t>Md</w:t>
      </w:r>
      <w:r w:rsidRPr="00101998">
        <w:rPr>
          <w:rFonts w:ascii="Times New Roman" w:eastAsia="Calibri" w:hAnsi="Times New Roman" w:cs="Times New Roman"/>
          <w:i/>
          <w:sz w:val="24"/>
          <w:szCs w:val="24"/>
        </w:rPr>
        <w:t xml:space="preserve">, </w:t>
      </w:r>
      <w:r w:rsidRPr="00101998">
        <w:rPr>
          <w:rFonts w:ascii="Times New Roman" w:eastAsia="Calibri" w:hAnsi="Times New Roman" w:cs="Times New Roman"/>
          <w:i/>
          <w:sz w:val="24"/>
          <w:szCs w:val="24"/>
          <w:lang w:val="en-US"/>
        </w:rPr>
        <w:t>Vd</w:t>
      </w:r>
      <w:r w:rsidRPr="00101998">
        <w:rPr>
          <w:rFonts w:ascii="Times New Roman" w:eastAsia="Calibri" w:hAnsi="Times New Roman" w:cs="Times New Roman"/>
          <w:i/>
          <w:sz w:val="24"/>
          <w:szCs w:val="24"/>
        </w:rPr>
        <w:t xml:space="preserve">, VCd, </w:t>
      </w:r>
      <w:r w:rsidRPr="00101998">
        <w:rPr>
          <w:rFonts w:ascii="Times New Roman" w:eastAsia="Calibri" w:hAnsi="Times New Roman" w:cs="Times New Roman"/>
          <w:i/>
          <w:sz w:val="24"/>
          <w:szCs w:val="24"/>
          <w:lang w:val="en-US"/>
        </w:rPr>
        <w:t>VMd</w:t>
      </w:r>
      <w:r w:rsidRPr="0055642D">
        <w:rPr>
          <w:rFonts w:ascii="Times New Roman" w:eastAsia="Calibri" w:hAnsi="Times New Roman" w:cs="Times New Roman"/>
          <w:sz w:val="24"/>
          <w:szCs w:val="24"/>
        </w:rPr>
        <w:t xml:space="preserve"> </w:t>
      </w:r>
      <w:r w:rsidRPr="0055642D">
        <w:rPr>
          <w:rFonts w:ascii="Times New Roman" w:hAnsi="Times New Roman" w:cs="Times New Roman"/>
          <w:i/>
          <w:sz w:val="24"/>
          <w:szCs w:val="24"/>
        </w:rPr>
        <w:t>(описание режимов – см. приложение А3.1)</w:t>
      </w:r>
    </w:p>
    <w:p w:rsidR="00B51A35" w:rsidRPr="003D38D0" w:rsidRDefault="009A6F29" w:rsidP="00054A50">
      <w:pPr>
        <w:pStyle w:val="2"/>
        <w:rPr>
          <w:rFonts w:eastAsia="Calibri"/>
        </w:rPr>
      </w:pPr>
      <w:bookmarkStart w:id="87" w:name="_Toc76394015"/>
      <w:bookmarkStart w:id="88" w:name="_Toc76480677"/>
      <w:r w:rsidRPr="003D38D0">
        <w:rPr>
          <w:rFonts w:eastAsia="Calibri"/>
        </w:rPr>
        <w:t>3.5</w:t>
      </w:r>
      <w:r w:rsidR="00B51A35" w:rsidRPr="003D38D0">
        <w:rPr>
          <w:rFonts w:eastAsia="Calibri"/>
        </w:rPr>
        <w:t xml:space="preserve"> </w:t>
      </w:r>
      <w:r w:rsidR="00B51A35" w:rsidRPr="00B51A35">
        <w:rPr>
          <w:rFonts w:eastAsia="Calibri"/>
        </w:rPr>
        <w:t>Лечение</w:t>
      </w:r>
      <w:r w:rsidR="00B51A35" w:rsidRPr="003D38D0">
        <w:rPr>
          <w:rFonts w:eastAsia="Calibri"/>
        </w:rPr>
        <w:t xml:space="preserve"> </w:t>
      </w:r>
      <w:r w:rsidR="00B51A35" w:rsidRPr="00B51A35">
        <w:rPr>
          <w:rFonts w:eastAsia="Calibri"/>
        </w:rPr>
        <w:t>рецидивов</w:t>
      </w:r>
      <w:r w:rsidR="00B51A35" w:rsidRPr="003D38D0">
        <w:rPr>
          <w:rFonts w:eastAsia="Calibri"/>
        </w:rPr>
        <w:t xml:space="preserve">  </w:t>
      </w:r>
      <w:r w:rsidR="00B51A35">
        <w:rPr>
          <w:rFonts w:eastAsia="Calibri"/>
          <w:lang w:val="en-US"/>
        </w:rPr>
        <w:t>AL</w:t>
      </w:r>
      <w:r w:rsidR="00B51A35" w:rsidRPr="003D38D0">
        <w:rPr>
          <w:rFonts w:eastAsia="Calibri"/>
        </w:rPr>
        <w:t>-</w:t>
      </w:r>
      <w:r w:rsidR="00B51A35">
        <w:rPr>
          <w:rFonts w:eastAsia="Calibri"/>
          <w:lang w:val="en-US"/>
        </w:rPr>
        <w:t>A</w:t>
      </w:r>
      <w:bookmarkEnd w:id="87"/>
      <w:bookmarkEnd w:id="88"/>
    </w:p>
    <w:p w:rsidR="00733DF4" w:rsidRDefault="00B51A35" w:rsidP="00733DF4">
      <w:pPr>
        <w:pStyle w:val="a5"/>
        <w:spacing w:after="0" w:line="360" w:lineRule="auto"/>
        <w:ind w:left="0" w:firstLine="567"/>
        <w:jc w:val="both"/>
        <w:rPr>
          <w:rFonts w:ascii="Times New Roman" w:eastAsia="Calibri" w:hAnsi="Times New Roman" w:cs="Times New Roman"/>
          <w:sz w:val="24"/>
          <w:szCs w:val="24"/>
        </w:rPr>
      </w:pPr>
      <w:r w:rsidRPr="00B51A35">
        <w:rPr>
          <w:rFonts w:ascii="Times New Roman" w:eastAsia="Calibri" w:hAnsi="Times New Roman" w:cs="Times New Roman"/>
          <w:sz w:val="24"/>
          <w:szCs w:val="24"/>
        </w:rPr>
        <w:t xml:space="preserve">Рецидив </w:t>
      </w:r>
      <w:r w:rsidR="00311348">
        <w:rPr>
          <w:rFonts w:ascii="Times New Roman" w:eastAsia="Calibri" w:hAnsi="Times New Roman" w:cs="Times New Roman"/>
          <w:sz w:val="24"/>
          <w:szCs w:val="24"/>
        </w:rPr>
        <w:t>развивается</w:t>
      </w:r>
      <w:r w:rsidRPr="00B51A35">
        <w:rPr>
          <w:rFonts w:ascii="Times New Roman" w:eastAsia="Calibri" w:hAnsi="Times New Roman" w:cs="Times New Roman"/>
          <w:sz w:val="24"/>
          <w:szCs w:val="24"/>
        </w:rPr>
        <w:t xml:space="preserve"> у большинства пациентов</w:t>
      </w:r>
      <w:r w:rsidR="003B1AA6">
        <w:rPr>
          <w:rFonts w:ascii="Times New Roman" w:eastAsia="Calibri" w:hAnsi="Times New Roman" w:cs="Times New Roman"/>
          <w:sz w:val="24"/>
          <w:szCs w:val="24"/>
        </w:rPr>
        <w:t xml:space="preserve"> </w:t>
      </w:r>
      <w:r w:rsidR="00101998">
        <w:rPr>
          <w:rFonts w:ascii="Times New Roman" w:eastAsia="Calibri" w:hAnsi="Times New Roman" w:cs="Times New Roman"/>
          <w:sz w:val="24"/>
          <w:szCs w:val="24"/>
        </w:rPr>
        <w:t>с</w:t>
      </w:r>
      <w:r w:rsidR="00311348">
        <w:rPr>
          <w:rFonts w:ascii="Times New Roman" w:eastAsia="Calibri" w:hAnsi="Times New Roman" w:cs="Times New Roman"/>
          <w:sz w:val="24"/>
          <w:szCs w:val="24"/>
        </w:rPr>
        <w:t xml:space="preserve"> </w:t>
      </w:r>
      <w:r w:rsidR="00311348">
        <w:rPr>
          <w:rFonts w:ascii="Times New Roman" w:eastAsia="Calibri" w:hAnsi="Times New Roman" w:cs="Times New Roman"/>
          <w:sz w:val="24"/>
          <w:szCs w:val="24"/>
          <w:lang w:val="en-US"/>
        </w:rPr>
        <w:t>AL</w:t>
      </w:r>
      <w:r w:rsidR="00311348" w:rsidRPr="00B51A35">
        <w:rPr>
          <w:rFonts w:ascii="Times New Roman" w:eastAsia="Calibri" w:hAnsi="Times New Roman" w:cs="Times New Roman"/>
          <w:sz w:val="24"/>
          <w:szCs w:val="24"/>
        </w:rPr>
        <w:t>-</w:t>
      </w:r>
      <w:r w:rsidR="00311348">
        <w:rPr>
          <w:rFonts w:ascii="Times New Roman" w:eastAsia="Calibri" w:hAnsi="Times New Roman" w:cs="Times New Roman"/>
          <w:sz w:val="24"/>
          <w:szCs w:val="24"/>
          <w:lang w:val="en-US"/>
        </w:rPr>
        <w:t>A</w:t>
      </w:r>
      <w:r w:rsidRPr="00B51A35">
        <w:rPr>
          <w:rFonts w:ascii="Times New Roman" w:eastAsia="Calibri" w:hAnsi="Times New Roman" w:cs="Times New Roman"/>
          <w:sz w:val="24"/>
          <w:szCs w:val="24"/>
        </w:rPr>
        <w:t xml:space="preserve">. Выбор программы лечения рецидивов зависит от эффективности предшествующей терапии, длительности ремиссии, </w:t>
      </w:r>
      <w:r w:rsidRPr="00B51A35">
        <w:rPr>
          <w:rFonts w:ascii="Times New Roman" w:eastAsia="Calibri" w:hAnsi="Times New Roman" w:cs="Times New Roman"/>
          <w:sz w:val="24"/>
          <w:szCs w:val="24"/>
        </w:rPr>
        <w:lastRenderedPageBreak/>
        <w:t>состояния и возраста пациента, сопутствующей патологии и осложнений, сопровождавших первоначальную терапию.</w:t>
      </w:r>
      <w:r w:rsidR="0001143D" w:rsidRPr="0001143D">
        <w:rPr>
          <w:rFonts w:ascii="Times New Roman" w:eastAsia="Calibri" w:hAnsi="Times New Roman" w:cs="Times New Roman"/>
          <w:sz w:val="24"/>
          <w:szCs w:val="24"/>
        </w:rPr>
        <w:t xml:space="preserve">  </w:t>
      </w:r>
    </w:p>
    <w:p w:rsidR="00B51A35" w:rsidRDefault="00054A50" w:rsidP="00C837E4">
      <w:pPr>
        <w:pStyle w:val="a5"/>
        <w:numPr>
          <w:ilvl w:val="0"/>
          <w:numId w:val="61"/>
        </w:num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733DF4">
        <w:rPr>
          <w:rFonts w:ascii="Times New Roman" w:eastAsia="Calibri" w:hAnsi="Times New Roman" w:cs="Times New Roman"/>
          <w:sz w:val="24"/>
          <w:szCs w:val="24"/>
        </w:rPr>
        <w:t xml:space="preserve">ля лечения </w:t>
      </w:r>
      <w:r w:rsidR="00101998" w:rsidRPr="00551B2A">
        <w:rPr>
          <w:rFonts w:ascii="Times New Roman" w:eastAsia="Calibri" w:hAnsi="Times New Roman" w:cs="Times New Roman"/>
          <w:sz w:val="24"/>
          <w:szCs w:val="24"/>
        </w:rPr>
        <w:t>пациентов с</w:t>
      </w:r>
      <w:r w:rsidR="00101998">
        <w:rPr>
          <w:rFonts w:ascii="Times New Roman" w:eastAsia="Calibri" w:hAnsi="Times New Roman" w:cs="Times New Roman"/>
          <w:color w:val="FF0000"/>
          <w:sz w:val="24"/>
          <w:szCs w:val="24"/>
        </w:rPr>
        <w:t xml:space="preserve"> </w:t>
      </w:r>
      <w:r w:rsidR="00B51A35" w:rsidRPr="0001143D">
        <w:rPr>
          <w:rFonts w:ascii="Times New Roman" w:eastAsia="Calibri" w:hAnsi="Times New Roman" w:cs="Times New Roman"/>
          <w:sz w:val="24"/>
          <w:szCs w:val="24"/>
        </w:rPr>
        <w:t>редицив</w:t>
      </w:r>
      <w:r w:rsidR="00101998">
        <w:rPr>
          <w:rFonts w:ascii="Times New Roman" w:eastAsia="Calibri" w:hAnsi="Times New Roman" w:cs="Times New Roman"/>
          <w:sz w:val="24"/>
          <w:szCs w:val="24"/>
        </w:rPr>
        <w:t>ом</w:t>
      </w:r>
      <w:r w:rsidR="00B51A35" w:rsidRPr="0001143D">
        <w:rPr>
          <w:rFonts w:ascii="Times New Roman" w:eastAsia="Calibri" w:hAnsi="Times New Roman" w:cs="Times New Roman"/>
          <w:sz w:val="24"/>
          <w:szCs w:val="24"/>
        </w:rPr>
        <w:t xml:space="preserve"> </w:t>
      </w:r>
      <w:r w:rsidR="00B51A35" w:rsidRPr="0001143D">
        <w:rPr>
          <w:rFonts w:ascii="Times New Roman" w:eastAsia="Calibri" w:hAnsi="Times New Roman" w:cs="Times New Roman"/>
          <w:sz w:val="24"/>
          <w:szCs w:val="24"/>
          <w:lang w:val="en-US"/>
        </w:rPr>
        <w:t>AL</w:t>
      </w:r>
      <w:r w:rsidR="00B51A35" w:rsidRPr="0001143D">
        <w:rPr>
          <w:rFonts w:ascii="Times New Roman" w:eastAsia="Calibri" w:hAnsi="Times New Roman" w:cs="Times New Roman"/>
          <w:sz w:val="24"/>
          <w:szCs w:val="24"/>
        </w:rPr>
        <w:t>-</w:t>
      </w:r>
      <w:r w:rsidR="00B51A35" w:rsidRPr="0001143D">
        <w:rPr>
          <w:rFonts w:ascii="Times New Roman" w:eastAsia="Calibri" w:hAnsi="Times New Roman" w:cs="Times New Roman"/>
          <w:sz w:val="24"/>
          <w:szCs w:val="24"/>
          <w:lang w:val="en-US"/>
        </w:rPr>
        <w:t>A</w:t>
      </w:r>
      <w:r w:rsidR="00B51A35" w:rsidRPr="0001143D">
        <w:rPr>
          <w:rFonts w:ascii="Times New Roman" w:eastAsia="Calibri" w:hAnsi="Times New Roman" w:cs="Times New Roman"/>
          <w:sz w:val="24"/>
          <w:szCs w:val="24"/>
        </w:rPr>
        <w:t xml:space="preserve"> </w:t>
      </w:r>
      <w:r w:rsidR="00B51A35" w:rsidRPr="00054A50">
        <w:rPr>
          <w:rFonts w:ascii="Times New Roman" w:eastAsia="Calibri" w:hAnsi="Times New Roman" w:cs="Times New Roman"/>
          <w:b/>
          <w:sz w:val="24"/>
          <w:szCs w:val="24"/>
        </w:rPr>
        <w:t>рекомендована</w:t>
      </w:r>
      <w:r w:rsidR="00B51A35" w:rsidRPr="0001143D">
        <w:rPr>
          <w:rFonts w:ascii="Times New Roman" w:eastAsia="Calibri" w:hAnsi="Times New Roman" w:cs="Times New Roman"/>
          <w:sz w:val="24"/>
          <w:szCs w:val="24"/>
        </w:rPr>
        <w:t xml:space="preserve"> терапия </w:t>
      </w:r>
      <w:r w:rsidR="00101998" w:rsidRPr="00551B2A">
        <w:rPr>
          <w:rFonts w:ascii="Times New Roman" w:eastAsia="Calibri" w:hAnsi="Times New Roman" w:cs="Times New Roman"/>
          <w:sz w:val="24"/>
          <w:szCs w:val="24"/>
        </w:rPr>
        <w:t xml:space="preserve">на основе </w:t>
      </w:r>
      <w:r w:rsidR="00101998" w:rsidRPr="009A69A1">
        <w:rPr>
          <w:rFonts w:ascii="Times New Roman" w:eastAsia="Calibri" w:hAnsi="Times New Roman" w:cs="Times New Roman"/>
          <w:sz w:val="24"/>
          <w:szCs w:val="24"/>
        </w:rPr>
        <w:t>#</w:t>
      </w:r>
      <w:r w:rsidR="00101998">
        <w:rPr>
          <w:rFonts w:ascii="Times New Roman" w:eastAsia="Calibri" w:hAnsi="Times New Roman" w:cs="Times New Roman"/>
          <w:sz w:val="24"/>
          <w:szCs w:val="24"/>
        </w:rPr>
        <w:t>даратумумаба**</w:t>
      </w:r>
      <w:r w:rsidR="00101998" w:rsidRPr="0001143D">
        <w:rPr>
          <w:rFonts w:ascii="Times New Roman" w:eastAsia="Calibri" w:hAnsi="Times New Roman" w:cs="Times New Roman"/>
          <w:sz w:val="24"/>
          <w:szCs w:val="24"/>
        </w:rPr>
        <w:t xml:space="preserve"> </w:t>
      </w:r>
      <w:r w:rsidR="00B51A35" w:rsidRPr="0001143D">
        <w:rPr>
          <w:rFonts w:ascii="Times New Roman" w:eastAsia="Calibri" w:hAnsi="Times New Roman" w:cs="Times New Roman"/>
          <w:sz w:val="24"/>
          <w:szCs w:val="24"/>
        </w:rPr>
        <w:t>[</w:t>
      </w:r>
      <w:r w:rsidR="0001143D" w:rsidRPr="0001143D">
        <w:rPr>
          <w:rFonts w:ascii="Times New Roman" w:eastAsia="Calibri" w:hAnsi="Times New Roman" w:cs="Times New Roman"/>
          <w:sz w:val="24"/>
          <w:szCs w:val="24"/>
        </w:rPr>
        <w:t>2</w:t>
      </w:r>
      <w:r w:rsidR="00B52AFD">
        <w:rPr>
          <w:rFonts w:ascii="Times New Roman" w:eastAsia="Calibri" w:hAnsi="Times New Roman" w:cs="Times New Roman"/>
          <w:sz w:val="24"/>
          <w:szCs w:val="24"/>
        </w:rPr>
        <w:t>2</w:t>
      </w:r>
      <w:r w:rsidR="0001143D" w:rsidRPr="0001143D">
        <w:rPr>
          <w:rFonts w:ascii="Times New Roman" w:eastAsia="Calibri" w:hAnsi="Times New Roman" w:cs="Times New Roman"/>
          <w:sz w:val="24"/>
          <w:szCs w:val="24"/>
        </w:rPr>
        <w:t xml:space="preserve">, </w:t>
      </w:r>
      <w:r w:rsidR="00B52AFD">
        <w:rPr>
          <w:rFonts w:ascii="Times New Roman" w:eastAsia="Calibri" w:hAnsi="Times New Roman" w:cs="Times New Roman"/>
          <w:sz w:val="24"/>
          <w:szCs w:val="24"/>
        </w:rPr>
        <w:t>43</w:t>
      </w:r>
      <w:r w:rsidR="00B51A35" w:rsidRPr="0001143D">
        <w:rPr>
          <w:rFonts w:ascii="Times New Roman" w:eastAsia="Calibri" w:hAnsi="Times New Roman" w:cs="Times New Roman"/>
          <w:sz w:val="24"/>
          <w:szCs w:val="24"/>
        </w:rPr>
        <w:t>]</w:t>
      </w:r>
      <w:r>
        <w:rPr>
          <w:rFonts w:ascii="Times New Roman" w:eastAsia="Calibri" w:hAnsi="Times New Roman" w:cs="Times New Roman"/>
          <w:sz w:val="24"/>
          <w:szCs w:val="24"/>
        </w:rPr>
        <w:t>.</w:t>
      </w:r>
    </w:p>
    <w:p w:rsidR="009A430C" w:rsidRDefault="009A430C" w:rsidP="009A430C">
      <w:pPr>
        <w:pStyle w:val="a5"/>
        <w:spacing w:after="0" w:line="360" w:lineRule="auto"/>
        <w:ind w:left="0"/>
        <w:jc w:val="both"/>
        <w:rPr>
          <w:rFonts w:ascii="Times New Roman" w:eastAsia="Calibri" w:hAnsi="Times New Roman" w:cs="Times New Roman"/>
          <w:b/>
          <w:sz w:val="24"/>
          <w:szCs w:val="24"/>
        </w:rPr>
      </w:pPr>
      <w:r w:rsidRPr="009A430C">
        <w:rPr>
          <w:rFonts w:ascii="Times New Roman" w:eastAsia="Calibri" w:hAnsi="Times New Roman" w:cs="Times New Roman"/>
          <w:b/>
          <w:sz w:val="24"/>
          <w:szCs w:val="24"/>
        </w:rPr>
        <w:t xml:space="preserve">Уровень убедительности рекомендаций А (уровень достоверности доказательств − </w:t>
      </w:r>
      <w:r>
        <w:rPr>
          <w:rFonts w:ascii="Times New Roman" w:eastAsia="Calibri" w:hAnsi="Times New Roman" w:cs="Times New Roman"/>
          <w:b/>
          <w:sz w:val="24"/>
          <w:szCs w:val="24"/>
        </w:rPr>
        <w:t>3</w:t>
      </w:r>
      <w:r w:rsidRPr="009A430C">
        <w:rPr>
          <w:rFonts w:ascii="Times New Roman" w:eastAsia="Calibri" w:hAnsi="Times New Roman" w:cs="Times New Roman"/>
          <w:b/>
          <w:sz w:val="24"/>
          <w:szCs w:val="24"/>
        </w:rPr>
        <w:t>)</w:t>
      </w:r>
      <w:r w:rsidR="002D5369" w:rsidRPr="002D5369">
        <w:rPr>
          <w:rFonts w:ascii="Times New Roman" w:eastAsia="Calibri" w:hAnsi="Times New Roman" w:cs="Times New Roman"/>
          <w:b/>
          <w:sz w:val="24"/>
          <w:szCs w:val="24"/>
        </w:rPr>
        <w:t>.</w:t>
      </w:r>
    </w:p>
    <w:p w:rsidR="00101998" w:rsidRPr="00101998" w:rsidRDefault="00101998" w:rsidP="009A430C">
      <w:pPr>
        <w:pStyle w:val="a5"/>
        <w:spacing w:after="0" w:line="360" w:lineRule="auto"/>
        <w:ind w:left="0"/>
        <w:jc w:val="both"/>
        <w:rPr>
          <w:rFonts w:ascii="Times New Roman" w:eastAsia="Calibri" w:hAnsi="Times New Roman" w:cs="Times New Roman"/>
          <w:i/>
          <w:color w:val="FF0000"/>
          <w:sz w:val="24"/>
          <w:szCs w:val="24"/>
        </w:rPr>
      </w:pPr>
      <w:r w:rsidRPr="00551B2A">
        <w:rPr>
          <w:rFonts w:ascii="Times New Roman" w:eastAsia="Calibri" w:hAnsi="Times New Roman" w:cs="Times New Roman"/>
          <w:b/>
          <w:sz w:val="24"/>
          <w:szCs w:val="24"/>
        </w:rPr>
        <w:t xml:space="preserve">Комментарий: </w:t>
      </w:r>
      <w:r w:rsidRPr="00551B2A">
        <w:rPr>
          <w:rFonts w:ascii="Times New Roman" w:eastAsia="Calibri" w:hAnsi="Times New Roman" w:cs="Times New Roman"/>
          <w:i/>
          <w:sz w:val="24"/>
          <w:szCs w:val="24"/>
        </w:rPr>
        <w:t xml:space="preserve">применяются программы с </w:t>
      </w:r>
      <w:r w:rsidRPr="00101998">
        <w:rPr>
          <w:rFonts w:ascii="Times New Roman" w:eastAsia="Calibri" w:hAnsi="Times New Roman" w:cs="Times New Roman"/>
          <w:i/>
          <w:sz w:val="24"/>
          <w:szCs w:val="24"/>
        </w:rPr>
        <w:t>#даратумумабом** как в монорежиме, так и в сочетании с #бортезомибом**, #циклофосфамидом** и #дексаметазоном** (</w:t>
      </w:r>
      <w:r w:rsidRPr="00101998">
        <w:rPr>
          <w:rFonts w:ascii="Times New Roman" w:eastAsia="Calibri" w:hAnsi="Times New Roman" w:cs="Times New Roman"/>
          <w:i/>
          <w:sz w:val="24"/>
          <w:szCs w:val="24"/>
          <w:lang w:val="en-US"/>
        </w:rPr>
        <w:t>Dara</w:t>
      </w:r>
      <w:r w:rsidRPr="00101998">
        <w:rPr>
          <w:rFonts w:ascii="Times New Roman" w:eastAsia="Calibri" w:hAnsi="Times New Roman" w:cs="Times New Roman"/>
          <w:i/>
          <w:sz w:val="24"/>
          <w:szCs w:val="24"/>
        </w:rPr>
        <w:t xml:space="preserve">, </w:t>
      </w:r>
      <w:r w:rsidRPr="00101998">
        <w:rPr>
          <w:rFonts w:ascii="Times New Roman" w:eastAsia="Calibri" w:hAnsi="Times New Roman" w:cs="Times New Roman"/>
          <w:i/>
          <w:sz w:val="24"/>
          <w:szCs w:val="24"/>
          <w:lang w:val="en-US"/>
        </w:rPr>
        <w:t>DaraVCd</w:t>
      </w:r>
      <w:r w:rsidRPr="00101998">
        <w:rPr>
          <w:rFonts w:ascii="Times New Roman" w:eastAsia="Calibri" w:hAnsi="Times New Roman" w:cs="Times New Roman"/>
          <w:i/>
          <w:sz w:val="24"/>
          <w:szCs w:val="24"/>
        </w:rPr>
        <w:t>; описание режимов – см. приложение А3.3)</w:t>
      </w:r>
    </w:p>
    <w:p w:rsidR="00733DF4" w:rsidRDefault="00054A50" w:rsidP="00C837E4">
      <w:pPr>
        <w:pStyle w:val="a5"/>
        <w:numPr>
          <w:ilvl w:val="0"/>
          <w:numId w:val="61"/>
        </w:num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733DF4" w:rsidRPr="00733DF4">
        <w:rPr>
          <w:rFonts w:ascii="Times New Roman" w:eastAsia="Calibri" w:hAnsi="Times New Roman" w:cs="Times New Roman"/>
          <w:sz w:val="24"/>
          <w:szCs w:val="24"/>
        </w:rPr>
        <w:t xml:space="preserve">ля лечения  </w:t>
      </w:r>
      <w:r w:rsidR="00101998" w:rsidRPr="00551B2A">
        <w:rPr>
          <w:rFonts w:ascii="Times New Roman" w:eastAsia="Calibri" w:hAnsi="Times New Roman" w:cs="Times New Roman"/>
          <w:sz w:val="24"/>
          <w:szCs w:val="24"/>
        </w:rPr>
        <w:t>пациентов с</w:t>
      </w:r>
      <w:r w:rsidR="00101998">
        <w:rPr>
          <w:rFonts w:ascii="Times New Roman" w:eastAsia="Calibri" w:hAnsi="Times New Roman" w:cs="Times New Roman"/>
          <w:color w:val="FF0000"/>
          <w:sz w:val="24"/>
          <w:szCs w:val="24"/>
        </w:rPr>
        <w:t xml:space="preserve"> </w:t>
      </w:r>
      <w:r w:rsidR="00101998" w:rsidRPr="0001143D">
        <w:rPr>
          <w:rFonts w:ascii="Times New Roman" w:eastAsia="Calibri" w:hAnsi="Times New Roman" w:cs="Times New Roman"/>
          <w:sz w:val="24"/>
          <w:szCs w:val="24"/>
        </w:rPr>
        <w:t>редицив</w:t>
      </w:r>
      <w:r w:rsidR="00101998">
        <w:rPr>
          <w:rFonts w:ascii="Times New Roman" w:eastAsia="Calibri" w:hAnsi="Times New Roman" w:cs="Times New Roman"/>
          <w:sz w:val="24"/>
          <w:szCs w:val="24"/>
        </w:rPr>
        <w:t>ом</w:t>
      </w:r>
      <w:r w:rsidR="00733DF4" w:rsidRPr="00733DF4">
        <w:rPr>
          <w:rFonts w:ascii="Times New Roman" w:eastAsia="Calibri" w:hAnsi="Times New Roman" w:cs="Times New Roman"/>
          <w:sz w:val="24"/>
          <w:szCs w:val="24"/>
        </w:rPr>
        <w:t xml:space="preserve"> AL-A </w:t>
      </w:r>
      <w:r w:rsidR="00101998" w:rsidRPr="00551B2A">
        <w:rPr>
          <w:rFonts w:ascii="Times New Roman" w:eastAsia="Calibri" w:hAnsi="Times New Roman" w:cs="Times New Roman"/>
          <w:sz w:val="24"/>
          <w:szCs w:val="24"/>
        </w:rPr>
        <w:t>после</w:t>
      </w:r>
      <w:r>
        <w:rPr>
          <w:rFonts w:ascii="Times New Roman" w:eastAsia="Calibri" w:hAnsi="Times New Roman" w:cs="Times New Roman"/>
          <w:sz w:val="24"/>
          <w:szCs w:val="24"/>
        </w:rPr>
        <w:t xml:space="preserve"> </w:t>
      </w:r>
      <w:r w:rsidR="00733DF4">
        <w:rPr>
          <w:rFonts w:ascii="Times New Roman" w:eastAsia="Calibri" w:hAnsi="Times New Roman" w:cs="Times New Roman"/>
          <w:sz w:val="24"/>
          <w:szCs w:val="24"/>
        </w:rPr>
        <w:t xml:space="preserve"> длительной </w:t>
      </w:r>
      <w:r w:rsidR="00733DF4" w:rsidRPr="00733DF4">
        <w:rPr>
          <w:rFonts w:ascii="Times New Roman" w:eastAsia="Calibri" w:hAnsi="Times New Roman" w:cs="Times New Roman"/>
          <w:sz w:val="24"/>
          <w:szCs w:val="24"/>
        </w:rPr>
        <w:t xml:space="preserve"> ремисси</w:t>
      </w:r>
      <w:r w:rsidR="00733DF4">
        <w:rPr>
          <w:rFonts w:ascii="Times New Roman" w:eastAsia="Calibri" w:hAnsi="Times New Roman" w:cs="Times New Roman"/>
          <w:sz w:val="24"/>
          <w:szCs w:val="24"/>
        </w:rPr>
        <w:t xml:space="preserve">и </w:t>
      </w:r>
      <w:r w:rsidR="00C913F4">
        <w:rPr>
          <w:rFonts w:ascii="Times New Roman" w:eastAsia="Calibri" w:hAnsi="Times New Roman" w:cs="Times New Roman"/>
          <w:sz w:val="24"/>
          <w:szCs w:val="24"/>
        </w:rPr>
        <w:t xml:space="preserve">(более 2-х лет) </w:t>
      </w:r>
      <w:r w:rsidR="00733DF4">
        <w:rPr>
          <w:rFonts w:ascii="Times New Roman" w:eastAsia="Calibri" w:hAnsi="Times New Roman" w:cs="Times New Roman"/>
          <w:sz w:val="24"/>
          <w:szCs w:val="24"/>
        </w:rPr>
        <w:t>после первой линии терапии</w:t>
      </w:r>
      <w:r w:rsidR="00243575">
        <w:rPr>
          <w:rFonts w:ascii="Times New Roman" w:eastAsia="Calibri" w:hAnsi="Times New Roman" w:cs="Times New Roman"/>
          <w:sz w:val="24"/>
          <w:szCs w:val="24"/>
        </w:rPr>
        <w:t xml:space="preserve"> </w:t>
      </w:r>
      <w:r w:rsidR="00101998" w:rsidRPr="00054A50">
        <w:rPr>
          <w:rFonts w:ascii="Times New Roman" w:eastAsia="Calibri" w:hAnsi="Times New Roman" w:cs="Times New Roman"/>
          <w:b/>
          <w:sz w:val="24"/>
          <w:szCs w:val="24"/>
        </w:rPr>
        <w:t>рекомендовано</w:t>
      </w:r>
      <w:r w:rsidR="00101998" w:rsidRPr="00733DF4">
        <w:rPr>
          <w:rFonts w:ascii="Times New Roman" w:eastAsia="Calibri" w:hAnsi="Times New Roman" w:cs="Times New Roman"/>
          <w:sz w:val="24"/>
          <w:szCs w:val="24"/>
        </w:rPr>
        <w:t xml:space="preserve"> повторение проведенной </w:t>
      </w:r>
      <w:r w:rsidR="00101998" w:rsidRPr="00551B2A">
        <w:rPr>
          <w:rFonts w:ascii="Times New Roman" w:eastAsia="Calibri" w:hAnsi="Times New Roman" w:cs="Times New Roman"/>
          <w:sz w:val="24"/>
          <w:szCs w:val="24"/>
        </w:rPr>
        <w:t xml:space="preserve">ранее </w:t>
      </w:r>
      <w:r w:rsidR="00101998" w:rsidRPr="00733DF4">
        <w:rPr>
          <w:rFonts w:ascii="Times New Roman" w:eastAsia="Calibri" w:hAnsi="Times New Roman" w:cs="Times New Roman"/>
          <w:sz w:val="24"/>
          <w:szCs w:val="24"/>
        </w:rPr>
        <w:t>терапии</w:t>
      </w:r>
      <w:r w:rsidR="00733DF4" w:rsidRPr="00733DF4">
        <w:rPr>
          <w:rFonts w:ascii="Times New Roman" w:eastAsia="Calibri" w:hAnsi="Times New Roman" w:cs="Times New Roman"/>
          <w:sz w:val="24"/>
          <w:szCs w:val="24"/>
        </w:rPr>
        <w:t xml:space="preserve"> </w:t>
      </w:r>
      <w:r w:rsidR="00C913F4" w:rsidRPr="00C913F4">
        <w:rPr>
          <w:rFonts w:ascii="Times New Roman" w:eastAsia="Calibri" w:hAnsi="Times New Roman" w:cs="Times New Roman"/>
          <w:sz w:val="24"/>
          <w:szCs w:val="24"/>
        </w:rPr>
        <w:t>[</w:t>
      </w:r>
      <w:r w:rsidR="00B52AFD">
        <w:rPr>
          <w:rFonts w:ascii="Times New Roman" w:eastAsia="Calibri" w:hAnsi="Times New Roman" w:cs="Times New Roman"/>
          <w:sz w:val="24"/>
          <w:szCs w:val="24"/>
        </w:rPr>
        <w:t>26</w:t>
      </w:r>
      <w:r w:rsidR="00C913F4" w:rsidRPr="00C913F4">
        <w:rPr>
          <w:rFonts w:ascii="Times New Roman" w:eastAsia="Calibri" w:hAnsi="Times New Roman" w:cs="Times New Roman"/>
          <w:sz w:val="24"/>
          <w:szCs w:val="24"/>
        </w:rPr>
        <w:t>]</w:t>
      </w:r>
      <w:r w:rsidR="007F51EF">
        <w:rPr>
          <w:rFonts w:ascii="Times New Roman" w:eastAsia="Calibri" w:hAnsi="Times New Roman" w:cs="Times New Roman"/>
          <w:sz w:val="24"/>
          <w:szCs w:val="24"/>
        </w:rPr>
        <w:t>.</w:t>
      </w:r>
    </w:p>
    <w:p w:rsidR="009A430C" w:rsidRDefault="009A430C" w:rsidP="009A430C">
      <w:pPr>
        <w:pStyle w:val="a5"/>
        <w:spacing w:after="0" w:line="360" w:lineRule="auto"/>
        <w:ind w:left="0"/>
        <w:jc w:val="both"/>
        <w:rPr>
          <w:rFonts w:ascii="Times New Roman" w:eastAsia="Calibri" w:hAnsi="Times New Roman" w:cs="Times New Roman"/>
          <w:b/>
          <w:sz w:val="24"/>
          <w:szCs w:val="24"/>
        </w:rPr>
      </w:pPr>
      <w:r w:rsidRPr="009A430C">
        <w:rPr>
          <w:rFonts w:ascii="Times New Roman" w:eastAsia="Calibri" w:hAnsi="Times New Roman" w:cs="Times New Roman"/>
          <w:b/>
          <w:sz w:val="24"/>
          <w:szCs w:val="24"/>
        </w:rPr>
        <w:t>Уровень убедительности рекомендаций А (уровень достоверности доказательств − 3)</w:t>
      </w:r>
      <w:r w:rsidR="002D5369" w:rsidRPr="002D5369">
        <w:rPr>
          <w:rFonts w:ascii="Times New Roman" w:eastAsia="Calibri" w:hAnsi="Times New Roman" w:cs="Times New Roman"/>
          <w:b/>
          <w:sz w:val="24"/>
          <w:szCs w:val="24"/>
        </w:rPr>
        <w:t>.</w:t>
      </w:r>
    </w:p>
    <w:p w:rsidR="00101998" w:rsidRPr="00551B2A" w:rsidRDefault="00101998" w:rsidP="009A430C">
      <w:pPr>
        <w:pStyle w:val="a5"/>
        <w:spacing w:after="0" w:line="360" w:lineRule="auto"/>
        <w:ind w:left="0"/>
        <w:jc w:val="both"/>
        <w:rPr>
          <w:rFonts w:ascii="Times New Roman" w:eastAsia="Calibri" w:hAnsi="Times New Roman" w:cs="Times New Roman"/>
          <w:b/>
          <w:i/>
          <w:sz w:val="24"/>
          <w:szCs w:val="24"/>
        </w:rPr>
      </w:pPr>
      <w:r w:rsidRPr="00551B2A">
        <w:rPr>
          <w:rFonts w:ascii="Times New Roman" w:eastAsia="Calibri" w:hAnsi="Times New Roman" w:cs="Times New Roman"/>
          <w:b/>
          <w:sz w:val="24"/>
          <w:szCs w:val="24"/>
        </w:rPr>
        <w:t>Комментарий:</w:t>
      </w:r>
      <w:r w:rsidRPr="00551B2A">
        <w:rPr>
          <w:rFonts w:ascii="Times New Roman" w:eastAsia="Calibri" w:hAnsi="Times New Roman" w:cs="Times New Roman"/>
          <w:sz w:val="24"/>
          <w:szCs w:val="24"/>
        </w:rPr>
        <w:t xml:space="preserve"> </w:t>
      </w:r>
      <w:r w:rsidRPr="00551B2A">
        <w:rPr>
          <w:rFonts w:ascii="Times New Roman" w:eastAsia="Calibri" w:hAnsi="Times New Roman" w:cs="Times New Roman"/>
          <w:i/>
          <w:sz w:val="24"/>
          <w:szCs w:val="24"/>
        </w:rPr>
        <w:t>применяются программы</w:t>
      </w:r>
      <w:r w:rsidR="004E6BFD">
        <w:rPr>
          <w:rFonts w:ascii="Times New Roman" w:eastAsia="Calibri" w:hAnsi="Times New Roman" w:cs="Times New Roman"/>
          <w:i/>
          <w:sz w:val="24"/>
          <w:szCs w:val="24"/>
        </w:rPr>
        <w:t xml:space="preserve"> ранее эффективной терапии, </w:t>
      </w:r>
      <w:r w:rsidRPr="00551B2A">
        <w:rPr>
          <w:rFonts w:ascii="Times New Roman" w:eastAsia="Calibri" w:hAnsi="Times New Roman" w:cs="Times New Roman"/>
          <w:i/>
          <w:sz w:val="24"/>
          <w:szCs w:val="24"/>
        </w:rPr>
        <w:t>в том числе V</w:t>
      </w:r>
      <w:r w:rsidRPr="00551B2A">
        <w:rPr>
          <w:rFonts w:ascii="Times New Roman" w:eastAsia="Calibri" w:hAnsi="Times New Roman" w:cs="Times New Roman"/>
          <w:i/>
          <w:sz w:val="24"/>
          <w:szCs w:val="24"/>
          <w:lang w:val="en-US"/>
        </w:rPr>
        <w:t>d</w:t>
      </w:r>
      <w:r w:rsidRPr="00551B2A">
        <w:rPr>
          <w:rFonts w:ascii="Times New Roman" w:eastAsia="Calibri" w:hAnsi="Times New Roman" w:cs="Times New Roman"/>
          <w:i/>
          <w:sz w:val="24"/>
          <w:szCs w:val="24"/>
        </w:rPr>
        <w:t xml:space="preserve">, </w:t>
      </w:r>
      <w:r w:rsidRPr="00551B2A">
        <w:rPr>
          <w:rFonts w:ascii="Times New Roman" w:eastAsia="Calibri" w:hAnsi="Times New Roman" w:cs="Times New Roman"/>
          <w:i/>
          <w:sz w:val="24"/>
          <w:szCs w:val="24"/>
          <w:lang w:val="en-US"/>
        </w:rPr>
        <w:t>VMd</w:t>
      </w:r>
      <w:r w:rsidRPr="00551B2A">
        <w:rPr>
          <w:rFonts w:ascii="Times New Roman" w:eastAsia="Calibri" w:hAnsi="Times New Roman" w:cs="Times New Roman"/>
          <w:i/>
          <w:sz w:val="24"/>
          <w:szCs w:val="24"/>
        </w:rPr>
        <w:t>, VCd  (описание режимов – см. приложение А3.1)</w:t>
      </w:r>
    </w:p>
    <w:p w:rsidR="005E026E" w:rsidRPr="0055642D" w:rsidRDefault="00054A50" w:rsidP="00C837E4">
      <w:pPr>
        <w:pStyle w:val="a5"/>
        <w:numPr>
          <w:ilvl w:val="0"/>
          <w:numId w:val="61"/>
        </w:numPr>
        <w:spacing w:after="0" w:line="360" w:lineRule="auto"/>
        <w:ind w:left="284" w:hanging="284"/>
        <w:jc w:val="both"/>
        <w:rPr>
          <w:rFonts w:ascii="Times New Roman" w:eastAsia="Calibri" w:hAnsi="Times New Roman" w:cs="Times New Roman"/>
          <w:sz w:val="24"/>
          <w:szCs w:val="24"/>
        </w:rPr>
      </w:pPr>
      <w:r w:rsidRPr="0055642D">
        <w:rPr>
          <w:rFonts w:ascii="Times New Roman" w:eastAsia="Calibri" w:hAnsi="Times New Roman" w:cs="Times New Roman"/>
          <w:sz w:val="24"/>
          <w:szCs w:val="24"/>
        </w:rPr>
        <w:t>Д</w:t>
      </w:r>
      <w:r w:rsidR="002F6431" w:rsidRPr="0055642D">
        <w:rPr>
          <w:rFonts w:ascii="Times New Roman" w:eastAsia="Calibri" w:hAnsi="Times New Roman" w:cs="Times New Roman"/>
          <w:sz w:val="24"/>
          <w:szCs w:val="24"/>
        </w:rPr>
        <w:t xml:space="preserve">ля лечения </w:t>
      </w:r>
      <w:r w:rsidR="00101998" w:rsidRPr="004E6BFD">
        <w:rPr>
          <w:rFonts w:ascii="Times New Roman" w:eastAsia="Calibri" w:hAnsi="Times New Roman" w:cs="Times New Roman"/>
          <w:sz w:val="24"/>
          <w:szCs w:val="24"/>
        </w:rPr>
        <w:t>пациентов с</w:t>
      </w:r>
      <w:r w:rsidR="00101998" w:rsidRPr="0055642D">
        <w:rPr>
          <w:rFonts w:ascii="Times New Roman" w:eastAsia="Calibri" w:hAnsi="Times New Roman" w:cs="Times New Roman"/>
          <w:sz w:val="24"/>
          <w:szCs w:val="24"/>
        </w:rPr>
        <w:t xml:space="preserve"> </w:t>
      </w:r>
      <w:r w:rsidR="00101998">
        <w:rPr>
          <w:rFonts w:ascii="Times New Roman" w:eastAsia="Calibri" w:hAnsi="Times New Roman" w:cs="Times New Roman"/>
          <w:sz w:val="24"/>
          <w:szCs w:val="24"/>
        </w:rPr>
        <w:t>редицивом</w:t>
      </w:r>
      <w:r w:rsidR="005E026E" w:rsidRPr="0055642D">
        <w:rPr>
          <w:rFonts w:ascii="Times New Roman" w:eastAsia="Calibri" w:hAnsi="Times New Roman" w:cs="Times New Roman"/>
          <w:sz w:val="24"/>
          <w:szCs w:val="24"/>
        </w:rPr>
        <w:t xml:space="preserve"> </w:t>
      </w:r>
      <w:r w:rsidR="005E026E" w:rsidRPr="0055642D">
        <w:rPr>
          <w:rFonts w:ascii="Times New Roman" w:eastAsia="Calibri" w:hAnsi="Times New Roman" w:cs="Times New Roman"/>
          <w:sz w:val="24"/>
          <w:szCs w:val="24"/>
          <w:lang w:val="en-US"/>
        </w:rPr>
        <w:t>AL</w:t>
      </w:r>
      <w:r w:rsidR="005E026E" w:rsidRPr="0055642D">
        <w:rPr>
          <w:rFonts w:ascii="Times New Roman" w:eastAsia="Calibri" w:hAnsi="Times New Roman" w:cs="Times New Roman"/>
          <w:sz w:val="24"/>
          <w:szCs w:val="24"/>
        </w:rPr>
        <w:t>-</w:t>
      </w:r>
      <w:r w:rsidR="005E026E" w:rsidRPr="0055642D">
        <w:rPr>
          <w:rFonts w:ascii="Times New Roman" w:eastAsia="Calibri" w:hAnsi="Times New Roman" w:cs="Times New Roman"/>
          <w:sz w:val="24"/>
          <w:szCs w:val="24"/>
          <w:lang w:val="en-US"/>
        </w:rPr>
        <w:t>A</w:t>
      </w:r>
      <w:r w:rsidR="005E026E" w:rsidRPr="0055642D">
        <w:rPr>
          <w:rFonts w:ascii="Times New Roman" w:eastAsia="Calibri" w:hAnsi="Times New Roman" w:cs="Times New Roman"/>
          <w:sz w:val="24"/>
          <w:szCs w:val="24"/>
        </w:rPr>
        <w:t xml:space="preserve"> </w:t>
      </w:r>
      <w:r w:rsidR="005E026E" w:rsidRPr="0055642D">
        <w:rPr>
          <w:rFonts w:ascii="Times New Roman" w:eastAsia="Calibri" w:hAnsi="Times New Roman" w:cs="Times New Roman"/>
          <w:b/>
          <w:sz w:val="24"/>
          <w:szCs w:val="24"/>
        </w:rPr>
        <w:t>рекомендован</w:t>
      </w:r>
      <w:r w:rsidR="005E026E" w:rsidRPr="0055642D">
        <w:rPr>
          <w:rFonts w:ascii="Times New Roman" w:eastAsia="Calibri" w:hAnsi="Times New Roman" w:cs="Times New Roman"/>
          <w:sz w:val="24"/>
          <w:szCs w:val="24"/>
        </w:rPr>
        <w:t xml:space="preserve"> </w:t>
      </w:r>
      <w:r w:rsidR="009A69A1" w:rsidRPr="0055642D">
        <w:rPr>
          <w:rFonts w:ascii="Times New Roman" w:eastAsia="Calibri" w:hAnsi="Times New Roman" w:cs="Times New Roman"/>
          <w:sz w:val="24"/>
          <w:szCs w:val="24"/>
        </w:rPr>
        <w:t>#</w:t>
      </w:r>
      <w:r w:rsidR="005E026E" w:rsidRPr="0055642D">
        <w:rPr>
          <w:rFonts w:ascii="Times New Roman" w:eastAsia="Calibri" w:hAnsi="Times New Roman" w:cs="Times New Roman"/>
          <w:sz w:val="24"/>
          <w:szCs w:val="24"/>
        </w:rPr>
        <w:t>иксазомиб</w:t>
      </w:r>
      <w:r w:rsidR="004258C0" w:rsidRPr="0055642D">
        <w:rPr>
          <w:rFonts w:ascii="Times New Roman" w:eastAsia="Calibri" w:hAnsi="Times New Roman" w:cs="Times New Roman"/>
          <w:sz w:val="24"/>
          <w:szCs w:val="24"/>
        </w:rPr>
        <w:t>**</w:t>
      </w:r>
      <w:r w:rsidR="008C04A1" w:rsidRPr="0055642D">
        <w:rPr>
          <w:rFonts w:ascii="Times New Roman" w:eastAsia="Calibri" w:hAnsi="Times New Roman" w:cs="Times New Roman"/>
          <w:sz w:val="24"/>
          <w:szCs w:val="24"/>
        </w:rPr>
        <w:t xml:space="preserve"> </w:t>
      </w:r>
      <w:r w:rsidR="001813BA" w:rsidRPr="0055642D">
        <w:rPr>
          <w:rFonts w:ascii="Times New Roman" w:eastAsia="Calibri" w:hAnsi="Times New Roman" w:cs="Times New Roman"/>
          <w:sz w:val="24"/>
          <w:szCs w:val="24"/>
        </w:rPr>
        <w:t xml:space="preserve">в сочетании с </w:t>
      </w:r>
      <w:r w:rsidR="009A69A1" w:rsidRPr="0055642D">
        <w:rPr>
          <w:rFonts w:ascii="Times New Roman" w:eastAsia="Calibri" w:hAnsi="Times New Roman" w:cs="Times New Roman"/>
          <w:sz w:val="24"/>
          <w:szCs w:val="24"/>
        </w:rPr>
        <w:t>#</w:t>
      </w:r>
      <w:r w:rsidR="001813BA" w:rsidRPr="0055642D">
        <w:rPr>
          <w:rFonts w:ascii="Times New Roman" w:eastAsia="Calibri" w:hAnsi="Times New Roman" w:cs="Times New Roman"/>
          <w:sz w:val="24"/>
          <w:szCs w:val="24"/>
        </w:rPr>
        <w:t>дексаметазоном</w:t>
      </w:r>
      <w:r w:rsidR="00B11568" w:rsidRPr="0055642D">
        <w:rPr>
          <w:rFonts w:ascii="Times New Roman" w:eastAsia="Calibri" w:hAnsi="Times New Roman" w:cs="Times New Roman"/>
          <w:sz w:val="24"/>
          <w:szCs w:val="24"/>
        </w:rPr>
        <w:t>*</w:t>
      </w:r>
      <w:r w:rsidR="00B11568" w:rsidRPr="0055642D">
        <w:rPr>
          <w:rFonts w:ascii="Times New Roman" w:eastAsia="Calibri" w:hAnsi="Times New Roman" w:cs="Times New Roman"/>
          <w:b/>
          <w:sz w:val="24"/>
          <w:szCs w:val="24"/>
        </w:rPr>
        <w:t>*</w:t>
      </w:r>
      <w:r w:rsidR="005E026E" w:rsidRPr="0055642D">
        <w:rPr>
          <w:rFonts w:ascii="Times New Roman" w:eastAsia="Calibri" w:hAnsi="Times New Roman" w:cs="Times New Roman"/>
          <w:b/>
          <w:sz w:val="24"/>
          <w:szCs w:val="24"/>
        </w:rPr>
        <w:t xml:space="preserve"> </w:t>
      </w:r>
      <w:r w:rsidR="00243575" w:rsidRPr="0055642D">
        <w:rPr>
          <w:rFonts w:ascii="Times New Roman" w:eastAsia="Calibri" w:hAnsi="Times New Roman" w:cs="Times New Roman"/>
          <w:b/>
          <w:sz w:val="24"/>
          <w:szCs w:val="24"/>
        </w:rPr>
        <w:t xml:space="preserve">- </w:t>
      </w:r>
      <w:r w:rsidR="00DE66F2" w:rsidRPr="0055642D">
        <w:rPr>
          <w:rFonts w:ascii="Times New Roman" w:eastAsia="Calibri" w:hAnsi="Times New Roman" w:cs="Times New Roman"/>
          <w:sz w:val="24"/>
          <w:szCs w:val="24"/>
          <w:lang w:val="en-US"/>
        </w:rPr>
        <w:t>IxaD</w:t>
      </w:r>
      <w:r w:rsidR="00243575" w:rsidRPr="0055642D">
        <w:rPr>
          <w:rFonts w:ascii="Times New Roman" w:eastAsia="Calibri" w:hAnsi="Times New Roman" w:cs="Times New Roman"/>
          <w:b/>
          <w:sz w:val="24"/>
          <w:szCs w:val="24"/>
        </w:rPr>
        <w:t xml:space="preserve"> </w:t>
      </w:r>
      <w:r w:rsidR="00243575" w:rsidRPr="0055642D">
        <w:rPr>
          <w:rFonts w:ascii="Times New Roman" w:eastAsia="Calibri" w:hAnsi="Times New Roman" w:cs="Times New Roman"/>
          <w:sz w:val="24"/>
          <w:szCs w:val="24"/>
        </w:rPr>
        <w:t xml:space="preserve">(описание режимов – см. приложение А3.3) </w:t>
      </w:r>
      <w:r w:rsidR="005E026E" w:rsidRPr="0055642D">
        <w:rPr>
          <w:rFonts w:ascii="Times New Roman" w:eastAsia="Calibri" w:hAnsi="Times New Roman" w:cs="Times New Roman"/>
          <w:sz w:val="24"/>
          <w:szCs w:val="24"/>
        </w:rPr>
        <w:t>[2</w:t>
      </w:r>
      <w:r w:rsidR="00B52AFD" w:rsidRPr="0055642D">
        <w:rPr>
          <w:rFonts w:ascii="Times New Roman" w:eastAsia="Calibri" w:hAnsi="Times New Roman" w:cs="Times New Roman"/>
          <w:sz w:val="24"/>
          <w:szCs w:val="24"/>
        </w:rPr>
        <w:t>2</w:t>
      </w:r>
      <w:r w:rsidR="005E026E" w:rsidRPr="0055642D">
        <w:rPr>
          <w:rFonts w:ascii="Times New Roman" w:eastAsia="Calibri" w:hAnsi="Times New Roman" w:cs="Times New Roman"/>
          <w:sz w:val="24"/>
          <w:szCs w:val="24"/>
        </w:rPr>
        <w:t xml:space="preserve">, </w:t>
      </w:r>
      <w:r w:rsidR="003D7863" w:rsidRPr="0055642D">
        <w:rPr>
          <w:rFonts w:ascii="Times New Roman" w:eastAsia="Calibri" w:hAnsi="Times New Roman" w:cs="Times New Roman"/>
          <w:sz w:val="24"/>
          <w:szCs w:val="24"/>
        </w:rPr>
        <w:t>44</w:t>
      </w:r>
      <w:r w:rsidR="005E026E" w:rsidRPr="0055642D">
        <w:rPr>
          <w:rFonts w:ascii="Times New Roman" w:eastAsia="Calibri" w:hAnsi="Times New Roman" w:cs="Times New Roman"/>
          <w:sz w:val="24"/>
          <w:szCs w:val="24"/>
        </w:rPr>
        <w:t>]</w:t>
      </w:r>
      <w:r w:rsidR="00B52AFD" w:rsidRPr="0055642D">
        <w:rPr>
          <w:rFonts w:ascii="Times New Roman" w:eastAsia="Calibri" w:hAnsi="Times New Roman" w:cs="Times New Roman"/>
          <w:sz w:val="24"/>
          <w:szCs w:val="24"/>
        </w:rPr>
        <w:t>.</w:t>
      </w:r>
    </w:p>
    <w:p w:rsidR="005E026E" w:rsidRPr="002D5369" w:rsidRDefault="005E026E" w:rsidP="005E026E">
      <w:pPr>
        <w:pStyle w:val="a5"/>
        <w:spacing w:after="0" w:line="360" w:lineRule="auto"/>
        <w:ind w:left="0"/>
        <w:jc w:val="both"/>
        <w:rPr>
          <w:rFonts w:ascii="Times New Roman" w:eastAsia="Calibri" w:hAnsi="Times New Roman" w:cs="Times New Roman"/>
          <w:b/>
          <w:sz w:val="24"/>
          <w:szCs w:val="24"/>
        </w:rPr>
      </w:pPr>
      <w:r w:rsidRPr="005E026E">
        <w:rPr>
          <w:rFonts w:ascii="Times New Roman" w:eastAsia="Calibri" w:hAnsi="Times New Roman" w:cs="Times New Roman"/>
          <w:b/>
          <w:sz w:val="24"/>
          <w:szCs w:val="24"/>
        </w:rPr>
        <w:t>Уровень убедительности рекомендаций А (уровень достоверности доказательств − 3)</w:t>
      </w:r>
      <w:r w:rsidR="002D5369" w:rsidRPr="002D5369">
        <w:rPr>
          <w:rFonts w:ascii="Times New Roman" w:eastAsia="Calibri" w:hAnsi="Times New Roman" w:cs="Times New Roman"/>
          <w:b/>
          <w:sz w:val="24"/>
          <w:szCs w:val="24"/>
        </w:rPr>
        <w:t>.</w:t>
      </w:r>
    </w:p>
    <w:p w:rsidR="00054A75" w:rsidRDefault="005E026E" w:rsidP="001813BA">
      <w:pPr>
        <w:pStyle w:val="a5"/>
        <w:spacing w:after="0" w:line="360" w:lineRule="auto"/>
        <w:ind w:left="0"/>
        <w:jc w:val="both"/>
        <w:rPr>
          <w:rFonts w:ascii="Times New Roman" w:eastAsia="Calibri" w:hAnsi="Times New Roman" w:cs="Times New Roman"/>
          <w:i/>
          <w:sz w:val="24"/>
          <w:szCs w:val="24"/>
        </w:rPr>
      </w:pPr>
      <w:r w:rsidRPr="00101998">
        <w:rPr>
          <w:rFonts w:ascii="Times New Roman" w:eastAsia="Calibri" w:hAnsi="Times New Roman" w:cs="Times New Roman"/>
          <w:b/>
          <w:sz w:val="24"/>
          <w:szCs w:val="24"/>
        </w:rPr>
        <w:t>Комментарий:</w:t>
      </w:r>
      <w:r w:rsidRPr="00054A75">
        <w:rPr>
          <w:rFonts w:ascii="Times New Roman" w:eastAsia="Calibri" w:hAnsi="Times New Roman" w:cs="Times New Roman"/>
          <w:i/>
          <w:sz w:val="24"/>
          <w:szCs w:val="24"/>
        </w:rPr>
        <w:t xml:space="preserve"> </w:t>
      </w:r>
      <w:r w:rsidR="00054A50">
        <w:rPr>
          <w:rFonts w:ascii="Times New Roman" w:eastAsia="Calibri" w:hAnsi="Times New Roman" w:cs="Times New Roman"/>
          <w:i/>
          <w:sz w:val="24"/>
          <w:szCs w:val="24"/>
        </w:rPr>
        <w:t xml:space="preserve">эффективность и безопасность </w:t>
      </w:r>
      <w:r w:rsidR="009A69A1" w:rsidRPr="009A69A1">
        <w:rPr>
          <w:rFonts w:ascii="Times New Roman" w:eastAsia="Calibri" w:hAnsi="Times New Roman" w:cs="Times New Roman"/>
          <w:i/>
          <w:sz w:val="24"/>
          <w:szCs w:val="24"/>
        </w:rPr>
        <w:t>#</w:t>
      </w:r>
      <w:r w:rsidR="00054A50">
        <w:rPr>
          <w:rFonts w:ascii="Times New Roman" w:eastAsia="Calibri" w:hAnsi="Times New Roman" w:cs="Times New Roman"/>
          <w:i/>
          <w:sz w:val="24"/>
          <w:szCs w:val="24"/>
        </w:rPr>
        <w:t>иксазомиба</w:t>
      </w:r>
      <w:r w:rsidR="004258C0">
        <w:rPr>
          <w:rFonts w:ascii="Times New Roman" w:eastAsia="Calibri" w:hAnsi="Times New Roman" w:cs="Times New Roman"/>
          <w:i/>
          <w:sz w:val="24"/>
          <w:szCs w:val="24"/>
        </w:rPr>
        <w:t>**</w:t>
      </w:r>
      <w:r w:rsidR="00054A50">
        <w:rPr>
          <w:rFonts w:ascii="Times New Roman" w:eastAsia="Calibri" w:hAnsi="Times New Roman" w:cs="Times New Roman"/>
          <w:i/>
          <w:sz w:val="24"/>
          <w:szCs w:val="24"/>
        </w:rPr>
        <w:t xml:space="preserve"> в сочетании с </w:t>
      </w:r>
      <w:r w:rsidR="009A69A1" w:rsidRPr="009A69A1">
        <w:rPr>
          <w:rFonts w:ascii="Times New Roman" w:eastAsia="Calibri" w:hAnsi="Times New Roman" w:cs="Times New Roman"/>
          <w:i/>
          <w:sz w:val="24"/>
          <w:szCs w:val="24"/>
        </w:rPr>
        <w:t>#</w:t>
      </w:r>
      <w:r w:rsidR="00054A50">
        <w:rPr>
          <w:rFonts w:ascii="Times New Roman" w:eastAsia="Calibri" w:hAnsi="Times New Roman" w:cs="Times New Roman"/>
          <w:i/>
          <w:sz w:val="24"/>
          <w:szCs w:val="24"/>
        </w:rPr>
        <w:t>дексаметазоном</w:t>
      </w:r>
      <w:r w:rsidR="00B11568">
        <w:rPr>
          <w:rFonts w:ascii="Times New Roman" w:eastAsia="Calibri" w:hAnsi="Times New Roman" w:cs="Times New Roman"/>
          <w:i/>
          <w:sz w:val="24"/>
          <w:szCs w:val="24"/>
        </w:rPr>
        <w:t>**</w:t>
      </w:r>
      <w:r w:rsidR="00054A50">
        <w:rPr>
          <w:rFonts w:ascii="Times New Roman" w:eastAsia="Calibri" w:hAnsi="Times New Roman" w:cs="Times New Roman"/>
          <w:i/>
          <w:sz w:val="24"/>
          <w:szCs w:val="24"/>
        </w:rPr>
        <w:t xml:space="preserve"> в лечении пациентов </w:t>
      </w:r>
      <w:r w:rsidR="00054A50" w:rsidRPr="00054A50">
        <w:rPr>
          <w:rFonts w:ascii="Times New Roman" w:eastAsia="Calibri" w:hAnsi="Times New Roman" w:cs="Times New Roman"/>
          <w:i/>
          <w:sz w:val="24"/>
          <w:szCs w:val="24"/>
        </w:rPr>
        <w:t xml:space="preserve">с рефрактерно/рецидивирующим AL-A </w:t>
      </w:r>
      <w:r w:rsidR="002F6431">
        <w:rPr>
          <w:rFonts w:ascii="Times New Roman" w:eastAsia="Calibri" w:hAnsi="Times New Roman" w:cs="Times New Roman"/>
          <w:i/>
          <w:sz w:val="24"/>
          <w:szCs w:val="24"/>
        </w:rPr>
        <w:t>была доказана в</w:t>
      </w:r>
      <w:r w:rsidR="001813BA">
        <w:rPr>
          <w:rFonts w:ascii="Times New Roman" w:eastAsia="Calibri" w:hAnsi="Times New Roman" w:cs="Times New Roman"/>
          <w:i/>
          <w:sz w:val="24"/>
          <w:szCs w:val="24"/>
        </w:rPr>
        <w:t xml:space="preserve"> многоцентровом исследовании 1/2 фазы</w:t>
      </w:r>
      <w:r w:rsidR="00054A50">
        <w:rPr>
          <w:rFonts w:ascii="Times New Roman" w:eastAsia="Calibri" w:hAnsi="Times New Roman" w:cs="Times New Roman"/>
          <w:i/>
          <w:sz w:val="24"/>
          <w:szCs w:val="24"/>
        </w:rPr>
        <w:t xml:space="preserve">. </w:t>
      </w:r>
      <w:r w:rsidR="001813BA">
        <w:rPr>
          <w:rFonts w:ascii="Times New Roman" w:eastAsia="Calibri" w:hAnsi="Times New Roman" w:cs="Times New Roman"/>
          <w:i/>
          <w:sz w:val="24"/>
          <w:szCs w:val="24"/>
        </w:rPr>
        <w:t xml:space="preserve"> </w:t>
      </w:r>
      <w:r w:rsidRPr="00054A75">
        <w:rPr>
          <w:rFonts w:ascii="Times New Roman" w:eastAsia="Calibri" w:hAnsi="Times New Roman" w:cs="Times New Roman"/>
          <w:i/>
          <w:sz w:val="24"/>
          <w:szCs w:val="24"/>
        </w:rPr>
        <w:t xml:space="preserve"> </w:t>
      </w:r>
      <w:r w:rsidR="00054A50">
        <w:rPr>
          <w:rFonts w:ascii="Times New Roman" w:eastAsia="Calibri" w:hAnsi="Times New Roman" w:cs="Times New Roman"/>
          <w:i/>
          <w:sz w:val="24"/>
          <w:szCs w:val="24"/>
        </w:rPr>
        <w:t>У</w:t>
      </w:r>
      <w:r w:rsidR="002F6431">
        <w:rPr>
          <w:rFonts w:ascii="Times New Roman" w:eastAsia="Calibri" w:hAnsi="Times New Roman" w:cs="Times New Roman"/>
          <w:i/>
          <w:sz w:val="24"/>
          <w:szCs w:val="24"/>
        </w:rPr>
        <w:t xml:space="preserve"> 52%</w:t>
      </w:r>
      <w:r w:rsidRPr="00054A75">
        <w:rPr>
          <w:rFonts w:ascii="Times New Roman" w:eastAsia="Calibri" w:hAnsi="Times New Roman" w:cs="Times New Roman"/>
          <w:i/>
          <w:sz w:val="24"/>
          <w:szCs w:val="24"/>
        </w:rPr>
        <w:t xml:space="preserve"> пациентов    был достигнут гематологический ответ, </w:t>
      </w:r>
      <w:r w:rsidR="00054A50">
        <w:rPr>
          <w:rFonts w:ascii="Times New Roman" w:eastAsia="Calibri" w:hAnsi="Times New Roman" w:cs="Times New Roman"/>
          <w:i/>
          <w:sz w:val="24"/>
          <w:szCs w:val="24"/>
        </w:rPr>
        <w:t>у</w:t>
      </w:r>
      <w:r w:rsidRPr="00054A75">
        <w:rPr>
          <w:rFonts w:ascii="Times New Roman" w:eastAsia="Calibri" w:hAnsi="Times New Roman" w:cs="Times New Roman"/>
          <w:i/>
          <w:sz w:val="24"/>
          <w:szCs w:val="24"/>
        </w:rPr>
        <w:t xml:space="preserve"> 56%</w:t>
      </w:r>
      <w:r w:rsidR="002F6431">
        <w:rPr>
          <w:rFonts w:ascii="Times New Roman" w:eastAsia="Calibri" w:hAnsi="Times New Roman" w:cs="Times New Roman"/>
          <w:i/>
          <w:sz w:val="24"/>
          <w:szCs w:val="24"/>
        </w:rPr>
        <w:t xml:space="preserve"> </w:t>
      </w:r>
      <w:r w:rsidRPr="00054A75">
        <w:rPr>
          <w:rFonts w:ascii="Times New Roman" w:eastAsia="Calibri" w:hAnsi="Times New Roman" w:cs="Times New Roman"/>
          <w:i/>
          <w:sz w:val="24"/>
          <w:szCs w:val="24"/>
        </w:rPr>
        <w:t>– органный ответ. Препарат назначали в дозе 4 мг 1 раз в неделю [</w:t>
      </w:r>
      <w:r w:rsidR="00614709">
        <w:rPr>
          <w:rFonts w:ascii="Times New Roman" w:eastAsia="Calibri" w:hAnsi="Times New Roman" w:cs="Times New Roman"/>
          <w:i/>
          <w:sz w:val="24"/>
          <w:szCs w:val="24"/>
        </w:rPr>
        <w:t>7</w:t>
      </w:r>
      <w:r w:rsidR="0055642D">
        <w:rPr>
          <w:rFonts w:ascii="Times New Roman" w:eastAsia="Calibri" w:hAnsi="Times New Roman" w:cs="Times New Roman"/>
          <w:i/>
          <w:sz w:val="24"/>
          <w:szCs w:val="24"/>
        </w:rPr>
        <w:t>6</w:t>
      </w:r>
      <w:r w:rsidRPr="00054A75">
        <w:rPr>
          <w:rFonts w:ascii="Times New Roman" w:eastAsia="Calibri" w:hAnsi="Times New Roman" w:cs="Times New Roman"/>
          <w:i/>
          <w:sz w:val="24"/>
          <w:szCs w:val="24"/>
        </w:rPr>
        <w:t>].</w:t>
      </w:r>
    </w:p>
    <w:p w:rsidR="00733DF4" w:rsidRDefault="00054A50" w:rsidP="00C837E4">
      <w:pPr>
        <w:pStyle w:val="a5"/>
        <w:numPr>
          <w:ilvl w:val="0"/>
          <w:numId w:val="61"/>
        </w:num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501E7A">
        <w:rPr>
          <w:rFonts w:ascii="Times New Roman" w:eastAsia="Calibri" w:hAnsi="Times New Roman" w:cs="Times New Roman"/>
          <w:sz w:val="24"/>
          <w:szCs w:val="24"/>
        </w:rPr>
        <w:t xml:space="preserve">ля </w:t>
      </w:r>
      <w:r w:rsidR="00487A6F">
        <w:rPr>
          <w:rFonts w:ascii="Times New Roman" w:eastAsia="Calibri" w:hAnsi="Times New Roman" w:cs="Times New Roman"/>
          <w:sz w:val="24"/>
          <w:szCs w:val="24"/>
        </w:rPr>
        <w:t>л</w:t>
      </w:r>
      <w:r w:rsidR="00501E7A">
        <w:rPr>
          <w:rFonts w:ascii="Times New Roman" w:eastAsia="Calibri" w:hAnsi="Times New Roman" w:cs="Times New Roman"/>
          <w:sz w:val="24"/>
          <w:szCs w:val="24"/>
        </w:rPr>
        <w:t xml:space="preserve">ечения </w:t>
      </w:r>
      <w:r w:rsidR="00101998" w:rsidRPr="004E6BFD">
        <w:rPr>
          <w:rFonts w:ascii="Times New Roman" w:eastAsia="Calibri" w:hAnsi="Times New Roman" w:cs="Times New Roman"/>
          <w:sz w:val="24"/>
          <w:szCs w:val="24"/>
        </w:rPr>
        <w:t>пациентов с</w:t>
      </w:r>
      <w:r w:rsidR="00101998">
        <w:rPr>
          <w:rFonts w:ascii="Times New Roman" w:eastAsia="Calibri" w:hAnsi="Times New Roman" w:cs="Times New Roman"/>
          <w:sz w:val="24"/>
          <w:szCs w:val="24"/>
        </w:rPr>
        <w:t xml:space="preserve"> </w:t>
      </w:r>
      <w:r w:rsidR="00501E7A">
        <w:rPr>
          <w:rFonts w:ascii="Times New Roman" w:eastAsia="Calibri" w:hAnsi="Times New Roman" w:cs="Times New Roman"/>
          <w:sz w:val="24"/>
          <w:szCs w:val="24"/>
        </w:rPr>
        <w:t>рецидив</w:t>
      </w:r>
      <w:r>
        <w:rPr>
          <w:rFonts w:ascii="Times New Roman" w:eastAsia="Calibri" w:hAnsi="Times New Roman" w:cs="Times New Roman"/>
          <w:sz w:val="24"/>
          <w:szCs w:val="24"/>
        </w:rPr>
        <w:t>ирующ</w:t>
      </w:r>
      <w:r w:rsidR="00101998">
        <w:rPr>
          <w:rFonts w:ascii="Times New Roman" w:eastAsia="Calibri" w:hAnsi="Times New Roman" w:cs="Times New Roman"/>
          <w:sz w:val="24"/>
          <w:szCs w:val="24"/>
        </w:rPr>
        <w:t>им</w:t>
      </w:r>
      <w:r>
        <w:rPr>
          <w:rFonts w:ascii="Times New Roman" w:eastAsia="Calibri" w:hAnsi="Times New Roman" w:cs="Times New Roman"/>
          <w:sz w:val="24"/>
          <w:szCs w:val="24"/>
        </w:rPr>
        <w:t>/рефрактерн</w:t>
      </w:r>
      <w:r w:rsidR="00101998">
        <w:rPr>
          <w:rFonts w:ascii="Times New Roman" w:eastAsia="Calibri" w:hAnsi="Times New Roman" w:cs="Times New Roman"/>
          <w:sz w:val="24"/>
          <w:szCs w:val="24"/>
        </w:rPr>
        <w:t>ым</w:t>
      </w:r>
      <w:r w:rsidR="00501E7A">
        <w:rPr>
          <w:rFonts w:ascii="Times New Roman" w:eastAsia="Calibri" w:hAnsi="Times New Roman" w:cs="Times New Roman"/>
          <w:sz w:val="24"/>
          <w:szCs w:val="24"/>
        </w:rPr>
        <w:t xml:space="preserve"> </w:t>
      </w:r>
      <w:r w:rsidR="00501E7A">
        <w:rPr>
          <w:rFonts w:ascii="Times New Roman" w:eastAsia="Calibri" w:hAnsi="Times New Roman" w:cs="Times New Roman"/>
          <w:sz w:val="24"/>
          <w:szCs w:val="24"/>
          <w:lang w:val="en-US"/>
        </w:rPr>
        <w:t>AL</w:t>
      </w:r>
      <w:r w:rsidR="00501E7A" w:rsidRPr="00501E7A">
        <w:rPr>
          <w:rFonts w:ascii="Times New Roman" w:eastAsia="Calibri" w:hAnsi="Times New Roman" w:cs="Times New Roman"/>
          <w:sz w:val="24"/>
          <w:szCs w:val="24"/>
        </w:rPr>
        <w:t>-</w:t>
      </w:r>
      <w:r w:rsidR="00501E7A">
        <w:rPr>
          <w:rFonts w:ascii="Times New Roman" w:eastAsia="Calibri" w:hAnsi="Times New Roman" w:cs="Times New Roman"/>
          <w:sz w:val="24"/>
          <w:szCs w:val="24"/>
          <w:lang w:val="en-US"/>
        </w:rPr>
        <w:t>A</w:t>
      </w:r>
      <w:r w:rsidR="00501E7A">
        <w:rPr>
          <w:rFonts w:ascii="Times New Roman" w:eastAsia="Calibri" w:hAnsi="Times New Roman" w:cs="Times New Roman"/>
          <w:sz w:val="24"/>
          <w:szCs w:val="24"/>
        </w:rPr>
        <w:t xml:space="preserve"> </w:t>
      </w:r>
      <w:r w:rsidR="009A430C" w:rsidRPr="00054A50">
        <w:rPr>
          <w:rFonts w:ascii="Times New Roman" w:eastAsia="Calibri" w:hAnsi="Times New Roman" w:cs="Times New Roman"/>
          <w:b/>
          <w:sz w:val="24"/>
          <w:szCs w:val="24"/>
        </w:rPr>
        <w:t>рекомендовано</w:t>
      </w:r>
      <w:r w:rsidR="009A430C">
        <w:rPr>
          <w:rFonts w:ascii="Times New Roman" w:eastAsia="Calibri" w:hAnsi="Times New Roman" w:cs="Times New Roman"/>
          <w:sz w:val="24"/>
          <w:szCs w:val="24"/>
        </w:rPr>
        <w:t xml:space="preserve"> </w:t>
      </w:r>
      <w:r w:rsidR="00501E7A">
        <w:rPr>
          <w:rFonts w:ascii="Times New Roman" w:eastAsia="Calibri" w:hAnsi="Times New Roman" w:cs="Times New Roman"/>
          <w:sz w:val="24"/>
          <w:szCs w:val="24"/>
        </w:rPr>
        <w:t>применение леналидомид</w:t>
      </w:r>
      <w:r w:rsidR="00101998">
        <w:rPr>
          <w:rFonts w:ascii="Times New Roman" w:eastAsia="Calibri" w:hAnsi="Times New Roman" w:cs="Times New Roman"/>
          <w:sz w:val="24"/>
          <w:szCs w:val="24"/>
        </w:rPr>
        <w:t>-</w:t>
      </w:r>
      <w:r w:rsidR="009A430C">
        <w:rPr>
          <w:rFonts w:ascii="Times New Roman" w:eastAsia="Calibri" w:hAnsi="Times New Roman" w:cs="Times New Roman"/>
          <w:sz w:val="24"/>
          <w:szCs w:val="24"/>
        </w:rPr>
        <w:t>содержащих программ</w:t>
      </w:r>
      <w:r w:rsidR="009A430C" w:rsidRPr="009A430C">
        <w:rPr>
          <w:rFonts w:ascii="Times New Roman" w:eastAsia="Calibri" w:hAnsi="Times New Roman" w:cs="Times New Roman"/>
          <w:sz w:val="24"/>
          <w:szCs w:val="24"/>
        </w:rPr>
        <w:t xml:space="preserve"> </w:t>
      </w:r>
      <w:r w:rsidR="009A430C">
        <w:rPr>
          <w:rFonts w:ascii="Times New Roman" w:eastAsia="Calibri" w:hAnsi="Times New Roman" w:cs="Times New Roman"/>
          <w:sz w:val="24"/>
          <w:szCs w:val="24"/>
        </w:rPr>
        <w:t>[2</w:t>
      </w:r>
      <w:r w:rsidR="00B52AFD">
        <w:rPr>
          <w:rFonts w:ascii="Times New Roman" w:eastAsia="Calibri" w:hAnsi="Times New Roman" w:cs="Times New Roman"/>
          <w:sz w:val="24"/>
          <w:szCs w:val="24"/>
        </w:rPr>
        <w:t>2</w:t>
      </w:r>
      <w:r w:rsidR="009A430C">
        <w:rPr>
          <w:rFonts w:ascii="Times New Roman" w:eastAsia="Calibri" w:hAnsi="Times New Roman" w:cs="Times New Roman"/>
          <w:sz w:val="24"/>
          <w:szCs w:val="24"/>
        </w:rPr>
        <w:t xml:space="preserve">, </w:t>
      </w:r>
      <w:r w:rsidR="00B52AFD">
        <w:rPr>
          <w:rFonts w:ascii="Times New Roman" w:eastAsia="Calibri" w:hAnsi="Times New Roman" w:cs="Times New Roman"/>
          <w:sz w:val="24"/>
          <w:szCs w:val="24"/>
        </w:rPr>
        <w:t>43</w:t>
      </w:r>
      <w:r w:rsidR="009A430C" w:rsidRPr="009A430C">
        <w:rPr>
          <w:rFonts w:ascii="Times New Roman" w:eastAsia="Calibri" w:hAnsi="Times New Roman" w:cs="Times New Roman"/>
          <w:sz w:val="24"/>
          <w:szCs w:val="24"/>
        </w:rPr>
        <w:t>]</w:t>
      </w:r>
      <w:r w:rsidR="0055642D">
        <w:rPr>
          <w:rFonts w:ascii="Times New Roman" w:eastAsia="Calibri" w:hAnsi="Times New Roman" w:cs="Times New Roman"/>
          <w:sz w:val="24"/>
          <w:szCs w:val="24"/>
        </w:rPr>
        <w:t>.</w:t>
      </w:r>
    </w:p>
    <w:p w:rsidR="009A430C" w:rsidRPr="002D5369" w:rsidRDefault="009A430C" w:rsidP="009A430C">
      <w:pPr>
        <w:pStyle w:val="a5"/>
        <w:spacing w:after="0" w:line="360" w:lineRule="auto"/>
        <w:ind w:left="0"/>
        <w:jc w:val="both"/>
        <w:rPr>
          <w:rFonts w:ascii="Times New Roman" w:eastAsia="Calibri" w:hAnsi="Times New Roman" w:cs="Times New Roman"/>
          <w:sz w:val="24"/>
          <w:szCs w:val="24"/>
        </w:rPr>
      </w:pPr>
      <w:r w:rsidRPr="009A430C">
        <w:rPr>
          <w:rFonts w:ascii="Times New Roman" w:eastAsia="Calibri" w:hAnsi="Times New Roman" w:cs="Times New Roman"/>
          <w:b/>
          <w:sz w:val="24"/>
          <w:szCs w:val="24"/>
        </w:rPr>
        <w:t>Уровень убедительности рекомендаций А (уровень достоверности доказательств − 3)</w:t>
      </w:r>
      <w:r w:rsidR="002D5369" w:rsidRPr="002D5369">
        <w:rPr>
          <w:rFonts w:ascii="Times New Roman" w:eastAsia="Calibri" w:hAnsi="Times New Roman" w:cs="Times New Roman"/>
          <w:b/>
          <w:sz w:val="24"/>
          <w:szCs w:val="24"/>
        </w:rPr>
        <w:t>.</w:t>
      </w:r>
    </w:p>
    <w:p w:rsidR="00733DF4" w:rsidRPr="00054A75" w:rsidRDefault="009A430C" w:rsidP="009A430C">
      <w:pPr>
        <w:pStyle w:val="a5"/>
        <w:spacing w:after="0" w:line="360" w:lineRule="auto"/>
        <w:ind w:left="0"/>
        <w:jc w:val="both"/>
        <w:rPr>
          <w:rFonts w:ascii="Times New Roman" w:eastAsia="Calibri" w:hAnsi="Times New Roman" w:cs="Times New Roman"/>
          <w:i/>
          <w:sz w:val="24"/>
          <w:szCs w:val="24"/>
        </w:rPr>
      </w:pPr>
      <w:r w:rsidRPr="00101998">
        <w:rPr>
          <w:rFonts w:ascii="Times New Roman" w:eastAsia="Calibri" w:hAnsi="Times New Roman" w:cs="Times New Roman"/>
          <w:b/>
          <w:sz w:val="24"/>
          <w:szCs w:val="24"/>
        </w:rPr>
        <w:t>Комментарий:</w:t>
      </w:r>
      <w:r w:rsidRPr="00054A75">
        <w:rPr>
          <w:rFonts w:ascii="Times New Roman" w:eastAsia="Calibri" w:hAnsi="Times New Roman" w:cs="Times New Roman"/>
          <w:i/>
          <w:sz w:val="24"/>
          <w:szCs w:val="24"/>
        </w:rPr>
        <w:t xml:space="preserve"> </w:t>
      </w:r>
      <w:r w:rsidR="00101998" w:rsidRPr="00101998">
        <w:rPr>
          <w:rFonts w:ascii="Times New Roman" w:eastAsia="Calibri" w:hAnsi="Times New Roman" w:cs="Times New Roman"/>
          <w:i/>
          <w:sz w:val="24"/>
          <w:szCs w:val="24"/>
        </w:rPr>
        <w:t xml:space="preserve">применяются программы </w:t>
      </w:r>
      <w:r w:rsidR="00101998" w:rsidRPr="00101998">
        <w:rPr>
          <w:rFonts w:ascii="Times New Roman" w:eastAsia="Calibri" w:hAnsi="Times New Roman" w:cs="Times New Roman"/>
          <w:i/>
          <w:sz w:val="24"/>
          <w:szCs w:val="24"/>
          <w:lang w:val="en-US"/>
        </w:rPr>
        <w:t>Rd</w:t>
      </w:r>
      <w:r w:rsidR="00101998" w:rsidRPr="00101998">
        <w:rPr>
          <w:rFonts w:ascii="Times New Roman" w:eastAsia="Calibri" w:hAnsi="Times New Roman" w:cs="Times New Roman"/>
          <w:i/>
          <w:sz w:val="24"/>
          <w:szCs w:val="24"/>
        </w:rPr>
        <w:t xml:space="preserve">, </w:t>
      </w:r>
      <w:r w:rsidR="00101998" w:rsidRPr="00101998">
        <w:rPr>
          <w:rFonts w:ascii="Times New Roman" w:eastAsia="Calibri" w:hAnsi="Times New Roman" w:cs="Times New Roman"/>
          <w:i/>
          <w:sz w:val="24"/>
          <w:szCs w:val="24"/>
          <w:lang w:val="en-US"/>
        </w:rPr>
        <w:t>RCd</w:t>
      </w:r>
      <w:r w:rsidR="00101998" w:rsidRPr="00101998">
        <w:rPr>
          <w:rFonts w:ascii="Times New Roman" w:eastAsia="Calibri" w:hAnsi="Times New Roman" w:cs="Times New Roman"/>
          <w:i/>
          <w:sz w:val="24"/>
          <w:szCs w:val="24"/>
        </w:rPr>
        <w:t xml:space="preserve">, </w:t>
      </w:r>
      <w:r w:rsidR="00101998" w:rsidRPr="00101998">
        <w:rPr>
          <w:rFonts w:ascii="Times New Roman" w:eastAsia="Calibri" w:hAnsi="Times New Roman" w:cs="Times New Roman"/>
          <w:i/>
          <w:sz w:val="24"/>
          <w:szCs w:val="24"/>
          <w:lang w:val="en-US"/>
        </w:rPr>
        <w:t>RMd</w:t>
      </w:r>
      <w:r w:rsidR="00101998" w:rsidRPr="00101998">
        <w:rPr>
          <w:rFonts w:ascii="Times New Roman" w:eastAsia="Calibri" w:hAnsi="Times New Roman" w:cs="Times New Roman"/>
          <w:i/>
          <w:sz w:val="24"/>
          <w:szCs w:val="24"/>
        </w:rPr>
        <w:t xml:space="preserve"> (описание режимов – см. приложение А3.3). Д</w:t>
      </w:r>
      <w:r w:rsidR="00501E7A" w:rsidRPr="00054A75">
        <w:rPr>
          <w:rFonts w:ascii="Times New Roman" w:eastAsia="Calibri" w:hAnsi="Times New Roman" w:cs="Times New Roman"/>
          <w:i/>
          <w:sz w:val="24"/>
          <w:szCs w:val="24"/>
        </w:rPr>
        <w:t xml:space="preserve">оза </w:t>
      </w:r>
      <w:r w:rsidR="009A69A1" w:rsidRPr="009A69A1">
        <w:rPr>
          <w:rFonts w:ascii="Times New Roman" w:eastAsia="Calibri" w:hAnsi="Times New Roman" w:cs="Times New Roman"/>
          <w:i/>
          <w:sz w:val="24"/>
          <w:szCs w:val="24"/>
        </w:rPr>
        <w:t>#</w:t>
      </w:r>
      <w:r w:rsidR="00501E7A" w:rsidRPr="00054A75">
        <w:rPr>
          <w:rFonts w:ascii="Times New Roman" w:eastAsia="Calibri" w:hAnsi="Times New Roman" w:cs="Times New Roman"/>
          <w:i/>
          <w:sz w:val="24"/>
          <w:szCs w:val="24"/>
        </w:rPr>
        <w:t>леналидомида</w:t>
      </w:r>
      <w:r w:rsidR="00B11568">
        <w:rPr>
          <w:rFonts w:ascii="Times New Roman" w:eastAsia="Calibri" w:hAnsi="Times New Roman" w:cs="Times New Roman"/>
          <w:i/>
          <w:sz w:val="24"/>
          <w:szCs w:val="24"/>
        </w:rPr>
        <w:t>**</w:t>
      </w:r>
      <w:r w:rsidR="00501E7A" w:rsidRPr="00054A75">
        <w:rPr>
          <w:rFonts w:ascii="Times New Roman" w:eastAsia="Calibri" w:hAnsi="Times New Roman" w:cs="Times New Roman"/>
          <w:i/>
          <w:sz w:val="24"/>
          <w:szCs w:val="24"/>
        </w:rPr>
        <w:t xml:space="preserve"> не должна превышать 15 мг в сутки. Препарат применяют с осторожностью пациентам с поражением сер</w:t>
      </w:r>
      <w:r w:rsidR="002F6431">
        <w:rPr>
          <w:rFonts w:ascii="Times New Roman" w:eastAsia="Calibri" w:hAnsi="Times New Roman" w:cs="Times New Roman"/>
          <w:i/>
          <w:sz w:val="24"/>
          <w:szCs w:val="24"/>
        </w:rPr>
        <w:t>дца.  Во время приема необходим</w:t>
      </w:r>
      <w:r w:rsidR="00501E7A" w:rsidRPr="00054A75">
        <w:rPr>
          <w:rFonts w:ascii="Times New Roman" w:eastAsia="Calibri" w:hAnsi="Times New Roman" w:cs="Times New Roman"/>
          <w:i/>
          <w:sz w:val="24"/>
          <w:szCs w:val="24"/>
        </w:rPr>
        <w:t xml:space="preserve"> тщательный мониторинг функции почек и сердца. </w:t>
      </w:r>
      <w:r w:rsidR="00C913F4" w:rsidRPr="00054A75">
        <w:rPr>
          <w:rFonts w:ascii="Times New Roman" w:eastAsia="Calibri" w:hAnsi="Times New Roman" w:cs="Times New Roman"/>
          <w:i/>
          <w:sz w:val="24"/>
          <w:szCs w:val="24"/>
        </w:rPr>
        <w:t xml:space="preserve"> </w:t>
      </w:r>
      <w:r w:rsidRPr="00054A75">
        <w:rPr>
          <w:rFonts w:ascii="Times New Roman" w:eastAsia="Calibri" w:hAnsi="Times New Roman" w:cs="Times New Roman"/>
          <w:i/>
          <w:sz w:val="24"/>
          <w:szCs w:val="24"/>
        </w:rPr>
        <w:t>Э</w:t>
      </w:r>
      <w:r w:rsidR="00C913F4" w:rsidRPr="00054A75">
        <w:rPr>
          <w:rFonts w:ascii="Times New Roman" w:eastAsia="Calibri" w:hAnsi="Times New Roman" w:cs="Times New Roman"/>
          <w:i/>
          <w:sz w:val="24"/>
          <w:szCs w:val="24"/>
        </w:rPr>
        <w:t xml:space="preserve">ффективность леналидомидсодержащих программ при рецидиве </w:t>
      </w:r>
      <w:r w:rsidR="00C913F4" w:rsidRPr="00054A75">
        <w:rPr>
          <w:rFonts w:ascii="Times New Roman" w:eastAsia="Calibri" w:hAnsi="Times New Roman" w:cs="Times New Roman"/>
          <w:i/>
          <w:sz w:val="24"/>
          <w:szCs w:val="24"/>
          <w:lang w:val="en-US"/>
        </w:rPr>
        <w:t>AL</w:t>
      </w:r>
      <w:r w:rsidR="00C913F4" w:rsidRPr="00054A75">
        <w:rPr>
          <w:rFonts w:ascii="Times New Roman" w:eastAsia="Calibri" w:hAnsi="Times New Roman" w:cs="Times New Roman"/>
          <w:i/>
          <w:sz w:val="24"/>
          <w:szCs w:val="24"/>
        </w:rPr>
        <w:t>-</w:t>
      </w:r>
      <w:r w:rsidR="00C913F4" w:rsidRPr="00054A75">
        <w:rPr>
          <w:rFonts w:ascii="Times New Roman" w:eastAsia="Calibri" w:hAnsi="Times New Roman" w:cs="Times New Roman"/>
          <w:i/>
          <w:sz w:val="24"/>
          <w:szCs w:val="24"/>
          <w:lang w:val="en-US"/>
        </w:rPr>
        <w:t>A</w:t>
      </w:r>
      <w:r w:rsidR="00C913F4" w:rsidRPr="00054A75">
        <w:rPr>
          <w:rFonts w:ascii="Times New Roman" w:eastAsia="Calibri" w:hAnsi="Times New Roman" w:cs="Times New Roman"/>
          <w:i/>
          <w:sz w:val="24"/>
          <w:szCs w:val="24"/>
        </w:rPr>
        <w:t xml:space="preserve"> составляет 41% [</w:t>
      </w:r>
      <w:r w:rsidR="00B52AFD">
        <w:rPr>
          <w:rFonts w:ascii="Times New Roman" w:eastAsia="Calibri" w:hAnsi="Times New Roman" w:cs="Times New Roman"/>
          <w:i/>
          <w:sz w:val="24"/>
          <w:szCs w:val="24"/>
        </w:rPr>
        <w:t>7</w:t>
      </w:r>
      <w:r w:rsidR="003D7863">
        <w:rPr>
          <w:rFonts w:ascii="Times New Roman" w:eastAsia="Calibri" w:hAnsi="Times New Roman" w:cs="Times New Roman"/>
          <w:i/>
          <w:sz w:val="24"/>
          <w:szCs w:val="24"/>
        </w:rPr>
        <w:t>2</w:t>
      </w:r>
      <w:r w:rsidR="00C913F4" w:rsidRPr="00054A75">
        <w:rPr>
          <w:rFonts w:ascii="Times New Roman" w:eastAsia="Calibri" w:hAnsi="Times New Roman" w:cs="Times New Roman"/>
          <w:i/>
          <w:sz w:val="24"/>
          <w:szCs w:val="24"/>
        </w:rPr>
        <w:t xml:space="preserve">]. </w:t>
      </w:r>
    </w:p>
    <w:p w:rsidR="009A430C" w:rsidRPr="009A430C" w:rsidRDefault="00054A50" w:rsidP="00C837E4">
      <w:pPr>
        <w:pStyle w:val="a5"/>
        <w:numPr>
          <w:ilvl w:val="0"/>
          <w:numId w:val="61"/>
        </w:num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9A430C" w:rsidRPr="009A430C">
        <w:rPr>
          <w:rFonts w:ascii="Times New Roman" w:eastAsia="Calibri" w:hAnsi="Times New Roman" w:cs="Times New Roman"/>
          <w:sz w:val="24"/>
          <w:szCs w:val="24"/>
        </w:rPr>
        <w:t xml:space="preserve">ля лечения </w:t>
      </w:r>
      <w:r w:rsidR="00101998" w:rsidRPr="004E6BFD">
        <w:rPr>
          <w:rFonts w:ascii="Times New Roman" w:eastAsia="Calibri" w:hAnsi="Times New Roman" w:cs="Times New Roman"/>
          <w:sz w:val="24"/>
          <w:szCs w:val="24"/>
        </w:rPr>
        <w:t>пациентов с</w:t>
      </w:r>
      <w:r w:rsidR="00101998" w:rsidRPr="009A430C">
        <w:rPr>
          <w:rFonts w:ascii="Times New Roman" w:eastAsia="Calibri" w:hAnsi="Times New Roman" w:cs="Times New Roman"/>
          <w:sz w:val="24"/>
          <w:szCs w:val="24"/>
        </w:rPr>
        <w:t xml:space="preserve"> </w:t>
      </w:r>
      <w:r w:rsidR="009A430C" w:rsidRPr="009A430C">
        <w:rPr>
          <w:rFonts w:ascii="Times New Roman" w:eastAsia="Calibri" w:hAnsi="Times New Roman" w:cs="Times New Roman"/>
          <w:sz w:val="24"/>
          <w:szCs w:val="24"/>
        </w:rPr>
        <w:t>рецидив</w:t>
      </w:r>
      <w:r w:rsidR="00101998">
        <w:rPr>
          <w:rFonts w:ascii="Times New Roman" w:eastAsia="Calibri" w:hAnsi="Times New Roman" w:cs="Times New Roman"/>
          <w:sz w:val="24"/>
          <w:szCs w:val="24"/>
        </w:rPr>
        <w:t>ом</w:t>
      </w:r>
      <w:r w:rsidR="009A430C" w:rsidRPr="009A430C">
        <w:rPr>
          <w:rFonts w:ascii="Times New Roman" w:eastAsia="Calibri" w:hAnsi="Times New Roman" w:cs="Times New Roman"/>
          <w:sz w:val="24"/>
          <w:szCs w:val="24"/>
        </w:rPr>
        <w:t xml:space="preserve"> </w:t>
      </w:r>
      <w:r w:rsidR="009A430C" w:rsidRPr="009A430C">
        <w:rPr>
          <w:rFonts w:ascii="Times New Roman" w:eastAsia="Calibri" w:hAnsi="Times New Roman" w:cs="Times New Roman"/>
          <w:sz w:val="24"/>
          <w:szCs w:val="24"/>
          <w:lang w:val="en-US"/>
        </w:rPr>
        <w:t>AL</w:t>
      </w:r>
      <w:r w:rsidR="009A430C" w:rsidRPr="009A430C">
        <w:rPr>
          <w:rFonts w:ascii="Times New Roman" w:eastAsia="Calibri" w:hAnsi="Times New Roman" w:cs="Times New Roman"/>
          <w:sz w:val="24"/>
          <w:szCs w:val="24"/>
        </w:rPr>
        <w:t>-</w:t>
      </w:r>
      <w:r w:rsidR="009A430C" w:rsidRPr="009A430C">
        <w:rPr>
          <w:rFonts w:ascii="Times New Roman" w:eastAsia="Calibri" w:hAnsi="Times New Roman" w:cs="Times New Roman"/>
          <w:sz w:val="24"/>
          <w:szCs w:val="24"/>
          <w:lang w:val="en-US"/>
        </w:rPr>
        <w:t>A</w:t>
      </w:r>
      <w:r w:rsidR="009A430C" w:rsidRPr="009A430C">
        <w:rPr>
          <w:rFonts w:ascii="Times New Roman" w:eastAsia="Calibri" w:hAnsi="Times New Roman" w:cs="Times New Roman"/>
          <w:sz w:val="24"/>
          <w:szCs w:val="24"/>
        </w:rPr>
        <w:t xml:space="preserve"> </w:t>
      </w:r>
      <w:r w:rsidR="009A430C" w:rsidRPr="00054A50">
        <w:rPr>
          <w:rFonts w:ascii="Times New Roman" w:eastAsia="Calibri" w:hAnsi="Times New Roman" w:cs="Times New Roman"/>
          <w:b/>
          <w:sz w:val="24"/>
          <w:szCs w:val="24"/>
        </w:rPr>
        <w:t>рекомендовано</w:t>
      </w:r>
      <w:r w:rsidR="009A430C" w:rsidRPr="009A430C">
        <w:rPr>
          <w:rFonts w:ascii="Times New Roman" w:eastAsia="Calibri" w:hAnsi="Times New Roman" w:cs="Times New Roman"/>
          <w:sz w:val="24"/>
          <w:szCs w:val="24"/>
        </w:rPr>
        <w:t xml:space="preserve"> применение </w:t>
      </w:r>
      <w:r w:rsidR="009A69A1" w:rsidRPr="009A69A1">
        <w:rPr>
          <w:rFonts w:ascii="Times New Roman" w:eastAsia="Calibri" w:hAnsi="Times New Roman" w:cs="Times New Roman"/>
          <w:sz w:val="24"/>
          <w:szCs w:val="24"/>
        </w:rPr>
        <w:t>#</w:t>
      </w:r>
      <w:r w:rsidR="009A430C" w:rsidRPr="009A430C">
        <w:rPr>
          <w:rFonts w:ascii="Times New Roman" w:eastAsia="Calibri" w:hAnsi="Times New Roman" w:cs="Times New Roman"/>
          <w:sz w:val="24"/>
          <w:szCs w:val="24"/>
        </w:rPr>
        <w:t>помалидомида</w:t>
      </w:r>
      <w:r w:rsidR="00B11568">
        <w:rPr>
          <w:rFonts w:ascii="Times New Roman" w:eastAsia="Calibri" w:hAnsi="Times New Roman" w:cs="Times New Roman"/>
          <w:sz w:val="24"/>
          <w:szCs w:val="24"/>
        </w:rPr>
        <w:t>**</w:t>
      </w:r>
      <w:r w:rsidR="009A430C" w:rsidRPr="009A430C">
        <w:rPr>
          <w:rFonts w:ascii="Times New Roman" w:eastAsia="Calibri" w:hAnsi="Times New Roman" w:cs="Times New Roman"/>
          <w:sz w:val="24"/>
          <w:szCs w:val="24"/>
        </w:rPr>
        <w:t xml:space="preserve"> в сочетании с </w:t>
      </w:r>
      <w:r w:rsidR="009A69A1" w:rsidRPr="009A69A1">
        <w:rPr>
          <w:rFonts w:ascii="Times New Roman" w:eastAsia="Calibri" w:hAnsi="Times New Roman" w:cs="Times New Roman"/>
          <w:sz w:val="24"/>
          <w:szCs w:val="24"/>
        </w:rPr>
        <w:t>#</w:t>
      </w:r>
      <w:r w:rsidR="009A430C" w:rsidRPr="009A430C">
        <w:rPr>
          <w:rFonts w:ascii="Times New Roman" w:eastAsia="Calibri" w:hAnsi="Times New Roman" w:cs="Times New Roman"/>
          <w:sz w:val="24"/>
          <w:szCs w:val="24"/>
        </w:rPr>
        <w:t>дексаметазоном</w:t>
      </w:r>
      <w:r w:rsidR="00B11568">
        <w:rPr>
          <w:rFonts w:ascii="Times New Roman" w:eastAsia="Calibri" w:hAnsi="Times New Roman" w:cs="Times New Roman"/>
          <w:sz w:val="24"/>
          <w:szCs w:val="24"/>
        </w:rPr>
        <w:t>**</w:t>
      </w:r>
      <w:r w:rsidR="00902018">
        <w:rPr>
          <w:rFonts w:ascii="Times New Roman" w:eastAsia="Calibri" w:hAnsi="Times New Roman" w:cs="Times New Roman"/>
          <w:sz w:val="24"/>
          <w:szCs w:val="24"/>
        </w:rPr>
        <w:t xml:space="preserve"> </w:t>
      </w:r>
      <w:r w:rsidR="009A430C" w:rsidRPr="009A430C">
        <w:rPr>
          <w:rFonts w:ascii="Times New Roman" w:eastAsia="Calibri" w:hAnsi="Times New Roman" w:cs="Times New Roman"/>
          <w:sz w:val="24"/>
          <w:szCs w:val="24"/>
        </w:rPr>
        <w:t>[</w:t>
      </w:r>
      <w:r w:rsidR="00B52AFD">
        <w:rPr>
          <w:rFonts w:ascii="Times New Roman" w:eastAsia="Calibri" w:hAnsi="Times New Roman" w:cs="Times New Roman"/>
          <w:sz w:val="24"/>
          <w:szCs w:val="24"/>
        </w:rPr>
        <w:t>2</w:t>
      </w:r>
      <w:r w:rsidR="009A430C" w:rsidRPr="009A430C">
        <w:rPr>
          <w:rFonts w:ascii="Times New Roman" w:eastAsia="Calibri" w:hAnsi="Times New Roman" w:cs="Times New Roman"/>
          <w:sz w:val="24"/>
          <w:szCs w:val="24"/>
        </w:rPr>
        <w:t xml:space="preserve">2, </w:t>
      </w:r>
      <w:r w:rsidR="00B52AFD">
        <w:rPr>
          <w:rFonts w:ascii="Times New Roman" w:eastAsia="Calibri" w:hAnsi="Times New Roman" w:cs="Times New Roman"/>
          <w:sz w:val="24"/>
          <w:szCs w:val="24"/>
        </w:rPr>
        <w:t>43</w:t>
      </w:r>
      <w:r w:rsidR="009A430C" w:rsidRPr="009A430C">
        <w:rPr>
          <w:rFonts w:ascii="Times New Roman" w:eastAsia="Calibri" w:hAnsi="Times New Roman" w:cs="Times New Roman"/>
          <w:sz w:val="24"/>
          <w:szCs w:val="24"/>
        </w:rPr>
        <w:t>]</w:t>
      </w:r>
      <w:r w:rsidR="00902018">
        <w:rPr>
          <w:rFonts w:ascii="Times New Roman" w:eastAsia="Calibri" w:hAnsi="Times New Roman" w:cs="Times New Roman"/>
          <w:sz w:val="24"/>
          <w:szCs w:val="24"/>
        </w:rPr>
        <w:t>.</w:t>
      </w:r>
    </w:p>
    <w:p w:rsidR="009A430C" w:rsidRPr="002D5369" w:rsidRDefault="009A430C" w:rsidP="00054A50">
      <w:pPr>
        <w:spacing w:after="0" w:line="360" w:lineRule="auto"/>
        <w:jc w:val="both"/>
        <w:rPr>
          <w:rFonts w:ascii="Times New Roman" w:eastAsia="Calibri" w:hAnsi="Times New Roman" w:cs="Times New Roman"/>
          <w:b/>
          <w:sz w:val="24"/>
          <w:szCs w:val="24"/>
        </w:rPr>
      </w:pPr>
      <w:r w:rsidRPr="009A430C">
        <w:rPr>
          <w:rFonts w:ascii="Times New Roman" w:eastAsia="Calibri" w:hAnsi="Times New Roman" w:cs="Times New Roman"/>
          <w:b/>
          <w:sz w:val="24"/>
          <w:szCs w:val="24"/>
        </w:rPr>
        <w:t>Уровень убедительности рекомендаций А (уровень достоверности доказательств − 3)</w:t>
      </w:r>
      <w:r w:rsidR="002D5369" w:rsidRPr="002D5369">
        <w:rPr>
          <w:rFonts w:ascii="Times New Roman" w:eastAsia="Calibri" w:hAnsi="Times New Roman" w:cs="Times New Roman"/>
          <w:b/>
          <w:sz w:val="24"/>
          <w:szCs w:val="24"/>
        </w:rPr>
        <w:t>.</w:t>
      </w:r>
    </w:p>
    <w:p w:rsidR="00337BCA" w:rsidRDefault="009A430C" w:rsidP="00337BCA">
      <w:pPr>
        <w:pStyle w:val="a5"/>
        <w:spacing w:after="0" w:line="360" w:lineRule="auto"/>
        <w:ind w:left="0"/>
        <w:jc w:val="both"/>
        <w:rPr>
          <w:rFonts w:ascii="Times New Roman" w:eastAsia="Calibri" w:hAnsi="Times New Roman" w:cs="Times New Roman"/>
          <w:i/>
          <w:sz w:val="24"/>
          <w:szCs w:val="24"/>
        </w:rPr>
      </w:pPr>
      <w:r>
        <w:rPr>
          <w:rFonts w:ascii="Times New Roman" w:eastAsia="Calibri" w:hAnsi="Times New Roman" w:cs="Times New Roman"/>
          <w:b/>
          <w:sz w:val="24"/>
          <w:szCs w:val="24"/>
        </w:rPr>
        <w:lastRenderedPageBreak/>
        <w:t xml:space="preserve">Комментарий: </w:t>
      </w:r>
      <w:r w:rsidR="00101998" w:rsidRPr="00101998">
        <w:rPr>
          <w:rFonts w:ascii="Times New Roman" w:eastAsia="Calibri" w:hAnsi="Times New Roman" w:cs="Times New Roman"/>
          <w:i/>
          <w:sz w:val="24"/>
          <w:szCs w:val="24"/>
        </w:rPr>
        <w:t xml:space="preserve">применяется программа </w:t>
      </w:r>
      <w:r w:rsidR="00101998" w:rsidRPr="00101998">
        <w:rPr>
          <w:rFonts w:ascii="Times New Roman" w:eastAsia="Calibri" w:hAnsi="Times New Roman" w:cs="Times New Roman"/>
          <w:i/>
          <w:sz w:val="24"/>
          <w:szCs w:val="24"/>
          <w:lang w:val="en-US"/>
        </w:rPr>
        <w:t>PomD</w:t>
      </w:r>
      <w:r w:rsidR="00101998" w:rsidRPr="00101998">
        <w:rPr>
          <w:rFonts w:ascii="Times New Roman" w:eastAsia="Calibri" w:hAnsi="Times New Roman" w:cs="Times New Roman"/>
          <w:i/>
          <w:sz w:val="24"/>
          <w:szCs w:val="24"/>
        </w:rPr>
        <w:t xml:space="preserve"> (описание режимов – см. приложение А3.3)</w:t>
      </w:r>
      <w:r w:rsidR="00101998" w:rsidRPr="00733DF4">
        <w:rPr>
          <w:rFonts w:ascii="Times New Roman" w:eastAsia="Calibri" w:hAnsi="Times New Roman" w:cs="Times New Roman"/>
          <w:sz w:val="24"/>
          <w:szCs w:val="24"/>
        </w:rPr>
        <w:t xml:space="preserve"> </w:t>
      </w:r>
      <w:r w:rsidR="00101998">
        <w:rPr>
          <w:rFonts w:ascii="Times New Roman" w:eastAsia="Calibri" w:hAnsi="Times New Roman" w:cs="Times New Roman"/>
          <w:i/>
          <w:sz w:val="24"/>
          <w:szCs w:val="24"/>
        </w:rPr>
        <w:t>Э</w:t>
      </w:r>
      <w:r w:rsidRPr="005E026E">
        <w:rPr>
          <w:rFonts w:ascii="Times New Roman" w:eastAsia="Calibri" w:hAnsi="Times New Roman" w:cs="Times New Roman"/>
          <w:i/>
          <w:sz w:val="24"/>
          <w:szCs w:val="24"/>
        </w:rPr>
        <w:t xml:space="preserve">ффективность комбинации </w:t>
      </w:r>
      <w:r w:rsidR="009A69A1" w:rsidRPr="009A69A1">
        <w:rPr>
          <w:rFonts w:ascii="Times New Roman" w:eastAsia="Calibri" w:hAnsi="Times New Roman" w:cs="Times New Roman"/>
          <w:i/>
          <w:sz w:val="24"/>
          <w:szCs w:val="24"/>
        </w:rPr>
        <w:t>#</w:t>
      </w:r>
      <w:r w:rsidRPr="005E026E">
        <w:rPr>
          <w:rFonts w:ascii="Times New Roman" w:eastAsia="Calibri" w:hAnsi="Times New Roman" w:cs="Times New Roman"/>
          <w:i/>
          <w:sz w:val="24"/>
          <w:szCs w:val="24"/>
        </w:rPr>
        <w:t>помалидомида</w:t>
      </w:r>
      <w:r w:rsidR="00B11568">
        <w:rPr>
          <w:rFonts w:ascii="Times New Roman" w:eastAsia="Calibri" w:hAnsi="Times New Roman" w:cs="Times New Roman"/>
          <w:i/>
          <w:sz w:val="24"/>
          <w:szCs w:val="24"/>
        </w:rPr>
        <w:t>**</w:t>
      </w:r>
      <w:r w:rsidRPr="005E026E">
        <w:rPr>
          <w:rFonts w:ascii="Times New Roman" w:eastAsia="Calibri" w:hAnsi="Times New Roman" w:cs="Times New Roman"/>
          <w:i/>
          <w:sz w:val="24"/>
          <w:szCs w:val="24"/>
        </w:rPr>
        <w:t xml:space="preserve"> </w:t>
      </w:r>
      <w:r w:rsidR="0081301C">
        <w:rPr>
          <w:rFonts w:ascii="Times New Roman" w:eastAsia="Calibri" w:hAnsi="Times New Roman" w:cs="Times New Roman"/>
          <w:i/>
          <w:sz w:val="24"/>
          <w:szCs w:val="24"/>
        </w:rPr>
        <w:t>с</w:t>
      </w:r>
      <w:r w:rsidRPr="005E026E">
        <w:rPr>
          <w:rFonts w:ascii="Times New Roman" w:eastAsia="Calibri" w:hAnsi="Times New Roman" w:cs="Times New Roman"/>
          <w:i/>
          <w:sz w:val="24"/>
          <w:szCs w:val="24"/>
        </w:rPr>
        <w:t xml:space="preserve"> </w:t>
      </w:r>
      <w:r w:rsidR="009A69A1" w:rsidRPr="009A69A1">
        <w:rPr>
          <w:rFonts w:ascii="Times New Roman" w:eastAsia="Calibri" w:hAnsi="Times New Roman" w:cs="Times New Roman"/>
          <w:i/>
          <w:sz w:val="24"/>
          <w:szCs w:val="24"/>
        </w:rPr>
        <w:t>#</w:t>
      </w:r>
      <w:r w:rsidRPr="005E026E">
        <w:rPr>
          <w:rFonts w:ascii="Times New Roman" w:eastAsia="Calibri" w:hAnsi="Times New Roman" w:cs="Times New Roman"/>
          <w:i/>
          <w:sz w:val="24"/>
          <w:szCs w:val="24"/>
        </w:rPr>
        <w:t>дексаметазоном</w:t>
      </w:r>
      <w:r w:rsidR="00B11568">
        <w:rPr>
          <w:rFonts w:ascii="Times New Roman" w:eastAsia="Calibri" w:hAnsi="Times New Roman" w:cs="Times New Roman"/>
          <w:i/>
          <w:sz w:val="24"/>
          <w:szCs w:val="24"/>
        </w:rPr>
        <w:t>**</w:t>
      </w:r>
      <w:r w:rsidR="00CE7D5B">
        <w:rPr>
          <w:rFonts w:ascii="Times New Roman" w:eastAsia="Calibri" w:hAnsi="Times New Roman" w:cs="Times New Roman"/>
          <w:i/>
          <w:sz w:val="24"/>
          <w:szCs w:val="24"/>
        </w:rPr>
        <w:t xml:space="preserve"> была показана на небольшой когорте пациентов</w:t>
      </w:r>
      <w:r w:rsidRPr="005E026E">
        <w:rPr>
          <w:rFonts w:ascii="Times New Roman" w:eastAsia="Calibri" w:hAnsi="Times New Roman" w:cs="Times New Roman"/>
          <w:i/>
          <w:sz w:val="24"/>
          <w:szCs w:val="24"/>
        </w:rPr>
        <w:t xml:space="preserve"> с ре</w:t>
      </w:r>
      <w:r w:rsidR="00054A50">
        <w:rPr>
          <w:rFonts w:ascii="Times New Roman" w:eastAsia="Calibri" w:hAnsi="Times New Roman" w:cs="Times New Roman"/>
          <w:i/>
          <w:sz w:val="24"/>
          <w:szCs w:val="24"/>
        </w:rPr>
        <w:t>ц</w:t>
      </w:r>
      <w:r w:rsidRPr="005E026E">
        <w:rPr>
          <w:rFonts w:ascii="Times New Roman" w:eastAsia="Calibri" w:hAnsi="Times New Roman" w:cs="Times New Roman"/>
          <w:i/>
          <w:sz w:val="24"/>
          <w:szCs w:val="24"/>
        </w:rPr>
        <w:t>идив</w:t>
      </w:r>
      <w:r w:rsidR="00CE7D5B">
        <w:rPr>
          <w:rFonts w:ascii="Times New Roman" w:eastAsia="Calibri" w:hAnsi="Times New Roman" w:cs="Times New Roman"/>
          <w:i/>
          <w:sz w:val="24"/>
          <w:szCs w:val="24"/>
        </w:rPr>
        <w:t>ом</w:t>
      </w:r>
      <w:r w:rsidRPr="005E026E">
        <w:rPr>
          <w:rFonts w:ascii="Times New Roman" w:eastAsia="Calibri" w:hAnsi="Times New Roman" w:cs="Times New Roman"/>
          <w:i/>
          <w:sz w:val="24"/>
          <w:szCs w:val="24"/>
        </w:rPr>
        <w:t xml:space="preserve"> </w:t>
      </w:r>
      <w:r w:rsidRPr="005E026E">
        <w:rPr>
          <w:rFonts w:ascii="Times New Roman" w:eastAsia="Calibri" w:hAnsi="Times New Roman" w:cs="Times New Roman"/>
          <w:i/>
          <w:sz w:val="24"/>
          <w:szCs w:val="24"/>
          <w:lang w:val="en-US"/>
        </w:rPr>
        <w:t>AL</w:t>
      </w:r>
      <w:r w:rsidRPr="005E026E">
        <w:rPr>
          <w:rFonts w:ascii="Times New Roman" w:eastAsia="Calibri" w:hAnsi="Times New Roman" w:cs="Times New Roman"/>
          <w:i/>
          <w:sz w:val="24"/>
          <w:szCs w:val="24"/>
        </w:rPr>
        <w:t>-</w:t>
      </w:r>
      <w:r w:rsidR="00CE7D5B">
        <w:rPr>
          <w:rFonts w:ascii="Times New Roman" w:eastAsia="Calibri" w:hAnsi="Times New Roman" w:cs="Times New Roman"/>
          <w:i/>
          <w:sz w:val="24"/>
          <w:szCs w:val="24"/>
          <w:lang w:val="en-US"/>
        </w:rPr>
        <w:t>A</w:t>
      </w:r>
      <w:r w:rsidRPr="005E026E">
        <w:rPr>
          <w:rFonts w:ascii="Times New Roman" w:eastAsia="Calibri" w:hAnsi="Times New Roman" w:cs="Times New Roman"/>
          <w:i/>
          <w:sz w:val="24"/>
          <w:szCs w:val="24"/>
        </w:rPr>
        <w:t>. Гематологический ответ был достигнут у 38% пациентов</w:t>
      </w:r>
      <w:r w:rsidR="00CE7D5B">
        <w:rPr>
          <w:rFonts w:ascii="Times New Roman" w:eastAsia="Calibri" w:hAnsi="Times New Roman" w:cs="Times New Roman"/>
          <w:i/>
          <w:sz w:val="24"/>
          <w:szCs w:val="24"/>
        </w:rPr>
        <w:t>, выживаемость без прогрессирования 15 мес</w:t>
      </w:r>
      <w:r w:rsidRPr="005E026E">
        <w:rPr>
          <w:rFonts w:ascii="Times New Roman" w:eastAsia="Calibri" w:hAnsi="Times New Roman" w:cs="Times New Roman"/>
          <w:i/>
          <w:sz w:val="24"/>
          <w:szCs w:val="24"/>
        </w:rPr>
        <w:t xml:space="preserve"> </w:t>
      </w:r>
      <w:r w:rsidRPr="00CE7D5B">
        <w:rPr>
          <w:rFonts w:ascii="Times New Roman" w:eastAsia="Calibri" w:hAnsi="Times New Roman" w:cs="Times New Roman"/>
          <w:i/>
          <w:sz w:val="24"/>
          <w:szCs w:val="24"/>
        </w:rPr>
        <w:t>[</w:t>
      </w:r>
      <w:r w:rsidR="00B52AFD">
        <w:rPr>
          <w:rFonts w:ascii="Times New Roman" w:eastAsia="Calibri" w:hAnsi="Times New Roman" w:cs="Times New Roman"/>
          <w:i/>
          <w:sz w:val="24"/>
          <w:szCs w:val="24"/>
        </w:rPr>
        <w:t>7</w:t>
      </w:r>
      <w:r w:rsidR="0055642D">
        <w:rPr>
          <w:rFonts w:ascii="Times New Roman" w:eastAsia="Calibri" w:hAnsi="Times New Roman" w:cs="Times New Roman"/>
          <w:i/>
          <w:sz w:val="24"/>
          <w:szCs w:val="24"/>
        </w:rPr>
        <w:t>8</w:t>
      </w:r>
      <w:r w:rsidRPr="00CE7D5B">
        <w:rPr>
          <w:rFonts w:ascii="Times New Roman" w:eastAsia="Calibri" w:hAnsi="Times New Roman" w:cs="Times New Roman"/>
          <w:i/>
          <w:sz w:val="24"/>
          <w:szCs w:val="24"/>
        </w:rPr>
        <w:t>].</w:t>
      </w:r>
      <w:r w:rsidRPr="005E026E">
        <w:rPr>
          <w:rFonts w:ascii="Times New Roman" w:eastAsia="Calibri" w:hAnsi="Times New Roman" w:cs="Times New Roman"/>
          <w:i/>
          <w:sz w:val="24"/>
          <w:szCs w:val="24"/>
        </w:rPr>
        <w:t xml:space="preserve"> </w:t>
      </w:r>
      <w:r w:rsidR="005E026E" w:rsidRPr="005E026E">
        <w:rPr>
          <w:rFonts w:ascii="Times New Roman" w:eastAsia="Calibri" w:hAnsi="Times New Roman" w:cs="Times New Roman"/>
          <w:i/>
          <w:sz w:val="24"/>
          <w:szCs w:val="24"/>
        </w:rPr>
        <w:t xml:space="preserve"> </w:t>
      </w:r>
      <w:r w:rsidR="00054A50" w:rsidRPr="00054A50">
        <w:rPr>
          <w:rFonts w:ascii="Times New Roman" w:eastAsia="Calibri" w:hAnsi="Times New Roman" w:cs="Times New Roman"/>
          <w:i/>
          <w:sz w:val="24"/>
          <w:szCs w:val="24"/>
        </w:rPr>
        <w:t xml:space="preserve">Стартовая и оптимальная доза </w:t>
      </w:r>
      <w:r w:rsidR="009A69A1" w:rsidRPr="009A69A1">
        <w:rPr>
          <w:rFonts w:ascii="Times New Roman" w:eastAsia="Calibri" w:hAnsi="Times New Roman" w:cs="Times New Roman"/>
          <w:i/>
          <w:sz w:val="24"/>
          <w:szCs w:val="24"/>
        </w:rPr>
        <w:t>#</w:t>
      </w:r>
      <w:r w:rsidR="00054A50" w:rsidRPr="00054A50">
        <w:rPr>
          <w:rFonts w:ascii="Times New Roman" w:eastAsia="Calibri" w:hAnsi="Times New Roman" w:cs="Times New Roman"/>
          <w:i/>
          <w:sz w:val="24"/>
          <w:szCs w:val="24"/>
        </w:rPr>
        <w:t>помалидомида</w:t>
      </w:r>
      <w:r w:rsidR="00B11568">
        <w:rPr>
          <w:rFonts w:ascii="Times New Roman" w:eastAsia="Calibri" w:hAnsi="Times New Roman" w:cs="Times New Roman"/>
          <w:i/>
          <w:sz w:val="24"/>
          <w:szCs w:val="24"/>
        </w:rPr>
        <w:t>**</w:t>
      </w:r>
      <w:r w:rsidR="002F6431">
        <w:rPr>
          <w:rFonts w:ascii="Times New Roman" w:eastAsia="Calibri" w:hAnsi="Times New Roman" w:cs="Times New Roman"/>
          <w:i/>
          <w:sz w:val="24"/>
          <w:szCs w:val="24"/>
        </w:rPr>
        <w:t xml:space="preserve"> составила 2 мг</w:t>
      </w:r>
      <w:r w:rsidR="00054A50" w:rsidRPr="00054A50">
        <w:rPr>
          <w:rFonts w:ascii="Times New Roman" w:eastAsia="Calibri" w:hAnsi="Times New Roman" w:cs="Times New Roman"/>
          <w:i/>
          <w:sz w:val="24"/>
          <w:szCs w:val="24"/>
        </w:rPr>
        <w:t xml:space="preserve"> [</w:t>
      </w:r>
      <w:r w:rsidR="00B52AFD">
        <w:rPr>
          <w:rFonts w:ascii="Times New Roman" w:eastAsia="Calibri" w:hAnsi="Times New Roman" w:cs="Times New Roman"/>
          <w:i/>
          <w:sz w:val="24"/>
          <w:szCs w:val="24"/>
        </w:rPr>
        <w:t>22</w:t>
      </w:r>
      <w:r w:rsidR="00054A50" w:rsidRPr="00054A50">
        <w:rPr>
          <w:rFonts w:ascii="Times New Roman" w:eastAsia="Calibri" w:hAnsi="Times New Roman" w:cs="Times New Roman"/>
          <w:i/>
          <w:sz w:val="24"/>
          <w:szCs w:val="24"/>
        </w:rPr>
        <w:t xml:space="preserve">, </w:t>
      </w:r>
      <w:r w:rsidR="00B52AFD">
        <w:rPr>
          <w:rFonts w:ascii="Times New Roman" w:eastAsia="Calibri" w:hAnsi="Times New Roman" w:cs="Times New Roman"/>
          <w:i/>
          <w:sz w:val="24"/>
          <w:szCs w:val="24"/>
        </w:rPr>
        <w:t>43</w:t>
      </w:r>
      <w:r w:rsidR="00054A50" w:rsidRPr="00054A50">
        <w:rPr>
          <w:rFonts w:ascii="Times New Roman" w:eastAsia="Calibri" w:hAnsi="Times New Roman" w:cs="Times New Roman"/>
          <w:i/>
          <w:sz w:val="24"/>
          <w:szCs w:val="24"/>
        </w:rPr>
        <w:t>].</w:t>
      </w:r>
      <w:bookmarkStart w:id="89" w:name="_Toc75945906"/>
      <w:bookmarkStart w:id="90" w:name="_Toc63085289"/>
    </w:p>
    <w:p w:rsidR="00337BCA" w:rsidRDefault="00337BCA" w:rsidP="00C837E4">
      <w:pPr>
        <w:pStyle w:val="a5"/>
        <w:numPr>
          <w:ilvl w:val="0"/>
          <w:numId w:val="61"/>
        </w:numPr>
        <w:spacing w:after="0" w:line="360" w:lineRule="auto"/>
        <w:ind w:left="426" w:hanging="426"/>
        <w:jc w:val="both"/>
        <w:rPr>
          <w:rFonts w:ascii="Times New Roman" w:eastAsia="Times New Roman" w:hAnsi="Times New Roman" w:cs="Times New Roman"/>
          <w:sz w:val="24"/>
          <w:szCs w:val="26"/>
        </w:rPr>
      </w:pPr>
      <w:r w:rsidRPr="00337BCA">
        <w:rPr>
          <w:rFonts w:ascii="Times New Roman" w:eastAsia="Calibri" w:hAnsi="Times New Roman" w:cs="Times New Roman"/>
          <w:sz w:val="24"/>
          <w:szCs w:val="24"/>
        </w:rPr>
        <w:t>Д</w:t>
      </w:r>
      <w:r>
        <w:rPr>
          <w:rFonts w:ascii="Times New Roman" w:eastAsia="Calibri" w:hAnsi="Times New Roman" w:cs="Times New Roman"/>
          <w:sz w:val="24"/>
          <w:szCs w:val="24"/>
        </w:rPr>
        <w:t>л</w:t>
      </w:r>
      <w:r w:rsidR="005F2FB2" w:rsidRPr="00337BCA">
        <w:rPr>
          <w:rFonts w:ascii="Times New Roman" w:eastAsia="Times New Roman" w:hAnsi="Times New Roman" w:cs="Times New Roman"/>
          <w:sz w:val="24"/>
          <w:szCs w:val="26"/>
        </w:rPr>
        <w:t>я</w:t>
      </w:r>
      <w:r w:rsidR="005F2FB2" w:rsidRPr="005F2FB2">
        <w:rPr>
          <w:rFonts w:ascii="Times New Roman" w:eastAsia="Times New Roman" w:hAnsi="Times New Roman" w:cs="Times New Roman"/>
          <w:sz w:val="24"/>
          <w:szCs w:val="26"/>
        </w:rPr>
        <w:t xml:space="preserve"> лечения </w:t>
      </w:r>
      <w:r w:rsidR="00101998" w:rsidRPr="004E6BFD">
        <w:rPr>
          <w:rFonts w:ascii="Times New Roman" w:eastAsia="Calibri" w:hAnsi="Times New Roman" w:cs="Times New Roman"/>
          <w:sz w:val="24"/>
          <w:szCs w:val="24"/>
        </w:rPr>
        <w:t>пациентов с</w:t>
      </w:r>
      <w:r w:rsidR="00101998" w:rsidRPr="005F2FB2">
        <w:rPr>
          <w:rFonts w:ascii="Times New Roman" w:eastAsia="Times New Roman" w:hAnsi="Times New Roman" w:cs="Times New Roman"/>
          <w:sz w:val="24"/>
          <w:szCs w:val="26"/>
        </w:rPr>
        <w:t xml:space="preserve"> </w:t>
      </w:r>
      <w:r w:rsidR="00101998">
        <w:rPr>
          <w:rFonts w:ascii="Times New Roman" w:eastAsia="Times New Roman" w:hAnsi="Times New Roman" w:cs="Times New Roman"/>
          <w:sz w:val="24"/>
          <w:szCs w:val="26"/>
        </w:rPr>
        <w:t>рецидивом</w:t>
      </w:r>
      <w:r w:rsidR="005F2FB2" w:rsidRPr="005F2FB2">
        <w:rPr>
          <w:rFonts w:ascii="Times New Roman" w:eastAsia="Times New Roman" w:hAnsi="Times New Roman" w:cs="Times New Roman"/>
          <w:sz w:val="24"/>
          <w:szCs w:val="26"/>
        </w:rPr>
        <w:t xml:space="preserve"> AL-A </w:t>
      </w:r>
      <w:r w:rsidR="005F2FB2" w:rsidRPr="00337BCA">
        <w:rPr>
          <w:rFonts w:ascii="Times New Roman" w:eastAsia="Times New Roman" w:hAnsi="Times New Roman" w:cs="Times New Roman"/>
          <w:b/>
          <w:sz w:val="24"/>
          <w:szCs w:val="26"/>
        </w:rPr>
        <w:t>рекоменд</w:t>
      </w:r>
      <w:r>
        <w:rPr>
          <w:rFonts w:ascii="Times New Roman" w:eastAsia="Times New Roman" w:hAnsi="Times New Roman" w:cs="Times New Roman"/>
          <w:b/>
          <w:sz w:val="24"/>
          <w:szCs w:val="26"/>
        </w:rPr>
        <w:t>уется</w:t>
      </w:r>
      <w:r w:rsidR="005F2FB2" w:rsidRPr="00337BCA">
        <w:rPr>
          <w:rFonts w:ascii="Times New Roman" w:eastAsia="Times New Roman" w:hAnsi="Times New Roman" w:cs="Times New Roman"/>
          <w:b/>
          <w:sz w:val="24"/>
          <w:szCs w:val="26"/>
        </w:rPr>
        <w:t xml:space="preserve">  </w:t>
      </w:r>
      <w:r w:rsidR="005F2FB2" w:rsidRPr="005F2FB2">
        <w:rPr>
          <w:rFonts w:ascii="Times New Roman" w:eastAsia="Times New Roman" w:hAnsi="Times New Roman" w:cs="Times New Roman"/>
          <w:sz w:val="24"/>
          <w:szCs w:val="26"/>
        </w:rPr>
        <w:t xml:space="preserve"> применение </w:t>
      </w:r>
      <w:r w:rsidR="009A69A1" w:rsidRPr="009A69A1">
        <w:rPr>
          <w:rFonts w:ascii="Times New Roman" w:eastAsia="Times New Roman" w:hAnsi="Times New Roman" w:cs="Times New Roman"/>
          <w:sz w:val="24"/>
          <w:szCs w:val="26"/>
        </w:rPr>
        <w:t>#</w:t>
      </w:r>
      <w:r w:rsidR="005F2FB2" w:rsidRPr="005F2FB2">
        <w:rPr>
          <w:rFonts w:ascii="Times New Roman" w:eastAsia="Times New Roman" w:hAnsi="Times New Roman" w:cs="Times New Roman"/>
          <w:sz w:val="24"/>
          <w:szCs w:val="26"/>
        </w:rPr>
        <w:t>бендамустина</w:t>
      </w:r>
      <w:r w:rsidR="003633FE">
        <w:rPr>
          <w:rFonts w:ascii="Times New Roman" w:eastAsia="Times New Roman" w:hAnsi="Times New Roman" w:cs="Times New Roman"/>
          <w:sz w:val="24"/>
          <w:szCs w:val="26"/>
        </w:rPr>
        <w:t>**</w:t>
      </w:r>
      <w:r w:rsidR="005F2FB2" w:rsidRPr="005F2FB2">
        <w:rPr>
          <w:rFonts w:ascii="Times New Roman" w:eastAsia="Times New Roman" w:hAnsi="Times New Roman" w:cs="Times New Roman"/>
          <w:sz w:val="24"/>
          <w:szCs w:val="26"/>
        </w:rPr>
        <w:t xml:space="preserve"> в сочетании с </w:t>
      </w:r>
      <w:r w:rsidR="009A69A1" w:rsidRPr="009A69A1">
        <w:rPr>
          <w:rFonts w:ascii="Times New Roman" w:eastAsia="Times New Roman" w:hAnsi="Times New Roman" w:cs="Times New Roman"/>
          <w:sz w:val="24"/>
          <w:szCs w:val="26"/>
        </w:rPr>
        <w:t>#</w:t>
      </w:r>
      <w:r w:rsidR="005F2FB2" w:rsidRPr="005F2FB2">
        <w:rPr>
          <w:rFonts w:ascii="Times New Roman" w:eastAsia="Times New Roman" w:hAnsi="Times New Roman" w:cs="Times New Roman"/>
          <w:sz w:val="24"/>
          <w:szCs w:val="26"/>
        </w:rPr>
        <w:t>дексаметазоном</w:t>
      </w:r>
      <w:r w:rsidR="00B11568">
        <w:rPr>
          <w:rFonts w:ascii="Times New Roman" w:eastAsia="Times New Roman" w:hAnsi="Times New Roman" w:cs="Times New Roman"/>
          <w:sz w:val="24"/>
          <w:szCs w:val="26"/>
        </w:rPr>
        <w:t xml:space="preserve">** </w:t>
      </w:r>
      <w:r w:rsidR="001677F0" w:rsidRPr="001677F0">
        <w:rPr>
          <w:rFonts w:ascii="Times New Roman" w:eastAsia="Times New Roman" w:hAnsi="Times New Roman" w:cs="Times New Roman"/>
          <w:sz w:val="24"/>
          <w:szCs w:val="26"/>
        </w:rPr>
        <w:t xml:space="preserve">[2, </w:t>
      </w:r>
      <w:r w:rsidR="003D7863">
        <w:rPr>
          <w:rFonts w:ascii="Times New Roman" w:eastAsia="Times New Roman" w:hAnsi="Times New Roman" w:cs="Times New Roman"/>
          <w:sz w:val="24"/>
          <w:szCs w:val="26"/>
        </w:rPr>
        <w:t>7</w:t>
      </w:r>
      <w:r w:rsidR="0055642D">
        <w:rPr>
          <w:rFonts w:ascii="Times New Roman" w:eastAsia="Times New Roman" w:hAnsi="Times New Roman" w:cs="Times New Roman"/>
          <w:sz w:val="24"/>
          <w:szCs w:val="26"/>
        </w:rPr>
        <w:t>9</w:t>
      </w:r>
      <w:r w:rsidR="001677F0" w:rsidRPr="001677F0">
        <w:rPr>
          <w:rFonts w:ascii="Times New Roman" w:eastAsia="Times New Roman" w:hAnsi="Times New Roman" w:cs="Times New Roman"/>
          <w:sz w:val="24"/>
          <w:szCs w:val="26"/>
        </w:rPr>
        <w:t>]</w:t>
      </w:r>
      <w:bookmarkEnd w:id="89"/>
      <w:r>
        <w:rPr>
          <w:rFonts w:ascii="Times New Roman" w:eastAsia="Times New Roman" w:hAnsi="Times New Roman" w:cs="Times New Roman"/>
          <w:sz w:val="24"/>
          <w:szCs w:val="26"/>
        </w:rPr>
        <w:t xml:space="preserve">. </w:t>
      </w:r>
      <w:bookmarkStart w:id="91" w:name="_Toc75945907"/>
    </w:p>
    <w:p w:rsidR="00337BCA" w:rsidRDefault="005F2FB2" w:rsidP="00337BCA">
      <w:pPr>
        <w:pStyle w:val="a5"/>
        <w:spacing w:after="0" w:line="360" w:lineRule="auto"/>
        <w:ind w:left="0"/>
        <w:jc w:val="both"/>
        <w:rPr>
          <w:rFonts w:ascii="Times New Roman" w:eastAsia="Times New Roman" w:hAnsi="Times New Roman" w:cs="Times New Roman"/>
          <w:b/>
          <w:sz w:val="24"/>
          <w:szCs w:val="26"/>
        </w:rPr>
      </w:pPr>
      <w:r w:rsidRPr="005F2FB2">
        <w:rPr>
          <w:rFonts w:ascii="Times New Roman" w:eastAsia="Times New Roman" w:hAnsi="Times New Roman" w:cs="Times New Roman"/>
          <w:b/>
          <w:sz w:val="24"/>
          <w:szCs w:val="26"/>
        </w:rPr>
        <w:t>Уровень убедительности рекомендаций А (уровень достоверности доказательств − 3)</w:t>
      </w:r>
      <w:bookmarkEnd w:id="91"/>
      <w:r w:rsidR="00337BCA">
        <w:rPr>
          <w:rFonts w:ascii="Times New Roman" w:eastAsia="Times New Roman" w:hAnsi="Times New Roman" w:cs="Times New Roman"/>
          <w:b/>
          <w:sz w:val="24"/>
          <w:szCs w:val="26"/>
        </w:rPr>
        <w:t>.</w:t>
      </w:r>
      <w:bookmarkStart w:id="92" w:name="_Toc75945908"/>
    </w:p>
    <w:p w:rsidR="00337BCA" w:rsidRDefault="005F2FB2" w:rsidP="00337BCA">
      <w:pPr>
        <w:pStyle w:val="a5"/>
        <w:spacing w:after="0" w:line="360" w:lineRule="auto"/>
        <w:ind w:left="0"/>
        <w:jc w:val="both"/>
        <w:rPr>
          <w:rFonts w:ascii="Times New Roman" w:eastAsia="Times New Roman" w:hAnsi="Times New Roman" w:cs="Times New Roman"/>
          <w:i/>
          <w:sz w:val="24"/>
          <w:szCs w:val="26"/>
        </w:rPr>
      </w:pPr>
      <w:r w:rsidRPr="00337BCA">
        <w:rPr>
          <w:rFonts w:ascii="Times New Roman" w:eastAsia="Times New Roman" w:hAnsi="Times New Roman" w:cs="Times New Roman"/>
          <w:b/>
          <w:sz w:val="24"/>
          <w:szCs w:val="26"/>
        </w:rPr>
        <w:t>Комментарий:</w:t>
      </w:r>
      <w:r w:rsidRPr="005F2FB2">
        <w:rPr>
          <w:rFonts w:ascii="Times New Roman" w:eastAsia="Times New Roman" w:hAnsi="Times New Roman" w:cs="Times New Roman"/>
          <w:sz w:val="24"/>
          <w:szCs w:val="26"/>
        </w:rPr>
        <w:t xml:space="preserve"> </w:t>
      </w:r>
      <w:r w:rsidR="00101998" w:rsidRPr="00E637A0">
        <w:rPr>
          <w:rFonts w:ascii="Times New Roman" w:eastAsia="Times New Roman" w:hAnsi="Times New Roman" w:cs="Times New Roman"/>
          <w:i/>
          <w:sz w:val="24"/>
          <w:szCs w:val="26"/>
        </w:rPr>
        <w:t xml:space="preserve">применяется программа  </w:t>
      </w:r>
      <w:r w:rsidR="00101998" w:rsidRPr="00E637A0">
        <w:rPr>
          <w:rFonts w:ascii="Times New Roman" w:eastAsia="Times New Roman" w:hAnsi="Times New Roman" w:cs="Times New Roman"/>
          <w:i/>
          <w:sz w:val="24"/>
          <w:szCs w:val="26"/>
          <w:lang w:val="en-US"/>
        </w:rPr>
        <w:t>BeD</w:t>
      </w:r>
      <w:r w:rsidR="00101998" w:rsidRPr="00E637A0">
        <w:rPr>
          <w:rFonts w:ascii="Times New Roman" w:eastAsia="Times New Roman" w:hAnsi="Times New Roman" w:cs="Times New Roman"/>
          <w:i/>
          <w:sz w:val="24"/>
          <w:szCs w:val="26"/>
        </w:rPr>
        <w:t xml:space="preserve"> </w:t>
      </w:r>
      <w:r w:rsidR="00101998" w:rsidRPr="00E637A0">
        <w:rPr>
          <w:rFonts w:ascii="Times New Roman" w:eastAsia="Calibri" w:hAnsi="Times New Roman" w:cs="Times New Roman"/>
          <w:i/>
          <w:sz w:val="24"/>
          <w:szCs w:val="24"/>
        </w:rPr>
        <w:t>(описание режимов – см. приложение А3.3). В</w:t>
      </w:r>
      <w:r w:rsidRPr="00E637A0">
        <w:rPr>
          <w:rFonts w:ascii="Times New Roman" w:eastAsia="Times New Roman" w:hAnsi="Times New Roman" w:cs="Times New Roman"/>
          <w:i/>
          <w:sz w:val="24"/>
          <w:szCs w:val="26"/>
        </w:rPr>
        <w:t xml:space="preserve"> </w:t>
      </w:r>
      <w:r w:rsidRPr="00337BCA">
        <w:rPr>
          <w:rFonts w:ascii="Times New Roman" w:eastAsia="Times New Roman" w:hAnsi="Times New Roman" w:cs="Times New Roman"/>
          <w:i/>
          <w:sz w:val="24"/>
          <w:szCs w:val="26"/>
        </w:rPr>
        <w:t xml:space="preserve">мультицентровом исследовании 2 фазы у  пациентов с рецидивом </w:t>
      </w:r>
      <w:r w:rsidRPr="00337BCA">
        <w:rPr>
          <w:rFonts w:ascii="Times New Roman" w:eastAsia="Times New Roman" w:hAnsi="Times New Roman" w:cs="Times New Roman"/>
          <w:i/>
          <w:sz w:val="24"/>
          <w:szCs w:val="26"/>
          <w:lang w:val="en-US"/>
        </w:rPr>
        <w:t>AL</w:t>
      </w:r>
      <w:r w:rsidRPr="00337BCA">
        <w:rPr>
          <w:rFonts w:ascii="Times New Roman" w:eastAsia="Times New Roman" w:hAnsi="Times New Roman" w:cs="Times New Roman"/>
          <w:i/>
          <w:sz w:val="24"/>
          <w:szCs w:val="26"/>
        </w:rPr>
        <w:t>-</w:t>
      </w:r>
      <w:r w:rsidRPr="00337BCA">
        <w:rPr>
          <w:rFonts w:ascii="Times New Roman" w:eastAsia="Times New Roman" w:hAnsi="Times New Roman" w:cs="Times New Roman"/>
          <w:i/>
          <w:sz w:val="24"/>
          <w:szCs w:val="26"/>
          <w:lang w:val="en-US"/>
        </w:rPr>
        <w:t>A</w:t>
      </w:r>
      <w:r w:rsidRPr="00337BCA">
        <w:rPr>
          <w:rFonts w:ascii="Times New Roman" w:eastAsia="Times New Roman" w:hAnsi="Times New Roman" w:cs="Times New Roman"/>
          <w:i/>
          <w:sz w:val="24"/>
          <w:szCs w:val="26"/>
        </w:rPr>
        <w:t xml:space="preserve">  </w:t>
      </w:r>
      <w:r w:rsidR="00337BCA">
        <w:rPr>
          <w:rFonts w:ascii="Times New Roman" w:eastAsia="Times New Roman" w:hAnsi="Times New Roman" w:cs="Times New Roman"/>
          <w:i/>
          <w:sz w:val="24"/>
          <w:szCs w:val="26"/>
        </w:rPr>
        <w:t xml:space="preserve">при лечении </w:t>
      </w:r>
      <w:r w:rsidR="009A69A1" w:rsidRPr="009A69A1">
        <w:rPr>
          <w:rFonts w:ascii="Times New Roman" w:eastAsia="Times New Roman" w:hAnsi="Times New Roman" w:cs="Times New Roman"/>
          <w:i/>
          <w:sz w:val="24"/>
          <w:szCs w:val="26"/>
        </w:rPr>
        <w:t>#</w:t>
      </w:r>
      <w:r w:rsidR="00337BCA">
        <w:rPr>
          <w:rFonts w:ascii="Times New Roman" w:eastAsia="Times New Roman" w:hAnsi="Times New Roman" w:cs="Times New Roman"/>
          <w:i/>
          <w:sz w:val="24"/>
          <w:szCs w:val="26"/>
        </w:rPr>
        <w:t>бендамустином</w:t>
      </w:r>
      <w:r w:rsidR="003633FE">
        <w:rPr>
          <w:rFonts w:ascii="Times New Roman" w:eastAsia="Times New Roman" w:hAnsi="Times New Roman" w:cs="Times New Roman"/>
          <w:i/>
          <w:sz w:val="24"/>
          <w:szCs w:val="26"/>
        </w:rPr>
        <w:t>**</w:t>
      </w:r>
      <w:r w:rsidR="00337BCA">
        <w:rPr>
          <w:rFonts w:ascii="Times New Roman" w:eastAsia="Times New Roman" w:hAnsi="Times New Roman" w:cs="Times New Roman"/>
          <w:i/>
          <w:sz w:val="24"/>
          <w:szCs w:val="26"/>
        </w:rPr>
        <w:t xml:space="preserve"> и </w:t>
      </w:r>
      <w:r w:rsidR="009A69A1" w:rsidRPr="009A69A1">
        <w:rPr>
          <w:rFonts w:ascii="Times New Roman" w:eastAsia="Times New Roman" w:hAnsi="Times New Roman" w:cs="Times New Roman"/>
          <w:i/>
          <w:sz w:val="24"/>
          <w:szCs w:val="26"/>
        </w:rPr>
        <w:t>#</w:t>
      </w:r>
      <w:r w:rsidR="00337BCA">
        <w:rPr>
          <w:rFonts w:ascii="Times New Roman" w:eastAsia="Times New Roman" w:hAnsi="Times New Roman" w:cs="Times New Roman"/>
          <w:i/>
          <w:sz w:val="24"/>
          <w:szCs w:val="26"/>
        </w:rPr>
        <w:t>декс</w:t>
      </w:r>
      <w:r w:rsidR="007E23A1">
        <w:rPr>
          <w:rFonts w:ascii="Times New Roman" w:eastAsia="Times New Roman" w:hAnsi="Times New Roman" w:cs="Times New Roman"/>
          <w:i/>
          <w:sz w:val="24"/>
          <w:szCs w:val="26"/>
        </w:rPr>
        <w:t>а</w:t>
      </w:r>
      <w:r w:rsidR="00337BCA">
        <w:rPr>
          <w:rFonts w:ascii="Times New Roman" w:eastAsia="Times New Roman" w:hAnsi="Times New Roman" w:cs="Times New Roman"/>
          <w:i/>
          <w:sz w:val="24"/>
          <w:szCs w:val="26"/>
        </w:rPr>
        <w:t>метазоном</w:t>
      </w:r>
      <w:r w:rsidR="00B11568">
        <w:rPr>
          <w:rFonts w:ascii="Times New Roman" w:eastAsia="Times New Roman" w:hAnsi="Times New Roman" w:cs="Times New Roman"/>
          <w:i/>
          <w:sz w:val="24"/>
          <w:szCs w:val="26"/>
        </w:rPr>
        <w:t>**</w:t>
      </w:r>
      <w:r w:rsidR="00337BCA">
        <w:rPr>
          <w:rFonts w:ascii="Times New Roman" w:eastAsia="Times New Roman" w:hAnsi="Times New Roman" w:cs="Times New Roman"/>
          <w:i/>
          <w:sz w:val="24"/>
          <w:szCs w:val="26"/>
        </w:rPr>
        <w:t xml:space="preserve"> </w:t>
      </w:r>
      <w:r w:rsidRPr="00337BCA">
        <w:rPr>
          <w:rFonts w:ascii="Times New Roman" w:eastAsia="Times New Roman" w:hAnsi="Times New Roman" w:cs="Times New Roman"/>
          <w:i/>
          <w:sz w:val="24"/>
          <w:szCs w:val="26"/>
        </w:rPr>
        <w:t>в 57% случаев был получен гематологический, в 29% -  органный ответ. Медиана ВБП составила 11 мес, медиана ОВ 18,2 мес [</w:t>
      </w:r>
      <w:r w:rsidR="003D7863">
        <w:rPr>
          <w:rFonts w:ascii="Times New Roman" w:eastAsia="Times New Roman" w:hAnsi="Times New Roman" w:cs="Times New Roman"/>
          <w:i/>
          <w:sz w:val="24"/>
          <w:szCs w:val="26"/>
        </w:rPr>
        <w:t>7</w:t>
      </w:r>
      <w:r w:rsidR="0055642D">
        <w:rPr>
          <w:rFonts w:ascii="Times New Roman" w:eastAsia="Times New Roman" w:hAnsi="Times New Roman" w:cs="Times New Roman"/>
          <w:i/>
          <w:sz w:val="24"/>
          <w:szCs w:val="26"/>
        </w:rPr>
        <w:t>9</w:t>
      </w:r>
      <w:r w:rsidRPr="00337BCA">
        <w:rPr>
          <w:rFonts w:ascii="Times New Roman" w:eastAsia="Times New Roman" w:hAnsi="Times New Roman" w:cs="Times New Roman"/>
          <w:i/>
          <w:sz w:val="24"/>
          <w:szCs w:val="26"/>
        </w:rPr>
        <w:t>].</w:t>
      </w:r>
      <w:bookmarkEnd w:id="92"/>
      <w:r w:rsidRPr="00337BCA">
        <w:rPr>
          <w:rFonts w:ascii="Times New Roman" w:eastAsia="Times New Roman" w:hAnsi="Times New Roman" w:cs="Times New Roman"/>
          <w:i/>
          <w:sz w:val="24"/>
          <w:szCs w:val="26"/>
        </w:rPr>
        <w:t xml:space="preserve"> </w:t>
      </w:r>
      <w:bookmarkStart w:id="93" w:name="_Toc75945909"/>
    </w:p>
    <w:p w:rsidR="00337BCA" w:rsidRDefault="00337BCA" w:rsidP="00337BCA">
      <w:pPr>
        <w:pStyle w:val="a5"/>
        <w:spacing w:after="0" w:line="360" w:lineRule="auto"/>
        <w:ind w:left="0"/>
        <w:jc w:val="both"/>
        <w:rPr>
          <w:rFonts w:ascii="Times New Roman" w:eastAsia="Times New Roman" w:hAnsi="Times New Roman" w:cs="Times New Roman"/>
          <w:i/>
          <w:sz w:val="24"/>
          <w:szCs w:val="26"/>
        </w:rPr>
      </w:pPr>
    </w:p>
    <w:p w:rsidR="00BE15BD" w:rsidRPr="00744BBA" w:rsidRDefault="00BE15BD" w:rsidP="00337BCA">
      <w:pPr>
        <w:pStyle w:val="2"/>
      </w:pPr>
      <w:bookmarkStart w:id="94" w:name="_Toc75945912"/>
      <w:bookmarkStart w:id="95" w:name="_Toc76394016"/>
      <w:bookmarkStart w:id="96" w:name="_Toc76480678"/>
      <w:bookmarkEnd w:id="93"/>
      <w:r w:rsidRPr="00744BBA">
        <w:t xml:space="preserve">3.6 </w:t>
      </w:r>
      <w:r w:rsidRPr="00BE15BD">
        <w:t>Сопроводительная</w:t>
      </w:r>
      <w:r w:rsidRPr="00744BBA">
        <w:t xml:space="preserve"> </w:t>
      </w:r>
      <w:r w:rsidRPr="00BE15BD">
        <w:t>терапия</w:t>
      </w:r>
      <w:bookmarkEnd w:id="90"/>
      <w:bookmarkEnd w:id="94"/>
      <w:bookmarkEnd w:id="95"/>
      <w:bookmarkEnd w:id="96"/>
    </w:p>
    <w:p w:rsidR="00A00139" w:rsidRPr="008E4B19" w:rsidRDefault="00A00139" w:rsidP="003A4004">
      <w:pPr>
        <w:pStyle w:val="17"/>
        <w:rPr>
          <w:rFonts w:eastAsia="Calibri"/>
          <w:b/>
        </w:rPr>
      </w:pPr>
      <w:bookmarkStart w:id="97" w:name="_Toc75945913"/>
      <w:r w:rsidRPr="008E4B19">
        <w:rPr>
          <w:b/>
        </w:rPr>
        <w:t>3.6.1. Профилактика инфекционных осложнений</w:t>
      </w:r>
      <w:bookmarkEnd w:id="97"/>
      <w:r w:rsidRPr="008E4B19">
        <w:rPr>
          <w:b/>
        </w:rPr>
        <w:t xml:space="preserve"> </w:t>
      </w:r>
    </w:p>
    <w:p w:rsidR="0038243E" w:rsidRPr="00E637A0" w:rsidRDefault="0038243E" w:rsidP="00C837E4">
      <w:pPr>
        <w:pStyle w:val="a5"/>
        <w:numPr>
          <w:ilvl w:val="0"/>
          <w:numId w:val="15"/>
        </w:numPr>
        <w:spacing w:after="0" w:line="360" w:lineRule="auto"/>
        <w:jc w:val="both"/>
        <w:rPr>
          <w:rFonts w:ascii="Times New Roman" w:eastAsia="Times New Roman" w:hAnsi="Times New Roman" w:cs="Times New Roman"/>
          <w:sz w:val="24"/>
          <w:szCs w:val="24"/>
        </w:rPr>
      </w:pPr>
      <w:r w:rsidRPr="00337BCA">
        <w:rPr>
          <w:rFonts w:ascii="Times New Roman" w:hAnsi="Times New Roman" w:cs="Times New Roman"/>
          <w:sz w:val="24"/>
          <w:szCs w:val="24"/>
        </w:rPr>
        <w:t xml:space="preserve">Перед началом терапии всем пациентам </w:t>
      </w:r>
      <w:r w:rsidR="00E637A0">
        <w:rPr>
          <w:rFonts w:ascii="Times New Roman" w:hAnsi="Times New Roman" w:cs="Times New Roman"/>
          <w:sz w:val="24"/>
          <w:szCs w:val="24"/>
        </w:rPr>
        <w:t xml:space="preserve">с </w:t>
      </w:r>
      <w:r w:rsidRPr="00337BCA">
        <w:rPr>
          <w:rFonts w:ascii="Times New Roman" w:hAnsi="Times New Roman" w:cs="Times New Roman"/>
          <w:sz w:val="24"/>
          <w:szCs w:val="24"/>
          <w:lang w:val="en-US"/>
        </w:rPr>
        <w:t>AL</w:t>
      </w:r>
      <w:r w:rsidRPr="00337BCA">
        <w:rPr>
          <w:rFonts w:ascii="Times New Roman" w:hAnsi="Times New Roman" w:cs="Times New Roman"/>
          <w:sz w:val="24"/>
          <w:szCs w:val="24"/>
        </w:rPr>
        <w:t>-</w:t>
      </w:r>
      <w:r w:rsidRPr="00337BCA">
        <w:rPr>
          <w:rFonts w:ascii="Times New Roman" w:hAnsi="Times New Roman" w:cs="Times New Roman"/>
          <w:sz w:val="24"/>
          <w:szCs w:val="24"/>
          <w:lang w:val="en-US"/>
        </w:rPr>
        <w:t>A</w:t>
      </w:r>
      <w:r w:rsidRPr="00337BCA">
        <w:rPr>
          <w:rFonts w:ascii="Times New Roman" w:hAnsi="Times New Roman" w:cs="Times New Roman"/>
          <w:sz w:val="24"/>
          <w:szCs w:val="24"/>
        </w:rPr>
        <w:t xml:space="preserve"> </w:t>
      </w:r>
      <w:r w:rsidRPr="00337BCA">
        <w:rPr>
          <w:rFonts w:ascii="Times New Roman" w:hAnsi="Times New Roman" w:cs="Times New Roman"/>
          <w:b/>
          <w:sz w:val="24"/>
          <w:szCs w:val="24"/>
        </w:rPr>
        <w:t>рекомендована</w:t>
      </w:r>
      <w:r w:rsidRPr="00337BCA">
        <w:rPr>
          <w:rFonts w:ascii="Times New Roman" w:hAnsi="Times New Roman" w:cs="Times New Roman"/>
          <w:sz w:val="24"/>
          <w:szCs w:val="24"/>
        </w:rPr>
        <w:t xml:space="preserve"> вакцинация против пневмококка, а также ежегодная вакцинация от гриппа</w:t>
      </w:r>
      <w:r w:rsidR="00A00139" w:rsidRPr="00337BCA">
        <w:rPr>
          <w:rFonts w:ascii="Times New Roman" w:hAnsi="Times New Roman" w:cs="Times New Roman"/>
          <w:sz w:val="24"/>
          <w:szCs w:val="24"/>
        </w:rPr>
        <w:t xml:space="preserve"> [</w:t>
      </w:r>
      <w:r w:rsidR="00B52AFD">
        <w:rPr>
          <w:rFonts w:ascii="Times New Roman" w:hAnsi="Times New Roman" w:cs="Times New Roman"/>
          <w:sz w:val="24"/>
          <w:szCs w:val="24"/>
        </w:rPr>
        <w:t>26</w:t>
      </w:r>
      <w:r w:rsidR="00337BCA" w:rsidRPr="00337BCA">
        <w:rPr>
          <w:rFonts w:ascii="Times New Roman" w:hAnsi="Times New Roman" w:cs="Times New Roman"/>
          <w:sz w:val="24"/>
          <w:szCs w:val="24"/>
        </w:rPr>
        <w:t>]</w:t>
      </w:r>
      <w:r w:rsidR="007F51EF">
        <w:rPr>
          <w:rFonts w:ascii="Times New Roman" w:hAnsi="Times New Roman" w:cs="Times New Roman"/>
          <w:sz w:val="24"/>
          <w:szCs w:val="24"/>
        </w:rPr>
        <w:t>.</w:t>
      </w:r>
      <w:r w:rsidRPr="00337BCA">
        <w:rPr>
          <w:rFonts w:ascii="Times New Roman" w:hAnsi="Times New Roman" w:cs="Times New Roman"/>
          <w:sz w:val="24"/>
          <w:szCs w:val="24"/>
        </w:rPr>
        <w:t xml:space="preserve"> </w:t>
      </w:r>
    </w:p>
    <w:p w:rsidR="00E637A0" w:rsidRPr="00E637A0" w:rsidRDefault="00E637A0" w:rsidP="00E637A0">
      <w:pPr>
        <w:spacing w:after="0" w:line="360" w:lineRule="auto"/>
        <w:jc w:val="both"/>
        <w:rPr>
          <w:rFonts w:ascii="Times New Roman" w:eastAsia="Times New Roman" w:hAnsi="Times New Roman" w:cs="Times New Roman"/>
          <w:b/>
          <w:sz w:val="24"/>
          <w:szCs w:val="24"/>
        </w:rPr>
      </w:pPr>
      <w:r w:rsidRPr="004E6BFD">
        <w:rPr>
          <w:rFonts w:ascii="Times New Roman" w:eastAsia="Times New Roman" w:hAnsi="Times New Roman" w:cs="Times New Roman"/>
          <w:b/>
          <w:sz w:val="24"/>
          <w:szCs w:val="24"/>
        </w:rPr>
        <w:t xml:space="preserve">Уровень убедительности рекомендаций </w:t>
      </w:r>
      <w:r w:rsidR="004E6BFD" w:rsidRPr="004E6BFD">
        <w:rPr>
          <w:rFonts w:ascii="Times New Roman" w:eastAsia="Times New Roman" w:hAnsi="Times New Roman" w:cs="Times New Roman"/>
          <w:b/>
          <w:sz w:val="24"/>
          <w:szCs w:val="24"/>
        </w:rPr>
        <w:t>В</w:t>
      </w:r>
      <w:r w:rsidRPr="004E6BFD">
        <w:rPr>
          <w:rFonts w:ascii="Times New Roman" w:eastAsia="Times New Roman" w:hAnsi="Times New Roman" w:cs="Times New Roman"/>
          <w:b/>
          <w:sz w:val="24"/>
          <w:szCs w:val="24"/>
        </w:rPr>
        <w:t xml:space="preserve"> (уровень достоверности доказательств − </w:t>
      </w:r>
      <w:r w:rsidR="004E6BFD" w:rsidRPr="004E6BFD">
        <w:rPr>
          <w:rFonts w:ascii="Times New Roman" w:eastAsia="Times New Roman" w:hAnsi="Times New Roman" w:cs="Times New Roman"/>
          <w:b/>
          <w:sz w:val="24"/>
          <w:szCs w:val="24"/>
        </w:rPr>
        <w:t>3</w:t>
      </w:r>
      <w:r w:rsidRPr="004E6BFD">
        <w:rPr>
          <w:rFonts w:ascii="Times New Roman" w:eastAsia="Times New Roman" w:hAnsi="Times New Roman" w:cs="Times New Roman"/>
          <w:b/>
          <w:sz w:val="24"/>
          <w:szCs w:val="24"/>
        </w:rPr>
        <w:t>).</w:t>
      </w:r>
    </w:p>
    <w:p w:rsidR="00A00139" w:rsidRPr="00E637A0" w:rsidRDefault="00E637A0" w:rsidP="00C837E4">
      <w:pPr>
        <w:pStyle w:val="a5"/>
        <w:numPr>
          <w:ilvl w:val="0"/>
          <w:numId w:val="15"/>
        </w:numPr>
        <w:spacing w:after="0" w:line="360" w:lineRule="auto"/>
        <w:jc w:val="both"/>
        <w:rPr>
          <w:rFonts w:ascii="Times New Roman" w:eastAsia="Times New Roman" w:hAnsi="Times New Roman" w:cs="Times New Roman"/>
          <w:sz w:val="24"/>
          <w:szCs w:val="24"/>
        </w:rPr>
      </w:pPr>
      <w:r w:rsidRPr="004E6BFD">
        <w:rPr>
          <w:rFonts w:ascii="Times New Roman" w:hAnsi="Times New Roman" w:cs="Times New Roman"/>
          <w:sz w:val="24"/>
          <w:szCs w:val="24"/>
        </w:rPr>
        <w:t xml:space="preserve">Пациентам 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hAnsi="Times New Roman" w:cs="Times New Roman"/>
          <w:sz w:val="24"/>
          <w:szCs w:val="24"/>
        </w:rPr>
        <w:t xml:space="preserve"> с гипогаммаглобунемией (иммуноглобулин </w:t>
      </w:r>
      <w:r w:rsidRPr="004E6BFD">
        <w:rPr>
          <w:rFonts w:ascii="Times New Roman" w:hAnsi="Times New Roman" w:cs="Times New Roman"/>
          <w:sz w:val="24"/>
          <w:szCs w:val="24"/>
          <w:lang w:val="en-US"/>
        </w:rPr>
        <w:t>G</w:t>
      </w:r>
      <w:r w:rsidRPr="004E6BFD">
        <w:rPr>
          <w:rFonts w:ascii="Times New Roman" w:hAnsi="Times New Roman" w:cs="Times New Roman"/>
          <w:sz w:val="24"/>
          <w:szCs w:val="24"/>
        </w:rPr>
        <w:t xml:space="preserve"> менее 6 г/л) и частыми инфекциями </w:t>
      </w:r>
      <w:r w:rsidRPr="00337BCA">
        <w:rPr>
          <w:rFonts w:ascii="Times New Roman" w:hAnsi="Times New Roman" w:cs="Times New Roman"/>
          <w:b/>
          <w:sz w:val="24"/>
          <w:szCs w:val="24"/>
        </w:rPr>
        <w:t>рекомендована</w:t>
      </w:r>
      <w:r w:rsidRPr="00337BCA">
        <w:rPr>
          <w:rFonts w:ascii="Times New Roman" w:hAnsi="Times New Roman" w:cs="Times New Roman"/>
          <w:sz w:val="24"/>
          <w:szCs w:val="24"/>
        </w:rPr>
        <w:t xml:space="preserve"> </w:t>
      </w:r>
      <w:r>
        <w:rPr>
          <w:rFonts w:ascii="Times New Roman" w:hAnsi="Times New Roman" w:cs="Times New Roman"/>
          <w:sz w:val="24"/>
          <w:szCs w:val="24"/>
        </w:rPr>
        <w:t>з</w:t>
      </w:r>
      <w:r w:rsidR="0038243E" w:rsidRPr="00337BCA">
        <w:rPr>
          <w:rFonts w:ascii="Times New Roman" w:hAnsi="Times New Roman" w:cs="Times New Roman"/>
          <w:sz w:val="24"/>
          <w:szCs w:val="24"/>
        </w:rPr>
        <w:t>аместительная терапия человеческим иммуноглобулином</w:t>
      </w:r>
      <w:r w:rsidR="00274794">
        <w:rPr>
          <w:rFonts w:ascii="Times New Roman" w:hAnsi="Times New Roman" w:cs="Times New Roman"/>
          <w:sz w:val="24"/>
          <w:szCs w:val="24"/>
        </w:rPr>
        <w:t>**</w:t>
      </w:r>
      <w:r w:rsidR="0038243E" w:rsidRPr="00337BCA">
        <w:rPr>
          <w:rFonts w:ascii="Times New Roman" w:hAnsi="Times New Roman" w:cs="Times New Roman"/>
          <w:sz w:val="24"/>
          <w:szCs w:val="24"/>
        </w:rPr>
        <w:t xml:space="preserve"> (для внутривенного введения</w:t>
      </w:r>
      <w:r w:rsidR="0038243E" w:rsidRPr="00E637A0">
        <w:rPr>
          <w:rFonts w:ascii="Times New Roman" w:hAnsi="Times New Roman" w:cs="Times New Roman"/>
          <w:sz w:val="24"/>
          <w:szCs w:val="24"/>
        </w:rPr>
        <w:t xml:space="preserve">) </w:t>
      </w:r>
      <w:r w:rsidRPr="00E637A0">
        <w:rPr>
          <w:rFonts w:ascii="Times New Roman" w:hAnsi="Times New Roman" w:cs="Times New Roman"/>
          <w:sz w:val="24"/>
          <w:szCs w:val="24"/>
        </w:rPr>
        <w:t>для профилактики</w:t>
      </w:r>
      <w:r>
        <w:rPr>
          <w:rFonts w:ascii="Times New Roman" w:hAnsi="Times New Roman" w:cs="Times New Roman"/>
          <w:sz w:val="24"/>
          <w:szCs w:val="24"/>
        </w:rPr>
        <w:t xml:space="preserve"> инфекционных осложнений </w:t>
      </w:r>
      <w:r w:rsidR="00A00139" w:rsidRPr="00337BCA">
        <w:rPr>
          <w:rFonts w:ascii="Times New Roman" w:hAnsi="Times New Roman" w:cs="Times New Roman"/>
          <w:sz w:val="24"/>
          <w:szCs w:val="24"/>
        </w:rPr>
        <w:t>[</w:t>
      </w:r>
      <w:r w:rsidR="00222264">
        <w:rPr>
          <w:rFonts w:ascii="Times New Roman" w:hAnsi="Times New Roman" w:cs="Times New Roman"/>
          <w:sz w:val="24"/>
          <w:szCs w:val="24"/>
        </w:rPr>
        <w:t>26</w:t>
      </w:r>
      <w:r w:rsidR="00337BCA" w:rsidRPr="00337BCA">
        <w:rPr>
          <w:rFonts w:ascii="Times New Roman" w:hAnsi="Times New Roman" w:cs="Times New Roman"/>
          <w:sz w:val="24"/>
          <w:szCs w:val="24"/>
        </w:rPr>
        <w:t>]</w:t>
      </w:r>
      <w:r w:rsidR="0038243E" w:rsidRPr="00337BCA">
        <w:rPr>
          <w:rFonts w:ascii="Times New Roman" w:hAnsi="Times New Roman" w:cs="Times New Roman"/>
          <w:sz w:val="24"/>
          <w:szCs w:val="24"/>
        </w:rPr>
        <w:t xml:space="preserve">. </w:t>
      </w:r>
    </w:p>
    <w:p w:rsidR="004E6BFD" w:rsidRPr="004E6BFD" w:rsidRDefault="004E6BFD" w:rsidP="004E6BFD">
      <w:pPr>
        <w:pStyle w:val="a5"/>
        <w:numPr>
          <w:ilvl w:val="0"/>
          <w:numId w:val="15"/>
        </w:numPr>
        <w:spacing w:after="0" w:line="360" w:lineRule="auto"/>
        <w:jc w:val="both"/>
        <w:rPr>
          <w:rFonts w:ascii="Times New Roman" w:eastAsia="Times New Roman" w:hAnsi="Times New Roman" w:cs="Times New Roman"/>
          <w:b/>
          <w:sz w:val="24"/>
          <w:szCs w:val="24"/>
        </w:rPr>
      </w:pPr>
      <w:r w:rsidRPr="004E6BFD">
        <w:rPr>
          <w:rFonts w:ascii="Times New Roman" w:eastAsia="Times New Roman" w:hAnsi="Times New Roman" w:cs="Times New Roman"/>
          <w:b/>
          <w:sz w:val="24"/>
          <w:szCs w:val="24"/>
        </w:rPr>
        <w:t>Уровень убедительности рекомендаций В (уровень достоверности доказательств − 3).</w:t>
      </w:r>
    </w:p>
    <w:p w:rsidR="00A00139" w:rsidRPr="007E727D" w:rsidRDefault="00E637A0" w:rsidP="00C837E4">
      <w:pPr>
        <w:pStyle w:val="a5"/>
        <w:numPr>
          <w:ilvl w:val="0"/>
          <w:numId w:val="15"/>
        </w:numPr>
        <w:spacing w:after="0" w:line="360" w:lineRule="auto"/>
        <w:jc w:val="both"/>
        <w:rPr>
          <w:rFonts w:ascii="Times New Roman" w:eastAsia="Times New Roman" w:hAnsi="Times New Roman" w:cs="Times New Roman"/>
          <w:sz w:val="24"/>
          <w:szCs w:val="24"/>
        </w:rPr>
      </w:pPr>
      <w:r w:rsidRPr="004E6BFD">
        <w:rPr>
          <w:rFonts w:ascii="Times New Roman" w:hAnsi="Times New Roman" w:cs="Times New Roman"/>
          <w:sz w:val="24"/>
          <w:szCs w:val="24"/>
        </w:rPr>
        <w:t xml:space="preserve">Пациентам 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hAnsi="Times New Roman" w:cs="Times New Roman"/>
          <w:sz w:val="24"/>
          <w:szCs w:val="24"/>
        </w:rPr>
        <w:t xml:space="preserve">, </w:t>
      </w:r>
      <w:r w:rsidR="00A00139" w:rsidRPr="00337BCA">
        <w:rPr>
          <w:rFonts w:ascii="Times New Roman" w:hAnsi="Times New Roman" w:cs="Times New Roman"/>
          <w:sz w:val="24"/>
          <w:szCs w:val="24"/>
        </w:rPr>
        <w:t>получаю</w:t>
      </w:r>
      <w:r>
        <w:rPr>
          <w:rFonts w:ascii="Times New Roman" w:hAnsi="Times New Roman" w:cs="Times New Roman"/>
          <w:sz w:val="24"/>
          <w:szCs w:val="24"/>
        </w:rPr>
        <w:t>щим</w:t>
      </w:r>
      <w:r w:rsidR="00A00139" w:rsidRPr="00337BCA">
        <w:rPr>
          <w:rFonts w:ascii="Times New Roman" w:hAnsi="Times New Roman" w:cs="Times New Roman"/>
          <w:sz w:val="24"/>
          <w:szCs w:val="24"/>
        </w:rPr>
        <w:t xml:space="preserve"> терапию </w:t>
      </w:r>
      <w:r w:rsidR="009A69A1" w:rsidRPr="009A69A1">
        <w:rPr>
          <w:rFonts w:ascii="Times New Roman" w:hAnsi="Times New Roman" w:cs="Times New Roman"/>
          <w:sz w:val="24"/>
          <w:szCs w:val="24"/>
        </w:rPr>
        <w:t>#</w:t>
      </w:r>
      <w:r w:rsidR="00A00139" w:rsidRPr="00337BCA">
        <w:rPr>
          <w:rFonts w:ascii="Times New Roman" w:hAnsi="Times New Roman" w:cs="Times New Roman"/>
          <w:sz w:val="24"/>
          <w:szCs w:val="24"/>
        </w:rPr>
        <w:t>бортезомибом</w:t>
      </w:r>
      <w:r w:rsidR="004258C0">
        <w:rPr>
          <w:rFonts w:ascii="Times New Roman" w:hAnsi="Times New Roman" w:cs="Times New Roman"/>
          <w:sz w:val="24"/>
          <w:szCs w:val="24"/>
        </w:rPr>
        <w:t>**</w:t>
      </w:r>
      <w:r w:rsidR="00A00139" w:rsidRPr="00337BCA">
        <w:rPr>
          <w:rFonts w:ascii="Times New Roman" w:hAnsi="Times New Roman" w:cs="Times New Roman"/>
          <w:sz w:val="24"/>
          <w:szCs w:val="24"/>
        </w:rPr>
        <w:t xml:space="preserve"> и </w:t>
      </w:r>
      <w:r w:rsidR="009A69A1" w:rsidRPr="009A69A1">
        <w:rPr>
          <w:rFonts w:ascii="Times New Roman" w:hAnsi="Times New Roman" w:cs="Times New Roman"/>
          <w:sz w:val="24"/>
          <w:szCs w:val="24"/>
        </w:rPr>
        <w:t>#</w:t>
      </w:r>
      <w:r w:rsidR="00A00139" w:rsidRPr="00337BCA">
        <w:rPr>
          <w:rFonts w:ascii="Times New Roman" w:hAnsi="Times New Roman" w:cs="Times New Roman"/>
          <w:sz w:val="24"/>
          <w:szCs w:val="24"/>
        </w:rPr>
        <w:t>даратумумабом</w:t>
      </w:r>
      <w:r w:rsidR="004258C0">
        <w:rPr>
          <w:rFonts w:ascii="Times New Roman" w:hAnsi="Times New Roman" w:cs="Times New Roman"/>
          <w:sz w:val="24"/>
          <w:szCs w:val="24"/>
        </w:rPr>
        <w:t>**</w:t>
      </w:r>
      <w:r w:rsidR="00A00139" w:rsidRPr="00337BCA">
        <w:rPr>
          <w:rFonts w:ascii="Times New Roman" w:hAnsi="Times New Roman" w:cs="Times New Roman"/>
          <w:sz w:val="24"/>
          <w:szCs w:val="24"/>
        </w:rPr>
        <w:t xml:space="preserve">, </w:t>
      </w:r>
      <w:r w:rsidR="00A00139" w:rsidRPr="00337BCA">
        <w:rPr>
          <w:rFonts w:ascii="Times New Roman" w:hAnsi="Times New Roman" w:cs="Times New Roman"/>
          <w:b/>
          <w:sz w:val="24"/>
          <w:szCs w:val="24"/>
        </w:rPr>
        <w:t>рекомендован</w:t>
      </w:r>
      <w:r w:rsidR="00A00139" w:rsidRPr="00337BCA">
        <w:rPr>
          <w:rFonts w:ascii="Times New Roman" w:hAnsi="Times New Roman" w:cs="Times New Roman"/>
          <w:sz w:val="24"/>
          <w:szCs w:val="24"/>
        </w:rPr>
        <w:t xml:space="preserve"> прием   ацикловира</w:t>
      </w:r>
      <w:r w:rsidR="00274794">
        <w:rPr>
          <w:rFonts w:ascii="Times New Roman" w:hAnsi="Times New Roman" w:cs="Times New Roman"/>
          <w:sz w:val="24"/>
          <w:szCs w:val="24"/>
        </w:rPr>
        <w:t>**</w:t>
      </w:r>
      <w:r w:rsidR="00A00139" w:rsidRPr="00337BCA">
        <w:rPr>
          <w:rFonts w:ascii="Times New Roman" w:hAnsi="Times New Roman" w:cs="Times New Roman"/>
          <w:sz w:val="24"/>
          <w:szCs w:val="24"/>
        </w:rPr>
        <w:t xml:space="preserve"> для профилактики </w:t>
      </w:r>
      <w:r w:rsidRPr="004E6BFD">
        <w:rPr>
          <w:rFonts w:ascii="Times New Roman" w:hAnsi="Times New Roman" w:cs="Times New Roman"/>
          <w:sz w:val="24"/>
          <w:szCs w:val="24"/>
        </w:rPr>
        <w:t xml:space="preserve">герпетической инфекции </w:t>
      </w:r>
      <w:r w:rsidR="00A00139" w:rsidRPr="00337BCA">
        <w:rPr>
          <w:rFonts w:ascii="Times New Roman" w:hAnsi="Times New Roman" w:cs="Times New Roman"/>
          <w:sz w:val="24"/>
          <w:szCs w:val="24"/>
          <w:lang w:val="en-US"/>
        </w:rPr>
        <w:t>Herpes</w:t>
      </w:r>
      <w:r w:rsidR="00A00139" w:rsidRPr="00337BCA">
        <w:rPr>
          <w:rFonts w:ascii="Times New Roman" w:hAnsi="Times New Roman" w:cs="Times New Roman"/>
          <w:sz w:val="24"/>
          <w:szCs w:val="24"/>
        </w:rPr>
        <w:t xml:space="preserve"> </w:t>
      </w:r>
      <w:r w:rsidR="00A00139" w:rsidRPr="00337BCA">
        <w:rPr>
          <w:rFonts w:ascii="Times New Roman" w:hAnsi="Times New Roman" w:cs="Times New Roman"/>
          <w:sz w:val="24"/>
          <w:szCs w:val="24"/>
          <w:lang w:val="en-US"/>
        </w:rPr>
        <w:t>Zoster</w:t>
      </w:r>
      <w:r w:rsidR="00A00139" w:rsidRPr="00337BCA">
        <w:rPr>
          <w:rFonts w:ascii="Times New Roman" w:hAnsi="Times New Roman" w:cs="Times New Roman"/>
          <w:sz w:val="24"/>
          <w:szCs w:val="24"/>
        </w:rPr>
        <w:t xml:space="preserve"> [</w:t>
      </w:r>
      <w:r w:rsidR="00222264">
        <w:rPr>
          <w:rFonts w:ascii="Times New Roman" w:hAnsi="Times New Roman" w:cs="Times New Roman"/>
          <w:sz w:val="24"/>
          <w:szCs w:val="24"/>
        </w:rPr>
        <w:t>22</w:t>
      </w:r>
      <w:r w:rsidR="00A554A2" w:rsidRPr="00337BCA">
        <w:rPr>
          <w:rFonts w:ascii="Times New Roman" w:hAnsi="Times New Roman" w:cs="Times New Roman"/>
          <w:sz w:val="24"/>
          <w:szCs w:val="24"/>
        </w:rPr>
        <w:t xml:space="preserve">, </w:t>
      </w:r>
      <w:r w:rsidR="00222264">
        <w:rPr>
          <w:rFonts w:ascii="Times New Roman" w:hAnsi="Times New Roman" w:cs="Times New Roman"/>
          <w:sz w:val="24"/>
          <w:szCs w:val="24"/>
        </w:rPr>
        <w:t>26</w:t>
      </w:r>
      <w:r w:rsidR="00337BCA" w:rsidRPr="00337BCA">
        <w:rPr>
          <w:rFonts w:ascii="Times New Roman" w:hAnsi="Times New Roman" w:cs="Times New Roman"/>
          <w:sz w:val="24"/>
          <w:szCs w:val="24"/>
        </w:rPr>
        <w:t>]</w:t>
      </w:r>
      <w:r w:rsidR="00A00139" w:rsidRPr="00337BCA">
        <w:rPr>
          <w:rFonts w:ascii="Times New Roman" w:hAnsi="Times New Roman" w:cs="Times New Roman"/>
          <w:sz w:val="24"/>
          <w:szCs w:val="24"/>
        </w:rPr>
        <w:t xml:space="preserve">. </w:t>
      </w:r>
    </w:p>
    <w:p w:rsidR="00337BCA" w:rsidRPr="002D5369" w:rsidRDefault="00337BCA" w:rsidP="00337BCA">
      <w:pPr>
        <w:spacing w:after="0" w:line="360" w:lineRule="auto"/>
        <w:jc w:val="both"/>
        <w:rPr>
          <w:rFonts w:ascii="Times New Roman" w:eastAsia="Times New Roman" w:hAnsi="Times New Roman" w:cs="Times New Roman"/>
          <w:b/>
          <w:sz w:val="24"/>
          <w:szCs w:val="24"/>
        </w:rPr>
      </w:pPr>
      <w:r w:rsidRPr="00337BCA">
        <w:rPr>
          <w:rFonts w:ascii="Times New Roman" w:eastAsia="Times New Roman" w:hAnsi="Times New Roman" w:cs="Times New Roman"/>
          <w:b/>
          <w:sz w:val="24"/>
          <w:szCs w:val="24"/>
        </w:rPr>
        <w:t>Уровень убедительности рекомендаций В (уровень достоверности доказательств − 3)</w:t>
      </w:r>
      <w:r w:rsidR="002D5369" w:rsidRPr="002D5369">
        <w:rPr>
          <w:rFonts w:ascii="Times New Roman" w:eastAsia="Times New Roman" w:hAnsi="Times New Roman" w:cs="Times New Roman"/>
          <w:b/>
          <w:sz w:val="24"/>
          <w:szCs w:val="24"/>
        </w:rPr>
        <w:t>.</w:t>
      </w:r>
    </w:p>
    <w:p w:rsidR="0055642D" w:rsidRDefault="00E8777E" w:rsidP="0055642D">
      <w:pPr>
        <w:pStyle w:val="17"/>
        <w:rPr>
          <w:rFonts w:eastAsia="TimesNewRomanPSMT"/>
          <w:b/>
        </w:rPr>
      </w:pPr>
      <w:r w:rsidRPr="0055642D">
        <w:rPr>
          <w:rFonts w:eastAsia="TimesNewRomanPSMT"/>
          <w:b/>
        </w:rPr>
        <w:t xml:space="preserve">3.6.2. </w:t>
      </w:r>
      <w:r w:rsidR="00F12FF1" w:rsidRPr="0055642D">
        <w:rPr>
          <w:rFonts w:eastAsia="TimesNewRomanPSMT"/>
          <w:b/>
        </w:rPr>
        <w:t xml:space="preserve"> </w:t>
      </w:r>
      <w:r w:rsidR="00D97482" w:rsidRPr="0055642D">
        <w:rPr>
          <w:rFonts w:eastAsia="TimesNewRomanPSMT"/>
          <w:b/>
        </w:rPr>
        <w:t xml:space="preserve"> Терапия</w:t>
      </w:r>
      <w:r w:rsidRPr="0055642D">
        <w:rPr>
          <w:rFonts w:eastAsia="TimesNewRomanPSMT"/>
          <w:b/>
        </w:rPr>
        <w:t xml:space="preserve"> сердечной недостаточности </w:t>
      </w:r>
    </w:p>
    <w:p w:rsidR="00E637A0" w:rsidRPr="0055642D" w:rsidRDefault="00E637A0" w:rsidP="00E637A0">
      <w:pPr>
        <w:spacing w:before="120" w:after="0" w:line="360" w:lineRule="auto"/>
        <w:ind w:firstLine="360"/>
        <w:contextualSpacing/>
        <w:jc w:val="both"/>
        <w:rPr>
          <w:rFonts w:eastAsia="TimesNewRomanPSMT"/>
          <w:b/>
        </w:rPr>
      </w:pPr>
      <w:r w:rsidRPr="00337BCA">
        <w:rPr>
          <w:rFonts w:ascii="Times New Roman" w:eastAsia="Times New Roman" w:hAnsi="Times New Roman" w:cs="Times New Roman"/>
          <w:bCs/>
          <w:sz w:val="24"/>
          <w:szCs w:val="24"/>
        </w:rPr>
        <w:t>Молодым пациентам с тяжелым (преимущественно изолированным) амилоидозом сердца может быть выполнена тран</w:t>
      </w:r>
      <w:r>
        <w:rPr>
          <w:rFonts w:ascii="Times New Roman" w:eastAsia="Times New Roman" w:hAnsi="Times New Roman" w:cs="Times New Roman"/>
          <w:bCs/>
          <w:sz w:val="24"/>
          <w:szCs w:val="24"/>
        </w:rPr>
        <w:t>сплантации сердца с последующей химиотерапией</w:t>
      </w:r>
      <w:r w:rsidRPr="00337BCA">
        <w:rPr>
          <w:rFonts w:ascii="Times New Roman" w:eastAsia="Times New Roman" w:hAnsi="Times New Roman" w:cs="Times New Roman"/>
          <w:bCs/>
          <w:sz w:val="24"/>
          <w:szCs w:val="24"/>
        </w:rPr>
        <w:t xml:space="preserve">, включая ауто-ТГСК. В случае планируемой трансплантации сердца следует тщательно </w:t>
      </w:r>
      <w:r w:rsidRPr="00337BCA">
        <w:rPr>
          <w:rFonts w:ascii="Times New Roman" w:eastAsia="Times New Roman" w:hAnsi="Times New Roman" w:cs="Times New Roman"/>
          <w:bCs/>
          <w:sz w:val="24"/>
          <w:szCs w:val="24"/>
        </w:rPr>
        <w:lastRenderedPageBreak/>
        <w:t>взвес</w:t>
      </w:r>
      <w:r>
        <w:rPr>
          <w:rFonts w:ascii="Times New Roman" w:eastAsia="Times New Roman" w:hAnsi="Times New Roman" w:cs="Times New Roman"/>
          <w:bCs/>
          <w:sz w:val="24"/>
          <w:szCs w:val="24"/>
        </w:rPr>
        <w:t xml:space="preserve">ить риск </w:t>
      </w:r>
      <w:r w:rsidRPr="00337BCA">
        <w:rPr>
          <w:rFonts w:ascii="Times New Roman" w:eastAsia="Times New Roman" w:hAnsi="Times New Roman" w:cs="Times New Roman"/>
          <w:bCs/>
          <w:sz w:val="24"/>
          <w:szCs w:val="24"/>
        </w:rPr>
        <w:t>токсичности химиотерапии (и смертности, связанной с ней) и</w:t>
      </w:r>
      <w:r>
        <w:rPr>
          <w:rFonts w:ascii="Times New Roman" w:eastAsia="Times New Roman" w:hAnsi="Times New Roman" w:cs="Times New Roman"/>
          <w:bCs/>
          <w:sz w:val="24"/>
          <w:szCs w:val="24"/>
        </w:rPr>
        <w:t xml:space="preserve"> по возможности </w:t>
      </w:r>
      <w:r w:rsidRPr="00337BCA">
        <w:rPr>
          <w:rFonts w:ascii="Times New Roman" w:eastAsia="Times New Roman" w:hAnsi="Times New Roman" w:cs="Times New Roman"/>
          <w:bCs/>
          <w:sz w:val="24"/>
          <w:szCs w:val="24"/>
        </w:rPr>
        <w:t>про</w:t>
      </w:r>
      <w:r>
        <w:rPr>
          <w:rFonts w:ascii="Times New Roman" w:eastAsia="Times New Roman" w:hAnsi="Times New Roman" w:cs="Times New Roman"/>
          <w:bCs/>
          <w:sz w:val="24"/>
          <w:szCs w:val="24"/>
        </w:rPr>
        <w:t xml:space="preserve">водить ее после трансплантации </w:t>
      </w:r>
      <w:r w:rsidRPr="00337BCA">
        <w:rPr>
          <w:rFonts w:ascii="Times New Roman" w:eastAsia="Times New Roman" w:hAnsi="Times New Roman" w:cs="Times New Roman"/>
          <w:bCs/>
          <w:sz w:val="24"/>
          <w:szCs w:val="24"/>
        </w:rPr>
        <w:t>[</w:t>
      </w:r>
      <w:r w:rsidRPr="00222264">
        <w:rPr>
          <w:rFonts w:ascii="Times New Roman" w:eastAsia="Times New Roman" w:hAnsi="Times New Roman" w:cs="Times New Roman"/>
          <w:bCs/>
          <w:sz w:val="24"/>
          <w:szCs w:val="24"/>
        </w:rPr>
        <w:t>42</w:t>
      </w:r>
      <w:r w:rsidRPr="00337B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Pr="00516193">
        <w:t xml:space="preserve"> </w:t>
      </w:r>
    </w:p>
    <w:p w:rsidR="00E8777E" w:rsidRPr="0055642D" w:rsidRDefault="00E637A0" w:rsidP="00E637A0">
      <w:pPr>
        <w:pStyle w:val="17"/>
        <w:numPr>
          <w:ilvl w:val="0"/>
          <w:numId w:val="15"/>
        </w:numPr>
        <w:rPr>
          <w:rFonts w:eastAsia="TimesNewRomanPSMT"/>
        </w:rPr>
      </w:pPr>
      <w:r w:rsidRPr="004E6BFD">
        <w:t xml:space="preserve">Пациентам с </w:t>
      </w:r>
      <w:r w:rsidRPr="004E6BFD">
        <w:rPr>
          <w:lang w:val="en-US"/>
        </w:rPr>
        <w:t>AL</w:t>
      </w:r>
      <w:r w:rsidRPr="004E6BFD">
        <w:t>-</w:t>
      </w:r>
      <w:r w:rsidRPr="004E6BFD">
        <w:rPr>
          <w:lang w:val="en-US"/>
        </w:rPr>
        <w:t>A</w:t>
      </w:r>
      <w:r w:rsidRPr="004E6BFD">
        <w:t xml:space="preserve"> с </w:t>
      </w:r>
      <w:r w:rsidR="00FC662C" w:rsidRPr="0055642D">
        <w:rPr>
          <w:rFonts w:eastAsia="TimesNewRomanPSMT"/>
        </w:rPr>
        <w:t>сердечной недостаточност</w:t>
      </w:r>
      <w:r>
        <w:rPr>
          <w:rFonts w:eastAsia="TimesNewRomanPSMT"/>
        </w:rPr>
        <w:t>ью</w:t>
      </w:r>
      <w:r w:rsidR="00FC662C" w:rsidRPr="0055642D">
        <w:rPr>
          <w:rFonts w:eastAsia="TimesNewRomanPSMT"/>
        </w:rPr>
        <w:t xml:space="preserve"> </w:t>
      </w:r>
      <w:r w:rsidR="00E8777E" w:rsidRPr="0055642D">
        <w:rPr>
          <w:rFonts w:eastAsia="TimesNewRomanPSMT"/>
        </w:rPr>
        <w:t xml:space="preserve"> </w:t>
      </w:r>
      <w:r w:rsidR="00E8777E" w:rsidRPr="0055642D">
        <w:rPr>
          <w:rFonts w:eastAsia="TimesNewRomanPSMT"/>
          <w:b/>
        </w:rPr>
        <w:t>рекомендован</w:t>
      </w:r>
      <w:r w:rsidR="00671B2B" w:rsidRPr="0055642D">
        <w:rPr>
          <w:rFonts w:eastAsia="TimesNewRomanPSMT"/>
          <w:b/>
        </w:rPr>
        <w:t>о</w:t>
      </w:r>
      <w:r w:rsidR="00E8777E" w:rsidRPr="0055642D">
        <w:rPr>
          <w:rFonts w:eastAsia="TimesNewRomanPSMT"/>
        </w:rPr>
        <w:t xml:space="preserve"> назначение диуретиков</w:t>
      </w:r>
      <w:r w:rsidR="00F12FF1" w:rsidRPr="0055642D">
        <w:rPr>
          <w:rFonts w:eastAsia="TimesNewRomanPSMT"/>
        </w:rPr>
        <w:t xml:space="preserve"> (петлевых диуретиков и спиронолактона</w:t>
      </w:r>
      <w:r w:rsidR="00274794" w:rsidRPr="0055642D">
        <w:rPr>
          <w:rFonts w:eastAsia="TimesNewRomanPSMT"/>
        </w:rPr>
        <w:t>**</w:t>
      </w:r>
      <w:r w:rsidR="00F12FF1" w:rsidRPr="0055642D">
        <w:rPr>
          <w:rFonts w:eastAsia="TimesNewRomanPSMT"/>
        </w:rPr>
        <w:t>)</w:t>
      </w:r>
      <w:r w:rsidR="00E8777E" w:rsidRPr="0055642D">
        <w:rPr>
          <w:rFonts w:eastAsia="TimesNewRomanPSMT"/>
        </w:rPr>
        <w:t xml:space="preserve"> [</w:t>
      </w:r>
      <w:r w:rsidR="00222264" w:rsidRPr="0055642D">
        <w:rPr>
          <w:rFonts w:eastAsia="TimesNewRomanPSMT"/>
        </w:rPr>
        <w:t>26</w:t>
      </w:r>
      <w:r w:rsidR="00E8777E" w:rsidRPr="0055642D">
        <w:rPr>
          <w:rFonts w:eastAsia="TimesNewRomanPSMT"/>
        </w:rPr>
        <w:t>,</w:t>
      </w:r>
      <w:r w:rsidR="00222264" w:rsidRPr="0055642D">
        <w:rPr>
          <w:rFonts w:eastAsia="TimesNewRomanPSMT"/>
        </w:rPr>
        <w:t xml:space="preserve"> </w:t>
      </w:r>
      <w:r w:rsidR="003D7863" w:rsidRPr="0055642D">
        <w:rPr>
          <w:rFonts w:eastAsia="TimesNewRomanPSMT"/>
        </w:rPr>
        <w:t>75</w:t>
      </w:r>
      <w:r w:rsidR="00222264" w:rsidRPr="0055642D">
        <w:rPr>
          <w:rFonts w:eastAsia="TimesNewRomanPSMT"/>
        </w:rPr>
        <w:t>].</w:t>
      </w:r>
    </w:p>
    <w:p w:rsidR="003B0D0D" w:rsidRPr="002D5369" w:rsidRDefault="003B0D0D" w:rsidP="00744BBA">
      <w:pPr>
        <w:pStyle w:val="a5"/>
        <w:spacing w:before="120" w:after="0" w:line="360" w:lineRule="auto"/>
        <w:ind w:left="0"/>
        <w:jc w:val="both"/>
        <w:rPr>
          <w:rFonts w:ascii="Times New Roman" w:eastAsia="TimesNewRomanPSMT" w:hAnsi="Times New Roman" w:cs="Times New Roman"/>
          <w:b/>
          <w:sz w:val="24"/>
          <w:szCs w:val="24"/>
        </w:rPr>
      </w:pPr>
      <w:r w:rsidRPr="00744BBA">
        <w:rPr>
          <w:rFonts w:ascii="Times New Roman" w:eastAsia="TimesNewRomanPSMT" w:hAnsi="Times New Roman" w:cs="Times New Roman"/>
          <w:b/>
          <w:sz w:val="24"/>
          <w:szCs w:val="24"/>
        </w:rPr>
        <w:t>Уровень убедительности рекомендаций А (уровень достоверности доказательств − 3)</w:t>
      </w:r>
      <w:r w:rsidR="002D5369" w:rsidRPr="002D5369">
        <w:rPr>
          <w:rFonts w:ascii="Times New Roman" w:eastAsia="TimesNewRomanPSMT" w:hAnsi="Times New Roman" w:cs="Times New Roman"/>
          <w:b/>
          <w:sz w:val="24"/>
          <w:szCs w:val="24"/>
        </w:rPr>
        <w:t>.</w:t>
      </w:r>
    </w:p>
    <w:p w:rsidR="002C1DAB" w:rsidRDefault="00E8777E" w:rsidP="00744BBA">
      <w:pPr>
        <w:pStyle w:val="a5"/>
        <w:spacing w:before="120" w:after="0" w:line="360" w:lineRule="auto"/>
        <w:ind w:left="0"/>
        <w:jc w:val="both"/>
        <w:rPr>
          <w:rFonts w:ascii="Times New Roman" w:eastAsia="TimesNewRomanPSMT" w:hAnsi="Times New Roman" w:cs="Times New Roman"/>
          <w:i/>
          <w:sz w:val="24"/>
          <w:szCs w:val="24"/>
        </w:rPr>
      </w:pPr>
      <w:r w:rsidRPr="00337BCA">
        <w:rPr>
          <w:rFonts w:ascii="Times New Roman" w:eastAsia="TimesNewRomanPSMT" w:hAnsi="Times New Roman" w:cs="Times New Roman"/>
          <w:b/>
          <w:sz w:val="24"/>
          <w:szCs w:val="24"/>
        </w:rPr>
        <w:t>Комме</w:t>
      </w:r>
      <w:r w:rsidR="00F3477C" w:rsidRPr="00337BCA">
        <w:rPr>
          <w:rFonts w:ascii="Times New Roman" w:eastAsia="TimesNewRomanPSMT" w:hAnsi="Times New Roman" w:cs="Times New Roman"/>
          <w:b/>
          <w:sz w:val="24"/>
          <w:szCs w:val="24"/>
        </w:rPr>
        <w:t>н</w:t>
      </w:r>
      <w:r w:rsidRPr="00337BCA">
        <w:rPr>
          <w:rFonts w:ascii="Times New Roman" w:eastAsia="TimesNewRomanPSMT" w:hAnsi="Times New Roman" w:cs="Times New Roman"/>
          <w:b/>
          <w:sz w:val="24"/>
          <w:szCs w:val="24"/>
        </w:rPr>
        <w:t>тарий:</w:t>
      </w:r>
      <w:r w:rsidRPr="00F12FF1">
        <w:rPr>
          <w:rFonts w:ascii="Times New Roman" w:eastAsia="TimesNewRomanPSMT" w:hAnsi="Times New Roman" w:cs="Times New Roman"/>
          <w:sz w:val="24"/>
          <w:szCs w:val="24"/>
        </w:rPr>
        <w:t xml:space="preserve"> </w:t>
      </w:r>
      <w:r w:rsidR="00F12FF1" w:rsidRPr="00ED4127">
        <w:rPr>
          <w:rFonts w:ascii="Times New Roman" w:eastAsia="TimesNewRomanPSMT" w:hAnsi="Times New Roman" w:cs="Times New Roman"/>
          <w:i/>
          <w:sz w:val="24"/>
          <w:szCs w:val="24"/>
        </w:rPr>
        <w:t>не доказана целесообразность применения ингибиторов ангиотензинпревращающего фермента, отмечена также их плохая переносимость ввиду низкого сердечного выброса и ортостатической гипотензии. Блокаторы</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кальциевых</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каналов</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противопоказаны</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при</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амилоидозе</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сердца</w:t>
      </w:r>
      <w:r w:rsidR="00F12FF1" w:rsidRPr="00744BBA">
        <w:rPr>
          <w:rFonts w:ascii="Times New Roman" w:eastAsia="TimesNewRomanPSMT" w:hAnsi="Times New Roman" w:cs="Times New Roman"/>
          <w:i/>
          <w:sz w:val="24"/>
          <w:szCs w:val="24"/>
        </w:rPr>
        <w:t xml:space="preserve"> [</w:t>
      </w:r>
      <w:r w:rsidR="0055642D">
        <w:rPr>
          <w:rFonts w:ascii="Times New Roman" w:eastAsia="TimesNewRomanPSMT" w:hAnsi="Times New Roman" w:cs="Times New Roman"/>
          <w:i/>
          <w:sz w:val="24"/>
          <w:szCs w:val="24"/>
        </w:rPr>
        <w:t>80</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Бета</w:t>
      </w:r>
      <w:r w:rsidR="00F12FF1" w:rsidRPr="00744BBA">
        <w:rPr>
          <w:rFonts w:ascii="Times New Roman" w:eastAsia="TimesNewRomanPSMT" w:hAnsi="Times New Roman" w:cs="Times New Roman"/>
          <w:i/>
          <w:sz w:val="24"/>
          <w:szCs w:val="24"/>
        </w:rPr>
        <w:t>-</w:t>
      </w:r>
      <w:r w:rsidR="00F12FF1" w:rsidRPr="00ED4127">
        <w:rPr>
          <w:rFonts w:ascii="Times New Roman" w:eastAsia="TimesNewRomanPSMT" w:hAnsi="Times New Roman" w:cs="Times New Roman"/>
          <w:i/>
          <w:sz w:val="24"/>
          <w:szCs w:val="24"/>
        </w:rPr>
        <w:t>адреноблокаторы</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следует</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использовать</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с</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осторожностью</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т</w:t>
      </w:r>
      <w:r w:rsidR="00F12FF1" w:rsidRPr="00744BBA">
        <w:rPr>
          <w:rFonts w:ascii="Times New Roman" w:eastAsia="TimesNewRomanPSMT" w:hAnsi="Times New Roman" w:cs="Times New Roman"/>
          <w:i/>
          <w:sz w:val="24"/>
          <w:szCs w:val="24"/>
        </w:rPr>
        <w:t>.</w:t>
      </w:r>
      <w:r w:rsidR="00F12FF1" w:rsidRPr="00ED4127">
        <w:rPr>
          <w:rFonts w:ascii="Times New Roman" w:eastAsia="TimesNewRomanPSMT" w:hAnsi="Times New Roman" w:cs="Times New Roman"/>
          <w:i/>
          <w:sz w:val="24"/>
          <w:szCs w:val="24"/>
        </w:rPr>
        <w:t>к</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они</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могут</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ухудшить</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сердечную</w:t>
      </w:r>
      <w:r w:rsidR="00F12FF1" w:rsidRPr="00744BBA">
        <w:rPr>
          <w:rFonts w:ascii="Times New Roman" w:eastAsia="TimesNewRomanPSMT" w:hAnsi="Times New Roman" w:cs="Times New Roman"/>
          <w:i/>
          <w:sz w:val="24"/>
          <w:szCs w:val="24"/>
        </w:rPr>
        <w:t xml:space="preserve"> </w:t>
      </w:r>
      <w:r w:rsidR="00F12FF1" w:rsidRPr="00ED4127">
        <w:rPr>
          <w:rFonts w:ascii="Times New Roman" w:eastAsia="TimesNewRomanPSMT" w:hAnsi="Times New Roman" w:cs="Times New Roman"/>
          <w:i/>
          <w:sz w:val="24"/>
          <w:szCs w:val="24"/>
        </w:rPr>
        <w:t>недостаточность</w:t>
      </w:r>
      <w:r w:rsidR="00F12FF1" w:rsidRPr="00744BBA">
        <w:rPr>
          <w:rFonts w:ascii="Times New Roman" w:eastAsia="TimesNewRomanPSMT" w:hAnsi="Times New Roman" w:cs="Times New Roman"/>
          <w:i/>
          <w:sz w:val="24"/>
          <w:szCs w:val="24"/>
        </w:rPr>
        <w:t xml:space="preserve">. </w:t>
      </w:r>
      <w:r w:rsidR="002C1DAB" w:rsidRPr="00ED4127">
        <w:rPr>
          <w:rFonts w:ascii="Times New Roman" w:eastAsia="TimesNewRomanPSMT" w:hAnsi="Times New Roman" w:cs="Times New Roman"/>
          <w:i/>
          <w:sz w:val="24"/>
          <w:szCs w:val="24"/>
        </w:rPr>
        <w:t>Дигоксин</w:t>
      </w:r>
      <w:r w:rsidR="00274794">
        <w:rPr>
          <w:rFonts w:ascii="Times New Roman" w:eastAsia="TimesNewRomanPSMT" w:hAnsi="Times New Roman" w:cs="Times New Roman"/>
          <w:i/>
          <w:sz w:val="24"/>
          <w:szCs w:val="24"/>
        </w:rPr>
        <w:t>**</w:t>
      </w:r>
      <w:r w:rsidR="002C1DAB" w:rsidRPr="00ED4127">
        <w:rPr>
          <w:rFonts w:ascii="Times New Roman" w:eastAsia="TimesNewRomanPSMT" w:hAnsi="Times New Roman" w:cs="Times New Roman"/>
          <w:i/>
          <w:sz w:val="24"/>
          <w:szCs w:val="24"/>
        </w:rPr>
        <w:t xml:space="preserve"> может оказывать токсическое действие в терапевтической концентрации, однако с осторожностью может применяться при суправентрикулярных тахиаритмиях [</w:t>
      </w:r>
      <w:r w:rsidR="00222264" w:rsidRPr="00222264">
        <w:rPr>
          <w:rFonts w:ascii="Times New Roman" w:eastAsia="TimesNewRomanPSMT" w:hAnsi="Times New Roman" w:cs="Times New Roman"/>
          <w:i/>
          <w:sz w:val="24"/>
          <w:szCs w:val="24"/>
        </w:rPr>
        <w:t>42</w:t>
      </w:r>
      <w:r w:rsidR="002C1DAB" w:rsidRPr="00ED4127">
        <w:rPr>
          <w:rFonts w:ascii="Times New Roman" w:eastAsia="TimesNewRomanPSMT" w:hAnsi="Times New Roman" w:cs="Times New Roman"/>
          <w:i/>
          <w:sz w:val="24"/>
          <w:szCs w:val="24"/>
        </w:rPr>
        <w:t>,</w:t>
      </w:r>
      <w:r w:rsidR="0055642D">
        <w:rPr>
          <w:rFonts w:ascii="Times New Roman" w:eastAsia="TimesNewRomanPSMT" w:hAnsi="Times New Roman" w:cs="Times New Roman"/>
          <w:i/>
          <w:sz w:val="24"/>
          <w:szCs w:val="24"/>
        </w:rPr>
        <w:t xml:space="preserve"> 81</w:t>
      </w:r>
      <w:r w:rsidR="002C1DAB" w:rsidRPr="00ED4127">
        <w:rPr>
          <w:rFonts w:ascii="Times New Roman" w:eastAsia="TimesNewRomanPSMT" w:hAnsi="Times New Roman" w:cs="Times New Roman"/>
          <w:i/>
          <w:sz w:val="24"/>
          <w:szCs w:val="24"/>
        </w:rPr>
        <w:t>].</w:t>
      </w:r>
      <w:r w:rsidR="00274794">
        <w:rPr>
          <w:rFonts w:ascii="Times New Roman" w:eastAsia="TimesNewRomanPSMT" w:hAnsi="Times New Roman" w:cs="Times New Roman"/>
          <w:i/>
          <w:sz w:val="24"/>
          <w:szCs w:val="24"/>
        </w:rPr>
        <w:t xml:space="preserve"> </w:t>
      </w:r>
      <w:r w:rsidR="002C1DAB" w:rsidRPr="00ED4127">
        <w:rPr>
          <w:rFonts w:ascii="Times New Roman" w:eastAsia="TimesNewRomanPSMT" w:hAnsi="Times New Roman" w:cs="Times New Roman"/>
          <w:i/>
          <w:sz w:val="24"/>
          <w:szCs w:val="24"/>
        </w:rPr>
        <w:t>Несмотря на частое применение амиодарона</w:t>
      </w:r>
      <w:r w:rsidR="00274794">
        <w:rPr>
          <w:rFonts w:ascii="Times New Roman" w:eastAsia="TimesNewRomanPSMT" w:hAnsi="Times New Roman" w:cs="Times New Roman"/>
          <w:i/>
          <w:sz w:val="24"/>
          <w:szCs w:val="24"/>
        </w:rPr>
        <w:t>**</w:t>
      </w:r>
      <w:r w:rsidR="002C1DAB" w:rsidRPr="00ED4127">
        <w:rPr>
          <w:rFonts w:ascii="Times New Roman" w:eastAsia="TimesNewRomanPSMT" w:hAnsi="Times New Roman" w:cs="Times New Roman"/>
          <w:i/>
          <w:sz w:val="24"/>
          <w:szCs w:val="24"/>
        </w:rPr>
        <w:t xml:space="preserve"> для лечения аритмий, доказательства его эффективности отсутствуют.  </w:t>
      </w:r>
      <w:r w:rsidR="0016161D" w:rsidRPr="0016161D">
        <w:rPr>
          <w:rFonts w:ascii="Times New Roman" w:eastAsia="TimesNewRomanPSMT" w:hAnsi="Times New Roman" w:cs="Times New Roman"/>
          <w:i/>
          <w:sz w:val="24"/>
          <w:szCs w:val="24"/>
        </w:rPr>
        <w:t>При наличии нарушений проводимости показания к имплантации электрокардиостимулятора являются стандартными.</w:t>
      </w:r>
      <w:r w:rsidR="0016161D" w:rsidRPr="0016161D">
        <w:t xml:space="preserve"> </w:t>
      </w:r>
      <w:r w:rsidR="0016161D" w:rsidRPr="00ED4127">
        <w:rPr>
          <w:rFonts w:ascii="Times New Roman" w:eastAsia="TimesNewRomanPSMT" w:hAnsi="Times New Roman" w:cs="Times New Roman"/>
          <w:i/>
          <w:sz w:val="24"/>
          <w:szCs w:val="24"/>
        </w:rPr>
        <w:t xml:space="preserve">  </w:t>
      </w:r>
      <w:r w:rsidR="002C1DAB" w:rsidRPr="00ED4127">
        <w:rPr>
          <w:rFonts w:ascii="Times New Roman" w:eastAsia="TimesNewRomanPSMT" w:hAnsi="Times New Roman" w:cs="Times New Roman"/>
          <w:i/>
          <w:sz w:val="24"/>
          <w:szCs w:val="24"/>
        </w:rPr>
        <w:t xml:space="preserve">  </w:t>
      </w:r>
      <w:r w:rsidR="00337BCA">
        <w:rPr>
          <w:rFonts w:ascii="Times New Roman" w:eastAsia="TimesNewRomanPSMT" w:hAnsi="Times New Roman" w:cs="Times New Roman"/>
          <w:i/>
          <w:sz w:val="24"/>
          <w:szCs w:val="24"/>
        </w:rPr>
        <w:t>П</w:t>
      </w:r>
      <w:r w:rsidR="002C1DAB" w:rsidRPr="00ED4127">
        <w:rPr>
          <w:rFonts w:ascii="Times New Roman" w:eastAsia="TimesNewRomanPSMT" w:hAnsi="Times New Roman" w:cs="Times New Roman"/>
          <w:i/>
          <w:sz w:val="24"/>
          <w:szCs w:val="24"/>
        </w:rPr>
        <w:t>рименени</w:t>
      </w:r>
      <w:r w:rsidR="00337BCA">
        <w:rPr>
          <w:rFonts w:ascii="Times New Roman" w:eastAsia="TimesNewRomanPSMT" w:hAnsi="Times New Roman" w:cs="Times New Roman"/>
          <w:i/>
          <w:sz w:val="24"/>
          <w:szCs w:val="24"/>
        </w:rPr>
        <w:t>е</w:t>
      </w:r>
      <w:r w:rsidR="002C1DAB" w:rsidRPr="00ED4127">
        <w:rPr>
          <w:rFonts w:ascii="Times New Roman" w:eastAsia="TimesNewRomanPSMT" w:hAnsi="Times New Roman" w:cs="Times New Roman"/>
          <w:i/>
          <w:sz w:val="24"/>
          <w:szCs w:val="24"/>
        </w:rPr>
        <w:t xml:space="preserve"> имплантируемого кардиовертора не </w:t>
      </w:r>
      <w:r w:rsidR="00337BCA">
        <w:rPr>
          <w:rFonts w:ascii="Times New Roman" w:eastAsia="TimesNewRomanPSMT" w:hAnsi="Times New Roman" w:cs="Times New Roman"/>
          <w:i/>
          <w:sz w:val="24"/>
          <w:szCs w:val="24"/>
        </w:rPr>
        <w:t xml:space="preserve">показано </w:t>
      </w:r>
      <w:r w:rsidR="002C1DAB" w:rsidRPr="00ED4127">
        <w:rPr>
          <w:rFonts w:ascii="Times New Roman" w:eastAsia="TimesNewRomanPSMT" w:hAnsi="Times New Roman" w:cs="Times New Roman"/>
          <w:i/>
          <w:sz w:val="24"/>
          <w:szCs w:val="24"/>
        </w:rPr>
        <w:t>ввиду того</w:t>
      </w:r>
      <w:r w:rsidR="007E23A1">
        <w:rPr>
          <w:rFonts w:ascii="Times New Roman" w:eastAsia="TimesNewRomanPSMT" w:hAnsi="Times New Roman" w:cs="Times New Roman"/>
          <w:i/>
          <w:sz w:val="24"/>
          <w:szCs w:val="24"/>
        </w:rPr>
        <w:t xml:space="preserve">, </w:t>
      </w:r>
      <w:r w:rsidR="002C1DAB" w:rsidRPr="00ED4127">
        <w:rPr>
          <w:rFonts w:ascii="Times New Roman" w:eastAsia="TimesNewRomanPSMT" w:hAnsi="Times New Roman" w:cs="Times New Roman"/>
          <w:i/>
          <w:sz w:val="24"/>
          <w:szCs w:val="24"/>
        </w:rPr>
        <w:t xml:space="preserve"> что электромеханическая диссоциация чаще, чем </w:t>
      </w:r>
      <w:r w:rsidR="00744BBA">
        <w:rPr>
          <w:rFonts w:ascii="Times New Roman" w:eastAsia="TimesNewRomanPSMT" w:hAnsi="Times New Roman" w:cs="Times New Roman"/>
          <w:i/>
          <w:sz w:val="24"/>
          <w:szCs w:val="24"/>
        </w:rPr>
        <w:t>фибрилляция желудочков</w:t>
      </w:r>
      <w:r w:rsidR="002C1DAB" w:rsidRPr="00ED4127">
        <w:rPr>
          <w:rFonts w:ascii="Times New Roman" w:eastAsia="TimesNewRomanPSMT" w:hAnsi="Times New Roman" w:cs="Times New Roman"/>
          <w:i/>
          <w:sz w:val="24"/>
          <w:szCs w:val="24"/>
        </w:rPr>
        <w:t xml:space="preserve"> приводит к смерти</w:t>
      </w:r>
      <w:r w:rsidR="00ED4127" w:rsidRPr="00ED4127">
        <w:rPr>
          <w:rFonts w:ascii="Times New Roman" w:eastAsia="TimesNewRomanPSMT" w:hAnsi="Times New Roman" w:cs="Times New Roman"/>
          <w:i/>
          <w:sz w:val="24"/>
          <w:szCs w:val="24"/>
        </w:rPr>
        <w:t xml:space="preserve"> [</w:t>
      </w:r>
      <w:r w:rsidR="0055642D">
        <w:rPr>
          <w:rFonts w:ascii="Times New Roman" w:eastAsia="TimesNewRomanPSMT" w:hAnsi="Times New Roman" w:cs="Times New Roman"/>
          <w:i/>
          <w:sz w:val="24"/>
          <w:szCs w:val="24"/>
        </w:rPr>
        <w:t>82</w:t>
      </w:r>
      <w:r w:rsidR="00ED4127" w:rsidRPr="00ED4127">
        <w:rPr>
          <w:rFonts w:ascii="Times New Roman" w:eastAsia="TimesNewRomanPSMT" w:hAnsi="Times New Roman" w:cs="Times New Roman"/>
          <w:i/>
          <w:sz w:val="24"/>
          <w:szCs w:val="24"/>
        </w:rPr>
        <w:t>]</w:t>
      </w:r>
      <w:r w:rsidR="002C1DAB" w:rsidRPr="00ED4127">
        <w:rPr>
          <w:rFonts w:ascii="Times New Roman" w:eastAsia="TimesNewRomanPSMT" w:hAnsi="Times New Roman" w:cs="Times New Roman"/>
          <w:i/>
          <w:sz w:val="24"/>
          <w:szCs w:val="24"/>
        </w:rPr>
        <w:t>. Таким образом, в настоящее время отсутствуют способы профилактики внезапной смерти при амилоидозе сердца</w:t>
      </w:r>
      <w:r w:rsidR="00ED4127">
        <w:rPr>
          <w:rFonts w:ascii="Times New Roman" w:eastAsia="TimesNewRomanPSMT" w:hAnsi="Times New Roman" w:cs="Times New Roman"/>
          <w:i/>
          <w:sz w:val="24"/>
          <w:szCs w:val="24"/>
        </w:rPr>
        <w:t xml:space="preserve"> </w:t>
      </w:r>
      <w:r w:rsidR="00ED4127" w:rsidRPr="00ED4127">
        <w:rPr>
          <w:rFonts w:ascii="Times New Roman" w:eastAsia="TimesNewRomanPSMT" w:hAnsi="Times New Roman" w:cs="Times New Roman"/>
          <w:i/>
          <w:sz w:val="24"/>
          <w:szCs w:val="24"/>
        </w:rPr>
        <w:t>[</w:t>
      </w:r>
      <w:r w:rsidR="00222264" w:rsidRPr="00222264">
        <w:rPr>
          <w:rFonts w:ascii="Times New Roman" w:eastAsia="TimesNewRomanPSMT" w:hAnsi="Times New Roman" w:cs="Times New Roman"/>
          <w:i/>
          <w:sz w:val="24"/>
          <w:szCs w:val="24"/>
        </w:rPr>
        <w:t>42</w:t>
      </w:r>
      <w:r w:rsidR="00ED4127" w:rsidRPr="00ED4127">
        <w:rPr>
          <w:rFonts w:ascii="Times New Roman" w:eastAsia="TimesNewRomanPSMT" w:hAnsi="Times New Roman" w:cs="Times New Roman"/>
          <w:i/>
          <w:sz w:val="24"/>
          <w:szCs w:val="24"/>
        </w:rPr>
        <w:t>].</w:t>
      </w:r>
      <w:r w:rsidR="002C1DAB" w:rsidRPr="00ED4127">
        <w:rPr>
          <w:rFonts w:ascii="Times New Roman" w:eastAsia="TimesNewRomanPSMT" w:hAnsi="Times New Roman" w:cs="Times New Roman"/>
          <w:i/>
          <w:sz w:val="24"/>
          <w:szCs w:val="24"/>
        </w:rPr>
        <w:t xml:space="preserve"> </w:t>
      </w:r>
    </w:p>
    <w:p w:rsidR="0016161D" w:rsidRPr="0055642D" w:rsidRDefault="0016161D" w:rsidP="00C837E4">
      <w:pPr>
        <w:pStyle w:val="a5"/>
        <w:numPr>
          <w:ilvl w:val="0"/>
          <w:numId w:val="62"/>
        </w:numPr>
        <w:spacing w:after="0" w:line="360" w:lineRule="auto"/>
        <w:jc w:val="both"/>
        <w:rPr>
          <w:rFonts w:ascii="Times New Roman" w:eastAsia="Times New Roman" w:hAnsi="Times New Roman" w:cs="Times New Roman"/>
          <w:bCs/>
          <w:sz w:val="24"/>
          <w:szCs w:val="24"/>
        </w:rPr>
      </w:pPr>
      <w:r w:rsidRPr="0055642D">
        <w:rPr>
          <w:rFonts w:ascii="Times New Roman" w:eastAsia="TimesNewRomanPSMT" w:hAnsi="Times New Roman" w:cs="Times New Roman"/>
          <w:sz w:val="24"/>
          <w:szCs w:val="24"/>
        </w:rPr>
        <w:t xml:space="preserve">Всем </w:t>
      </w:r>
      <w:r w:rsidR="00E637A0" w:rsidRPr="004E6BFD">
        <w:rPr>
          <w:rFonts w:ascii="Times New Roman" w:hAnsi="Times New Roman" w:cs="Times New Roman"/>
          <w:sz w:val="24"/>
          <w:szCs w:val="24"/>
        </w:rPr>
        <w:t xml:space="preserve">пациентам с </w:t>
      </w:r>
      <w:r w:rsidR="00E637A0" w:rsidRPr="004E6BFD">
        <w:rPr>
          <w:rFonts w:ascii="Times New Roman" w:hAnsi="Times New Roman" w:cs="Times New Roman"/>
          <w:sz w:val="24"/>
          <w:szCs w:val="24"/>
          <w:lang w:val="en-US"/>
        </w:rPr>
        <w:t>AL</w:t>
      </w:r>
      <w:r w:rsidR="00E637A0" w:rsidRPr="004E6BFD">
        <w:rPr>
          <w:rFonts w:ascii="Times New Roman" w:hAnsi="Times New Roman" w:cs="Times New Roman"/>
          <w:sz w:val="24"/>
          <w:szCs w:val="24"/>
        </w:rPr>
        <w:t>-</w:t>
      </w:r>
      <w:r w:rsidR="00E637A0" w:rsidRPr="004E6BFD">
        <w:rPr>
          <w:rFonts w:ascii="Times New Roman" w:hAnsi="Times New Roman" w:cs="Times New Roman"/>
          <w:sz w:val="24"/>
          <w:szCs w:val="24"/>
          <w:lang w:val="en-US"/>
        </w:rPr>
        <w:t>A</w:t>
      </w:r>
      <w:r w:rsidR="00E637A0" w:rsidRPr="004E6BFD">
        <w:rPr>
          <w:rFonts w:ascii="Times New Roman" w:hAnsi="Times New Roman" w:cs="Times New Roman"/>
          <w:sz w:val="24"/>
          <w:szCs w:val="24"/>
        </w:rPr>
        <w:t xml:space="preserve"> с</w:t>
      </w:r>
      <w:r w:rsidRPr="004E6BFD">
        <w:rPr>
          <w:rFonts w:ascii="Times New Roman" w:eastAsia="TimesNewRomanPSMT" w:hAnsi="Times New Roman" w:cs="Times New Roman"/>
          <w:sz w:val="24"/>
          <w:szCs w:val="24"/>
        </w:rPr>
        <w:t xml:space="preserve"> </w:t>
      </w:r>
      <w:r w:rsidRPr="0055642D">
        <w:rPr>
          <w:rFonts w:ascii="Times New Roman" w:eastAsia="Times New Roman" w:hAnsi="Times New Roman" w:cs="Times New Roman"/>
          <w:bCs/>
          <w:sz w:val="24"/>
          <w:szCs w:val="24"/>
        </w:rPr>
        <w:t>фибрилляцией предсердий</w:t>
      </w:r>
      <w:r w:rsidR="00E637A0" w:rsidRPr="00E637A0">
        <w:rPr>
          <w:rFonts w:ascii="Times New Roman" w:eastAsia="TimesNewRomanPSMT" w:hAnsi="Times New Roman" w:cs="Times New Roman"/>
          <w:sz w:val="24"/>
          <w:szCs w:val="24"/>
        </w:rPr>
        <w:t xml:space="preserve"> </w:t>
      </w:r>
      <w:r w:rsidR="00E637A0" w:rsidRPr="004E6BFD">
        <w:rPr>
          <w:rFonts w:ascii="Times New Roman" w:eastAsia="TimesNewRomanPSMT" w:hAnsi="Times New Roman" w:cs="Times New Roman"/>
          <w:sz w:val="24"/>
          <w:szCs w:val="24"/>
        </w:rPr>
        <w:t xml:space="preserve">или с выраженной диастолической и систолической дисфункцией </w:t>
      </w:r>
      <w:r w:rsidR="00E637A0" w:rsidRPr="004E6BFD">
        <w:rPr>
          <w:rFonts w:ascii="Times New Roman" w:eastAsia="Times New Roman" w:hAnsi="Times New Roman" w:cs="Times New Roman"/>
          <w:bCs/>
          <w:sz w:val="24"/>
          <w:szCs w:val="24"/>
        </w:rPr>
        <w:t>предсердий</w:t>
      </w:r>
      <w:r w:rsidRPr="004E6BFD">
        <w:rPr>
          <w:rFonts w:ascii="Times New Roman" w:eastAsia="Times New Roman" w:hAnsi="Times New Roman" w:cs="Times New Roman"/>
          <w:bCs/>
          <w:sz w:val="24"/>
          <w:szCs w:val="24"/>
        </w:rPr>
        <w:t xml:space="preserve"> </w:t>
      </w:r>
      <w:r w:rsidR="00E637A0">
        <w:rPr>
          <w:rFonts w:ascii="Times New Roman" w:eastAsia="Times New Roman" w:hAnsi="Times New Roman" w:cs="Times New Roman"/>
          <w:b/>
          <w:bCs/>
          <w:sz w:val="24"/>
          <w:szCs w:val="24"/>
        </w:rPr>
        <w:t>рекомендовано</w:t>
      </w:r>
      <w:r w:rsidRPr="0055642D">
        <w:rPr>
          <w:rFonts w:ascii="Times New Roman" w:eastAsia="Times New Roman" w:hAnsi="Times New Roman" w:cs="Times New Roman"/>
          <w:bCs/>
          <w:sz w:val="24"/>
          <w:szCs w:val="24"/>
        </w:rPr>
        <w:t xml:space="preserve"> профилактическое назначение антикоагулянтов</w:t>
      </w:r>
      <w:r w:rsidRPr="0055642D">
        <w:rPr>
          <w:rFonts w:ascii="Times New Roman" w:eastAsia="TimesNewRomanPSMT" w:hAnsi="Times New Roman" w:cs="Times New Roman"/>
          <w:sz w:val="24"/>
          <w:szCs w:val="24"/>
        </w:rPr>
        <w:t xml:space="preserve"> </w:t>
      </w:r>
      <w:r w:rsidRPr="0055642D">
        <w:rPr>
          <w:rFonts w:ascii="Times New Roman" w:eastAsia="Times New Roman" w:hAnsi="Times New Roman" w:cs="Times New Roman"/>
          <w:bCs/>
          <w:sz w:val="24"/>
          <w:szCs w:val="24"/>
        </w:rPr>
        <w:t xml:space="preserve">[26, </w:t>
      </w:r>
      <w:r w:rsidR="0055642D">
        <w:rPr>
          <w:rFonts w:ascii="Times New Roman" w:eastAsia="Times New Roman" w:hAnsi="Times New Roman" w:cs="Times New Roman"/>
          <w:bCs/>
          <w:sz w:val="24"/>
          <w:szCs w:val="24"/>
        </w:rPr>
        <w:t>83</w:t>
      </w:r>
      <w:r w:rsidRPr="0055642D">
        <w:rPr>
          <w:rFonts w:ascii="Times New Roman" w:eastAsia="Times New Roman" w:hAnsi="Times New Roman" w:cs="Times New Roman"/>
          <w:bCs/>
          <w:sz w:val="24"/>
          <w:szCs w:val="24"/>
        </w:rPr>
        <w:t xml:space="preserve">]. </w:t>
      </w:r>
    </w:p>
    <w:p w:rsidR="003B0D0D" w:rsidRDefault="003B0D0D" w:rsidP="002D5369">
      <w:pPr>
        <w:spacing w:before="120" w:after="0" w:line="360" w:lineRule="auto"/>
        <w:contextualSpacing/>
        <w:jc w:val="both"/>
        <w:rPr>
          <w:rFonts w:ascii="Times New Roman" w:eastAsia="Times New Roman" w:hAnsi="Times New Roman" w:cs="Times New Roman"/>
          <w:b/>
          <w:bCs/>
          <w:sz w:val="24"/>
          <w:szCs w:val="24"/>
        </w:rPr>
      </w:pPr>
      <w:r w:rsidRPr="00744BBA">
        <w:rPr>
          <w:rFonts w:ascii="Times New Roman" w:eastAsia="Times New Roman" w:hAnsi="Times New Roman" w:cs="Times New Roman"/>
          <w:b/>
          <w:bCs/>
          <w:sz w:val="24"/>
          <w:szCs w:val="24"/>
        </w:rPr>
        <w:t>Уровень убедительности рекомендаций В (уровень достоверности доказательств − 3)</w:t>
      </w:r>
      <w:r w:rsidR="002D5369" w:rsidRPr="002D5369">
        <w:rPr>
          <w:rFonts w:ascii="Times New Roman" w:eastAsia="Times New Roman" w:hAnsi="Times New Roman" w:cs="Times New Roman"/>
          <w:b/>
          <w:bCs/>
          <w:sz w:val="24"/>
          <w:szCs w:val="24"/>
        </w:rPr>
        <w:t>.</w:t>
      </w:r>
    </w:p>
    <w:p w:rsidR="00516193" w:rsidRDefault="00E637A0" w:rsidP="00394E3A">
      <w:pPr>
        <w:pStyle w:val="a5"/>
        <w:spacing w:after="0" w:line="360" w:lineRule="auto"/>
        <w:ind w:left="0"/>
        <w:jc w:val="both"/>
        <w:rPr>
          <w:rFonts w:ascii="Times New Roman" w:eastAsia="Times New Roman" w:hAnsi="Times New Roman" w:cs="Times New Roman"/>
          <w:bCs/>
          <w:sz w:val="24"/>
          <w:szCs w:val="24"/>
        </w:rPr>
      </w:pPr>
      <w:r w:rsidRPr="004E6BFD">
        <w:rPr>
          <w:rFonts w:ascii="Times New Roman" w:eastAsia="Times New Roman" w:hAnsi="Times New Roman" w:cs="Times New Roman"/>
          <w:b/>
          <w:bCs/>
          <w:sz w:val="24"/>
          <w:szCs w:val="24"/>
        </w:rPr>
        <w:t xml:space="preserve">Комментарий: </w:t>
      </w:r>
      <w:r w:rsidRPr="004E6BFD">
        <w:rPr>
          <w:rFonts w:ascii="Times New Roman" w:eastAsia="Times New Roman" w:hAnsi="Times New Roman" w:cs="Times New Roman"/>
          <w:bCs/>
          <w:i/>
          <w:sz w:val="24"/>
          <w:szCs w:val="24"/>
        </w:rPr>
        <w:t>профилактическое назначение антикоагулянтов</w:t>
      </w:r>
      <w:r w:rsidRPr="004E6BFD">
        <w:rPr>
          <w:rFonts w:ascii="Times New Roman" w:eastAsia="TimesNewRomanPSMT" w:hAnsi="Times New Roman" w:cs="Times New Roman"/>
          <w:i/>
          <w:sz w:val="24"/>
          <w:szCs w:val="24"/>
        </w:rPr>
        <w:t xml:space="preserve"> показано при </w:t>
      </w:r>
      <w:r w:rsidRPr="004E6BFD">
        <w:rPr>
          <w:rFonts w:ascii="Times New Roman" w:hAnsi="Times New Roman" w:cs="Times New Roman"/>
          <w:i/>
          <w:sz w:val="24"/>
          <w:szCs w:val="24"/>
          <w:lang w:val="en-US"/>
        </w:rPr>
        <w:t>AL</w:t>
      </w:r>
      <w:r w:rsidRPr="004E6BFD">
        <w:rPr>
          <w:rFonts w:ascii="Times New Roman" w:hAnsi="Times New Roman" w:cs="Times New Roman"/>
          <w:i/>
          <w:sz w:val="24"/>
          <w:szCs w:val="24"/>
        </w:rPr>
        <w:t>-</w:t>
      </w:r>
      <w:r w:rsidRPr="004E6BFD">
        <w:rPr>
          <w:rFonts w:ascii="Times New Roman" w:hAnsi="Times New Roman" w:cs="Times New Roman"/>
          <w:i/>
          <w:sz w:val="24"/>
          <w:szCs w:val="24"/>
          <w:lang w:val="en-US"/>
        </w:rPr>
        <w:t>A</w:t>
      </w:r>
      <w:r w:rsidRPr="004E6BFD">
        <w:rPr>
          <w:rFonts w:ascii="Times New Roman" w:hAnsi="Times New Roman" w:cs="Times New Roman"/>
          <w:i/>
          <w:sz w:val="24"/>
          <w:szCs w:val="24"/>
        </w:rPr>
        <w:t xml:space="preserve"> с</w:t>
      </w:r>
      <w:r w:rsidRPr="004E6BFD">
        <w:rPr>
          <w:rFonts w:ascii="Times New Roman" w:eastAsia="TimesNewRomanPSMT" w:hAnsi="Times New Roman" w:cs="Times New Roman"/>
          <w:i/>
          <w:sz w:val="24"/>
          <w:szCs w:val="24"/>
        </w:rPr>
        <w:t xml:space="preserve"> </w:t>
      </w:r>
      <w:r w:rsidRPr="004E6BFD">
        <w:rPr>
          <w:rFonts w:ascii="Times New Roman" w:eastAsia="Times New Roman" w:hAnsi="Times New Roman" w:cs="Times New Roman"/>
          <w:bCs/>
          <w:i/>
          <w:sz w:val="24"/>
          <w:szCs w:val="24"/>
        </w:rPr>
        <w:t>фибрилляцией предсердий</w:t>
      </w:r>
      <w:r w:rsidRPr="00E637A0">
        <w:rPr>
          <w:rFonts w:ascii="Times New Roman" w:eastAsia="TimesNewRomanPSMT" w:hAnsi="Times New Roman" w:cs="Times New Roman"/>
          <w:i/>
          <w:sz w:val="24"/>
          <w:szCs w:val="24"/>
        </w:rPr>
        <w:t xml:space="preserve">. Учитывая высокий риск развития внутрипредсердного тромбоза у пациентов с выраженной диастолической и систолической дисфункцией </w:t>
      </w:r>
      <w:r w:rsidRPr="00E637A0">
        <w:rPr>
          <w:rFonts w:ascii="Times New Roman" w:eastAsia="Times New Roman" w:hAnsi="Times New Roman" w:cs="Times New Roman"/>
          <w:bCs/>
          <w:i/>
          <w:sz w:val="24"/>
          <w:szCs w:val="24"/>
        </w:rPr>
        <w:t xml:space="preserve"> предсердий даже при отсутствии фибрилляции предсердий показано профилактическое назначение антикоагулянтов.</w:t>
      </w:r>
      <w:r>
        <w:rPr>
          <w:rFonts w:ascii="Times New Roman" w:eastAsia="Times New Roman" w:hAnsi="Times New Roman" w:cs="Times New Roman"/>
          <w:bCs/>
          <w:sz w:val="24"/>
          <w:szCs w:val="24"/>
        </w:rPr>
        <w:t xml:space="preserve"> </w:t>
      </w:r>
    </w:p>
    <w:p w:rsidR="00394E3A" w:rsidRPr="00337BCA" w:rsidRDefault="00394E3A" w:rsidP="00394E3A">
      <w:pPr>
        <w:pStyle w:val="a5"/>
        <w:spacing w:after="0" w:line="360" w:lineRule="auto"/>
        <w:ind w:left="0"/>
        <w:jc w:val="both"/>
        <w:rPr>
          <w:rFonts w:ascii="Times New Roman" w:eastAsia="Times New Roman" w:hAnsi="Times New Roman" w:cs="Times New Roman"/>
          <w:bCs/>
          <w:sz w:val="24"/>
          <w:szCs w:val="24"/>
        </w:rPr>
      </w:pPr>
    </w:p>
    <w:p w:rsidR="00FC662C" w:rsidRPr="0055642D" w:rsidRDefault="00FC662C" w:rsidP="003A4004">
      <w:pPr>
        <w:pStyle w:val="17"/>
        <w:rPr>
          <w:b/>
        </w:rPr>
      </w:pPr>
      <w:r w:rsidRPr="0055642D">
        <w:rPr>
          <w:b/>
        </w:rPr>
        <w:t xml:space="preserve">3.6.3. </w:t>
      </w:r>
      <w:r w:rsidR="00D97482" w:rsidRPr="0055642D">
        <w:rPr>
          <w:b/>
        </w:rPr>
        <w:t xml:space="preserve">Терапия нефротического синдрома и </w:t>
      </w:r>
      <w:r w:rsidRPr="0055642D">
        <w:rPr>
          <w:b/>
        </w:rPr>
        <w:t xml:space="preserve"> почечной недостаточности </w:t>
      </w:r>
    </w:p>
    <w:p w:rsidR="00D97482" w:rsidRPr="0055642D" w:rsidRDefault="00473CE2" w:rsidP="00C837E4">
      <w:pPr>
        <w:pStyle w:val="a5"/>
        <w:numPr>
          <w:ilvl w:val="0"/>
          <w:numId w:val="62"/>
        </w:numPr>
        <w:spacing w:after="0" w:line="360" w:lineRule="auto"/>
        <w:ind w:left="851" w:hanging="425"/>
        <w:jc w:val="both"/>
        <w:rPr>
          <w:rFonts w:ascii="Times New Roman" w:eastAsia="Times New Roman" w:hAnsi="Times New Roman" w:cs="Times New Roman"/>
          <w:bCs/>
          <w:sz w:val="24"/>
          <w:szCs w:val="24"/>
        </w:rPr>
      </w:pPr>
      <w:r w:rsidRPr="0055642D">
        <w:rPr>
          <w:rFonts w:ascii="Times New Roman" w:eastAsia="Times New Roman" w:hAnsi="Times New Roman" w:cs="Times New Roman"/>
          <w:bCs/>
          <w:sz w:val="24"/>
          <w:szCs w:val="24"/>
        </w:rPr>
        <w:t xml:space="preserve">Всем пациентам </w:t>
      </w:r>
      <w:r w:rsidR="00171481" w:rsidRPr="004E6BFD">
        <w:rPr>
          <w:rFonts w:ascii="Times New Roman" w:hAnsi="Times New Roman" w:cs="Times New Roman"/>
          <w:sz w:val="24"/>
          <w:szCs w:val="24"/>
        </w:rPr>
        <w:t xml:space="preserve">с </w:t>
      </w:r>
      <w:r w:rsidR="00171481" w:rsidRPr="004E6BFD">
        <w:rPr>
          <w:rFonts w:ascii="Times New Roman" w:hAnsi="Times New Roman" w:cs="Times New Roman"/>
          <w:sz w:val="24"/>
          <w:szCs w:val="24"/>
          <w:lang w:val="en-US"/>
        </w:rPr>
        <w:t>AL</w:t>
      </w:r>
      <w:r w:rsidR="00171481" w:rsidRPr="004E6BFD">
        <w:rPr>
          <w:rFonts w:ascii="Times New Roman" w:hAnsi="Times New Roman" w:cs="Times New Roman"/>
          <w:sz w:val="24"/>
          <w:szCs w:val="24"/>
        </w:rPr>
        <w:t>-</w:t>
      </w:r>
      <w:r w:rsidR="00171481" w:rsidRPr="004E6BFD">
        <w:rPr>
          <w:rFonts w:ascii="Times New Roman" w:hAnsi="Times New Roman" w:cs="Times New Roman"/>
          <w:sz w:val="24"/>
          <w:szCs w:val="24"/>
          <w:lang w:val="en-US"/>
        </w:rPr>
        <w:t>A</w:t>
      </w:r>
      <w:r w:rsidR="00171481" w:rsidRPr="004E6BFD">
        <w:rPr>
          <w:rFonts w:ascii="Times New Roman" w:hAnsi="Times New Roman" w:cs="Times New Roman"/>
          <w:sz w:val="24"/>
          <w:szCs w:val="24"/>
        </w:rPr>
        <w:t xml:space="preserve"> </w:t>
      </w:r>
      <w:r w:rsidRPr="0055642D">
        <w:rPr>
          <w:rFonts w:ascii="Times New Roman" w:eastAsia="Times New Roman" w:hAnsi="Times New Roman" w:cs="Times New Roman"/>
          <w:bCs/>
          <w:sz w:val="24"/>
          <w:szCs w:val="24"/>
        </w:rPr>
        <w:t xml:space="preserve">с нефротическим синдромом и выраженным отечным синдромом </w:t>
      </w:r>
      <w:r w:rsidR="00D97482" w:rsidRPr="0055642D">
        <w:rPr>
          <w:rFonts w:ascii="Times New Roman" w:eastAsia="Times New Roman" w:hAnsi="Times New Roman" w:cs="Times New Roman"/>
          <w:b/>
          <w:bCs/>
          <w:sz w:val="24"/>
          <w:szCs w:val="24"/>
        </w:rPr>
        <w:t xml:space="preserve">рекомендована </w:t>
      </w:r>
      <w:r w:rsidR="00D97482" w:rsidRPr="0055642D">
        <w:rPr>
          <w:rFonts w:ascii="Times New Roman" w:eastAsia="Times New Roman" w:hAnsi="Times New Roman" w:cs="Times New Roman"/>
          <w:bCs/>
          <w:sz w:val="24"/>
          <w:szCs w:val="24"/>
        </w:rPr>
        <w:t>терапия   диуретиками [</w:t>
      </w:r>
      <w:r w:rsidR="00222264" w:rsidRPr="0055642D">
        <w:rPr>
          <w:rFonts w:ascii="Times New Roman" w:eastAsia="Times New Roman" w:hAnsi="Times New Roman" w:cs="Times New Roman"/>
          <w:bCs/>
          <w:sz w:val="24"/>
          <w:szCs w:val="24"/>
        </w:rPr>
        <w:t>42</w:t>
      </w:r>
      <w:r w:rsidR="00D97482" w:rsidRPr="0055642D">
        <w:rPr>
          <w:rFonts w:ascii="Times New Roman" w:eastAsia="Times New Roman" w:hAnsi="Times New Roman" w:cs="Times New Roman"/>
          <w:bCs/>
          <w:sz w:val="24"/>
          <w:szCs w:val="24"/>
        </w:rPr>
        <w:t>]</w:t>
      </w:r>
      <w:r w:rsidRPr="0055642D">
        <w:rPr>
          <w:rFonts w:ascii="Times New Roman" w:eastAsia="Times New Roman" w:hAnsi="Times New Roman" w:cs="Times New Roman"/>
          <w:bCs/>
          <w:sz w:val="24"/>
          <w:szCs w:val="24"/>
        </w:rPr>
        <w:t>.</w:t>
      </w:r>
    </w:p>
    <w:p w:rsidR="00473CE2" w:rsidRPr="002D5369" w:rsidRDefault="00473CE2" w:rsidP="00473CE2">
      <w:pPr>
        <w:pStyle w:val="a5"/>
        <w:spacing w:before="120" w:after="0" w:line="360" w:lineRule="auto"/>
        <w:ind w:left="0"/>
        <w:jc w:val="both"/>
        <w:rPr>
          <w:rFonts w:ascii="Times New Roman" w:eastAsia="Times New Roman" w:hAnsi="Times New Roman" w:cs="Times New Roman"/>
          <w:b/>
          <w:bCs/>
          <w:sz w:val="24"/>
          <w:szCs w:val="24"/>
        </w:rPr>
      </w:pPr>
      <w:r w:rsidRPr="001840F5">
        <w:rPr>
          <w:rFonts w:ascii="Times New Roman" w:eastAsia="Times New Roman" w:hAnsi="Times New Roman" w:cs="Times New Roman"/>
          <w:b/>
          <w:bCs/>
          <w:sz w:val="24"/>
          <w:szCs w:val="24"/>
        </w:rPr>
        <w:t xml:space="preserve">Уровень убедительности рекомендаций </w:t>
      </w:r>
      <w:r w:rsidRPr="001840F5">
        <w:rPr>
          <w:rFonts w:ascii="Times New Roman" w:eastAsia="Times New Roman" w:hAnsi="Times New Roman" w:cs="Times New Roman"/>
          <w:b/>
          <w:bCs/>
          <w:sz w:val="24"/>
          <w:szCs w:val="24"/>
          <w:lang w:val="en-US"/>
        </w:rPr>
        <w:t>A</w:t>
      </w:r>
      <w:r w:rsidRPr="001840F5">
        <w:rPr>
          <w:rFonts w:ascii="Times New Roman" w:eastAsia="Times New Roman" w:hAnsi="Times New Roman" w:cs="Times New Roman"/>
          <w:b/>
          <w:bCs/>
          <w:sz w:val="24"/>
          <w:szCs w:val="24"/>
        </w:rPr>
        <w:t xml:space="preserve"> (уровень достоверности доказательств − </w:t>
      </w:r>
      <w:r>
        <w:rPr>
          <w:rFonts w:ascii="Times New Roman" w:eastAsia="Times New Roman" w:hAnsi="Times New Roman" w:cs="Times New Roman"/>
          <w:b/>
          <w:bCs/>
          <w:sz w:val="24"/>
          <w:szCs w:val="24"/>
        </w:rPr>
        <w:t>3</w:t>
      </w:r>
      <w:r w:rsidRPr="001840F5">
        <w:rPr>
          <w:rFonts w:ascii="Times New Roman" w:eastAsia="Times New Roman" w:hAnsi="Times New Roman" w:cs="Times New Roman"/>
          <w:b/>
          <w:bCs/>
          <w:sz w:val="24"/>
          <w:szCs w:val="24"/>
        </w:rPr>
        <w:t>)</w:t>
      </w:r>
      <w:r w:rsidR="002D5369" w:rsidRPr="002D5369">
        <w:rPr>
          <w:rFonts w:ascii="Times New Roman" w:eastAsia="Times New Roman" w:hAnsi="Times New Roman" w:cs="Times New Roman"/>
          <w:b/>
          <w:bCs/>
          <w:sz w:val="24"/>
          <w:szCs w:val="24"/>
        </w:rPr>
        <w:t>.</w:t>
      </w:r>
    </w:p>
    <w:p w:rsidR="00040689" w:rsidRPr="00DE66F2" w:rsidRDefault="00D97482" w:rsidP="00473CE2">
      <w:pPr>
        <w:pStyle w:val="a5"/>
        <w:spacing w:after="0" w:line="360" w:lineRule="auto"/>
        <w:ind w:left="0"/>
        <w:jc w:val="both"/>
        <w:rPr>
          <w:rFonts w:ascii="Times New Roman" w:eastAsia="Times New Roman" w:hAnsi="Times New Roman" w:cs="Times New Roman"/>
          <w:bCs/>
          <w:i/>
          <w:sz w:val="24"/>
          <w:szCs w:val="24"/>
        </w:rPr>
      </w:pPr>
      <w:r w:rsidRPr="001840F5">
        <w:rPr>
          <w:rFonts w:ascii="Times New Roman" w:eastAsia="Times New Roman" w:hAnsi="Times New Roman" w:cs="Times New Roman"/>
          <w:b/>
          <w:bCs/>
          <w:sz w:val="24"/>
          <w:szCs w:val="24"/>
        </w:rPr>
        <w:lastRenderedPageBreak/>
        <w:t>Комментарий:</w:t>
      </w:r>
      <w:r w:rsidRPr="00D97482">
        <w:rPr>
          <w:rFonts w:ascii="Times New Roman" w:eastAsia="Times New Roman" w:hAnsi="Times New Roman" w:cs="Times New Roman"/>
          <w:bCs/>
          <w:sz w:val="24"/>
          <w:szCs w:val="24"/>
        </w:rPr>
        <w:t xml:space="preserve"> </w:t>
      </w:r>
      <w:r w:rsidRPr="001840F5">
        <w:rPr>
          <w:rFonts w:ascii="Times New Roman" w:eastAsia="Times New Roman" w:hAnsi="Times New Roman" w:cs="Times New Roman"/>
          <w:bCs/>
          <w:i/>
          <w:sz w:val="24"/>
          <w:szCs w:val="24"/>
        </w:rPr>
        <w:t>в ряде случаев необходим</w:t>
      </w:r>
      <w:r w:rsidR="00516193">
        <w:rPr>
          <w:rFonts w:ascii="Times New Roman" w:eastAsia="Times New Roman" w:hAnsi="Times New Roman" w:cs="Times New Roman"/>
          <w:bCs/>
          <w:i/>
          <w:sz w:val="24"/>
          <w:szCs w:val="24"/>
        </w:rPr>
        <w:t>о</w:t>
      </w:r>
      <w:r w:rsidRPr="001840F5">
        <w:rPr>
          <w:rFonts w:ascii="Times New Roman" w:eastAsia="Times New Roman" w:hAnsi="Times New Roman" w:cs="Times New Roman"/>
          <w:bCs/>
          <w:i/>
          <w:sz w:val="24"/>
          <w:szCs w:val="24"/>
        </w:rPr>
        <w:t xml:space="preserve"> сочетание  высоких доз петлевых диуретиков,  тиазидов и калийсберегающих препаратов</w:t>
      </w:r>
      <w:r w:rsidR="00516193">
        <w:rPr>
          <w:rFonts w:ascii="Times New Roman" w:eastAsia="Times New Roman" w:hAnsi="Times New Roman" w:cs="Times New Roman"/>
          <w:bCs/>
          <w:i/>
          <w:sz w:val="24"/>
          <w:szCs w:val="24"/>
        </w:rPr>
        <w:t>, трансфузии альбумина</w:t>
      </w:r>
      <w:r w:rsidR="00274794">
        <w:rPr>
          <w:rFonts w:ascii="Times New Roman" w:eastAsia="Times New Roman" w:hAnsi="Times New Roman" w:cs="Times New Roman"/>
          <w:bCs/>
          <w:i/>
          <w:sz w:val="24"/>
          <w:szCs w:val="24"/>
        </w:rPr>
        <w:t>**</w:t>
      </w:r>
      <w:r w:rsidR="00516193">
        <w:rPr>
          <w:rFonts w:ascii="Times New Roman" w:eastAsia="Times New Roman" w:hAnsi="Times New Roman" w:cs="Times New Roman"/>
          <w:bCs/>
          <w:i/>
          <w:sz w:val="24"/>
          <w:szCs w:val="24"/>
        </w:rPr>
        <w:t xml:space="preserve">. </w:t>
      </w:r>
      <w:r w:rsidRPr="001840F5">
        <w:rPr>
          <w:rFonts w:ascii="Times New Roman" w:eastAsia="Times New Roman" w:hAnsi="Times New Roman" w:cs="Times New Roman"/>
          <w:bCs/>
          <w:i/>
          <w:sz w:val="24"/>
          <w:szCs w:val="24"/>
        </w:rPr>
        <w:t xml:space="preserve"> Может быть полезно ограничение употребления соли и жидкости.  При гипертензии назначают ингибиторы ангиотензинпревращающего фермента или блокаторы рецепторов к ангиотензину </w:t>
      </w:r>
      <w:r w:rsidRPr="001840F5">
        <w:rPr>
          <w:rFonts w:ascii="Times New Roman" w:eastAsia="Times New Roman" w:hAnsi="Times New Roman" w:cs="Times New Roman"/>
          <w:bCs/>
          <w:i/>
          <w:sz w:val="24"/>
          <w:szCs w:val="24"/>
          <w:lang w:val="en-US"/>
        </w:rPr>
        <w:t>II</w:t>
      </w:r>
      <w:r w:rsidRPr="001840F5">
        <w:rPr>
          <w:rFonts w:ascii="Times New Roman" w:eastAsia="Times New Roman" w:hAnsi="Times New Roman" w:cs="Times New Roman"/>
          <w:bCs/>
          <w:i/>
          <w:sz w:val="24"/>
          <w:szCs w:val="24"/>
        </w:rPr>
        <w:t xml:space="preserve"> под мониторингом функции почек. Рекомендован</w:t>
      </w:r>
      <w:r w:rsidR="00516193">
        <w:rPr>
          <w:rFonts w:ascii="Times New Roman" w:eastAsia="Times New Roman" w:hAnsi="Times New Roman" w:cs="Times New Roman"/>
          <w:bCs/>
          <w:i/>
          <w:sz w:val="24"/>
          <w:szCs w:val="24"/>
        </w:rPr>
        <w:t xml:space="preserve">а коррекция </w:t>
      </w:r>
      <w:r w:rsidRPr="001840F5">
        <w:rPr>
          <w:rFonts w:ascii="Times New Roman" w:eastAsia="Times New Roman" w:hAnsi="Times New Roman" w:cs="Times New Roman"/>
          <w:bCs/>
          <w:i/>
          <w:sz w:val="24"/>
          <w:szCs w:val="24"/>
        </w:rPr>
        <w:t xml:space="preserve"> гиперхолестеринемии</w:t>
      </w:r>
      <w:r w:rsidRPr="00516193">
        <w:rPr>
          <w:rFonts w:ascii="Times New Roman" w:eastAsia="Times New Roman" w:hAnsi="Times New Roman" w:cs="Times New Roman"/>
          <w:bCs/>
          <w:i/>
          <w:sz w:val="24"/>
          <w:szCs w:val="24"/>
        </w:rPr>
        <w:t xml:space="preserve"> [</w:t>
      </w:r>
      <w:r w:rsidR="00222264" w:rsidRPr="00222264">
        <w:rPr>
          <w:rFonts w:ascii="Times New Roman" w:eastAsia="Times New Roman" w:hAnsi="Times New Roman" w:cs="Times New Roman"/>
          <w:bCs/>
          <w:i/>
          <w:sz w:val="24"/>
          <w:szCs w:val="24"/>
        </w:rPr>
        <w:t>42</w:t>
      </w:r>
      <w:r w:rsidRPr="00516193">
        <w:rPr>
          <w:rFonts w:ascii="Times New Roman" w:eastAsia="Times New Roman" w:hAnsi="Times New Roman" w:cs="Times New Roman"/>
          <w:bCs/>
          <w:i/>
          <w:sz w:val="24"/>
          <w:szCs w:val="24"/>
        </w:rPr>
        <w:t>]</w:t>
      </w:r>
      <w:r w:rsidR="00040689">
        <w:rPr>
          <w:rFonts w:ascii="Times New Roman" w:eastAsia="Times New Roman" w:hAnsi="Times New Roman" w:cs="Times New Roman"/>
          <w:bCs/>
          <w:i/>
          <w:sz w:val="24"/>
          <w:szCs w:val="24"/>
        </w:rPr>
        <w:t>.</w:t>
      </w:r>
      <w:r w:rsidRPr="001840F5">
        <w:rPr>
          <w:rFonts w:ascii="Times New Roman" w:eastAsia="Times New Roman" w:hAnsi="Times New Roman" w:cs="Times New Roman"/>
          <w:bCs/>
          <w:i/>
          <w:sz w:val="24"/>
          <w:szCs w:val="24"/>
        </w:rPr>
        <w:t xml:space="preserve"> </w:t>
      </w:r>
    </w:p>
    <w:p w:rsidR="00040689" w:rsidRDefault="00040689" w:rsidP="00040689">
      <w:pPr>
        <w:pStyle w:val="a5"/>
        <w:spacing w:before="120" w:after="0" w:line="360" w:lineRule="auto"/>
        <w:ind w:left="0"/>
        <w:jc w:val="both"/>
        <w:rPr>
          <w:rFonts w:ascii="Times New Roman" w:eastAsia="Times New Roman" w:hAnsi="Times New Roman" w:cs="Times New Roman"/>
          <w:b/>
          <w:bCs/>
          <w:sz w:val="24"/>
          <w:szCs w:val="24"/>
        </w:rPr>
      </w:pPr>
      <w:r w:rsidRPr="001840F5">
        <w:rPr>
          <w:rFonts w:ascii="Times New Roman" w:eastAsia="Times New Roman" w:hAnsi="Times New Roman" w:cs="Times New Roman"/>
          <w:b/>
          <w:bCs/>
          <w:sz w:val="24"/>
          <w:szCs w:val="24"/>
        </w:rPr>
        <w:t xml:space="preserve">Уровень убедительности рекомендаций </w:t>
      </w:r>
      <w:r>
        <w:rPr>
          <w:rFonts w:ascii="Times New Roman" w:eastAsia="Times New Roman" w:hAnsi="Times New Roman" w:cs="Times New Roman"/>
          <w:b/>
          <w:bCs/>
          <w:sz w:val="24"/>
          <w:szCs w:val="24"/>
          <w:lang w:val="en-US"/>
        </w:rPr>
        <w:t>C</w:t>
      </w:r>
      <w:r w:rsidRPr="001840F5">
        <w:rPr>
          <w:rFonts w:ascii="Times New Roman" w:eastAsia="Times New Roman" w:hAnsi="Times New Roman" w:cs="Times New Roman"/>
          <w:b/>
          <w:bCs/>
          <w:sz w:val="24"/>
          <w:szCs w:val="24"/>
        </w:rPr>
        <w:t xml:space="preserve"> (уровень достоверности доказательств − </w:t>
      </w:r>
      <w:r w:rsidRPr="00040689">
        <w:rPr>
          <w:rFonts w:ascii="Times New Roman" w:eastAsia="Times New Roman" w:hAnsi="Times New Roman" w:cs="Times New Roman"/>
          <w:b/>
          <w:bCs/>
          <w:sz w:val="24"/>
          <w:szCs w:val="24"/>
        </w:rPr>
        <w:t>4</w:t>
      </w:r>
      <w:r w:rsidRPr="001840F5">
        <w:rPr>
          <w:rFonts w:ascii="Times New Roman" w:eastAsia="Times New Roman" w:hAnsi="Times New Roman" w:cs="Times New Roman"/>
          <w:b/>
          <w:bCs/>
          <w:sz w:val="24"/>
          <w:szCs w:val="24"/>
        </w:rPr>
        <w:t>)</w:t>
      </w:r>
      <w:r w:rsidR="002D5369" w:rsidRPr="002D5369">
        <w:rPr>
          <w:rFonts w:ascii="Times New Roman" w:eastAsia="Times New Roman" w:hAnsi="Times New Roman" w:cs="Times New Roman"/>
          <w:b/>
          <w:bCs/>
          <w:sz w:val="24"/>
          <w:szCs w:val="24"/>
        </w:rPr>
        <w:t>.</w:t>
      </w:r>
    </w:p>
    <w:p w:rsidR="00262FE4" w:rsidRPr="00262FE4" w:rsidRDefault="00394E3A" w:rsidP="00D53E5B">
      <w:pPr>
        <w:pStyle w:val="a5"/>
        <w:numPr>
          <w:ilvl w:val="0"/>
          <w:numId w:val="62"/>
        </w:numPr>
        <w:spacing w:before="120" w:after="0" w:line="360" w:lineRule="auto"/>
        <w:jc w:val="both"/>
        <w:rPr>
          <w:rFonts w:ascii="Times New Roman" w:eastAsia="Times New Roman" w:hAnsi="Times New Roman" w:cs="Times New Roman"/>
          <w:b/>
          <w:bCs/>
          <w:sz w:val="24"/>
          <w:szCs w:val="24"/>
        </w:rPr>
      </w:pPr>
      <w:r w:rsidRPr="00262FE4">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w:t>
      </w:r>
      <w:r w:rsidRPr="00262FE4">
        <w:rPr>
          <w:rFonts w:ascii="Times New Roman" w:eastAsia="Times New Roman" w:hAnsi="Times New Roman" w:cs="Times New Roman"/>
          <w:bCs/>
          <w:sz w:val="24"/>
          <w:szCs w:val="24"/>
        </w:rPr>
        <w:t>с нефротическим синдромом и содержанием альбумина  менее 25 г/л</w:t>
      </w:r>
      <w:r w:rsidRPr="00262FE4">
        <w:rPr>
          <w:rFonts w:ascii="Times New Roman" w:eastAsia="Times New Roman" w:hAnsi="Times New Roman" w:cs="Times New Roman"/>
          <w:b/>
          <w:bCs/>
          <w:sz w:val="24"/>
          <w:szCs w:val="24"/>
        </w:rPr>
        <w:t xml:space="preserve"> рекомендовано </w:t>
      </w:r>
      <w:r w:rsidRPr="00262FE4">
        <w:rPr>
          <w:rFonts w:ascii="Times New Roman" w:eastAsia="Times New Roman" w:hAnsi="Times New Roman" w:cs="Times New Roman"/>
          <w:bCs/>
          <w:sz w:val="24"/>
          <w:szCs w:val="24"/>
        </w:rPr>
        <w:t xml:space="preserve"> профилактическое назначение антикоагулянтов[42].</w:t>
      </w:r>
    </w:p>
    <w:p w:rsidR="00394E3A" w:rsidRPr="00262FE4" w:rsidRDefault="00394E3A" w:rsidP="00262FE4">
      <w:pPr>
        <w:spacing w:before="120" w:after="0" w:line="360" w:lineRule="auto"/>
        <w:jc w:val="both"/>
        <w:rPr>
          <w:rFonts w:ascii="Times New Roman" w:eastAsia="Times New Roman" w:hAnsi="Times New Roman" w:cs="Times New Roman"/>
          <w:b/>
          <w:bCs/>
          <w:sz w:val="24"/>
          <w:szCs w:val="24"/>
        </w:rPr>
      </w:pPr>
      <w:r w:rsidRPr="00262FE4">
        <w:rPr>
          <w:rFonts w:ascii="Times New Roman" w:eastAsia="Times New Roman" w:hAnsi="Times New Roman" w:cs="Times New Roman"/>
          <w:b/>
          <w:bCs/>
          <w:sz w:val="24"/>
          <w:szCs w:val="24"/>
        </w:rPr>
        <w:t>Уровень убедительности рекомендаций В (уровень достоверности доказательств − 3).</w:t>
      </w:r>
    </w:p>
    <w:p w:rsidR="00FC662C" w:rsidRPr="0055642D" w:rsidRDefault="00394E3A" w:rsidP="00C837E4">
      <w:pPr>
        <w:pStyle w:val="a5"/>
        <w:numPr>
          <w:ilvl w:val="0"/>
          <w:numId w:val="62"/>
        </w:numPr>
        <w:spacing w:before="120" w:after="0" w:line="360" w:lineRule="auto"/>
        <w:ind w:left="709"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Pr="0055642D">
        <w:rPr>
          <w:rFonts w:ascii="Times New Roman" w:eastAsia="Times New Roman" w:hAnsi="Times New Roman" w:cs="Times New Roman"/>
          <w:bCs/>
          <w:sz w:val="24"/>
          <w:szCs w:val="24"/>
        </w:rPr>
        <w:t xml:space="preserve">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00FC662C" w:rsidRPr="004E6BFD">
        <w:rPr>
          <w:rFonts w:ascii="Times New Roman" w:eastAsia="Times New Roman" w:hAnsi="Times New Roman" w:cs="Times New Roman"/>
          <w:bCs/>
          <w:sz w:val="24"/>
          <w:szCs w:val="24"/>
        </w:rPr>
        <w:t xml:space="preserve"> </w:t>
      </w:r>
      <w:r w:rsidR="00FC662C" w:rsidRPr="0055642D">
        <w:rPr>
          <w:rFonts w:ascii="Times New Roman" w:eastAsia="Times New Roman" w:hAnsi="Times New Roman" w:cs="Times New Roman"/>
          <w:bCs/>
          <w:sz w:val="24"/>
          <w:szCs w:val="24"/>
        </w:rPr>
        <w:t xml:space="preserve">с терминальной стадией ХБП без тяжелой сердечной недостаточности  </w:t>
      </w:r>
      <w:r w:rsidR="00FC662C" w:rsidRPr="0055642D">
        <w:rPr>
          <w:rFonts w:ascii="Times New Roman" w:eastAsia="Times New Roman" w:hAnsi="Times New Roman" w:cs="Times New Roman"/>
          <w:b/>
          <w:bCs/>
          <w:sz w:val="24"/>
          <w:szCs w:val="24"/>
        </w:rPr>
        <w:t>рекомендован</w:t>
      </w:r>
      <w:r w:rsidR="001840F5" w:rsidRPr="0055642D">
        <w:rPr>
          <w:rFonts w:ascii="Times New Roman" w:eastAsia="Times New Roman" w:hAnsi="Times New Roman" w:cs="Times New Roman"/>
          <w:b/>
          <w:bCs/>
          <w:sz w:val="24"/>
          <w:szCs w:val="24"/>
        </w:rPr>
        <w:t>а</w:t>
      </w:r>
      <w:r w:rsidR="00FC662C" w:rsidRPr="0055642D">
        <w:rPr>
          <w:rFonts w:ascii="Times New Roman" w:eastAsia="Times New Roman" w:hAnsi="Times New Roman" w:cs="Times New Roman"/>
          <w:bCs/>
          <w:sz w:val="24"/>
          <w:szCs w:val="24"/>
        </w:rPr>
        <w:t xml:space="preserve">  заместительная почечная терапия [</w:t>
      </w:r>
      <w:r w:rsidR="00222264" w:rsidRPr="0055642D">
        <w:rPr>
          <w:rFonts w:ascii="Times New Roman" w:eastAsia="Times New Roman" w:hAnsi="Times New Roman" w:cs="Times New Roman"/>
          <w:bCs/>
          <w:sz w:val="24"/>
          <w:szCs w:val="24"/>
        </w:rPr>
        <w:t>42</w:t>
      </w:r>
      <w:r w:rsidR="001840F5" w:rsidRPr="0055642D">
        <w:rPr>
          <w:rFonts w:ascii="Times New Roman" w:eastAsia="Times New Roman" w:hAnsi="Times New Roman" w:cs="Times New Roman"/>
          <w:bCs/>
          <w:sz w:val="24"/>
          <w:szCs w:val="24"/>
        </w:rPr>
        <w:t xml:space="preserve">, </w:t>
      </w:r>
      <w:r w:rsidR="0055642D">
        <w:rPr>
          <w:rFonts w:ascii="Times New Roman" w:eastAsia="Times New Roman" w:hAnsi="Times New Roman" w:cs="Times New Roman"/>
          <w:bCs/>
          <w:sz w:val="24"/>
          <w:szCs w:val="24"/>
        </w:rPr>
        <w:t>84</w:t>
      </w:r>
      <w:r w:rsidR="001840F5" w:rsidRPr="0055642D">
        <w:rPr>
          <w:rFonts w:ascii="Times New Roman" w:eastAsia="Times New Roman" w:hAnsi="Times New Roman" w:cs="Times New Roman"/>
          <w:bCs/>
          <w:sz w:val="24"/>
          <w:szCs w:val="24"/>
        </w:rPr>
        <w:t>,  8</w:t>
      </w:r>
      <w:r w:rsidR="0055642D">
        <w:rPr>
          <w:rFonts w:ascii="Times New Roman" w:eastAsia="Times New Roman" w:hAnsi="Times New Roman" w:cs="Times New Roman"/>
          <w:bCs/>
          <w:sz w:val="24"/>
          <w:szCs w:val="24"/>
        </w:rPr>
        <w:t>5</w:t>
      </w:r>
      <w:r w:rsidR="00FC662C" w:rsidRPr="0055642D">
        <w:rPr>
          <w:rFonts w:ascii="Times New Roman" w:eastAsia="Times New Roman" w:hAnsi="Times New Roman" w:cs="Times New Roman"/>
          <w:bCs/>
          <w:sz w:val="24"/>
          <w:szCs w:val="24"/>
        </w:rPr>
        <w:t>]</w:t>
      </w:r>
      <w:r w:rsidR="007F51EF">
        <w:rPr>
          <w:rFonts w:ascii="Times New Roman" w:eastAsia="Times New Roman" w:hAnsi="Times New Roman" w:cs="Times New Roman"/>
          <w:bCs/>
          <w:sz w:val="24"/>
          <w:szCs w:val="24"/>
        </w:rPr>
        <w:t>.</w:t>
      </w:r>
    </w:p>
    <w:p w:rsidR="001840F5" w:rsidRPr="002D5369" w:rsidRDefault="001840F5" w:rsidP="001840F5">
      <w:pPr>
        <w:pStyle w:val="a5"/>
        <w:spacing w:before="120" w:after="0" w:line="360" w:lineRule="auto"/>
        <w:ind w:left="0"/>
        <w:jc w:val="both"/>
        <w:rPr>
          <w:rFonts w:ascii="Times New Roman" w:eastAsia="Times New Roman" w:hAnsi="Times New Roman" w:cs="Times New Roman"/>
          <w:b/>
          <w:bCs/>
          <w:sz w:val="24"/>
          <w:szCs w:val="24"/>
        </w:rPr>
      </w:pPr>
      <w:r w:rsidRPr="001840F5">
        <w:rPr>
          <w:rFonts w:ascii="Times New Roman" w:eastAsia="Times New Roman" w:hAnsi="Times New Roman" w:cs="Times New Roman"/>
          <w:b/>
          <w:bCs/>
          <w:sz w:val="24"/>
          <w:szCs w:val="24"/>
        </w:rPr>
        <w:t xml:space="preserve">Уровень убедительности рекомендаций </w:t>
      </w:r>
      <w:r w:rsidRPr="001840F5">
        <w:rPr>
          <w:rFonts w:ascii="Times New Roman" w:eastAsia="Times New Roman" w:hAnsi="Times New Roman" w:cs="Times New Roman"/>
          <w:b/>
          <w:bCs/>
          <w:sz w:val="24"/>
          <w:szCs w:val="24"/>
          <w:lang w:val="en-US"/>
        </w:rPr>
        <w:t>A</w:t>
      </w:r>
      <w:r w:rsidRPr="001840F5">
        <w:rPr>
          <w:rFonts w:ascii="Times New Roman" w:eastAsia="Times New Roman" w:hAnsi="Times New Roman" w:cs="Times New Roman"/>
          <w:b/>
          <w:bCs/>
          <w:sz w:val="24"/>
          <w:szCs w:val="24"/>
        </w:rPr>
        <w:t xml:space="preserve"> (уровень достоверности доказательств − 2)</w:t>
      </w:r>
      <w:r w:rsidR="002D5369" w:rsidRPr="002D5369">
        <w:rPr>
          <w:rFonts w:ascii="Times New Roman" w:eastAsia="Times New Roman" w:hAnsi="Times New Roman" w:cs="Times New Roman"/>
          <w:b/>
          <w:bCs/>
          <w:sz w:val="24"/>
          <w:szCs w:val="24"/>
        </w:rPr>
        <w:t>.</w:t>
      </w:r>
    </w:p>
    <w:p w:rsidR="00FC662C" w:rsidRPr="00744BBA" w:rsidRDefault="00394E3A" w:rsidP="00394E3A">
      <w:pPr>
        <w:pStyle w:val="a5"/>
        <w:numPr>
          <w:ilvl w:val="0"/>
          <w:numId w:val="62"/>
        </w:numPr>
        <w:spacing w:after="0" w:line="360" w:lineRule="auto"/>
        <w:jc w:val="both"/>
        <w:rPr>
          <w:rFonts w:ascii="Times New Roman" w:eastAsia="Times New Roman" w:hAnsi="Times New Roman" w:cs="Times New Roman"/>
          <w:bCs/>
          <w:sz w:val="24"/>
          <w:szCs w:val="24"/>
        </w:rPr>
      </w:pPr>
      <w:r w:rsidRPr="004E6BFD">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с терминальной стадией ХБП, при</w:t>
      </w:r>
      <w:r w:rsidR="00FC662C" w:rsidRPr="004E6BFD">
        <w:rPr>
          <w:rFonts w:ascii="Times New Roman" w:eastAsia="Times New Roman" w:hAnsi="Times New Roman" w:cs="Times New Roman"/>
          <w:bCs/>
          <w:sz w:val="24"/>
          <w:szCs w:val="24"/>
        </w:rPr>
        <w:t xml:space="preserve"> </w:t>
      </w:r>
      <w:r w:rsidR="00FC662C">
        <w:rPr>
          <w:rFonts w:ascii="Times New Roman" w:eastAsia="Times New Roman" w:hAnsi="Times New Roman" w:cs="Times New Roman"/>
          <w:bCs/>
          <w:sz w:val="24"/>
          <w:szCs w:val="24"/>
        </w:rPr>
        <w:t>хорош</w:t>
      </w:r>
      <w:r>
        <w:rPr>
          <w:rFonts w:ascii="Times New Roman" w:eastAsia="Times New Roman" w:hAnsi="Times New Roman" w:cs="Times New Roman"/>
          <w:bCs/>
          <w:sz w:val="24"/>
          <w:szCs w:val="24"/>
        </w:rPr>
        <w:t>е</w:t>
      </w:r>
      <w:r w:rsidR="00FC662C">
        <w:rPr>
          <w:rFonts w:ascii="Times New Roman" w:eastAsia="Times New Roman" w:hAnsi="Times New Roman" w:cs="Times New Roman"/>
          <w:bCs/>
          <w:sz w:val="24"/>
          <w:szCs w:val="24"/>
        </w:rPr>
        <w:t>м функциональн</w:t>
      </w:r>
      <w:r>
        <w:rPr>
          <w:rFonts w:ascii="Times New Roman" w:eastAsia="Times New Roman" w:hAnsi="Times New Roman" w:cs="Times New Roman"/>
          <w:bCs/>
          <w:sz w:val="24"/>
          <w:szCs w:val="24"/>
        </w:rPr>
        <w:t>о</w:t>
      </w:r>
      <w:r w:rsidR="00FC662C">
        <w:rPr>
          <w:rFonts w:ascii="Times New Roman" w:eastAsia="Times New Roman" w:hAnsi="Times New Roman" w:cs="Times New Roman"/>
          <w:bCs/>
          <w:sz w:val="24"/>
          <w:szCs w:val="24"/>
        </w:rPr>
        <w:t>м статус</w:t>
      </w:r>
      <w:r>
        <w:rPr>
          <w:rFonts w:ascii="Times New Roman" w:eastAsia="Times New Roman" w:hAnsi="Times New Roman" w:cs="Times New Roman"/>
          <w:bCs/>
          <w:sz w:val="24"/>
          <w:szCs w:val="24"/>
        </w:rPr>
        <w:t>е</w:t>
      </w:r>
      <w:r w:rsidR="00FC662C">
        <w:rPr>
          <w:rFonts w:ascii="Times New Roman" w:eastAsia="Times New Roman" w:hAnsi="Times New Roman" w:cs="Times New Roman"/>
          <w:bCs/>
          <w:sz w:val="24"/>
          <w:szCs w:val="24"/>
        </w:rPr>
        <w:t xml:space="preserve"> с минимальным вовлечением других органов и достигнутой </w:t>
      </w:r>
      <w:r w:rsidR="005D73E1" w:rsidRPr="008E4B19">
        <w:rPr>
          <w:rFonts w:ascii="Times New Roman" w:eastAsia="Times New Roman" w:hAnsi="Times New Roman" w:cs="Times New Roman"/>
          <w:bCs/>
          <w:sz w:val="24"/>
          <w:szCs w:val="24"/>
        </w:rPr>
        <w:t>продолжительной</w:t>
      </w:r>
      <w:r w:rsidR="005D73E1">
        <w:rPr>
          <w:rFonts w:ascii="Times New Roman" w:eastAsia="Times New Roman" w:hAnsi="Times New Roman" w:cs="Times New Roman"/>
          <w:bCs/>
          <w:sz w:val="24"/>
          <w:szCs w:val="24"/>
        </w:rPr>
        <w:t xml:space="preserve"> </w:t>
      </w:r>
      <w:r w:rsidR="00FC662C">
        <w:rPr>
          <w:rFonts w:ascii="Times New Roman" w:eastAsia="Times New Roman" w:hAnsi="Times New Roman" w:cs="Times New Roman"/>
          <w:bCs/>
          <w:sz w:val="24"/>
          <w:szCs w:val="24"/>
        </w:rPr>
        <w:t>полной гематологической ремиссией</w:t>
      </w:r>
      <w:r>
        <w:rPr>
          <w:rFonts w:ascii="Times New Roman" w:eastAsia="Times New Roman" w:hAnsi="Times New Roman" w:cs="Times New Roman"/>
          <w:bCs/>
          <w:sz w:val="24"/>
          <w:szCs w:val="24"/>
        </w:rPr>
        <w:t xml:space="preserve"> </w:t>
      </w:r>
      <w:r w:rsidRPr="00394E3A">
        <w:rPr>
          <w:rFonts w:ascii="Times New Roman" w:eastAsia="Times New Roman" w:hAnsi="Times New Roman" w:cs="Times New Roman"/>
          <w:b/>
          <w:bCs/>
          <w:sz w:val="24"/>
          <w:szCs w:val="24"/>
        </w:rPr>
        <w:t>рекомендована</w:t>
      </w:r>
      <w:r>
        <w:rPr>
          <w:rFonts w:ascii="Times New Roman" w:eastAsia="Times New Roman" w:hAnsi="Times New Roman" w:cs="Times New Roman"/>
          <w:bCs/>
          <w:sz w:val="24"/>
          <w:szCs w:val="24"/>
        </w:rPr>
        <w:t xml:space="preserve"> тансплантация почки </w:t>
      </w:r>
      <w:r w:rsidR="00FC662C" w:rsidRPr="00FC662C">
        <w:rPr>
          <w:rFonts w:ascii="Times New Roman" w:eastAsia="Times New Roman" w:hAnsi="Times New Roman" w:cs="Times New Roman"/>
          <w:bCs/>
          <w:sz w:val="24"/>
          <w:szCs w:val="24"/>
        </w:rPr>
        <w:t>[</w:t>
      </w:r>
      <w:r w:rsidR="006F1BE6" w:rsidRPr="006F1BE6">
        <w:rPr>
          <w:rFonts w:ascii="Times New Roman" w:eastAsia="Times New Roman" w:hAnsi="Times New Roman" w:cs="Times New Roman"/>
          <w:bCs/>
          <w:sz w:val="24"/>
          <w:szCs w:val="24"/>
        </w:rPr>
        <w:t>42</w:t>
      </w:r>
      <w:r w:rsidR="001840F5">
        <w:rPr>
          <w:rFonts w:ascii="Times New Roman" w:eastAsia="Times New Roman" w:hAnsi="Times New Roman" w:cs="Times New Roman"/>
          <w:bCs/>
          <w:sz w:val="24"/>
          <w:szCs w:val="24"/>
        </w:rPr>
        <w:t>, 8</w:t>
      </w:r>
      <w:r w:rsidR="008E4B19">
        <w:rPr>
          <w:rFonts w:ascii="Times New Roman" w:eastAsia="Times New Roman" w:hAnsi="Times New Roman" w:cs="Times New Roman"/>
          <w:bCs/>
          <w:sz w:val="24"/>
          <w:szCs w:val="24"/>
        </w:rPr>
        <w:t>5</w:t>
      </w:r>
      <w:r w:rsidR="001840F5">
        <w:rPr>
          <w:rFonts w:ascii="Times New Roman" w:eastAsia="Times New Roman" w:hAnsi="Times New Roman" w:cs="Times New Roman"/>
          <w:bCs/>
          <w:sz w:val="24"/>
          <w:szCs w:val="24"/>
        </w:rPr>
        <w:t xml:space="preserve">, </w:t>
      </w:r>
      <w:r w:rsidR="007B1336">
        <w:rPr>
          <w:rFonts w:ascii="Times New Roman" w:eastAsia="Times New Roman" w:hAnsi="Times New Roman" w:cs="Times New Roman"/>
          <w:bCs/>
          <w:sz w:val="24"/>
          <w:szCs w:val="24"/>
        </w:rPr>
        <w:t>8</w:t>
      </w:r>
      <w:r w:rsidR="008E4B19">
        <w:rPr>
          <w:rFonts w:ascii="Times New Roman" w:eastAsia="Times New Roman" w:hAnsi="Times New Roman" w:cs="Times New Roman"/>
          <w:bCs/>
          <w:sz w:val="24"/>
          <w:szCs w:val="24"/>
        </w:rPr>
        <w:t>6</w:t>
      </w:r>
      <w:r w:rsidR="00FC662C" w:rsidRPr="00FC662C">
        <w:rPr>
          <w:rFonts w:ascii="Times New Roman" w:eastAsia="Times New Roman" w:hAnsi="Times New Roman" w:cs="Times New Roman"/>
          <w:bCs/>
          <w:sz w:val="24"/>
          <w:szCs w:val="24"/>
        </w:rPr>
        <w:t>]</w:t>
      </w:r>
      <w:r w:rsidR="007F51EF">
        <w:rPr>
          <w:rFonts w:ascii="Times New Roman" w:eastAsia="Times New Roman" w:hAnsi="Times New Roman" w:cs="Times New Roman"/>
          <w:bCs/>
          <w:sz w:val="24"/>
          <w:szCs w:val="24"/>
        </w:rPr>
        <w:t>.</w:t>
      </w:r>
      <w:r w:rsidR="00FC662C" w:rsidRPr="00FC662C">
        <w:rPr>
          <w:rFonts w:ascii="Times New Roman" w:eastAsia="Times New Roman" w:hAnsi="Times New Roman" w:cs="Times New Roman"/>
          <w:bCs/>
          <w:sz w:val="24"/>
          <w:szCs w:val="24"/>
        </w:rPr>
        <w:t xml:space="preserve"> </w:t>
      </w:r>
    </w:p>
    <w:p w:rsidR="001840F5" w:rsidRDefault="001840F5" w:rsidP="00473CE2">
      <w:pPr>
        <w:spacing w:after="0" w:line="360" w:lineRule="auto"/>
        <w:ind w:left="720" w:hanging="720"/>
        <w:contextualSpacing/>
        <w:jc w:val="both"/>
        <w:rPr>
          <w:rFonts w:ascii="Times New Roman" w:eastAsia="Times New Roman" w:hAnsi="Times New Roman" w:cs="Times New Roman"/>
          <w:b/>
          <w:bCs/>
          <w:sz w:val="24"/>
          <w:szCs w:val="24"/>
        </w:rPr>
      </w:pPr>
      <w:r w:rsidRPr="00021C3B">
        <w:rPr>
          <w:rFonts w:ascii="Times New Roman" w:eastAsia="Times New Roman" w:hAnsi="Times New Roman" w:cs="Times New Roman"/>
          <w:b/>
          <w:bCs/>
          <w:sz w:val="24"/>
          <w:szCs w:val="24"/>
        </w:rPr>
        <w:t>Уровень убедительности рекомендаций  В (уровень достоверности доказательств − 3)</w:t>
      </w:r>
    </w:p>
    <w:p w:rsidR="00394E3A" w:rsidRDefault="00394E3A" w:rsidP="00473CE2">
      <w:pPr>
        <w:spacing w:after="0" w:line="360" w:lineRule="auto"/>
        <w:ind w:left="720" w:hanging="720"/>
        <w:contextualSpacing/>
        <w:jc w:val="both"/>
        <w:rPr>
          <w:rFonts w:ascii="Times New Roman" w:eastAsia="Times New Roman" w:hAnsi="Times New Roman" w:cs="Times New Roman"/>
          <w:b/>
          <w:bCs/>
          <w:sz w:val="24"/>
          <w:szCs w:val="24"/>
        </w:rPr>
      </w:pPr>
    </w:p>
    <w:p w:rsidR="00FC662C" w:rsidRPr="008E4B19" w:rsidRDefault="00F110B5" w:rsidP="003A4004">
      <w:pPr>
        <w:pStyle w:val="17"/>
        <w:rPr>
          <w:b/>
        </w:rPr>
      </w:pPr>
      <w:r w:rsidRPr="008E4B19">
        <w:rPr>
          <w:b/>
        </w:rPr>
        <w:t xml:space="preserve">3.6.4. </w:t>
      </w:r>
      <w:r w:rsidR="00394E3A" w:rsidRPr="004E6BFD">
        <w:rPr>
          <w:b/>
        </w:rPr>
        <w:t xml:space="preserve">Профилактика и </w:t>
      </w:r>
      <w:r w:rsidR="00394E3A">
        <w:rPr>
          <w:b/>
        </w:rPr>
        <w:t xml:space="preserve">лечение </w:t>
      </w:r>
      <w:r w:rsidRPr="008E4B19">
        <w:rPr>
          <w:b/>
        </w:rPr>
        <w:t>нарушений гемостаза</w:t>
      </w:r>
    </w:p>
    <w:p w:rsidR="00F110B5" w:rsidRDefault="00545602" w:rsidP="00C837E4">
      <w:pPr>
        <w:pStyle w:val="a5"/>
        <w:numPr>
          <w:ilvl w:val="0"/>
          <w:numId w:val="16"/>
        </w:numPr>
        <w:spacing w:before="120" w:after="0" w:line="360" w:lineRule="auto"/>
        <w:ind w:left="709" w:hanging="283"/>
        <w:jc w:val="both"/>
        <w:rPr>
          <w:rFonts w:ascii="Times New Roman" w:eastAsia="Times New Roman" w:hAnsi="Times New Roman" w:cs="Times New Roman"/>
          <w:bCs/>
          <w:sz w:val="24"/>
          <w:szCs w:val="24"/>
        </w:rPr>
      </w:pPr>
      <w:r w:rsidRPr="004E6BFD">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w:t>
      </w:r>
      <w:r w:rsidR="00F110B5" w:rsidRPr="00473CE2">
        <w:rPr>
          <w:rFonts w:ascii="Times New Roman" w:eastAsia="Times New Roman" w:hAnsi="Times New Roman" w:cs="Times New Roman"/>
          <w:bCs/>
          <w:sz w:val="24"/>
          <w:szCs w:val="24"/>
        </w:rPr>
        <w:t>при кровоточивости показана заместительная терапия факторами свертывания, трансфузии тромбоцитов, антифибринолитическими препаратами [</w:t>
      </w:r>
      <w:r w:rsidR="006F1BE6" w:rsidRPr="006F1BE6">
        <w:rPr>
          <w:rFonts w:ascii="Times New Roman" w:eastAsia="Times New Roman" w:hAnsi="Times New Roman" w:cs="Times New Roman"/>
          <w:bCs/>
          <w:sz w:val="24"/>
          <w:szCs w:val="24"/>
        </w:rPr>
        <w:t>42</w:t>
      </w:r>
      <w:r w:rsidR="00F110B5" w:rsidRPr="00473CE2">
        <w:rPr>
          <w:rFonts w:ascii="Times New Roman" w:eastAsia="Times New Roman" w:hAnsi="Times New Roman" w:cs="Times New Roman"/>
          <w:bCs/>
          <w:sz w:val="24"/>
          <w:szCs w:val="24"/>
        </w:rPr>
        <w:t>]</w:t>
      </w:r>
      <w:r w:rsidR="007F51EF">
        <w:rPr>
          <w:rFonts w:ascii="Times New Roman" w:eastAsia="Times New Roman" w:hAnsi="Times New Roman" w:cs="Times New Roman"/>
          <w:bCs/>
          <w:sz w:val="24"/>
          <w:szCs w:val="24"/>
        </w:rPr>
        <w:t>.</w:t>
      </w:r>
    </w:p>
    <w:p w:rsidR="00545602" w:rsidRPr="00545602" w:rsidRDefault="00545602" w:rsidP="00545602">
      <w:pPr>
        <w:spacing w:before="120" w:after="0" w:line="360" w:lineRule="auto"/>
        <w:jc w:val="both"/>
        <w:rPr>
          <w:rFonts w:ascii="Times New Roman" w:eastAsia="Times New Roman" w:hAnsi="Times New Roman" w:cs="Times New Roman"/>
          <w:bCs/>
          <w:sz w:val="24"/>
          <w:szCs w:val="24"/>
        </w:rPr>
      </w:pPr>
      <w:r w:rsidRPr="00545602">
        <w:rPr>
          <w:rFonts w:ascii="Times New Roman" w:eastAsia="Times New Roman" w:hAnsi="Times New Roman" w:cs="Times New Roman"/>
          <w:b/>
          <w:bCs/>
          <w:sz w:val="24"/>
          <w:szCs w:val="24"/>
        </w:rPr>
        <w:t>Уровень убедительности рекомендаций В (уровень достоверности доказательств− 3).</w:t>
      </w:r>
    </w:p>
    <w:p w:rsidR="002B6845" w:rsidRPr="00473CE2" w:rsidRDefault="00B16245" w:rsidP="00C837E4">
      <w:pPr>
        <w:pStyle w:val="a5"/>
        <w:numPr>
          <w:ilvl w:val="0"/>
          <w:numId w:val="16"/>
        </w:numPr>
        <w:tabs>
          <w:tab w:val="left" w:pos="709"/>
        </w:tabs>
        <w:spacing w:before="120" w:after="0" w:line="360" w:lineRule="auto"/>
        <w:ind w:left="709" w:hanging="283"/>
        <w:jc w:val="both"/>
        <w:rPr>
          <w:rFonts w:ascii="Times New Roman" w:eastAsia="Times New Roman" w:hAnsi="Times New Roman" w:cs="Times New Roman"/>
          <w:bCs/>
          <w:sz w:val="24"/>
          <w:szCs w:val="24"/>
        </w:rPr>
      </w:pPr>
      <w:r w:rsidRPr="004E6BFD">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w:t>
      </w:r>
      <w:r w:rsidR="00F110B5" w:rsidRPr="00473CE2">
        <w:rPr>
          <w:rFonts w:ascii="Times New Roman" w:eastAsia="Times New Roman" w:hAnsi="Times New Roman" w:cs="Times New Roman"/>
          <w:bCs/>
          <w:sz w:val="24"/>
          <w:szCs w:val="24"/>
        </w:rPr>
        <w:t xml:space="preserve">при </w:t>
      </w:r>
      <w:r w:rsidR="002B6845" w:rsidRPr="00473CE2">
        <w:rPr>
          <w:rFonts w:ascii="Times New Roman" w:eastAsia="Times New Roman" w:hAnsi="Times New Roman" w:cs="Times New Roman"/>
          <w:bCs/>
          <w:sz w:val="24"/>
          <w:szCs w:val="24"/>
        </w:rPr>
        <w:t xml:space="preserve">повышенном </w:t>
      </w:r>
      <w:r w:rsidR="00F110B5" w:rsidRPr="00473CE2">
        <w:rPr>
          <w:rFonts w:ascii="Times New Roman" w:eastAsia="Times New Roman" w:hAnsi="Times New Roman" w:cs="Times New Roman"/>
          <w:bCs/>
          <w:sz w:val="24"/>
          <w:szCs w:val="24"/>
        </w:rPr>
        <w:t xml:space="preserve">риске тромбозов показана профилактика </w:t>
      </w:r>
      <w:r w:rsidR="009D2136" w:rsidRPr="004E6BFD">
        <w:rPr>
          <w:rFonts w:ascii="Times New Roman" w:eastAsia="Times New Roman" w:hAnsi="Times New Roman" w:cs="Times New Roman"/>
          <w:bCs/>
          <w:sz w:val="24"/>
          <w:szCs w:val="24"/>
        </w:rPr>
        <w:t xml:space="preserve">тромботических осложнений </w:t>
      </w:r>
      <w:r w:rsidR="00F110B5" w:rsidRPr="00473CE2">
        <w:rPr>
          <w:rFonts w:ascii="Times New Roman" w:eastAsia="Times New Roman" w:hAnsi="Times New Roman" w:cs="Times New Roman"/>
          <w:bCs/>
          <w:sz w:val="24"/>
          <w:szCs w:val="24"/>
        </w:rPr>
        <w:t>низкомолекулярным гепарином</w:t>
      </w:r>
      <w:r w:rsidR="00BA3104">
        <w:rPr>
          <w:rFonts w:ascii="Times New Roman" w:eastAsia="Times New Roman" w:hAnsi="Times New Roman" w:cs="Times New Roman"/>
          <w:bCs/>
          <w:sz w:val="24"/>
          <w:szCs w:val="24"/>
        </w:rPr>
        <w:t>**</w:t>
      </w:r>
      <w:r w:rsidR="000E76C8">
        <w:rPr>
          <w:rFonts w:ascii="Times New Roman" w:eastAsia="Times New Roman" w:hAnsi="Times New Roman" w:cs="Times New Roman"/>
          <w:bCs/>
          <w:sz w:val="24"/>
          <w:szCs w:val="24"/>
        </w:rPr>
        <w:t>,</w:t>
      </w:r>
      <w:r w:rsidR="009D2136">
        <w:rPr>
          <w:rFonts w:ascii="Times New Roman" w:eastAsia="Times New Roman" w:hAnsi="Times New Roman" w:cs="Times New Roman"/>
          <w:bCs/>
          <w:sz w:val="24"/>
          <w:szCs w:val="24"/>
        </w:rPr>
        <w:t xml:space="preserve"> </w:t>
      </w:r>
      <w:r w:rsidR="00F110B5" w:rsidRPr="00473CE2">
        <w:rPr>
          <w:rFonts w:ascii="Times New Roman" w:eastAsia="Times New Roman" w:hAnsi="Times New Roman" w:cs="Times New Roman"/>
          <w:bCs/>
          <w:sz w:val="24"/>
          <w:szCs w:val="24"/>
        </w:rPr>
        <w:t>оральными антикоагулянтами</w:t>
      </w:r>
      <w:r w:rsidR="008654A5" w:rsidRPr="00473CE2">
        <w:rPr>
          <w:rFonts w:ascii="Times New Roman" w:eastAsia="Times New Roman" w:hAnsi="Times New Roman" w:cs="Times New Roman"/>
          <w:bCs/>
          <w:sz w:val="24"/>
          <w:szCs w:val="24"/>
        </w:rPr>
        <w:t>, ацетилсалициловой кислотой</w:t>
      </w:r>
      <w:r w:rsidR="00BA3104">
        <w:rPr>
          <w:rFonts w:ascii="Times New Roman" w:eastAsia="Times New Roman" w:hAnsi="Times New Roman" w:cs="Times New Roman"/>
          <w:bCs/>
          <w:sz w:val="24"/>
          <w:szCs w:val="24"/>
        </w:rPr>
        <w:t>**</w:t>
      </w:r>
      <w:r w:rsidR="00F110B5" w:rsidRPr="00473CE2">
        <w:rPr>
          <w:rFonts w:ascii="Times New Roman" w:eastAsia="Times New Roman" w:hAnsi="Times New Roman" w:cs="Times New Roman"/>
          <w:bCs/>
          <w:sz w:val="24"/>
          <w:szCs w:val="24"/>
        </w:rPr>
        <w:t xml:space="preserve"> </w:t>
      </w:r>
      <w:r w:rsidR="00680FBE" w:rsidRPr="00473CE2">
        <w:rPr>
          <w:rFonts w:ascii="Times New Roman" w:eastAsia="Times New Roman" w:hAnsi="Times New Roman" w:cs="Times New Roman"/>
          <w:bCs/>
          <w:sz w:val="24"/>
          <w:szCs w:val="24"/>
        </w:rPr>
        <w:t>[</w:t>
      </w:r>
      <w:r w:rsidR="006F1BE6" w:rsidRPr="006F1BE6">
        <w:rPr>
          <w:rFonts w:ascii="Times New Roman" w:eastAsia="Times New Roman" w:hAnsi="Times New Roman" w:cs="Times New Roman"/>
          <w:bCs/>
          <w:sz w:val="24"/>
          <w:szCs w:val="24"/>
        </w:rPr>
        <w:t>42</w:t>
      </w:r>
      <w:r w:rsidR="00680FBE" w:rsidRPr="00473CE2">
        <w:rPr>
          <w:rFonts w:ascii="Times New Roman" w:eastAsia="Times New Roman" w:hAnsi="Times New Roman" w:cs="Times New Roman"/>
          <w:bCs/>
          <w:sz w:val="24"/>
          <w:szCs w:val="24"/>
        </w:rPr>
        <w:t>]</w:t>
      </w:r>
      <w:r w:rsidR="007F51EF">
        <w:rPr>
          <w:rFonts w:ascii="Times New Roman" w:eastAsia="Times New Roman" w:hAnsi="Times New Roman" w:cs="Times New Roman"/>
          <w:bCs/>
          <w:sz w:val="24"/>
          <w:szCs w:val="24"/>
        </w:rPr>
        <w:t>.</w:t>
      </w:r>
    </w:p>
    <w:p w:rsidR="008654A5" w:rsidRDefault="00473CE2" w:rsidP="00473CE2">
      <w:pPr>
        <w:spacing w:after="0" w:line="360" w:lineRule="auto"/>
        <w:jc w:val="both"/>
        <w:rPr>
          <w:rFonts w:ascii="Times New Roman" w:eastAsia="Times New Roman" w:hAnsi="Times New Roman" w:cs="Times New Roman"/>
          <w:bCs/>
          <w:i/>
          <w:sz w:val="24"/>
          <w:szCs w:val="24"/>
        </w:rPr>
      </w:pPr>
      <w:r w:rsidRPr="00473CE2">
        <w:rPr>
          <w:rFonts w:ascii="Times New Roman" w:eastAsia="Times New Roman" w:hAnsi="Times New Roman" w:cs="Times New Roman"/>
          <w:b/>
          <w:bCs/>
          <w:sz w:val="24"/>
          <w:szCs w:val="24"/>
        </w:rPr>
        <w:t>Уровень убедительности рекомендаций</w:t>
      </w:r>
      <w:r>
        <w:rPr>
          <w:rFonts w:ascii="Times New Roman" w:eastAsia="Times New Roman" w:hAnsi="Times New Roman" w:cs="Times New Roman"/>
          <w:b/>
          <w:bCs/>
          <w:sz w:val="24"/>
          <w:szCs w:val="24"/>
        </w:rPr>
        <w:t xml:space="preserve"> В</w:t>
      </w:r>
      <w:r w:rsidRPr="00473CE2">
        <w:rPr>
          <w:rFonts w:ascii="Times New Roman" w:eastAsia="Times New Roman" w:hAnsi="Times New Roman" w:cs="Times New Roman"/>
          <w:b/>
          <w:bCs/>
          <w:sz w:val="24"/>
          <w:szCs w:val="24"/>
        </w:rPr>
        <w:t xml:space="preserve"> (уровень достоверности доказательств− 3)</w:t>
      </w:r>
      <w:r w:rsidR="002D5369" w:rsidRPr="002D5369">
        <w:rPr>
          <w:rFonts w:ascii="Times New Roman" w:eastAsia="Times New Roman" w:hAnsi="Times New Roman" w:cs="Times New Roman"/>
          <w:b/>
          <w:bCs/>
          <w:sz w:val="24"/>
          <w:szCs w:val="24"/>
        </w:rPr>
        <w:t>.</w:t>
      </w:r>
      <w:r w:rsidRPr="00473CE2">
        <w:rPr>
          <w:rFonts w:ascii="Times New Roman" w:eastAsia="Times New Roman" w:hAnsi="Times New Roman" w:cs="Times New Roman"/>
          <w:b/>
          <w:bCs/>
          <w:sz w:val="24"/>
          <w:szCs w:val="24"/>
        </w:rPr>
        <w:t xml:space="preserve"> </w:t>
      </w:r>
      <w:r w:rsidR="002B6845" w:rsidRPr="00473CE2">
        <w:rPr>
          <w:rFonts w:ascii="Times New Roman" w:eastAsia="Times New Roman" w:hAnsi="Times New Roman" w:cs="Times New Roman"/>
          <w:b/>
          <w:bCs/>
          <w:sz w:val="24"/>
          <w:szCs w:val="24"/>
        </w:rPr>
        <w:t>Комментарий:</w:t>
      </w:r>
      <w:r w:rsidR="002B6845" w:rsidRPr="00473CE2">
        <w:rPr>
          <w:rFonts w:ascii="Times New Roman" w:eastAsia="Times New Roman" w:hAnsi="Times New Roman" w:cs="Times New Roman"/>
          <w:bCs/>
          <w:sz w:val="24"/>
          <w:szCs w:val="24"/>
        </w:rPr>
        <w:t xml:space="preserve"> </w:t>
      </w:r>
      <w:r w:rsidR="00B16245">
        <w:rPr>
          <w:rFonts w:ascii="Times New Roman" w:eastAsia="Times New Roman" w:hAnsi="Times New Roman" w:cs="Times New Roman"/>
          <w:bCs/>
          <w:i/>
          <w:sz w:val="24"/>
          <w:szCs w:val="24"/>
        </w:rPr>
        <w:t>п</w:t>
      </w:r>
      <w:r w:rsidR="008654A5" w:rsidRPr="00473CE2">
        <w:rPr>
          <w:rFonts w:ascii="Times New Roman" w:eastAsia="Times New Roman" w:hAnsi="Times New Roman" w:cs="Times New Roman"/>
          <w:bCs/>
          <w:i/>
          <w:sz w:val="24"/>
          <w:szCs w:val="24"/>
        </w:rPr>
        <w:t>а</w:t>
      </w:r>
      <w:r w:rsidR="00CC72E0" w:rsidRPr="00473CE2">
        <w:rPr>
          <w:rFonts w:ascii="Times New Roman" w:eastAsia="Times New Roman" w:hAnsi="Times New Roman" w:cs="Times New Roman"/>
          <w:bCs/>
          <w:i/>
          <w:sz w:val="24"/>
          <w:szCs w:val="24"/>
        </w:rPr>
        <w:t>циентам с факторами риска</w:t>
      </w:r>
      <w:r w:rsidR="00B16245">
        <w:rPr>
          <w:rFonts w:ascii="Times New Roman" w:eastAsia="Times New Roman" w:hAnsi="Times New Roman" w:cs="Times New Roman"/>
          <w:bCs/>
          <w:i/>
          <w:color w:val="FF0000"/>
          <w:sz w:val="24"/>
          <w:szCs w:val="24"/>
        </w:rPr>
        <w:t xml:space="preserve"> </w:t>
      </w:r>
      <w:r w:rsidR="00B16245" w:rsidRPr="004E6BFD">
        <w:rPr>
          <w:rFonts w:ascii="Times New Roman" w:eastAsia="Times New Roman" w:hAnsi="Times New Roman" w:cs="Times New Roman"/>
          <w:bCs/>
          <w:i/>
          <w:sz w:val="24"/>
          <w:szCs w:val="24"/>
        </w:rPr>
        <w:t>тромбозов</w:t>
      </w:r>
      <w:r w:rsidR="00CC72E0" w:rsidRPr="00473CE2">
        <w:rPr>
          <w:rFonts w:ascii="Times New Roman" w:eastAsia="Times New Roman" w:hAnsi="Times New Roman" w:cs="Times New Roman"/>
          <w:bCs/>
          <w:i/>
          <w:sz w:val="24"/>
          <w:szCs w:val="24"/>
        </w:rPr>
        <w:t xml:space="preserve"> (пожилой возраст,  тромбозы/тромбоэмболии в анамнезе, </w:t>
      </w:r>
      <w:r w:rsidR="008654A5" w:rsidRPr="00473CE2">
        <w:rPr>
          <w:rFonts w:ascii="Times New Roman" w:eastAsia="Times New Roman" w:hAnsi="Times New Roman" w:cs="Times New Roman"/>
          <w:bCs/>
          <w:i/>
          <w:sz w:val="24"/>
          <w:szCs w:val="24"/>
        </w:rPr>
        <w:t xml:space="preserve">установленный </w:t>
      </w:r>
      <w:r w:rsidR="00CC72E0" w:rsidRPr="00473CE2">
        <w:rPr>
          <w:rFonts w:ascii="Times New Roman" w:eastAsia="Times New Roman" w:hAnsi="Times New Roman" w:cs="Times New Roman"/>
          <w:bCs/>
          <w:i/>
          <w:sz w:val="24"/>
          <w:szCs w:val="24"/>
        </w:rPr>
        <w:t>ЦВК, диабет, поражение сердца, иммобилизация, недавни</w:t>
      </w:r>
      <w:r w:rsidR="00997F14" w:rsidRPr="00473CE2">
        <w:rPr>
          <w:rFonts w:ascii="Times New Roman" w:eastAsia="Times New Roman" w:hAnsi="Times New Roman" w:cs="Times New Roman"/>
          <w:bCs/>
          <w:i/>
          <w:sz w:val="24"/>
          <w:szCs w:val="24"/>
        </w:rPr>
        <w:t>е</w:t>
      </w:r>
      <w:r w:rsidR="00CC72E0" w:rsidRPr="00473CE2">
        <w:rPr>
          <w:rFonts w:ascii="Times New Roman" w:eastAsia="Times New Roman" w:hAnsi="Times New Roman" w:cs="Times New Roman"/>
          <w:bCs/>
          <w:i/>
          <w:sz w:val="24"/>
          <w:szCs w:val="24"/>
        </w:rPr>
        <w:t xml:space="preserve"> хирургические вмешательства)</w:t>
      </w:r>
      <w:r w:rsidR="00040689">
        <w:rPr>
          <w:rFonts w:ascii="Times New Roman" w:eastAsia="Times New Roman" w:hAnsi="Times New Roman" w:cs="Times New Roman"/>
          <w:bCs/>
          <w:i/>
          <w:sz w:val="24"/>
          <w:szCs w:val="24"/>
        </w:rPr>
        <w:t>,</w:t>
      </w:r>
      <w:r w:rsidR="00CC72E0" w:rsidRPr="00473CE2">
        <w:rPr>
          <w:rFonts w:ascii="Times New Roman" w:eastAsia="Times New Roman" w:hAnsi="Times New Roman" w:cs="Times New Roman"/>
          <w:bCs/>
          <w:i/>
          <w:sz w:val="24"/>
          <w:szCs w:val="24"/>
        </w:rPr>
        <w:t xml:space="preserve">  </w:t>
      </w:r>
      <w:r w:rsidR="00997F14" w:rsidRPr="00473CE2">
        <w:rPr>
          <w:rFonts w:ascii="Times New Roman" w:eastAsia="Times New Roman" w:hAnsi="Times New Roman" w:cs="Times New Roman"/>
          <w:bCs/>
          <w:i/>
          <w:sz w:val="24"/>
          <w:szCs w:val="24"/>
        </w:rPr>
        <w:t xml:space="preserve">а также с нефротическим синдромом (особенно при концентрации альбумина в сыворотке менее 25 г/л) </w:t>
      </w:r>
      <w:r w:rsidR="008654A5" w:rsidRPr="00473CE2">
        <w:rPr>
          <w:rFonts w:ascii="Times New Roman" w:eastAsia="Times New Roman" w:hAnsi="Times New Roman" w:cs="Times New Roman"/>
          <w:bCs/>
          <w:i/>
          <w:sz w:val="24"/>
          <w:szCs w:val="24"/>
        </w:rPr>
        <w:t xml:space="preserve">при </w:t>
      </w:r>
      <w:r w:rsidR="008654A5" w:rsidRPr="00473CE2">
        <w:rPr>
          <w:rFonts w:ascii="Times New Roman" w:eastAsia="Times New Roman" w:hAnsi="Times New Roman" w:cs="Times New Roman"/>
          <w:bCs/>
          <w:i/>
          <w:sz w:val="24"/>
          <w:szCs w:val="24"/>
        </w:rPr>
        <w:lastRenderedPageBreak/>
        <w:t xml:space="preserve">назначении иммуномодуляторов </w:t>
      </w:r>
      <w:r w:rsidR="00997F14" w:rsidRPr="00473CE2">
        <w:rPr>
          <w:rFonts w:ascii="Times New Roman" w:eastAsia="Times New Roman" w:hAnsi="Times New Roman" w:cs="Times New Roman"/>
          <w:bCs/>
          <w:i/>
          <w:sz w:val="24"/>
          <w:szCs w:val="24"/>
        </w:rPr>
        <w:t xml:space="preserve">показана профилактика </w:t>
      </w:r>
      <w:r w:rsidR="00B16245" w:rsidRPr="004E6BFD">
        <w:rPr>
          <w:rFonts w:ascii="Times New Roman" w:eastAsia="Times New Roman" w:hAnsi="Times New Roman" w:cs="Times New Roman"/>
          <w:bCs/>
          <w:i/>
          <w:sz w:val="24"/>
          <w:szCs w:val="24"/>
        </w:rPr>
        <w:t>тромбозов</w:t>
      </w:r>
      <w:r w:rsidR="00B16245" w:rsidRPr="00473CE2">
        <w:rPr>
          <w:rFonts w:ascii="Times New Roman" w:eastAsia="Times New Roman" w:hAnsi="Times New Roman" w:cs="Times New Roman"/>
          <w:bCs/>
          <w:i/>
          <w:sz w:val="24"/>
          <w:szCs w:val="24"/>
        </w:rPr>
        <w:t xml:space="preserve"> </w:t>
      </w:r>
      <w:r w:rsidR="00997F14" w:rsidRPr="00473CE2">
        <w:rPr>
          <w:rFonts w:ascii="Times New Roman" w:eastAsia="Times New Roman" w:hAnsi="Times New Roman" w:cs="Times New Roman"/>
          <w:bCs/>
          <w:i/>
          <w:sz w:val="24"/>
          <w:szCs w:val="24"/>
        </w:rPr>
        <w:t>низкомолекулярным гепарином</w:t>
      </w:r>
      <w:r w:rsidR="003F283E" w:rsidRPr="003F283E">
        <w:rPr>
          <w:rFonts w:ascii="Times New Roman" w:eastAsia="Times New Roman" w:hAnsi="Times New Roman" w:cs="Times New Roman"/>
          <w:bCs/>
          <w:i/>
          <w:sz w:val="24"/>
          <w:szCs w:val="24"/>
        </w:rPr>
        <w:t>**</w:t>
      </w:r>
      <w:r w:rsidR="00997F14" w:rsidRPr="00473CE2">
        <w:rPr>
          <w:rFonts w:ascii="Times New Roman" w:eastAsia="Times New Roman" w:hAnsi="Times New Roman" w:cs="Times New Roman"/>
          <w:bCs/>
          <w:i/>
          <w:sz w:val="24"/>
          <w:szCs w:val="24"/>
        </w:rPr>
        <w:t xml:space="preserve"> </w:t>
      </w:r>
      <w:r w:rsidR="008654A5" w:rsidRPr="00473CE2">
        <w:rPr>
          <w:rFonts w:ascii="Times New Roman" w:eastAsia="Times New Roman" w:hAnsi="Times New Roman" w:cs="Times New Roman"/>
          <w:bCs/>
          <w:i/>
          <w:sz w:val="24"/>
          <w:szCs w:val="24"/>
        </w:rPr>
        <w:t xml:space="preserve">или </w:t>
      </w:r>
      <w:r w:rsidR="008654A5" w:rsidRPr="004E6BFD">
        <w:rPr>
          <w:rFonts w:ascii="Times New Roman" w:eastAsia="Times New Roman" w:hAnsi="Times New Roman" w:cs="Times New Roman"/>
          <w:bCs/>
          <w:i/>
          <w:sz w:val="24"/>
          <w:szCs w:val="24"/>
        </w:rPr>
        <w:t>варфарином</w:t>
      </w:r>
      <w:r w:rsidR="00BA3104" w:rsidRPr="004E6BFD">
        <w:rPr>
          <w:rFonts w:ascii="Times New Roman" w:eastAsia="Times New Roman" w:hAnsi="Times New Roman" w:cs="Times New Roman"/>
          <w:bCs/>
          <w:i/>
          <w:sz w:val="24"/>
          <w:szCs w:val="24"/>
        </w:rPr>
        <w:t>**</w:t>
      </w:r>
      <w:r w:rsidR="004E6BFD">
        <w:rPr>
          <w:rFonts w:ascii="Times New Roman" w:eastAsia="Times New Roman" w:hAnsi="Times New Roman" w:cs="Times New Roman"/>
          <w:bCs/>
          <w:i/>
          <w:sz w:val="24"/>
          <w:szCs w:val="24"/>
        </w:rPr>
        <w:t xml:space="preserve">. </w:t>
      </w:r>
      <w:r w:rsidR="008654A5" w:rsidRPr="00473CE2">
        <w:rPr>
          <w:rFonts w:ascii="Times New Roman" w:eastAsia="Times New Roman" w:hAnsi="Times New Roman" w:cs="Times New Roman"/>
          <w:bCs/>
          <w:i/>
          <w:sz w:val="24"/>
          <w:szCs w:val="24"/>
        </w:rPr>
        <w:t xml:space="preserve">Пациентам </w:t>
      </w:r>
      <w:r w:rsidR="00B16245" w:rsidRPr="004E6BFD">
        <w:rPr>
          <w:rFonts w:ascii="Times New Roman" w:hAnsi="Times New Roman" w:cs="Times New Roman"/>
          <w:sz w:val="24"/>
          <w:szCs w:val="24"/>
        </w:rPr>
        <w:t xml:space="preserve">с </w:t>
      </w:r>
      <w:r w:rsidR="00B16245" w:rsidRPr="004E6BFD">
        <w:rPr>
          <w:rFonts w:ascii="Times New Roman" w:hAnsi="Times New Roman" w:cs="Times New Roman"/>
          <w:sz w:val="24"/>
          <w:szCs w:val="24"/>
          <w:lang w:val="en-US"/>
        </w:rPr>
        <w:t>AL</w:t>
      </w:r>
      <w:r w:rsidR="00B16245" w:rsidRPr="004E6BFD">
        <w:rPr>
          <w:rFonts w:ascii="Times New Roman" w:hAnsi="Times New Roman" w:cs="Times New Roman"/>
          <w:sz w:val="24"/>
          <w:szCs w:val="24"/>
        </w:rPr>
        <w:t>-</w:t>
      </w:r>
      <w:r w:rsidR="00B16245" w:rsidRPr="004E6BFD">
        <w:rPr>
          <w:rFonts w:ascii="Times New Roman" w:hAnsi="Times New Roman" w:cs="Times New Roman"/>
          <w:sz w:val="24"/>
          <w:szCs w:val="24"/>
          <w:lang w:val="en-US"/>
        </w:rPr>
        <w:t>A</w:t>
      </w:r>
      <w:r w:rsidR="00B16245" w:rsidRPr="004E6BFD">
        <w:rPr>
          <w:rFonts w:ascii="Times New Roman" w:eastAsia="Times New Roman" w:hAnsi="Times New Roman" w:cs="Times New Roman"/>
          <w:bCs/>
          <w:sz w:val="24"/>
          <w:szCs w:val="24"/>
        </w:rPr>
        <w:t xml:space="preserve"> </w:t>
      </w:r>
      <w:r w:rsidR="008654A5" w:rsidRPr="00473CE2">
        <w:rPr>
          <w:rFonts w:ascii="Times New Roman" w:eastAsia="Times New Roman" w:hAnsi="Times New Roman" w:cs="Times New Roman"/>
          <w:bCs/>
          <w:i/>
          <w:sz w:val="24"/>
          <w:szCs w:val="24"/>
        </w:rPr>
        <w:t>без выше перечисленных факторов риска возможно назначение ацетилсалициловой кислоты</w:t>
      </w:r>
      <w:r w:rsidR="00274794">
        <w:rPr>
          <w:rFonts w:ascii="Times New Roman" w:eastAsia="Times New Roman" w:hAnsi="Times New Roman" w:cs="Times New Roman"/>
          <w:bCs/>
          <w:i/>
          <w:sz w:val="24"/>
          <w:szCs w:val="24"/>
        </w:rPr>
        <w:t>**</w:t>
      </w:r>
      <w:r w:rsidR="008654A5" w:rsidRPr="00473CE2">
        <w:rPr>
          <w:rFonts w:ascii="Times New Roman" w:eastAsia="Times New Roman" w:hAnsi="Times New Roman" w:cs="Times New Roman"/>
          <w:bCs/>
          <w:i/>
          <w:sz w:val="24"/>
          <w:szCs w:val="24"/>
        </w:rPr>
        <w:t xml:space="preserve"> [</w:t>
      </w:r>
      <w:r w:rsidR="006F1BE6" w:rsidRPr="006F1BE6">
        <w:rPr>
          <w:rFonts w:ascii="Times New Roman" w:eastAsia="Times New Roman" w:hAnsi="Times New Roman" w:cs="Times New Roman"/>
          <w:bCs/>
          <w:i/>
          <w:sz w:val="24"/>
          <w:szCs w:val="24"/>
        </w:rPr>
        <w:t>42</w:t>
      </w:r>
      <w:r w:rsidR="008654A5" w:rsidRPr="00473CE2">
        <w:rPr>
          <w:rFonts w:ascii="Times New Roman" w:eastAsia="Times New Roman" w:hAnsi="Times New Roman" w:cs="Times New Roman"/>
          <w:bCs/>
          <w:i/>
          <w:sz w:val="24"/>
          <w:szCs w:val="24"/>
        </w:rPr>
        <w:t>]</w:t>
      </w:r>
      <w:r w:rsidR="007F51EF">
        <w:rPr>
          <w:rFonts w:ascii="Times New Roman" w:eastAsia="Times New Roman" w:hAnsi="Times New Roman" w:cs="Times New Roman"/>
          <w:bCs/>
          <w:i/>
          <w:sz w:val="24"/>
          <w:szCs w:val="24"/>
        </w:rPr>
        <w:t>.</w:t>
      </w:r>
      <w:r w:rsidR="008654A5" w:rsidRPr="00473CE2">
        <w:rPr>
          <w:rFonts w:ascii="Times New Roman" w:eastAsia="Times New Roman" w:hAnsi="Times New Roman" w:cs="Times New Roman"/>
          <w:bCs/>
          <w:i/>
          <w:sz w:val="24"/>
          <w:szCs w:val="24"/>
        </w:rPr>
        <w:t xml:space="preserve"> </w:t>
      </w:r>
    </w:p>
    <w:p w:rsidR="00B16245" w:rsidRPr="00473CE2" w:rsidRDefault="00B16245" w:rsidP="00473CE2">
      <w:pPr>
        <w:spacing w:after="0" w:line="360" w:lineRule="auto"/>
        <w:jc w:val="both"/>
        <w:rPr>
          <w:rFonts w:ascii="Times New Roman" w:eastAsia="Times New Roman" w:hAnsi="Times New Roman" w:cs="Times New Roman"/>
          <w:bCs/>
          <w:i/>
          <w:sz w:val="24"/>
          <w:szCs w:val="24"/>
        </w:rPr>
      </w:pPr>
    </w:p>
    <w:p w:rsidR="009D6ACB" w:rsidRPr="008E4B19" w:rsidRDefault="009D6ACB" w:rsidP="003A4004">
      <w:pPr>
        <w:pStyle w:val="17"/>
        <w:rPr>
          <w:b/>
        </w:rPr>
      </w:pPr>
      <w:r w:rsidRPr="008E4B19">
        <w:rPr>
          <w:b/>
        </w:rPr>
        <w:t xml:space="preserve">3.6.5.  </w:t>
      </w:r>
      <w:r w:rsidR="00394E3A" w:rsidRPr="004E6BFD">
        <w:rPr>
          <w:b/>
        </w:rPr>
        <w:t>Профилактика и лечение</w:t>
      </w:r>
      <w:r w:rsidRPr="004E6BFD">
        <w:rPr>
          <w:b/>
        </w:rPr>
        <w:t xml:space="preserve"> </w:t>
      </w:r>
      <w:r w:rsidRPr="008E4B19">
        <w:rPr>
          <w:b/>
        </w:rPr>
        <w:t>поражения  желудочно-кишечного тракта</w:t>
      </w:r>
    </w:p>
    <w:p w:rsidR="009D6ACB" w:rsidRDefault="00B16245" w:rsidP="00C837E4">
      <w:pPr>
        <w:pStyle w:val="a5"/>
        <w:numPr>
          <w:ilvl w:val="0"/>
          <w:numId w:val="17"/>
        </w:numPr>
        <w:autoSpaceDE w:val="0"/>
        <w:autoSpaceDN w:val="0"/>
        <w:adjustRightInd w:val="0"/>
        <w:spacing w:after="0" w:line="360" w:lineRule="auto"/>
        <w:jc w:val="both"/>
        <w:rPr>
          <w:rFonts w:ascii="Times New Roman" w:hAnsi="Times New Roman" w:cs="Times New Roman"/>
          <w:sz w:val="24"/>
          <w:szCs w:val="24"/>
        </w:rPr>
      </w:pPr>
      <w:r w:rsidRPr="004E6BFD">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w:t>
      </w:r>
      <w:r w:rsidRPr="00473CE2">
        <w:rPr>
          <w:rFonts w:ascii="Times New Roman" w:eastAsia="Times New Roman" w:hAnsi="Times New Roman" w:cs="Times New Roman"/>
          <w:bCs/>
          <w:sz w:val="24"/>
          <w:szCs w:val="24"/>
        </w:rPr>
        <w:t>при</w:t>
      </w:r>
      <w:r w:rsidR="009D6ACB" w:rsidRPr="00473CE2">
        <w:rPr>
          <w:rFonts w:ascii="Times New Roman" w:hAnsi="Times New Roman" w:cs="Times New Roman"/>
          <w:sz w:val="24"/>
          <w:szCs w:val="24"/>
        </w:rPr>
        <w:t xml:space="preserve"> тошноте и рвоте вследствие гастропареза</w:t>
      </w:r>
      <w:r w:rsidR="005D73E1">
        <w:rPr>
          <w:rFonts w:ascii="Times New Roman" w:hAnsi="Times New Roman" w:cs="Times New Roman"/>
          <w:sz w:val="24"/>
          <w:szCs w:val="24"/>
        </w:rPr>
        <w:t xml:space="preserve"> и</w:t>
      </w:r>
      <w:r w:rsidR="009D6ACB" w:rsidRPr="00473CE2">
        <w:rPr>
          <w:rFonts w:ascii="Times New Roman" w:hAnsi="Times New Roman" w:cs="Times New Roman"/>
          <w:sz w:val="24"/>
          <w:szCs w:val="24"/>
        </w:rPr>
        <w:t xml:space="preserve"> поражени</w:t>
      </w:r>
      <w:r w:rsidR="00557F12">
        <w:rPr>
          <w:rFonts w:ascii="Times New Roman" w:hAnsi="Times New Roman" w:cs="Times New Roman"/>
          <w:sz w:val="24"/>
          <w:szCs w:val="24"/>
        </w:rPr>
        <w:t>я</w:t>
      </w:r>
      <w:r w:rsidR="009D6ACB" w:rsidRPr="00473CE2">
        <w:rPr>
          <w:rFonts w:ascii="Times New Roman" w:hAnsi="Times New Roman" w:cs="Times New Roman"/>
          <w:sz w:val="24"/>
          <w:szCs w:val="24"/>
        </w:rPr>
        <w:t xml:space="preserve"> тонкого кишечника  </w:t>
      </w:r>
      <w:r>
        <w:rPr>
          <w:rFonts w:ascii="Times New Roman" w:hAnsi="Times New Roman" w:cs="Times New Roman"/>
          <w:b/>
          <w:sz w:val="24"/>
          <w:szCs w:val="24"/>
        </w:rPr>
        <w:t xml:space="preserve">рекомендовано </w:t>
      </w:r>
      <w:r w:rsidRPr="004E6BFD">
        <w:rPr>
          <w:rFonts w:ascii="Times New Roman" w:hAnsi="Times New Roman" w:cs="Times New Roman"/>
          <w:sz w:val="24"/>
          <w:szCs w:val="24"/>
        </w:rPr>
        <w:t xml:space="preserve">применение  </w:t>
      </w:r>
      <w:r>
        <w:rPr>
          <w:rFonts w:ascii="Times New Roman" w:hAnsi="Times New Roman" w:cs="Times New Roman"/>
          <w:sz w:val="24"/>
          <w:szCs w:val="24"/>
        </w:rPr>
        <w:t>антиэметиков</w:t>
      </w:r>
      <w:r w:rsidR="009D6ACB" w:rsidRPr="00473CE2">
        <w:rPr>
          <w:rFonts w:ascii="Times New Roman" w:hAnsi="Times New Roman" w:cs="Times New Roman"/>
          <w:sz w:val="24"/>
          <w:szCs w:val="24"/>
        </w:rPr>
        <w:t xml:space="preserve"> [</w:t>
      </w:r>
      <w:r w:rsidR="007B1336">
        <w:rPr>
          <w:rFonts w:ascii="Times New Roman" w:hAnsi="Times New Roman" w:cs="Times New Roman"/>
          <w:sz w:val="24"/>
          <w:szCs w:val="24"/>
        </w:rPr>
        <w:t>8</w:t>
      </w:r>
      <w:r w:rsidR="008E4B19">
        <w:rPr>
          <w:rFonts w:ascii="Times New Roman" w:hAnsi="Times New Roman" w:cs="Times New Roman"/>
          <w:sz w:val="24"/>
          <w:szCs w:val="24"/>
        </w:rPr>
        <w:t>7</w:t>
      </w:r>
      <w:r w:rsidR="006F1BE6" w:rsidRPr="006F1BE6">
        <w:rPr>
          <w:rFonts w:ascii="Times New Roman" w:hAnsi="Times New Roman" w:cs="Times New Roman"/>
          <w:sz w:val="24"/>
          <w:szCs w:val="24"/>
        </w:rPr>
        <w:t>,</w:t>
      </w:r>
      <w:r w:rsidR="009D6ACB" w:rsidRPr="00473CE2">
        <w:rPr>
          <w:rFonts w:ascii="Times New Roman" w:hAnsi="Times New Roman" w:cs="Times New Roman"/>
          <w:sz w:val="24"/>
          <w:szCs w:val="24"/>
        </w:rPr>
        <w:t xml:space="preserve"> </w:t>
      </w:r>
      <w:r w:rsidR="007B1336">
        <w:rPr>
          <w:rFonts w:ascii="Times New Roman" w:hAnsi="Times New Roman" w:cs="Times New Roman"/>
          <w:sz w:val="24"/>
          <w:szCs w:val="24"/>
        </w:rPr>
        <w:t>8</w:t>
      </w:r>
      <w:r w:rsidR="008E4B19">
        <w:rPr>
          <w:rFonts w:ascii="Times New Roman" w:hAnsi="Times New Roman" w:cs="Times New Roman"/>
          <w:sz w:val="24"/>
          <w:szCs w:val="24"/>
        </w:rPr>
        <w:t>8</w:t>
      </w:r>
      <w:r w:rsidR="009D6ACB" w:rsidRPr="00473CE2">
        <w:rPr>
          <w:rFonts w:ascii="Times New Roman" w:hAnsi="Times New Roman" w:cs="Times New Roman"/>
          <w:sz w:val="24"/>
          <w:szCs w:val="24"/>
        </w:rPr>
        <w:t>]</w:t>
      </w:r>
      <w:r>
        <w:rPr>
          <w:rFonts w:ascii="Times New Roman" w:hAnsi="Times New Roman" w:cs="Times New Roman"/>
          <w:sz w:val="24"/>
          <w:szCs w:val="24"/>
        </w:rPr>
        <w:t>.</w:t>
      </w:r>
    </w:p>
    <w:p w:rsidR="00B16245" w:rsidRPr="004E6BFD" w:rsidRDefault="00B16245" w:rsidP="00B16245">
      <w:pPr>
        <w:autoSpaceDE w:val="0"/>
        <w:autoSpaceDN w:val="0"/>
        <w:adjustRightInd w:val="0"/>
        <w:spacing w:after="0" w:line="360" w:lineRule="auto"/>
        <w:ind w:left="360"/>
        <w:jc w:val="both"/>
        <w:rPr>
          <w:rFonts w:ascii="Times New Roman" w:hAnsi="Times New Roman" w:cs="Times New Roman"/>
          <w:sz w:val="24"/>
          <w:szCs w:val="24"/>
        </w:rPr>
      </w:pPr>
      <w:r w:rsidRPr="004E6BFD">
        <w:rPr>
          <w:rFonts w:ascii="Times New Roman" w:eastAsia="Times New Roman" w:hAnsi="Times New Roman" w:cs="Times New Roman"/>
          <w:b/>
          <w:bCs/>
          <w:szCs w:val="24"/>
        </w:rPr>
        <w:t xml:space="preserve">Уровень убедительности рекомендаций  </w:t>
      </w:r>
      <w:r w:rsidR="004E6BFD">
        <w:rPr>
          <w:rFonts w:ascii="Times New Roman" w:eastAsia="Times New Roman" w:hAnsi="Times New Roman" w:cs="Times New Roman"/>
          <w:b/>
          <w:bCs/>
          <w:szCs w:val="24"/>
        </w:rPr>
        <w:t>С</w:t>
      </w:r>
      <w:r w:rsidRPr="004E6BFD">
        <w:rPr>
          <w:rFonts w:ascii="Times New Roman" w:eastAsia="Times New Roman" w:hAnsi="Times New Roman" w:cs="Times New Roman"/>
          <w:b/>
          <w:bCs/>
          <w:szCs w:val="24"/>
        </w:rPr>
        <w:t xml:space="preserve"> (уровень достоверности доказательств – </w:t>
      </w:r>
      <w:r w:rsidR="004E6BFD">
        <w:rPr>
          <w:rFonts w:ascii="Times New Roman" w:eastAsia="Times New Roman" w:hAnsi="Times New Roman" w:cs="Times New Roman"/>
          <w:b/>
          <w:bCs/>
          <w:szCs w:val="24"/>
        </w:rPr>
        <w:t>5</w:t>
      </w:r>
      <w:r w:rsidRPr="004E6BFD">
        <w:rPr>
          <w:rFonts w:ascii="Times New Roman" w:eastAsia="Times New Roman" w:hAnsi="Times New Roman" w:cs="Times New Roman"/>
          <w:b/>
          <w:bCs/>
          <w:szCs w:val="24"/>
        </w:rPr>
        <w:t>)</w:t>
      </w:r>
    </w:p>
    <w:p w:rsidR="008268BA" w:rsidRDefault="00B16245" w:rsidP="00C837E4">
      <w:pPr>
        <w:pStyle w:val="a5"/>
        <w:numPr>
          <w:ilvl w:val="0"/>
          <w:numId w:val="17"/>
        </w:numPr>
        <w:autoSpaceDE w:val="0"/>
        <w:autoSpaceDN w:val="0"/>
        <w:adjustRightInd w:val="0"/>
        <w:spacing w:after="0" w:line="360" w:lineRule="auto"/>
        <w:jc w:val="both"/>
        <w:rPr>
          <w:rFonts w:ascii="Times New Roman" w:hAnsi="Times New Roman" w:cs="Times New Roman"/>
          <w:sz w:val="24"/>
          <w:szCs w:val="24"/>
        </w:rPr>
      </w:pPr>
      <w:r w:rsidRPr="004E6BFD">
        <w:rPr>
          <w:rFonts w:ascii="Times New Roman" w:eastAsia="Times New Roman" w:hAnsi="Times New Roman" w:cs="Times New Roman"/>
          <w:bCs/>
          <w:sz w:val="24"/>
          <w:szCs w:val="24"/>
        </w:rPr>
        <w:t xml:space="preserve">Пациентам </w:t>
      </w:r>
      <w:r w:rsidRPr="004E6BFD">
        <w:rPr>
          <w:rFonts w:ascii="Times New Roman" w:hAnsi="Times New Roman" w:cs="Times New Roman"/>
          <w:sz w:val="24"/>
          <w:szCs w:val="24"/>
        </w:rPr>
        <w:t xml:space="preserve">с </w:t>
      </w:r>
      <w:r w:rsidRPr="004E6BFD">
        <w:rPr>
          <w:rFonts w:ascii="Times New Roman" w:hAnsi="Times New Roman" w:cs="Times New Roman"/>
          <w:sz w:val="24"/>
          <w:szCs w:val="24"/>
          <w:lang w:val="en-US"/>
        </w:rPr>
        <w:t>AL</w:t>
      </w:r>
      <w:r w:rsidRPr="004E6BFD">
        <w:rPr>
          <w:rFonts w:ascii="Times New Roman" w:hAnsi="Times New Roman" w:cs="Times New Roman"/>
          <w:sz w:val="24"/>
          <w:szCs w:val="24"/>
        </w:rPr>
        <w:t>-</w:t>
      </w:r>
      <w:r w:rsidRPr="004E6BFD">
        <w:rPr>
          <w:rFonts w:ascii="Times New Roman" w:hAnsi="Times New Roman" w:cs="Times New Roman"/>
          <w:sz w:val="24"/>
          <w:szCs w:val="24"/>
          <w:lang w:val="en-US"/>
        </w:rPr>
        <w:t>A</w:t>
      </w:r>
      <w:r w:rsidRPr="004E6BFD">
        <w:rPr>
          <w:rFonts w:ascii="Times New Roman" w:eastAsia="Times New Roman" w:hAnsi="Times New Roman" w:cs="Times New Roman"/>
          <w:bCs/>
          <w:sz w:val="24"/>
          <w:szCs w:val="24"/>
        </w:rPr>
        <w:t xml:space="preserve"> </w:t>
      </w:r>
      <w:r w:rsidRPr="00473CE2">
        <w:rPr>
          <w:rFonts w:ascii="Times New Roman" w:eastAsia="Times New Roman" w:hAnsi="Times New Roman" w:cs="Times New Roman"/>
          <w:bCs/>
          <w:sz w:val="24"/>
          <w:szCs w:val="24"/>
        </w:rPr>
        <w:t>при</w:t>
      </w:r>
      <w:r w:rsidR="008268BA">
        <w:rPr>
          <w:rFonts w:ascii="Times New Roman" w:hAnsi="Times New Roman" w:cs="Times New Roman"/>
          <w:sz w:val="24"/>
          <w:szCs w:val="24"/>
        </w:rPr>
        <w:t xml:space="preserve"> гастропарезе </w:t>
      </w:r>
      <w:r>
        <w:rPr>
          <w:rFonts w:ascii="Times New Roman" w:hAnsi="Times New Roman" w:cs="Times New Roman"/>
          <w:b/>
          <w:sz w:val="24"/>
          <w:szCs w:val="24"/>
        </w:rPr>
        <w:t xml:space="preserve">рекомендовано </w:t>
      </w:r>
      <w:r w:rsidRPr="004E6BFD">
        <w:rPr>
          <w:rFonts w:ascii="Times New Roman" w:hAnsi="Times New Roman" w:cs="Times New Roman"/>
          <w:sz w:val="24"/>
          <w:szCs w:val="24"/>
        </w:rPr>
        <w:t>применение</w:t>
      </w:r>
      <w:r>
        <w:rPr>
          <w:rFonts w:ascii="Times New Roman" w:hAnsi="Times New Roman" w:cs="Times New Roman"/>
          <w:sz w:val="24"/>
          <w:szCs w:val="24"/>
        </w:rPr>
        <w:t xml:space="preserve">  </w:t>
      </w:r>
      <w:r w:rsidR="008268BA">
        <w:rPr>
          <w:rFonts w:ascii="Times New Roman" w:hAnsi="Times New Roman" w:cs="Times New Roman"/>
          <w:sz w:val="24"/>
          <w:szCs w:val="24"/>
        </w:rPr>
        <w:t>метоклопрамид</w:t>
      </w:r>
      <w:r>
        <w:rPr>
          <w:rFonts w:ascii="Times New Roman" w:hAnsi="Times New Roman" w:cs="Times New Roman"/>
          <w:sz w:val="24"/>
          <w:szCs w:val="24"/>
        </w:rPr>
        <w:t>а</w:t>
      </w:r>
      <w:r w:rsidR="00274794">
        <w:rPr>
          <w:rFonts w:ascii="Times New Roman" w:hAnsi="Times New Roman" w:cs="Times New Roman"/>
          <w:sz w:val="24"/>
          <w:szCs w:val="24"/>
        </w:rPr>
        <w:t>**</w:t>
      </w:r>
      <w:r w:rsidR="008268BA">
        <w:rPr>
          <w:rFonts w:ascii="Times New Roman" w:hAnsi="Times New Roman" w:cs="Times New Roman"/>
          <w:sz w:val="24"/>
          <w:szCs w:val="24"/>
        </w:rPr>
        <w:t xml:space="preserve"> </w:t>
      </w:r>
      <w:r w:rsidR="008268BA" w:rsidRPr="00B16245">
        <w:rPr>
          <w:rFonts w:ascii="Times New Roman" w:hAnsi="Times New Roman" w:cs="Times New Roman"/>
          <w:sz w:val="24"/>
          <w:szCs w:val="24"/>
        </w:rPr>
        <w:t>[</w:t>
      </w:r>
      <w:r w:rsidR="006F1BE6" w:rsidRPr="00B16245">
        <w:rPr>
          <w:rFonts w:ascii="Times New Roman" w:hAnsi="Times New Roman" w:cs="Times New Roman"/>
          <w:sz w:val="24"/>
          <w:szCs w:val="24"/>
        </w:rPr>
        <w:t>8</w:t>
      </w:r>
      <w:r w:rsidR="008E4B19">
        <w:rPr>
          <w:rFonts w:ascii="Times New Roman" w:hAnsi="Times New Roman" w:cs="Times New Roman"/>
          <w:sz w:val="24"/>
          <w:szCs w:val="24"/>
        </w:rPr>
        <w:t>8</w:t>
      </w:r>
      <w:r w:rsidR="008268BA" w:rsidRPr="00B16245">
        <w:rPr>
          <w:rFonts w:ascii="Times New Roman" w:hAnsi="Times New Roman" w:cs="Times New Roman"/>
          <w:sz w:val="24"/>
          <w:szCs w:val="24"/>
        </w:rPr>
        <w:t>]</w:t>
      </w:r>
      <w:r>
        <w:rPr>
          <w:rFonts w:ascii="Times New Roman" w:hAnsi="Times New Roman" w:cs="Times New Roman"/>
          <w:sz w:val="24"/>
          <w:szCs w:val="24"/>
        </w:rPr>
        <w:t>.</w:t>
      </w:r>
    </w:p>
    <w:p w:rsidR="00B16245" w:rsidRPr="004E6BFD" w:rsidRDefault="00B16245" w:rsidP="00B16245">
      <w:pPr>
        <w:autoSpaceDE w:val="0"/>
        <w:autoSpaceDN w:val="0"/>
        <w:adjustRightInd w:val="0"/>
        <w:spacing w:after="0" w:line="360" w:lineRule="auto"/>
        <w:ind w:left="360"/>
        <w:jc w:val="both"/>
        <w:rPr>
          <w:rFonts w:ascii="Times New Roman" w:hAnsi="Times New Roman" w:cs="Times New Roman"/>
          <w:sz w:val="24"/>
          <w:szCs w:val="24"/>
        </w:rPr>
      </w:pPr>
      <w:r w:rsidRPr="004E6BFD">
        <w:rPr>
          <w:rFonts w:ascii="Times New Roman" w:eastAsia="Times New Roman" w:hAnsi="Times New Roman" w:cs="Times New Roman"/>
          <w:b/>
          <w:bCs/>
          <w:szCs w:val="24"/>
        </w:rPr>
        <w:t xml:space="preserve">Уровень убедительности рекомендаций  </w:t>
      </w:r>
      <w:r w:rsidR="004E6BFD">
        <w:rPr>
          <w:rFonts w:ascii="Times New Roman" w:eastAsia="Times New Roman" w:hAnsi="Times New Roman" w:cs="Times New Roman"/>
          <w:b/>
          <w:bCs/>
          <w:szCs w:val="24"/>
        </w:rPr>
        <w:t>С</w:t>
      </w:r>
      <w:r w:rsidRPr="004E6BFD">
        <w:rPr>
          <w:rFonts w:ascii="Times New Roman" w:eastAsia="Times New Roman" w:hAnsi="Times New Roman" w:cs="Times New Roman"/>
          <w:b/>
          <w:bCs/>
          <w:szCs w:val="24"/>
        </w:rPr>
        <w:t xml:space="preserve"> (уровень достоверности доказательств – </w:t>
      </w:r>
      <w:r w:rsidR="004E6BFD">
        <w:rPr>
          <w:rFonts w:ascii="Times New Roman" w:eastAsia="Times New Roman" w:hAnsi="Times New Roman" w:cs="Times New Roman"/>
          <w:b/>
          <w:bCs/>
          <w:szCs w:val="24"/>
        </w:rPr>
        <w:t>5</w:t>
      </w:r>
      <w:r w:rsidRPr="004E6BFD">
        <w:rPr>
          <w:rFonts w:ascii="Times New Roman" w:eastAsia="Times New Roman" w:hAnsi="Times New Roman" w:cs="Times New Roman"/>
          <w:b/>
          <w:bCs/>
          <w:szCs w:val="24"/>
        </w:rPr>
        <w:t>)</w:t>
      </w:r>
    </w:p>
    <w:p w:rsidR="009D6ACB" w:rsidRPr="008268BA" w:rsidRDefault="009D6ACB" w:rsidP="00C837E4">
      <w:pPr>
        <w:pStyle w:val="a5"/>
        <w:numPr>
          <w:ilvl w:val="0"/>
          <w:numId w:val="17"/>
        </w:numPr>
        <w:autoSpaceDE w:val="0"/>
        <w:autoSpaceDN w:val="0"/>
        <w:adjustRightInd w:val="0"/>
        <w:spacing w:after="0" w:line="360" w:lineRule="auto"/>
        <w:jc w:val="both"/>
        <w:rPr>
          <w:rFonts w:ascii="Times New Roman" w:hAnsi="Times New Roman" w:cs="Times New Roman"/>
          <w:sz w:val="24"/>
          <w:szCs w:val="24"/>
        </w:rPr>
      </w:pPr>
      <w:r w:rsidRPr="00473CE2">
        <w:rPr>
          <w:rFonts w:ascii="Times New Roman" w:hAnsi="Times New Roman" w:cs="Times New Roman"/>
          <w:sz w:val="24"/>
          <w:szCs w:val="24"/>
        </w:rPr>
        <w:t xml:space="preserve">Пациентам </w:t>
      </w:r>
      <w:r w:rsidR="00B16245" w:rsidRPr="004E6BFD">
        <w:rPr>
          <w:rFonts w:ascii="Times New Roman" w:hAnsi="Times New Roman" w:cs="Times New Roman"/>
          <w:sz w:val="24"/>
          <w:szCs w:val="24"/>
        </w:rPr>
        <w:t xml:space="preserve">с </w:t>
      </w:r>
      <w:r w:rsidR="00B16245" w:rsidRPr="004E6BFD">
        <w:rPr>
          <w:rFonts w:ascii="Times New Roman" w:hAnsi="Times New Roman" w:cs="Times New Roman"/>
          <w:sz w:val="24"/>
          <w:szCs w:val="24"/>
          <w:lang w:val="en-US"/>
        </w:rPr>
        <w:t>AL</w:t>
      </w:r>
      <w:r w:rsidR="00B16245" w:rsidRPr="004E6BFD">
        <w:rPr>
          <w:rFonts w:ascii="Times New Roman" w:hAnsi="Times New Roman" w:cs="Times New Roman"/>
          <w:sz w:val="24"/>
          <w:szCs w:val="24"/>
        </w:rPr>
        <w:t>-</w:t>
      </w:r>
      <w:r w:rsidR="00B16245" w:rsidRPr="004E6BFD">
        <w:rPr>
          <w:rFonts w:ascii="Times New Roman" w:hAnsi="Times New Roman" w:cs="Times New Roman"/>
          <w:sz w:val="24"/>
          <w:szCs w:val="24"/>
          <w:lang w:val="en-US"/>
        </w:rPr>
        <w:t>A</w:t>
      </w:r>
      <w:r w:rsidR="00B16245" w:rsidRPr="004E6BFD">
        <w:rPr>
          <w:rFonts w:ascii="Times New Roman" w:eastAsia="Times New Roman" w:hAnsi="Times New Roman" w:cs="Times New Roman"/>
          <w:bCs/>
          <w:sz w:val="24"/>
          <w:szCs w:val="24"/>
        </w:rPr>
        <w:t xml:space="preserve"> </w:t>
      </w:r>
      <w:r w:rsidRPr="00473CE2">
        <w:rPr>
          <w:rFonts w:ascii="Times New Roman" w:hAnsi="Times New Roman" w:cs="Times New Roman"/>
          <w:sz w:val="24"/>
          <w:szCs w:val="24"/>
        </w:rPr>
        <w:t xml:space="preserve">с синдромом малабсорбции </w:t>
      </w:r>
      <w:r w:rsidR="00B16245">
        <w:rPr>
          <w:rFonts w:ascii="Times New Roman" w:hAnsi="Times New Roman" w:cs="Times New Roman"/>
          <w:b/>
          <w:sz w:val="24"/>
          <w:szCs w:val="24"/>
        </w:rPr>
        <w:t xml:space="preserve">рекомендовано </w:t>
      </w:r>
      <w:r w:rsidR="00B16245" w:rsidRPr="004E6BFD">
        <w:rPr>
          <w:rFonts w:ascii="Times New Roman" w:hAnsi="Times New Roman" w:cs="Times New Roman"/>
          <w:sz w:val="24"/>
          <w:szCs w:val="24"/>
        </w:rPr>
        <w:t xml:space="preserve">применение </w:t>
      </w:r>
      <w:r w:rsidR="00B16245">
        <w:rPr>
          <w:rFonts w:ascii="Times New Roman" w:hAnsi="Times New Roman" w:cs="Times New Roman"/>
          <w:sz w:val="24"/>
          <w:szCs w:val="24"/>
        </w:rPr>
        <w:t xml:space="preserve"> </w:t>
      </w:r>
      <w:r w:rsidRPr="00473CE2">
        <w:rPr>
          <w:rFonts w:ascii="Times New Roman" w:hAnsi="Times New Roman" w:cs="Times New Roman"/>
          <w:sz w:val="24"/>
          <w:szCs w:val="24"/>
        </w:rPr>
        <w:t>нутритивн</w:t>
      </w:r>
      <w:r w:rsidR="00B16245">
        <w:rPr>
          <w:rFonts w:ascii="Times New Roman" w:hAnsi="Times New Roman" w:cs="Times New Roman"/>
          <w:sz w:val="24"/>
          <w:szCs w:val="24"/>
        </w:rPr>
        <w:t>ой</w:t>
      </w:r>
      <w:r w:rsidR="005D73E1">
        <w:rPr>
          <w:rFonts w:ascii="Times New Roman" w:hAnsi="Times New Roman" w:cs="Times New Roman"/>
          <w:sz w:val="24"/>
          <w:szCs w:val="24"/>
        </w:rPr>
        <w:t xml:space="preserve"> поддержк</w:t>
      </w:r>
      <w:r w:rsidR="00B16245">
        <w:rPr>
          <w:rFonts w:ascii="Times New Roman" w:hAnsi="Times New Roman" w:cs="Times New Roman"/>
          <w:sz w:val="24"/>
          <w:szCs w:val="24"/>
        </w:rPr>
        <w:t>и или</w:t>
      </w:r>
      <w:r w:rsidR="005D73E1">
        <w:rPr>
          <w:rFonts w:ascii="Times New Roman" w:hAnsi="Times New Roman" w:cs="Times New Roman"/>
          <w:sz w:val="24"/>
          <w:szCs w:val="24"/>
        </w:rPr>
        <w:t xml:space="preserve"> </w:t>
      </w:r>
      <w:r w:rsidRPr="00473CE2">
        <w:rPr>
          <w:rFonts w:ascii="Times New Roman" w:hAnsi="Times New Roman" w:cs="Times New Roman"/>
          <w:sz w:val="24"/>
          <w:szCs w:val="24"/>
        </w:rPr>
        <w:t>парентерально</w:t>
      </w:r>
      <w:r w:rsidR="00B16245">
        <w:rPr>
          <w:rFonts w:ascii="Times New Roman" w:hAnsi="Times New Roman" w:cs="Times New Roman"/>
          <w:sz w:val="24"/>
          <w:szCs w:val="24"/>
        </w:rPr>
        <w:t>го</w:t>
      </w:r>
      <w:r w:rsidRPr="00473CE2">
        <w:rPr>
          <w:rFonts w:ascii="Times New Roman" w:hAnsi="Times New Roman" w:cs="Times New Roman"/>
          <w:sz w:val="24"/>
          <w:szCs w:val="24"/>
        </w:rPr>
        <w:t xml:space="preserve"> питани</w:t>
      </w:r>
      <w:r w:rsidR="00B16245">
        <w:rPr>
          <w:rFonts w:ascii="Times New Roman" w:hAnsi="Times New Roman" w:cs="Times New Roman"/>
          <w:sz w:val="24"/>
          <w:szCs w:val="24"/>
        </w:rPr>
        <w:t>я</w:t>
      </w:r>
      <w:r w:rsidRPr="00473CE2">
        <w:rPr>
          <w:rFonts w:ascii="Times New Roman" w:hAnsi="Times New Roman" w:cs="Times New Roman"/>
          <w:sz w:val="24"/>
          <w:szCs w:val="24"/>
        </w:rPr>
        <w:t xml:space="preserve"> [</w:t>
      </w:r>
      <w:r w:rsidR="006F1BE6" w:rsidRPr="006F1BE6">
        <w:rPr>
          <w:rFonts w:ascii="Times New Roman" w:hAnsi="Times New Roman" w:cs="Times New Roman"/>
          <w:sz w:val="24"/>
          <w:szCs w:val="24"/>
        </w:rPr>
        <w:t>42</w:t>
      </w:r>
      <w:r w:rsidRPr="00473CE2">
        <w:rPr>
          <w:rFonts w:ascii="Times New Roman" w:hAnsi="Times New Roman" w:cs="Times New Roman"/>
          <w:sz w:val="24"/>
          <w:szCs w:val="24"/>
        </w:rPr>
        <w:t>]</w:t>
      </w:r>
      <w:r w:rsidR="002D5369" w:rsidRPr="002D5369">
        <w:rPr>
          <w:rFonts w:ascii="Times New Roman" w:hAnsi="Times New Roman" w:cs="Times New Roman"/>
          <w:sz w:val="24"/>
          <w:szCs w:val="24"/>
        </w:rPr>
        <w:t>;</w:t>
      </w:r>
    </w:p>
    <w:p w:rsidR="00B16245" w:rsidRPr="00B16245" w:rsidRDefault="00BE15BD" w:rsidP="00B16245">
      <w:pPr>
        <w:autoSpaceDE w:val="0"/>
        <w:autoSpaceDN w:val="0"/>
        <w:adjustRightInd w:val="0"/>
        <w:spacing w:after="0" w:line="360" w:lineRule="auto"/>
        <w:ind w:left="360"/>
        <w:jc w:val="both"/>
        <w:rPr>
          <w:rFonts w:ascii="Times New Roman" w:eastAsia="Times New Roman" w:hAnsi="Times New Roman" w:cs="Times New Roman"/>
          <w:b/>
          <w:bCs/>
          <w:i/>
          <w:szCs w:val="24"/>
        </w:rPr>
      </w:pPr>
      <w:r w:rsidRPr="00B16245">
        <w:rPr>
          <w:rFonts w:ascii="Times New Roman" w:eastAsia="Times New Roman" w:hAnsi="Times New Roman" w:cs="Times New Roman"/>
          <w:b/>
          <w:bCs/>
          <w:szCs w:val="24"/>
        </w:rPr>
        <w:t xml:space="preserve">Уровень убедительности рекомендаций  </w:t>
      </w:r>
      <w:r w:rsidR="004E6BFD">
        <w:rPr>
          <w:rFonts w:ascii="Times New Roman" w:eastAsia="Times New Roman" w:hAnsi="Times New Roman" w:cs="Times New Roman"/>
          <w:b/>
          <w:bCs/>
          <w:szCs w:val="24"/>
        </w:rPr>
        <w:t>С</w:t>
      </w:r>
      <w:r w:rsidRPr="00B16245">
        <w:rPr>
          <w:rFonts w:ascii="Times New Roman" w:eastAsia="Times New Roman" w:hAnsi="Times New Roman" w:cs="Times New Roman"/>
          <w:b/>
          <w:bCs/>
          <w:szCs w:val="24"/>
        </w:rPr>
        <w:t xml:space="preserve"> (уровень достоверности доказательств – </w:t>
      </w:r>
      <w:r w:rsidR="004E6BFD">
        <w:rPr>
          <w:rFonts w:ascii="Times New Roman" w:eastAsia="Times New Roman" w:hAnsi="Times New Roman" w:cs="Times New Roman"/>
          <w:b/>
          <w:bCs/>
          <w:szCs w:val="24"/>
        </w:rPr>
        <w:t>5</w:t>
      </w:r>
      <w:r w:rsidR="00B16245">
        <w:rPr>
          <w:rFonts w:ascii="Times New Roman" w:eastAsia="Times New Roman" w:hAnsi="Times New Roman" w:cs="Times New Roman"/>
          <w:b/>
          <w:bCs/>
          <w:szCs w:val="24"/>
        </w:rPr>
        <w:t xml:space="preserve">) </w:t>
      </w:r>
      <w:r w:rsidR="00B16245" w:rsidRPr="00B16245">
        <w:rPr>
          <w:rFonts w:ascii="Times New Roman" w:eastAsia="Times New Roman" w:hAnsi="Times New Roman" w:cs="Times New Roman"/>
          <w:b/>
          <w:bCs/>
          <w:szCs w:val="24"/>
        </w:rPr>
        <w:t xml:space="preserve">Комментарий: </w:t>
      </w:r>
      <w:r w:rsidR="00B16245" w:rsidRPr="004E6BFD">
        <w:rPr>
          <w:rFonts w:ascii="Times New Roman" w:hAnsi="Times New Roman" w:cs="Times New Roman"/>
          <w:i/>
          <w:sz w:val="24"/>
          <w:szCs w:val="24"/>
        </w:rPr>
        <w:t>диарея может контролироваться добавлением клетчатки к пище, приемом лоперамида**, секвестрантов желчных кислот, в рефрактерных случаях назначают окреотид** [89, 90];</w:t>
      </w:r>
    </w:p>
    <w:p w:rsidR="00B16245" w:rsidRPr="00B16245" w:rsidRDefault="00B16245" w:rsidP="00B16245">
      <w:pPr>
        <w:autoSpaceDE w:val="0"/>
        <w:autoSpaceDN w:val="0"/>
        <w:adjustRightInd w:val="0"/>
        <w:spacing w:after="0" w:line="360" w:lineRule="auto"/>
        <w:ind w:left="360"/>
        <w:jc w:val="both"/>
        <w:rPr>
          <w:rFonts w:ascii="Times New Roman" w:eastAsia="Times New Roman" w:hAnsi="Times New Roman" w:cs="Times New Roman"/>
          <w:b/>
          <w:bCs/>
          <w:szCs w:val="24"/>
        </w:rPr>
      </w:pPr>
    </w:p>
    <w:p w:rsidR="00851B90" w:rsidRPr="008E4B19" w:rsidRDefault="00851B90" w:rsidP="003A4004">
      <w:pPr>
        <w:pStyle w:val="17"/>
        <w:rPr>
          <w:b/>
        </w:rPr>
      </w:pPr>
      <w:r w:rsidRPr="008E4B19">
        <w:rPr>
          <w:rFonts w:eastAsia="Calibri"/>
          <w:b/>
        </w:rPr>
        <w:t>3.6.5.</w:t>
      </w:r>
      <w:r w:rsidRPr="008E4B19">
        <w:rPr>
          <w:b/>
        </w:rPr>
        <w:t xml:space="preserve">  </w:t>
      </w:r>
      <w:r w:rsidR="009D2136" w:rsidRPr="004E6BFD">
        <w:rPr>
          <w:b/>
        </w:rPr>
        <w:t>Профилактика и лечение</w:t>
      </w:r>
      <w:r w:rsidRPr="004E6BFD">
        <w:rPr>
          <w:b/>
        </w:rPr>
        <w:t xml:space="preserve">  </w:t>
      </w:r>
      <w:r w:rsidRPr="008E4B19">
        <w:rPr>
          <w:b/>
        </w:rPr>
        <w:t xml:space="preserve">ортостатической гипотензии </w:t>
      </w:r>
    </w:p>
    <w:p w:rsidR="002B6845" w:rsidRDefault="009D2136" w:rsidP="00C837E4">
      <w:pPr>
        <w:pStyle w:val="a5"/>
        <w:numPr>
          <w:ilvl w:val="0"/>
          <w:numId w:val="18"/>
        </w:numPr>
        <w:spacing w:before="120" w:after="0" w:line="360" w:lineRule="auto"/>
        <w:jc w:val="both"/>
        <w:rPr>
          <w:rFonts w:ascii="Times New Roman" w:hAnsi="Times New Roman" w:cs="Times New Roman"/>
          <w:sz w:val="24"/>
          <w:szCs w:val="24"/>
        </w:rPr>
      </w:pPr>
      <w:r w:rsidRPr="00F814A0">
        <w:rPr>
          <w:rFonts w:ascii="Times New Roman" w:hAnsi="Times New Roman" w:cs="Times New Roman"/>
          <w:sz w:val="24"/>
          <w:szCs w:val="24"/>
        </w:rPr>
        <w:t xml:space="preserve">Пациентам с </w:t>
      </w:r>
      <w:r w:rsidRPr="00F814A0">
        <w:rPr>
          <w:rFonts w:ascii="Times New Roman" w:hAnsi="Times New Roman" w:cs="Times New Roman"/>
          <w:sz w:val="24"/>
          <w:szCs w:val="24"/>
          <w:lang w:val="en-US"/>
        </w:rPr>
        <w:t>AL</w:t>
      </w:r>
      <w:r w:rsidRPr="00F814A0">
        <w:rPr>
          <w:rFonts w:ascii="Times New Roman" w:hAnsi="Times New Roman" w:cs="Times New Roman"/>
          <w:sz w:val="24"/>
          <w:szCs w:val="24"/>
        </w:rPr>
        <w:t>-</w:t>
      </w:r>
      <w:r w:rsidRPr="00F814A0">
        <w:rPr>
          <w:rFonts w:ascii="Times New Roman" w:hAnsi="Times New Roman" w:cs="Times New Roman"/>
          <w:sz w:val="24"/>
          <w:szCs w:val="24"/>
          <w:lang w:val="en-US"/>
        </w:rPr>
        <w:t>A</w:t>
      </w:r>
      <w:r w:rsidRPr="00F814A0">
        <w:rPr>
          <w:rFonts w:ascii="Times New Roman" w:eastAsia="Times New Roman" w:hAnsi="Times New Roman" w:cs="Times New Roman"/>
          <w:bCs/>
          <w:sz w:val="24"/>
          <w:szCs w:val="24"/>
        </w:rPr>
        <w:t xml:space="preserve"> </w:t>
      </w:r>
      <w:r w:rsidRPr="00F814A0">
        <w:rPr>
          <w:rFonts w:ascii="Times New Roman" w:hAnsi="Times New Roman" w:cs="Times New Roman"/>
          <w:sz w:val="24"/>
          <w:szCs w:val="24"/>
        </w:rPr>
        <w:t>с явлениями ортостатической гипотензии</w:t>
      </w:r>
      <w:r w:rsidRPr="00F814A0">
        <w:rPr>
          <w:rFonts w:ascii="Times New Roman" w:hAnsi="Times New Roman" w:cs="Times New Roman"/>
          <w:b/>
          <w:sz w:val="24"/>
          <w:szCs w:val="24"/>
        </w:rPr>
        <w:t xml:space="preserve"> </w:t>
      </w:r>
      <w:r>
        <w:rPr>
          <w:rFonts w:ascii="Times New Roman" w:hAnsi="Times New Roman" w:cs="Times New Roman"/>
          <w:b/>
          <w:sz w:val="24"/>
          <w:szCs w:val="24"/>
        </w:rPr>
        <w:t>р</w:t>
      </w:r>
      <w:r w:rsidR="002B6845" w:rsidRPr="0081301C">
        <w:rPr>
          <w:rFonts w:ascii="Times New Roman" w:hAnsi="Times New Roman" w:cs="Times New Roman"/>
          <w:b/>
          <w:sz w:val="24"/>
          <w:szCs w:val="24"/>
        </w:rPr>
        <w:t>екомендовано</w:t>
      </w:r>
      <w:r w:rsidR="00A85EB2">
        <w:rPr>
          <w:rFonts w:ascii="Times New Roman" w:hAnsi="Times New Roman" w:cs="Times New Roman"/>
          <w:sz w:val="24"/>
          <w:szCs w:val="24"/>
        </w:rPr>
        <w:t xml:space="preserve"> </w:t>
      </w:r>
      <w:r w:rsidR="00A85EB2" w:rsidRPr="00BC4316">
        <w:rPr>
          <w:rFonts w:ascii="Times New Roman" w:hAnsi="Times New Roman" w:cs="Times New Roman"/>
          <w:sz w:val="24"/>
          <w:szCs w:val="24"/>
        </w:rPr>
        <w:t xml:space="preserve">назначение </w:t>
      </w:r>
      <w:r w:rsidR="00F814A0" w:rsidRPr="0081301C">
        <w:rPr>
          <w:rFonts w:ascii="Times New Roman" w:hAnsi="Times New Roman" w:cs="Times New Roman"/>
          <w:sz w:val="24"/>
          <w:szCs w:val="24"/>
        </w:rPr>
        <w:t>мидодрин</w:t>
      </w:r>
      <w:r w:rsidR="00F814A0" w:rsidRPr="00BC4316">
        <w:rPr>
          <w:rFonts w:ascii="Times New Roman" w:hAnsi="Times New Roman" w:cs="Times New Roman"/>
          <w:color w:val="FF0000"/>
          <w:sz w:val="24"/>
          <w:szCs w:val="24"/>
          <w:shd w:val="clear" w:color="auto" w:fill="FFFFFF"/>
        </w:rPr>
        <w:t xml:space="preserve"> </w:t>
      </w:r>
      <w:r w:rsidR="00F814A0" w:rsidRPr="00F814A0">
        <w:rPr>
          <w:rFonts w:ascii="Times New Roman" w:hAnsi="Times New Roman" w:cs="Times New Roman"/>
          <w:sz w:val="24"/>
          <w:szCs w:val="24"/>
          <w:shd w:val="clear" w:color="auto" w:fill="FFFFFF"/>
        </w:rPr>
        <w:t>или</w:t>
      </w:r>
      <w:r w:rsidR="00F814A0">
        <w:rPr>
          <w:rFonts w:ascii="Times New Roman" w:hAnsi="Times New Roman" w:cs="Times New Roman"/>
          <w:color w:val="FF0000"/>
          <w:sz w:val="24"/>
          <w:szCs w:val="24"/>
          <w:shd w:val="clear" w:color="auto" w:fill="FFFFFF"/>
        </w:rPr>
        <w:t xml:space="preserve"> </w:t>
      </w:r>
      <w:r w:rsidR="00F814A0" w:rsidRPr="00BC4316">
        <w:rPr>
          <w:rFonts w:ascii="Times New Roman" w:hAnsi="Times New Roman" w:cs="Times New Roman"/>
          <w:sz w:val="24"/>
          <w:szCs w:val="24"/>
        </w:rPr>
        <w:t>флудрокортизола</w:t>
      </w:r>
      <w:r w:rsidR="00F814A0" w:rsidRPr="0081301C">
        <w:rPr>
          <w:rFonts w:ascii="Times New Roman" w:hAnsi="Times New Roman" w:cs="Times New Roman"/>
          <w:sz w:val="24"/>
          <w:szCs w:val="24"/>
        </w:rPr>
        <w:t xml:space="preserve">** </w:t>
      </w:r>
      <w:r w:rsidR="002B6845" w:rsidRPr="0081301C">
        <w:rPr>
          <w:rFonts w:ascii="Times New Roman" w:hAnsi="Times New Roman" w:cs="Times New Roman"/>
          <w:sz w:val="24"/>
          <w:szCs w:val="24"/>
        </w:rPr>
        <w:t>[</w:t>
      </w:r>
      <w:r w:rsidR="006F1BE6" w:rsidRPr="0081301C">
        <w:rPr>
          <w:rFonts w:ascii="Times New Roman" w:hAnsi="Times New Roman" w:cs="Times New Roman"/>
          <w:sz w:val="24"/>
          <w:szCs w:val="24"/>
        </w:rPr>
        <w:t>42</w:t>
      </w:r>
      <w:r w:rsidR="002B6845" w:rsidRPr="0081301C">
        <w:rPr>
          <w:rFonts w:ascii="Times New Roman" w:hAnsi="Times New Roman" w:cs="Times New Roman"/>
          <w:sz w:val="24"/>
          <w:szCs w:val="24"/>
        </w:rPr>
        <w:t xml:space="preserve">].  </w:t>
      </w:r>
    </w:p>
    <w:p w:rsidR="00BC4316" w:rsidRPr="00BC4316" w:rsidRDefault="00BC4316" w:rsidP="00BC4316">
      <w:pPr>
        <w:spacing w:before="120" w:after="0" w:line="360" w:lineRule="auto"/>
        <w:jc w:val="both"/>
        <w:rPr>
          <w:rFonts w:ascii="Times New Roman" w:eastAsia="Calibri" w:hAnsi="Times New Roman" w:cs="Times New Roman"/>
          <w:b/>
          <w:sz w:val="24"/>
        </w:rPr>
      </w:pPr>
      <w:r w:rsidRPr="00BC4316">
        <w:rPr>
          <w:rFonts w:ascii="Times New Roman" w:eastAsia="Calibri" w:hAnsi="Times New Roman" w:cs="Times New Roman"/>
          <w:b/>
          <w:sz w:val="24"/>
        </w:rPr>
        <w:t>Урове</w:t>
      </w:r>
      <w:r>
        <w:rPr>
          <w:rFonts w:ascii="Times New Roman" w:eastAsia="Calibri" w:hAnsi="Times New Roman" w:cs="Times New Roman"/>
          <w:b/>
          <w:sz w:val="24"/>
        </w:rPr>
        <w:t xml:space="preserve">нь убедительности рекомендаций </w:t>
      </w:r>
      <w:r w:rsidRPr="00BC4316">
        <w:rPr>
          <w:rFonts w:ascii="Times New Roman" w:eastAsia="Calibri" w:hAnsi="Times New Roman" w:cs="Times New Roman"/>
          <w:b/>
          <w:sz w:val="24"/>
        </w:rPr>
        <w:t>В (уровень достоверности доказательств – 3)</w:t>
      </w:r>
    </w:p>
    <w:p w:rsidR="00BC4316" w:rsidRPr="0081301C" w:rsidRDefault="00BC4316" w:rsidP="00BC4316">
      <w:pPr>
        <w:spacing w:before="120" w:after="0" w:line="360" w:lineRule="auto"/>
        <w:jc w:val="both"/>
        <w:rPr>
          <w:rFonts w:ascii="Times New Roman" w:hAnsi="Times New Roman" w:cs="Times New Roman"/>
          <w:sz w:val="24"/>
          <w:szCs w:val="24"/>
        </w:rPr>
      </w:pPr>
      <w:r w:rsidRPr="00F814A0">
        <w:rPr>
          <w:rFonts w:ascii="Times New Roman" w:hAnsi="Times New Roman" w:cs="Times New Roman"/>
          <w:b/>
          <w:sz w:val="24"/>
          <w:szCs w:val="24"/>
        </w:rPr>
        <w:t>Комментарий:</w:t>
      </w:r>
      <w:r w:rsidRPr="00F814A0">
        <w:rPr>
          <w:rFonts w:ascii="Times New Roman" w:hAnsi="Times New Roman" w:cs="Times New Roman"/>
          <w:sz w:val="24"/>
          <w:szCs w:val="24"/>
          <w:shd w:val="clear" w:color="auto" w:fill="FFFFFF"/>
        </w:rPr>
        <w:t xml:space="preserve"> </w:t>
      </w:r>
      <w:r w:rsidRPr="00F814A0">
        <w:rPr>
          <w:rFonts w:ascii="Times New Roman" w:hAnsi="Times New Roman" w:cs="Times New Roman"/>
          <w:sz w:val="24"/>
          <w:szCs w:val="24"/>
        </w:rPr>
        <w:t xml:space="preserve">мидодрин, назначается в стартовой дозе 2,5 мг/сутки с последующим постепенным повышением до 15 мг/сутки. Возможно применение </w:t>
      </w:r>
      <w:r w:rsidRPr="00F814A0">
        <w:rPr>
          <w:rFonts w:ascii="Times New Roman" w:hAnsi="Times New Roman" w:cs="Times New Roman"/>
          <w:sz w:val="24"/>
          <w:szCs w:val="24"/>
          <w:shd w:val="clear" w:color="auto" w:fill="FFFFFF"/>
        </w:rPr>
        <w:t>производного гидрокортизона, обладающим высокой минералокортикоидной активностью</w:t>
      </w:r>
      <w:r w:rsidRPr="00F814A0">
        <w:rPr>
          <w:rFonts w:ascii="Times New Roman" w:hAnsi="Times New Roman" w:cs="Times New Roman"/>
          <w:sz w:val="24"/>
          <w:szCs w:val="24"/>
        </w:rPr>
        <w:t xml:space="preserve"> - флудрокортизола** 100-200 мкг/сутки, однако в связи с задержкой жидкости препарат противопоказан пациентам с тяжелым </w:t>
      </w:r>
      <w:r w:rsidRPr="0081301C">
        <w:rPr>
          <w:rFonts w:ascii="Times New Roman" w:hAnsi="Times New Roman" w:cs="Times New Roman"/>
          <w:sz w:val="24"/>
          <w:szCs w:val="24"/>
        </w:rPr>
        <w:t>поражением сердца и пациентам, нуждающимся в постоянном приеме диуретиков</w:t>
      </w:r>
      <w:r>
        <w:rPr>
          <w:rFonts w:ascii="Times New Roman" w:hAnsi="Times New Roman" w:cs="Times New Roman"/>
          <w:sz w:val="24"/>
          <w:szCs w:val="24"/>
        </w:rPr>
        <w:t>.</w:t>
      </w:r>
    </w:p>
    <w:p w:rsidR="002B6845" w:rsidRPr="008268BA" w:rsidRDefault="00BC4316" w:rsidP="00C837E4">
      <w:pPr>
        <w:pStyle w:val="a5"/>
        <w:numPr>
          <w:ilvl w:val="0"/>
          <w:numId w:val="18"/>
        </w:numPr>
        <w:spacing w:before="120" w:after="0" w:line="360" w:lineRule="auto"/>
        <w:jc w:val="both"/>
        <w:rPr>
          <w:rFonts w:ascii="Times New Roman" w:eastAsia="Calibri" w:hAnsi="Times New Roman" w:cs="Times New Roman"/>
          <w:b/>
          <w:sz w:val="24"/>
        </w:rPr>
      </w:pPr>
      <w:r w:rsidRPr="00F814A0">
        <w:rPr>
          <w:rFonts w:ascii="Times New Roman" w:hAnsi="Times New Roman" w:cs="Times New Roman"/>
          <w:sz w:val="24"/>
          <w:szCs w:val="24"/>
        </w:rPr>
        <w:t xml:space="preserve">Пациентам с </w:t>
      </w:r>
      <w:r w:rsidRPr="00F814A0">
        <w:rPr>
          <w:rFonts w:ascii="Times New Roman" w:hAnsi="Times New Roman" w:cs="Times New Roman"/>
          <w:sz w:val="24"/>
          <w:szCs w:val="24"/>
          <w:lang w:val="en-US"/>
        </w:rPr>
        <w:t>AL</w:t>
      </w:r>
      <w:r w:rsidRPr="00F814A0">
        <w:rPr>
          <w:rFonts w:ascii="Times New Roman" w:hAnsi="Times New Roman" w:cs="Times New Roman"/>
          <w:sz w:val="24"/>
          <w:szCs w:val="24"/>
        </w:rPr>
        <w:t>-</w:t>
      </w:r>
      <w:r w:rsidRPr="00F814A0">
        <w:rPr>
          <w:rFonts w:ascii="Times New Roman" w:hAnsi="Times New Roman" w:cs="Times New Roman"/>
          <w:sz w:val="24"/>
          <w:szCs w:val="24"/>
          <w:lang w:val="en-US"/>
        </w:rPr>
        <w:t>A</w:t>
      </w:r>
      <w:r w:rsidRPr="00F814A0">
        <w:rPr>
          <w:rFonts w:ascii="Times New Roman" w:eastAsia="Times New Roman" w:hAnsi="Times New Roman" w:cs="Times New Roman"/>
          <w:bCs/>
          <w:sz w:val="24"/>
          <w:szCs w:val="24"/>
        </w:rPr>
        <w:t xml:space="preserve"> </w:t>
      </w:r>
      <w:r w:rsidRPr="00F814A0">
        <w:rPr>
          <w:rFonts w:ascii="Times New Roman" w:hAnsi="Times New Roman" w:cs="Times New Roman"/>
          <w:sz w:val="24"/>
          <w:szCs w:val="24"/>
        </w:rPr>
        <w:t>с явлениями ортостатической гипотензии</w:t>
      </w:r>
      <w:r w:rsidRPr="00F814A0">
        <w:rPr>
          <w:rFonts w:ascii="Times New Roman" w:hAnsi="Times New Roman" w:cs="Times New Roman"/>
          <w:b/>
          <w:sz w:val="24"/>
          <w:szCs w:val="24"/>
        </w:rPr>
        <w:t xml:space="preserve"> </w:t>
      </w:r>
      <w:r>
        <w:rPr>
          <w:rFonts w:ascii="Times New Roman" w:hAnsi="Times New Roman" w:cs="Times New Roman"/>
          <w:b/>
          <w:sz w:val="24"/>
          <w:szCs w:val="24"/>
        </w:rPr>
        <w:t>р</w:t>
      </w:r>
      <w:r w:rsidRPr="0081301C">
        <w:rPr>
          <w:rFonts w:ascii="Times New Roman" w:hAnsi="Times New Roman" w:cs="Times New Roman"/>
          <w:b/>
          <w:sz w:val="24"/>
          <w:szCs w:val="24"/>
        </w:rPr>
        <w:t>екомендован</w:t>
      </w:r>
      <w:r>
        <w:rPr>
          <w:rFonts w:ascii="Times New Roman" w:hAnsi="Times New Roman" w:cs="Times New Roman"/>
          <w:b/>
          <w:sz w:val="24"/>
          <w:szCs w:val="24"/>
        </w:rPr>
        <w:t>а</w:t>
      </w:r>
      <w:r>
        <w:rPr>
          <w:rFonts w:ascii="Times New Roman" w:hAnsi="Times New Roman" w:cs="Times New Roman"/>
          <w:sz w:val="24"/>
          <w:szCs w:val="24"/>
        </w:rPr>
        <w:t xml:space="preserve"> </w:t>
      </w:r>
      <w:r w:rsidR="005E4914" w:rsidRPr="00473CE2">
        <w:rPr>
          <w:rFonts w:ascii="Times New Roman" w:hAnsi="Times New Roman" w:cs="Times New Roman"/>
          <w:sz w:val="24"/>
          <w:szCs w:val="24"/>
        </w:rPr>
        <w:t>коррекция</w:t>
      </w:r>
      <w:r w:rsidR="003D58AC" w:rsidRPr="00473CE2">
        <w:rPr>
          <w:rFonts w:ascii="Times New Roman" w:hAnsi="Times New Roman" w:cs="Times New Roman"/>
          <w:sz w:val="24"/>
          <w:szCs w:val="24"/>
        </w:rPr>
        <w:t xml:space="preserve"> гиповолеми</w:t>
      </w:r>
      <w:r w:rsidR="005E4914" w:rsidRPr="00473CE2">
        <w:rPr>
          <w:rFonts w:ascii="Times New Roman" w:hAnsi="Times New Roman" w:cs="Times New Roman"/>
          <w:sz w:val="24"/>
          <w:szCs w:val="24"/>
        </w:rPr>
        <w:t>и</w:t>
      </w:r>
      <w:r w:rsidR="003D58AC" w:rsidRPr="00473CE2">
        <w:rPr>
          <w:rFonts w:ascii="Times New Roman" w:hAnsi="Times New Roman" w:cs="Times New Roman"/>
          <w:sz w:val="24"/>
          <w:szCs w:val="24"/>
        </w:rPr>
        <w:t>, по возможности уменьш</w:t>
      </w:r>
      <w:r w:rsidR="00473CE2">
        <w:rPr>
          <w:rFonts w:ascii="Times New Roman" w:hAnsi="Times New Roman" w:cs="Times New Roman"/>
          <w:sz w:val="24"/>
          <w:szCs w:val="24"/>
        </w:rPr>
        <w:t>ение</w:t>
      </w:r>
      <w:r w:rsidR="003D58AC" w:rsidRPr="00473CE2">
        <w:rPr>
          <w:rFonts w:ascii="Times New Roman" w:hAnsi="Times New Roman" w:cs="Times New Roman"/>
          <w:sz w:val="24"/>
          <w:szCs w:val="24"/>
        </w:rPr>
        <w:t xml:space="preserve"> доз</w:t>
      </w:r>
      <w:r w:rsidR="00473CE2">
        <w:rPr>
          <w:rFonts w:ascii="Times New Roman" w:hAnsi="Times New Roman" w:cs="Times New Roman"/>
          <w:sz w:val="24"/>
          <w:szCs w:val="24"/>
        </w:rPr>
        <w:t>ы</w:t>
      </w:r>
      <w:r w:rsidR="003D58AC" w:rsidRPr="00473CE2">
        <w:rPr>
          <w:rFonts w:ascii="Times New Roman" w:hAnsi="Times New Roman" w:cs="Times New Roman"/>
          <w:sz w:val="24"/>
          <w:szCs w:val="24"/>
        </w:rPr>
        <w:t xml:space="preserve"> диуретиков</w:t>
      </w:r>
      <w:r w:rsidR="002B6845" w:rsidRPr="00473CE2">
        <w:rPr>
          <w:rFonts w:ascii="Times New Roman" w:hAnsi="Times New Roman" w:cs="Times New Roman"/>
          <w:sz w:val="24"/>
          <w:szCs w:val="24"/>
        </w:rPr>
        <w:t xml:space="preserve"> [</w:t>
      </w:r>
      <w:r w:rsidR="006F1BE6" w:rsidRPr="006F1BE6">
        <w:rPr>
          <w:rFonts w:ascii="Times New Roman" w:hAnsi="Times New Roman" w:cs="Times New Roman"/>
          <w:sz w:val="24"/>
          <w:szCs w:val="24"/>
        </w:rPr>
        <w:t>42</w:t>
      </w:r>
      <w:r w:rsidR="002B6845" w:rsidRPr="00473CE2">
        <w:rPr>
          <w:rFonts w:ascii="Times New Roman" w:hAnsi="Times New Roman" w:cs="Times New Roman"/>
          <w:sz w:val="24"/>
          <w:szCs w:val="24"/>
        </w:rPr>
        <w:t>]</w:t>
      </w:r>
      <w:r w:rsidR="003D58AC" w:rsidRPr="00473CE2">
        <w:rPr>
          <w:rFonts w:ascii="Times New Roman" w:hAnsi="Times New Roman" w:cs="Times New Roman"/>
          <w:sz w:val="24"/>
          <w:szCs w:val="24"/>
        </w:rPr>
        <w:t xml:space="preserve">. </w:t>
      </w:r>
    </w:p>
    <w:p w:rsidR="00851B90" w:rsidRPr="00473CE2" w:rsidRDefault="005E4914" w:rsidP="00473CE2">
      <w:pPr>
        <w:spacing w:before="120" w:after="0" w:line="360" w:lineRule="auto"/>
        <w:jc w:val="both"/>
        <w:rPr>
          <w:rFonts w:ascii="Times New Roman" w:eastAsia="Calibri" w:hAnsi="Times New Roman" w:cs="Times New Roman"/>
          <w:b/>
          <w:sz w:val="24"/>
        </w:rPr>
      </w:pPr>
      <w:r w:rsidRPr="00473CE2">
        <w:rPr>
          <w:rFonts w:ascii="Times New Roman" w:eastAsia="Calibri" w:hAnsi="Times New Roman" w:cs="Times New Roman"/>
          <w:b/>
          <w:sz w:val="24"/>
        </w:rPr>
        <w:t>Уровень убедительности рекомендаций  В (уровень достоверности доказательств – 3)</w:t>
      </w:r>
    </w:p>
    <w:p w:rsidR="00BE15BD" w:rsidRPr="008E4B19" w:rsidRDefault="00473CE2" w:rsidP="003A4004">
      <w:pPr>
        <w:pStyle w:val="17"/>
        <w:rPr>
          <w:b/>
        </w:rPr>
      </w:pPr>
      <w:bookmarkStart w:id="98" w:name="_Hlk18315511"/>
      <w:r w:rsidRPr="008E4B19">
        <w:rPr>
          <w:b/>
        </w:rPr>
        <w:t xml:space="preserve">3.6.6. </w:t>
      </w:r>
      <w:r w:rsidR="00BE15BD" w:rsidRPr="008E4B19">
        <w:rPr>
          <w:b/>
        </w:rPr>
        <w:t>Диетотерапия</w:t>
      </w:r>
    </w:p>
    <w:p w:rsidR="00BE15BD" w:rsidRDefault="00BC4316" w:rsidP="00BC4316">
      <w:pPr>
        <w:pStyle w:val="a5"/>
        <w:numPr>
          <w:ilvl w:val="0"/>
          <w:numId w:val="18"/>
        </w:numPr>
        <w:spacing w:after="0" w:line="360" w:lineRule="auto"/>
        <w:jc w:val="both"/>
        <w:rPr>
          <w:rFonts w:ascii="Times New Roman" w:eastAsia="Times New Roman" w:hAnsi="Times New Roman" w:cs="Times New Roman"/>
          <w:iCs/>
          <w:sz w:val="24"/>
          <w:szCs w:val="24"/>
        </w:rPr>
      </w:pPr>
      <w:r w:rsidRPr="00F814A0">
        <w:rPr>
          <w:rFonts w:ascii="Times New Roman" w:hAnsi="Times New Roman" w:cs="Times New Roman"/>
          <w:sz w:val="24"/>
          <w:szCs w:val="24"/>
        </w:rPr>
        <w:lastRenderedPageBreak/>
        <w:t xml:space="preserve">Пациентам с </w:t>
      </w:r>
      <w:r w:rsidRPr="00F814A0">
        <w:rPr>
          <w:rFonts w:ascii="Times New Roman" w:hAnsi="Times New Roman" w:cs="Times New Roman"/>
          <w:sz w:val="24"/>
          <w:szCs w:val="24"/>
          <w:lang w:val="en-US"/>
        </w:rPr>
        <w:t>AL</w:t>
      </w:r>
      <w:r w:rsidRPr="00F814A0">
        <w:rPr>
          <w:rFonts w:ascii="Times New Roman" w:hAnsi="Times New Roman" w:cs="Times New Roman"/>
          <w:sz w:val="24"/>
          <w:szCs w:val="24"/>
        </w:rPr>
        <w:t>-</w:t>
      </w:r>
      <w:r w:rsidRPr="00F814A0">
        <w:rPr>
          <w:rFonts w:ascii="Times New Roman" w:hAnsi="Times New Roman" w:cs="Times New Roman"/>
          <w:sz w:val="24"/>
          <w:szCs w:val="24"/>
          <w:lang w:val="en-US"/>
        </w:rPr>
        <w:t>A</w:t>
      </w:r>
      <w:r w:rsidRPr="00F814A0">
        <w:rPr>
          <w:rFonts w:ascii="Times New Roman" w:eastAsia="Times New Roman" w:hAnsi="Times New Roman" w:cs="Times New Roman"/>
          <w:bCs/>
          <w:sz w:val="24"/>
          <w:szCs w:val="24"/>
        </w:rPr>
        <w:t xml:space="preserve"> </w:t>
      </w:r>
      <w:r w:rsidRPr="00BC4316">
        <w:rPr>
          <w:rFonts w:ascii="Times New Roman" w:hAnsi="Times New Roman" w:cs="Times New Roman"/>
          <w:sz w:val="24"/>
          <w:szCs w:val="24"/>
        </w:rPr>
        <w:t>с</w:t>
      </w:r>
      <w:r w:rsidRPr="00BC4316">
        <w:rPr>
          <w:rFonts w:ascii="Times New Roman" w:hAnsi="Times New Roman" w:cs="Times New Roman"/>
          <w:color w:val="FF0000"/>
          <w:sz w:val="24"/>
          <w:szCs w:val="24"/>
        </w:rPr>
        <w:t xml:space="preserve"> </w:t>
      </w:r>
      <w:r w:rsidR="005D3B24" w:rsidRPr="00BC4316">
        <w:rPr>
          <w:rFonts w:ascii="Times New Roman" w:eastAsia="Times New Roman" w:hAnsi="Times New Roman" w:cs="Times New Roman"/>
          <w:iCs/>
          <w:sz w:val="24"/>
          <w:szCs w:val="24"/>
        </w:rPr>
        <w:t>отечным синдромом рекомендовано ограничение жидкости</w:t>
      </w:r>
      <w:r w:rsidR="008E4B19" w:rsidRPr="00BC4316">
        <w:rPr>
          <w:rFonts w:ascii="Times New Roman" w:eastAsia="Times New Roman" w:hAnsi="Times New Roman" w:cs="Times New Roman"/>
          <w:iCs/>
          <w:sz w:val="24"/>
          <w:szCs w:val="24"/>
        </w:rPr>
        <w:t>.</w:t>
      </w:r>
      <w:r w:rsidR="005D3B24" w:rsidRPr="00BC4316">
        <w:rPr>
          <w:rFonts w:ascii="Times New Roman" w:eastAsia="Times New Roman" w:hAnsi="Times New Roman" w:cs="Times New Roman"/>
          <w:iCs/>
          <w:sz w:val="24"/>
          <w:szCs w:val="24"/>
        </w:rPr>
        <w:t xml:space="preserve"> </w:t>
      </w:r>
    </w:p>
    <w:p w:rsidR="00BC4316" w:rsidRPr="00F814A0" w:rsidRDefault="00BC4316" w:rsidP="00BC4316">
      <w:pPr>
        <w:spacing w:before="120" w:after="0" w:line="360" w:lineRule="auto"/>
        <w:jc w:val="both"/>
        <w:rPr>
          <w:rFonts w:ascii="Times New Roman" w:eastAsia="Calibri" w:hAnsi="Times New Roman" w:cs="Times New Roman"/>
          <w:b/>
          <w:sz w:val="24"/>
        </w:rPr>
      </w:pPr>
      <w:r w:rsidRPr="00F814A0">
        <w:rPr>
          <w:rFonts w:ascii="Times New Roman" w:eastAsia="Calibri" w:hAnsi="Times New Roman" w:cs="Times New Roman"/>
          <w:b/>
          <w:sz w:val="24"/>
        </w:rPr>
        <w:t xml:space="preserve">Уровень убедительности рекомендаций </w:t>
      </w:r>
      <w:r w:rsidR="00F814A0">
        <w:rPr>
          <w:rFonts w:ascii="Times New Roman" w:eastAsia="Calibri" w:hAnsi="Times New Roman" w:cs="Times New Roman"/>
          <w:b/>
          <w:sz w:val="24"/>
        </w:rPr>
        <w:t>С</w:t>
      </w:r>
      <w:r w:rsidRPr="00F814A0">
        <w:rPr>
          <w:rFonts w:ascii="Times New Roman" w:eastAsia="Calibri" w:hAnsi="Times New Roman" w:cs="Times New Roman"/>
          <w:b/>
          <w:sz w:val="24"/>
        </w:rPr>
        <w:t xml:space="preserve"> (уровень достоверности доказательств – </w:t>
      </w:r>
      <w:r w:rsidR="00F814A0">
        <w:rPr>
          <w:rFonts w:ascii="Times New Roman" w:eastAsia="Calibri" w:hAnsi="Times New Roman" w:cs="Times New Roman"/>
          <w:b/>
          <w:sz w:val="24"/>
        </w:rPr>
        <w:t>5</w:t>
      </w:r>
      <w:r w:rsidRPr="00F814A0">
        <w:rPr>
          <w:rFonts w:ascii="Times New Roman" w:eastAsia="Calibri" w:hAnsi="Times New Roman" w:cs="Times New Roman"/>
          <w:b/>
          <w:sz w:val="24"/>
        </w:rPr>
        <w:t>)</w:t>
      </w:r>
    </w:p>
    <w:p w:rsidR="00BC4316" w:rsidRPr="00BC4316" w:rsidRDefault="00BC4316" w:rsidP="00BC4316">
      <w:pPr>
        <w:pStyle w:val="a5"/>
        <w:spacing w:after="0" w:line="360" w:lineRule="auto"/>
        <w:jc w:val="both"/>
        <w:rPr>
          <w:rFonts w:ascii="Times New Roman" w:eastAsia="Times New Roman" w:hAnsi="Times New Roman" w:cs="Times New Roman"/>
          <w:iCs/>
          <w:sz w:val="24"/>
          <w:szCs w:val="24"/>
        </w:rPr>
      </w:pPr>
    </w:p>
    <w:p w:rsidR="00BE15BD" w:rsidRPr="008E4B19" w:rsidRDefault="00BE15BD" w:rsidP="003A4004">
      <w:pPr>
        <w:pStyle w:val="17"/>
        <w:rPr>
          <w:b/>
        </w:rPr>
      </w:pPr>
      <w:bookmarkStart w:id="99" w:name="_Toc63085290"/>
      <w:bookmarkStart w:id="100" w:name="_Toc75945914"/>
      <w:bookmarkEnd w:id="98"/>
      <w:r w:rsidRPr="008E4B19">
        <w:rPr>
          <w:b/>
        </w:rPr>
        <w:t>3.</w:t>
      </w:r>
      <w:bookmarkStart w:id="101" w:name="_Hlk6482783"/>
      <w:r w:rsidRPr="008E4B19">
        <w:rPr>
          <w:b/>
        </w:rPr>
        <w:t>7 Определение эффективности лечения</w:t>
      </w:r>
      <w:bookmarkEnd w:id="99"/>
      <w:bookmarkEnd w:id="100"/>
      <w:bookmarkEnd w:id="101"/>
    </w:p>
    <w:p w:rsidR="00BE15BD" w:rsidRPr="00BC4316" w:rsidRDefault="00BC4316" w:rsidP="00BC4316">
      <w:pPr>
        <w:pStyle w:val="a5"/>
        <w:numPr>
          <w:ilvl w:val="0"/>
          <w:numId w:val="18"/>
        </w:numPr>
        <w:tabs>
          <w:tab w:val="num" w:pos="709"/>
        </w:tabs>
        <w:spacing w:before="120" w:after="0" w:line="360" w:lineRule="auto"/>
        <w:jc w:val="both"/>
        <w:rPr>
          <w:rFonts w:ascii="Times New Roman" w:eastAsia="Calibri" w:hAnsi="Times New Roman" w:cs="Times New Roman"/>
          <w:sz w:val="24"/>
        </w:rPr>
      </w:pPr>
      <w:r w:rsidRPr="00F814A0">
        <w:rPr>
          <w:rFonts w:ascii="Times New Roman" w:hAnsi="Times New Roman" w:cs="Times New Roman"/>
          <w:sz w:val="24"/>
          <w:szCs w:val="24"/>
        </w:rPr>
        <w:t xml:space="preserve">Пациентам с </w:t>
      </w:r>
      <w:r w:rsidRPr="00F814A0">
        <w:rPr>
          <w:rFonts w:ascii="Times New Roman" w:hAnsi="Times New Roman" w:cs="Times New Roman"/>
          <w:sz w:val="24"/>
          <w:szCs w:val="24"/>
          <w:lang w:val="en-US"/>
        </w:rPr>
        <w:t>AL</w:t>
      </w:r>
      <w:r w:rsidRPr="00F814A0">
        <w:rPr>
          <w:rFonts w:ascii="Times New Roman" w:hAnsi="Times New Roman" w:cs="Times New Roman"/>
          <w:sz w:val="24"/>
          <w:szCs w:val="24"/>
        </w:rPr>
        <w:t>-</w:t>
      </w:r>
      <w:r w:rsidRPr="00F814A0">
        <w:rPr>
          <w:rFonts w:ascii="Times New Roman" w:hAnsi="Times New Roman" w:cs="Times New Roman"/>
          <w:sz w:val="24"/>
          <w:szCs w:val="24"/>
          <w:lang w:val="en-US"/>
        </w:rPr>
        <w:t>A</w:t>
      </w:r>
      <w:r w:rsidR="00BE15BD" w:rsidRPr="00F814A0">
        <w:rPr>
          <w:rFonts w:ascii="Times New Roman" w:eastAsia="Calibri" w:hAnsi="Times New Roman" w:cs="Times New Roman"/>
          <w:sz w:val="24"/>
        </w:rPr>
        <w:t xml:space="preserve">, </w:t>
      </w:r>
      <w:r w:rsidR="00BE15BD" w:rsidRPr="00BC4316">
        <w:rPr>
          <w:rFonts w:ascii="Times New Roman" w:eastAsia="Calibri" w:hAnsi="Times New Roman" w:cs="Times New Roman"/>
          <w:sz w:val="24"/>
        </w:rPr>
        <w:t xml:space="preserve">завершившим запланированное лечение по поводу </w:t>
      </w:r>
      <w:r w:rsidR="005D3B24" w:rsidRPr="00BC4316">
        <w:rPr>
          <w:rFonts w:ascii="Times New Roman" w:eastAsia="Calibri" w:hAnsi="Times New Roman" w:cs="Times New Roman"/>
          <w:sz w:val="24"/>
          <w:lang w:val="en-US"/>
        </w:rPr>
        <w:t>AL</w:t>
      </w:r>
      <w:r w:rsidR="005D3B24" w:rsidRPr="00BC4316">
        <w:rPr>
          <w:rFonts w:ascii="Times New Roman" w:eastAsia="Calibri" w:hAnsi="Times New Roman" w:cs="Times New Roman"/>
          <w:sz w:val="24"/>
        </w:rPr>
        <w:t>-</w:t>
      </w:r>
      <w:r w:rsidR="005D3B24" w:rsidRPr="00BC4316">
        <w:rPr>
          <w:rFonts w:ascii="Times New Roman" w:eastAsia="Calibri" w:hAnsi="Times New Roman" w:cs="Times New Roman"/>
          <w:sz w:val="24"/>
          <w:lang w:val="en-US"/>
        </w:rPr>
        <w:t>A</w:t>
      </w:r>
      <w:r w:rsidR="00BE15BD" w:rsidRPr="00BC4316">
        <w:rPr>
          <w:rFonts w:ascii="Times New Roman" w:eastAsia="Calibri" w:hAnsi="Times New Roman" w:cs="Times New Roman"/>
          <w:sz w:val="24"/>
        </w:rPr>
        <w:t xml:space="preserve">, </w:t>
      </w:r>
      <w:r w:rsidR="00BE15BD" w:rsidRPr="00BC4316">
        <w:rPr>
          <w:rFonts w:ascii="Times New Roman" w:eastAsia="Calibri" w:hAnsi="Times New Roman" w:cs="Times New Roman"/>
          <w:b/>
          <w:sz w:val="24"/>
        </w:rPr>
        <w:t>рекомендуется</w:t>
      </w:r>
      <w:r w:rsidR="00BE15BD" w:rsidRPr="00BC4316">
        <w:rPr>
          <w:rFonts w:ascii="Times New Roman" w:eastAsia="Calibri" w:hAnsi="Times New Roman" w:cs="Times New Roman"/>
          <w:sz w:val="24"/>
        </w:rPr>
        <w:t xml:space="preserve"> оценка эффекта лечения согласно международным критериям (см. раздел 7 данных рекомендаций)</w:t>
      </w:r>
      <w:r w:rsidR="005D3B24" w:rsidRPr="00BC4316">
        <w:rPr>
          <w:rFonts w:ascii="Times New Roman" w:eastAsia="Calibri" w:hAnsi="Times New Roman" w:cs="Times New Roman"/>
          <w:sz w:val="24"/>
        </w:rPr>
        <w:t xml:space="preserve"> [</w:t>
      </w:r>
      <w:r w:rsidR="006F1BE6" w:rsidRPr="00BC4316">
        <w:rPr>
          <w:rFonts w:ascii="Times New Roman" w:eastAsia="Calibri" w:hAnsi="Times New Roman" w:cs="Times New Roman"/>
          <w:sz w:val="24"/>
        </w:rPr>
        <w:t>2</w:t>
      </w:r>
      <w:r w:rsidR="005D3B24" w:rsidRPr="00BC4316">
        <w:rPr>
          <w:rFonts w:ascii="Times New Roman" w:eastAsia="Calibri" w:hAnsi="Times New Roman" w:cs="Times New Roman"/>
          <w:sz w:val="24"/>
        </w:rPr>
        <w:t xml:space="preserve">2, </w:t>
      </w:r>
      <w:r w:rsidR="006F1BE6" w:rsidRPr="00BC4316">
        <w:rPr>
          <w:rFonts w:ascii="Times New Roman" w:eastAsia="Calibri" w:hAnsi="Times New Roman" w:cs="Times New Roman"/>
          <w:sz w:val="24"/>
        </w:rPr>
        <w:t>43</w:t>
      </w:r>
      <w:r w:rsidR="005D3B24" w:rsidRPr="00BC4316">
        <w:rPr>
          <w:rFonts w:ascii="Times New Roman" w:eastAsia="Calibri" w:hAnsi="Times New Roman" w:cs="Times New Roman"/>
          <w:sz w:val="24"/>
        </w:rPr>
        <w:t>]</w:t>
      </w:r>
      <w:r w:rsidR="00BE15BD" w:rsidRPr="00BC4316">
        <w:rPr>
          <w:rFonts w:ascii="Times New Roman" w:eastAsia="Calibri" w:hAnsi="Times New Roman" w:cs="Times New Roman"/>
          <w:sz w:val="24"/>
        </w:rPr>
        <w:t>.</w:t>
      </w:r>
    </w:p>
    <w:p w:rsidR="00174EA2" w:rsidRPr="00BC4316" w:rsidRDefault="00BE15BD" w:rsidP="00174EA2">
      <w:pPr>
        <w:spacing w:after="0" w:line="360" w:lineRule="auto"/>
        <w:contextualSpacing/>
        <w:jc w:val="both"/>
        <w:rPr>
          <w:rFonts w:ascii="Times New Roman" w:eastAsia="Calibri" w:hAnsi="Times New Roman" w:cs="Times New Roman"/>
          <w:b/>
          <w:sz w:val="24"/>
          <w:szCs w:val="24"/>
        </w:rPr>
      </w:pPr>
      <w:r w:rsidRPr="00BC4316">
        <w:rPr>
          <w:rFonts w:ascii="Times New Roman" w:eastAsia="Calibri" w:hAnsi="Times New Roman" w:cs="Times New Roman"/>
          <w:b/>
          <w:sz w:val="24"/>
          <w:szCs w:val="24"/>
        </w:rPr>
        <w:t xml:space="preserve">Уровень убедительности рекомендаций </w:t>
      </w:r>
      <w:r w:rsidR="005D3B24" w:rsidRPr="00BC4316">
        <w:rPr>
          <w:rFonts w:ascii="Times New Roman" w:eastAsia="Calibri" w:hAnsi="Times New Roman" w:cs="Times New Roman"/>
          <w:b/>
          <w:sz w:val="24"/>
          <w:szCs w:val="24"/>
          <w:lang w:val="en-US"/>
        </w:rPr>
        <w:t>A</w:t>
      </w:r>
      <w:r w:rsidRPr="00BC4316">
        <w:rPr>
          <w:rFonts w:ascii="Times New Roman" w:eastAsia="Calibri" w:hAnsi="Times New Roman" w:cs="Times New Roman"/>
          <w:b/>
          <w:sz w:val="24"/>
          <w:szCs w:val="24"/>
        </w:rPr>
        <w:t xml:space="preserve"> (уровень достоверности доказательств − </w:t>
      </w:r>
      <w:r w:rsidR="005D3B24" w:rsidRPr="00BC4316">
        <w:rPr>
          <w:rFonts w:ascii="Times New Roman" w:eastAsia="Calibri" w:hAnsi="Times New Roman" w:cs="Times New Roman"/>
          <w:b/>
          <w:sz w:val="24"/>
          <w:szCs w:val="24"/>
        </w:rPr>
        <w:t>2</w:t>
      </w:r>
      <w:r w:rsidRPr="00BC4316">
        <w:rPr>
          <w:rFonts w:ascii="Times New Roman" w:eastAsia="Calibri" w:hAnsi="Times New Roman" w:cs="Times New Roman"/>
          <w:b/>
          <w:sz w:val="24"/>
          <w:szCs w:val="24"/>
        </w:rPr>
        <w:t>)</w:t>
      </w:r>
      <w:bookmarkStart w:id="102" w:name="_Toc520213128"/>
      <w:r w:rsidR="00174EA2" w:rsidRPr="00BC4316">
        <w:rPr>
          <w:rFonts w:ascii="Times New Roman" w:eastAsia="Calibri" w:hAnsi="Times New Roman" w:cs="Times New Roman"/>
          <w:b/>
          <w:sz w:val="24"/>
          <w:szCs w:val="24"/>
        </w:rPr>
        <w:t>.</w:t>
      </w:r>
    </w:p>
    <w:p w:rsidR="00BE15BD" w:rsidRPr="00174EA2" w:rsidRDefault="00174EA2" w:rsidP="00174EA2">
      <w:pPr>
        <w:pStyle w:val="10"/>
        <w:rPr>
          <w:rFonts w:eastAsia="Calibri"/>
        </w:rPr>
      </w:pPr>
      <w:bookmarkStart w:id="103" w:name="_Toc63085291"/>
      <w:bookmarkStart w:id="104" w:name="_Toc75945915"/>
      <w:bookmarkStart w:id="105" w:name="_Toc76394017"/>
      <w:bookmarkStart w:id="106" w:name="_Toc76480679"/>
      <w:r>
        <w:rPr>
          <w:rFonts w:eastAsia="Calibri"/>
        </w:rPr>
        <w:lastRenderedPageBreak/>
        <w:t xml:space="preserve">4.0. </w:t>
      </w:r>
      <w:r w:rsidR="00BE15BD" w:rsidRPr="00174EA2">
        <w:rPr>
          <w:rFonts w:eastAsia="Calibri"/>
        </w:rPr>
        <w:t xml:space="preserve">Медицинская реабилитация, медицинские показания </w:t>
      </w:r>
      <w:r w:rsidR="00BE15BD" w:rsidRPr="00174EA2">
        <w:rPr>
          <w:rFonts w:eastAsia="Calibri"/>
        </w:rPr>
        <w:br/>
        <w:t>и противопоказания к применению методов реабилитации</w:t>
      </w:r>
      <w:bookmarkEnd w:id="103"/>
      <w:bookmarkEnd w:id="104"/>
      <w:bookmarkEnd w:id="105"/>
      <w:bookmarkEnd w:id="106"/>
    </w:p>
    <w:p w:rsidR="00BE15BD" w:rsidRPr="00BC4316" w:rsidRDefault="00BE15BD" w:rsidP="00BC4316">
      <w:pPr>
        <w:pStyle w:val="a5"/>
        <w:numPr>
          <w:ilvl w:val="0"/>
          <w:numId w:val="18"/>
        </w:numPr>
        <w:spacing w:before="120" w:after="0" w:line="360" w:lineRule="auto"/>
        <w:jc w:val="both"/>
        <w:rPr>
          <w:rFonts w:ascii="Times New Roman" w:eastAsia="Calibri" w:hAnsi="Times New Roman" w:cs="Times New Roman"/>
          <w:sz w:val="24"/>
        </w:rPr>
      </w:pPr>
      <w:r w:rsidRPr="00BC4316">
        <w:rPr>
          <w:rFonts w:ascii="Times New Roman" w:eastAsia="Calibri" w:hAnsi="Times New Roman" w:cs="Times New Roman"/>
          <w:sz w:val="24"/>
        </w:rPr>
        <w:t xml:space="preserve">Всем пациентам с </w:t>
      </w:r>
      <w:r w:rsidR="005D3B24" w:rsidRPr="00BC4316">
        <w:rPr>
          <w:rFonts w:ascii="Times New Roman" w:eastAsia="Calibri" w:hAnsi="Times New Roman" w:cs="Times New Roman"/>
          <w:sz w:val="24"/>
          <w:lang w:val="en-US"/>
        </w:rPr>
        <w:t>AL</w:t>
      </w:r>
      <w:r w:rsidR="005D3B24" w:rsidRPr="00BC4316">
        <w:rPr>
          <w:rFonts w:ascii="Times New Roman" w:eastAsia="Calibri" w:hAnsi="Times New Roman" w:cs="Times New Roman"/>
          <w:sz w:val="24"/>
        </w:rPr>
        <w:t>-</w:t>
      </w:r>
      <w:r w:rsidR="005D3B24" w:rsidRPr="00BC4316">
        <w:rPr>
          <w:rFonts w:ascii="Times New Roman" w:eastAsia="Calibri" w:hAnsi="Times New Roman" w:cs="Times New Roman"/>
          <w:sz w:val="24"/>
          <w:lang w:val="en-US"/>
        </w:rPr>
        <w:t>A</w:t>
      </w:r>
      <w:r w:rsidRPr="00BC4316">
        <w:rPr>
          <w:rFonts w:ascii="Times New Roman" w:eastAsia="Calibri" w:hAnsi="Times New Roman" w:cs="Times New Roman"/>
          <w:sz w:val="24"/>
        </w:rPr>
        <w:t xml:space="preserve"> на всех этапах терапии заболевания, а также после завершения лекарственного лечения </w:t>
      </w:r>
      <w:r w:rsidRPr="00BC4316">
        <w:rPr>
          <w:rFonts w:ascii="Times New Roman" w:eastAsia="Calibri" w:hAnsi="Times New Roman" w:cs="Times New Roman"/>
          <w:b/>
          <w:sz w:val="24"/>
        </w:rPr>
        <w:t>рекомендуется</w:t>
      </w:r>
      <w:r w:rsidRPr="00BC4316">
        <w:rPr>
          <w:rFonts w:ascii="Times New Roman" w:eastAsia="Calibri" w:hAnsi="Times New Roman" w:cs="Times New Roman"/>
          <w:sz w:val="24"/>
        </w:rPr>
        <w:t xml:space="preserve"> комплексная реабилитация. </w:t>
      </w:r>
    </w:p>
    <w:p w:rsidR="00BE15BD" w:rsidRPr="00BE15BD" w:rsidRDefault="00BE15BD" w:rsidP="00BE15BD">
      <w:pPr>
        <w:spacing w:after="0" w:line="360" w:lineRule="auto"/>
        <w:contextualSpacing/>
        <w:jc w:val="both"/>
        <w:rPr>
          <w:rFonts w:ascii="Times New Roman" w:eastAsia="Calibri" w:hAnsi="Times New Roman" w:cs="Times New Roman"/>
          <w:b/>
        </w:rPr>
      </w:pPr>
      <w:r w:rsidRPr="00BE15BD">
        <w:rPr>
          <w:rFonts w:ascii="Times New Roman" w:eastAsia="Calibri" w:hAnsi="Times New Roman" w:cs="Times New Roman"/>
          <w:b/>
        </w:rPr>
        <w:t>Урове</w:t>
      </w:r>
      <w:r w:rsidR="00BC4316">
        <w:rPr>
          <w:rFonts w:ascii="Times New Roman" w:eastAsia="Calibri" w:hAnsi="Times New Roman" w:cs="Times New Roman"/>
          <w:b/>
        </w:rPr>
        <w:t xml:space="preserve">нь убедительности рекомендаций </w:t>
      </w:r>
      <w:r w:rsidRPr="00BE15BD">
        <w:rPr>
          <w:rFonts w:ascii="Times New Roman" w:eastAsia="Calibri" w:hAnsi="Times New Roman" w:cs="Times New Roman"/>
          <w:b/>
          <w:lang w:val="en-US"/>
        </w:rPr>
        <w:t>C</w:t>
      </w:r>
      <w:r w:rsidRPr="00BE15BD">
        <w:rPr>
          <w:rFonts w:ascii="Times New Roman" w:eastAsia="Calibri" w:hAnsi="Times New Roman" w:cs="Times New Roman"/>
          <w:b/>
        </w:rPr>
        <w:t xml:space="preserve"> (уровень достоверности доказательств − 5)</w:t>
      </w:r>
    </w:p>
    <w:p w:rsidR="00BE15BD" w:rsidRDefault="00BE15BD" w:rsidP="00BE15BD">
      <w:pPr>
        <w:spacing w:after="0" w:line="360" w:lineRule="auto"/>
        <w:contextualSpacing/>
        <w:jc w:val="both"/>
        <w:rPr>
          <w:rFonts w:ascii="Times New Roman" w:eastAsia="Calibri" w:hAnsi="Times New Roman" w:cs="Times New Roman"/>
          <w:i/>
          <w:sz w:val="24"/>
        </w:rPr>
      </w:pPr>
      <w:r w:rsidRPr="00BE15BD">
        <w:rPr>
          <w:rFonts w:ascii="Times New Roman" w:eastAsia="Calibri" w:hAnsi="Times New Roman" w:cs="Times New Roman"/>
          <w:b/>
          <w:sz w:val="24"/>
        </w:rPr>
        <w:t xml:space="preserve">Комментарий: </w:t>
      </w:r>
      <w:r w:rsidRPr="00BE15BD">
        <w:rPr>
          <w:rFonts w:ascii="Times New Roman" w:eastAsia="Calibri" w:hAnsi="Times New Roman" w:cs="Times New Roman"/>
          <w:i/>
          <w:sz w:val="24"/>
        </w:rPr>
        <w:t xml:space="preserve">специальных методов реабилитации при </w:t>
      </w:r>
      <w:r w:rsidR="00174EA2">
        <w:rPr>
          <w:rFonts w:ascii="Times New Roman" w:eastAsia="Calibri" w:hAnsi="Times New Roman" w:cs="Times New Roman"/>
          <w:i/>
          <w:sz w:val="24"/>
          <w:lang w:val="en-US"/>
        </w:rPr>
        <w:t>AL</w:t>
      </w:r>
      <w:r w:rsidR="00174EA2" w:rsidRPr="00174EA2">
        <w:rPr>
          <w:rFonts w:ascii="Times New Roman" w:eastAsia="Calibri" w:hAnsi="Times New Roman" w:cs="Times New Roman"/>
          <w:i/>
          <w:sz w:val="24"/>
        </w:rPr>
        <w:t>-</w:t>
      </w:r>
      <w:r w:rsidR="00174EA2">
        <w:rPr>
          <w:rFonts w:ascii="Times New Roman" w:eastAsia="Calibri" w:hAnsi="Times New Roman" w:cs="Times New Roman"/>
          <w:i/>
          <w:sz w:val="24"/>
          <w:lang w:val="en-US"/>
        </w:rPr>
        <w:t>A</w:t>
      </w:r>
      <w:r w:rsidRPr="00BE15BD">
        <w:rPr>
          <w:rFonts w:ascii="Times New Roman" w:eastAsia="Calibri" w:hAnsi="Times New Roman" w:cs="Times New Roman"/>
          <w:i/>
          <w:sz w:val="24"/>
        </w:rPr>
        <w:t xml:space="preserve"> не существует. Реабилитация пациентов с </w:t>
      </w:r>
      <w:r w:rsidR="005D3B24" w:rsidRPr="005D3B24">
        <w:rPr>
          <w:rFonts w:ascii="Times New Roman" w:eastAsia="Calibri" w:hAnsi="Times New Roman" w:cs="Times New Roman"/>
          <w:i/>
          <w:sz w:val="24"/>
        </w:rPr>
        <w:t xml:space="preserve">AL-A </w:t>
      </w:r>
      <w:r w:rsidRPr="00BE15BD">
        <w:rPr>
          <w:rFonts w:ascii="Times New Roman" w:eastAsia="Calibri" w:hAnsi="Times New Roman" w:cs="Times New Roman"/>
          <w:i/>
          <w:sz w:val="24"/>
        </w:rPr>
        <w:t>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врачом-реабилитологом при участии врача-гематолога и зависит от течения и проявлений заболевания и проведенных вмешательств (</w:t>
      </w:r>
      <w:r w:rsidR="005D3B24">
        <w:rPr>
          <w:rFonts w:ascii="Times New Roman" w:eastAsia="Calibri" w:hAnsi="Times New Roman" w:cs="Times New Roman"/>
          <w:i/>
          <w:sz w:val="24"/>
        </w:rPr>
        <w:t>ауто-</w:t>
      </w:r>
      <w:r w:rsidRPr="00BE15BD">
        <w:rPr>
          <w:rFonts w:ascii="Times New Roman" w:eastAsia="Calibri" w:hAnsi="Times New Roman" w:cs="Times New Roman"/>
          <w:i/>
          <w:sz w:val="24"/>
        </w:rPr>
        <w:t xml:space="preserve">ТГСК, гемодиализ). Кроме того, программа реабилитации должна учитывать социальные и психологические проблемы пациента и 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rsidR="005D3B24" w:rsidRPr="005D3B24" w:rsidRDefault="005D3B24" w:rsidP="00174EA2">
      <w:pPr>
        <w:pStyle w:val="10"/>
        <w:rPr>
          <w:rFonts w:eastAsia="Calibri"/>
        </w:rPr>
      </w:pPr>
      <w:bookmarkStart w:id="107" w:name="_Toc76394018"/>
      <w:bookmarkStart w:id="108" w:name="_Toc76480680"/>
      <w:r w:rsidRPr="005D3B24">
        <w:rPr>
          <w:rFonts w:eastAsia="Calibri"/>
        </w:rPr>
        <w:lastRenderedPageBreak/>
        <w:t>5. Профилактика и диспансерное наблюдение, медицинские показания и противопоказания к применению методов профилактики</w:t>
      </w:r>
      <w:bookmarkEnd w:id="107"/>
      <w:bookmarkEnd w:id="108"/>
    </w:p>
    <w:p w:rsidR="008C4696" w:rsidRDefault="005D3B24" w:rsidP="00BC4316">
      <w:pPr>
        <w:spacing w:after="0" w:line="360" w:lineRule="auto"/>
        <w:ind w:firstLine="708"/>
        <w:contextualSpacing/>
        <w:jc w:val="both"/>
        <w:rPr>
          <w:rFonts w:ascii="Times New Roman" w:eastAsia="Calibri" w:hAnsi="Times New Roman" w:cs="Times New Roman"/>
          <w:sz w:val="24"/>
        </w:rPr>
      </w:pPr>
      <w:r w:rsidRPr="00174EA2">
        <w:rPr>
          <w:rFonts w:ascii="Times New Roman" w:eastAsia="Calibri" w:hAnsi="Times New Roman" w:cs="Times New Roman"/>
          <w:sz w:val="24"/>
        </w:rPr>
        <w:t xml:space="preserve">Методов профилактики AL-A  в </w:t>
      </w:r>
      <w:r w:rsidR="005D73E1">
        <w:rPr>
          <w:rFonts w:ascii="Times New Roman" w:eastAsia="Calibri" w:hAnsi="Times New Roman" w:cs="Times New Roman"/>
          <w:sz w:val="24"/>
        </w:rPr>
        <w:t xml:space="preserve">настоящее время не существует. </w:t>
      </w:r>
    </w:p>
    <w:p w:rsidR="005D3B24" w:rsidRDefault="005D3B24" w:rsidP="008C4696">
      <w:pPr>
        <w:pStyle w:val="a5"/>
        <w:numPr>
          <w:ilvl w:val="0"/>
          <w:numId w:val="18"/>
        </w:numPr>
        <w:spacing w:after="0" w:line="360" w:lineRule="auto"/>
        <w:jc w:val="both"/>
        <w:rPr>
          <w:rFonts w:ascii="Times New Roman" w:eastAsia="Calibri" w:hAnsi="Times New Roman" w:cs="Times New Roman"/>
          <w:sz w:val="24"/>
        </w:rPr>
      </w:pPr>
      <w:r w:rsidRPr="008C4696">
        <w:rPr>
          <w:rFonts w:ascii="Times New Roman" w:eastAsia="Calibri" w:hAnsi="Times New Roman" w:cs="Times New Roman"/>
          <w:sz w:val="24"/>
        </w:rPr>
        <w:t xml:space="preserve">Всем пациентам с </w:t>
      </w:r>
      <w:r w:rsidR="00174EA2" w:rsidRPr="008C4696">
        <w:rPr>
          <w:rFonts w:ascii="Times New Roman" w:eastAsia="Calibri" w:hAnsi="Times New Roman" w:cs="Times New Roman"/>
          <w:sz w:val="24"/>
        </w:rPr>
        <w:t xml:space="preserve">AL-A  </w:t>
      </w:r>
      <w:r w:rsidRPr="008C4696">
        <w:rPr>
          <w:rFonts w:ascii="Times New Roman" w:eastAsia="Calibri" w:hAnsi="Times New Roman" w:cs="Times New Roman"/>
          <w:sz w:val="24"/>
        </w:rPr>
        <w:t xml:space="preserve"> на протяжении всей жизни, как в период лечения, так и вне лечения, рекомендуется диспансерное наблюдение у гематолога</w:t>
      </w:r>
      <w:r w:rsidR="00BC4316" w:rsidRPr="008C4696">
        <w:rPr>
          <w:rFonts w:ascii="Times New Roman" w:eastAsia="Calibri" w:hAnsi="Times New Roman" w:cs="Times New Roman"/>
          <w:i/>
          <w:sz w:val="24"/>
        </w:rPr>
        <w:t xml:space="preserve"> </w:t>
      </w:r>
      <w:r w:rsidR="00BC4316" w:rsidRPr="008C4696">
        <w:rPr>
          <w:rFonts w:ascii="Times New Roman" w:eastAsia="Calibri" w:hAnsi="Times New Roman" w:cs="Times New Roman"/>
          <w:sz w:val="24"/>
        </w:rPr>
        <w:t>по месту жительства пациента</w:t>
      </w:r>
      <w:r w:rsidRPr="008C4696">
        <w:rPr>
          <w:rFonts w:ascii="Times New Roman" w:eastAsia="Calibri" w:hAnsi="Times New Roman" w:cs="Times New Roman"/>
          <w:sz w:val="24"/>
        </w:rPr>
        <w:t>, а также у врачей других специальностей в зависимости</w:t>
      </w:r>
      <w:r w:rsidR="008C4696">
        <w:rPr>
          <w:rFonts w:ascii="Times New Roman" w:eastAsia="Calibri" w:hAnsi="Times New Roman" w:cs="Times New Roman"/>
          <w:sz w:val="24"/>
        </w:rPr>
        <w:t xml:space="preserve"> </w:t>
      </w:r>
      <w:r w:rsidRPr="008C4696">
        <w:rPr>
          <w:rFonts w:ascii="Times New Roman" w:eastAsia="Calibri" w:hAnsi="Times New Roman" w:cs="Times New Roman"/>
          <w:sz w:val="24"/>
        </w:rPr>
        <w:t>от вовлеченных органов</w:t>
      </w:r>
      <w:r w:rsidR="00174EA2" w:rsidRPr="008C4696">
        <w:rPr>
          <w:rFonts w:ascii="Times New Roman" w:eastAsia="Calibri" w:hAnsi="Times New Roman" w:cs="Times New Roman"/>
          <w:sz w:val="24"/>
        </w:rPr>
        <w:t xml:space="preserve"> </w:t>
      </w:r>
      <w:r w:rsidRPr="008C4696">
        <w:rPr>
          <w:rFonts w:ascii="Times New Roman" w:eastAsia="Calibri" w:hAnsi="Times New Roman" w:cs="Times New Roman"/>
          <w:sz w:val="24"/>
        </w:rPr>
        <w:t xml:space="preserve">[16]. </w:t>
      </w:r>
    </w:p>
    <w:p w:rsidR="008C4696" w:rsidRPr="008C4696" w:rsidRDefault="008C4696" w:rsidP="008C4696">
      <w:pPr>
        <w:spacing w:after="0" w:line="360" w:lineRule="auto"/>
        <w:jc w:val="both"/>
        <w:rPr>
          <w:rFonts w:ascii="Times New Roman" w:eastAsia="Calibri" w:hAnsi="Times New Roman" w:cs="Times New Roman"/>
          <w:b/>
          <w:sz w:val="24"/>
        </w:rPr>
      </w:pPr>
      <w:r w:rsidRPr="008C4696">
        <w:rPr>
          <w:rFonts w:ascii="Times New Roman" w:eastAsia="Calibri" w:hAnsi="Times New Roman" w:cs="Times New Roman"/>
          <w:b/>
          <w:sz w:val="24"/>
        </w:rPr>
        <w:t>Уровень убедительности рекомендаций A (уровень достоверности доказательств − 2).</w:t>
      </w:r>
    </w:p>
    <w:p w:rsidR="006F1BE6" w:rsidRPr="00D803DF" w:rsidRDefault="008C4696" w:rsidP="008C4696">
      <w:pPr>
        <w:spacing w:after="0" w:line="360" w:lineRule="auto"/>
        <w:contextualSpacing/>
        <w:jc w:val="both"/>
        <w:rPr>
          <w:rFonts w:ascii="Times New Roman" w:eastAsia="Calibri" w:hAnsi="Times New Roman" w:cs="Times New Roman"/>
          <w:i/>
          <w:sz w:val="24"/>
        </w:rPr>
      </w:pPr>
      <w:r w:rsidRPr="008C4696">
        <w:rPr>
          <w:rFonts w:ascii="Times New Roman" w:eastAsia="Calibri" w:hAnsi="Times New Roman" w:cs="Times New Roman"/>
          <w:b/>
          <w:sz w:val="24"/>
        </w:rPr>
        <w:t>Комментарий:</w:t>
      </w:r>
      <w:r>
        <w:rPr>
          <w:rFonts w:ascii="Times New Roman" w:eastAsia="Calibri" w:hAnsi="Times New Roman" w:cs="Times New Roman"/>
          <w:i/>
          <w:sz w:val="24"/>
        </w:rPr>
        <w:t xml:space="preserve"> в</w:t>
      </w:r>
      <w:r w:rsidR="005D3B24" w:rsidRPr="005D3B24">
        <w:rPr>
          <w:rFonts w:ascii="Times New Roman" w:eastAsia="Calibri" w:hAnsi="Times New Roman" w:cs="Times New Roman"/>
          <w:i/>
          <w:sz w:val="24"/>
        </w:rPr>
        <w:t xml:space="preserve"> процессе проводимой терапии иммунохимическое исследование белков сыворотки крови и мочи </w:t>
      </w:r>
      <w:r w:rsidR="005D3B24">
        <w:rPr>
          <w:rFonts w:ascii="Times New Roman" w:eastAsia="Calibri" w:hAnsi="Times New Roman" w:cs="Times New Roman"/>
          <w:i/>
          <w:sz w:val="24"/>
        </w:rPr>
        <w:t xml:space="preserve">с определением СЛЦ </w:t>
      </w:r>
      <w:r w:rsidR="00174EA2">
        <w:rPr>
          <w:rFonts w:ascii="Times New Roman" w:eastAsia="Calibri" w:hAnsi="Times New Roman" w:cs="Times New Roman"/>
          <w:i/>
          <w:sz w:val="24"/>
        </w:rPr>
        <w:t xml:space="preserve">иммуноглобулинов в </w:t>
      </w:r>
      <w:r w:rsidR="005D3B24">
        <w:rPr>
          <w:rFonts w:ascii="Times New Roman" w:eastAsia="Calibri" w:hAnsi="Times New Roman" w:cs="Times New Roman"/>
          <w:i/>
          <w:sz w:val="24"/>
        </w:rPr>
        <w:t>сыворотк</w:t>
      </w:r>
      <w:r w:rsidR="00174EA2">
        <w:rPr>
          <w:rFonts w:ascii="Times New Roman" w:eastAsia="Calibri" w:hAnsi="Times New Roman" w:cs="Times New Roman"/>
          <w:i/>
          <w:sz w:val="24"/>
        </w:rPr>
        <w:t>е</w:t>
      </w:r>
      <w:r w:rsidR="005D3B24">
        <w:rPr>
          <w:rFonts w:ascii="Times New Roman" w:eastAsia="Calibri" w:hAnsi="Times New Roman" w:cs="Times New Roman"/>
          <w:i/>
          <w:sz w:val="24"/>
        </w:rPr>
        <w:t xml:space="preserve"> </w:t>
      </w:r>
      <w:r w:rsidR="005D3B24" w:rsidRPr="005D3B24">
        <w:rPr>
          <w:rFonts w:ascii="Times New Roman" w:eastAsia="Calibri" w:hAnsi="Times New Roman" w:cs="Times New Roman"/>
          <w:i/>
          <w:sz w:val="24"/>
        </w:rPr>
        <w:t xml:space="preserve">следует выполнять </w:t>
      </w:r>
      <w:r w:rsidR="00770A87">
        <w:rPr>
          <w:rFonts w:ascii="Times New Roman" w:eastAsia="Calibri" w:hAnsi="Times New Roman" w:cs="Times New Roman"/>
          <w:i/>
          <w:sz w:val="24"/>
        </w:rPr>
        <w:t>после кажд</w:t>
      </w:r>
      <w:r w:rsidR="005931BC">
        <w:rPr>
          <w:rFonts w:ascii="Times New Roman" w:eastAsia="Calibri" w:hAnsi="Times New Roman" w:cs="Times New Roman"/>
          <w:i/>
          <w:sz w:val="24"/>
        </w:rPr>
        <w:t>ых</w:t>
      </w:r>
      <w:r w:rsidR="00770A87">
        <w:rPr>
          <w:rFonts w:ascii="Times New Roman" w:eastAsia="Calibri" w:hAnsi="Times New Roman" w:cs="Times New Roman"/>
          <w:i/>
          <w:sz w:val="24"/>
        </w:rPr>
        <w:t xml:space="preserve"> 1-2-х курсов терапии. </w:t>
      </w:r>
      <w:r w:rsidR="005D3B24" w:rsidRPr="005D3B24">
        <w:rPr>
          <w:rFonts w:ascii="Times New Roman" w:eastAsia="Calibri" w:hAnsi="Times New Roman" w:cs="Times New Roman"/>
          <w:i/>
          <w:sz w:val="24"/>
        </w:rPr>
        <w:t xml:space="preserve"> </w:t>
      </w:r>
      <w:r w:rsidR="005D3B24">
        <w:rPr>
          <w:rFonts w:ascii="Times New Roman" w:eastAsia="Calibri" w:hAnsi="Times New Roman" w:cs="Times New Roman"/>
          <w:i/>
          <w:sz w:val="24"/>
        </w:rPr>
        <w:t xml:space="preserve">Проточная цитофлуориметрия </w:t>
      </w:r>
      <w:r w:rsidR="005D3B24" w:rsidRPr="005D3B24">
        <w:rPr>
          <w:rFonts w:ascii="Times New Roman" w:eastAsia="Calibri" w:hAnsi="Times New Roman" w:cs="Times New Roman"/>
          <w:i/>
          <w:sz w:val="24"/>
        </w:rPr>
        <w:t xml:space="preserve"> костного мозга рекомендуется только для подтверждения </w:t>
      </w:r>
      <w:r w:rsidR="005D3B24">
        <w:rPr>
          <w:rFonts w:ascii="Times New Roman" w:eastAsia="Calibri" w:hAnsi="Times New Roman" w:cs="Times New Roman"/>
          <w:i/>
          <w:sz w:val="24"/>
        </w:rPr>
        <w:t>с</w:t>
      </w:r>
      <w:r w:rsidR="005D3B24" w:rsidRPr="005D3B24">
        <w:rPr>
          <w:rFonts w:ascii="Times New Roman" w:eastAsia="Calibri" w:hAnsi="Times New Roman" w:cs="Times New Roman"/>
          <w:i/>
          <w:sz w:val="24"/>
        </w:rPr>
        <w:t xml:space="preserve">ПР и оценки эффективности лечения при </w:t>
      </w:r>
      <w:r w:rsidR="005D3B24">
        <w:rPr>
          <w:rFonts w:ascii="Times New Roman" w:eastAsia="Calibri" w:hAnsi="Times New Roman" w:cs="Times New Roman"/>
          <w:i/>
          <w:sz w:val="24"/>
        </w:rPr>
        <w:t xml:space="preserve">неизмеряемом </w:t>
      </w:r>
      <w:r w:rsidR="005D3B24">
        <w:rPr>
          <w:rFonts w:ascii="Times New Roman" w:eastAsia="Calibri" w:hAnsi="Times New Roman" w:cs="Times New Roman"/>
          <w:i/>
          <w:sz w:val="24"/>
          <w:lang w:val="en-US"/>
        </w:rPr>
        <w:t>AL</w:t>
      </w:r>
      <w:r w:rsidR="005D3B24" w:rsidRPr="005D3B24">
        <w:rPr>
          <w:rFonts w:ascii="Times New Roman" w:eastAsia="Calibri" w:hAnsi="Times New Roman" w:cs="Times New Roman"/>
          <w:i/>
          <w:sz w:val="24"/>
        </w:rPr>
        <w:t>-</w:t>
      </w:r>
      <w:r w:rsidR="005D3B24">
        <w:rPr>
          <w:rFonts w:ascii="Times New Roman" w:eastAsia="Calibri" w:hAnsi="Times New Roman" w:cs="Times New Roman"/>
          <w:i/>
          <w:sz w:val="24"/>
          <w:lang w:val="en-US"/>
        </w:rPr>
        <w:t>A</w:t>
      </w:r>
      <w:r w:rsidR="005D3B24">
        <w:rPr>
          <w:rFonts w:ascii="Times New Roman" w:eastAsia="Calibri" w:hAnsi="Times New Roman" w:cs="Times New Roman"/>
          <w:i/>
          <w:sz w:val="24"/>
        </w:rPr>
        <w:t xml:space="preserve">. </w:t>
      </w:r>
      <w:r w:rsidR="00770A87">
        <w:rPr>
          <w:rFonts w:ascii="Times New Roman" w:eastAsia="Calibri" w:hAnsi="Times New Roman" w:cs="Times New Roman"/>
          <w:i/>
          <w:sz w:val="24"/>
        </w:rPr>
        <w:t>После достижения ремиссии необходим</w:t>
      </w:r>
      <w:r w:rsidR="00E34310">
        <w:rPr>
          <w:rFonts w:ascii="Times New Roman" w:eastAsia="Calibri" w:hAnsi="Times New Roman" w:cs="Times New Roman"/>
          <w:i/>
          <w:sz w:val="24"/>
        </w:rPr>
        <w:t xml:space="preserve"> мониторинг</w:t>
      </w:r>
      <w:r w:rsidR="005931BC">
        <w:rPr>
          <w:rFonts w:ascii="Times New Roman" w:eastAsia="Calibri" w:hAnsi="Times New Roman" w:cs="Times New Roman"/>
          <w:i/>
          <w:sz w:val="24"/>
        </w:rPr>
        <w:t xml:space="preserve"> парапротеина  сыворотки и мочи с определением свободных легких цепей иммуноглобулинов</w:t>
      </w:r>
      <w:r w:rsidR="008E4B19">
        <w:rPr>
          <w:rFonts w:ascii="Times New Roman" w:eastAsia="Calibri" w:hAnsi="Times New Roman" w:cs="Times New Roman"/>
          <w:i/>
          <w:sz w:val="24"/>
        </w:rPr>
        <w:t xml:space="preserve"> в сыворотке</w:t>
      </w:r>
      <w:r w:rsidR="005931BC">
        <w:rPr>
          <w:rFonts w:ascii="Times New Roman" w:eastAsia="Calibri" w:hAnsi="Times New Roman" w:cs="Times New Roman"/>
          <w:i/>
          <w:sz w:val="24"/>
        </w:rPr>
        <w:t>, а также основных показателей функции внутренних органов (</w:t>
      </w:r>
      <w:r w:rsidR="005931BC">
        <w:rPr>
          <w:rFonts w:ascii="Times New Roman" w:eastAsia="Calibri" w:hAnsi="Times New Roman" w:cs="Times New Roman"/>
          <w:i/>
          <w:sz w:val="24"/>
          <w:lang w:val="en-US"/>
        </w:rPr>
        <w:t>NT</w:t>
      </w:r>
      <w:r w:rsidR="005931BC" w:rsidRPr="005931BC">
        <w:rPr>
          <w:rFonts w:ascii="Times New Roman" w:eastAsia="Calibri" w:hAnsi="Times New Roman" w:cs="Times New Roman"/>
          <w:i/>
          <w:sz w:val="24"/>
        </w:rPr>
        <w:t>-</w:t>
      </w:r>
      <w:r w:rsidR="005931BC">
        <w:rPr>
          <w:rFonts w:ascii="Times New Roman" w:eastAsia="Calibri" w:hAnsi="Times New Roman" w:cs="Times New Roman"/>
          <w:i/>
          <w:sz w:val="24"/>
          <w:lang w:val="en-US"/>
        </w:rPr>
        <w:t>proBNP</w:t>
      </w:r>
      <w:r w:rsidR="005931BC">
        <w:rPr>
          <w:rFonts w:ascii="Times New Roman" w:eastAsia="Calibri" w:hAnsi="Times New Roman" w:cs="Times New Roman"/>
          <w:i/>
          <w:sz w:val="24"/>
        </w:rPr>
        <w:t>, Т/</w:t>
      </w:r>
      <w:r w:rsidR="005931BC">
        <w:rPr>
          <w:rFonts w:ascii="Times New Roman" w:eastAsia="Calibri" w:hAnsi="Times New Roman" w:cs="Times New Roman"/>
          <w:i/>
          <w:sz w:val="24"/>
          <w:lang w:val="en-US"/>
        </w:rPr>
        <w:t>I</w:t>
      </w:r>
      <w:r w:rsidR="005931BC" w:rsidRPr="005931BC">
        <w:rPr>
          <w:rFonts w:ascii="Times New Roman" w:eastAsia="Calibri" w:hAnsi="Times New Roman" w:cs="Times New Roman"/>
          <w:i/>
          <w:sz w:val="24"/>
        </w:rPr>
        <w:t xml:space="preserve"> </w:t>
      </w:r>
      <w:r w:rsidR="005931BC">
        <w:rPr>
          <w:rFonts w:ascii="Times New Roman" w:eastAsia="Calibri" w:hAnsi="Times New Roman" w:cs="Times New Roman"/>
          <w:i/>
          <w:sz w:val="24"/>
        </w:rPr>
        <w:t xml:space="preserve"> тропонина, креатинина, альбумина, суточной протеинурии, щелочной фосфатазы) 1 раз в 6 мес.   </w:t>
      </w:r>
      <w:r w:rsidR="005D3B24" w:rsidRPr="005D3B24">
        <w:rPr>
          <w:rFonts w:ascii="Times New Roman" w:eastAsia="Calibri" w:hAnsi="Times New Roman" w:cs="Times New Roman"/>
          <w:i/>
          <w:sz w:val="24"/>
        </w:rPr>
        <w:tab/>
      </w:r>
    </w:p>
    <w:p w:rsidR="00BE15BD" w:rsidRPr="00BE15BD" w:rsidRDefault="00BE15BD" w:rsidP="00174EA2">
      <w:pPr>
        <w:pStyle w:val="10"/>
      </w:pPr>
      <w:bookmarkStart w:id="109" w:name="_Toc436920"/>
      <w:bookmarkStart w:id="110" w:name="_Toc63085293"/>
      <w:bookmarkStart w:id="111" w:name="_Toc75945916"/>
      <w:bookmarkStart w:id="112" w:name="_Toc76394019"/>
      <w:bookmarkStart w:id="113" w:name="_Toc76480681"/>
      <w:r w:rsidRPr="00BE15BD">
        <w:lastRenderedPageBreak/>
        <w:t>6. Организация оказания медицинской помощи</w:t>
      </w:r>
      <w:bookmarkEnd w:id="109"/>
      <w:bookmarkEnd w:id="110"/>
      <w:bookmarkEnd w:id="111"/>
      <w:bookmarkEnd w:id="112"/>
      <w:bookmarkEnd w:id="113"/>
    </w:p>
    <w:p w:rsidR="00BE15BD" w:rsidRPr="008E4B19" w:rsidRDefault="00BE15BD" w:rsidP="00174EA2">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rsidR="00BE15BD" w:rsidRPr="008E4B19" w:rsidRDefault="00BE15BD" w:rsidP="00C837E4">
      <w:pPr>
        <w:numPr>
          <w:ilvl w:val="0"/>
          <w:numId w:val="3"/>
        </w:numPr>
        <w:tabs>
          <w:tab w:val="left" w:pos="426"/>
        </w:tabs>
        <w:spacing w:after="0" w:line="360" w:lineRule="auto"/>
        <w:ind w:left="284"/>
        <w:jc w:val="both"/>
        <w:rPr>
          <w:rFonts w:ascii="Times New Roman" w:eastAsia="Calibri" w:hAnsi="Times New Roman" w:cs="Times New Roman"/>
          <w:sz w:val="24"/>
        </w:rPr>
      </w:pPr>
      <w:r w:rsidRPr="008E4B19">
        <w:rPr>
          <w:rFonts w:ascii="Times New Roman" w:eastAsia="Calibri" w:hAnsi="Times New Roman" w:cs="Times New Roman"/>
          <w:sz w:val="24"/>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BE15BD" w:rsidRPr="008E4B19" w:rsidRDefault="00BE15BD" w:rsidP="00C837E4">
      <w:pPr>
        <w:numPr>
          <w:ilvl w:val="0"/>
          <w:numId w:val="3"/>
        </w:numPr>
        <w:tabs>
          <w:tab w:val="left" w:pos="426"/>
        </w:tabs>
        <w:spacing w:after="0" w:line="360" w:lineRule="auto"/>
        <w:ind w:left="284"/>
        <w:jc w:val="both"/>
        <w:rPr>
          <w:rFonts w:ascii="Times New Roman" w:eastAsia="Calibri" w:hAnsi="Times New Roman" w:cs="Times New Roman"/>
          <w:sz w:val="24"/>
        </w:rPr>
      </w:pPr>
      <w:r w:rsidRPr="008E4B19">
        <w:rPr>
          <w:rFonts w:ascii="Times New Roman" w:eastAsia="Calibri" w:hAnsi="Times New Roman" w:cs="Times New Roman"/>
          <w:sz w:val="24"/>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rsidR="00BE15BD" w:rsidRPr="008E4B19" w:rsidRDefault="00BE15BD" w:rsidP="00C837E4">
      <w:pPr>
        <w:numPr>
          <w:ilvl w:val="0"/>
          <w:numId w:val="3"/>
        </w:numPr>
        <w:tabs>
          <w:tab w:val="left" w:pos="426"/>
        </w:tabs>
        <w:spacing w:after="0" w:line="360" w:lineRule="auto"/>
        <w:ind w:left="284"/>
        <w:jc w:val="both"/>
        <w:rPr>
          <w:rFonts w:ascii="Times New Roman" w:eastAsia="Calibri" w:hAnsi="Times New Roman" w:cs="Times New Roman"/>
          <w:sz w:val="24"/>
        </w:rPr>
      </w:pPr>
      <w:r w:rsidRPr="008E4B19">
        <w:rPr>
          <w:rFonts w:ascii="Times New Roman" w:eastAsia="Calibri" w:hAnsi="Times New Roman" w:cs="Times New Roman"/>
          <w:sz w:val="24"/>
        </w:rPr>
        <w:t>на основе настоящих клинических рекомендаций;</w:t>
      </w:r>
    </w:p>
    <w:p w:rsidR="00BE15BD" w:rsidRPr="008E4B19" w:rsidRDefault="00BE15BD" w:rsidP="00C837E4">
      <w:pPr>
        <w:numPr>
          <w:ilvl w:val="0"/>
          <w:numId w:val="3"/>
        </w:numPr>
        <w:tabs>
          <w:tab w:val="left" w:pos="426"/>
        </w:tabs>
        <w:spacing w:after="0" w:line="360" w:lineRule="auto"/>
        <w:ind w:left="284"/>
        <w:jc w:val="both"/>
        <w:rPr>
          <w:rFonts w:ascii="Times New Roman" w:eastAsia="Calibri" w:hAnsi="Times New Roman" w:cs="Times New Roman"/>
          <w:sz w:val="24"/>
        </w:rPr>
      </w:pPr>
      <w:r w:rsidRPr="008E4B19">
        <w:rPr>
          <w:rFonts w:ascii="Times New Roman" w:eastAsia="Calibri" w:hAnsi="Times New Roman" w:cs="Times New Roman"/>
          <w:sz w:val="24"/>
        </w:rPr>
        <w:t>с учетом стандартов медицинской помощи, утвержденных уполномоченным федеральным органом исполнительной власти.</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При выявлении у пациента</w:t>
      </w:r>
      <w:r w:rsidR="00FD5DC2" w:rsidRPr="008E4B19">
        <w:rPr>
          <w:rFonts w:ascii="Times New Roman" w:eastAsia="Calibri" w:hAnsi="Times New Roman" w:cs="Times New Roman"/>
          <w:sz w:val="24"/>
        </w:rPr>
        <w:t xml:space="preserve"> </w:t>
      </w:r>
      <w:r w:rsidR="00FD5DC2" w:rsidRPr="008E4B19">
        <w:rPr>
          <w:rFonts w:ascii="Times New Roman" w:eastAsia="Calibri" w:hAnsi="Times New Roman" w:cs="Times New Roman"/>
          <w:sz w:val="24"/>
          <w:lang w:val="en-US"/>
        </w:rPr>
        <w:t>AL</w:t>
      </w:r>
      <w:r w:rsidR="00FD5DC2" w:rsidRPr="008E4B19">
        <w:rPr>
          <w:rFonts w:ascii="Times New Roman" w:eastAsia="Calibri" w:hAnsi="Times New Roman" w:cs="Times New Roman"/>
          <w:sz w:val="24"/>
        </w:rPr>
        <w:t>-</w:t>
      </w:r>
      <w:r w:rsidR="00FD5DC2" w:rsidRPr="008E4B19">
        <w:rPr>
          <w:rFonts w:ascii="Times New Roman" w:eastAsia="Calibri" w:hAnsi="Times New Roman" w:cs="Times New Roman"/>
          <w:sz w:val="24"/>
          <w:lang w:val="en-US"/>
        </w:rPr>
        <w:t>A</w:t>
      </w:r>
      <w:r w:rsidRPr="008E4B19">
        <w:rPr>
          <w:rFonts w:ascii="Times New Roman" w:eastAsia="Calibri" w:hAnsi="Times New Roman" w:cs="Times New Roman"/>
          <w:sz w:val="24"/>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rsidR="00BE15BD" w:rsidRPr="008E4B19" w:rsidRDefault="00FC0224"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При</w:t>
      </w:r>
      <w:r w:rsidR="00BE15BD" w:rsidRPr="008E4B19">
        <w:rPr>
          <w:rFonts w:ascii="Times New Roman" w:eastAsia="Calibri" w:hAnsi="Times New Roman" w:cs="Times New Roman"/>
          <w:sz w:val="24"/>
        </w:rPr>
        <w:t xml:space="preserve"> невозможности проведения диагностических исследований пациент направляется лечащим врачом в медицинскую организацию, оказывающую медицинскую </w:t>
      </w:r>
      <w:r w:rsidR="00BE15BD" w:rsidRPr="008E4B19">
        <w:rPr>
          <w:rFonts w:ascii="Times New Roman" w:eastAsia="Calibri" w:hAnsi="Times New Roman" w:cs="Times New Roman"/>
          <w:sz w:val="24"/>
        </w:rPr>
        <w:lastRenderedPageBreak/>
        <w:t>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 xml:space="preserve">При выявлении </w:t>
      </w:r>
      <w:r w:rsidR="00174EA2" w:rsidRPr="008E4B19">
        <w:rPr>
          <w:rFonts w:ascii="Times New Roman" w:eastAsia="Calibri" w:hAnsi="Times New Roman" w:cs="Times New Roman"/>
          <w:sz w:val="24"/>
          <w:lang w:val="en-US"/>
        </w:rPr>
        <w:t>AL</w:t>
      </w:r>
      <w:r w:rsidR="00174EA2" w:rsidRPr="008E4B19">
        <w:rPr>
          <w:rFonts w:ascii="Times New Roman" w:eastAsia="Calibri" w:hAnsi="Times New Roman" w:cs="Times New Roman"/>
          <w:sz w:val="24"/>
        </w:rPr>
        <w:t>-</w:t>
      </w:r>
      <w:r w:rsidR="00174EA2" w:rsidRPr="008E4B19">
        <w:rPr>
          <w:rFonts w:ascii="Times New Roman" w:eastAsia="Calibri" w:hAnsi="Times New Roman" w:cs="Times New Roman"/>
          <w:sz w:val="24"/>
          <w:lang w:val="en-US"/>
        </w:rPr>
        <w:t>A</w:t>
      </w:r>
      <w:r w:rsidRPr="008E4B19">
        <w:rPr>
          <w:rFonts w:ascii="Times New Roman" w:eastAsia="Calibri" w:hAnsi="Times New Roman" w:cs="Times New Roman"/>
          <w:sz w:val="24"/>
        </w:rPr>
        <w:t xml:space="preserve">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00174EA2" w:rsidRPr="008E4B19">
        <w:rPr>
          <w:rFonts w:ascii="Times New Roman" w:eastAsia="Calibri" w:hAnsi="Times New Roman" w:cs="Times New Roman"/>
          <w:sz w:val="24"/>
          <w:lang w:val="en-US"/>
        </w:rPr>
        <w:t>AL</w:t>
      </w:r>
      <w:r w:rsidR="00174EA2" w:rsidRPr="008E4B19">
        <w:rPr>
          <w:rFonts w:ascii="Times New Roman" w:eastAsia="Calibri" w:hAnsi="Times New Roman" w:cs="Times New Roman"/>
          <w:sz w:val="24"/>
        </w:rPr>
        <w:t>-</w:t>
      </w:r>
      <w:r w:rsidR="00174EA2" w:rsidRPr="008E4B19">
        <w:rPr>
          <w:rFonts w:ascii="Times New Roman" w:eastAsia="Calibri" w:hAnsi="Times New Roman" w:cs="Times New Roman"/>
          <w:sz w:val="24"/>
          <w:lang w:val="en-US"/>
        </w:rPr>
        <w:t>A</w:t>
      </w:r>
      <w:r w:rsidRPr="008E4B19">
        <w:rPr>
          <w:rFonts w:ascii="Times New Roman" w:eastAsia="Calibri" w:hAnsi="Times New Roman" w:cs="Times New Roman"/>
          <w:sz w:val="24"/>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 xml:space="preserve">В медицинской организации, оказывающей медицинскую помощь пациентам с </w:t>
      </w:r>
      <w:r w:rsidR="00FD5DC2" w:rsidRPr="008E4B19">
        <w:rPr>
          <w:rFonts w:ascii="Times New Roman" w:eastAsia="Calibri" w:hAnsi="Times New Roman" w:cs="Times New Roman"/>
          <w:sz w:val="24"/>
          <w:lang w:val="en-US"/>
        </w:rPr>
        <w:t>AL</w:t>
      </w:r>
      <w:r w:rsidR="00FD5DC2" w:rsidRPr="008E4B19">
        <w:rPr>
          <w:rFonts w:ascii="Times New Roman" w:eastAsia="Calibri" w:hAnsi="Times New Roman" w:cs="Times New Roman"/>
          <w:sz w:val="24"/>
        </w:rPr>
        <w:t>-</w:t>
      </w:r>
      <w:r w:rsidR="00FD5DC2" w:rsidRPr="008E4B19">
        <w:rPr>
          <w:rFonts w:ascii="Times New Roman" w:eastAsia="Calibri" w:hAnsi="Times New Roman" w:cs="Times New Roman"/>
          <w:sz w:val="24"/>
          <w:lang w:val="en-US"/>
        </w:rPr>
        <w:t>A</w:t>
      </w:r>
      <w:r w:rsidRPr="008E4B19">
        <w:rPr>
          <w:rFonts w:ascii="Times New Roman" w:eastAsia="Calibri" w:hAnsi="Times New Roman" w:cs="Times New Roman"/>
          <w:sz w:val="24"/>
        </w:rPr>
        <w:t xml:space="preserve">, тактика медицинского обследования и лечения устанавливается врачами-гематологами с привлечением </w:t>
      </w:r>
      <w:r w:rsidR="00E34310" w:rsidRPr="008E4B19">
        <w:rPr>
          <w:rFonts w:ascii="Times New Roman" w:eastAsia="Calibri" w:hAnsi="Times New Roman" w:cs="Times New Roman"/>
          <w:sz w:val="24"/>
        </w:rPr>
        <w:t>при необходимости врачей других специальностей</w:t>
      </w:r>
      <w:r w:rsidRPr="008E4B19">
        <w:rPr>
          <w:rFonts w:ascii="Times New Roman" w:eastAsia="Calibri" w:hAnsi="Times New Roman" w:cs="Times New Roman"/>
          <w:sz w:val="24"/>
        </w:rPr>
        <w:t>,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rsidR="00BE15BD" w:rsidRPr="008E4B19" w:rsidRDefault="00BE15BD" w:rsidP="00BE15BD">
      <w:pPr>
        <w:spacing w:after="0" w:line="360" w:lineRule="auto"/>
        <w:ind w:firstLine="709"/>
        <w:jc w:val="both"/>
        <w:rPr>
          <w:rFonts w:ascii="Times New Roman" w:eastAsia="Calibri" w:hAnsi="Times New Roman" w:cs="Times New Roman"/>
          <w:sz w:val="24"/>
        </w:rPr>
      </w:pPr>
      <w:r w:rsidRPr="008E4B19">
        <w:rPr>
          <w:rFonts w:ascii="Times New Roman" w:eastAsia="Calibri" w:hAnsi="Times New Roman" w:cs="Times New Roman"/>
          <w:sz w:val="24"/>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w:t>
      </w:r>
      <w:r w:rsidR="00E34310" w:rsidRPr="008E4B19">
        <w:rPr>
          <w:rFonts w:ascii="Times New Roman" w:eastAsia="Calibri" w:hAnsi="Times New Roman" w:cs="Times New Roman"/>
          <w:sz w:val="24"/>
        </w:rPr>
        <w:t>чением при необходимости врачей других специальностей</w:t>
      </w:r>
      <w:r w:rsidRPr="008E4B19">
        <w:rPr>
          <w:rFonts w:ascii="Times New Roman" w:eastAsia="Calibri" w:hAnsi="Times New Roman" w:cs="Times New Roman"/>
          <w:sz w:val="24"/>
        </w:rPr>
        <w:t>.</w:t>
      </w:r>
    </w:p>
    <w:p w:rsidR="00BE15BD" w:rsidRPr="00BE15BD" w:rsidRDefault="00BE15BD" w:rsidP="007567F3">
      <w:pPr>
        <w:widowControl w:val="0"/>
        <w:spacing w:after="0" w:line="360" w:lineRule="auto"/>
        <w:ind w:firstLine="708"/>
        <w:contextualSpacing/>
        <w:jc w:val="both"/>
        <w:rPr>
          <w:rFonts w:ascii="Times New Roman" w:eastAsia="Times New Roman" w:hAnsi="Times New Roman" w:cs="Times New Roman"/>
          <w:b/>
          <w:sz w:val="24"/>
          <w:szCs w:val="24"/>
        </w:rPr>
      </w:pPr>
      <w:r w:rsidRPr="00BE15BD">
        <w:rPr>
          <w:rFonts w:ascii="Times New Roman" w:eastAsia="Times New Roman" w:hAnsi="Times New Roman" w:cs="Times New Roman"/>
          <w:b/>
          <w:sz w:val="24"/>
          <w:szCs w:val="24"/>
        </w:rPr>
        <w:t xml:space="preserve">Показания для плановой госпитализации: </w:t>
      </w:r>
    </w:p>
    <w:p w:rsidR="00BE15BD" w:rsidRPr="00BE15BD" w:rsidRDefault="007567F3" w:rsidP="00174EA2">
      <w:pPr>
        <w:widowControl w:val="0"/>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BE15BD" w:rsidRPr="00BE15BD">
        <w:rPr>
          <w:rFonts w:ascii="Times New Roman" w:eastAsia="Times New Roman" w:hAnsi="Times New Roman" w:cs="Times New Roman"/>
          <w:sz w:val="24"/>
          <w:szCs w:val="24"/>
        </w:rPr>
        <w:t>ля выполнения</w:t>
      </w:r>
      <w:r>
        <w:rPr>
          <w:rFonts w:ascii="Times New Roman" w:eastAsia="Times New Roman" w:hAnsi="Times New Roman" w:cs="Times New Roman"/>
          <w:sz w:val="24"/>
          <w:szCs w:val="24"/>
        </w:rPr>
        <w:t xml:space="preserve"> пациенту с </w:t>
      </w:r>
      <w:r>
        <w:rPr>
          <w:rFonts w:ascii="Times New Roman" w:eastAsia="Times New Roman" w:hAnsi="Times New Roman" w:cs="Times New Roman"/>
          <w:sz w:val="24"/>
          <w:szCs w:val="24"/>
          <w:lang w:val="en-US"/>
        </w:rPr>
        <w:t>AL</w:t>
      </w:r>
      <w:r w:rsidRPr="00FD5DC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A</w:t>
      </w:r>
      <w:r w:rsidR="00BE15BD" w:rsidRPr="00BE15BD">
        <w:rPr>
          <w:rFonts w:ascii="Times New Roman" w:eastAsia="Times New Roman" w:hAnsi="Times New Roman" w:cs="Times New Roman"/>
          <w:sz w:val="24"/>
          <w:szCs w:val="24"/>
        </w:rPr>
        <w:t>:</w:t>
      </w:r>
    </w:p>
    <w:p w:rsidR="00BE15BD" w:rsidRPr="008E4B19" w:rsidRDefault="00BE15BD" w:rsidP="00C837E4">
      <w:pPr>
        <w:pStyle w:val="a5"/>
        <w:widowControl w:val="0"/>
        <w:numPr>
          <w:ilvl w:val="0"/>
          <w:numId w:val="64"/>
        </w:numPr>
        <w:tabs>
          <w:tab w:val="left" w:pos="284"/>
        </w:tabs>
        <w:spacing w:before="120" w:after="0" w:line="360" w:lineRule="auto"/>
        <w:jc w:val="both"/>
        <w:rPr>
          <w:rFonts w:ascii="Times New Roman" w:eastAsia="Times New Roman" w:hAnsi="Times New Roman" w:cs="Times New Roman"/>
          <w:sz w:val="24"/>
          <w:szCs w:val="24"/>
        </w:rPr>
      </w:pPr>
      <w:r w:rsidRPr="008E4B19">
        <w:rPr>
          <w:rFonts w:ascii="Times New Roman" w:eastAsia="Times New Roman" w:hAnsi="Times New Roman" w:cs="Times New Roman"/>
          <w:sz w:val="24"/>
          <w:szCs w:val="24"/>
        </w:rPr>
        <w:t>планового курса специфической терапии, включающей химиотерапевтические препараты, таргетные препараты биологического механизма действия, требующей круглосуточного наблюдения за пациентом (в том числе при наличии тяжелой коморбидности, цитопенического</w:t>
      </w:r>
      <w:r w:rsidR="007D1D83">
        <w:rPr>
          <w:rFonts w:ascii="Times New Roman" w:eastAsia="Times New Roman" w:hAnsi="Times New Roman" w:cs="Times New Roman"/>
          <w:sz w:val="24"/>
          <w:szCs w:val="24"/>
        </w:rPr>
        <w:t xml:space="preserve"> синдрома)</w:t>
      </w:r>
      <w:r w:rsidR="007D1D83" w:rsidRPr="007D1D83">
        <w:rPr>
          <w:rFonts w:ascii="Times New Roman" w:eastAsia="Times New Roman" w:hAnsi="Times New Roman" w:cs="Times New Roman"/>
          <w:sz w:val="24"/>
          <w:szCs w:val="24"/>
        </w:rPr>
        <w:t>;</w:t>
      </w:r>
    </w:p>
    <w:p w:rsidR="00BE15BD" w:rsidRPr="008E4B19" w:rsidRDefault="00BE15BD" w:rsidP="00C837E4">
      <w:pPr>
        <w:pStyle w:val="a5"/>
        <w:widowControl w:val="0"/>
        <w:numPr>
          <w:ilvl w:val="0"/>
          <w:numId w:val="64"/>
        </w:numPr>
        <w:tabs>
          <w:tab w:val="left" w:pos="284"/>
        </w:tabs>
        <w:spacing w:before="120" w:after="0" w:line="360" w:lineRule="auto"/>
        <w:jc w:val="both"/>
        <w:rPr>
          <w:rFonts w:ascii="Times New Roman" w:eastAsia="Times New Roman" w:hAnsi="Times New Roman" w:cs="Times New Roman"/>
          <w:sz w:val="24"/>
          <w:szCs w:val="24"/>
        </w:rPr>
      </w:pPr>
      <w:r w:rsidRPr="008E4B19">
        <w:rPr>
          <w:rFonts w:ascii="Times New Roman" w:eastAsia="Times New Roman" w:hAnsi="Times New Roman" w:cs="Times New Roman"/>
          <w:sz w:val="24"/>
          <w:szCs w:val="24"/>
        </w:rPr>
        <w:t>курса высокодозной химиотерапии</w:t>
      </w:r>
      <w:r w:rsidR="007D1D83">
        <w:rPr>
          <w:rFonts w:ascii="Times New Roman" w:eastAsia="Times New Roman" w:hAnsi="Times New Roman" w:cs="Times New Roman"/>
          <w:sz w:val="24"/>
          <w:szCs w:val="24"/>
          <w:lang w:val="en-US"/>
        </w:rPr>
        <w:t>;</w:t>
      </w:r>
    </w:p>
    <w:p w:rsidR="008E4B19" w:rsidRPr="008E4B19" w:rsidRDefault="008E4B19" w:rsidP="00C837E4">
      <w:pPr>
        <w:pStyle w:val="a5"/>
        <w:widowControl w:val="0"/>
        <w:numPr>
          <w:ilvl w:val="0"/>
          <w:numId w:val="64"/>
        </w:numPr>
        <w:tabs>
          <w:tab w:val="left" w:pos="284"/>
        </w:tabs>
        <w:spacing w:before="120" w:after="0" w:line="360" w:lineRule="auto"/>
        <w:jc w:val="both"/>
        <w:rPr>
          <w:rFonts w:ascii="Times New Roman" w:eastAsia="Times New Roman" w:hAnsi="Times New Roman" w:cs="Times New Roman"/>
          <w:sz w:val="24"/>
          <w:szCs w:val="24"/>
        </w:rPr>
      </w:pPr>
      <w:r w:rsidRPr="008E4B19">
        <w:rPr>
          <w:rFonts w:ascii="Times New Roman" w:eastAsia="Times New Roman" w:hAnsi="Times New Roman" w:cs="Times New Roman"/>
          <w:sz w:val="24"/>
          <w:szCs w:val="24"/>
        </w:rPr>
        <w:t>мобилизации и сбора аутологичных стволовых гемопоэтических клеток крови</w:t>
      </w:r>
      <w:r w:rsidR="007D1D83" w:rsidRPr="007D1D83">
        <w:rPr>
          <w:rFonts w:ascii="Times New Roman" w:eastAsia="Times New Roman" w:hAnsi="Times New Roman" w:cs="Times New Roman"/>
          <w:sz w:val="24"/>
          <w:szCs w:val="24"/>
        </w:rPr>
        <w:t>;</w:t>
      </w:r>
    </w:p>
    <w:p w:rsidR="00BE15BD" w:rsidRPr="008E4B19" w:rsidRDefault="00E34310" w:rsidP="00C837E4">
      <w:pPr>
        <w:pStyle w:val="a5"/>
        <w:widowControl w:val="0"/>
        <w:numPr>
          <w:ilvl w:val="0"/>
          <w:numId w:val="64"/>
        </w:numPr>
        <w:tabs>
          <w:tab w:val="left" w:pos="284"/>
        </w:tabs>
        <w:spacing w:before="120" w:after="0" w:line="360" w:lineRule="auto"/>
        <w:jc w:val="both"/>
        <w:rPr>
          <w:rFonts w:ascii="Times New Roman" w:eastAsia="Times New Roman" w:hAnsi="Times New Roman" w:cs="Times New Roman"/>
          <w:sz w:val="24"/>
          <w:szCs w:val="24"/>
        </w:rPr>
      </w:pPr>
      <w:r w:rsidRPr="008E4B19">
        <w:rPr>
          <w:rFonts w:ascii="Times New Roman" w:eastAsia="Times New Roman" w:hAnsi="Times New Roman" w:cs="Times New Roman"/>
          <w:sz w:val="24"/>
          <w:szCs w:val="24"/>
        </w:rPr>
        <w:lastRenderedPageBreak/>
        <w:t>трансплантации аутологичных</w:t>
      </w:r>
      <w:r w:rsidR="00BE15BD" w:rsidRPr="008E4B19">
        <w:rPr>
          <w:rFonts w:ascii="Times New Roman" w:eastAsia="Times New Roman" w:hAnsi="Times New Roman" w:cs="Times New Roman"/>
          <w:sz w:val="24"/>
          <w:szCs w:val="24"/>
        </w:rPr>
        <w:t xml:space="preserve"> стволовых гемопоэтических клеток</w:t>
      </w:r>
      <w:r w:rsidR="007D1D83" w:rsidRPr="007D1D83">
        <w:rPr>
          <w:rFonts w:ascii="Times New Roman" w:eastAsia="Times New Roman" w:hAnsi="Times New Roman" w:cs="Times New Roman"/>
          <w:sz w:val="24"/>
          <w:szCs w:val="24"/>
        </w:rPr>
        <w:t>;</w:t>
      </w:r>
    </w:p>
    <w:p w:rsidR="00BE15BD" w:rsidRPr="00BE15BD" w:rsidRDefault="00BE15BD" w:rsidP="00174EA2">
      <w:pPr>
        <w:widowControl w:val="0"/>
        <w:spacing w:after="0" w:line="360" w:lineRule="auto"/>
        <w:contextualSpacing/>
        <w:jc w:val="both"/>
        <w:rPr>
          <w:rFonts w:ascii="Times New Roman" w:eastAsia="Times New Roman" w:hAnsi="Times New Roman" w:cs="Times New Roman"/>
          <w:b/>
          <w:sz w:val="24"/>
          <w:szCs w:val="24"/>
        </w:rPr>
      </w:pPr>
      <w:r w:rsidRPr="00BE15BD">
        <w:rPr>
          <w:rFonts w:ascii="Times New Roman" w:eastAsia="Times New Roman" w:hAnsi="Times New Roman" w:cs="Times New Roman"/>
          <w:b/>
          <w:sz w:val="24"/>
          <w:szCs w:val="24"/>
        </w:rPr>
        <w:t xml:space="preserve">Показания для экстренной госпитализации: </w:t>
      </w:r>
    </w:p>
    <w:p w:rsidR="00BE15BD" w:rsidRPr="00BE15BD" w:rsidRDefault="00BE15BD" w:rsidP="00174EA2">
      <w:pPr>
        <w:widowControl w:val="0"/>
        <w:spacing w:after="0" w:line="360" w:lineRule="auto"/>
        <w:contextualSpacing/>
        <w:jc w:val="both"/>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 xml:space="preserve">Наличие диагноза </w:t>
      </w:r>
      <w:r w:rsidR="00FD5DC2">
        <w:rPr>
          <w:rFonts w:ascii="Times New Roman" w:eastAsia="Times New Roman" w:hAnsi="Times New Roman" w:cs="Times New Roman"/>
          <w:sz w:val="24"/>
          <w:szCs w:val="24"/>
          <w:lang w:val="en-US"/>
        </w:rPr>
        <w:t>AL</w:t>
      </w:r>
      <w:r w:rsidR="00FD5DC2" w:rsidRPr="00FD5DC2">
        <w:rPr>
          <w:rFonts w:ascii="Times New Roman" w:eastAsia="Times New Roman" w:hAnsi="Times New Roman" w:cs="Times New Roman"/>
          <w:sz w:val="24"/>
          <w:szCs w:val="24"/>
        </w:rPr>
        <w:t>-</w:t>
      </w:r>
      <w:r w:rsidR="00FD5DC2">
        <w:rPr>
          <w:rFonts w:ascii="Times New Roman" w:eastAsia="Times New Roman" w:hAnsi="Times New Roman" w:cs="Times New Roman"/>
          <w:sz w:val="24"/>
          <w:szCs w:val="24"/>
          <w:lang w:val="en-US"/>
        </w:rPr>
        <w:t>A</w:t>
      </w:r>
      <w:r w:rsidRPr="00BE15BD">
        <w:rPr>
          <w:rFonts w:ascii="Times New Roman" w:eastAsia="Times New Roman" w:hAnsi="Times New Roman" w:cs="Times New Roman"/>
          <w:sz w:val="24"/>
          <w:szCs w:val="24"/>
        </w:rPr>
        <w:t>, осложненн</w:t>
      </w:r>
      <w:r w:rsidR="00FD5DC2">
        <w:rPr>
          <w:rFonts w:ascii="Times New Roman" w:eastAsia="Times New Roman" w:hAnsi="Times New Roman" w:cs="Times New Roman"/>
          <w:sz w:val="24"/>
          <w:szCs w:val="24"/>
        </w:rPr>
        <w:t>ого</w:t>
      </w:r>
      <w:r w:rsidRPr="00BE15BD">
        <w:rPr>
          <w:rFonts w:ascii="Times New Roman" w:eastAsia="Times New Roman" w:hAnsi="Times New Roman" w:cs="Times New Roman"/>
          <w:sz w:val="24"/>
          <w:szCs w:val="24"/>
        </w:rPr>
        <w:t>:</w:t>
      </w:r>
    </w:p>
    <w:p w:rsidR="00FD5DC2" w:rsidRPr="008E4B19" w:rsidRDefault="008E4B19" w:rsidP="00C837E4">
      <w:pPr>
        <w:pStyle w:val="a5"/>
        <w:widowControl w:val="0"/>
        <w:numPr>
          <w:ilvl w:val="0"/>
          <w:numId w:val="65"/>
        </w:numPr>
        <w:tabs>
          <w:tab w:val="left" w:pos="284"/>
        </w:tabs>
        <w:spacing w:before="120" w:after="0" w:line="360" w:lineRule="auto"/>
        <w:ind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BE15BD" w:rsidRPr="008E4B19">
        <w:rPr>
          <w:rFonts w:ascii="Times New Roman" w:eastAsia="Times New Roman" w:hAnsi="Times New Roman" w:cs="Times New Roman"/>
          <w:sz w:val="24"/>
          <w:szCs w:val="24"/>
        </w:rPr>
        <w:t xml:space="preserve">стрым почечным повреждением </w:t>
      </w:r>
      <w:r w:rsidR="00174EA2" w:rsidRPr="008E4B19">
        <w:rPr>
          <w:rFonts w:ascii="Times New Roman" w:eastAsia="Times New Roman" w:hAnsi="Times New Roman" w:cs="Times New Roman"/>
          <w:sz w:val="24"/>
          <w:szCs w:val="24"/>
        </w:rPr>
        <w:t>на фоне специфической терапии</w:t>
      </w:r>
      <w:r w:rsidR="007D1D83" w:rsidRPr="007D1D83">
        <w:rPr>
          <w:rFonts w:ascii="Times New Roman" w:eastAsia="Times New Roman" w:hAnsi="Times New Roman" w:cs="Times New Roman"/>
          <w:sz w:val="24"/>
          <w:szCs w:val="24"/>
        </w:rPr>
        <w:t>;</w:t>
      </w:r>
    </w:p>
    <w:p w:rsidR="00BE15BD" w:rsidRPr="008E4B19" w:rsidRDefault="008E4B19" w:rsidP="00C837E4">
      <w:pPr>
        <w:pStyle w:val="a5"/>
        <w:widowControl w:val="0"/>
        <w:numPr>
          <w:ilvl w:val="0"/>
          <w:numId w:val="65"/>
        </w:numPr>
        <w:tabs>
          <w:tab w:val="left" w:pos="284"/>
        </w:tabs>
        <w:spacing w:before="120" w:after="0" w:line="360" w:lineRule="auto"/>
        <w:ind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BE15BD" w:rsidRPr="008E4B19">
        <w:rPr>
          <w:rFonts w:ascii="Times New Roman" w:eastAsia="Times New Roman" w:hAnsi="Times New Roman" w:cs="Times New Roman"/>
          <w:sz w:val="24"/>
          <w:szCs w:val="24"/>
        </w:rPr>
        <w:t>ромботическими / геморрагическими осложнениями на фоне специфической терапии</w:t>
      </w:r>
      <w:r w:rsidR="007D1D83" w:rsidRPr="007D1D83">
        <w:rPr>
          <w:rFonts w:ascii="Times New Roman" w:eastAsia="Times New Roman" w:hAnsi="Times New Roman" w:cs="Times New Roman"/>
          <w:sz w:val="24"/>
          <w:szCs w:val="24"/>
        </w:rPr>
        <w:t>;</w:t>
      </w:r>
    </w:p>
    <w:p w:rsidR="00BE15BD" w:rsidRPr="00BE15BD" w:rsidRDefault="008E4B19" w:rsidP="00C837E4">
      <w:pPr>
        <w:widowControl w:val="0"/>
        <w:numPr>
          <w:ilvl w:val="0"/>
          <w:numId w:val="66"/>
        </w:numPr>
        <w:tabs>
          <w:tab w:val="left" w:pos="284"/>
        </w:tabs>
        <w:spacing w:before="120" w:after="0" w:line="360" w:lineRule="auto"/>
        <w:ind w:left="1985" w:hanging="198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00BE15BD" w:rsidRPr="00BE15BD">
        <w:rPr>
          <w:rFonts w:ascii="Times New Roman" w:eastAsia="Times New Roman" w:hAnsi="Times New Roman" w:cs="Times New Roman"/>
          <w:sz w:val="24"/>
          <w:szCs w:val="24"/>
        </w:rPr>
        <w:t>яжелыми инфекционными осложнениям</w:t>
      </w:r>
      <w:r w:rsidR="00FD5DC2">
        <w:rPr>
          <w:rFonts w:ascii="Times New Roman" w:eastAsia="Times New Roman" w:hAnsi="Times New Roman" w:cs="Times New Roman"/>
          <w:sz w:val="24"/>
          <w:szCs w:val="24"/>
        </w:rPr>
        <w:t>и на фоне специфической терапии</w:t>
      </w:r>
      <w:r w:rsidR="007D1D83" w:rsidRPr="007D1D83">
        <w:rPr>
          <w:rFonts w:ascii="Times New Roman" w:eastAsia="Times New Roman" w:hAnsi="Times New Roman" w:cs="Times New Roman"/>
          <w:sz w:val="24"/>
          <w:szCs w:val="24"/>
        </w:rPr>
        <w:t>;</w:t>
      </w:r>
    </w:p>
    <w:p w:rsidR="00BE15BD" w:rsidRPr="00BE15BD" w:rsidRDefault="00BE15BD" w:rsidP="00174EA2">
      <w:pPr>
        <w:widowControl w:val="0"/>
        <w:spacing w:after="0" w:line="360" w:lineRule="auto"/>
        <w:contextualSpacing/>
        <w:jc w:val="both"/>
        <w:rPr>
          <w:rFonts w:ascii="Times New Roman" w:eastAsia="Times New Roman" w:hAnsi="Times New Roman" w:cs="Times New Roman"/>
          <w:b/>
          <w:sz w:val="24"/>
          <w:szCs w:val="24"/>
        </w:rPr>
      </w:pPr>
      <w:r w:rsidRPr="00BE15BD">
        <w:rPr>
          <w:rFonts w:ascii="Times New Roman" w:eastAsia="Times New Roman" w:hAnsi="Times New Roman" w:cs="Times New Roman"/>
          <w:b/>
          <w:sz w:val="24"/>
          <w:szCs w:val="24"/>
        </w:rPr>
        <w:t>Показания к выписке пациента из стационара:</w:t>
      </w:r>
    </w:p>
    <w:p w:rsidR="00BE15BD" w:rsidRPr="00155797" w:rsidRDefault="00155797" w:rsidP="00C837E4">
      <w:pPr>
        <w:pStyle w:val="a5"/>
        <w:widowControl w:val="0"/>
        <w:numPr>
          <w:ilvl w:val="0"/>
          <w:numId w:val="66"/>
        </w:numPr>
        <w:tabs>
          <w:tab w:val="left" w:pos="284"/>
        </w:tabs>
        <w:spacing w:before="120"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BE15BD" w:rsidRPr="00155797">
        <w:rPr>
          <w:rFonts w:ascii="Times New Roman" w:eastAsia="Times New Roman" w:hAnsi="Times New Roman" w:cs="Times New Roman"/>
          <w:sz w:val="24"/>
          <w:szCs w:val="24"/>
        </w:rPr>
        <w:t>авершение курса специфической терапии</w:t>
      </w:r>
      <w:r w:rsidR="007D1D83">
        <w:rPr>
          <w:rFonts w:ascii="Times New Roman" w:eastAsia="Times New Roman" w:hAnsi="Times New Roman" w:cs="Times New Roman"/>
          <w:sz w:val="24"/>
          <w:szCs w:val="24"/>
          <w:lang w:val="en-US"/>
        </w:rPr>
        <w:t>;</w:t>
      </w:r>
    </w:p>
    <w:p w:rsidR="00BE15BD" w:rsidRPr="00155797" w:rsidRDefault="00155797" w:rsidP="00C837E4">
      <w:pPr>
        <w:pStyle w:val="a5"/>
        <w:widowControl w:val="0"/>
        <w:numPr>
          <w:ilvl w:val="0"/>
          <w:numId w:val="66"/>
        </w:numPr>
        <w:tabs>
          <w:tab w:val="left" w:pos="284"/>
        </w:tabs>
        <w:spacing w:before="120" w:after="0" w:line="360" w:lineRule="auto"/>
        <w:ind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BE15BD" w:rsidRPr="00155797">
        <w:rPr>
          <w:rFonts w:ascii="Times New Roman" w:eastAsia="Times New Roman" w:hAnsi="Times New Roman" w:cs="Times New Roman"/>
          <w:sz w:val="24"/>
          <w:szCs w:val="24"/>
        </w:rPr>
        <w:t>упирование осложнений, возникших на фоне специфической терапии</w:t>
      </w:r>
      <w:r w:rsidR="007D1D83" w:rsidRPr="007D1D83">
        <w:rPr>
          <w:rFonts w:ascii="Times New Roman" w:eastAsia="Times New Roman" w:hAnsi="Times New Roman" w:cs="Times New Roman"/>
          <w:sz w:val="24"/>
          <w:szCs w:val="24"/>
        </w:rPr>
        <w:t>;</w:t>
      </w:r>
    </w:p>
    <w:p w:rsidR="00BE15BD" w:rsidRPr="00BE15BD" w:rsidRDefault="00BE15BD" w:rsidP="00BE15BD">
      <w:pPr>
        <w:autoSpaceDE w:val="0"/>
        <w:autoSpaceDN w:val="0"/>
        <w:adjustRightInd w:val="0"/>
        <w:spacing w:after="0" w:line="360" w:lineRule="auto"/>
        <w:ind w:firstLine="709"/>
        <w:jc w:val="both"/>
        <w:rPr>
          <w:rFonts w:ascii="Times New Roman" w:eastAsia="Calibri" w:hAnsi="Times New Roman" w:cs="Times New Roman"/>
          <w:color w:val="000000"/>
          <w:sz w:val="24"/>
          <w:szCs w:val="24"/>
        </w:rPr>
      </w:pPr>
      <w:r w:rsidRPr="00BE15BD">
        <w:rPr>
          <w:rFonts w:ascii="Times New Roman" w:eastAsia="Calibri" w:hAnsi="Times New Roman" w:cs="Times New Roman"/>
          <w:color w:val="000000"/>
          <w:sz w:val="24"/>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 специалистами медицинской организации, в которую планируется перевод.</w:t>
      </w:r>
    </w:p>
    <w:p w:rsidR="00BE15BD" w:rsidRPr="00452B20" w:rsidRDefault="00BE15BD" w:rsidP="00452B20">
      <w:pPr>
        <w:pStyle w:val="10"/>
      </w:pPr>
      <w:bookmarkStart w:id="114" w:name="_Toc63085294"/>
      <w:bookmarkStart w:id="115" w:name="_Toc75945917"/>
      <w:bookmarkStart w:id="116" w:name="_Toc76394020"/>
      <w:bookmarkStart w:id="117" w:name="_Toc76480682"/>
      <w:r w:rsidRPr="00452B20">
        <w:lastRenderedPageBreak/>
        <w:t>7. Дополнительная информация (в том числе факторы, влияющие на исход заболевания или состояния)</w:t>
      </w:r>
      <w:bookmarkEnd w:id="114"/>
      <w:bookmarkEnd w:id="115"/>
      <w:bookmarkEnd w:id="116"/>
      <w:bookmarkEnd w:id="117"/>
    </w:p>
    <w:p w:rsidR="00586E36" w:rsidRDefault="00E34310" w:rsidP="007567F3">
      <w:pPr>
        <w:spacing w:before="120" w:after="120" w:line="360" w:lineRule="auto"/>
        <w:jc w:val="center"/>
        <w:rPr>
          <w:rFonts w:ascii="Times New Roman" w:eastAsia="Calibri" w:hAnsi="Times New Roman" w:cs="Times New Roman"/>
          <w:b/>
          <w:sz w:val="24"/>
        </w:rPr>
      </w:pPr>
      <w:r>
        <w:rPr>
          <w:rFonts w:ascii="Times New Roman" w:eastAsia="Calibri" w:hAnsi="Times New Roman" w:cs="Times New Roman"/>
          <w:b/>
          <w:sz w:val="24"/>
        </w:rPr>
        <w:t>Оценка эффективности лечения</w:t>
      </w:r>
      <w:r w:rsidR="00586E36" w:rsidRPr="00586E36">
        <w:rPr>
          <w:rFonts w:ascii="Times New Roman" w:eastAsia="Calibri" w:hAnsi="Times New Roman" w:cs="Times New Roman"/>
          <w:b/>
          <w:sz w:val="24"/>
        </w:rPr>
        <w:t xml:space="preserve"> </w:t>
      </w:r>
      <w:r w:rsidR="00586E36">
        <w:rPr>
          <w:rFonts w:ascii="Times New Roman" w:eastAsia="Calibri" w:hAnsi="Times New Roman" w:cs="Times New Roman"/>
          <w:b/>
          <w:sz w:val="24"/>
          <w:lang w:val="en-US"/>
        </w:rPr>
        <w:t>AL</w:t>
      </w:r>
      <w:r w:rsidR="00586E36" w:rsidRPr="00586E36">
        <w:rPr>
          <w:rFonts w:ascii="Times New Roman" w:eastAsia="Calibri" w:hAnsi="Times New Roman" w:cs="Times New Roman"/>
          <w:b/>
          <w:sz w:val="24"/>
        </w:rPr>
        <w:t>-</w:t>
      </w:r>
      <w:r w:rsidR="00586E36">
        <w:rPr>
          <w:rFonts w:ascii="Times New Roman" w:eastAsia="Calibri" w:hAnsi="Times New Roman" w:cs="Times New Roman"/>
          <w:b/>
          <w:sz w:val="24"/>
        </w:rPr>
        <w:t xml:space="preserve"> амилоидоза</w:t>
      </w:r>
    </w:p>
    <w:p w:rsidR="002D5B2A" w:rsidRDefault="00272C07" w:rsidP="002D5B2A">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Э</w:t>
      </w:r>
      <w:r w:rsidR="00BE15BD" w:rsidRPr="00BE15BD">
        <w:rPr>
          <w:rFonts w:ascii="Times New Roman" w:eastAsia="Times New Roman" w:hAnsi="Times New Roman" w:cs="Times New Roman"/>
          <w:sz w:val="24"/>
        </w:rPr>
        <w:t>ффективност</w:t>
      </w:r>
      <w:r>
        <w:rPr>
          <w:rFonts w:ascii="Times New Roman" w:eastAsia="Times New Roman" w:hAnsi="Times New Roman" w:cs="Times New Roman"/>
          <w:sz w:val="24"/>
        </w:rPr>
        <w:t xml:space="preserve">ь терапии </w:t>
      </w:r>
      <w:r w:rsidR="00FD5DC2">
        <w:rPr>
          <w:rFonts w:ascii="Times New Roman" w:eastAsia="Times New Roman" w:hAnsi="Times New Roman" w:cs="Times New Roman"/>
          <w:sz w:val="24"/>
          <w:lang w:val="en-US"/>
        </w:rPr>
        <w:t>AL</w:t>
      </w:r>
      <w:r w:rsidR="00FD5DC2" w:rsidRPr="00FD5DC2">
        <w:rPr>
          <w:rFonts w:ascii="Times New Roman" w:eastAsia="Times New Roman" w:hAnsi="Times New Roman" w:cs="Times New Roman"/>
          <w:sz w:val="24"/>
        </w:rPr>
        <w:t>-</w:t>
      </w:r>
      <w:r w:rsidR="00FD5DC2">
        <w:rPr>
          <w:rFonts w:ascii="Times New Roman" w:eastAsia="Times New Roman" w:hAnsi="Times New Roman" w:cs="Times New Roman"/>
          <w:sz w:val="24"/>
          <w:lang w:val="en-US"/>
        </w:rPr>
        <w:t>A</w:t>
      </w:r>
      <w:r w:rsidR="00FD5DC2" w:rsidRPr="00FD5DC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устанавливается </w:t>
      </w:r>
      <w:r w:rsidR="00FD5DC2">
        <w:rPr>
          <w:rFonts w:ascii="Times New Roman" w:eastAsia="Times New Roman" w:hAnsi="Times New Roman" w:cs="Times New Roman"/>
          <w:sz w:val="24"/>
        </w:rPr>
        <w:t xml:space="preserve">на основании утвержденных </w:t>
      </w:r>
      <w:r w:rsidR="00952ED4" w:rsidRPr="00F814A0">
        <w:rPr>
          <w:rFonts w:ascii="Times New Roman" w:eastAsia="Calibri" w:hAnsi="Times New Roman" w:cs="Times New Roman"/>
          <w:sz w:val="24"/>
          <w:szCs w:val="24"/>
        </w:rPr>
        <w:t>международных</w:t>
      </w:r>
      <w:r w:rsidR="00952ED4">
        <w:rPr>
          <w:rFonts w:ascii="Times New Roman" w:eastAsia="Times New Roman" w:hAnsi="Times New Roman" w:cs="Times New Roman"/>
          <w:sz w:val="24"/>
        </w:rPr>
        <w:t xml:space="preserve"> </w:t>
      </w:r>
      <w:r w:rsidR="00FD5DC2">
        <w:rPr>
          <w:rFonts w:ascii="Times New Roman" w:eastAsia="Times New Roman" w:hAnsi="Times New Roman" w:cs="Times New Roman"/>
          <w:sz w:val="24"/>
        </w:rPr>
        <w:t>критерие</w:t>
      </w:r>
      <w:r w:rsidR="00586E36">
        <w:rPr>
          <w:rFonts w:ascii="Times New Roman" w:eastAsia="Times New Roman" w:hAnsi="Times New Roman" w:cs="Times New Roman"/>
          <w:sz w:val="24"/>
        </w:rPr>
        <w:t>в. Отдельно оценивается гематологический и клинический</w:t>
      </w:r>
      <w:r w:rsidR="00557F12">
        <w:rPr>
          <w:rFonts w:ascii="Times New Roman" w:eastAsia="Times New Roman" w:hAnsi="Times New Roman" w:cs="Times New Roman"/>
          <w:sz w:val="24"/>
        </w:rPr>
        <w:t xml:space="preserve"> (органный)</w:t>
      </w:r>
      <w:r w:rsidR="00586E36">
        <w:rPr>
          <w:rFonts w:ascii="Times New Roman" w:eastAsia="Times New Roman" w:hAnsi="Times New Roman" w:cs="Times New Roman"/>
          <w:sz w:val="24"/>
        </w:rPr>
        <w:t xml:space="preserve"> ответ</w:t>
      </w:r>
      <w:r w:rsidR="00FD5DC2">
        <w:rPr>
          <w:rFonts w:ascii="Times New Roman" w:eastAsia="Times New Roman" w:hAnsi="Times New Roman" w:cs="Times New Roman"/>
          <w:sz w:val="24"/>
        </w:rPr>
        <w:t xml:space="preserve"> </w:t>
      </w:r>
      <w:r w:rsidR="007D1D83" w:rsidRPr="00C16181">
        <w:rPr>
          <w:rFonts w:ascii="Times New Roman" w:eastAsia="Calibri" w:hAnsi="Times New Roman" w:cs="Times New Roman"/>
          <w:sz w:val="24"/>
        </w:rPr>
        <w:t>[</w:t>
      </w:r>
      <w:r w:rsidR="009D5935" w:rsidRPr="00C16181">
        <w:rPr>
          <w:rFonts w:ascii="Times New Roman" w:eastAsia="Calibri" w:hAnsi="Times New Roman" w:cs="Times New Roman"/>
          <w:sz w:val="24"/>
        </w:rPr>
        <w:t>22, 43</w:t>
      </w:r>
      <w:r w:rsidR="007D1D83" w:rsidRPr="00C16181">
        <w:rPr>
          <w:rFonts w:ascii="Times New Roman" w:eastAsia="Calibri" w:hAnsi="Times New Roman" w:cs="Times New Roman"/>
          <w:sz w:val="24"/>
        </w:rPr>
        <w:t>]</w:t>
      </w:r>
      <w:r w:rsidR="00BE15BD" w:rsidRPr="00BE15BD">
        <w:rPr>
          <w:rFonts w:ascii="Times New Roman" w:eastAsia="Calibri" w:hAnsi="Times New Roman" w:cs="Times New Roman"/>
          <w:sz w:val="24"/>
        </w:rPr>
        <w:t>.</w:t>
      </w:r>
      <w:r w:rsidR="00BE15BD" w:rsidRPr="00BE15BD">
        <w:rPr>
          <w:rFonts w:ascii="Times New Roman" w:eastAsia="Times New Roman" w:hAnsi="Times New Roman" w:cs="Times New Roman"/>
          <w:sz w:val="24"/>
        </w:rPr>
        <w:t xml:space="preserve"> </w:t>
      </w:r>
      <w:r w:rsidR="00586E36">
        <w:rPr>
          <w:rFonts w:ascii="Times New Roman" w:eastAsia="Times New Roman" w:hAnsi="Times New Roman" w:cs="Times New Roman"/>
          <w:sz w:val="24"/>
        </w:rPr>
        <w:t xml:space="preserve">Для </w:t>
      </w:r>
      <w:r w:rsidR="00026342">
        <w:rPr>
          <w:rFonts w:ascii="Times New Roman" w:eastAsia="Times New Roman" w:hAnsi="Times New Roman" w:cs="Times New Roman"/>
          <w:sz w:val="24"/>
        </w:rPr>
        <w:t>подтверждения резул</w:t>
      </w:r>
      <w:r w:rsidR="002D5B2A">
        <w:rPr>
          <w:rFonts w:ascii="Times New Roman" w:eastAsia="Times New Roman" w:hAnsi="Times New Roman" w:cs="Times New Roman"/>
          <w:sz w:val="24"/>
        </w:rPr>
        <w:t>ь</w:t>
      </w:r>
      <w:r w:rsidR="00026342">
        <w:rPr>
          <w:rFonts w:ascii="Times New Roman" w:eastAsia="Times New Roman" w:hAnsi="Times New Roman" w:cs="Times New Roman"/>
          <w:sz w:val="24"/>
        </w:rPr>
        <w:t>т</w:t>
      </w:r>
      <w:r w:rsidR="002D5B2A">
        <w:rPr>
          <w:rFonts w:ascii="Times New Roman" w:eastAsia="Times New Roman" w:hAnsi="Times New Roman" w:cs="Times New Roman"/>
          <w:sz w:val="24"/>
        </w:rPr>
        <w:t>атов</w:t>
      </w:r>
      <w:r w:rsidR="00026342">
        <w:rPr>
          <w:rFonts w:ascii="Times New Roman" w:eastAsia="Times New Roman" w:hAnsi="Times New Roman" w:cs="Times New Roman"/>
          <w:sz w:val="24"/>
        </w:rPr>
        <w:t xml:space="preserve"> терапии исследование </w:t>
      </w:r>
      <w:r w:rsidR="00586E36">
        <w:rPr>
          <w:rFonts w:ascii="Times New Roman" w:eastAsia="Times New Roman" w:hAnsi="Times New Roman" w:cs="Times New Roman"/>
          <w:sz w:val="24"/>
        </w:rPr>
        <w:t>содержания парапротеина, в том числе СЛЦ</w:t>
      </w:r>
      <w:r w:rsidR="00026342">
        <w:rPr>
          <w:rFonts w:ascii="Times New Roman" w:eastAsia="Times New Roman" w:hAnsi="Times New Roman" w:cs="Times New Roman"/>
          <w:sz w:val="24"/>
        </w:rPr>
        <w:t xml:space="preserve"> иммуноглобулинов, должно </w:t>
      </w:r>
      <w:r w:rsidR="00586E36">
        <w:rPr>
          <w:rFonts w:ascii="Times New Roman" w:eastAsia="Times New Roman" w:hAnsi="Times New Roman" w:cs="Times New Roman"/>
          <w:sz w:val="24"/>
        </w:rPr>
        <w:t xml:space="preserve"> </w:t>
      </w:r>
      <w:r w:rsidR="002D5B2A">
        <w:rPr>
          <w:rFonts w:ascii="Times New Roman" w:eastAsia="Times New Roman" w:hAnsi="Times New Roman" w:cs="Times New Roman"/>
          <w:sz w:val="24"/>
        </w:rPr>
        <w:t xml:space="preserve">быть выполнено дважды </w:t>
      </w:r>
      <w:r w:rsidR="007567F3" w:rsidRPr="00F814A0">
        <w:rPr>
          <w:rFonts w:ascii="Times New Roman" w:eastAsia="Times New Roman" w:hAnsi="Times New Roman" w:cs="Times New Roman"/>
          <w:i/>
          <w:sz w:val="24"/>
        </w:rPr>
        <w:t xml:space="preserve">с </w:t>
      </w:r>
      <w:r w:rsidR="00F814A0">
        <w:rPr>
          <w:rFonts w:ascii="Times New Roman" w:eastAsia="Times New Roman" w:hAnsi="Times New Roman" w:cs="Times New Roman"/>
          <w:sz w:val="24"/>
        </w:rPr>
        <w:t>интервалом</w:t>
      </w:r>
      <w:r w:rsidR="00F814A0" w:rsidRPr="00F814A0">
        <w:rPr>
          <w:rFonts w:ascii="Times New Roman" w:eastAsia="Times New Roman" w:hAnsi="Times New Roman" w:cs="Times New Roman"/>
          <w:sz w:val="24"/>
        </w:rPr>
        <w:t xml:space="preserve"> 3-4 недели</w:t>
      </w:r>
      <w:r w:rsidR="007567F3" w:rsidRPr="00F814A0">
        <w:rPr>
          <w:rFonts w:ascii="Times New Roman" w:eastAsia="Times New Roman" w:hAnsi="Times New Roman" w:cs="Times New Roman"/>
          <w:sz w:val="24"/>
        </w:rPr>
        <w:t xml:space="preserve"> </w:t>
      </w:r>
      <w:r w:rsidR="006F1BE6">
        <w:rPr>
          <w:rFonts w:ascii="Times New Roman" w:eastAsia="Times New Roman" w:hAnsi="Times New Roman" w:cs="Times New Roman"/>
          <w:sz w:val="24"/>
        </w:rPr>
        <w:t>[</w:t>
      </w:r>
      <w:r w:rsidR="00155797">
        <w:rPr>
          <w:rFonts w:ascii="Times New Roman" w:eastAsia="Times New Roman" w:hAnsi="Times New Roman" w:cs="Times New Roman"/>
          <w:sz w:val="24"/>
        </w:rPr>
        <w:t>91</w:t>
      </w:r>
      <w:r w:rsidR="006F1BE6" w:rsidRPr="006F1BE6">
        <w:rPr>
          <w:rFonts w:ascii="Times New Roman" w:eastAsia="Times New Roman" w:hAnsi="Times New Roman" w:cs="Times New Roman"/>
          <w:sz w:val="24"/>
        </w:rPr>
        <w:t>]</w:t>
      </w:r>
      <w:r w:rsidR="002D5B2A">
        <w:rPr>
          <w:rFonts w:ascii="Times New Roman" w:eastAsia="Times New Roman" w:hAnsi="Times New Roman" w:cs="Times New Roman"/>
          <w:sz w:val="24"/>
        </w:rPr>
        <w:t xml:space="preserve">. </w:t>
      </w:r>
    </w:p>
    <w:p w:rsidR="007567F3" w:rsidRDefault="00BE15BD" w:rsidP="00557F12">
      <w:pPr>
        <w:tabs>
          <w:tab w:val="left" w:pos="567"/>
        </w:tabs>
        <w:spacing w:after="0" w:line="360" w:lineRule="auto"/>
        <w:ind w:firstLine="567"/>
        <w:contextualSpacing/>
        <w:jc w:val="both"/>
        <w:rPr>
          <w:rFonts w:ascii="Times New Roman" w:eastAsia="Times New Roman" w:hAnsi="Times New Roman" w:cs="Times New Roman"/>
          <w:sz w:val="24"/>
        </w:rPr>
      </w:pPr>
      <w:r w:rsidRPr="00BE15BD">
        <w:rPr>
          <w:rFonts w:ascii="Times New Roman" w:eastAsia="Times New Roman" w:hAnsi="Times New Roman" w:cs="Times New Roman"/>
          <w:sz w:val="24"/>
        </w:rPr>
        <w:t xml:space="preserve">Оценка </w:t>
      </w:r>
      <w:r w:rsidR="00272C07">
        <w:rPr>
          <w:rFonts w:ascii="Times New Roman" w:eastAsia="Times New Roman" w:hAnsi="Times New Roman" w:cs="Times New Roman"/>
          <w:sz w:val="24"/>
        </w:rPr>
        <w:t xml:space="preserve">глубины ответа </w:t>
      </w:r>
      <w:r w:rsidRPr="00BE15BD">
        <w:rPr>
          <w:rFonts w:ascii="Times New Roman" w:eastAsia="Times New Roman" w:hAnsi="Times New Roman" w:cs="Times New Roman"/>
          <w:sz w:val="24"/>
        </w:rPr>
        <w:t>применима для пациентов с «измеряемой» болезнью. Заболевание считают «измеряемым» при концентрации М-протеина в сыворотке ≥</w:t>
      </w:r>
      <w:r w:rsidR="007E19D1">
        <w:rPr>
          <w:rFonts w:ascii="Times New Roman" w:eastAsia="Times New Roman" w:hAnsi="Times New Roman" w:cs="Times New Roman"/>
          <w:sz w:val="24"/>
        </w:rPr>
        <w:t>10</w:t>
      </w:r>
      <w:r w:rsidRPr="00BE15BD">
        <w:rPr>
          <w:rFonts w:ascii="Times New Roman" w:eastAsia="Times New Roman" w:hAnsi="Times New Roman" w:cs="Times New Roman"/>
          <w:sz w:val="24"/>
        </w:rPr>
        <w:t xml:space="preserve"> г/л</w:t>
      </w:r>
      <w:r w:rsidR="00E34310">
        <w:rPr>
          <w:rFonts w:ascii="Times New Roman" w:eastAsia="Times New Roman" w:hAnsi="Times New Roman" w:cs="Times New Roman"/>
          <w:sz w:val="24"/>
        </w:rPr>
        <w:t xml:space="preserve"> или</w:t>
      </w:r>
      <w:r w:rsidRPr="00BE15BD">
        <w:rPr>
          <w:rFonts w:ascii="Times New Roman" w:eastAsia="Times New Roman" w:hAnsi="Times New Roman" w:cs="Times New Roman"/>
          <w:sz w:val="24"/>
        </w:rPr>
        <w:t xml:space="preserve"> в суточной моче ≥200 </w:t>
      </w:r>
      <w:r w:rsidR="003E0B30">
        <w:rPr>
          <w:rFonts w:ascii="Times New Roman" w:eastAsia="Times New Roman" w:hAnsi="Times New Roman" w:cs="Times New Roman"/>
          <w:sz w:val="24"/>
        </w:rPr>
        <w:t>м</w:t>
      </w:r>
      <w:r w:rsidRPr="00BE15BD">
        <w:rPr>
          <w:rFonts w:ascii="Times New Roman" w:eastAsia="Times New Roman" w:hAnsi="Times New Roman" w:cs="Times New Roman"/>
          <w:sz w:val="24"/>
        </w:rPr>
        <w:t>г</w:t>
      </w:r>
      <w:r w:rsidR="00FD5DC2" w:rsidRPr="00FD5DC2">
        <w:rPr>
          <w:rFonts w:ascii="Times New Roman" w:eastAsia="Times New Roman" w:hAnsi="Times New Roman" w:cs="Times New Roman"/>
          <w:sz w:val="24"/>
        </w:rPr>
        <w:t xml:space="preserve"> </w:t>
      </w:r>
      <w:r w:rsidR="00FD5DC2">
        <w:rPr>
          <w:rFonts w:ascii="Times New Roman" w:eastAsia="Times New Roman" w:hAnsi="Times New Roman" w:cs="Times New Roman"/>
          <w:sz w:val="24"/>
        </w:rPr>
        <w:t xml:space="preserve"> или разнице вовлеченных и невовлеченных СЛЦ более </w:t>
      </w:r>
      <w:r w:rsidR="00557F12">
        <w:rPr>
          <w:rFonts w:ascii="Times New Roman" w:eastAsia="Times New Roman" w:hAnsi="Times New Roman" w:cs="Times New Roman"/>
          <w:sz w:val="24"/>
        </w:rPr>
        <w:t>5</w:t>
      </w:r>
      <w:r w:rsidR="003E0B30">
        <w:rPr>
          <w:rFonts w:ascii="Times New Roman" w:eastAsia="Times New Roman" w:hAnsi="Times New Roman" w:cs="Times New Roman"/>
          <w:sz w:val="24"/>
        </w:rPr>
        <w:t>0 мг/л</w:t>
      </w:r>
      <w:r w:rsidR="00FD5DC2">
        <w:rPr>
          <w:rFonts w:ascii="Times New Roman" w:eastAsia="Times New Roman" w:hAnsi="Times New Roman" w:cs="Times New Roman"/>
          <w:sz w:val="24"/>
        </w:rPr>
        <w:t xml:space="preserve">. </w:t>
      </w:r>
      <w:r w:rsidR="003E0B30" w:rsidRPr="003E0B30">
        <w:rPr>
          <w:rFonts w:ascii="Times New Roman" w:eastAsia="Times New Roman" w:hAnsi="Times New Roman" w:cs="Times New Roman"/>
          <w:sz w:val="24"/>
        </w:rPr>
        <w:t xml:space="preserve"> </w:t>
      </w:r>
    </w:p>
    <w:p w:rsidR="007567F3" w:rsidRPr="007567F3" w:rsidRDefault="003E0B30" w:rsidP="007567F3">
      <w:pPr>
        <w:pStyle w:val="a5"/>
        <w:numPr>
          <w:ilvl w:val="0"/>
          <w:numId w:val="74"/>
        </w:numPr>
        <w:tabs>
          <w:tab w:val="left" w:pos="567"/>
        </w:tabs>
        <w:spacing w:after="0" w:line="360" w:lineRule="auto"/>
        <w:jc w:val="both"/>
        <w:rPr>
          <w:rFonts w:ascii="Times New Roman" w:eastAsia="Times New Roman" w:hAnsi="Times New Roman" w:cs="Times New Roman"/>
          <w:sz w:val="24"/>
        </w:rPr>
      </w:pPr>
      <w:r w:rsidRPr="007567F3">
        <w:rPr>
          <w:rFonts w:ascii="Times New Roman" w:eastAsia="Times New Roman" w:hAnsi="Times New Roman" w:cs="Times New Roman"/>
          <w:sz w:val="24"/>
        </w:rPr>
        <w:t>Если разница вовлеченных и невовлеченных СЛЦ иммуноглобулинов сос</w:t>
      </w:r>
      <w:r w:rsidR="00E34310" w:rsidRPr="007567F3">
        <w:rPr>
          <w:rFonts w:ascii="Times New Roman" w:eastAsia="Times New Roman" w:hAnsi="Times New Roman" w:cs="Times New Roman"/>
          <w:sz w:val="24"/>
        </w:rPr>
        <w:t>тавляет 20-50 мг/л, то возможно</w:t>
      </w:r>
      <w:r w:rsidRPr="007567F3">
        <w:rPr>
          <w:rFonts w:ascii="Times New Roman" w:eastAsia="Times New Roman" w:hAnsi="Times New Roman" w:cs="Times New Roman"/>
          <w:sz w:val="24"/>
        </w:rPr>
        <w:t xml:space="preserve"> диагностировать только сПР и ЧР [10, </w:t>
      </w:r>
      <w:r w:rsidR="00155797" w:rsidRPr="007567F3">
        <w:rPr>
          <w:rFonts w:ascii="Times New Roman" w:eastAsia="Times New Roman" w:hAnsi="Times New Roman" w:cs="Times New Roman"/>
          <w:sz w:val="24"/>
        </w:rPr>
        <w:t>92</w:t>
      </w:r>
      <w:r w:rsidRPr="007567F3">
        <w:rPr>
          <w:rFonts w:ascii="Times New Roman" w:eastAsia="Times New Roman" w:hAnsi="Times New Roman" w:cs="Times New Roman"/>
          <w:sz w:val="24"/>
        </w:rPr>
        <w:t xml:space="preserve">].  </w:t>
      </w:r>
    </w:p>
    <w:p w:rsidR="007567F3" w:rsidRPr="007567F3" w:rsidRDefault="003E0B30" w:rsidP="007567F3">
      <w:pPr>
        <w:pStyle w:val="a5"/>
        <w:numPr>
          <w:ilvl w:val="0"/>
          <w:numId w:val="74"/>
        </w:numPr>
        <w:tabs>
          <w:tab w:val="left" w:pos="567"/>
        </w:tabs>
        <w:spacing w:after="0" w:line="360" w:lineRule="auto"/>
        <w:jc w:val="both"/>
        <w:rPr>
          <w:rFonts w:ascii="Times New Roman" w:eastAsia="Times New Roman" w:hAnsi="Times New Roman" w:cs="Times New Roman"/>
          <w:sz w:val="24"/>
        </w:rPr>
      </w:pPr>
      <w:r w:rsidRPr="007567F3">
        <w:rPr>
          <w:rFonts w:ascii="Times New Roman" w:eastAsia="Times New Roman" w:hAnsi="Times New Roman" w:cs="Times New Roman"/>
          <w:sz w:val="24"/>
        </w:rPr>
        <w:t xml:space="preserve">При </w:t>
      </w:r>
      <w:r w:rsidR="00272C07" w:rsidRPr="007567F3">
        <w:rPr>
          <w:rFonts w:ascii="Times New Roman" w:eastAsia="Times New Roman" w:hAnsi="Times New Roman" w:cs="Times New Roman"/>
          <w:sz w:val="24"/>
        </w:rPr>
        <w:t>«</w:t>
      </w:r>
      <w:r w:rsidRPr="007567F3">
        <w:rPr>
          <w:rFonts w:ascii="Times New Roman" w:eastAsia="Times New Roman" w:hAnsi="Times New Roman" w:cs="Times New Roman"/>
          <w:sz w:val="24"/>
        </w:rPr>
        <w:t>неизмеряем</w:t>
      </w:r>
      <w:r w:rsidR="004573BA" w:rsidRPr="007567F3">
        <w:rPr>
          <w:rFonts w:ascii="Times New Roman" w:eastAsia="Times New Roman" w:hAnsi="Times New Roman" w:cs="Times New Roman"/>
          <w:sz w:val="24"/>
        </w:rPr>
        <w:t>о</w:t>
      </w:r>
      <w:r w:rsidRPr="007567F3">
        <w:rPr>
          <w:rFonts w:ascii="Times New Roman" w:eastAsia="Times New Roman" w:hAnsi="Times New Roman" w:cs="Times New Roman"/>
          <w:sz w:val="24"/>
        </w:rPr>
        <w:t>м</w:t>
      </w:r>
      <w:r w:rsidR="00272C07" w:rsidRPr="007567F3">
        <w:rPr>
          <w:rFonts w:ascii="Times New Roman" w:eastAsia="Times New Roman" w:hAnsi="Times New Roman" w:cs="Times New Roman"/>
          <w:sz w:val="24"/>
        </w:rPr>
        <w:t xml:space="preserve">» </w:t>
      </w:r>
      <w:r w:rsidR="00272C07" w:rsidRPr="007567F3">
        <w:rPr>
          <w:rFonts w:ascii="Times New Roman" w:eastAsia="Times New Roman" w:hAnsi="Times New Roman" w:cs="Times New Roman"/>
          <w:sz w:val="24"/>
          <w:lang w:val="en-US"/>
        </w:rPr>
        <w:t>AL</w:t>
      </w:r>
      <w:r w:rsidR="00272C07" w:rsidRPr="007567F3">
        <w:rPr>
          <w:rFonts w:ascii="Times New Roman" w:eastAsia="Times New Roman" w:hAnsi="Times New Roman" w:cs="Times New Roman"/>
          <w:sz w:val="24"/>
        </w:rPr>
        <w:t>-</w:t>
      </w:r>
      <w:r w:rsidR="00272C07" w:rsidRPr="007567F3">
        <w:rPr>
          <w:rFonts w:ascii="Times New Roman" w:eastAsia="Times New Roman" w:hAnsi="Times New Roman" w:cs="Times New Roman"/>
          <w:sz w:val="24"/>
          <w:lang w:val="en-US"/>
        </w:rPr>
        <w:t>A</w:t>
      </w:r>
      <w:r w:rsidR="00272C07" w:rsidRPr="007567F3">
        <w:rPr>
          <w:rFonts w:ascii="Times New Roman" w:eastAsia="Times New Roman" w:hAnsi="Times New Roman" w:cs="Times New Roman"/>
          <w:sz w:val="24"/>
        </w:rPr>
        <w:t>, но со след</w:t>
      </w:r>
      <w:r w:rsidR="00E34310" w:rsidRPr="007567F3">
        <w:rPr>
          <w:rFonts w:ascii="Times New Roman" w:eastAsia="Times New Roman" w:hAnsi="Times New Roman" w:cs="Times New Roman"/>
          <w:sz w:val="24"/>
        </w:rPr>
        <w:t>овым количеством</w:t>
      </w:r>
      <w:r w:rsidR="00272C07" w:rsidRPr="007567F3">
        <w:rPr>
          <w:rFonts w:ascii="Times New Roman" w:eastAsia="Times New Roman" w:hAnsi="Times New Roman" w:cs="Times New Roman"/>
          <w:sz w:val="24"/>
        </w:rPr>
        <w:t xml:space="preserve"> парапротеина </w:t>
      </w:r>
      <w:r w:rsidR="00AD60C9" w:rsidRPr="007567F3">
        <w:rPr>
          <w:rFonts w:ascii="Times New Roman" w:eastAsia="Times New Roman" w:hAnsi="Times New Roman" w:cs="Times New Roman"/>
          <w:sz w:val="24"/>
        </w:rPr>
        <w:t xml:space="preserve">(выявляемым методом иммунофиксации) </w:t>
      </w:r>
      <w:r w:rsidRPr="007567F3">
        <w:rPr>
          <w:rFonts w:ascii="Times New Roman" w:eastAsia="Times New Roman" w:hAnsi="Times New Roman" w:cs="Times New Roman"/>
          <w:sz w:val="24"/>
        </w:rPr>
        <w:t>можно диагностировать только ПР и сПР</w:t>
      </w:r>
      <w:r w:rsidR="00AD60C9" w:rsidRPr="007567F3">
        <w:rPr>
          <w:rFonts w:ascii="Times New Roman" w:eastAsia="Times New Roman" w:hAnsi="Times New Roman" w:cs="Times New Roman"/>
          <w:sz w:val="24"/>
        </w:rPr>
        <w:t xml:space="preserve">. </w:t>
      </w:r>
    </w:p>
    <w:p w:rsidR="007567F3" w:rsidRPr="007567F3" w:rsidRDefault="00AD60C9" w:rsidP="007567F3">
      <w:pPr>
        <w:pStyle w:val="a5"/>
        <w:numPr>
          <w:ilvl w:val="0"/>
          <w:numId w:val="74"/>
        </w:numPr>
        <w:tabs>
          <w:tab w:val="left" w:pos="567"/>
        </w:tabs>
        <w:spacing w:after="0" w:line="360" w:lineRule="auto"/>
        <w:jc w:val="both"/>
        <w:rPr>
          <w:rFonts w:ascii="Times New Roman" w:eastAsia="Times New Roman" w:hAnsi="Times New Roman" w:cs="Times New Roman"/>
          <w:sz w:val="24"/>
        </w:rPr>
      </w:pPr>
      <w:r w:rsidRPr="007567F3">
        <w:rPr>
          <w:rFonts w:ascii="Times New Roman" w:eastAsia="Times New Roman" w:hAnsi="Times New Roman" w:cs="Times New Roman"/>
          <w:sz w:val="24"/>
        </w:rPr>
        <w:t xml:space="preserve">При отсутствии парапротеина в сыворотке или моче и разнице СЛЦ иммуноглобулинов менее 20 мг/л, можно констатировать только сПР </w:t>
      </w:r>
      <w:r w:rsidR="00AE740E" w:rsidRPr="007567F3">
        <w:rPr>
          <w:rFonts w:ascii="Times New Roman" w:eastAsia="Times New Roman" w:hAnsi="Times New Roman" w:cs="Times New Roman"/>
          <w:sz w:val="24"/>
        </w:rPr>
        <w:t>методом проточной цитофлуориметрии</w:t>
      </w:r>
      <w:r w:rsidRPr="007567F3">
        <w:rPr>
          <w:rFonts w:ascii="Times New Roman" w:eastAsia="Times New Roman" w:hAnsi="Times New Roman" w:cs="Times New Roman"/>
          <w:sz w:val="24"/>
        </w:rPr>
        <w:t>.</w:t>
      </w:r>
      <w:r w:rsidR="007E19D1" w:rsidRPr="007567F3">
        <w:rPr>
          <w:rFonts w:ascii="Times New Roman" w:eastAsia="Times New Roman" w:hAnsi="Times New Roman" w:cs="Times New Roman"/>
          <w:sz w:val="24"/>
        </w:rPr>
        <w:t xml:space="preserve"> </w:t>
      </w:r>
    </w:p>
    <w:p w:rsidR="007E19D1" w:rsidRPr="007567F3" w:rsidRDefault="007E19D1" w:rsidP="007567F3">
      <w:pPr>
        <w:pStyle w:val="a5"/>
        <w:numPr>
          <w:ilvl w:val="0"/>
          <w:numId w:val="74"/>
        </w:numPr>
        <w:tabs>
          <w:tab w:val="left" w:pos="567"/>
        </w:tabs>
        <w:spacing w:after="0" w:line="360" w:lineRule="auto"/>
        <w:jc w:val="both"/>
        <w:rPr>
          <w:rFonts w:ascii="Times New Roman" w:eastAsia="Times New Roman" w:hAnsi="Times New Roman" w:cs="Times New Roman"/>
          <w:sz w:val="24"/>
        </w:rPr>
      </w:pPr>
      <w:r w:rsidRPr="007567F3">
        <w:rPr>
          <w:rFonts w:ascii="Times New Roman" w:eastAsia="Times New Roman" w:hAnsi="Times New Roman" w:cs="Times New Roman"/>
          <w:sz w:val="24"/>
        </w:rPr>
        <w:t xml:space="preserve">Если исходно разница содержания СЛЦ иммуноглобулинов составляет менее </w:t>
      </w:r>
      <w:r w:rsidR="00557F12" w:rsidRPr="007567F3">
        <w:rPr>
          <w:rFonts w:ascii="Times New Roman" w:eastAsia="Times New Roman" w:hAnsi="Times New Roman" w:cs="Times New Roman"/>
          <w:sz w:val="24"/>
        </w:rPr>
        <w:t>2</w:t>
      </w:r>
      <w:r w:rsidRPr="007567F3">
        <w:rPr>
          <w:rFonts w:ascii="Times New Roman" w:eastAsia="Times New Roman" w:hAnsi="Times New Roman" w:cs="Times New Roman"/>
          <w:sz w:val="24"/>
        </w:rPr>
        <w:t>0 мг/л, но секретируется интактный парапротеин в количестве более 10 г/л, то ответ оценивается по сод</w:t>
      </w:r>
      <w:r w:rsidR="007D1D83" w:rsidRPr="007567F3">
        <w:rPr>
          <w:rFonts w:ascii="Times New Roman" w:eastAsia="Times New Roman" w:hAnsi="Times New Roman" w:cs="Times New Roman"/>
          <w:sz w:val="24"/>
        </w:rPr>
        <w:t>ержанию интактного парапротеина.</w:t>
      </w:r>
    </w:p>
    <w:p w:rsidR="00BE15BD" w:rsidRPr="007567F3" w:rsidRDefault="00BE15BD" w:rsidP="007567F3">
      <w:pPr>
        <w:pStyle w:val="a5"/>
        <w:numPr>
          <w:ilvl w:val="0"/>
          <w:numId w:val="74"/>
        </w:numPr>
        <w:tabs>
          <w:tab w:val="left" w:pos="900"/>
        </w:tabs>
        <w:spacing w:after="0" w:line="360" w:lineRule="auto"/>
        <w:jc w:val="both"/>
        <w:rPr>
          <w:rFonts w:ascii="Times New Roman" w:eastAsia="Times New Roman" w:hAnsi="Times New Roman" w:cs="Times New Roman"/>
          <w:sz w:val="24"/>
        </w:rPr>
      </w:pPr>
      <w:r w:rsidRPr="007567F3">
        <w:rPr>
          <w:rFonts w:ascii="Times New Roman" w:eastAsia="Times New Roman" w:hAnsi="Times New Roman" w:cs="Times New Roman"/>
          <w:sz w:val="24"/>
        </w:rPr>
        <w:t>Нормальное соотношение κ/λ СЛЦ иммуноглобулинов составляет 0,26‒1,65. У пациентов с почечной недостаточностью нормальным соотношением κ/λ СЛЦ иммуноглобулинов считается 0,37‒-3,1.</w:t>
      </w:r>
    </w:p>
    <w:p w:rsidR="00586E36" w:rsidRPr="00586E36" w:rsidRDefault="00586E36" w:rsidP="00BE15BD">
      <w:pPr>
        <w:tabs>
          <w:tab w:val="left" w:pos="900"/>
        </w:tabs>
        <w:spacing w:after="0" w:line="360" w:lineRule="auto"/>
        <w:ind w:firstLine="567"/>
        <w:contextualSpacing/>
        <w:jc w:val="both"/>
        <w:rPr>
          <w:rFonts w:ascii="Times New Roman" w:eastAsia="Times New Roman" w:hAnsi="Times New Roman" w:cs="Times New Roman"/>
          <w:b/>
          <w:sz w:val="24"/>
        </w:rPr>
      </w:pPr>
      <w:r w:rsidRPr="00586E36">
        <w:rPr>
          <w:rFonts w:ascii="Times New Roman" w:eastAsia="Times New Roman" w:hAnsi="Times New Roman" w:cs="Times New Roman"/>
          <w:b/>
          <w:sz w:val="24"/>
        </w:rPr>
        <w:t xml:space="preserve">Критерии гематологического ответа при </w:t>
      </w:r>
      <w:r w:rsidRPr="00586E36">
        <w:rPr>
          <w:rFonts w:ascii="Times New Roman" w:eastAsia="Times New Roman" w:hAnsi="Times New Roman" w:cs="Times New Roman"/>
          <w:b/>
          <w:sz w:val="24"/>
          <w:lang w:val="en-US"/>
        </w:rPr>
        <w:t>AL</w:t>
      </w:r>
      <w:r w:rsidRPr="00586E36">
        <w:rPr>
          <w:rFonts w:ascii="Times New Roman" w:eastAsia="Times New Roman" w:hAnsi="Times New Roman" w:cs="Times New Roman"/>
          <w:b/>
          <w:sz w:val="24"/>
        </w:rPr>
        <w:t xml:space="preserve">- амилоидозе </w:t>
      </w:r>
    </w:p>
    <w:p w:rsidR="00825992" w:rsidRDefault="00BE15BD" w:rsidP="00BE15BD">
      <w:pPr>
        <w:shd w:val="clear" w:color="auto" w:fill="FFFFFF"/>
        <w:tabs>
          <w:tab w:val="left" w:pos="900"/>
        </w:tabs>
        <w:spacing w:after="0" w:line="360" w:lineRule="auto"/>
        <w:ind w:firstLine="567"/>
        <w:contextualSpacing/>
        <w:jc w:val="both"/>
        <w:rPr>
          <w:rFonts w:ascii="Times New Roman" w:eastAsia="Times New Roman" w:hAnsi="Times New Roman" w:cs="Times New Roman"/>
          <w:sz w:val="24"/>
        </w:rPr>
      </w:pPr>
      <w:r w:rsidRPr="00BE15BD">
        <w:rPr>
          <w:rFonts w:ascii="Times New Roman" w:eastAsia="Times New Roman" w:hAnsi="Times New Roman" w:cs="Times New Roman"/>
          <w:sz w:val="24"/>
          <w:u w:val="single"/>
        </w:rPr>
        <w:t>Полный ответ (полная ремиссия) (ПО/ПР):</w:t>
      </w:r>
      <w:r w:rsidRPr="00BE15BD">
        <w:rPr>
          <w:rFonts w:ascii="Times New Roman" w:eastAsia="Times New Roman" w:hAnsi="Times New Roman" w:cs="Times New Roman"/>
          <w:sz w:val="24"/>
        </w:rPr>
        <w:t xml:space="preserve"> отсутстви</w:t>
      </w:r>
      <w:r w:rsidR="00825992">
        <w:rPr>
          <w:rFonts w:ascii="Times New Roman" w:eastAsia="Times New Roman" w:hAnsi="Times New Roman" w:cs="Times New Roman"/>
          <w:sz w:val="24"/>
        </w:rPr>
        <w:t>е</w:t>
      </w:r>
      <w:r w:rsidRPr="00BE15BD">
        <w:rPr>
          <w:rFonts w:ascii="Times New Roman" w:eastAsia="Times New Roman" w:hAnsi="Times New Roman" w:cs="Times New Roman"/>
          <w:sz w:val="24"/>
        </w:rPr>
        <w:t xml:space="preserve"> парапротеина в сыворотке и моче по данным иммунофиксации</w:t>
      </w:r>
      <w:r w:rsidR="00825992">
        <w:rPr>
          <w:rFonts w:ascii="Times New Roman" w:eastAsia="Times New Roman" w:hAnsi="Times New Roman" w:cs="Times New Roman"/>
          <w:sz w:val="24"/>
        </w:rPr>
        <w:t xml:space="preserve"> </w:t>
      </w:r>
      <w:r w:rsidR="00825992" w:rsidRPr="00557F12">
        <w:rPr>
          <w:rFonts w:ascii="Times New Roman" w:eastAsia="Times New Roman" w:hAnsi="Times New Roman" w:cs="Times New Roman"/>
          <w:b/>
          <w:sz w:val="24"/>
        </w:rPr>
        <w:t>плюс</w:t>
      </w:r>
      <w:r w:rsidR="00E34310">
        <w:rPr>
          <w:rFonts w:ascii="Times New Roman" w:eastAsia="Times New Roman" w:hAnsi="Times New Roman" w:cs="Times New Roman"/>
          <w:sz w:val="24"/>
        </w:rPr>
        <w:t xml:space="preserve"> нормальные значения</w:t>
      </w:r>
      <w:r w:rsidR="00825992">
        <w:rPr>
          <w:rFonts w:ascii="Times New Roman" w:eastAsia="Times New Roman" w:hAnsi="Times New Roman" w:cs="Times New Roman"/>
          <w:sz w:val="24"/>
        </w:rPr>
        <w:t xml:space="preserve"> и с</w:t>
      </w:r>
      <w:r w:rsidR="00586E36">
        <w:rPr>
          <w:rFonts w:ascii="Times New Roman" w:eastAsia="Times New Roman" w:hAnsi="Times New Roman" w:cs="Times New Roman"/>
          <w:sz w:val="24"/>
        </w:rPr>
        <w:t>оотношени</w:t>
      </w:r>
      <w:r w:rsidR="00825992">
        <w:rPr>
          <w:rFonts w:ascii="Times New Roman" w:eastAsia="Times New Roman" w:hAnsi="Times New Roman" w:cs="Times New Roman"/>
          <w:sz w:val="24"/>
        </w:rPr>
        <w:t>е</w:t>
      </w:r>
      <w:r w:rsidR="00586E36">
        <w:rPr>
          <w:rFonts w:ascii="Times New Roman" w:eastAsia="Times New Roman" w:hAnsi="Times New Roman" w:cs="Times New Roman"/>
          <w:sz w:val="24"/>
        </w:rPr>
        <w:t xml:space="preserve"> свободных легких цепей иммуноглобулинов </w:t>
      </w:r>
      <w:r w:rsidR="00825992">
        <w:rPr>
          <w:rFonts w:ascii="Times New Roman" w:eastAsia="Times New Roman" w:hAnsi="Times New Roman" w:cs="Times New Roman"/>
          <w:sz w:val="24"/>
        </w:rPr>
        <w:t xml:space="preserve">в сыворотке. </w:t>
      </w:r>
    </w:p>
    <w:p w:rsidR="00BE15BD" w:rsidRPr="00BE15BD" w:rsidRDefault="00BE15BD" w:rsidP="00BE15BD">
      <w:pPr>
        <w:shd w:val="clear" w:color="auto" w:fill="FFFFFF"/>
        <w:tabs>
          <w:tab w:val="left" w:pos="900"/>
        </w:tabs>
        <w:spacing w:after="0" w:line="360" w:lineRule="auto"/>
        <w:ind w:firstLine="567"/>
        <w:contextualSpacing/>
        <w:jc w:val="both"/>
        <w:rPr>
          <w:rFonts w:ascii="Times New Roman" w:eastAsia="Times New Roman" w:hAnsi="Times New Roman" w:cs="Times New Roman"/>
          <w:sz w:val="24"/>
        </w:rPr>
      </w:pPr>
      <w:r w:rsidRPr="00BE15BD">
        <w:rPr>
          <w:rFonts w:ascii="Times New Roman" w:eastAsia="Times New Roman" w:hAnsi="Times New Roman" w:cs="Times New Roman"/>
          <w:sz w:val="24"/>
          <w:u w:val="single"/>
        </w:rPr>
        <w:lastRenderedPageBreak/>
        <w:t>Строгий полный ответ (сПО/ПР):</w:t>
      </w:r>
      <w:r w:rsidRPr="00BE15BD">
        <w:rPr>
          <w:rFonts w:ascii="Times New Roman" w:eastAsia="Times New Roman" w:hAnsi="Times New Roman" w:cs="Times New Roman"/>
          <w:sz w:val="24"/>
        </w:rPr>
        <w:t xml:space="preserve"> ПР </w:t>
      </w:r>
      <w:r w:rsidR="00557F12" w:rsidRPr="00557F12">
        <w:rPr>
          <w:rFonts w:ascii="Times New Roman" w:eastAsia="Times New Roman" w:hAnsi="Times New Roman" w:cs="Times New Roman"/>
          <w:b/>
          <w:sz w:val="24"/>
        </w:rPr>
        <w:t>плюс</w:t>
      </w:r>
      <w:r w:rsidR="00557F12">
        <w:rPr>
          <w:rFonts w:ascii="Times New Roman" w:eastAsia="Times New Roman" w:hAnsi="Times New Roman" w:cs="Times New Roman"/>
          <w:sz w:val="24"/>
        </w:rPr>
        <w:t xml:space="preserve"> </w:t>
      </w:r>
      <w:r w:rsidRPr="00BE15BD">
        <w:rPr>
          <w:rFonts w:ascii="Times New Roman" w:eastAsia="Times New Roman" w:hAnsi="Times New Roman" w:cs="Times New Roman"/>
          <w:sz w:val="24"/>
        </w:rPr>
        <w:t>отсутстви</w:t>
      </w:r>
      <w:r w:rsidR="00557F12">
        <w:rPr>
          <w:rFonts w:ascii="Times New Roman" w:eastAsia="Times New Roman" w:hAnsi="Times New Roman" w:cs="Times New Roman"/>
          <w:sz w:val="24"/>
        </w:rPr>
        <w:t>е</w:t>
      </w:r>
      <w:r w:rsidRPr="00BE15BD">
        <w:rPr>
          <w:rFonts w:ascii="Times New Roman" w:eastAsia="Times New Roman" w:hAnsi="Times New Roman" w:cs="Times New Roman"/>
          <w:sz w:val="24"/>
        </w:rPr>
        <w:t xml:space="preserve"> </w:t>
      </w:r>
      <w:r w:rsidR="00586E36">
        <w:rPr>
          <w:rFonts w:ascii="Times New Roman" w:eastAsia="Times New Roman" w:hAnsi="Times New Roman" w:cs="Times New Roman"/>
          <w:sz w:val="24"/>
        </w:rPr>
        <w:t xml:space="preserve">абберантных </w:t>
      </w:r>
      <w:r w:rsidRPr="00BE15BD">
        <w:rPr>
          <w:rFonts w:ascii="Times New Roman" w:eastAsia="Times New Roman" w:hAnsi="Times New Roman" w:cs="Times New Roman"/>
          <w:sz w:val="24"/>
        </w:rPr>
        <w:t xml:space="preserve"> плазматических клеток в костном мозге по </w:t>
      </w:r>
      <w:r w:rsidR="00586E36">
        <w:rPr>
          <w:rFonts w:ascii="Times New Roman" w:eastAsia="Times New Roman" w:hAnsi="Times New Roman" w:cs="Times New Roman"/>
          <w:sz w:val="24"/>
        </w:rPr>
        <w:t xml:space="preserve">результатам проточной цитофлуориметрии (при подсчете 2 млн клеток). </w:t>
      </w:r>
    </w:p>
    <w:p w:rsidR="00586E36" w:rsidRPr="00586E36" w:rsidRDefault="00BE15BD" w:rsidP="00BE15BD">
      <w:pPr>
        <w:tabs>
          <w:tab w:val="left" w:pos="900"/>
        </w:tabs>
        <w:spacing w:after="0" w:line="360" w:lineRule="auto"/>
        <w:ind w:firstLine="567"/>
        <w:contextualSpacing/>
        <w:jc w:val="both"/>
        <w:rPr>
          <w:rFonts w:ascii="Times New Roman" w:eastAsia="Times New Roman" w:hAnsi="Times New Roman" w:cs="Times New Roman"/>
          <w:sz w:val="24"/>
        </w:rPr>
      </w:pPr>
      <w:r w:rsidRPr="00BE15BD">
        <w:rPr>
          <w:rFonts w:ascii="Times New Roman" w:eastAsia="Times New Roman" w:hAnsi="Times New Roman" w:cs="Times New Roman"/>
          <w:sz w:val="24"/>
          <w:u w:val="single"/>
        </w:rPr>
        <w:t>Очень хороший частичный ответ (очень хорошая частичная ремиссия) (ОХЧР)</w:t>
      </w:r>
      <w:r w:rsidR="003E0B30">
        <w:rPr>
          <w:rFonts w:ascii="Times New Roman" w:eastAsia="Times New Roman" w:hAnsi="Times New Roman" w:cs="Times New Roman"/>
          <w:sz w:val="24"/>
          <w:u w:val="single"/>
        </w:rPr>
        <w:t xml:space="preserve"> </w:t>
      </w:r>
      <w:r w:rsidR="003E0B30" w:rsidRPr="003E0B30">
        <w:rPr>
          <w:rFonts w:ascii="Times New Roman" w:eastAsia="Times New Roman" w:hAnsi="Times New Roman" w:cs="Times New Roman"/>
          <w:sz w:val="24"/>
        </w:rPr>
        <w:t>устанавливают, если исходно разница</w:t>
      </w:r>
      <w:r w:rsidR="00586E36" w:rsidRPr="00586E36">
        <w:rPr>
          <w:rFonts w:ascii="Times New Roman" w:eastAsia="Times New Roman" w:hAnsi="Times New Roman" w:cs="Times New Roman"/>
          <w:sz w:val="24"/>
        </w:rPr>
        <w:t xml:space="preserve"> между патологическими и нормальными СЛЦ </w:t>
      </w:r>
      <w:r w:rsidR="00586E36">
        <w:rPr>
          <w:rFonts w:ascii="Times New Roman" w:eastAsia="Times New Roman" w:hAnsi="Times New Roman" w:cs="Times New Roman"/>
          <w:sz w:val="24"/>
        </w:rPr>
        <w:t xml:space="preserve">иммуноглобулинов </w:t>
      </w:r>
      <w:r w:rsidR="003E0B30">
        <w:rPr>
          <w:rFonts w:ascii="Times New Roman" w:eastAsia="Times New Roman" w:hAnsi="Times New Roman" w:cs="Times New Roman"/>
          <w:sz w:val="24"/>
        </w:rPr>
        <w:t>≥</w:t>
      </w:r>
      <w:r w:rsidR="003E0B30" w:rsidRPr="003E0B30">
        <w:rPr>
          <w:rFonts w:ascii="Times New Roman" w:eastAsia="Times New Roman" w:hAnsi="Times New Roman" w:cs="Times New Roman"/>
          <w:sz w:val="24"/>
        </w:rPr>
        <w:t xml:space="preserve"> </w:t>
      </w:r>
      <w:r w:rsidR="003E0B30">
        <w:rPr>
          <w:rFonts w:ascii="Times New Roman" w:eastAsia="Times New Roman" w:hAnsi="Times New Roman" w:cs="Times New Roman"/>
          <w:sz w:val="24"/>
        </w:rPr>
        <w:t xml:space="preserve">50 </w:t>
      </w:r>
      <w:r w:rsidR="00586E36" w:rsidRPr="00586E36">
        <w:rPr>
          <w:rFonts w:ascii="Times New Roman" w:eastAsia="Times New Roman" w:hAnsi="Times New Roman" w:cs="Times New Roman"/>
          <w:sz w:val="24"/>
        </w:rPr>
        <w:t>мг/л</w:t>
      </w:r>
      <w:r w:rsidR="003E0B30">
        <w:rPr>
          <w:rFonts w:ascii="Times New Roman" w:eastAsia="Times New Roman" w:hAnsi="Times New Roman" w:cs="Times New Roman"/>
          <w:sz w:val="24"/>
        </w:rPr>
        <w:t xml:space="preserve">, а после лечения  менее 40 мг/л. </w:t>
      </w:r>
      <w:r w:rsidR="00586E36" w:rsidRPr="00586E36">
        <w:rPr>
          <w:rFonts w:ascii="Times New Roman" w:eastAsia="Times New Roman" w:hAnsi="Times New Roman" w:cs="Times New Roman"/>
          <w:sz w:val="24"/>
        </w:rPr>
        <w:t xml:space="preserve"> </w:t>
      </w:r>
    </w:p>
    <w:p w:rsidR="00BE15BD" w:rsidRDefault="00BE15BD" w:rsidP="00586E36">
      <w:pPr>
        <w:tabs>
          <w:tab w:val="left" w:pos="900"/>
        </w:tabs>
        <w:spacing w:after="0" w:line="360" w:lineRule="auto"/>
        <w:ind w:firstLine="567"/>
        <w:contextualSpacing/>
        <w:jc w:val="both"/>
        <w:rPr>
          <w:rFonts w:ascii="Times New Roman" w:eastAsia="Times New Roman" w:hAnsi="Times New Roman" w:cs="Times New Roman"/>
          <w:sz w:val="24"/>
        </w:rPr>
      </w:pPr>
      <w:r w:rsidRPr="00BE15BD">
        <w:rPr>
          <w:rFonts w:ascii="Times New Roman" w:eastAsia="Times New Roman" w:hAnsi="Times New Roman" w:cs="Times New Roman"/>
          <w:sz w:val="24"/>
          <w:u w:val="single"/>
        </w:rPr>
        <w:t>Частичный ответ (частичная ремиссия) (ЧО/ЧР)</w:t>
      </w:r>
      <w:r w:rsidR="003E0B30" w:rsidRPr="003E0B30">
        <w:t xml:space="preserve"> </w:t>
      </w:r>
      <w:r w:rsidR="003E0B30" w:rsidRPr="003E0B30">
        <w:rPr>
          <w:rFonts w:ascii="Times New Roman" w:eastAsia="Times New Roman" w:hAnsi="Times New Roman" w:cs="Times New Roman"/>
          <w:sz w:val="24"/>
        </w:rPr>
        <w:t>устанавливают, если исходно разница между патологическими и нормаль</w:t>
      </w:r>
      <w:r w:rsidR="00E34310">
        <w:rPr>
          <w:rFonts w:ascii="Times New Roman" w:eastAsia="Times New Roman" w:hAnsi="Times New Roman" w:cs="Times New Roman"/>
          <w:sz w:val="24"/>
        </w:rPr>
        <w:t xml:space="preserve">ными СЛЦ иммуноглобулинов ≥ 50 </w:t>
      </w:r>
      <w:r w:rsidR="003E0B30" w:rsidRPr="003E0B30">
        <w:rPr>
          <w:rFonts w:ascii="Times New Roman" w:eastAsia="Times New Roman" w:hAnsi="Times New Roman" w:cs="Times New Roman"/>
          <w:sz w:val="24"/>
        </w:rPr>
        <w:t>мг/л, а</w:t>
      </w:r>
      <w:r w:rsidR="003E0B30" w:rsidRPr="003E0B30">
        <w:rPr>
          <w:rFonts w:ascii="Times New Roman" w:eastAsia="Times New Roman" w:hAnsi="Times New Roman" w:cs="Times New Roman"/>
          <w:sz w:val="24"/>
          <w:u w:val="single"/>
        </w:rPr>
        <w:t xml:space="preserve"> </w:t>
      </w:r>
      <w:r w:rsidR="003E0B30" w:rsidRPr="003E0B30">
        <w:rPr>
          <w:rFonts w:ascii="Times New Roman" w:eastAsia="Times New Roman" w:hAnsi="Times New Roman" w:cs="Times New Roman"/>
          <w:sz w:val="24"/>
        </w:rPr>
        <w:t xml:space="preserve">после лечения  </w:t>
      </w:r>
      <w:r w:rsidR="003E0B30">
        <w:rPr>
          <w:rFonts w:ascii="Times New Roman" w:eastAsia="Times New Roman" w:hAnsi="Times New Roman" w:cs="Times New Roman"/>
          <w:sz w:val="24"/>
        </w:rPr>
        <w:t xml:space="preserve">снизилась </w:t>
      </w:r>
      <w:r w:rsidR="00586E36">
        <w:rPr>
          <w:rFonts w:ascii="Times New Roman" w:eastAsia="Times New Roman" w:hAnsi="Times New Roman" w:cs="Times New Roman"/>
          <w:sz w:val="24"/>
        </w:rPr>
        <w:t xml:space="preserve"> на 50%. </w:t>
      </w:r>
    </w:p>
    <w:p w:rsidR="003E0B30" w:rsidRDefault="003E0B30" w:rsidP="00586E36">
      <w:pPr>
        <w:tabs>
          <w:tab w:val="left" w:pos="900"/>
        </w:tabs>
        <w:spacing w:after="0" w:line="360" w:lineRule="auto"/>
        <w:ind w:firstLine="567"/>
        <w:contextualSpacing/>
        <w:jc w:val="both"/>
        <w:rPr>
          <w:rFonts w:ascii="Times New Roman" w:eastAsia="Times New Roman" w:hAnsi="Times New Roman" w:cs="Times New Roman"/>
          <w:sz w:val="24"/>
        </w:rPr>
      </w:pPr>
      <w:r w:rsidRPr="003E0B30">
        <w:rPr>
          <w:rFonts w:ascii="Times New Roman" w:eastAsia="Times New Roman" w:hAnsi="Times New Roman" w:cs="Times New Roman"/>
          <w:sz w:val="24"/>
          <w:u w:val="single"/>
        </w:rPr>
        <w:t>Отсутствие гематологического ответа:</w:t>
      </w:r>
      <w:r>
        <w:rPr>
          <w:rFonts w:ascii="Times New Roman" w:eastAsia="Times New Roman" w:hAnsi="Times New Roman" w:cs="Times New Roman"/>
          <w:sz w:val="24"/>
        </w:rPr>
        <w:t xml:space="preserve"> снижение содержания СЛЦ иммуноглобулинов менее чем на 50%, если исходн</w:t>
      </w:r>
      <w:r w:rsidR="00026342">
        <w:rPr>
          <w:rFonts w:ascii="Times New Roman" w:eastAsia="Times New Roman" w:hAnsi="Times New Roman" w:cs="Times New Roman"/>
          <w:sz w:val="24"/>
        </w:rPr>
        <w:t>о</w:t>
      </w:r>
      <w:r>
        <w:rPr>
          <w:rFonts w:ascii="Times New Roman" w:eastAsia="Times New Roman" w:hAnsi="Times New Roman" w:cs="Times New Roman"/>
          <w:sz w:val="24"/>
        </w:rPr>
        <w:t xml:space="preserve"> их концентрация была более 50 мг/л. </w:t>
      </w:r>
    </w:p>
    <w:p w:rsidR="003E0B30" w:rsidRPr="00026342" w:rsidRDefault="00026342" w:rsidP="00586E36">
      <w:pPr>
        <w:tabs>
          <w:tab w:val="left" w:pos="900"/>
        </w:tabs>
        <w:spacing w:after="0" w:line="360" w:lineRule="auto"/>
        <w:ind w:firstLine="567"/>
        <w:contextualSpacing/>
        <w:jc w:val="both"/>
        <w:rPr>
          <w:rFonts w:ascii="Times New Roman" w:eastAsia="Times New Roman" w:hAnsi="Times New Roman" w:cs="Times New Roman"/>
          <w:sz w:val="24"/>
        </w:rPr>
      </w:pPr>
      <w:r w:rsidRPr="00026342">
        <w:rPr>
          <w:rFonts w:ascii="Times New Roman" w:eastAsia="Times New Roman" w:hAnsi="Times New Roman" w:cs="Times New Roman"/>
          <w:sz w:val="24"/>
          <w:u w:val="single"/>
        </w:rPr>
        <w:t xml:space="preserve">Частичный ответ при </w:t>
      </w:r>
      <w:r w:rsidRPr="00557F12">
        <w:rPr>
          <w:rFonts w:ascii="Times New Roman" w:eastAsia="Times New Roman" w:hAnsi="Times New Roman" w:cs="Times New Roman"/>
          <w:b/>
          <w:sz w:val="24"/>
          <w:u w:val="single"/>
        </w:rPr>
        <w:t>низком исходном значении СЛЦ</w:t>
      </w:r>
      <w:r w:rsidRPr="0002634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разница СЛЦ </w:t>
      </w:r>
      <w:r w:rsidR="00557F12">
        <w:rPr>
          <w:rFonts w:ascii="Times New Roman" w:eastAsia="Times New Roman" w:hAnsi="Times New Roman" w:cs="Times New Roman"/>
          <w:sz w:val="24"/>
        </w:rPr>
        <w:t xml:space="preserve">после лечения </w:t>
      </w:r>
      <w:r w:rsidR="00E34310">
        <w:rPr>
          <w:rFonts w:ascii="Times New Roman" w:eastAsia="Times New Roman" w:hAnsi="Times New Roman" w:cs="Times New Roman"/>
          <w:sz w:val="24"/>
        </w:rPr>
        <w:t xml:space="preserve">менее 10 мг/л, если </w:t>
      </w:r>
      <w:r>
        <w:rPr>
          <w:rFonts w:ascii="Times New Roman" w:eastAsia="Times New Roman" w:hAnsi="Times New Roman" w:cs="Times New Roman"/>
          <w:sz w:val="24"/>
        </w:rPr>
        <w:t xml:space="preserve">исходно их концентрация составляла 20-50 мг/л. </w:t>
      </w:r>
    </w:p>
    <w:p w:rsidR="007E19D1" w:rsidRDefault="00717B09" w:rsidP="00586E36">
      <w:pPr>
        <w:tabs>
          <w:tab w:val="left" w:pos="900"/>
        </w:tabs>
        <w:spacing w:after="0" w:line="360" w:lineRule="auto"/>
        <w:ind w:firstLine="567"/>
        <w:contextualSpacing/>
        <w:jc w:val="both"/>
        <w:rPr>
          <w:rFonts w:ascii="Times New Roman" w:eastAsia="Times New Roman" w:hAnsi="Times New Roman" w:cs="Times New Roman"/>
          <w:sz w:val="24"/>
        </w:rPr>
      </w:pPr>
      <w:r w:rsidRPr="00717B09">
        <w:rPr>
          <w:rFonts w:ascii="Times New Roman" w:eastAsia="Times New Roman" w:hAnsi="Times New Roman" w:cs="Times New Roman"/>
          <w:sz w:val="24"/>
        </w:rPr>
        <w:t xml:space="preserve">   </w:t>
      </w:r>
    </w:p>
    <w:p w:rsidR="00586E36" w:rsidRPr="00E30E3F" w:rsidRDefault="00586E36" w:rsidP="00586E36">
      <w:pPr>
        <w:tabs>
          <w:tab w:val="left" w:pos="900"/>
        </w:tabs>
        <w:spacing w:after="0" w:line="360" w:lineRule="auto"/>
        <w:ind w:firstLine="567"/>
        <w:contextualSpacing/>
        <w:jc w:val="both"/>
        <w:rPr>
          <w:rFonts w:ascii="Times New Roman" w:eastAsia="Times New Roman" w:hAnsi="Times New Roman" w:cs="Times New Roman"/>
          <w:b/>
          <w:sz w:val="24"/>
        </w:rPr>
      </w:pPr>
      <w:r w:rsidRPr="00E30E3F">
        <w:rPr>
          <w:rFonts w:ascii="Times New Roman" w:eastAsia="Times New Roman" w:hAnsi="Times New Roman" w:cs="Times New Roman"/>
          <w:b/>
          <w:sz w:val="24"/>
        </w:rPr>
        <w:t>Критерии клинического ответа при AL- амилоидозе</w:t>
      </w:r>
    </w:p>
    <w:p w:rsidR="00586E36" w:rsidRPr="00586E36" w:rsidRDefault="00E30E3F" w:rsidP="00586E36">
      <w:pPr>
        <w:tabs>
          <w:tab w:val="left" w:pos="900"/>
        </w:tabs>
        <w:spacing w:after="0" w:line="360" w:lineRule="auto"/>
        <w:ind w:firstLine="567"/>
        <w:contextualSpacing/>
        <w:jc w:val="both"/>
        <w:rPr>
          <w:rFonts w:ascii="Times New Roman" w:eastAsia="Times New Roman" w:hAnsi="Times New Roman" w:cs="Times New Roman"/>
          <w:sz w:val="24"/>
        </w:rPr>
      </w:pPr>
      <w:r>
        <w:rPr>
          <w:rFonts w:ascii="Times New Roman" w:eastAsia="Times New Roman" w:hAnsi="Times New Roman" w:cs="Times New Roman"/>
          <w:sz w:val="24"/>
        </w:rPr>
        <w:t>Клинический ответ на терапию о</w:t>
      </w:r>
      <w:r w:rsidR="00586E36" w:rsidRPr="00586E36">
        <w:rPr>
          <w:rFonts w:ascii="Times New Roman" w:eastAsia="Times New Roman" w:hAnsi="Times New Roman" w:cs="Times New Roman"/>
          <w:sz w:val="24"/>
        </w:rPr>
        <w:t>ценива</w:t>
      </w:r>
      <w:r w:rsidR="007E19D1">
        <w:rPr>
          <w:rFonts w:ascii="Times New Roman" w:eastAsia="Times New Roman" w:hAnsi="Times New Roman" w:cs="Times New Roman"/>
          <w:sz w:val="24"/>
        </w:rPr>
        <w:t>ют</w:t>
      </w:r>
      <w:r w:rsidR="00586E36" w:rsidRPr="00586E36">
        <w:rPr>
          <w:rFonts w:ascii="Times New Roman" w:eastAsia="Times New Roman" w:hAnsi="Times New Roman" w:cs="Times New Roman"/>
          <w:sz w:val="24"/>
        </w:rPr>
        <w:t xml:space="preserve"> отдельно для каждого пораженного органа</w:t>
      </w:r>
      <w:r>
        <w:rPr>
          <w:rFonts w:ascii="Times New Roman" w:eastAsia="Times New Roman" w:hAnsi="Times New Roman" w:cs="Times New Roman"/>
          <w:sz w:val="24"/>
        </w:rPr>
        <w:t xml:space="preserve"> </w:t>
      </w:r>
      <w:r w:rsidR="00586E36" w:rsidRPr="00586E36">
        <w:rPr>
          <w:rFonts w:ascii="Times New Roman" w:eastAsia="Times New Roman" w:hAnsi="Times New Roman" w:cs="Times New Roman"/>
          <w:sz w:val="24"/>
        </w:rPr>
        <w:t>через 6 мес от достигнутого гематологического ответа</w:t>
      </w:r>
      <w:r w:rsidR="00586E36">
        <w:rPr>
          <w:rFonts w:ascii="Times New Roman" w:eastAsia="Times New Roman" w:hAnsi="Times New Roman" w:cs="Times New Roman"/>
          <w:sz w:val="24"/>
        </w:rPr>
        <w:t xml:space="preserve">. </w:t>
      </w:r>
    </w:p>
    <w:p w:rsidR="00E30E3F" w:rsidRPr="009D5935" w:rsidRDefault="00E30E3F" w:rsidP="00E30E3F">
      <w:pPr>
        <w:tabs>
          <w:tab w:val="left" w:pos="900"/>
        </w:tabs>
        <w:spacing w:after="0" w:line="360" w:lineRule="auto"/>
        <w:ind w:firstLine="567"/>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 xml:space="preserve">Сердечный ответ: </w:t>
      </w:r>
      <w:r w:rsidRPr="00E30E3F">
        <w:rPr>
          <w:rFonts w:ascii="Times New Roman" w:eastAsia="Times New Roman" w:hAnsi="Times New Roman" w:cs="Times New Roman"/>
          <w:sz w:val="24"/>
        </w:rPr>
        <w:t xml:space="preserve">снижение NT-proBNP на 30% или </w:t>
      </w:r>
      <w:r w:rsidR="00E34310">
        <w:rPr>
          <w:rFonts w:ascii="Times New Roman" w:eastAsia="Times New Roman" w:hAnsi="Times New Roman" w:cs="Times New Roman"/>
          <w:sz w:val="24"/>
        </w:rPr>
        <w:t>более чем на 300 нг/л</w:t>
      </w:r>
      <w:r w:rsidRPr="00E30E3F">
        <w:rPr>
          <w:rFonts w:ascii="Times New Roman" w:eastAsia="Times New Roman" w:hAnsi="Times New Roman" w:cs="Times New Roman"/>
          <w:sz w:val="24"/>
        </w:rPr>
        <w:t xml:space="preserve"> у пациентов с исходным значением NT-proBNP &gt; 650 нг/л или  повышение функционального класса  сердечной недостаточности  (на 2 и более класса при исходном  классе по NYHA  3-4)</w:t>
      </w:r>
      <w:r w:rsidR="009D5935" w:rsidRPr="009D5935">
        <w:rPr>
          <w:rFonts w:ascii="Times New Roman" w:eastAsia="Times New Roman" w:hAnsi="Times New Roman" w:cs="Times New Roman"/>
          <w:sz w:val="24"/>
        </w:rPr>
        <w:t>.</w:t>
      </w:r>
    </w:p>
    <w:p w:rsidR="00E30E3F" w:rsidRPr="00E30E3F" w:rsidRDefault="00E30E3F" w:rsidP="00E30E3F">
      <w:pPr>
        <w:tabs>
          <w:tab w:val="left" w:pos="900"/>
        </w:tabs>
        <w:spacing w:after="0" w:line="360" w:lineRule="auto"/>
        <w:ind w:firstLine="567"/>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 xml:space="preserve"> Почечный ответ: </w:t>
      </w:r>
      <w:r w:rsidRPr="00E30E3F">
        <w:rPr>
          <w:rFonts w:ascii="Times New Roman" w:eastAsia="Times New Roman" w:hAnsi="Times New Roman" w:cs="Times New Roman"/>
          <w:sz w:val="24"/>
        </w:rPr>
        <w:t xml:space="preserve">снижение суточной протеинурии на 30% от </w:t>
      </w:r>
      <w:r w:rsidR="00E34310">
        <w:rPr>
          <w:rFonts w:ascii="Times New Roman" w:eastAsia="Times New Roman" w:hAnsi="Times New Roman" w:cs="Times New Roman"/>
          <w:sz w:val="24"/>
        </w:rPr>
        <w:t xml:space="preserve">исходного значения или менее </w:t>
      </w:r>
      <w:r w:rsidR="00F662B7">
        <w:rPr>
          <w:rFonts w:ascii="Times New Roman" w:eastAsia="Times New Roman" w:hAnsi="Times New Roman" w:cs="Times New Roman"/>
          <w:sz w:val="24"/>
        </w:rPr>
        <w:t>500 мг/сутки</w:t>
      </w:r>
      <w:r w:rsidRPr="00E30E3F">
        <w:rPr>
          <w:rFonts w:ascii="Times New Roman" w:eastAsia="Times New Roman" w:hAnsi="Times New Roman" w:cs="Times New Roman"/>
          <w:sz w:val="24"/>
        </w:rPr>
        <w:t xml:space="preserve"> при отсутствии прогрессирования почечной недостаточности  (снижения СКФ более чем на  25% от исходного значения).</w:t>
      </w:r>
    </w:p>
    <w:p w:rsidR="00E30E3F" w:rsidRPr="00E30E3F" w:rsidRDefault="00E30E3F" w:rsidP="00E30E3F">
      <w:pPr>
        <w:tabs>
          <w:tab w:val="left" w:pos="900"/>
        </w:tabs>
        <w:spacing w:after="0" w:line="360" w:lineRule="auto"/>
        <w:ind w:firstLine="567"/>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 xml:space="preserve">Печеночный ответ: </w:t>
      </w:r>
      <w:r w:rsidRPr="00E30E3F">
        <w:rPr>
          <w:rFonts w:ascii="Times New Roman" w:eastAsia="Times New Roman" w:hAnsi="Times New Roman" w:cs="Times New Roman"/>
          <w:sz w:val="24"/>
        </w:rPr>
        <w:t>снижение содержания щелочной фосфатазы на 50% или уменьшение размеров печени на 2 см по результатам компьютерной томографии.</w:t>
      </w:r>
    </w:p>
    <w:p w:rsidR="00586E36" w:rsidRPr="00586E36" w:rsidRDefault="00586E36" w:rsidP="00586E36">
      <w:pPr>
        <w:tabs>
          <w:tab w:val="left" w:pos="900"/>
        </w:tabs>
        <w:spacing w:after="0" w:line="360" w:lineRule="auto"/>
        <w:ind w:firstLine="567"/>
        <w:contextualSpacing/>
        <w:jc w:val="both"/>
        <w:rPr>
          <w:rFonts w:ascii="Times New Roman" w:eastAsia="Times New Roman" w:hAnsi="Times New Roman" w:cs="Times New Roman"/>
          <w:b/>
          <w:sz w:val="24"/>
        </w:rPr>
      </w:pPr>
    </w:p>
    <w:p w:rsidR="00E30E3F" w:rsidRPr="00E30E3F" w:rsidRDefault="00E30E3F" w:rsidP="00E30E3F">
      <w:pPr>
        <w:tabs>
          <w:tab w:val="left" w:pos="900"/>
        </w:tabs>
        <w:spacing w:after="0" w:line="360" w:lineRule="auto"/>
        <w:ind w:firstLine="567"/>
        <w:contextualSpacing/>
        <w:jc w:val="both"/>
        <w:rPr>
          <w:rFonts w:ascii="Times New Roman" w:eastAsia="Times New Roman" w:hAnsi="Times New Roman" w:cs="Times New Roman"/>
          <w:b/>
          <w:sz w:val="24"/>
        </w:rPr>
      </w:pPr>
      <w:r w:rsidRPr="00E30E3F">
        <w:rPr>
          <w:rFonts w:ascii="Times New Roman" w:eastAsia="Times New Roman" w:hAnsi="Times New Roman" w:cs="Times New Roman"/>
          <w:b/>
          <w:sz w:val="24"/>
        </w:rPr>
        <w:t>Критерии прогрессирования</w:t>
      </w:r>
      <w:r w:rsidR="007E19D1">
        <w:rPr>
          <w:rFonts w:ascii="Times New Roman" w:eastAsia="Times New Roman" w:hAnsi="Times New Roman" w:cs="Times New Roman"/>
          <w:b/>
          <w:sz w:val="24"/>
        </w:rPr>
        <w:t xml:space="preserve"> </w:t>
      </w:r>
      <w:r w:rsidR="007E19D1">
        <w:rPr>
          <w:rFonts w:ascii="Times New Roman" w:eastAsia="Times New Roman" w:hAnsi="Times New Roman" w:cs="Times New Roman"/>
          <w:b/>
          <w:sz w:val="24"/>
          <w:lang w:val="en-US"/>
        </w:rPr>
        <w:t>AL</w:t>
      </w:r>
      <w:r w:rsidR="007E19D1" w:rsidRPr="00A9663A">
        <w:rPr>
          <w:rFonts w:ascii="Times New Roman" w:eastAsia="Times New Roman" w:hAnsi="Times New Roman" w:cs="Times New Roman"/>
          <w:b/>
          <w:sz w:val="24"/>
        </w:rPr>
        <w:t>-</w:t>
      </w:r>
      <w:r w:rsidR="007E19D1">
        <w:rPr>
          <w:rFonts w:ascii="Times New Roman" w:eastAsia="Times New Roman" w:hAnsi="Times New Roman" w:cs="Times New Roman"/>
          <w:b/>
          <w:sz w:val="24"/>
          <w:lang w:val="en-US"/>
        </w:rPr>
        <w:t>A</w:t>
      </w:r>
      <w:r w:rsidRPr="00E30E3F">
        <w:rPr>
          <w:rFonts w:ascii="Times New Roman" w:eastAsia="Times New Roman" w:hAnsi="Times New Roman" w:cs="Times New Roman"/>
          <w:b/>
          <w:sz w:val="24"/>
        </w:rPr>
        <w:t>:</w:t>
      </w:r>
    </w:p>
    <w:p w:rsidR="00E30E3F" w:rsidRPr="007567F3" w:rsidRDefault="00E30E3F" w:rsidP="007567F3">
      <w:pPr>
        <w:pStyle w:val="a5"/>
        <w:numPr>
          <w:ilvl w:val="0"/>
          <w:numId w:val="75"/>
        </w:numPr>
        <w:tabs>
          <w:tab w:val="left" w:pos="900"/>
        </w:tabs>
        <w:spacing w:after="0" w:line="360" w:lineRule="auto"/>
        <w:jc w:val="both"/>
        <w:rPr>
          <w:rFonts w:ascii="Times New Roman" w:eastAsia="Times New Roman" w:hAnsi="Times New Roman" w:cs="Times New Roman"/>
          <w:b/>
          <w:sz w:val="24"/>
        </w:rPr>
      </w:pPr>
      <w:r w:rsidRPr="007567F3">
        <w:rPr>
          <w:rFonts w:ascii="Times New Roman" w:eastAsia="Times New Roman" w:hAnsi="Times New Roman" w:cs="Times New Roman"/>
          <w:b/>
          <w:sz w:val="24"/>
        </w:rPr>
        <w:t>Гематологическая прогрессия</w:t>
      </w:r>
    </w:p>
    <w:p w:rsidR="00E30E3F" w:rsidRPr="00E30E3F" w:rsidRDefault="00E30E3F" w:rsidP="00E30E3F">
      <w:pPr>
        <w:tabs>
          <w:tab w:val="left" w:pos="900"/>
        </w:tabs>
        <w:spacing w:after="0" w:line="360" w:lineRule="auto"/>
        <w:ind w:firstLine="567"/>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Рецидив после полной ремиссии</w:t>
      </w:r>
      <w:r w:rsidR="00E34310">
        <w:rPr>
          <w:rFonts w:ascii="Times New Roman" w:eastAsia="Times New Roman" w:hAnsi="Times New Roman" w:cs="Times New Roman"/>
          <w:sz w:val="24"/>
        </w:rPr>
        <w:t xml:space="preserve">: возобновление секреции </w:t>
      </w:r>
      <w:r w:rsidRPr="00E30E3F">
        <w:rPr>
          <w:rFonts w:ascii="Times New Roman" w:eastAsia="Times New Roman" w:hAnsi="Times New Roman" w:cs="Times New Roman"/>
          <w:sz w:val="24"/>
        </w:rPr>
        <w:t xml:space="preserve">парапротеина или нарушение отношения </w:t>
      </w:r>
      <w:r>
        <w:rPr>
          <w:rFonts w:ascii="Times New Roman" w:eastAsia="Times New Roman" w:hAnsi="Times New Roman" w:cs="Times New Roman"/>
          <w:sz w:val="24"/>
        </w:rPr>
        <w:t>СЛЦ иммуноглобулинов.</w:t>
      </w:r>
      <w:r w:rsidRPr="00E30E3F">
        <w:rPr>
          <w:rFonts w:ascii="Times New Roman" w:eastAsia="Times New Roman" w:hAnsi="Times New Roman" w:cs="Times New Roman"/>
          <w:sz w:val="24"/>
        </w:rPr>
        <w:t xml:space="preserve"> При этом </w:t>
      </w:r>
      <w:r w:rsidR="00FF7BFB">
        <w:rPr>
          <w:rFonts w:ascii="Times New Roman" w:eastAsia="Times New Roman" w:hAnsi="Times New Roman" w:cs="Times New Roman"/>
          <w:sz w:val="24"/>
        </w:rPr>
        <w:t xml:space="preserve">содержание </w:t>
      </w:r>
      <w:r w:rsidRPr="00E30E3F">
        <w:rPr>
          <w:rFonts w:ascii="Times New Roman" w:eastAsia="Times New Roman" w:hAnsi="Times New Roman" w:cs="Times New Roman"/>
          <w:sz w:val="24"/>
        </w:rPr>
        <w:t>вовлеченн</w:t>
      </w:r>
      <w:r w:rsidR="00FF7BFB">
        <w:rPr>
          <w:rFonts w:ascii="Times New Roman" w:eastAsia="Times New Roman" w:hAnsi="Times New Roman" w:cs="Times New Roman"/>
          <w:sz w:val="24"/>
        </w:rPr>
        <w:t xml:space="preserve">ой </w:t>
      </w:r>
      <w:r>
        <w:rPr>
          <w:rFonts w:ascii="Times New Roman" w:eastAsia="Times New Roman" w:hAnsi="Times New Roman" w:cs="Times New Roman"/>
          <w:sz w:val="24"/>
        </w:rPr>
        <w:t>СЛЦ иммуноглобулинов</w:t>
      </w:r>
      <w:r w:rsidRPr="00E30E3F">
        <w:rPr>
          <w:rFonts w:ascii="Times New Roman" w:eastAsia="Times New Roman" w:hAnsi="Times New Roman" w:cs="Times New Roman"/>
          <w:sz w:val="24"/>
        </w:rPr>
        <w:t xml:space="preserve"> должн</w:t>
      </w:r>
      <w:r w:rsidR="00FF7BFB">
        <w:rPr>
          <w:rFonts w:ascii="Times New Roman" w:eastAsia="Times New Roman" w:hAnsi="Times New Roman" w:cs="Times New Roman"/>
          <w:sz w:val="24"/>
        </w:rPr>
        <w:t>о</w:t>
      </w:r>
      <w:r w:rsidRPr="00E30E3F">
        <w:rPr>
          <w:rFonts w:ascii="Times New Roman" w:eastAsia="Times New Roman" w:hAnsi="Times New Roman" w:cs="Times New Roman"/>
          <w:sz w:val="24"/>
        </w:rPr>
        <w:t xml:space="preserve"> увеличиться в два раза.</w:t>
      </w:r>
    </w:p>
    <w:p w:rsidR="00E30E3F" w:rsidRPr="009D5935" w:rsidRDefault="00E30E3F" w:rsidP="00E30E3F">
      <w:pPr>
        <w:tabs>
          <w:tab w:val="left" w:pos="900"/>
        </w:tabs>
        <w:spacing w:after="0" w:line="360" w:lineRule="auto"/>
        <w:ind w:firstLine="567"/>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lastRenderedPageBreak/>
        <w:t>Прогрессия после частичной ремиссии:</w:t>
      </w:r>
      <w:r w:rsidRPr="00E30E3F">
        <w:rPr>
          <w:rFonts w:ascii="Times New Roman" w:eastAsia="Times New Roman" w:hAnsi="Times New Roman" w:cs="Times New Roman"/>
          <w:sz w:val="24"/>
        </w:rPr>
        <w:t xml:space="preserve"> повышение на 50% </w:t>
      </w:r>
      <w:r w:rsidR="00FF7BFB">
        <w:rPr>
          <w:rFonts w:ascii="Times New Roman" w:eastAsia="Times New Roman" w:hAnsi="Times New Roman" w:cs="Times New Roman"/>
          <w:sz w:val="24"/>
        </w:rPr>
        <w:t xml:space="preserve">содержания </w:t>
      </w:r>
      <w:r w:rsidR="00E34310">
        <w:rPr>
          <w:rFonts w:ascii="Times New Roman" w:eastAsia="Times New Roman" w:hAnsi="Times New Roman" w:cs="Times New Roman"/>
          <w:sz w:val="24"/>
        </w:rPr>
        <w:t>парапротеина сыворотки (более 5 г/л</w:t>
      </w:r>
      <w:r w:rsidRPr="00E30E3F">
        <w:rPr>
          <w:rFonts w:ascii="Times New Roman" w:eastAsia="Times New Roman" w:hAnsi="Times New Roman" w:cs="Times New Roman"/>
          <w:sz w:val="24"/>
        </w:rPr>
        <w:t xml:space="preserve">) или повышение на 50% количества белка Бенс-Джонса в моче (более  200  мг/сутки) или повышение  вовлеченной </w:t>
      </w:r>
      <w:r>
        <w:rPr>
          <w:rFonts w:ascii="Times New Roman" w:eastAsia="Times New Roman" w:hAnsi="Times New Roman" w:cs="Times New Roman"/>
          <w:sz w:val="24"/>
        </w:rPr>
        <w:t xml:space="preserve">СЛЦ иммуноглобулинов </w:t>
      </w:r>
      <w:r w:rsidRPr="00E30E3F">
        <w:rPr>
          <w:rFonts w:ascii="Times New Roman" w:eastAsia="Times New Roman" w:hAnsi="Times New Roman" w:cs="Times New Roman"/>
          <w:sz w:val="24"/>
        </w:rPr>
        <w:t xml:space="preserve"> на 50% (более 100 мг/л)</w:t>
      </w:r>
      <w:r w:rsidR="009D5935" w:rsidRPr="009D5935">
        <w:rPr>
          <w:rFonts w:ascii="Times New Roman" w:eastAsia="Times New Roman" w:hAnsi="Times New Roman" w:cs="Times New Roman"/>
          <w:sz w:val="24"/>
        </w:rPr>
        <w:t>.</w:t>
      </w:r>
    </w:p>
    <w:p w:rsidR="00E30E3F" w:rsidRPr="007567F3" w:rsidRDefault="00E30E3F" w:rsidP="007567F3">
      <w:pPr>
        <w:pStyle w:val="a5"/>
        <w:numPr>
          <w:ilvl w:val="0"/>
          <w:numId w:val="75"/>
        </w:numPr>
        <w:tabs>
          <w:tab w:val="left" w:pos="900"/>
        </w:tabs>
        <w:spacing w:after="0" w:line="360" w:lineRule="auto"/>
        <w:jc w:val="both"/>
        <w:rPr>
          <w:rFonts w:ascii="Times New Roman" w:eastAsia="Times New Roman" w:hAnsi="Times New Roman" w:cs="Times New Roman"/>
          <w:b/>
          <w:sz w:val="24"/>
        </w:rPr>
      </w:pPr>
      <w:r w:rsidRPr="007567F3">
        <w:rPr>
          <w:rFonts w:ascii="Times New Roman" w:eastAsia="Times New Roman" w:hAnsi="Times New Roman" w:cs="Times New Roman"/>
          <w:b/>
          <w:sz w:val="24"/>
        </w:rPr>
        <w:t xml:space="preserve">Клиническая прогрессия </w:t>
      </w:r>
    </w:p>
    <w:p w:rsidR="00E30E3F" w:rsidRPr="009D5935" w:rsidRDefault="00E30E3F" w:rsidP="00557F12">
      <w:pPr>
        <w:tabs>
          <w:tab w:val="left" w:pos="900"/>
        </w:tabs>
        <w:spacing w:after="0" w:line="360" w:lineRule="auto"/>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Сердце:</w:t>
      </w:r>
      <w:r w:rsidR="00E34310">
        <w:rPr>
          <w:rFonts w:ascii="Times New Roman" w:eastAsia="Times New Roman" w:hAnsi="Times New Roman" w:cs="Times New Roman"/>
          <w:sz w:val="24"/>
        </w:rPr>
        <w:t xml:space="preserve"> </w:t>
      </w:r>
      <w:r w:rsidRPr="00E30E3F">
        <w:rPr>
          <w:rFonts w:ascii="Times New Roman" w:eastAsia="Times New Roman" w:hAnsi="Times New Roman" w:cs="Times New Roman"/>
          <w:sz w:val="24"/>
        </w:rPr>
        <w:t>повышение NT-proBNP на 30% или более чем на 300 нг/л или</w:t>
      </w:r>
      <w:r w:rsidR="00557F12">
        <w:rPr>
          <w:rFonts w:ascii="Times New Roman" w:eastAsia="Times New Roman" w:hAnsi="Times New Roman" w:cs="Times New Roman"/>
          <w:sz w:val="24"/>
        </w:rPr>
        <w:t xml:space="preserve"> </w:t>
      </w:r>
      <w:r w:rsidRPr="00E30E3F">
        <w:rPr>
          <w:rFonts w:ascii="Times New Roman" w:eastAsia="Times New Roman" w:hAnsi="Times New Roman" w:cs="Times New Roman"/>
          <w:sz w:val="24"/>
        </w:rPr>
        <w:t>повышен</w:t>
      </w:r>
      <w:r w:rsidR="00F662B7">
        <w:rPr>
          <w:rFonts w:ascii="Times New Roman" w:eastAsia="Times New Roman" w:hAnsi="Times New Roman" w:cs="Times New Roman"/>
          <w:sz w:val="24"/>
        </w:rPr>
        <w:t>ие Т-тропонина более на 33% или</w:t>
      </w:r>
      <w:r w:rsidRPr="00E30E3F">
        <w:rPr>
          <w:rFonts w:ascii="Times New Roman" w:eastAsia="Times New Roman" w:hAnsi="Times New Roman" w:cs="Times New Roman"/>
          <w:sz w:val="24"/>
        </w:rPr>
        <w:t xml:space="preserve"> снижение фракции выброса на 10%</w:t>
      </w:r>
      <w:r w:rsidR="009D5935" w:rsidRPr="009D5935">
        <w:rPr>
          <w:rFonts w:ascii="Times New Roman" w:eastAsia="Times New Roman" w:hAnsi="Times New Roman" w:cs="Times New Roman"/>
          <w:sz w:val="24"/>
        </w:rPr>
        <w:t>.</w:t>
      </w:r>
    </w:p>
    <w:p w:rsidR="00E30E3F" w:rsidRPr="009D5935" w:rsidRDefault="00E30E3F" w:rsidP="00557F12">
      <w:pPr>
        <w:tabs>
          <w:tab w:val="left" w:pos="900"/>
        </w:tabs>
        <w:spacing w:after="0" w:line="360" w:lineRule="auto"/>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Почки:</w:t>
      </w:r>
      <w:r w:rsidRPr="00E30E3F">
        <w:rPr>
          <w:rFonts w:ascii="Times New Roman" w:eastAsia="Times New Roman" w:hAnsi="Times New Roman" w:cs="Times New Roman"/>
          <w:sz w:val="24"/>
        </w:rPr>
        <w:t xml:space="preserve"> повышение суточной протеинурии на 50% (не менее чем 1 г/сутки) или</w:t>
      </w:r>
      <w:r w:rsidR="00557F12">
        <w:rPr>
          <w:rFonts w:ascii="Times New Roman" w:eastAsia="Times New Roman" w:hAnsi="Times New Roman" w:cs="Times New Roman"/>
          <w:sz w:val="24"/>
        </w:rPr>
        <w:t xml:space="preserve"> </w:t>
      </w:r>
      <w:r w:rsidR="00F662B7">
        <w:rPr>
          <w:rFonts w:ascii="Times New Roman" w:eastAsia="Times New Roman" w:hAnsi="Times New Roman" w:cs="Times New Roman"/>
          <w:sz w:val="24"/>
        </w:rPr>
        <w:t xml:space="preserve">повышение </w:t>
      </w:r>
      <w:r w:rsidRPr="00E30E3F">
        <w:rPr>
          <w:rFonts w:ascii="Times New Roman" w:eastAsia="Times New Roman" w:hAnsi="Times New Roman" w:cs="Times New Roman"/>
          <w:sz w:val="24"/>
        </w:rPr>
        <w:t>содержания креатинина на 2</w:t>
      </w:r>
      <w:r w:rsidR="00F662B7">
        <w:rPr>
          <w:rFonts w:ascii="Times New Roman" w:eastAsia="Times New Roman" w:hAnsi="Times New Roman" w:cs="Times New Roman"/>
          <w:sz w:val="24"/>
        </w:rPr>
        <w:t xml:space="preserve">5% (или снижение </w:t>
      </w:r>
      <w:r w:rsidR="00E34310">
        <w:rPr>
          <w:rFonts w:ascii="Times New Roman" w:eastAsia="Times New Roman" w:hAnsi="Times New Roman" w:cs="Times New Roman"/>
          <w:sz w:val="24"/>
        </w:rPr>
        <w:t xml:space="preserve">СКФ более чем </w:t>
      </w:r>
      <w:r w:rsidRPr="00E30E3F">
        <w:rPr>
          <w:rFonts w:ascii="Times New Roman" w:eastAsia="Times New Roman" w:hAnsi="Times New Roman" w:cs="Times New Roman"/>
          <w:sz w:val="24"/>
        </w:rPr>
        <w:t>на 25%)</w:t>
      </w:r>
      <w:r w:rsidR="009D5935" w:rsidRPr="009D5935">
        <w:rPr>
          <w:rFonts w:ascii="Times New Roman" w:eastAsia="Times New Roman" w:hAnsi="Times New Roman" w:cs="Times New Roman"/>
          <w:sz w:val="24"/>
        </w:rPr>
        <w:t>.</w:t>
      </w:r>
    </w:p>
    <w:p w:rsidR="00586E36" w:rsidRPr="009D5935" w:rsidRDefault="00E30E3F" w:rsidP="00825992">
      <w:pPr>
        <w:tabs>
          <w:tab w:val="left" w:pos="900"/>
        </w:tabs>
        <w:spacing w:after="0" w:line="360" w:lineRule="auto"/>
        <w:contextualSpacing/>
        <w:jc w:val="both"/>
        <w:rPr>
          <w:rFonts w:ascii="Times New Roman" w:eastAsia="Times New Roman" w:hAnsi="Times New Roman" w:cs="Times New Roman"/>
          <w:sz w:val="24"/>
        </w:rPr>
      </w:pPr>
      <w:r w:rsidRPr="00E30E3F">
        <w:rPr>
          <w:rFonts w:ascii="Times New Roman" w:eastAsia="Times New Roman" w:hAnsi="Times New Roman" w:cs="Times New Roman"/>
          <w:b/>
          <w:sz w:val="24"/>
        </w:rPr>
        <w:t>Печень:</w:t>
      </w:r>
      <w:r w:rsidRPr="00E30E3F">
        <w:rPr>
          <w:rFonts w:ascii="Times New Roman" w:eastAsia="Times New Roman" w:hAnsi="Times New Roman" w:cs="Times New Roman"/>
          <w:sz w:val="24"/>
        </w:rPr>
        <w:t xml:space="preserve"> Повышение щелочной фосфатазы на 50%</w:t>
      </w:r>
      <w:r w:rsidR="009D5935" w:rsidRPr="009D5935">
        <w:rPr>
          <w:rFonts w:ascii="Times New Roman" w:eastAsia="Times New Roman" w:hAnsi="Times New Roman" w:cs="Times New Roman"/>
          <w:sz w:val="24"/>
        </w:rPr>
        <w:t>.</w:t>
      </w:r>
    </w:p>
    <w:p w:rsidR="007E19D1" w:rsidRPr="00A9663A" w:rsidRDefault="007E19D1" w:rsidP="00825992">
      <w:pPr>
        <w:tabs>
          <w:tab w:val="left" w:pos="900"/>
        </w:tabs>
        <w:spacing w:after="0" w:line="360" w:lineRule="auto"/>
        <w:contextualSpacing/>
        <w:jc w:val="both"/>
        <w:rPr>
          <w:rFonts w:ascii="Times New Roman" w:eastAsia="Times New Roman" w:hAnsi="Times New Roman" w:cs="Times New Roman"/>
          <w:sz w:val="24"/>
        </w:rPr>
      </w:pPr>
    </w:p>
    <w:p w:rsidR="00BE15BD" w:rsidRPr="00726891" w:rsidRDefault="00BE15BD" w:rsidP="00726891">
      <w:pPr>
        <w:pStyle w:val="10"/>
      </w:pPr>
      <w:bookmarkStart w:id="118" w:name="_Toc63085295"/>
      <w:bookmarkStart w:id="119" w:name="_Toc75945918"/>
      <w:bookmarkStart w:id="120" w:name="_Toc76394021"/>
      <w:bookmarkStart w:id="121" w:name="_Toc76480683"/>
      <w:r w:rsidRPr="00726891">
        <w:lastRenderedPageBreak/>
        <w:t>Критерии оценки качества медицинской помощи</w:t>
      </w:r>
      <w:bookmarkEnd w:id="102"/>
      <w:bookmarkEnd w:id="118"/>
      <w:bookmarkEnd w:id="119"/>
      <w:bookmarkEnd w:id="120"/>
      <w:bookmarkEnd w:id="121"/>
    </w:p>
    <w:tbl>
      <w:tblPr>
        <w:tblW w:w="10617" w:type="dxa"/>
        <w:jc w:val="center"/>
        <w:tblLayout w:type="fixed"/>
        <w:tblCellMar>
          <w:top w:w="15" w:type="dxa"/>
          <w:left w:w="15" w:type="dxa"/>
          <w:bottom w:w="15" w:type="dxa"/>
          <w:right w:w="15" w:type="dxa"/>
        </w:tblCellMar>
        <w:tblLook w:val="04A0" w:firstRow="1" w:lastRow="0" w:firstColumn="1" w:lastColumn="0" w:noHBand="0" w:noVBand="1"/>
      </w:tblPr>
      <w:tblGrid>
        <w:gridCol w:w="582"/>
        <w:gridCol w:w="7371"/>
        <w:gridCol w:w="1276"/>
        <w:gridCol w:w="1388"/>
      </w:tblGrid>
      <w:tr w:rsidR="00BE15BD" w:rsidRPr="00BE15BD" w:rsidTr="001813BA">
        <w:trPr>
          <w:trHeight w:val="1534"/>
          <w:tblHeade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rsidR="00BE15BD" w:rsidRPr="00BE15BD" w:rsidRDefault="00BE15BD" w:rsidP="005B05C1">
            <w:pPr>
              <w:spacing w:after="0" w:line="36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w:t>
            </w:r>
          </w:p>
        </w:tc>
        <w:tc>
          <w:tcPr>
            <w:tcW w:w="7371" w:type="dxa"/>
            <w:tcBorders>
              <w:top w:val="single" w:sz="6" w:space="0" w:color="000000"/>
              <w:left w:val="single" w:sz="6" w:space="0" w:color="000000"/>
              <w:bottom w:val="single" w:sz="6" w:space="0" w:color="000000"/>
              <w:right w:val="single" w:sz="6" w:space="0" w:color="000000"/>
            </w:tcBorders>
            <w:vAlign w:val="center"/>
            <w:hideMark/>
          </w:tcPr>
          <w:p w:rsidR="00BE15BD" w:rsidRPr="00BE15BD" w:rsidRDefault="00BE15BD" w:rsidP="00BE15BD">
            <w:pPr>
              <w:spacing w:after="0" w:line="24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b/>
                <w:bCs/>
                <w:sz w:val="24"/>
                <w:szCs w:val="24"/>
              </w:rPr>
              <w:t>Критерии качества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BE15BD" w:rsidRPr="00BE15BD" w:rsidRDefault="00BE15BD" w:rsidP="00BE15BD">
            <w:pPr>
              <w:spacing w:after="0" w:line="24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b/>
                <w:bCs/>
                <w:sz w:val="24"/>
                <w:szCs w:val="24"/>
              </w:rPr>
              <w:t>Уровень достоверности доказательств</w:t>
            </w:r>
          </w:p>
        </w:tc>
        <w:tc>
          <w:tcPr>
            <w:tcW w:w="1388" w:type="dxa"/>
            <w:tcBorders>
              <w:top w:val="single" w:sz="6" w:space="0" w:color="000000"/>
              <w:left w:val="single" w:sz="6" w:space="0" w:color="000000"/>
              <w:bottom w:val="single" w:sz="6" w:space="0" w:color="000000"/>
              <w:right w:val="single" w:sz="6" w:space="0" w:color="000000"/>
            </w:tcBorders>
            <w:vAlign w:val="center"/>
            <w:hideMark/>
          </w:tcPr>
          <w:p w:rsidR="00BE15BD" w:rsidRPr="00BE15BD" w:rsidRDefault="00BE15BD" w:rsidP="00BE15BD">
            <w:pPr>
              <w:spacing w:after="0" w:line="24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b/>
                <w:bCs/>
                <w:sz w:val="24"/>
                <w:szCs w:val="24"/>
              </w:rPr>
              <w:t>Уровень убедительности рекомендаций</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hideMark/>
          </w:tcPr>
          <w:p w:rsidR="00BE15BD" w:rsidRPr="00BE15BD" w:rsidRDefault="00BE15BD" w:rsidP="005B05C1">
            <w:pPr>
              <w:spacing w:after="0" w:line="36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1</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7567F3">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Пациенту с подозрением на</w:t>
            </w:r>
            <w:r w:rsidR="00E30E3F" w:rsidRPr="00F814A0">
              <w:rPr>
                <w:rFonts w:ascii="Times New Roman" w:eastAsia="Calibri" w:hAnsi="Times New Roman" w:cs="Times New Roman"/>
                <w:sz w:val="24"/>
                <w:szCs w:val="24"/>
              </w:rPr>
              <w:t xml:space="preserve"> </w:t>
            </w:r>
            <w:r w:rsidR="00E30E3F" w:rsidRPr="00F814A0">
              <w:rPr>
                <w:rFonts w:ascii="Times New Roman" w:eastAsia="Calibri" w:hAnsi="Times New Roman" w:cs="Times New Roman"/>
                <w:sz w:val="24"/>
                <w:szCs w:val="24"/>
                <w:lang w:val="en-US"/>
              </w:rPr>
              <w:t>AL</w:t>
            </w:r>
            <w:r w:rsidR="00E30E3F" w:rsidRPr="00F814A0">
              <w:rPr>
                <w:rFonts w:ascii="Times New Roman" w:eastAsia="Calibri" w:hAnsi="Times New Roman" w:cs="Times New Roman"/>
                <w:sz w:val="24"/>
                <w:szCs w:val="24"/>
              </w:rPr>
              <w:t>-</w:t>
            </w:r>
            <w:r w:rsidR="00E30E3F" w:rsidRPr="00F814A0">
              <w:rPr>
                <w:rFonts w:ascii="Times New Roman" w:eastAsia="Calibri" w:hAnsi="Times New Roman" w:cs="Times New Roman"/>
                <w:sz w:val="24"/>
                <w:szCs w:val="24"/>
                <w:lang w:val="en-US"/>
              </w:rPr>
              <w:t>A</w:t>
            </w:r>
            <w:r w:rsidR="00E30E3F" w:rsidRPr="00F814A0">
              <w:rPr>
                <w:rFonts w:ascii="Times New Roman" w:eastAsia="Calibri" w:hAnsi="Times New Roman" w:cs="Times New Roman"/>
                <w:sz w:val="24"/>
                <w:szCs w:val="24"/>
              </w:rPr>
              <w:t xml:space="preserve"> </w:t>
            </w:r>
            <w:r w:rsidRPr="00F814A0">
              <w:rPr>
                <w:rFonts w:ascii="Times New Roman" w:eastAsia="Calibri" w:hAnsi="Times New Roman" w:cs="Times New Roman"/>
                <w:sz w:val="24"/>
                <w:szCs w:val="24"/>
              </w:rPr>
              <w:t>или выявленн</w:t>
            </w:r>
            <w:r w:rsidR="00E30E3F" w:rsidRPr="00F814A0">
              <w:rPr>
                <w:rFonts w:ascii="Times New Roman" w:eastAsia="Calibri" w:hAnsi="Times New Roman" w:cs="Times New Roman"/>
                <w:sz w:val="24"/>
                <w:szCs w:val="24"/>
              </w:rPr>
              <w:t>ым</w:t>
            </w:r>
            <w:r w:rsidRPr="00F814A0">
              <w:rPr>
                <w:rFonts w:ascii="Times New Roman" w:eastAsia="Calibri" w:hAnsi="Times New Roman" w:cs="Times New Roman"/>
                <w:sz w:val="24"/>
                <w:szCs w:val="24"/>
              </w:rPr>
              <w:t xml:space="preserve"> </w:t>
            </w:r>
            <w:r w:rsidR="00F662B7" w:rsidRPr="00F814A0">
              <w:rPr>
                <w:rFonts w:ascii="Times New Roman" w:eastAsia="Calibri" w:hAnsi="Times New Roman" w:cs="Times New Roman"/>
                <w:sz w:val="24"/>
                <w:szCs w:val="24"/>
              </w:rPr>
              <w:t>AL-A</w:t>
            </w:r>
            <w:r w:rsidRPr="00F814A0">
              <w:rPr>
                <w:rFonts w:ascii="Times New Roman" w:eastAsia="Calibri" w:hAnsi="Times New Roman" w:cs="Times New Roman"/>
                <w:sz w:val="24"/>
                <w:szCs w:val="24"/>
              </w:rPr>
              <w:t xml:space="preserve"> </w:t>
            </w:r>
            <w:r w:rsidR="007567F3" w:rsidRPr="00F814A0">
              <w:rPr>
                <w:rFonts w:ascii="Times New Roman" w:eastAsia="Calibri" w:hAnsi="Times New Roman" w:cs="Times New Roman"/>
                <w:sz w:val="24"/>
                <w:szCs w:val="24"/>
              </w:rPr>
              <w:t>при диагностике</w:t>
            </w:r>
            <w:r w:rsidRPr="00F814A0">
              <w:rPr>
                <w:rFonts w:ascii="Times New Roman" w:eastAsia="Calibri" w:hAnsi="Times New Roman" w:cs="Times New Roman"/>
                <w:sz w:val="24"/>
                <w:szCs w:val="24"/>
              </w:rPr>
              <w:t xml:space="preserve">, при контрольных обследованиях и при подозрении на рецидив заболевания выполнен общий (клинический) анализ крови развернутый с определением </w:t>
            </w:r>
            <w:r w:rsidR="00D61DF2" w:rsidRPr="00F814A0">
              <w:rPr>
                <w:rFonts w:ascii="Times New Roman" w:eastAsia="Calibri" w:hAnsi="Times New Roman" w:cs="Times New Roman"/>
                <w:sz w:val="24"/>
                <w:szCs w:val="24"/>
              </w:rPr>
              <w:t>содержания</w:t>
            </w:r>
            <w:r w:rsidRPr="00F814A0">
              <w:rPr>
                <w:rFonts w:ascii="Times New Roman" w:eastAsia="Calibri" w:hAnsi="Times New Roman" w:cs="Times New Roman"/>
                <w:sz w:val="24"/>
                <w:szCs w:val="24"/>
              </w:rPr>
              <w:t xml:space="preserve"> гемоглобина, эритроцитов, тромбоцитов, лейкоцитов, подсчетом лейкоцитарной формулы и количества ретикулоцитов</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25349E" w:rsidRDefault="0025349E" w:rsidP="0025349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25349E" w:rsidRDefault="0025349E" w:rsidP="0025349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BE15BD" w:rsidP="005B05C1">
            <w:pPr>
              <w:spacing w:after="0" w:line="36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2</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E30E3F">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 xml:space="preserve">Пациенту с подозрением на </w:t>
            </w:r>
            <w:r w:rsidR="00E30E3F" w:rsidRPr="00F814A0">
              <w:rPr>
                <w:rFonts w:ascii="Times New Roman" w:eastAsia="Calibri" w:hAnsi="Times New Roman" w:cs="Times New Roman"/>
                <w:sz w:val="24"/>
                <w:szCs w:val="24"/>
              </w:rPr>
              <w:t xml:space="preserve">AL-A </w:t>
            </w:r>
            <w:r w:rsidRPr="00F814A0">
              <w:rPr>
                <w:rFonts w:ascii="Times New Roman" w:eastAsia="Calibri" w:hAnsi="Times New Roman" w:cs="Times New Roman"/>
                <w:sz w:val="24"/>
                <w:szCs w:val="24"/>
              </w:rPr>
              <w:t>или выявленн</w:t>
            </w:r>
            <w:r w:rsidR="00E30E3F" w:rsidRPr="00F814A0">
              <w:rPr>
                <w:rFonts w:ascii="Times New Roman" w:eastAsia="Calibri" w:hAnsi="Times New Roman" w:cs="Times New Roman"/>
                <w:sz w:val="24"/>
                <w:szCs w:val="24"/>
              </w:rPr>
              <w:t>ым</w:t>
            </w:r>
            <w:r w:rsidRPr="00F814A0">
              <w:rPr>
                <w:rFonts w:ascii="Times New Roman" w:eastAsia="Calibri" w:hAnsi="Times New Roman" w:cs="Times New Roman"/>
                <w:sz w:val="24"/>
                <w:szCs w:val="24"/>
              </w:rPr>
              <w:t xml:space="preserve"> </w:t>
            </w:r>
            <w:r w:rsidR="00F662B7" w:rsidRPr="00F814A0">
              <w:rPr>
                <w:rFonts w:ascii="Times New Roman" w:eastAsia="Calibri" w:hAnsi="Times New Roman" w:cs="Times New Roman"/>
                <w:sz w:val="24"/>
                <w:szCs w:val="24"/>
              </w:rPr>
              <w:t>AL-A</w:t>
            </w:r>
            <w:r w:rsidRPr="00F814A0">
              <w:rPr>
                <w:rFonts w:ascii="Times New Roman" w:eastAsia="Calibri" w:hAnsi="Times New Roman" w:cs="Times New Roman"/>
                <w:sz w:val="24"/>
                <w:szCs w:val="24"/>
              </w:rPr>
              <w:t xml:space="preserve"> </w:t>
            </w:r>
            <w:r w:rsidR="007567F3" w:rsidRPr="00F814A0">
              <w:rPr>
                <w:rFonts w:ascii="Times New Roman" w:eastAsia="Calibri" w:hAnsi="Times New Roman" w:cs="Times New Roman"/>
                <w:sz w:val="24"/>
                <w:szCs w:val="24"/>
              </w:rPr>
              <w:t>при диагностике</w:t>
            </w:r>
            <w:r w:rsidRPr="00F814A0">
              <w:rPr>
                <w:rFonts w:ascii="Times New Roman" w:eastAsia="Calibri" w:hAnsi="Times New Roman" w:cs="Times New Roman"/>
                <w:sz w:val="24"/>
                <w:szCs w:val="24"/>
              </w:rPr>
              <w:t>, при контрольных обследованиях и при подозрении на рецидив заболевания выполнен общий (клинический) анализ мочи</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C35C64" w:rsidP="00C35C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BE15BD" w:rsidP="005B05C1">
            <w:pPr>
              <w:spacing w:after="0" w:line="36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3</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E30E3F">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 xml:space="preserve">Пациенту с подозрением на </w:t>
            </w:r>
            <w:r w:rsidR="00E30E3F" w:rsidRPr="00F814A0">
              <w:rPr>
                <w:rFonts w:ascii="Times New Roman" w:eastAsia="Calibri" w:hAnsi="Times New Roman" w:cs="Times New Roman"/>
                <w:sz w:val="24"/>
                <w:szCs w:val="24"/>
                <w:lang w:val="en-US"/>
              </w:rPr>
              <w:t>AL</w:t>
            </w:r>
            <w:r w:rsidR="00E30E3F" w:rsidRPr="00F814A0">
              <w:rPr>
                <w:rFonts w:ascii="Times New Roman" w:eastAsia="Calibri" w:hAnsi="Times New Roman" w:cs="Times New Roman"/>
                <w:sz w:val="24"/>
                <w:szCs w:val="24"/>
              </w:rPr>
              <w:t>-</w:t>
            </w:r>
            <w:r w:rsidR="00E30E3F" w:rsidRPr="00F814A0">
              <w:rPr>
                <w:rFonts w:ascii="Times New Roman" w:eastAsia="Calibri" w:hAnsi="Times New Roman" w:cs="Times New Roman"/>
                <w:sz w:val="24"/>
                <w:szCs w:val="24"/>
                <w:lang w:val="en-US"/>
              </w:rPr>
              <w:t>A</w:t>
            </w:r>
            <w:r w:rsidR="00E30E3F" w:rsidRPr="00F814A0">
              <w:rPr>
                <w:rFonts w:ascii="Times New Roman" w:eastAsia="Calibri" w:hAnsi="Times New Roman" w:cs="Times New Roman"/>
                <w:sz w:val="24"/>
                <w:szCs w:val="24"/>
              </w:rPr>
              <w:t xml:space="preserve"> </w:t>
            </w:r>
            <w:r w:rsidRPr="00F814A0">
              <w:rPr>
                <w:rFonts w:ascii="Times New Roman" w:eastAsia="Calibri" w:hAnsi="Times New Roman" w:cs="Times New Roman"/>
                <w:sz w:val="24"/>
                <w:szCs w:val="24"/>
              </w:rPr>
              <w:t>или выявленн</w:t>
            </w:r>
            <w:r w:rsidR="00E30E3F" w:rsidRPr="00F814A0">
              <w:rPr>
                <w:rFonts w:ascii="Times New Roman" w:eastAsia="Calibri" w:hAnsi="Times New Roman" w:cs="Times New Roman"/>
                <w:sz w:val="24"/>
                <w:szCs w:val="24"/>
              </w:rPr>
              <w:t>ым</w:t>
            </w:r>
            <w:r w:rsidRPr="00F814A0">
              <w:rPr>
                <w:rFonts w:ascii="Times New Roman" w:eastAsia="Calibri" w:hAnsi="Times New Roman" w:cs="Times New Roman"/>
                <w:sz w:val="24"/>
                <w:szCs w:val="24"/>
              </w:rPr>
              <w:t xml:space="preserve"> </w:t>
            </w:r>
            <w:r w:rsidR="00E30E3F" w:rsidRPr="00F814A0">
              <w:rPr>
                <w:rFonts w:ascii="Times New Roman" w:eastAsia="Calibri" w:hAnsi="Times New Roman" w:cs="Times New Roman"/>
                <w:sz w:val="24"/>
                <w:szCs w:val="24"/>
                <w:lang w:val="en-US"/>
              </w:rPr>
              <w:t>AL</w:t>
            </w:r>
            <w:r w:rsidR="00E30E3F" w:rsidRPr="00F814A0">
              <w:rPr>
                <w:rFonts w:ascii="Times New Roman" w:eastAsia="Calibri" w:hAnsi="Times New Roman" w:cs="Times New Roman"/>
                <w:sz w:val="24"/>
                <w:szCs w:val="24"/>
              </w:rPr>
              <w:t>-</w:t>
            </w:r>
            <w:r w:rsidR="00E30E3F" w:rsidRPr="00F814A0">
              <w:rPr>
                <w:rFonts w:ascii="Times New Roman" w:eastAsia="Calibri" w:hAnsi="Times New Roman" w:cs="Times New Roman"/>
                <w:sz w:val="24"/>
                <w:szCs w:val="24"/>
                <w:lang w:val="en-US"/>
              </w:rPr>
              <w:t>A</w:t>
            </w:r>
            <w:r w:rsidR="00E30E3F" w:rsidRPr="00F814A0">
              <w:rPr>
                <w:rFonts w:ascii="Times New Roman" w:eastAsia="Calibri" w:hAnsi="Times New Roman" w:cs="Times New Roman"/>
                <w:sz w:val="24"/>
                <w:szCs w:val="24"/>
              </w:rPr>
              <w:t xml:space="preserve"> </w:t>
            </w:r>
            <w:r w:rsidR="007567F3" w:rsidRPr="00F814A0">
              <w:rPr>
                <w:rFonts w:ascii="Times New Roman" w:eastAsia="Calibri" w:hAnsi="Times New Roman" w:cs="Times New Roman"/>
                <w:sz w:val="24"/>
                <w:szCs w:val="24"/>
              </w:rPr>
              <w:t>при диагностике</w:t>
            </w:r>
            <w:r w:rsidRPr="00F814A0">
              <w:rPr>
                <w:rFonts w:ascii="Times New Roman" w:eastAsia="Calibri" w:hAnsi="Times New Roman" w:cs="Times New Roman"/>
                <w:sz w:val="24"/>
                <w:szCs w:val="24"/>
              </w:rPr>
              <w:t>, при контрольных обследованиях и при подозрении на рецидив заболевания выполнен биохимический анализ крови</w:t>
            </w:r>
            <w:r w:rsidRPr="00F814A0">
              <w:rPr>
                <w:rFonts w:ascii="Times New Roman" w:eastAsia="Calibri" w:hAnsi="Times New Roman" w:cs="Times New Roman"/>
                <w:sz w:val="24"/>
              </w:rPr>
              <w:t xml:space="preserve"> с определением показателей </w:t>
            </w:r>
            <w:r w:rsidRPr="00F814A0">
              <w:rPr>
                <w:rFonts w:ascii="Times New Roman" w:eastAsia="Calibri" w:hAnsi="Times New Roman" w:cs="Times New Roman"/>
                <w:sz w:val="24"/>
                <w:szCs w:val="24"/>
              </w:rPr>
              <w:t>ЛДГ, мочевины, креатинина, общего белка, альбумина, билирубина, аспартатаминотрансферазы, аланинаминотрансферазы, щелочной фосфатазы, кальция, калия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C35C64" w:rsidP="00C35C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7E19D1" w:rsidP="007E19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4</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E30E3F">
            <w:pPr>
              <w:spacing w:before="120" w:after="0" w:line="240" w:lineRule="auto"/>
              <w:contextualSpacing/>
              <w:jc w:val="both"/>
              <w:rPr>
                <w:rFonts w:ascii="Times New Roman" w:eastAsia="Calibri" w:hAnsi="Times New Roman" w:cs="Times New Roman"/>
                <w:b/>
                <w:sz w:val="24"/>
                <w:szCs w:val="24"/>
              </w:rPr>
            </w:pPr>
            <w:r w:rsidRPr="00F814A0">
              <w:rPr>
                <w:rFonts w:ascii="Times New Roman" w:eastAsia="Calibri" w:hAnsi="Times New Roman" w:cs="Times New Roman"/>
                <w:sz w:val="24"/>
                <w:szCs w:val="24"/>
              </w:rPr>
              <w:t xml:space="preserve">Пациенту с подозрением на </w:t>
            </w:r>
            <w:r w:rsidR="00E30E3F" w:rsidRPr="00F814A0">
              <w:rPr>
                <w:rFonts w:ascii="Times New Roman" w:eastAsia="Calibri" w:hAnsi="Times New Roman" w:cs="Times New Roman"/>
                <w:sz w:val="24"/>
                <w:szCs w:val="24"/>
              </w:rPr>
              <w:t xml:space="preserve">AL-A </w:t>
            </w:r>
            <w:r w:rsidRPr="00F814A0">
              <w:rPr>
                <w:rFonts w:ascii="Times New Roman" w:eastAsia="Calibri" w:hAnsi="Times New Roman" w:cs="Times New Roman"/>
                <w:sz w:val="24"/>
                <w:szCs w:val="24"/>
              </w:rPr>
              <w:t>или выявленн</w:t>
            </w:r>
            <w:r w:rsidR="00E30E3F" w:rsidRPr="00F814A0">
              <w:rPr>
                <w:rFonts w:ascii="Times New Roman" w:eastAsia="Calibri" w:hAnsi="Times New Roman" w:cs="Times New Roman"/>
                <w:sz w:val="24"/>
                <w:szCs w:val="24"/>
              </w:rPr>
              <w:t>ым</w:t>
            </w:r>
            <w:r w:rsidRPr="00F814A0">
              <w:rPr>
                <w:rFonts w:ascii="Times New Roman" w:eastAsia="Calibri" w:hAnsi="Times New Roman" w:cs="Times New Roman"/>
                <w:sz w:val="24"/>
                <w:szCs w:val="24"/>
              </w:rPr>
              <w:t xml:space="preserve"> </w:t>
            </w:r>
            <w:r w:rsidR="00E30E3F" w:rsidRPr="00F814A0">
              <w:rPr>
                <w:rFonts w:ascii="Times New Roman" w:eastAsia="Calibri" w:hAnsi="Times New Roman" w:cs="Times New Roman"/>
                <w:sz w:val="24"/>
                <w:szCs w:val="24"/>
              </w:rPr>
              <w:t xml:space="preserve">AL-A </w:t>
            </w:r>
            <w:r w:rsidR="007567F3" w:rsidRPr="00F814A0">
              <w:rPr>
                <w:rFonts w:ascii="Times New Roman" w:eastAsia="Calibri" w:hAnsi="Times New Roman" w:cs="Times New Roman"/>
                <w:sz w:val="24"/>
                <w:szCs w:val="24"/>
              </w:rPr>
              <w:t>при диагностике</w:t>
            </w:r>
            <w:r w:rsidRPr="00F814A0">
              <w:rPr>
                <w:rFonts w:ascii="Times New Roman" w:eastAsia="Calibri" w:hAnsi="Times New Roman" w:cs="Times New Roman"/>
                <w:sz w:val="24"/>
                <w:szCs w:val="24"/>
              </w:rPr>
              <w:t xml:space="preserve">, при контрольных обследованиях и при подозрении на рецидив заболевания выполнено исследование моноклональности иммуноглобулинов в крови и моче методом иммунофиксации с количественным определением уровня М-градиента </w:t>
            </w:r>
            <w:r w:rsidRPr="00F814A0">
              <w:rPr>
                <w:rFonts w:ascii="Times New Roman" w:eastAsia="Times New Roman" w:hAnsi="Times New Roman" w:cs="Times New Roman"/>
                <w:sz w:val="24"/>
              </w:rPr>
              <w:t xml:space="preserve">(и </w:t>
            </w:r>
            <w:r w:rsidRPr="00F814A0">
              <w:rPr>
                <w:rFonts w:ascii="Times New Roman" w:eastAsia="Times New Roman" w:hAnsi="Times New Roman" w:cs="Times New Roman"/>
                <w:sz w:val="24"/>
                <w:lang w:val="en-US"/>
              </w:rPr>
              <w:t>β</w:t>
            </w:r>
            <w:r w:rsidRPr="00F814A0">
              <w:rPr>
                <w:rFonts w:ascii="Times New Roman" w:eastAsia="Times New Roman" w:hAnsi="Times New Roman" w:cs="Times New Roman"/>
                <w:sz w:val="24"/>
              </w:rPr>
              <w:t>2-микроглобулина при диагностике)</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C35C64" w:rsidP="00C35C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30E3F"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E30E3F" w:rsidRPr="00BE15BD" w:rsidRDefault="007E19D1" w:rsidP="007E19D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5</w:t>
            </w:r>
          </w:p>
        </w:tc>
        <w:tc>
          <w:tcPr>
            <w:tcW w:w="7371" w:type="dxa"/>
            <w:tcBorders>
              <w:top w:val="single" w:sz="6" w:space="0" w:color="000000"/>
              <w:left w:val="single" w:sz="6" w:space="0" w:color="000000"/>
              <w:bottom w:val="single" w:sz="6" w:space="0" w:color="000000"/>
              <w:right w:val="single" w:sz="6" w:space="0" w:color="000000"/>
            </w:tcBorders>
            <w:vAlign w:val="center"/>
          </w:tcPr>
          <w:p w:rsidR="00E30E3F" w:rsidRPr="00F814A0" w:rsidRDefault="00F662B7" w:rsidP="005B05C1">
            <w:pPr>
              <w:spacing w:before="120" w:after="0" w:line="240" w:lineRule="auto"/>
              <w:contextualSpacing/>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Пациенту с подозрением на AL-A или выявленным AL-A</w:t>
            </w:r>
            <w:r w:rsidR="00E30E3F" w:rsidRPr="00F814A0">
              <w:rPr>
                <w:rFonts w:ascii="Times New Roman" w:eastAsia="Calibri" w:hAnsi="Times New Roman" w:cs="Times New Roman"/>
                <w:sz w:val="24"/>
                <w:szCs w:val="24"/>
              </w:rPr>
              <w:t xml:space="preserve"> </w:t>
            </w:r>
            <w:r w:rsidR="007567F3" w:rsidRPr="00F814A0">
              <w:rPr>
                <w:rFonts w:ascii="Times New Roman" w:eastAsia="Calibri" w:hAnsi="Times New Roman" w:cs="Times New Roman"/>
                <w:sz w:val="24"/>
                <w:szCs w:val="24"/>
              </w:rPr>
              <w:t>при диагностике</w:t>
            </w:r>
            <w:r w:rsidR="00E30E3F" w:rsidRPr="00F814A0">
              <w:rPr>
                <w:rFonts w:ascii="Times New Roman" w:eastAsia="Calibri" w:hAnsi="Times New Roman" w:cs="Times New Roman"/>
                <w:sz w:val="24"/>
                <w:szCs w:val="24"/>
              </w:rPr>
              <w:t xml:space="preserve">, при контрольных обследованиях и при подозрении на рецидив заболевания выполнено </w:t>
            </w:r>
            <w:r w:rsidR="005B05C1" w:rsidRPr="00F814A0">
              <w:rPr>
                <w:rFonts w:ascii="Times New Roman" w:eastAsia="Calibri" w:hAnsi="Times New Roman" w:cs="Times New Roman"/>
                <w:sz w:val="24"/>
                <w:szCs w:val="24"/>
              </w:rPr>
              <w:t>определение концентрации свободных легких цепей иммуноглобулинов в сыворотке (предпочтительно методом нефеломерии)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E30E3F" w:rsidRPr="007E19D1" w:rsidRDefault="0025349E" w:rsidP="0025349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E30E3F" w:rsidRPr="007E19D1" w:rsidRDefault="0025349E" w:rsidP="0025349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5B05C1"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5B05C1">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 xml:space="preserve">Пациенту с подозрением на </w:t>
            </w:r>
            <w:r w:rsidR="005B05C1" w:rsidRPr="00F814A0">
              <w:rPr>
                <w:rFonts w:ascii="Times New Roman" w:eastAsia="Calibri" w:hAnsi="Times New Roman" w:cs="Times New Roman"/>
                <w:sz w:val="24"/>
                <w:szCs w:val="24"/>
                <w:lang w:val="en-US"/>
              </w:rPr>
              <w:t>AL</w:t>
            </w:r>
            <w:r w:rsidR="005B05C1" w:rsidRPr="00F814A0">
              <w:rPr>
                <w:rFonts w:ascii="Times New Roman" w:eastAsia="Calibri" w:hAnsi="Times New Roman" w:cs="Times New Roman"/>
                <w:sz w:val="24"/>
                <w:szCs w:val="24"/>
              </w:rPr>
              <w:t>-</w:t>
            </w:r>
            <w:r w:rsidR="005B05C1" w:rsidRPr="00F814A0">
              <w:rPr>
                <w:rFonts w:ascii="Times New Roman" w:eastAsia="Calibri" w:hAnsi="Times New Roman" w:cs="Times New Roman"/>
                <w:sz w:val="24"/>
                <w:szCs w:val="24"/>
                <w:lang w:val="en-US"/>
              </w:rPr>
              <w:t>A</w:t>
            </w:r>
            <w:r w:rsidRPr="00F814A0">
              <w:rPr>
                <w:rFonts w:ascii="Times New Roman" w:eastAsia="Calibri" w:hAnsi="Times New Roman" w:cs="Times New Roman"/>
                <w:sz w:val="24"/>
                <w:szCs w:val="24"/>
              </w:rPr>
              <w:t xml:space="preserve"> или выявленн</w:t>
            </w:r>
            <w:r w:rsidR="00F662B7" w:rsidRPr="00F814A0">
              <w:rPr>
                <w:rFonts w:ascii="Times New Roman" w:eastAsia="Calibri" w:hAnsi="Times New Roman" w:cs="Times New Roman"/>
                <w:sz w:val="24"/>
                <w:szCs w:val="24"/>
              </w:rPr>
              <w:t>ым</w:t>
            </w:r>
            <w:r w:rsidR="005B05C1" w:rsidRPr="00F814A0">
              <w:rPr>
                <w:rFonts w:ascii="Times New Roman" w:eastAsia="Calibri" w:hAnsi="Times New Roman" w:cs="Times New Roman"/>
                <w:sz w:val="24"/>
                <w:szCs w:val="24"/>
              </w:rPr>
              <w:t xml:space="preserve"> амилоидозе</w:t>
            </w:r>
            <w:r w:rsidRPr="00F814A0">
              <w:rPr>
                <w:rFonts w:ascii="Times New Roman" w:eastAsia="Calibri" w:hAnsi="Times New Roman" w:cs="Times New Roman"/>
                <w:sz w:val="24"/>
                <w:szCs w:val="24"/>
              </w:rPr>
              <w:t xml:space="preserve"> </w:t>
            </w:r>
            <w:r w:rsidR="007567F3" w:rsidRPr="00F814A0">
              <w:rPr>
                <w:rFonts w:ascii="Times New Roman" w:eastAsia="Calibri" w:hAnsi="Times New Roman" w:cs="Times New Roman"/>
                <w:sz w:val="24"/>
                <w:szCs w:val="24"/>
              </w:rPr>
              <w:t>при диагностике</w:t>
            </w:r>
            <w:r w:rsidR="005B05C1" w:rsidRPr="00F814A0">
              <w:rPr>
                <w:rFonts w:ascii="Times New Roman" w:eastAsia="Calibri" w:hAnsi="Times New Roman" w:cs="Times New Roman"/>
                <w:sz w:val="24"/>
                <w:szCs w:val="24"/>
              </w:rPr>
              <w:t xml:space="preserve"> </w:t>
            </w:r>
            <w:r w:rsidRPr="00F814A0">
              <w:rPr>
                <w:rFonts w:ascii="Times New Roman" w:eastAsia="Calibri" w:hAnsi="Times New Roman" w:cs="Times New Roman"/>
                <w:sz w:val="24"/>
                <w:szCs w:val="24"/>
              </w:rPr>
              <w:t xml:space="preserve">выполнено </w:t>
            </w:r>
            <w:r w:rsidRPr="00F814A0">
              <w:rPr>
                <w:rFonts w:ascii="Times New Roman" w:eastAsia="Calibri" w:hAnsi="Times New Roman" w:cs="Times New Roman"/>
                <w:sz w:val="24"/>
              </w:rPr>
              <w:t xml:space="preserve"> </w:t>
            </w:r>
            <w:r w:rsidR="005B05C1" w:rsidRPr="00F814A0">
              <w:rPr>
                <w:rFonts w:ascii="Times New Roman" w:eastAsia="Calibri" w:hAnsi="Times New Roman" w:cs="Times New Roman"/>
                <w:sz w:val="24"/>
              </w:rPr>
              <w:t xml:space="preserve">типирование  амилоида </w:t>
            </w:r>
            <w:r w:rsidRPr="00F814A0">
              <w:rPr>
                <w:rFonts w:ascii="Times New Roman" w:eastAsia="Calibri" w:hAnsi="Times New Roman" w:cs="Times New Roman"/>
                <w:sz w:val="24"/>
                <w:szCs w:val="24"/>
              </w:rPr>
              <w:t>с применением иммуногистохимических методов для подтверждения диагноза</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7E19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25349E"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5B05C1"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F662B7" w:rsidP="005B05C1">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 xml:space="preserve">Пациенту при установке диагноза AL-A </w:t>
            </w:r>
            <w:r w:rsidR="00952ED4" w:rsidRPr="00F814A0">
              <w:rPr>
                <w:rFonts w:ascii="Times New Roman" w:eastAsia="Calibri" w:hAnsi="Times New Roman" w:cs="Times New Roman"/>
                <w:sz w:val="24"/>
                <w:szCs w:val="24"/>
              </w:rPr>
              <w:t>при диагностике</w:t>
            </w:r>
            <w:r w:rsidR="005B05C1" w:rsidRPr="00F814A0">
              <w:rPr>
                <w:rFonts w:ascii="Times New Roman" w:eastAsia="Calibri" w:hAnsi="Times New Roman" w:cs="Times New Roman"/>
                <w:sz w:val="24"/>
                <w:szCs w:val="24"/>
              </w:rPr>
              <w:t xml:space="preserve"> и при подозрении на рецидив заболевания выполнено исследование </w:t>
            </w:r>
            <w:r w:rsidR="005B05C1" w:rsidRPr="00F814A0">
              <w:rPr>
                <w:rFonts w:ascii="Times New Roman" w:eastAsia="Calibri" w:hAnsi="Times New Roman" w:cs="Times New Roman"/>
                <w:sz w:val="24"/>
                <w:szCs w:val="24"/>
                <w:lang w:val="en-US"/>
              </w:rPr>
              <w:t>NT</w:t>
            </w:r>
            <w:r w:rsidR="005B05C1" w:rsidRPr="00F814A0">
              <w:rPr>
                <w:rFonts w:ascii="Times New Roman" w:eastAsia="Calibri" w:hAnsi="Times New Roman" w:cs="Times New Roman"/>
                <w:sz w:val="24"/>
                <w:szCs w:val="24"/>
              </w:rPr>
              <w:t>-</w:t>
            </w:r>
            <w:r w:rsidR="005B05C1" w:rsidRPr="00F814A0">
              <w:rPr>
                <w:rFonts w:ascii="Times New Roman" w:eastAsia="Calibri" w:hAnsi="Times New Roman" w:cs="Times New Roman"/>
                <w:sz w:val="24"/>
                <w:szCs w:val="24"/>
                <w:lang w:val="en-US"/>
              </w:rPr>
              <w:t>proBNP</w:t>
            </w:r>
            <w:r w:rsidR="00D61DF2" w:rsidRPr="00F814A0">
              <w:rPr>
                <w:rFonts w:ascii="Times New Roman" w:eastAsia="Calibri" w:hAnsi="Times New Roman" w:cs="Times New Roman"/>
                <w:sz w:val="24"/>
                <w:szCs w:val="24"/>
              </w:rPr>
              <w:t>/</w:t>
            </w:r>
            <w:r w:rsidR="00D61DF2" w:rsidRPr="00F814A0">
              <w:rPr>
                <w:rFonts w:ascii="Times New Roman" w:eastAsia="Calibri" w:hAnsi="Times New Roman" w:cs="Times New Roman"/>
                <w:sz w:val="24"/>
                <w:szCs w:val="24"/>
                <w:lang w:val="en-US"/>
              </w:rPr>
              <w:t>BNP</w:t>
            </w:r>
            <w:r w:rsidR="005B05C1" w:rsidRPr="00F814A0">
              <w:rPr>
                <w:rFonts w:ascii="Times New Roman" w:eastAsia="Calibri" w:hAnsi="Times New Roman" w:cs="Times New Roman"/>
                <w:sz w:val="24"/>
                <w:szCs w:val="24"/>
              </w:rPr>
              <w:t xml:space="preserve"> и </w:t>
            </w:r>
            <w:r w:rsidR="005B05C1" w:rsidRPr="00F814A0">
              <w:rPr>
                <w:rFonts w:ascii="Times New Roman" w:eastAsia="Calibri" w:hAnsi="Times New Roman" w:cs="Times New Roman"/>
                <w:sz w:val="24"/>
                <w:szCs w:val="24"/>
                <w:lang w:val="en-US"/>
              </w:rPr>
              <w:t>T</w:t>
            </w:r>
            <w:r w:rsidR="005B05C1" w:rsidRPr="00F814A0">
              <w:rPr>
                <w:rFonts w:ascii="Times New Roman" w:eastAsia="Calibri" w:hAnsi="Times New Roman" w:cs="Times New Roman"/>
                <w:sz w:val="24"/>
                <w:szCs w:val="24"/>
              </w:rPr>
              <w:t>/</w:t>
            </w:r>
            <w:r w:rsidR="005B05C1" w:rsidRPr="00F814A0">
              <w:rPr>
                <w:rFonts w:ascii="Times New Roman" w:eastAsia="Calibri" w:hAnsi="Times New Roman" w:cs="Times New Roman"/>
                <w:sz w:val="24"/>
                <w:szCs w:val="24"/>
                <w:lang w:val="en-US"/>
              </w:rPr>
              <w:t>I</w:t>
            </w:r>
            <w:r w:rsidR="005B05C1" w:rsidRPr="00F814A0">
              <w:rPr>
                <w:rFonts w:ascii="Times New Roman" w:eastAsia="Calibri" w:hAnsi="Times New Roman" w:cs="Times New Roman"/>
                <w:sz w:val="24"/>
                <w:szCs w:val="24"/>
              </w:rPr>
              <w:t xml:space="preserve"> тропонина сыворотки </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w:t>
            </w:r>
          </w:p>
        </w:tc>
      </w:tr>
      <w:tr w:rsidR="005B05C1"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5B05C1" w:rsidRPr="00BE15BD" w:rsidRDefault="005B05C1"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371" w:type="dxa"/>
            <w:tcBorders>
              <w:top w:val="single" w:sz="6" w:space="0" w:color="000000"/>
              <w:left w:val="single" w:sz="6" w:space="0" w:color="000000"/>
              <w:bottom w:val="single" w:sz="6" w:space="0" w:color="000000"/>
              <w:right w:val="single" w:sz="6" w:space="0" w:color="000000"/>
            </w:tcBorders>
            <w:vAlign w:val="center"/>
          </w:tcPr>
          <w:p w:rsidR="005B05C1" w:rsidRPr="00F814A0" w:rsidRDefault="00F662B7" w:rsidP="00D61DF2">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Пациенту с подозрением на AL-A или выявленным AL-A</w:t>
            </w:r>
            <w:r w:rsidR="005B05C1" w:rsidRPr="00F814A0">
              <w:rPr>
                <w:rFonts w:ascii="Times New Roman" w:eastAsia="Calibri" w:hAnsi="Times New Roman" w:cs="Times New Roman"/>
                <w:sz w:val="24"/>
                <w:szCs w:val="24"/>
              </w:rPr>
              <w:t xml:space="preserve"> </w:t>
            </w:r>
            <w:r w:rsidR="00952ED4" w:rsidRPr="00F814A0">
              <w:rPr>
                <w:rFonts w:ascii="Times New Roman" w:eastAsia="Calibri" w:hAnsi="Times New Roman" w:cs="Times New Roman"/>
                <w:sz w:val="24"/>
                <w:szCs w:val="24"/>
              </w:rPr>
              <w:t>при диагностике</w:t>
            </w:r>
            <w:r w:rsidR="005B05C1" w:rsidRPr="00F814A0">
              <w:rPr>
                <w:rFonts w:ascii="Times New Roman" w:eastAsia="Calibri" w:hAnsi="Times New Roman" w:cs="Times New Roman"/>
                <w:sz w:val="24"/>
                <w:szCs w:val="24"/>
              </w:rPr>
              <w:t xml:space="preserve"> выполнено цитологическое и гистологическое исследование костного мозга.</w:t>
            </w:r>
          </w:p>
        </w:tc>
        <w:tc>
          <w:tcPr>
            <w:tcW w:w="1276" w:type="dxa"/>
            <w:tcBorders>
              <w:top w:val="single" w:sz="6" w:space="0" w:color="000000"/>
              <w:left w:val="single" w:sz="6" w:space="0" w:color="000000"/>
              <w:bottom w:val="single" w:sz="6" w:space="0" w:color="000000"/>
              <w:right w:val="single" w:sz="6" w:space="0" w:color="000000"/>
            </w:tcBorders>
            <w:vAlign w:val="center"/>
          </w:tcPr>
          <w:p w:rsidR="005B05C1" w:rsidRPr="0025349E" w:rsidRDefault="0025349E" w:rsidP="0025349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p>
        </w:tc>
        <w:tc>
          <w:tcPr>
            <w:tcW w:w="1388" w:type="dxa"/>
            <w:tcBorders>
              <w:top w:val="single" w:sz="6" w:space="0" w:color="000000"/>
              <w:left w:val="single" w:sz="6" w:space="0" w:color="000000"/>
              <w:bottom w:val="single" w:sz="6" w:space="0" w:color="000000"/>
              <w:right w:val="single" w:sz="6" w:space="0" w:color="000000"/>
            </w:tcBorders>
            <w:vAlign w:val="center"/>
          </w:tcPr>
          <w:p w:rsidR="005B05C1" w:rsidRPr="0025349E" w:rsidRDefault="00C35C64" w:rsidP="00C35C6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w:t>
            </w:r>
          </w:p>
        </w:tc>
      </w:tr>
      <w:tr w:rsidR="00C35C64"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C35C64" w:rsidRDefault="00C35C64"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7371" w:type="dxa"/>
            <w:tcBorders>
              <w:top w:val="single" w:sz="6" w:space="0" w:color="000000"/>
              <w:left w:val="single" w:sz="6" w:space="0" w:color="000000"/>
              <w:bottom w:val="single" w:sz="6" w:space="0" w:color="000000"/>
              <w:right w:val="single" w:sz="6" w:space="0" w:color="000000"/>
            </w:tcBorders>
            <w:vAlign w:val="center"/>
          </w:tcPr>
          <w:p w:rsidR="00C35C64" w:rsidRPr="00F814A0" w:rsidRDefault="00F662B7" w:rsidP="00C35C64">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Пациенту с выявленным AL-A</w:t>
            </w:r>
            <w:r w:rsidR="00C35C64" w:rsidRPr="00F814A0">
              <w:rPr>
                <w:rFonts w:ascii="Times New Roman" w:eastAsia="Calibri" w:hAnsi="Times New Roman" w:cs="Times New Roman"/>
                <w:sz w:val="24"/>
                <w:szCs w:val="24"/>
              </w:rPr>
              <w:t xml:space="preserve"> </w:t>
            </w:r>
            <w:r w:rsidR="00952ED4" w:rsidRPr="00F814A0">
              <w:rPr>
                <w:rFonts w:ascii="Times New Roman" w:eastAsia="Calibri" w:hAnsi="Times New Roman" w:cs="Times New Roman"/>
                <w:sz w:val="24"/>
                <w:szCs w:val="24"/>
              </w:rPr>
              <w:t xml:space="preserve">при диагностике </w:t>
            </w:r>
            <w:r w:rsidR="00C35C64" w:rsidRPr="00F814A0">
              <w:rPr>
                <w:rFonts w:ascii="Times New Roman" w:eastAsia="Calibri" w:hAnsi="Times New Roman" w:cs="Times New Roman"/>
                <w:sz w:val="24"/>
                <w:szCs w:val="24"/>
              </w:rPr>
              <w:t>выполнена низкодозовая компьютерная томография всех костей скелета или позитронно-эмиссионная компьютерная томография.</w:t>
            </w:r>
          </w:p>
        </w:tc>
        <w:tc>
          <w:tcPr>
            <w:tcW w:w="1276" w:type="dxa"/>
            <w:tcBorders>
              <w:top w:val="single" w:sz="6" w:space="0" w:color="000000"/>
              <w:left w:val="single" w:sz="6" w:space="0" w:color="000000"/>
              <w:bottom w:val="single" w:sz="6" w:space="0" w:color="000000"/>
              <w:right w:val="single" w:sz="6" w:space="0" w:color="000000"/>
            </w:tcBorders>
            <w:vAlign w:val="center"/>
          </w:tcPr>
          <w:p w:rsidR="00C35C64" w:rsidRPr="00C35C64" w:rsidRDefault="00C35C64"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388" w:type="dxa"/>
            <w:tcBorders>
              <w:top w:val="single" w:sz="6" w:space="0" w:color="000000"/>
              <w:left w:val="single" w:sz="6" w:space="0" w:color="000000"/>
              <w:bottom w:val="single" w:sz="6" w:space="0" w:color="000000"/>
              <w:right w:val="single" w:sz="6" w:space="0" w:color="000000"/>
            </w:tcBorders>
            <w:vAlign w:val="center"/>
          </w:tcPr>
          <w:p w:rsidR="00C35C64" w:rsidRDefault="00C35C64" w:rsidP="00C35C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5B05C1"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F814A0" w:rsidRDefault="00BE15BD" w:rsidP="00D61DF2">
            <w:pPr>
              <w:spacing w:after="0" w:line="240" w:lineRule="auto"/>
              <w:jc w:val="both"/>
              <w:rPr>
                <w:rFonts w:ascii="Times New Roman" w:eastAsia="Calibri" w:hAnsi="Times New Roman" w:cs="Times New Roman"/>
                <w:sz w:val="24"/>
                <w:szCs w:val="24"/>
              </w:rPr>
            </w:pPr>
            <w:r w:rsidRPr="00F814A0">
              <w:rPr>
                <w:rFonts w:ascii="Times New Roman" w:eastAsia="Calibri" w:hAnsi="Times New Roman" w:cs="Times New Roman"/>
                <w:sz w:val="24"/>
                <w:szCs w:val="24"/>
              </w:rPr>
              <w:t xml:space="preserve">Пациенту с </w:t>
            </w:r>
            <w:r w:rsidR="005B05C1" w:rsidRPr="00F814A0">
              <w:rPr>
                <w:rFonts w:ascii="Times New Roman" w:eastAsia="Calibri" w:hAnsi="Times New Roman" w:cs="Times New Roman"/>
                <w:sz w:val="24"/>
                <w:szCs w:val="24"/>
              </w:rPr>
              <w:t xml:space="preserve">выявленным AL-A </w:t>
            </w:r>
            <w:r w:rsidRPr="00F814A0">
              <w:rPr>
                <w:rFonts w:ascii="Times New Roman" w:eastAsia="Calibri" w:hAnsi="Times New Roman" w:cs="Times New Roman"/>
                <w:sz w:val="24"/>
                <w:szCs w:val="24"/>
              </w:rPr>
              <w:t>н</w:t>
            </w:r>
            <w:r w:rsidR="00F662B7" w:rsidRPr="00F814A0">
              <w:rPr>
                <w:rFonts w:ascii="Times New Roman" w:eastAsia="Calibri" w:hAnsi="Times New Roman" w:cs="Times New Roman"/>
                <w:sz w:val="24"/>
                <w:szCs w:val="24"/>
              </w:rPr>
              <w:t xml:space="preserve">ачато проведение специфической </w:t>
            </w:r>
            <w:r w:rsidRPr="00F814A0">
              <w:rPr>
                <w:rFonts w:ascii="Times New Roman" w:eastAsia="Calibri" w:hAnsi="Times New Roman" w:cs="Times New Roman"/>
                <w:sz w:val="24"/>
                <w:szCs w:val="24"/>
              </w:rPr>
              <w:lastRenderedPageBreak/>
              <w:t>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C35C64" w:rsidP="00C35C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5B05C1" w:rsidP="005B05C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BE15BD" w:rsidP="005B05C1">
            <w:pPr>
              <w:tabs>
                <w:tab w:val="num" w:pos="709"/>
              </w:tabs>
              <w:spacing w:after="0" w:line="240" w:lineRule="auto"/>
              <w:jc w:val="both"/>
              <w:rPr>
                <w:rFonts w:ascii="Times New Roman" w:eastAsia="Calibri" w:hAnsi="Times New Roman" w:cs="Times New Roman"/>
                <w:b/>
                <w:sz w:val="24"/>
                <w:szCs w:val="24"/>
              </w:rPr>
            </w:pPr>
            <w:r w:rsidRPr="00BE15BD">
              <w:rPr>
                <w:rFonts w:ascii="Times New Roman" w:eastAsia="Calibri" w:hAnsi="Times New Roman" w:cs="Times New Roman"/>
                <w:sz w:val="24"/>
                <w:szCs w:val="24"/>
              </w:rPr>
              <w:t xml:space="preserve">Пациенту с признаками </w:t>
            </w:r>
            <w:r w:rsidR="005B05C1">
              <w:rPr>
                <w:rFonts w:ascii="Times New Roman" w:eastAsia="Calibri" w:hAnsi="Times New Roman" w:cs="Times New Roman"/>
                <w:sz w:val="24"/>
                <w:szCs w:val="24"/>
              </w:rPr>
              <w:t xml:space="preserve">гематологического и/или </w:t>
            </w:r>
            <w:r w:rsidRPr="00BE15BD">
              <w:rPr>
                <w:rFonts w:ascii="Times New Roman" w:eastAsia="Calibri" w:hAnsi="Times New Roman" w:cs="Times New Roman"/>
                <w:sz w:val="24"/>
                <w:szCs w:val="24"/>
              </w:rPr>
              <w:t>клинического рецидива</w:t>
            </w:r>
            <w:r w:rsidR="005B05C1">
              <w:rPr>
                <w:rFonts w:ascii="Times New Roman" w:eastAsia="Calibri" w:hAnsi="Times New Roman" w:cs="Times New Roman"/>
                <w:sz w:val="24"/>
                <w:szCs w:val="24"/>
              </w:rPr>
              <w:t>/</w:t>
            </w:r>
            <w:r w:rsidRPr="00BE15BD">
              <w:rPr>
                <w:rFonts w:ascii="Times New Roman" w:eastAsia="Calibri" w:hAnsi="Times New Roman" w:cs="Times New Roman"/>
                <w:sz w:val="24"/>
                <w:szCs w:val="24"/>
              </w:rPr>
              <w:t xml:space="preserve"> начато проведение противорецидивной терапии</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E15BD" w:rsidRPr="00BE15BD" w:rsidTr="001813BA">
        <w:trPr>
          <w:jc w:val="center"/>
        </w:trPr>
        <w:tc>
          <w:tcPr>
            <w:tcW w:w="582"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BE15BD" w:rsidP="005B05C1">
            <w:pPr>
              <w:spacing w:after="0" w:line="360" w:lineRule="auto"/>
              <w:jc w:val="center"/>
              <w:rPr>
                <w:rFonts w:ascii="Times New Roman" w:eastAsia="Times New Roman" w:hAnsi="Times New Roman" w:cs="Times New Roman"/>
                <w:sz w:val="24"/>
                <w:szCs w:val="24"/>
              </w:rPr>
            </w:pPr>
            <w:r w:rsidRPr="00BE15BD">
              <w:rPr>
                <w:rFonts w:ascii="Times New Roman" w:eastAsia="Times New Roman" w:hAnsi="Times New Roman" w:cs="Times New Roman"/>
                <w:sz w:val="24"/>
                <w:szCs w:val="24"/>
              </w:rPr>
              <w:t>1</w:t>
            </w:r>
            <w:r w:rsidR="005B05C1">
              <w:rPr>
                <w:rFonts w:ascii="Times New Roman" w:eastAsia="Times New Roman" w:hAnsi="Times New Roman" w:cs="Times New Roman"/>
                <w:sz w:val="24"/>
                <w:szCs w:val="24"/>
              </w:rPr>
              <w:t>2.</w:t>
            </w:r>
          </w:p>
        </w:tc>
        <w:tc>
          <w:tcPr>
            <w:tcW w:w="7371"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BE15BD" w:rsidP="00D61DF2">
            <w:pPr>
              <w:tabs>
                <w:tab w:val="num" w:pos="709"/>
              </w:tabs>
              <w:spacing w:after="0" w:line="240" w:lineRule="auto"/>
              <w:jc w:val="both"/>
              <w:rPr>
                <w:rFonts w:ascii="Times New Roman" w:eastAsia="Calibri" w:hAnsi="Times New Roman" w:cs="Times New Roman"/>
                <w:sz w:val="24"/>
                <w:szCs w:val="24"/>
              </w:rPr>
            </w:pPr>
            <w:r w:rsidRPr="00BE15BD">
              <w:rPr>
                <w:rFonts w:ascii="Times New Roman" w:eastAsia="Calibri" w:hAnsi="Times New Roman" w:cs="Times New Roman"/>
                <w:sz w:val="24"/>
                <w:szCs w:val="24"/>
              </w:rPr>
              <w:t xml:space="preserve">Пациенту, завершившему запланированное лечение по поводу </w:t>
            </w:r>
            <w:r w:rsidR="00D61DF2">
              <w:rPr>
                <w:rFonts w:ascii="Times New Roman" w:eastAsia="Calibri" w:hAnsi="Times New Roman" w:cs="Times New Roman"/>
                <w:sz w:val="24"/>
                <w:szCs w:val="24"/>
                <w:lang w:val="en-US"/>
              </w:rPr>
              <w:t>AL</w:t>
            </w:r>
            <w:r w:rsidR="00D61DF2" w:rsidRPr="00D61DF2">
              <w:rPr>
                <w:rFonts w:ascii="Times New Roman" w:eastAsia="Calibri" w:hAnsi="Times New Roman" w:cs="Times New Roman"/>
                <w:sz w:val="24"/>
                <w:szCs w:val="24"/>
              </w:rPr>
              <w:t>-</w:t>
            </w:r>
            <w:r w:rsidR="00D61DF2">
              <w:rPr>
                <w:rFonts w:ascii="Times New Roman" w:eastAsia="Calibri" w:hAnsi="Times New Roman" w:cs="Times New Roman"/>
                <w:sz w:val="24"/>
                <w:szCs w:val="24"/>
                <w:lang w:val="en-US"/>
              </w:rPr>
              <w:t>A</w:t>
            </w:r>
            <w:r w:rsidRPr="00BE15BD">
              <w:rPr>
                <w:rFonts w:ascii="Times New Roman" w:eastAsia="Calibri" w:hAnsi="Times New Roman" w:cs="Times New Roman"/>
                <w:sz w:val="24"/>
                <w:szCs w:val="24"/>
              </w:rPr>
              <w:t>, выполнена оценка эффекта</w:t>
            </w:r>
            <w:r w:rsidR="00F662B7">
              <w:rPr>
                <w:rFonts w:ascii="Times New Roman" w:eastAsia="Calibri" w:hAnsi="Times New Roman" w:cs="Times New Roman"/>
                <w:sz w:val="24"/>
                <w:szCs w:val="24"/>
              </w:rPr>
              <w:t xml:space="preserve"> лечения согласно международным </w:t>
            </w:r>
            <w:r w:rsidRPr="00BE15BD">
              <w:rPr>
                <w:rFonts w:ascii="Times New Roman" w:eastAsia="Calibri" w:hAnsi="Times New Roman" w:cs="Times New Roman"/>
                <w:sz w:val="24"/>
                <w:szCs w:val="24"/>
              </w:rPr>
              <w:t>критериям</w:t>
            </w:r>
            <w:r w:rsidR="005B05C1">
              <w:rPr>
                <w:rFonts w:ascii="Times New Roman" w:eastAsia="Calibri" w:hAnsi="Times New Roman" w:cs="Times New Roman"/>
                <w:sz w:val="24"/>
                <w:szCs w:val="24"/>
              </w:rPr>
              <w:t>.</w:t>
            </w:r>
            <w:r w:rsidRPr="00BE15BD">
              <w:rPr>
                <w:rFonts w:ascii="Times New Roman" w:eastAsia="Calibri" w:hAnsi="Times New Roman" w:cs="Times New Roman"/>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388" w:type="dxa"/>
            <w:tcBorders>
              <w:top w:val="single" w:sz="6" w:space="0" w:color="000000"/>
              <w:left w:val="single" w:sz="6" w:space="0" w:color="000000"/>
              <w:bottom w:val="single" w:sz="6" w:space="0" w:color="000000"/>
              <w:right w:val="single" w:sz="6" w:space="0" w:color="000000"/>
            </w:tcBorders>
            <w:vAlign w:val="center"/>
          </w:tcPr>
          <w:p w:rsidR="00BE15BD" w:rsidRPr="00BE15BD" w:rsidRDefault="0025349E" w:rsidP="002534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BE15BD" w:rsidRPr="00BE15BD" w:rsidRDefault="00BE15BD" w:rsidP="00BE15BD">
      <w:pPr>
        <w:spacing w:after="0" w:line="360" w:lineRule="auto"/>
        <w:jc w:val="both"/>
        <w:rPr>
          <w:rFonts w:ascii="Times New Roman" w:eastAsia="Calibri" w:hAnsi="Times New Roman" w:cs="Times New Roman"/>
          <w:sz w:val="24"/>
        </w:rPr>
      </w:pPr>
    </w:p>
    <w:p w:rsidR="00BE15BD" w:rsidRPr="00BE15BD" w:rsidRDefault="00BE15BD" w:rsidP="00BE15BD">
      <w:pPr>
        <w:spacing w:after="0" w:line="360" w:lineRule="auto"/>
        <w:jc w:val="both"/>
        <w:rPr>
          <w:rFonts w:ascii="Times New Roman" w:eastAsia="Calibri" w:hAnsi="Times New Roman" w:cs="Times New Roman"/>
          <w:sz w:val="24"/>
        </w:rPr>
      </w:pPr>
    </w:p>
    <w:p w:rsidR="00BE15BD" w:rsidRPr="00BE15BD" w:rsidRDefault="00BE15BD" w:rsidP="00BE15BD">
      <w:pPr>
        <w:spacing w:after="0" w:line="360" w:lineRule="auto"/>
        <w:jc w:val="both"/>
        <w:rPr>
          <w:rFonts w:ascii="Times New Roman" w:eastAsia="Calibri" w:hAnsi="Times New Roman" w:cs="Times New Roman"/>
          <w:sz w:val="24"/>
        </w:rPr>
      </w:pPr>
    </w:p>
    <w:p w:rsidR="00BE15BD" w:rsidRDefault="00726891" w:rsidP="00726891">
      <w:pPr>
        <w:pStyle w:val="10"/>
        <w:rPr>
          <w:rFonts w:eastAsia="Calibri"/>
          <w:lang w:val="en-US"/>
        </w:rPr>
      </w:pPr>
      <w:bookmarkStart w:id="122" w:name="_Toc76480684"/>
      <w:r>
        <w:rPr>
          <w:rFonts w:eastAsia="Calibri"/>
        </w:rPr>
        <w:lastRenderedPageBreak/>
        <w:t>Список литературы</w:t>
      </w:r>
      <w:bookmarkEnd w:id="122"/>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WHO classification of Tumours of Haematopoietic and Lymphoid Tissues. Ed. by  Swerdlow SH, Campo E, Harris NL, et al. International Agency for Research on Cancer. Lyon.  2017. P.585.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Bhutani D, Lentzsch S. Diagnosis and management of systemic light chain AL amyloidosis. Pharmacol Ther.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214:107612.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da Silva Filho MI, Försti A, Weinhold N, et al. Genome-wide association study of immunoglobulin light chain amyloidosis in three patient cohorts: comparison with myeloma. Leukemia. 2017;</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31(8):1735-1742.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Kyle RA, Larson DR, Therneau TM, et al. Long-term follow-up of monoclonal gammopathy of undetermined significance. N Engl J Med. 2018;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378: 241–249.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Muchtar E, Dispenzieri A, Kumar SK, et al. Interphase fluorescence in situ hybridization in untreated AL amyloidosis has an independent prognostic impact by abnormality type and treatment category. Leukemia. 2017;</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31(7):1562-1569.  </w:t>
      </w:r>
    </w:p>
    <w:p w:rsidR="009D5935" w:rsidRPr="009D5935" w:rsidRDefault="009D5935" w:rsidP="009D5935">
      <w:pPr>
        <w:numPr>
          <w:ilvl w:val="3"/>
          <w:numId w:val="57"/>
        </w:numPr>
        <w:shd w:val="clear" w:color="auto" w:fill="FFFFFF"/>
        <w:spacing w:line="360" w:lineRule="auto"/>
        <w:ind w:left="709" w:hanging="709"/>
        <w:contextualSpacing/>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Bochtler T, Hegenbart U, Kunz C, et al. Prognostic impact of cytogenetic aberrations in  </w:t>
      </w:r>
    </w:p>
    <w:p w:rsidR="009D5935" w:rsidRPr="009D5935" w:rsidRDefault="009D5935" w:rsidP="009D5935">
      <w:pPr>
        <w:shd w:val="clear" w:color="auto" w:fill="FFFFFF"/>
        <w:spacing w:line="360" w:lineRule="auto"/>
        <w:ind w:left="709"/>
        <w:contextualSpacing/>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AL amyloidosis patients after high-dose melphalan: a long-term follow-up study. </w:t>
      </w:r>
      <w:r w:rsidRPr="009D5935">
        <w:rPr>
          <w:rFonts w:ascii="Times New Roman" w:eastAsia="Times New Roman" w:hAnsi="Times New Roman" w:cs="Times New Roman"/>
          <w:sz w:val="24"/>
          <w:szCs w:val="24"/>
          <w:lang w:val="en-US"/>
        </w:rPr>
        <w:t>Blood</w:t>
      </w:r>
      <w:r w:rsidRPr="009D5935">
        <w:rPr>
          <w:rFonts w:ascii="Times New Roman" w:eastAsia="Times New Roman" w:hAnsi="Times New Roman" w:cs="Times New Roman"/>
          <w:sz w:val="24"/>
          <w:szCs w:val="24"/>
          <w:shd w:val="clear" w:color="auto" w:fill="FFFFFF"/>
          <w:lang w:val="en-US"/>
        </w:rPr>
        <w:t>. 2016;</w:t>
      </w:r>
      <w:r w:rsidR="00FB0DEC">
        <w:rPr>
          <w:rFonts w:ascii="Times New Roman" w:eastAsia="Times New Roman" w:hAnsi="Times New Roman" w:cs="Times New Roman"/>
          <w:sz w:val="24"/>
          <w:szCs w:val="24"/>
          <w:shd w:val="clear" w:color="auto" w:fill="FFFFFF"/>
          <w:lang w:val="en-US"/>
        </w:rPr>
        <w:t xml:space="preserve"> </w:t>
      </w:r>
      <w:r w:rsidRPr="009D5935">
        <w:rPr>
          <w:rFonts w:ascii="Times New Roman" w:eastAsia="Times New Roman" w:hAnsi="Times New Roman" w:cs="Times New Roman"/>
          <w:sz w:val="24"/>
          <w:szCs w:val="24"/>
          <w:shd w:val="clear" w:color="auto" w:fill="FFFFFF"/>
          <w:lang w:val="en-US"/>
        </w:rPr>
        <w:t>128(4):594-602.</w:t>
      </w:r>
      <w:r w:rsidRPr="009D5935">
        <w:rPr>
          <w:rFonts w:ascii="Times New Roman" w:eastAsia="Calibri" w:hAnsi="Times New Roman" w:cs="Times New Roman"/>
          <w:sz w:val="24"/>
          <w:szCs w:val="24"/>
          <w:lang w:val="en-US"/>
        </w:rPr>
        <w:t xml:space="preserve"> </w:t>
      </w:r>
    </w:p>
    <w:p w:rsidR="009D5935" w:rsidRPr="009D5935" w:rsidRDefault="009D5935" w:rsidP="009D5935">
      <w:pPr>
        <w:numPr>
          <w:ilvl w:val="3"/>
          <w:numId w:val="57"/>
        </w:numPr>
        <w:shd w:val="clear" w:color="auto" w:fill="FFFFFF"/>
        <w:spacing w:line="360" w:lineRule="auto"/>
        <w:ind w:left="709" w:hanging="709"/>
        <w:contextualSpacing/>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Bochtler T, Hegenbart U, Kunz C, et al. Translocation t(11;14) is associated with adverse </w:t>
      </w:r>
    </w:p>
    <w:p w:rsidR="009D5935" w:rsidRPr="009D5935" w:rsidRDefault="009D5935" w:rsidP="009D5935">
      <w:pPr>
        <w:shd w:val="clear" w:color="auto" w:fill="FFFFFF"/>
        <w:spacing w:line="360" w:lineRule="auto"/>
        <w:ind w:left="709"/>
        <w:contextualSpacing/>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outcome in patients with newly diagnosed AL amyloidosis when treated with bortezomib- based regimens. J Clin Oncol. 2015; </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33:1371–1378.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Perfetti V, Casarini S, Palladini G, et al. Analysis of V(lambda)-J(lambda) expression</w:t>
      </w:r>
    </w:p>
    <w:p w:rsidR="009D5935" w:rsidRPr="009D5935" w:rsidRDefault="009D5935" w:rsidP="009D5935">
      <w:pPr>
        <w:spacing w:after="0" w:line="360" w:lineRule="auto"/>
        <w:ind w:left="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in plasma cells from primary (AL) amyloidosis and normal bone marrow identifies 3r (lambdaIII) as a new amyloid-associated germline gene segment. Blood. 2002; 100(3), 948–953.</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Abraham RS, Geyer SM, Price-Troska TL, et al.  Immunoglobulin light chain</w:t>
      </w:r>
    </w:p>
    <w:p w:rsidR="009D5935" w:rsidRPr="009D5935" w:rsidRDefault="009D5935" w:rsidP="009D5935">
      <w:pPr>
        <w:spacing w:after="0" w:line="360" w:lineRule="auto"/>
        <w:ind w:left="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variable (V) region genes influence clinical presentation and outcome in light chain associated amyloidosis (AL). Blood. 2003; 101(10), 3801–3808.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Manwani R, Cohen O, Sharpley F, et al. A prospective observational study of 915 patients with systemic AL amyloidosis treated with upfront bortezomib. Blood. 2019;134(25):2271-2280.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Rossi A, Voigtlaender M, Janjetovic S, et al. Mutational landscape reflects the biological </w:t>
      </w:r>
    </w:p>
    <w:p w:rsidR="009D5935" w:rsidRPr="009D5935" w:rsidRDefault="009D5935" w:rsidP="009D5935">
      <w:pPr>
        <w:spacing w:after="0" w:line="360" w:lineRule="auto"/>
        <w:ind w:left="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continuum of plasma cell dyscrasias. Blood Cancer J. 2017;7:e537.</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Hipp MS, Park SH, Hartl FU. Proteostasis impairment in protein-misfolding and -aggregation  diseases. Trends Cell Biol 2014;</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24:506-14.</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Shi J, Guan J, Jiang B, et al. Amyloidogenic light chains induce cardiomyocyte contractile dysfunction and apoptosis via a non-canonical p38alpha MAPK pathway.    Proc Natl Acad Sci U S A. 2010;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107(9):4188-93.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Mishra S, Guan J, Plovie E, et al. Human amyloidogenic light chain proteins result in cardiac dysfunction, cell death, and early mortality in zebrafish.  Am J Physiol Heart Circ Physiol. 2013.1;305(1):H95-103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Madan S, Dispenzieri A, Lacy MQ, et al. Clinical features and treatment response of light chain (AL) amyloidosis diagnosed in patients with previous diagnosis of multiple myeloma. Mayo Clin Proc. 2010;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85: 232–238.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Kyle RA, Linos A, Beard CM, et al. Incidence and natural history of primary systemic amyloidosis in Olmsted County, Minnesota, 1950 through 1989. Blood. 1992; 79(7): 1817–1822.</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Quock TP, Yan T, Chang E, et al. Epidemiology of AL amyloidosis: a real-world study using US  claims data. Blood Adv. 2018;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2:1046–1053.</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Dispenzieri A, Gertz MA, Kyle RA, et al. Serum cardiac troponins and Nterminal pro-brain natriuretic peptide: a staging system for primary systemic amyloidosis. J Clin Oncol. 2004; 22:3751–3757.</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Wechalekar AD, Schonland SO, Kastritis E, et al. A European collaborative study of treatment  outcomes in 346 patients with cardiac stage III AL amyloidosis. Blood. 2013;121:3420–34</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Palladini G, Milani P, Merlini G. Management of AL Amyloidosis in 2020. Blood. 2020; 3;136(23):2620-2627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Kumar S, Dispenzieri A, Lacy MQ, et al. Revised prognostic staging system for light chain amyloidosis incorporating cardiac biomarkers and serum free light chain measurements. J Clin Oncol. 2012;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20;30(9):989-95.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Systemic Light chain amyloidosis. Version 1.2022. NCCN Clinical Practical Gaidenlines  in Oncology. https://www.nccn.org/professionals/physician_gls/pdf/amyloidosis.pdf</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Palladini, G., Hegenbart, U., &amp; Milani, P.  A staging system for renal outcome and early markers of renal response to chemotherapy in AL amyloidosis. Blood. 2014; 124(15): 2325–2332.</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 xml:space="preserve"> Gertz, M. A., Comenzo, R., Falk, R. H., et al. Definition of organ involvement and treatment response in immunoglobulin light chain amyloidosis (AL): A consensus opinion from the 10th International Symposium on Amyloid and Amyloidosis.  Am. J. Hematol. 2005; 79(4), 319–328.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Fotiou D, Dimopoulos MA, Kastritis E. Systemic AL Amyloidosis: Current Approaches to Diagnosis and Management. Hemasphere. 2020; 4(4):e454.</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Rahel S, Flammer Andreas J, Sabine G, et al. Expert recommendation from the swiss amyloidosis network (SAN) for systemic AL-amyloidosis. Swiss Med Wkly.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150(49).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Dispenzieri A, Kyle R, Merlini G, et al. International myeloma working group guidelines for serum-free light chain analysis in multiple myeloma and related disorders. Leukemia. 2009;</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23:215–24.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Bochtler T, Hegenbart U, Kunz C, et al. Translocation t(11;14) is associated with adverse outcome in patients with newly diagnosed AL amyloidosis when treated with bortezomib-based regimens. J Clin Oncol. 2015;</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33:1371–1378.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Bochtler T, Hegenbart U, Kunz C, et al. Gain of chromosome 1q21 is an independent adverse prognostic factor in light chain amyloidosis patients treated with melphalan/dexamethasone. Amyloid. 2014;</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21:9–17.</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Muchtar E, Dispenzieri A, Kumar SK, et al. Interphase fluorescence in situ hybridization in untreated AL amyloidosis has an independent prognostic impact by abnormality type and treatment category. Leukemia. 2017;</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31:1562–1569.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Sidana S, Larson DP, Greipp PT, et al. IgM AL amyloidosis: delineating disease biology and outcomes with clinical, genomic and bone marrow morphological features. Leukemia.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34(5):1373-1382.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Phelan D, Collier P,  Thavendiranathan P. Relative apical sparing of longitudinal strain using two-dimensional speckle-tracking echocardiography is both sensitive and specific for the diagnosis of cardiac amyloidosis. Heart. 2012; 98(19): 1442–1448.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Salinaro F, Meier-Ewert H K, Miller EJ. (Sep 1). Longitudinal systolic strain, cardiac function improvement, and survival following treatment of light-chain (AL) cardiac amyloidosis. Eur Heart J Cardiovasc Imaging. 2017;</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18(9):1057-1064.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Fontana M, Pica S, Reant P, et alPrognostic value of late gadolinium enhancement cardiovascular magnetic resonance in cardiac amyloidosis. Circulation. 2015; 132(16), 1570–1579.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 xml:space="preserve"> Banypersad SM, Sado DM, Flett AS., et al.  Quantification of myocardial    extracellular volume fraction in systemic AL amyloidosis: An equilibrium contrast  cardiovascular magnetic resonance study. Circ Cardiovasc Imaging. 2013;</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6(1):34-9.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Quarta, CC, Gonzalez-Lopez E, Gilbertson JA., et al.  Diagnostic sensitivity  of abdominal fat aspiration in cardiac amyloidosis. Eur Heart J. 2017; 38(24):1905-1908.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Kimmich C, Schönland S, Kräker S, et al. Amyloid in bone marrow smears in systemic light-chain amyloidosis. Amyloid. 2017; 24(1): 52–59.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Gonzalez Suarez ML, Zhang P, Nasr S H., et al. The sensitivity and specificity  of the routine kidney biopsy immunofluorescence panel are inferior to diagnosing  renal immunoglobulin-derived amyloidosis by mass spectrometry. Kidney  International.2019;  96(4), 1005–1009.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Vrana JA, Theis JD, Dasari S, et al. Clinical diagnosis and typing of systemic    amyloidosis in subcutaneous fat aspirates by mass spectrometry-based proteomics.  Haematologica. 2014;  99</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(7): 1239–1247.</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Kyle RA, Therneau TM, Rajkumar SV, et al. Prevalence of monoclonal gammopathy of undetermined significance. N Engl J Med. 2006; 354(13):1362–9.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Phull P, Sanchorawala V, Connors LH, et al. Monoclonal gammopathy of undetermined significance in systemic transthyretin amyloidosis (ATTR). Amyloid. 2018;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25(1):62–7.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Wechalekar AD, Gillmore JD, Bird J, et al. Guidelines on the management of AL amyloidosis. </w:t>
      </w:r>
      <w:r w:rsidRPr="009D5935">
        <w:rPr>
          <w:rFonts w:ascii="Times New Roman" w:eastAsia="Calibri" w:hAnsi="Times New Roman" w:cs="Times New Roman"/>
          <w:iCs/>
          <w:sz w:val="24"/>
          <w:szCs w:val="24"/>
          <w:lang w:val="en-US"/>
        </w:rPr>
        <w:t>Br J Haematol</w:t>
      </w:r>
      <w:r w:rsidRPr="009D5935">
        <w:rPr>
          <w:rFonts w:ascii="Times New Roman" w:eastAsia="Calibri" w:hAnsi="Times New Roman" w:cs="Times New Roman"/>
          <w:sz w:val="24"/>
          <w:szCs w:val="24"/>
          <w:lang w:val="en-US"/>
        </w:rPr>
        <w:t>. 2015;168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(2):186-206.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mSMART. Treatment Guidelines: Amyloidosis.  </w:t>
      </w:r>
      <w:hyperlink r:id="rId8" w:history="1">
        <w:r w:rsidRPr="009D5935">
          <w:rPr>
            <w:rFonts w:ascii="Times New Roman" w:eastAsia="Calibri" w:hAnsi="Times New Roman" w:cs="Times New Roman"/>
            <w:sz w:val="24"/>
            <w:szCs w:val="24"/>
            <w:u w:val="single"/>
            <w:lang w:val="en-US"/>
          </w:rPr>
          <w:t>https://www.msmart.org/treatment-guidlines</w:t>
        </w:r>
      </w:hyperlink>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Gertz MA. Immunoglobulin light chain amyloidosis: 2020 update on diagnosis, prognosis, and treatment. Am J Hematol. 2020; 95(7):848-860.</w:t>
      </w:r>
    </w:p>
    <w:p w:rsidR="009D5935" w:rsidRPr="009D5935" w:rsidRDefault="009D5935" w:rsidP="009D5935">
      <w:pPr>
        <w:numPr>
          <w:ilvl w:val="3"/>
          <w:numId w:val="57"/>
        </w:numPr>
        <w:spacing w:after="0" w:line="360" w:lineRule="auto"/>
        <w:ind w:left="709" w:hanging="709"/>
        <w:contextualSpacing/>
        <w:jc w:val="both"/>
        <w:rPr>
          <w:rFonts w:ascii="Times New Roman" w:eastAsia="Times New Roman" w:hAnsi="Times New Roman" w:cs="Times New Roman"/>
          <w:sz w:val="24"/>
          <w:szCs w:val="24"/>
          <w:lang w:val="en-US"/>
        </w:rPr>
      </w:pPr>
      <w:r w:rsidRPr="009D5935">
        <w:rPr>
          <w:rFonts w:ascii="Times New Roman" w:eastAsia="Times New Roman" w:hAnsi="Times New Roman" w:cs="Times New Roman"/>
          <w:sz w:val="24"/>
          <w:szCs w:val="24"/>
          <w:lang w:val="en-US"/>
        </w:rPr>
        <w:t xml:space="preserve"> Liu B, Bai M, Wang Y, et al. T</w:t>
      </w:r>
      <w:hyperlink r:id="rId9" w:history="1">
        <w:r w:rsidRPr="009D5935">
          <w:rPr>
            <w:rFonts w:ascii="Times New Roman" w:eastAsia="Times New Roman" w:hAnsi="Times New Roman" w:cs="Times New Roman"/>
            <w:sz w:val="24"/>
            <w:szCs w:val="24"/>
            <w:shd w:val="clear" w:color="auto" w:fill="FFFFFF"/>
            <w:lang w:val="en-US"/>
          </w:rPr>
          <w:t>he </w:t>
        </w:r>
        <w:r w:rsidRPr="009D5935">
          <w:rPr>
            <w:rFonts w:ascii="Times New Roman" w:eastAsia="Times New Roman" w:hAnsi="Times New Roman" w:cs="Times New Roman"/>
            <w:bCs/>
            <w:sz w:val="24"/>
            <w:szCs w:val="24"/>
            <w:shd w:val="clear" w:color="auto" w:fill="FFFFFF"/>
            <w:lang w:val="en-US"/>
          </w:rPr>
          <w:t>efficacy</w:t>
        </w:r>
        <w:r w:rsidRPr="009D5935">
          <w:rPr>
            <w:rFonts w:ascii="Times New Roman" w:eastAsia="Times New Roman" w:hAnsi="Times New Roman" w:cs="Times New Roman"/>
            <w:sz w:val="24"/>
            <w:szCs w:val="24"/>
            <w:shd w:val="clear" w:color="auto" w:fill="FFFFFF"/>
            <w:lang w:val="en-US"/>
          </w:rPr>
          <w:t> and </w:t>
        </w:r>
        <w:r w:rsidRPr="009D5935">
          <w:rPr>
            <w:rFonts w:ascii="Times New Roman" w:eastAsia="Times New Roman" w:hAnsi="Times New Roman" w:cs="Times New Roman"/>
            <w:bCs/>
            <w:sz w:val="24"/>
            <w:szCs w:val="24"/>
            <w:shd w:val="clear" w:color="auto" w:fill="FFFFFF"/>
            <w:lang w:val="en-US"/>
          </w:rPr>
          <w:t>safety</w:t>
        </w:r>
        <w:r w:rsidRPr="009D5935">
          <w:rPr>
            <w:rFonts w:ascii="Times New Roman" w:eastAsia="Times New Roman" w:hAnsi="Times New Roman" w:cs="Times New Roman"/>
            <w:sz w:val="24"/>
            <w:szCs w:val="24"/>
            <w:shd w:val="clear" w:color="auto" w:fill="FFFFFF"/>
            <w:lang w:val="en-US"/>
          </w:rPr>
          <w:t> of </w:t>
        </w:r>
        <w:r w:rsidRPr="009D5935">
          <w:rPr>
            <w:rFonts w:ascii="Times New Roman" w:eastAsia="Times New Roman" w:hAnsi="Times New Roman" w:cs="Times New Roman"/>
            <w:bCs/>
            <w:sz w:val="24"/>
            <w:szCs w:val="24"/>
            <w:shd w:val="clear" w:color="auto" w:fill="FFFFFF"/>
            <w:lang w:val="en-US"/>
          </w:rPr>
          <w:t>bortezomib</w:t>
        </w:r>
        <w:r w:rsidRPr="009D5935">
          <w:rPr>
            <w:rFonts w:ascii="Times New Roman" w:eastAsia="Times New Roman" w:hAnsi="Times New Roman" w:cs="Times New Roman"/>
            <w:sz w:val="24"/>
            <w:szCs w:val="24"/>
            <w:shd w:val="clear" w:color="auto" w:fill="FFFFFF"/>
            <w:lang w:val="en-US"/>
          </w:rPr>
          <w:t>- b</w:t>
        </w:r>
        <w:r w:rsidRPr="009D5935">
          <w:rPr>
            <w:rFonts w:ascii="Times New Roman" w:eastAsia="Times New Roman" w:hAnsi="Times New Roman" w:cs="Times New Roman"/>
            <w:bCs/>
            <w:sz w:val="24"/>
            <w:szCs w:val="24"/>
            <w:shd w:val="clear" w:color="auto" w:fill="FFFFFF"/>
            <w:lang w:val="en-US"/>
          </w:rPr>
          <w:t>ased</w:t>
        </w:r>
        <w:r w:rsidRPr="009D5935">
          <w:rPr>
            <w:rFonts w:ascii="Times New Roman" w:eastAsia="Times New Roman" w:hAnsi="Times New Roman" w:cs="Times New Roman"/>
            <w:sz w:val="24"/>
            <w:szCs w:val="24"/>
            <w:shd w:val="clear" w:color="auto" w:fill="FFFFFF"/>
            <w:lang w:val="en-US"/>
          </w:rPr>
          <w:t> </w:t>
        </w:r>
        <w:r w:rsidRPr="009D5935">
          <w:rPr>
            <w:rFonts w:ascii="Times New Roman" w:eastAsia="Times New Roman" w:hAnsi="Times New Roman" w:cs="Times New Roman"/>
            <w:bCs/>
            <w:sz w:val="24"/>
            <w:szCs w:val="24"/>
            <w:shd w:val="clear" w:color="auto" w:fill="FFFFFF"/>
            <w:lang w:val="en-US"/>
          </w:rPr>
          <w:t>chemotherapy</w:t>
        </w:r>
        <w:r w:rsidRPr="009D5935">
          <w:rPr>
            <w:rFonts w:ascii="Times New Roman" w:eastAsia="Times New Roman" w:hAnsi="Times New Roman" w:cs="Times New Roman"/>
            <w:sz w:val="24"/>
            <w:szCs w:val="24"/>
            <w:shd w:val="clear" w:color="auto" w:fill="FFFFFF"/>
            <w:lang w:val="en-US"/>
          </w:rPr>
          <w:t> for immunoglobulin light chain amyloidosis: A systematic review and meta-analysis.</w:t>
        </w:r>
      </w:hyperlink>
      <w:r w:rsidRPr="009D5935">
        <w:rPr>
          <w:rFonts w:ascii="Times New Roman" w:eastAsia="Times New Roman" w:hAnsi="Times New Roman" w:cs="Times New Roman"/>
          <w:sz w:val="24"/>
          <w:szCs w:val="24"/>
          <w:lang w:val="en-US"/>
        </w:rPr>
        <w:t xml:space="preserve"> Eur J Intern Med. 2019;</w:t>
      </w:r>
      <w:r w:rsidR="00FB0DEC">
        <w:rPr>
          <w:rFonts w:ascii="Times New Roman" w:eastAsia="Times New Roman" w:hAnsi="Times New Roman" w:cs="Times New Roman"/>
          <w:sz w:val="24"/>
          <w:szCs w:val="24"/>
          <w:lang w:val="en-US"/>
        </w:rPr>
        <w:t xml:space="preserve"> </w:t>
      </w:r>
      <w:r w:rsidRPr="009D5935">
        <w:rPr>
          <w:rFonts w:ascii="Times New Roman" w:eastAsia="Times New Roman" w:hAnsi="Times New Roman" w:cs="Times New Roman"/>
          <w:sz w:val="24"/>
          <w:szCs w:val="24"/>
          <w:lang w:val="en-US"/>
        </w:rPr>
        <w:t>69:32-41.</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Palladini G, Sachchithanantham S, Milani P, et al. A European collaborative study of cyclophosphamide, bortezomib, and dexamethasone in upfront treatment of systemic AL amyloidosis. Blood.  2015;</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126(5):612-5.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Palladini G, Milani P, Foli A, et al. Oral melphalan and dexamethasone grants extended survival with minimal toxicity in AL amyloidosis: long-term results of a risk-adapted approach. Haematologica 2014; 99: 743–750.</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 xml:space="preserve"> Kastritis E, Leleu X, Arnulf B, et al. Bortezomib, melphalan and dexamethasone for light chain amyloidosis. J Clin Oncol.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38(28): 3252-3260.</w:t>
      </w:r>
    </w:p>
    <w:p w:rsidR="009D5935" w:rsidRPr="009D5935" w:rsidRDefault="009D5935" w:rsidP="009D5935">
      <w:pPr>
        <w:widowControl w:val="0"/>
        <w:numPr>
          <w:ilvl w:val="3"/>
          <w:numId w:val="57"/>
        </w:numPr>
        <w:autoSpaceDE w:val="0"/>
        <w:autoSpaceDN w:val="0"/>
        <w:adjustRightInd w:val="0"/>
        <w:spacing w:after="0" w:line="360" w:lineRule="auto"/>
        <w:ind w:left="709" w:hanging="709"/>
        <w:contextualSpacing/>
        <w:jc w:val="both"/>
        <w:rPr>
          <w:rFonts w:ascii="Times New Roman" w:eastAsia="Calibri" w:hAnsi="Times New Roman" w:cs="Times New Roman"/>
          <w:noProof/>
          <w:sz w:val="24"/>
          <w:szCs w:val="24"/>
          <w:lang w:val="en-US"/>
        </w:rPr>
      </w:pPr>
      <w:r w:rsidRPr="009D5935">
        <w:rPr>
          <w:rFonts w:ascii="Times New Roman" w:eastAsia="Calibri" w:hAnsi="Times New Roman" w:cs="Times New Roman"/>
          <w:sz w:val="24"/>
          <w:szCs w:val="24"/>
          <w:lang w:val="en-US"/>
        </w:rPr>
        <w:t xml:space="preserve"> Palladini G, Milani P, Foli A, et al. Melphalan and dexamethasone with or without bortezomib in newly diagnosed AL amyloidosis: a matched case-control study on 174 patients. Leukemia. 2014; 28(12):2311-6.</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Goodman HJB, Bradwell AR, Lachmann HJ, HawkinsP N. Intermediate dose intravenous melphalan and dexamethasone treatment in 144 patients with systemic AL amyloidosis. Blood (ASH Annual Meeting Abstracts). 2004; 104, 755A.</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Mollee P, Tiley C, Cunningham I, et al. A phase II study of risk-adapted intravenous melphalan in patients with AL amyloidosis. Br J Haematol. 2012;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157(6):766-9.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Dietrich S, Schonland SO, Benner A, et al. Treatment with intravenous melphalan and dexamethasone is not able to overcome the poor prognosis of patients with newly diagnosed systemic light chain amyloidosis and severe cardiac involvement. Blood. 2010; 116, 522–528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Palladini G,  Kastritis E,  Maurer MS,   et al.  Daratumumab plus CyBorD for patients with newly diagnosed AL amyloidosis: safety run-in results of ANDROMEDA.  Blood. 2020. 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136(1):71-80.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Kastritis E. Subcutaneus daratumumab + cyclophosphamide, bortezomib, and dexamethasone (Cybord) in patients with newly diagnosed light chain (AL) Amyloidosis: primary results from the phase 3 ANDROMEDA study. EHA Library. 06/14/20; 303396; LB2604.</w:t>
      </w:r>
    </w:p>
    <w:p w:rsidR="009D5935" w:rsidRPr="009D5935" w:rsidRDefault="009D5935" w:rsidP="00592184">
      <w:pPr>
        <w:numPr>
          <w:ilvl w:val="3"/>
          <w:numId w:val="57"/>
        </w:numPr>
        <w:spacing w:line="360" w:lineRule="auto"/>
        <w:ind w:left="709" w:hanging="709"/>
        <w:contextualSpacing/>
        <w:rPr>
          <w:rFonts w:ascii="Times New Roman" w:eastAsia="Calibri" w:hAnsi="Times New Roman" w:cs="Times New Roman"/>
          <w:sz w:val="24"/>
          <w:szCs w:val="24"/>
          <w:lang w:val="en-US"/>
        </w:rPr>
      </w:pPr>
      <w:r w:rsidRPr="009D5935">
        <w:rPr>
          <w:rFonts w:ascii="Times New Roman" w:eastAsia="Calibri" w:hAnsi="Times New Roman" w:cs="Times New Roman"/>
          <w:bCs/>
          <w:iCs/>
          <w:sz w:val="24"/>
          <w:szCs w:val="24"/>
          <w:lang w:val="en-US"/>
        </w:rPr>
        <w:t xml:space="preserve">Kastritis E, </w:t>
      </w:r>
      <w:r w:rsidRPr="009D5935">
        <w:rPr>
          <w:rFonts w:ascii="Times New Roman" w:eastAsia="Calibri" w:hAnsi="Times New Roman" w:cs="Times New Roman"/>
          <w:sz w:val="24"/>
          <w:szCs w:val="24"/>
          <w:lang w:val="en-US"/>
        </w:rPr>
        <w:t> </w:t>
      </w:r>
      <w:r w:rsidRPr="00592184">
        <w:rPr>
          <w:rFonts w:ascii="Times New Roman" w:eastAsia="Times New Roman" w:hAnsi="Times New Roman" w:cs="Times New Roman"/>
          <w:iCs/>
          <w:sz w:val="24"/>
          <w:szCs w:val="24"/>
          <w:lang w:val="en-US"/>
        </w:rPr>
        <w:t xml:space="preserve"> Minnema</w:t>
      </w:r>
      <w:r w:rsidR="00592184" w:rsidRPr="00592184">
        <w:rPr>
          <w:rFonts w:ascii="Times New Roman" w:eastAsia="Times New Roman" w:hAnsi="Times New Roman" w:cs="Times New Roman"/>
          <w:iCs/>
          <w:sz w:val="24"/>
          <w:szCs w:val="24"/>
          <w:lang w:val="en-US"/>
        </w:rPr>
        <w:t xml:space="preserve"> C</w:t>
      </w:r>
      <w:r w:rsidRPr="00592184">
        <w:rPr>
          <w:rFonts w:ascii="Times New Roman" w:eastAsia="Times New Roman" w:hAnsi="Times New Roman" w:cs="Times New Roman"/>
          <w:iCs/>
          <w:sz w:val="24"/>
          <w:szCs w:val="24"/>
          <w:lang w:val="en-US"/>
        </w:rPr>
        <w:t>,  Dimopoulos</w:t>
      </w:r>
      <w:r w:rsidR="00592184" w:rsidRPr="00592184">
        <w:rPr>
          <w:rFonts w:ascii="Times New Roman" w:eastAsia="Times New Roman" w:hAnsi="Times New Roman" w:cs="Times New Roman"/>
          <w:iCs/>
          <w:sz w:val="24"/>
          <w:szCs w:val="24"/>
          <w:lang w:val="en-US"/>
        </w:rPr>
        <w:t xml:space="preserve"> M</w:t>
      </w:r>
      <w:r w:rsidRPr="00592184">
        <w:rPr>
          <w:rFonts w:ascii="Times New Roman" w:eastAsia="Times New Roman" w:hAnsi="Times New Roman" w:cs="Times New Roman"/>
          <w:iCs/>
          <w:sz w:val="24"/>
          <w:szCs w:val="24"/>
          <w:lang w:val="en-US"/>
        </w:rPr>
        <w:t xml:space="preserve">, </w:t>
      </w:r>
      <w:r w:rsidRPr="009D5935">
        <w:rPr>
          <w:rFonts w:ascii="Times New Roman" w:eastAsia="Calibri" w:hAnsi="Times New Roman" w:cs="Times New Roman"/>
          <w:sz w:val="24"/>
          <w:szCs w:val="24"/>
          <w:lang w:val="en-US"/>
        </w:rPr>
        <w:t>et al. Efficacy and Safety of Daratumumab Monotherapy in Newly Diagnosed Patients with Stage 3B Light Chain Amyloidosis: A Phase 2 Study By the European Myeloma Network.  (</w:t>
      </w:r>
      <w:r w:rsidRPr="009D5935">
        <w:rPr>
          <w:rFonts w:ascii="Times New Roman" w:eastAsia="Calibri" w:hAnsi="Times New Roman" w:cs="Times New Roman"/>
          <w:bCs/>
          <w:sz w:val="24"/>
          <w:szCs w:val="24"/>
          <w:lang w:val="en-US"/>
        </w:rPr>
        <w:t xml:space="preserve">ASH </w:t>
      </w:r>
      <w:r w:rsidRPr="009D5935">
        <w:rPr>
          <w:rFonts w:ascii="Times New Roman" w:eastAsia="Calibri" w:hAnsi="Times New Roman" w:cs="Times New Roman"/>
          <w:sz w:val="24"/>
          <w:szCs w:val="24"/>
          <w:lang w:val="en-US"/>
        </w:rPr>
        <w:t>Annual Meeting Abstracts)</w:t>
      </w:r>
      <w:r w:rsidRPr="009D5935">
        <w:rPr>
          <w:rFonts w:ascii="Times New Roman" w:eastAsia="Calibri" w:hAnsi="Times New Roman" w:cs="Times New Roman"/>
          <w:bCs/>
          <w:sz w:val="24"/>
          <w:szCs w:val="24"/>
          <w:lang w:val="en-US"/>
        </w:rPr>
        <w:t>. 2022; 2730.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Kumar SK, Hayman SR, Buadi FK, et al. Lenalidomide, cyclophosphamide,      and dexamethasone (CRd) for light-chain amyloidosis: long term results from a phase 2 trial. Blood. 2012;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119:4860-4867.</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Cibeira MT, Oriol A, Lahuerta JJ, et al. A phase II trial of lenalidomide, dexamethasone and cyclophosphamide for newly diagnosed patients with systemic immunoglobulin light chain amyloidosis. Br J Haematol. 2015;</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170:804-813.</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Specter R, Sanchorawala V, Seldin DC, et al. Kidney dysfunction during lenalidomide treatment for AL amyloidosis. Nephrol Dial Transplant. 2011;</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26:881-886.</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 xml:space="preserve"> Dispenzieri A, Dingli D, Kumar SK, et al. Discordance between serum cardiac biomarker and immunoglobulin-free light-chain response in patients with immunoglobulin  light-chain  amyloidosis treated with immune modulatory drugs. Am J Hematol. 2010;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85:757-759.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Moreau P, Jaccard A, Benboubker L, et al. Lenalidomide in combination with melphalan and dexamethasone in patients with newly diagnosed AL amyloidosis: a multicenter phase 1/2 dose-escalation study. Blood. 2010;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116:4777-4782.</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Sanchorawala V, Patel JM, Sloan JM, et al.  Melphalan, lenalidomide and dexamethasone for the treatment of immunoglobulin light chain amyloidosis: results of a phase II trial. Haematologica. 2013;</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98:789-792.</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Dinner S, Witteles W, Afghahi A, et al. Lenalidomide, melphalan and dexamethasone in a population of patients with immunoglobulin light chain amyloidosis with high rates of advanced cardiac involvement. Haematologica. 2013;</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98:1593-1599.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Gertz MA, Lacy MQ, Dispenzieri A, et al. Trends in day 100 and 2-year survival after auto-SCT for AL amyloidosis: outcomes before and after 2006. Bone Marrow Transplant. 2011;</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46:970-975.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Sidiqi MH, Aljama MA, Buadi FK, Warsame RM, Lacy MQ, Dispenzieri A, et al. Stem Cell Transplantation for Light Chain Amyloidosis: Decreased Early Mortality Over Time. J Clin Oncol. 2018; 36(13): 1323–9.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Browning S, Quillen K, Sloan JM, Doros G, Sarosiek S, Sanchorawala V. Hematologic re lapse in AL amyloidosis after high-dose melphalan and stem cell transplantation. Blood. 2017; 130(11): 1383–6</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Sidana S, Sidiqi MH, Dispenzieri A, Buadi FK, Lacy MQ, Muchtar E, et al. Fifteen Year Over- all Survival Rates after Autologous Stem Cell Transplantation for AL Amyloidosis. Am J Hematol. 2019; 94(9): 1020–6</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Oran B, Malek K, Sanchorawala V, Wright DG, Quillen K, Finn KT, et al. Predictive fac- tors for hematopoietic engraftment after autologous peripheral blood stem cell trans- plantation for AL amyloidosis. Bone Marrow Transplant. 2005; 35(6): 567–75.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Jimenez-Zepeda V, Duggan P, Neri P, et al.  Bortezomib-maintenance for patients with AL amyloidosis: A single Center experience. Blood. 2017; 130(S1): 3151.</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Ozga M, Zhao Q, Benson DM, et al. AL amyloidosis: The effects of maintenance therapy on autologous stem cell transplantation outcomes. Blood. 2019; 134(S1): 2029.</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rPr>
        <w:lastRenderedPageBreak/>
        <w:t>Российские</w:t>
      </w:r>
      <w:r w:rsidRPr="009D5935">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rPr>
        <w:t>клинические</w:t>
      </w:r>
      <w:r w:rsidRPr="009D5935">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rPr>
        <w:t>рекомендации</w:t>
      </w:r>
      <w:r w:rsidRPr="009D5935">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rPr>
        <w:t>Множественная</w:t>
      </w:r>
      <w:r w:rsidRPr="009D5935">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rPr>
        <w:t>миелома</w:t>
      </w:r>
      <w:r w:rsidRPr="009D5935">
        <w:rPr>
          <w:rFonts w:ascii="Times New Roman" w:eastAsia="Calibri" w:hAnsi="Times New Roman" w:cs="Times New Roman"/>
          <w:sz w:val="24"/>
          <w:szCs w:val="24"/>
          <w:lang w:val="en-US"/>
        </w:rPr>
        <w:t xml:space="preserve">» </w:t>
      </w:r>
      <w:hyperlink w:history="1">
        <w:r w:rsidRPr="009D5935">
          <w:rPr>
            <w:rFonts w:ascii="Times New Roman" w:eastAsia="Calibri" w:hAnsi="Times New Roman" w:cs="Times New Roman"/>
            <w:sz w:val="24"/>
            <w:szCs w:val="24"/>
            <w:lang w:val="en-US"/>
          </w:rPr>
          <w:t>https://oncology association.ru/files/newclinical</w:t>
        </w:r>
      </w:hyperlink>
      <w:r w:rsidRPr="009D5935">
        <w:rPr>
          <w:rFonts w:ascii="Times New Roman" w:eastAsia="Calibri" w:hAnsi="Times New Roman" w:cs="Times New Roman"/>
          <w:sz w:val="24"/>
          <w:szCs w:val="24"/>
          <w:lang w:val="en-US"/>
        </w:rPr>
        <w:t xml:space="preserve">guidelines/mnozhestvennaja_mieloma.pdf </w:t>
      </w:r>
      <w:r w:rsidRPr="009D5935">
        <w:rPr>
          <w:rFonts w:ascii="Times New Roman" w:eastAsia="Calibri" w:hAnsi="Times New Roman" w:cs="Times New Roman"/>
          <w:sz w:val="24"/>
          <w:szCs w:val="24"/>
        </w:rPr>
        <w:t>от</w:t>
      </w:r>
      <w:r w:rsidRPr="009D5935">
        <w:rPr>
          <w:rFonts w:ascii="Times New Roman" w:eastAsia="Calibri" w:hAnsi="Times New Roman" w:cs="Times New Roman"/>
          <w:sz w:val="24"/>
          <w:szCs w:val="24"/>
          <w:lang w:val="en-US"/>
        </w:rPr>
        <w:t xml:space="preserve"> 10.04.2020.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Milani P, Merlini G. Monoclonal IgM-related AL amyloidosis. Best Pract Res Clin Haematol. 2016;</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29(2):241-248.2016.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Sachchithanantham S, Roussel M, Palladini G, et al. European collaborative study defining clinical profile outcomes and novel prognostic criteria in monoclonal immunoglobulin M-related light chain amyloidosis. J Clin Oncol 2016;</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34:2037e45.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Palladini G, Foil A, Russo P,  et al. Treatment of IgM-associated al amyloidosis with the combination of rituximab, bortezomib, and dexamethasone. Clin Lymphoma Myeloma Leuk. 2011;</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11(1):143-5.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Milani P, Schönland S, Merlini G, et al. Treatment of AL amyloidosis with bendamustine: a study of 122 patients. Blood. 2018.;132(18):1988-199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Manwani R, Sachchithanantham S, Mahmood S, et al. Treatment of IgM-associated immunoglobulin light-chain amyloidosis with rituximab-bendamustine. Blood. 2018;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132(7):761-764. </w:t>
      </w:r>
    </w:p>
    <w:p w:rsidR="009D5935" w:rsidRPr="009D5935" w:rsidRDefault="009D5935" w:rsidP="009D5935">
      <w:pPr>
        <w:numPr>
          <w:ilvl w:val="3"/>
          <w:numId w:val="57"/>
        </w:numPr>
        <w:spacing w:after="0" w:line="360" w:lineRule="auto"/>
        <w:ind w:left="709" w:hanging="709"/>
        <w:contextualSpacing/>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Sanchorawala V, Palladini G, Kukreti V, et al. A phase 1/2 study of the oral proteasome inhibitor ixazomib in relapsed or refractory AL amyloidosis. Blood. 2017;</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130:597-605.</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Palladini G, Russo P, Foli A, et al. Salvage therapy with lenalidomide and dexamethasone in patients with advanced AL amyloidosis refractory to melphalan, bortezomib, and thalidomide. Ann Hematol. 2012;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91:89-92.</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Dispenzieri A, Buadi F, Laumann K, et al. Activity of pomalidomide in patients with immunoglobulin light-chain amyloidosis. Blood. 2012;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119:5397-5404.</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Lentzsch S, Lagos GG, Comenzo RL, et al.  Bendamustine with dexamethasone in relapsed/refractory systemic light-chain amyloidosis: Results of a phase II study. J Clin Oncol . 2020</w:t>
      </w:r>
      <w:r w:rsidR="00FB0DEC">
        <w:rPr>
          <w:rFonts w:ascii="Times New Roman" w:eastAsia="Calibri" w:hAnsi="Times New Roman" w:cs="Times New Roman"/>
          <w:sz w:val="24"/>
          <w:szCs w:val="24"/>
          <w:lang w:val="en-US"/>
        </w:rPr>
        <w:t>;</w:t>
      </w:r>
      <w:r w:rsidRPr="009D5935">
        <w:rPr>
          <w:rFonts w:ascii="Times New Roman" w:eastAsia="Calibri" w:hAnsi="Times New Roman" w:cs="Times New Roman"/>
          <w:sz w:val="24"/>
          <w:szCs w:val="24"/>
          <w:lang w:val="en-US"/>
        </w:rPr>
        <w:t xml:space="preserve"> 38(13):1455-1462.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Gertz  MA, Falk RH, Skinner M, et al. Worsening of congestive heart failure in amyloid heart disease treated by calcium channel-blocking agents. Am J Cardiol. 1985;</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55(13 Pt 1):1645.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rPr>
      </w:pPr>
      <w:r w:rsidRPr="009D5935">
        <w:rPr>
          <w:rFonts w:ascii="Times New Roman" w:eastAsia="Calibri" w:hAnsi="Times New Roman" w:cs="Times New Roman"/>
          <w:sz w:val="24"/>
          <w:szCs w:val="24"/>
          <w:lang w:val="en-US"/>
        </w:rPr>
        <w:t xml:space="preserve"> Rubinow A, Skinner M, Cohen AS. Digoxin sensitivity in amyloid cardiomyopathy. Circulation. 1981. 63: 1285–1288.</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Kristen  AV,  Dengler TJ, Hegenbart U, et al. Prophylactic implantation of cardioverter-defibrillator in patients with severe cardiac amyloidosis and high risk for sudden cardiac death. Heart Rhythm. 2008;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5(2):235-40.</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lastRenderedPageBreak/>
        <w:t xml:space="preserve"> Feng D, Syed IS, Martinez M et al. Intracardiac thrombosis and anticoagulation therapy in cardiac amyloidosis.Circulation.  2009;</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119(18):2490–7.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Gertz MA, Kyle RA, O'Fallon WM. Dialysis support of patients with primary systemic amyloidosis. A study of 211 patients. Arch Intern Med. 1992;</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152(11):2245-50.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Pinney JH, Lachmann HJ, Bansi L, et al. Outcome in renal AL amyloidosis following chemotherapy. J Clin Oncol. 2011;</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29(6):674-81.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Theodorakakou F, Fotiou D, Dimopoulos MA, Kastritis E. Solid Organ Transplantation in Amyloidosis. Acta Haematol.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143(4):352-364.</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Hayman SR, Lacy MQ, Kyle RA, Gertz MA. Primary systemic amyloidosis: a cause of malabsorption syndrome. Am J Med. 2001;</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111(7):535-40.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Poullos PD, Stollman N. Gastrointestinal Amyloidosis: Approach to Treatment. Curr Treat Options Gastroenterol. 2003;</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6(1):17-25.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Yam LT, Oropilla SB. Octreotide for diarrhea in amyloidosis. Ann Intern Med. 1991; 115(7):577.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Wixner J, Suhr OB, Anan I. Management of gastrointestinal complications in hereditary transthyretin amyloidosis: a single-center experience over 40 years. Expert Rev Gastroenterol Hepatol. 2018;</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12(1):73–81</w:t>
      </w:r>
      <w:r w:rsidR="00FB0DEC">
        <w:rPr>
          <w:rFonts w:ascii="Times New Roman" w:eastAsia="Calibri" w:hAnsi="Times New Roman" w:cs="Times New Roman"/>
          <w:sz w:val="24"/>
          <w:szCs w:val="24"/>
          <w:lang w:val="en-US"/>
        </w:rPr>
        <w:t>.</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Kumar S, Paiva B, Anderson KC, et al. International Myeloma Working Group Consensus Criteria for Response and Minimal Residual Disease Assessment in Multiple Myeloma. Lancet Oncol. 2016;</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17(8):e328-e3462016.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Dittrich T, Kimmich C, Hegenbart U, Schönland SO. Prognosis and Staging of AL Amyloidosis. Acta Haematol. 2020;</w:t>
      </w:r>
      <w:r w:rsidR="00FB0DEC">
        <w:rPr>
          <w:rFonts w:ascii="Times New Roman" w:eastAsia="Calibri" w:hAnsi="Times New Roman" w:cs="Times New Roman"/>
          <w:sz w:val="24"/>
          <w:szCs w:val="24"/>
          <w:lang w:val="en-US"/>
        </w:rPr>
        <w:t xml:space="preserve"> </w:t>
      </w:r>
      <w:r w:rsidRPr="009D5935">
        <w:rPr>
          <w:rFonts w:ascii="Times New Roman" w:eastAsia="Calibri" w:hAnsi="Times New Roman" w:cs="Times New Roman"/>
          <w:sz w:val="24"/>
          <w:szCs w:val="24"/>
          <w:lang w:val="en-US"/>
        </w:rPr>
        <w:t xml:space="preserve">143:388-399. </w:t>
      </w:r>
    </w:p>
    <w:p w:rsidR="009D5935" w:rsidRPr="009D5935" w:rsidRDefault="009D5935" w:rsidP="009D5935">
      <w:pPr>
        <w:numPr>
          <w:ilvl w:val="3"/>
          <w:numId w:val="57"/>
        </w:numPr>
        <w:spacing w:after="0" w:line="360" w:lineRule="auto"/>
        <w:ind w:left="709" w:hanging="709"/>
        <w:contextualSpacing/>
        <w:jc w:val="both"/>
        <w:rPr>
          <w:rFonts w:ascii="Times New Roman" w:eastAsia="Calibri" w:hAnsi="Times New Roman" w:cs="Times New Roman"/>
          <w:sz w:val="24"/>
          <w:szCs w:val="24"/>
          <w:lang w:val="en-US"/>
        </w:rPr>
      </w:pPr>
      <w:r w:rsidRPr="009D5935">
        <w:rPr>
          <w:rFonts w:ascii="Times New Roman" w:eastAsia="Calibri" w:hAnsi="Times New Roman" w:cs="Times New Roman"/>
          <w:sz w:val="24"/>
          <w:szCs w:val="24"/>
          <w:lang w:val="en-US"/>
        </w:rPr>
        <w:t xml:space="preserve">  Oken MM, Creech RH, Tormey DC, et al. Toxicity and response criteria of the Eastern Cooperative Oncology Group.  Am J Clin Oncol. 1982;5(6):649-55</w:t>
      </w:r>
    </w:p>
    <w:p w:rsidR="009D5935" w:rsidRPr="009D5935" w:rsidRDefault="009D5935" w:rsidP="009D5935">
      <w:pPr>
        <w:rPr>
          <w:lang w:val="en-US"/>
        </w:rPr>
      </w:pPr>
    </w:p>
    <w:p w:rsidR="005B0463" w:rsidRPr="005B0463" w:rsidRDefault="005B0463" w:rsidP="0025349E">
      <w:pPr>
        <w:pStyle w:val="10"/>
      </w:pPr>
      <w:bookmarkStart w:id="123" w:name="_Toc63085297"/>
      <w:bookmarkStart w:id="124" w:name="_Toc75945919"/>
      <w:bookmarkStart w:id="125" w:name="_Toc76394022"/>
      <w:bookmarkStart w:id="126" w:name="_Toc76480685"/>
      <w:r w:rsidRPr="005B0463">
        <w:lastRenderedPageBreak/>
        <w:t>Приложение А1. Состав рабочей группы по разработке и пересмотру клинических рекомендаций</w:t>
      </w:r>
      <w:bookmarkEnd w:id="123"/>
      <w:bookmarkEnd w:id="124"/>
      <w:bookmarkEnd w:id="125"/>
      <w:bookmarkEnd w:id="126"/>
    </w:p>
    <w:p w:rsidR="00D63525" w:rsidRDefault="00D63525"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Менделеева Лариса Павловна, д.м.н., профессор, Руководитель управления по научной и образовательной работе, заведующая отделом химиотерапии парапротеинемических гемобластозов ФГБУ «НМИЦ гематологии» Минздрава РФ</w:t>
      </w:r>
      <w:r w:rsidR="00592184" w:rsidRPr="00592184">
        <w:rPr>
          <w:rFonts w:ascii="Times New Roman" w:eastAsia="Calibri" w:hAnsi="Times New Roman" w:cs="Times New Roman"/>
          <w:sz w:val="24"/>
        </w:rPr>
        <w:t>.</w:t>
      </w:r>
    </w:p>
    <w:p w:rsidR="00C35C64" w:rsidRDefault="00C35C64"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Паровичникова Елена Николаевна – д.м.н., профессор, Генеральный директор ФГБУ «НМИЦ гематологии» Минздрава РФ</w:t>
      </w:r>
      <w:r w:rsidR="00592184" w:rsidRPr="00592184">
        <w:rPr>
          <w:rFonts w:ascii="Times New Roman" w:eastAsia="Calibri" w:hAnsi="Times New Roman" w:cs="Times New Roman"/>
          <w:sz w:val="24"/>
        </w:rPr>
        <w:t>.</w:t>
      </w:r>
    </w:p>
    <w:p w:rsidR="00C35C64" w:rsidRDefault="00C35C64"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Поддубная Ирина Владимировна –  д.м.н.,  профессор, академик РАН, Проректор по лечебной работе и международному сотрудничеству, заведующая кафедрой онкологии и паллиативной медицины имени академика А.И. Савицкого ФГБОУ ДПО «РМАПО» Минздрава РФ.</w:t>
      </w:r>
    </w:p>
    <w:p w:rsidR="00D63525" w:rsidRDefault="00C35C64"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Драпкина Оксана Михайловна – д.м.н., профессор, член-корр. РАН, Генеральный директор ФГБУ «НМИЦ Терапии и профилактической медицины» Минздрава РФ</w:t>
      </w:r>
      <w:r w:rsidR="00592184" w:rsidRPr="00592184">
        <w:rPr>
          <w:rFonts w:ascii="Times New Roman" w:eastAsia="Calibri" w:hAnsi="Times New Roman" w:cs="Times New Roman"/>
          <w:sz w:val="24"/>
        </w:rPr>
        <w:t>.</w:t>
      </w:r>
    </w:p>
    <w:p w:rsidR="00D63525" w:rsidRDefault="00D63525"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Рехтина Ирина Германовна – д.м.н., зав. отделением химиотерапии плазмоклеточных дискразий ФГБУ «НМИЦ гематологии» МЗ РФ</w:t>
      </w:r>
      <w:r w:rsidR="00592184" w:rsidRPr="00592184">
        <w:rPr>
          <w:rFonts w:ascii="Times New Roman" w:eastAsia="Calibri" w:hAnsi="Times New Roman" w:cs="Times New Roman"/>
          <w:sz w:val="24"/>
        </w:rPr>
        <w:t>.</w:t>
      </w:r>
    </w:p>
    <w:p w:rsidR="00332CAC" w:rsidRPr="00332CAC" w:rsidRDefault="00332CAC" w:rsidP="00592184">
      <w:pPr>
        <w:pStyle w:val="a5"/>
        <w:numPr>
          <w:ilvl w:val="0"/>
          <w:numId w:val="4"/>
        </w:numPr>
        <w:spacing w:line="360" w:lineRule="auto"/>
        <w:rPr>
          <w:rFonts w:ascii="Times New Roman" w:eastAsia="Calibri" w:hAnsi="Times New Roman" w:cs="Times New Roman"/>
          <w:sz w:val="24"/>
        </w:rPr>
      </w:pPr>
      <w:r w:rsidRPr="00332CAC">
        <w:rPr>
          <w:rFonts w:ascii="Times New Roman" w:eastAsia="Calibri" w:hAnsi="Times New Roman" w:cs="Times New Roman"/>
          <w:sz w:val="24"/>
        </w:rPr>
        <w:t>Пирогова Ольга Владиславовна –  к.м.н., старший научный сотрудник клиники НИИ ДОГиТ им. Р.М. Горбачевой, ассистент кафедры гематологии, трансфузиологии, трансплантологии с курсом детской онкологии ФПО имени профессора Б.В. Афанасьева ПСПбГМУ им. акад. И.П. Павлова</w:t>
      </w:r>
      <w:r w:rsidR="00592184">
        <w:rPr>
          <w:rFonts w:ascii="Times New Roman" w:eastAsia="Calibri" w:hAnsi="Times New Roman" w:cs="Times New Roman"/>
          <w:sz w:val="24"/>
          <w:lang w:val="en-US"/>
        </w:rPr>
        <w:t>.</w:t>
      </w:r>
    </w:p>
    <w:p w:rsidR="00332CAC" w:rsidRPr="00332CAC" w:rsidRDefault="00332CAC" w:rsidP="00592184">
      <w:pPr>
        <w:pStyle w:val="a5"/>
        <w:numPr>
          <w:ilvl w:val="0"/>
          <w:numId w:val="4"/>
        </w:numPr>
        <w:spacing w:line="360" w:lineRule="auto"/>
        <w:rPr>
          <w:rFonts w:ascii="Times New Roman" w:eastAsia="Calibri" w:hAnsi="Times New Roman" w:cs="Times New Roman"/>
          <w:sz w:val="24"/>
        </w:rPr>
      </w:pPr>
      <w:r w:rsidRPr="00332CAC">
        <w:rPr>
          <w:rFonts w:ascii="Times New Roman" w:eastAsia="Calibri" w:hAnsi="Times New Roman" w:cs="Times New Roman"/>
          <w:sz w:val="24"/>
        </w:rPr>
        <w:t>Соловьев Максим Валерьевич – к.м.н., зав. отделением высокодозной химиотерапии парапротеинемических гемобластозов ФГБУ «НМИЦ гематологии» МЗ РФ</w:t>
      </w:r>
      <w:r w:rsidR="00592184" w:rsidRPr="00592184">
        <w:rPr>
          <w:rFonts w:ascii="Times New Roman" w:eastAsia="Calibri" w:hAnsi="Times New Roman" w:cs="Times New Roman"/>
          <w:sz w:val="24"/>
        </w:rPr>
        <w:t>.</w:t>
      </w:r>
    </w:p>
    <w:p w:rsidR="00D63525" w:rsidRPr="00332CAC" w:rsidRDefault="00332CAC" w:rsidP="00592184">
      <w:pPr>
        <w:pStyle w:val="a5"/>
        <w:numPr>
          <w:ilvl w:val="0"/>
          <w:numId w:val="4"/>
        </w:numPr>
        <w:spacing w:line="360" w:lineRule="auto"/>
        <w:rPr>
          <w:rFonts w:ascii="Times New Roman" w:eastAsia="Calibri" w:hAnsi="Times New Roman" w:cs="Times New Roman"/>
          <w:sz w:val="24"/>
        </w:rPr>
      </w:pPr>
      <w:r w:rsidRPr="00332CAC">
        <w:rPr>
          <w:rFonts w:ascii="Times New Roman" w:eastAsia="Calibri" w:hAnsi="Times New Roman" w:cs="Times New Roman"/>
          <w:sz w:val="24"/>
        </w:rPr>
        <w:t>К</w:t>
      </w:r>
      <w:r w:rsidR="00D63525" w:rsidRPr="00332CAC">
        <w:rPr>
          <w:rFonts w:ascii="Times New Roman" w:eastAsia="Calibri" w:hAnsi="Times New Roman" w:cs="Times New Roman"/>
          <w:sz w:val="24"/>
        </w:rPr>
        <w:t>овригина Алла Михайловна – д.б.н., профессор кафедры патологической анатомии, цитологии и молекулярной патологии Института повышения квалификации ФМБА РФ, зав. патологоанатомическим отделением  ФГБУ «НМИЦ гематологии» МЗ РФ.</w:t>
      </w:r>
    </w:p>
    <w:p w:rsidR="00D63525" w:rsidRDefault="00D63525"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Козловская Лидия Владимировна – д.м.н., профессор кафедры ревматологии, внутренних и профессиональных болезней  Первого МГМУ им. И.М. Сеченова.</w:t>
      </w:r>
    </w:p>
    <w:p w:rsidR="00D63525" w:rsidRDefault="00D63525" w:rsidP="00592184">
      <w:pPr>
        <w:pStyle w:val="a5"/>
        <w:numPr>
          <w:ilvl w:val="0"/>
          <w:numId w:val="4"/>
        </w:numPr>
        <w:spacing w:line="360" w:lineRule="auto"/>
        <w:rPr>
          <w:rFonts w:ascii="Times New Roman" w:eastAsia="Calibri" w:hAnsi="Times New Roman" w:cs="Times New Roman"/>
          <w:sz w:val="24"/>
        </w:rPr>
      </w:pPr>
      <w:r w:rsidRPr="00D63525">
        <w:rPr>
          <w:rFonts w:ascii="Times New Roman" w:eastAsia="Calibri" w:hAnsi="Times New Roman" w:cs="Times New Roman"/>
          <w:sz w:val="24"/>
        </w:rPr>
        <w:t>Рамеев Вилен Вильевич – д.м.н., профессор кафедры ревматологии, внутренних и профессиональных болезней  Первого МГМУ им. И. М. Сеченова</w:t>
      </w:r>
      <w:r w:rsidR="00592184" w:rsidRPr="00592184">
        <w:rPr>
          <w:rFonts w:ascii="Times New Roman" w:eastAsia="Calibri" w:hAnsi="Times New Roman" w:cs="Times New Roman"/>
          <w:sz w:val="24"/>
        </w:rPr>
        <w:t>.</w:t>
      </w:r>
      <w:r w:rsidRPr="00D63525">
        <w:rPr>
          <w:rFonts w:ascii="Times New Roman" w:eastAsia="Calibri" w:hAnsi="Times New Roman" w:cs="Times New Roman"/>
          <w:sz w:val="24"/>
        </w:rPr>
        <w:t xml:space="preserve"> </w:t>
      </w:r>
    </w:p>
    <w:p w:rsidR="00D63525" w:rsidRDefault="00D63525" w:rsidP="00C837E4">
      <w:pPr>
        <w:pStyle w:val="a5"/>
        <w:numPr>
          <w:ilvl w:val="0"/>
          <w:numId w:val="4"/>
        </w:numPr>
        <w:rPr>
          <w:rFonts w:ascii="Times New Roman" w:eastAsia="Calibri" w:hAnsi="Times New Roman" w:cs="Times New Roman"/>
          <w:sz w:val="24"/>
        </w:rPr>
      </w:pPr>
      <w:r w:rsidRPr="00D63525">
        <w:rPr>
          <w:rFonts w:ascii="Times New Roman" w:eastAsia="Calibri" w:hAnsi="Times New Roman" w:cs="Times New Roman"/>
          <w:sz w:val="24"/>
        </w:rPr>
        <w:t>Мясников Роман Петрович -  к.м.н., ведущий научный сотрудник, руководитель клиники сердечной недостаточности ФГБУ «НМИЦ Терапии и профилактической медицины» МЗ РФ</w:t>
      </w:r>
      <w:r w:rsidR="00592184" w:rsidRPr="00592184">
        <w:rPr>
          <w:rFonts w:ascii="Times New Roman" w:eastAsia="Calibri" w:hAnsi="Times New Roman" w:cs="Times New Roman"/>
          <w:sz w:val="24"/>
        </w:rPr>
        <w:t>.</w:t>
      </w:r>
      <w:r w:rsidR="00332CAC">
        <w:rPr>
          <w:rFonts w:ascii="Times New Roman" w:eastAsia="Calibri" w:hAnsi="Times New Roman" w:cs="Times New Roman"/>
          <w:sz w:val="24"/>
        </w:rPr>
        <w:t xml:space="preserve"> </w:t>
      </w:r>
    </w:p>
    <w:p w:rsidR="00FB0DEC" w:rsidRPr="00FB0DEC" w:rsidRDefault="00D63525" w:rsidP="005B0463">
      <w:pPr>
        <w:pStyle w:val="a5"/>
        <w:numPr>
          <w:ilvl w:val="0"/>
          <w:numId w:val="4"/>
        </w:numPr>
        <w:spacing w:after="0" w:line="360" w:lineRule="auto"/>
        <w:jc w:val="both"/>
        <w:rPr>
          <w:rFonts w:ascii="Times New Roman" w:eastAsia="Calibri" w:hAnsi="Times New Roman" w:cs="Times New Roman"/>
          <w:b/>
          <w:sz w:val="24"/>
        </w:rPr>
      </w:pPr>
      <w:r w:rsidRPr="00FB0DEC">
        <w:rPr>
          <w:rFonts w:ascii="Times New Roman" w:eastAsia="Calibri" w:hAnsi="Times New Roman" w:cs="Times New Roman"/>
          <w:sz w:val="24"/>
        </w:rPr>
        <w:lastRenderedPageBreak/>
        <w:t>Захарова Елена Викторовна – к.м.н., зав. нефрологическим отделением ГБУЗ ГКБ им. Боткина, доцент кафедры нефрологии ФПДО МГМСУ, доцент кафедры нефрологии и гемодиализа</w:t>
      </w:r>
      <w:r w:rsidR="00592184" w:rsidRPr="00FB0DEC">
        <w:rPr>
          <w:rFonts w:ascii="Times New Roman" w:eastAsia="Calibri" w:hAnsi="Times New Roman" w:cs="Times New Roman"/>
          <w:sz w:val="24"/>
        </w:rPr>
        <w:t>.</w:t>
      </w:r>
    </w:p>
    <w:p w:rsidR="005B0463" w:rsidRPr="00FB0DEC" w:rsidRDefault="005B0463" w:rsidP="005B0463">
      <w:pPr>
        <w:pStyle w:val="a5"/>
        <w:numPr>
          <w:ilvl w:val="0"/>
          <w:numId w:val="4"/>
        </w:numPr>
        <w:spacing w:after="0" w:line="360" w:lineRule="auto"/>
        <w:jc w:val="both"/>
        <w:rPr>
          <w:rFonts w:ascii="Times New Roman" w:eastAsia="Calibri" w:hAnsi="Times New Roman" w:cs="Times New Roman"/>
          <w:b/>
          <w:sz w:val="24"/>
        </w:rPr>
      </w:pPr>
      <w:r w:rsidRPr="00FB0DEC">
        <w:rPr>
          <w:rFonts w:ascii="Times New Roman" w:eastAsia="Calibri" w:hAnsi="Times New Roman" w:cs="Times New Roman"/>
          <w:b/>
          <w:sz w:val="24"/>
        </w:rPr>
        <w:t>Конфликт интересов отсутствует.</w:t>
      </w:r>
    </w:p>
    <w:p w:rsidR="00BE15BD" w:rsidRPr="00BE15BD" w:rsidRDefault="00BE15BD" w:rsidP="00BE15BD">
      <w:pPr>
        <w:spacing w:after="0" w:line="360" w:lineRule="auto"/>
        <w:jc w:val="both"/>
        <w:rPr>
          <w:rFonts w:ascii="Times New Roman" w:eastAsia="Calibri" w:hAnsi="Times New Roman" w:cs="Times New Roman"/>
          <w:sz w:val="24"/>
        </w:rPr>
      </w:pPr>
    </w:p>
    <w:p w:rsidR="005E083F" w:rsidRPr="005E083F" w:rsidRDefault="005E083F" w:rsidP="0025349E">
      <w:pPr>
        <w:pStyle w:val="10"/>
      </w:pPr>
      <w:bookmarkStart w:id="127" w:name="_Toc520213131"/>
      <w:bookmarkStart w:id="128" w:name="_Toc63085298"/>
      <w:bookmarkStart w:id="129" w:name="_Toc75945920"/>
      <w:bookmarkStart w:id="130" w:name="_Toc76394023"/>
      <w:bookmarkStart w:id="131" w:name="_Toc76480686"/>
      <w:r w:rsidRPr="005E083F">
        <w:lastRenderedPageBreak/>
        <w:t>Приложение А2. Методология разработки клинических рекомендаций</w:t>
      </w:r>
      <w:bookmarkEnd w:id="127"/>
      <w:bookmarkEnd w:id="128"/>
      <w:bookmarkEnd w:id="129"/>
      <w:bookmarkEnd w:id="130"/>
      <w:bookmarkEnd w:id="131"/>
    </w:p>
    <w:p w:rsidR="005E083F" w:rsidRPr="005E083F" w:rsidRDefault="005E083F" w:rsidP="005E083F">
      <w:pPr>
        <w:spacing w:after="0" w:line="360" w:lineRule="auto"/>
        <w:jc w:val="both"/>
        <w:rPr>
          <w:rFonts w:ascii="Times New Roman" w:eastAsia="Calibri" w:hAnsi="Times New Roman" w:cs="Times New Roman"/>
          <w:b/>
          <w:sz w:val="24"/>
        </w:rPr>
      </w:pPr>
      <w:r w:rsidRPr="005E083F">
        <w:rPr>
          <w:rFonts w:ascii="Times New Roman" w:eastAsia="Calibri" w:hAnsi="Times New Roman" w:cs="Times New Roman"/>
          <w:b/>
          <w:sz w:val="24"/>
        </w:rPr>
        <w:t>Целевая аудитория данных клинических рекомендаций:</w:t>
      </w:r>
    </w:p>
    <w:p w:rsidR="005E083F" w:rsidRPr="005E083F" w:rsidRDefault="005E083F" w:rsidP="00D61DF2">
      <w:pPr>
        <w:spacing w:after="0" w:line="360" w:lineRule="auto"/>
        <w:ind w:left="426" w:hanging="426"/>
        <w:jc w:val="both"/>
        <w:rPr>
          <w:rFonts w:ascii="Times New Roman" w:eastAsia="Calibri" w:hAnsi="Times New Roman" w:cs="Times New Roman"/>
          <w:sz w:val="24"/>
        </w:rPr>
      </w:pPr>
      <w:r w:rsidRPr="005E083F">
        <w:rPr>
          <w:rFonts w:ascii="Times New Roman" w:eastAsia="Calibri" w:hAnsi="Times New Roman" w:cs="Times New Roman"/>
          <w:sz w:val="24"/>
        </w:rPr>
        <w:t>1.</w:t>
      </w:r>
      <w:r w:rsidRPr="005E083F">
        <w:rPr>
          <w:rFonts w:ascii="Times New Roman" w:eastAsia="Calibri" w:hAnsi="Times New Roman" w:cs="Times New Roman"/>
          <w:sz w:val="24"/>
        </w:rPr>
        <w:tab/>
        <w:t>Врачи-гематологи.</w:t>
      </w:r>
    </w:p>
    <w:p w:rsidR="005E083F" w:rsidRPr="005E083F" w:rsidRDefault="005E083F" w:rsidP="00D61DF2">
      <w:pPr>
        <w:spacing w:after="0" w:line="360" w:lineRule="auto"/>
        <w:ind w:left="426" w:hanging="426"/>
        <w:jc w:val="both"/>
        <w:rPr>
          <w:rFonts w:ascii="Times New Roman" w:eastAsia="Calibri" w:hAnsi="Times New Roman" w:cs="Times New Roman"/>
          <w:sz w:val="24"/>
        </w:rPr>
      </w:pPr>
      <w:r w:rsidRPr="005E083F">
        <w:rPr>
          <w:rFonts w:ascii="Times New Roman" w:eastAsia="Calibri" w:hAnsi="Times New Roman" w:cs="Times New Roman"/>
          <w:sz w:val="24"/>
        </w:rPr>
        <w:t>2.</w:t>
      </w:r>
      <w:r w:rsidRPr="005E083F">
        <w:rPr>
          <w:rFonts w:ascii="Times New Roman" w:eastAsia="Calibri" w:hAnsi="Times New Roman" w:cs="Times New Roman"/>
          <w:sz w:val="24"/>
        </w:rPr>
        <w:tab/>
        <w:t>Врачи-онкологи.</w:t>
      </w:r>
    </w:p>
    <w:p w:rsidR="00D61DF2" w:rsidRPr="00C16181" w:rsidRDefault="005E083F" w:rsidP="00D61DF2">
      <w:pPr>
        <w:spacing w:after="0" w:line="360" w:lineRule="auto"/>
        <w:ind w:left="426" w:hanging="426"/>
        <w:jc w:val="both"/>
        <w:rPr>
          <w:rFonts w:ascii="Times New Roman" w:eastAsia="Calibri" w:hAnsi="Times New Roman" w:cs="Times New Roman"/>
          <w:sz w:val="24"/>
        </w:rPr>
      </w:pPr>
      <w:r w:rsidRPr="005E083F">
        <w:rPr>
          <w:rFonts w:ascii="Times New Roman" w:eastAsia="Calibri" w:hAnsi="Times New Roman" w:cs="Times New Roman"/>
          <w:sz w:val="24"/>
        </w:rPr>
        <w:t xml:space="preserve">3. </w:t>
      </w:r>
      <w:r w:rsidRPr="005E083F">
        <w:rPr>
          <w:rFonts w:ascii="Times New Roman" w:eastAsia="Calibri" w:hAnsi="Times New Roman" w:cs="Times New Roman"/>
          <w:sz w:val="24"/>
        </w:rPr>
        <w:tab/>
      </w:r>
      <w:r w:rsidR="00D61DF2">
        <w:rPr>
          <w:rFonts w:ascii="Times New Roman" w:eastAsia="Calibri" w:hAnsi="Times New Roman" w:cs="Times New Roman"/>
          <w:sz w:val="24"/>
        </w:rPr>
        <w:t>Врачи-терапевты</w:t>
      </w:r>
      <w:r w:rsidR="00592184" w:rsidRPr="00C16181">
        <w:rPr>
          <w:rFonts w:ascii="Times New Roman" w:eastAsia="Calibri" w:hAnsi="Times New Roman" w:cs="Times New Roman"/>
          <w:sz w:val="24"/>
        </w:rPr>
        <w:t>.</w:t>
      </w:r>
    </w:p>
    <w:p w:rsidR="005E083F" w:rsidRPr="00C16181" w:rsidRDefault="00D61DF2" w:rsidP="00D61DF2">
      <w:pPr>
        <w:spacing w:after="0" w:line="360" w:lineRule="auto"/>
        <w:ind w:left="426" w:hanging="426"/>
        <w:jc w:val="both"/>
        <w:rPr>
          <w:rFonts w:ascii="Times New Roman" w:eastAsia="Calibri" w:hAnsi="Times New Roman" w:cs="Times New Roman"/>
          <w:sz w:val="24"/>
        </w:rPr>
      </w:pPr>
      <w:r>
        <w:rPr>
          <w:rFonts w:ascii="Times New Roman" w:eastAsia="Calibri" w:hAnsi="Times New Roman" w:cs="Times New Roman"/>
          <w:sz w:val="24"/>
        </w:rPr>
        <w:t>4.    Врачи-нефрологи</w:t>
      </w:r>
      <w:r w:rsidR="00592184" w:rsidRPr="00C16181">
        <w:rPr>
          <w:rFonts w:ascii="Times New Roman" w:eastAsia="Calibri" w:hAnsi="Times New Roman" w:cs="Times New Roman"/>
          <w:sz w:val="24"/>
        </w:rPr>
        <w:t>.</w:t>
      </w:r>
    </w:p>
    <w:p w:rsidR="00D61DF2" w:rsidRPr="00C16181" w:rsidRDefault="00D61DF2" w:rsidP="00D61DF2">
      <w:pPr>
        <w:spacing w:after="0" w:line="360" w:lineRule="auto"/>
        <w:ind w:left="426" w:hanging="426"/>
        <w:jc w:val="both"/>
        <w:rPr>
          <w:rFonts w:ascii="Times New Roman" w:eastAsia="Calibri" w:hAnsi="Times New Roman" w:cs="Times New Roman"/>
          <w:sz w:val="24"/>
        </w:rPr>
      </w:pPr>
      <w:r>
        <w:rPr>
          <w:rFonts w:ascii="Times New Roman" w:eastAsia="Calibri" w:hAnsi="Times New Roman" w:cs="Times New Roman"/>
          <w:sz w:val="24"/>
        </w:rPr>
        <w:t>5.    Врачи-кардиологи</w:t>
      </w:r>
      <w:r w:rsidR="00592184" w:rsidRPr="00C16181">
        <w:rPr>
          <w:rFonts w:ascii="Times New Roman" w:eastAsia="Calibri" w:hAnsi="Times New Roman" w:cs="Times New Roman"/>
          <w:sz w:val="24"/>
        </w:rPr>
        <w:t>.</w:t>
      </w:r>
    </w:p>
    <w:p w:rsidR="00D61DF2" w:rsidRPr="00C16181" w:rsidRDefault="00D61DF2" w:rsidP="00D61DF2">
      <w:pPr>
        <w:spacing w:after="0" w:line="360" w:lineRule="auto"/>
        <w:ind w:left="426" w:hanging="426"/>
        <w:jc w:val="both"/>
        <w:rPr>
          <w:rFonts w:ascii="Times New Roman" w:eastAsia="Calibri" w:hAnsi="Times New Roman" w:cs="Times New Roman"/>
          <w:sz w:val="24"/>
        </w:rPr>
      </w:pPr>
      <w:r>
        <w:rPr>
          <w:rFonts w:ascii="Times New Roman" w:eastAsia="Calibri" w:hAnsi="Times New Roman" w:cs="Times New Roman"/>
          <w:sz w:val="24"/>
        </w:rPr>
        <w:t>6.    Врачи- неврологи</w:t>
      </w:r>
      <w:r w:rsidR="00592184" w:rsidRPr="00C16181">
        <w:rPr>
          <w:rFonts w:ascii="Times New Roman" w:eastAsia="Calibri" w:hAnsi="Times New Roman" w:cs="Times New Roman"/>
          <w:sz w:val="24"/>
        </w:rPr>
        <w:t>.</w:t>
      </w:r>
    </w:p>
    <w:p w:rsidR="005E083F" w:rsidRPr="005E083F" w:rsidRDefault="005E083F" w:rsidP="005E083F">
      <w:pPr>
        <w:spacing w:after="0" w:line="360" w:lineRule="auto"/>
        <w:contextualSpacing/>
        <w:jc w:val="both"/>
        <w:rPr>
          <w:rFonts w:ascii="Times New Roman" w:eastAsia="Calibri" w:hAnsi="Times New Roman" w:cs="Times New Roman"/>
          <w:b/>
          <w:sz w:val="24"/>
        </w:rPr>
      </w:pPr>
      <w:r w:rsidRPr="005E083F">
        <w:rPr>
          <w:rFonts w:ascii="Times New Roman" w:eastAsia="Calibri" w:hAnsi="Times New Roman" w:cs="Times New Roman"/>
          <w:b/>
          <w:sz w:val="24"/>
        </w:rPr>
        <w:t>Методология сбора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Методы, использованные для сбора/селекции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Поиск публикаций в специализированных периодических печатных изданиях с импакт-фактором &gt;0,3;</w:t>
      </w:r>
    </w:p>
    <w:p w:rsidR="005E083F" w:rsidRPr="005E083F" w:rsidRDefault="005E083F" w:rsidP="005E083F">
      <w:pPr>
        <w:spacing w:after="0" w:line="360" w:lineRule="auto"/>
        <w:contextualSpacing/>
        <w:jc w:val="both"/>
        <w:rPr>
          <w:rFonts w:ascii="Times New Roman" w:eastAsia="Calibri" w:hAnsi="Times New Roman" w:cs="Times New Roman"/>
          <w:b/>
          <w:sz w:val="24"/>
        </w:rPr>
      </w:pPr>
      <w:r w:rsidRPr="005E083F">
        <w:rPr>
          <w:rFonts w:ascii="Times New Roman" w:eastAsia="Calibri" w:hAnsi="Times New Roman" w:cs="Times New Roman"/>
          <w:b/>
          <w:sz w:val="24"/>
        </w:rPr>
        <w:t>Поиск в электронных базах данных</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Базы данных, использованных для сбора/селекции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 xml:space="preserve">Доказательной базой для рекомендаций являются публикации, вошедшие в Кохрейновскую библиотеку, базы данных PUBMED и MEDLINE. Глубина поиска составила </w:t>
      </w:r>
      <w:r w:rsidR="00FC0224">
        <w:rPr>
          <w:rFonts w:ascii="Times New Roman" w:eastAsia="Calibri" w:hAnsi="Times New Roman" w:cs="Times New Roman"/>
          <w:sz w:val="24"/>
        </w:rPr>
        <w:t>1</w:t>
      </w:r>
      <w:r w:rsidRPr="005E083F">
        <w:rPr>
          <w:rFonts w:ascii="Times New Roman" w:eastAsia="Calibri" w:hAnsi="Times New Roman" w:cs="Times New Roman"/>
          <w:sz w:val="24"/>
        </w:rPr>
        <w:t>0 лет.</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Методы, использованные для анализа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обзоры опубликованных мета</w:t>
      </w:r>
      <w:r w:rsidR="00D61DF2">
        <w:rPr>
          <w:rFonts w:ascii="Times New Roman" w:eastAsia="Calibri" w:hAnsi="Times New Roman" w:cs="Times New Roman"/>
          <w:sz w:val="24"/>
        </w:rPr>
        <w:t>-</w:t>
      </w:r>
      <w:r w:rsidRPr="005E083F">
        <w:rPr>
          <w:rFonts w:ascii="Times New Roman" w:eastAsia="Calibri" w:hAnsi="Times New Roman" w:cs="Times New Roman"/>
          <w:sz w:val="24"/>
        </w:rPr>
        <w:t>анализов;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систематические обзоры с таблицами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Методы, использованные для качества и силы доказательств: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консенсус экспертов;</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оценка значимости доказательств в соответствии с рейтинговой схемой доказательств (табл. А2.1. ‒ А2.3.).</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rsidR="005E083F" w:rsidRPr="005E083F" w:rsidRDefault="005E083F" w:rsidP="005E083F">
      <w:pPr>
        <w:spacing w:after="0" w:line="360" w:lineRule="auto"/>
        <w:contextualSpacing/>
        <w:jc w:val="both"/>
        <w:rPr>
          <w:rFonts w:ascii="Times New Roman" w:eastAsia="Calibri" w:hAnsi="Times New Roman" w:cs="Times New Roman"/>
          <w:sz w:val="24"/>
        </w:rPr>
      </w:pPr>
      <w:r w:rsidRPr="005E083F">
        <w:rPr>
          <w:rFonts w:ascii="Times New Roman" w:eastAsia="Calibri" w:hAnsi="Times New Roman" w:cs="Times New Roman"/>
          <w:sz w:val="24"/>
        </w:rPr>
        <w:t>В соответстви</w:t>
      </w:r>
      <w:r>
        <w:rPr>
          <w:rFonts w:ascii="Times New Roman" w:eastAsia="Calibri" w:hAnsi="Times New Roman" w:cs="Times New Roman"/>
          <w:sz w:val="24"/>
        </w:rPr>
        <w:t>е</w:t>
      </w:r>
      <w:r w:rsidRPr="005E083F">
        <w:rPr>
          <w:rFonts w:ascii="Times New Roman" w:eastAsia="Calibri" w:hAnsi="Times New Roman" w:cs="Times New Roman"/>
          <w:sz w:val="24"/>
        </w:rPr>
        <w:t xml:space="preserve"> с данным проектом рекомендаций отдельным общепринятым методикам диагностики на основании консенсуса экспертов придан уровень </w:t>
      </w:r>
      <w:r w:rsidRPr="005E083F">
        <w:rPr>
          <w:rFonts w:ascii="Times New Roman" w:eastAsia="Calibri" w:hAnsi="Times New Roman" w:cs="Times New Roman"/>
          <w:sz w:val="24"/>
          <w:lang w:val="en-US"/>
        </w:rPr>
        <w:t>GPP</w:t>
      </w:r>
      <w:r w:rsidRPr="005E083F">
        <w:rPr>
          <w:rFonts w:ascii="Times New Roman" w:eastAsia="Calibri" w:hAnsi="Times New Roman" w:cs="Times New Roman"/>
          <w:sz w:val="24"/>
        </w:rPr>
        <w:t xml:space="preserve"> (сложившаяся клиническая практика).</w:t>
      </w:r>
    </w:p>
    <w:p w:rsidR="005E083F" w:rsidRPr="005E083F" w:rsidRDefault="005E083F" w:rsidP="005E083F">
      <w:pPr>
        <w:spacing w:after="0" w:line="360" w:lineRule="auto"/>
        <w:jc w:val="both"/>
        <w:rPr>
          <w:rFonts w:ascii="Times New Roman" w:eastAsia="Calibri" w:hAnsi="Times New Roman" w:cs="Times New Roman"/>
          <w:sz w:val="24"/>
        </w:rPr>
      </w:pPr>
      <w:bookmarkStart w:id="132" w:name="_Ref515967586"/>
      <w:bookmarkStart w:id="133" w:name="_Hlk16603155"/>
      <w:r w:rsidRPr="005E083F">
        <w:rPr>
          <w:rFonts w:ascii="Times New Roman" w:eastAsia="Calibri" w:hAnsi="Times New Roman" w:cs="Times New Roman"/>
          <w:b/>
          <w:sz w:val="24"/>
        </w:rPr>
        <w:lastRenderedPageBreak/>
        <w:t>Таблица А2.</w:t>
      </w:r>
      <w:r w:rsidR="006F130E" w:rsidRPr="005E083F">
        <w:rPr>
          <w:rFonts w:ascii="Times New Roman" w:eastAsia="Calibri" w:hAnsi="Times New Roman" w:cs="Times New Roman"/>
          <w:b/>
          <w:sz w:val="24"/>
        </w:rPr>
        <w:fldChar w:fldCharType="begin"/>
      </w:r>
      <w:r w:rsidRPr="005E083F">
        <w:rPr>
          <w:rFonts w:ascii="Times New Roman" w:eastAsia="Calibri" w:hAnsi="Times New Roman" w:cs="Times New Roman"/>
          <w:b/>
          <w:sz w:val="24"/>
        </w:rPr>
        <w:instrText xml:space="preserve"> SEQ Таблица \* ARABIC </w:instrText>
      </w:r>
      <w:r w:rsidR="006F130E" w:rsidRPr="005E083F">
        <w:rPr>
          <w:rFonts w:ascii="Times New Roman" w:eastAsia="Calibri" w:hAnsi="Times New Roman" w:cs="Times New Roman"/>
          <w:b/>
          <w:sz w:val="24"/>
        </w:rPr>
        <w:fldChar w:fldCharType="separate"/>
      </w:r>
      <w:r w:rsidR="00EF62B4">
        <w:rPr>
          <w:rFonts w:ascii="Times New Roman" w:eastAsia="Calibri" w:hAnsi="Times New Roman" w:cs="Times New Roman"/>
          <w:b/>
          <w:noProof/>
          <w:sz w:val="24"/>
        </w:rPr>
        <w:t>1</w:t>
      </w:r>
      <w:r w:rsidR="006F130E" w:rsidRPr="005E083F">
        <w:rPr>
          <w:rFonts w:ascii="Times New Roman" w:eastAsia="Calibri" w:hAnsi="Times New Roman" w:cs="Times New Roman"/>
          <w:b/>
          <w:sz w:val="24"/>
        </w:rPr>
        <w:fldChar w:fldCharType="end"/>
      </w:r>
      <w:bookmarkEnd w:id="132"/>
      <w:r w:rsidRPr="005E083F">
        <w:rPr>
          <w:rFonts w:ascii="Times New Roman" w:eastAsia="Calibri" w:hAnsi="Times New Roman" w:cs="Times New Roman"/>
          <w:b/>
          <w:sz w:val="24"/>
        </w:rPr>
        <w:t xml:space="preserve"> </w:t>
      </w:r>
      <w:r w:rsidRPr="005E083F">
        <w:rPr>
          <w:rFonts w:ascii="Times New Roman" w:eastAsia="Calibri" w:hAnsi="Times New Roman" w:cs="Times New Roman"/>
          <w:sz w:val="24"/>
        </w:rPr>
        <w:t>Шкала оценки уровней достоверности доказательств (УДД) 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3"/>
      </w:tblGrid>
      <w:tr w:rsidR="005E083F" w:rsidRPr="005E083F" w:rsidTr="00533B5B">
        <w:trPr>
          <w:trHeight w:val="58"/>
          <w:tblHeader/>
        </w:trPr>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УДД</w:t>
            </w:r>
          </w:p>
        </w:tc>
        <w:tc>
          <w:tcPr>
            <w:tcW w:w="4573"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Расшифровка</w:t>
            </w:r>
          </w:p>
        </w:tc>
      </w:tr>
      <w:tr w:rsidR="005E083F" w:rsidRPr="005E083F" w:rsidTr="00533B5B">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1</w:t>
            </w:r>
          </w:p>
        </w:tc>
        <w:tc>
          <w:tcPr>
            <w:tcW w:w="4573"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Систематические обзоры исследований с контролем референсным методом</w:t>
            </w:r>
            <w:r w:rsidRPr="005E083F">
              <w:rPr>
                <w:rFonts w:ascii="Times New Roman" w:eastAsia="Calibri" w:hAnsi="Times New Roman" w:cs="Times New Roman"/>
                <w:sz w:val="24"/>
                <w:szCs w:val="24"/>
              </w:rPr>
              <w:t xml:space="preserve"> или систематический обзор рандомизированных клинических исследований с применением мета</w:t>
            </w:r>
            <w:r w:rsidR="00FC0224">
              <w:rPr>
                <w:rFonts w:ascii="Times New Roman" w:eastAsia="Calibri" w:hAnsi="Times New Roman" w:cs="Times New Roman"/>
                <w:sz w:val="24"/>
                <w:szCs w:val="24"/>
              </w:rPr>
              <w:t>-</w:t>
            </w:r>
            <w:r w:rsidRPr="005E083F">
              <w:rPr>
                <w:rFonts w:ascii="Times New Roman" w:eastAsia="Calibri" w:hAnsi="Times New Roman" w:cs="Times New Roman"/>
                <w:sz w:val="24"/>
                <w:szCs w:val="24"/>
              </w:rPr>
              <w:t>анализа</w:t>
            </w:r>
          </w:p>
        </w:tc>
      </w:tr>
      <w:tr w:rsidR="005E083F" w:rsidRPr="005E083F" w:rsidTr="00533B5B">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2</w:t>
            </w:r>
          </w:p>
        </w:tc>
        <w:tc>
          <w:tcPr>
            <w:tcW w:w="4573"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w:t>
            </w:r>
            <w:r w:rsidR="00FC0224">
              <w:rPr>
                <w:rFonts w:ascii="Times New Roman" w:eastAsia="Calibri" w:hAnsi="Times New Roman" w:cs="Times New Roman"/>
                <w:color w:val="000000"/>
                <w:sz w:val="24"/>
                <w:szCs w:val="24"/>
              </w:rPr>
              <w:t>-</w:t>
            </w:r>
            <w:r w:rsidRPr="005E083F">
              <w:rPr>
                <w:rFonts w:ascii="Times New Roman" w:eastAsia="Calibri" w:hAnsi="Times New Roman" w:cs="Times New Roman"/>
                <w:color w:val="000000"/>
                <w:sz w:val="24"/>
                <w:szCs w:val="24"/>
              </w:rPr>
              <w:t>анализа</w:t>
            </w:r>
          </w:p>
        </w:tc>
      </w:tr>
      <w:tr w:rsidR="005E083F" w:rsidRPr="005E083F" w:rsidTr="00533B5B">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3</w:t>
            </w:r>
          </w:p>
        </w:tc>
        <w:tc>
          <w:tcPr>
            <w:tcW w:w="4573"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5E083F" w:rsidRPr="005E083F" w:rsidTr="00533B5B">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4</w:t>
            </w:r>
          </w:p>
        </w:tc>
        <w:tc>
          <w:tcPr>
            <w:tcW w:w="4573"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Несравнительные исследования, описание клинического случая</w:t>
            </w:r>
          </w:p>
        </w:tc>
      </w:tr>
      <w:tr w:rsidR="005E083F" w:rsidRPr="005E083F" w:rsidTr="00533B5B">
        <w:tc>
          <w:tcPr>
            <w:tcW w:w="427"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5</w:t>
            </w:r>
          </w:p>
        </w:tc>
        <w:tc>
          <w:tcPr>
            <w:tcW w:w="4573"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Имеется лишь обоснование механизма действия или мнение экспертов</w:t>
            </w:r>
          </w:p>
        </w:tc>
      </w:tr>
    </w:tbl>
    <w:p w:rsidR="005E083F" w:rsidRPr="005E083F" w:rsidRDefault="005E083F" w:rsidP="005E083F">
      <w:pPr>
        <w:spacing w:after="0" w:line="360" w:lineRule="auto"/>
        <w:jc w:val="both"/>
        <w:rPr>
          <w:rFonts w:ascii="Times New Roman" w:eastAsia="Calibri" w:hAnsi="Times New Roman" w:cs="Times New Roman"/>
          <w:sz w:val="24"/>
        </w:rPr>
      </w:pPr>
      <w:bookmarkStart w:id="134" w:name="_Ref515967623"/>
      <w:r w:rsidRPr="005E083F">
        <w:rPr>
          <w:rFonts w:ascii="Times New Roman" w:eastAsia="Calibri" w:hAnsi="Times New Roman" w:cs="Times New Roman"/>
          <w:b/>
          <w:sz w:val="24"/>
        </w:rPr>
        <w:t>Таблица А2.</w:t>
      </w:r>
      <w:r w:rsidR="006F130E" w:rsidRPr="005E083F">
        <w:rPr>
          <w:rFonts w:ascii="Times New Roman" w:eastAsia="Calibri" w:hAnsi="Times New Roman" w:cs="Times New Roman"/>
          <w:b/>
          <w:sz w:val="24"/>
        </w:rPr>
        <w:fldChar w:fldCharType="begin"/>
      </w:r>
      <w:r w:rsidRPr="005E083F">
        <w:rPr>
          <w:rFonts w:ascii="Times New Roman" w:eastAsia="Calibri" w:hAnsi="Times New Roman" w:cs="Times New Roman"/>
          <w:b/>
          <w:sz w:val="24"/>
        </w:rPr>
        <w:instrText xml:space="preserve"> SEQ Таблица \* ARABIC </w:instrText>
      </w:r>
      <w:r w:rsidR="006F130E" w:rsidRPr="005E083F">
        <w:rPr>
          <w:rFonts w:ascii="Times New Roman" w:eastAsia="Calibri" w:hAnsi="Times New Roman" w:cs="Times New Roman"/>
          <w:b/>
          <w:sz w:val="24"/>
        </w:rPr>
        <w:fldChar w:fldCharType="separate"/>
      </w:r>
      <w:r w:rsidR="00EF62B4">
        <w:rPr>
          <w:rFonts w:ascii="Times New Roman" w:eastAsia="Calibri" w:hAnsi="Times New Roman" w:cs="Times New Roman"/>
          <w:b/>
          <w:noProof/>
          <w:sz w:val="24"/>
        </w:rPr>
        <w:t>2</w:t>
      </w:r>
      <w:r w:rsidR="006F130E" w:rsidRPr="005E083F">
        <w:rPr>
          <w:rFonts w:ascii="Times New Roman" w:eastAsia="Calibri" w:hAnsi="Times New Roman" w:cs="Times New Roman"/>
          <w:b/>
          <w:sz w:val="24"/>
        </w:rPr>
        <w:fldChar w:fldCharType="end"/>
      </w:r>
      <w:bookmarkEnd w:id="134"/>
      <w:r w:rsidRPr="005E083F">
        <w:rPr>
          <w:rFonts w:ascii="Times New Roman" w:eastAsia="Calibri" w:hAnsi="Times New Roman" w:cs="Times New Roman"/>
          <w:b/>
          <w:sz w:val="24"/>
        </w:rPr>
        <w:t xml:space="preserve"> </w:t>
      </w:r>
      <w:r w:rsidRPr="005E083F">
        <w:rPr>
          <w:rFonts w:ascii="Times New Roman" w:eastAsia="Calibri" w:hAnsi="Times New Roman" w:cs="Times New Roman"/>
          <w:sz w:val="24"/>
        </w:rPr>
        <w:t>Шкала оценки уровней достоверности доказательств (УДД) 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89"/>
      </w:tblGrid>
      <w:tr w:rsidR="005E083F" w:rsidRPr="005E083F" w:rsidTr="00533B5B">
        <w:trPr>
          <w:tblHeader/>
        </w:trPr>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УДД</w:t>
            </w:r>
          </w:p>
        </w:tc>
        <w:tc>
          <w:tcPr>
            <w:tcW w:w="4640"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 xml:space="preserve">Расшифровка </w:t>
            </w:r>
          </w:p>
        </w:tc>
      </w:tr>
      <w:tr w:rsidR="005E083F" w:rsidRPr="005E083F" w:rsidTr="00533B5B">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1</w:t>
            </w:r>
          </w:p>
        </w:tc>
        <w:tc>
          <w:tcPr>
            <w:tcW w:w="4640"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 xml:space="preserve">Систематический обзор </w:t>
            </w:r>
            <w:r w:rsidRPr="005E083F">
              <w:rPr>
                <w:rFonts w:ascii="Times New Roman" w:eastAsia="Calibri" w:hAnsi="Times New Roman" w:cs="Times New Roman"/>
                <w:sz w:val="24"/>
                <w:szCs w:val="24"/>
              </w:rPr>
              <w:t>рандомизированных клинических исследований</w:t>
            </w:r>
            <w:r w:rsidRPr="005E083F">
              <w:rPr>
                <w:rFonts w:ascii="Times New Roman" w:eastAsia="Calibri" w:hAnsi="Times New Roman" w:cs="Times New Roman"/>
                <w:color w:val="000000"/>
                <w:sz w:val="24"/>
                <w:szCs w:val="24"/>
              </w:rPr>
              <w:t xml:space="preserve"> с применением мета</w:t>
            </w:r>
            <w:r w:rsidR="00FC0224">
              <w:rPr>
                <w:rFonts w:ascii="Times New Roman" w:eastAsia="Calibri" w:hAnsi="Times New Roman" w:cs="Times New Roman"/>
                <w:color w:val="000000"/>
                <w:sz w:val="24"/>
                <w:szCs w:val="24"/>
              </w:rPr>
              <w:t>-</w:t>
            </w:r>
            <w:r w:rsidRPr="005E083F">
              <w:rPr>
                <w:rFonts w:ascii="Times New Roman" w:eastAsia="Calibri" w:hAnsi="Times New Roman" w:cs="Times New Roman"/>
                <w:color w:val="000000"/>
                <w:sz w:val="24"/>
                <w:szCs w:val="24"/>
              </w:rPr>
              <w:t>анализа</w:t>
            </w:r>
          </w:p>
        </w:tc>
      </w:tr>
      <w:tr w:rsidR="005E083F" w:rsidRPr="005E083F" w:rsidTr="00533B5B">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lang w:val="en-US"/>
              </w:rPr>
            </w:pPr>
            <w:r w:rsidRPr="005E083F">
              <w:rPr>
                <w:rFonts w:ascii="Times New Roman" w:eastAsia="Calibri" w:hAnsi="Times New Roman" w:cs="Times New Roman"/>
                <w:color w:val="000000"/>
                <w:sz w:val="24"/>
                <w:szCs w:val="24"/>
              </w:rPr>
              <w:t>2</w:t>
            </w:r>
          </w:p>
        </w:tc>
        <w:tc>
          <w:tcPr>
            <w:tcW w:w="4640"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 xml:space="preserve">Отдельные </w:t>
            </w:r>
            <w:r w:rsidRPr="005E083F">
              <w:rPr>
                <w:rFonts w:ascii="Times New Roman" w:eastAsia="Calibri" w:hAnsi="Times New Roman" w:cs="Times New Roman"/>
                <w:sz w:val="24"/>
                <w:szCs w:val="24"/>
              </w:rPr>
              <w:t>рандомизированные клинические исследования</w:t>
            </w:r>
            <w:r w:rsidRPr="005E083F">
              <w:rPr>
                <w:rFonts w:ascii="Times New Roman" w:eastAsia="Calibri" w:hAnsi="Times New Roman" w:cs="Times New Roman"/>
                <w:color w:val="000000"/>
                <w:sz w:val="24"/>
                <w:szCs w:val="24"/>
              </w:rPr>
              <w:t xml:space="preserve"> и систематические обзоры исследований любого дизайна, за исключением </w:t>
            </w:r>
            <w:r w:rsidRPr="005E083F">
              <w:rPr>
                <w:rFonts w:ascii="Times New Roman" w:eastAsia="Calibri" w:hAnsi="Times New Roman" w:cs="Times New Roman"/>
                <w:sz w:val="24"/>
                <w:szCs w:val="24"/>
              </w:rPr>
              <w:t>рандомизированных клинических исследований</w:t>
            </w:r>
            <w:r w:rsidRPr="005E083F">
              <w:rPr>
                <w:rFonts w:ascii="Times New Roman" w:eastAsia="Calibri" w:hAnsi="Times New Roman" w:cs="Times New Roman"/>
                <w:color w:val="000000"/>
                <w:sz w:val="24"/>
                <w:szCs w:val="24"/>
              </w:rPr>
              <w:t xml:space="preserve"> с применением мета</w:t>
            </w:r>
            <w:r w:rsidR="00FC0224">
              <w:rPr>
                <w:rFonts w:ascii="Times New Roman" w:eastAsia="Calibri" w:hAnsi="Times New Roman" w:cs="Times New Roman"/>
                <w:color w:val="000000"/>
                <w:sz w:val="24"/>
                <w:szCs w:val="24"/>
              </w:rPr>
              <w:t>-</w:t>
            </w:r>
            <w:r w:rsidRPr="005E083F">
              <w:rPr>
                <w:rFonts w:ascii="Times New Roman" w:eastAsia="Calibri" w:hAnsi="Times New Roman" w:cs="Times New Roman"/>
                <w:color w:val="000000"/>
                <w:sz w:val="24"/>
                <w:szCs w:val="24"/>
              </w:rPr>
              <w:t>анализа</w:t>
            </w:r>
          </w:p>
        </w:tc>
      </w:tr>
      <w:tr w:rsidR="005E083F" w:rsidRPr="005E083F" w:rsidTr="00533B5B">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3</w:t>
            </w:r>
          </w:p>
        </w:tc>
        <w:tc>
          <w:tcPr>
            <w:tcW w:w="4640"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Нерандомизированные сравнительные исследования, в том числе когортные исследования</w:t>
            </w:r>
          </w:p>
        </w:tc>
      </w:tr>
      <w:tr w:rsidR="005E083F" w:rsidRPr="005E083F" w:rsidTr="00533B5B">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4</w:t>
            </w:r>
          </w:p>
        </w:tc>
        <w:tc>
          <w:tcPr>
            <w:tcW w:w="4640"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Несравнительные исследования, описание клинического случая или серии случаев, исследования случай‒контроль</w:t>
            </w:r>
          </w:p>
        </w:tc>
      </w:tr>
      <w:tr w:rsidR="005E083F" w:rsidRPr="005E083F" w:rsidTr="00533B5B">
        <w:tc>
          <w:tcPr>
            <w:tcW w:w="360"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5</w:t>
            </w:r>
          </w:p>
        </w:tc>
        <w:tc>
          <w:tcPr>
            <w:tcW w:w="4640"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Имеется лишь обоснование механизма действия вмешательства (доклинические исследования) или мнение экспертов</w:t>
            </w:r>
          </w:p>
        </w:tc>
      </w:tr>
    </w:tbl>
    <w:p w:rsidR="005E083F" w:rsidRPr="005E083F" w:rsidRDefault="005E083F" w:rsidP="005E083F">
      <w:pPr>
        <w:spacing w:after="0" w:line="360" w:lineRule="auto"/>
        <w:rPr>
          <w:rFonts w:ascii="Times New Roman" w:eastAsia="Calibri" w:hAnsi="Times New Roman" w:cs="Times New Roman"/>
          <w:b/>
          <w:bCs/>
          <w:sz w:val="24"/>
        </w:rPr>
      </w:pPr>
    </w:p>
    <w:p w:rsidR="005E083F" w:rsidRPr="005E083F" w:rsidRDefault="005E083F" w:rsidP="005E083F">
      <w:pPr>
        <w:spacing w:after="0" w:line="360" w:lineRule="auto"/>
        <w:jc w:val="both"/>
        <w:rPr>
          <w:rFonts w:ascii="Times New Roman" w:eastAsia="Calibri" w:hAnsi="Times New Roman" w:cs="Times New Roman"/>
          <w:sz w:val="24"/>
        </w:rPr>
      </w:pPr>
      <w:bookmarkStart w:id="135" w:name="_Ref515967732"/>
      <w:r w:rsidRPr="005E083F">
        <w:rPr>
          <w:rFonts w:ascii="Times New Roman" w:eastAsia="Calibri" w:hAnsi="Times New Roman" w:cs="Times New Roman"/>
          <w:b/>
          <w:sz w:val="24"/>
        </w:rPr>
        <w:t xml:space="preserve">Таблица </w:t>
      </w:r>
      <w:bookmarkEnd w:id="135"/>
      <w:r w:rsidRPr="005E083F">
        <w:rPr>
          <w:rFonts w:ascii="Times New Roman" w:eastAsia="Calibri" w:hAnsi="Times New Roman" w:cs="Times New Roman"/>
          <w:b/>
          <w:sz w:val="24"/>
        </w:rPr>
        <w:t xml:space="preserve">А2.3 </w:t>
      </w:r>
      <w:r w:rsidRPr="005E083F">
        <w:rPr>
          <w:rFonts w:ascii="Times New Roman" w:eastAsia="Calibri" w:hAnsi="Times New Roman" w:cs="Times New Roman"/>
          <w:sz w:val="24"/>
        </w:rPr>
        <w:t>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7"/>
      </w:tblGrid>
      <w:tr w:rsidR="005E083F" w:rsidRPr="005E083F" w:rsidTr="00533B5B">
        <w:trPr>
          <w:tblHeader/>
        </w:trPr>
        <w:tc>
          <w:tcPr>
            <w:tcW w:w="712"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УУР</w:t>
            </w:r>
          </w:p>
        </w:tc>
        <w:tc>
          <w:tcPr>
            <w:tcW w:w="4288" w:type="pct"/>
            <w:shd w:val="clear" w:color="auto" w:fill="auto"/>
          </w:tcPr>
          <w:p w:rsidR="005E083F" w:rsidRPr="005E083F" w:rsidRDefault="005E083F" w:rsidP="005E083F">
            <w:pPr>
              <w:spacing w:after="0" w:line="240" w:lineRule="auto"/>
              <w:jc w:val="center"/>
              <w:rPr>
                <w:rFonts w:ascii="Times New Roman" w:eastAsia="Calibri" w:hAnsi="Times New Roman" w:cs="Times New Roman"/>
                <w:b/>
                <w:color w:val="000000"/>
                <w:sz w:val="24"/>
                <w:szCs w:val="24"/>
              </w:rPr>
            </w:pPr>
            <w:r w:rsidRPr="005E083F">
              <w:rPr>
                <w:rFonts w:ascii="Times New Roman" w:eastAsia="Calibri" w:hAnsi="Times New Roman" w:cs="Times New Roman"/>
                <w:b/>
                <w:color w:val="000000"/>
                <w:sz w:val="24"/>
                <w:szCs w:val="24"/>
              </w:rPr>
              <w:t>Расшифровка</w:t>
            </w:r>
          </w:p>
        </w:tc>
      </w:tr>
      <w:tr w:rsidR="005E083F" w:rsidRPr="005E083F" w:rsidTr="00533B5B">
        <w:trPr>
          <w:trHeight w:val="1060"/>
        </w:trPr>
        <w:tc>
          <w:tcPr>
            <w:tcW w:w="712"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lang w:val="en-US"/>
              </w:rPr>
              <w:t>A</w:t>
            </w:r>
          </w:p>
        </w:tc>
        <w:tc>
          <w:tcPr>
            <w:tcW w:w="4288"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5E083F" w:rsidRPr="005E083F" w:rsidTr="00533B5B">
        <w:trPr>
          <w:trHeight w:val="558"/>
        </w:trPr>
        <w:tc>
          <w:tcPr>
            <w:tcW w:w="712"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B</w:t>
            </w:r>
          </w:p>
        </w:tc>
        <w:tc>
          <w:tcPr>
            <w:tcW w:w="4288"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5E083F" w:rsidRPr="005E083F" w:rsidTr="00533B5B">
        <w:trPr>
          <w:trHeight w:val="798"/>
        </w:trPr>
        <w:tc>
          <w:tcPr>
            <w:tcW w:w="712" w:type="pct"/>
            <w:shd w:val="clear" w:color="auto" w:fill="auto"/>
          </w:tcPr>
          <w:p w:rsidR="005E083F" w:rsidRPr="005E083F" w:rsidRDefault="005E083F" w:rsidP="005E083F">
            <w:pPr>
              <w:spacing w:after="0" w:line="240" w:lineRule="auto"/>
              <w:jc w:val="center"/>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lastRenderedPageBreak/>
              <w:t>C</w:t>
            </w:r>
          </w:p>
        </w:tc>
        <w:tc>
          <w:tcPr>
            <w:tcW w:w="4288" w:type="pct"/>
            <w:shd w:val="clear" w:color="auto" w:fill="auto"/>
          </w:tcPr>
          <w:p w:rsidR="005E083F" w:rsidRPr="005E083F" w:rsidRDefault="005E083F" w:rsidP="005E083F">
            <w:pPr>
              <w:spacing w:after="0" w:line="240" w:lineRule="auto"/>
              <w:jc w:val="both"/>
              <w:rPr>
                <w:rFonts w:ascii="Times New Roman" w:eastAsia="Calibri" w:hAnsi="Times New Roman" w:cs="Times New Roman"/>
                <w:color w:val="000000"/>
                <w:sz w:val="24"/>
                <w:szCs w:val="24"/>
              </w:rPr>
            </w:pPr>
            <w:r w:rsidRPr="005E083F">
              <w:rPr>
                <w:rFonts w:ascii="Times New Roman" w:eastAsia="Calibri" w:hAnsi="Times New Roman" w:cs="Times New Roman"/>
                <w:color w:val="000000"/>
                <w:sz w:val="24"/>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bookmarkEnd w:id="133"/>
    </w:tbl>
    <w:p w:rsidR="00592184" w:rsidRPr="00C16181" w:rsidRDefault="00592184" w:rsidP="005E083F">
      <w:pPr>
        <w:spacing w:after="0" w:line="360" w:lineRule="auto"/>
        <w:jc w:val="both"/>
        <w:rPr>
          <w:rFonts w:ascii="Times New Roman" w:eastAsia="Calibri" w:hAnsi="Times New Roman" w:cs="Times New Roman"/>
          <w:b/>
          <w:sz w:val="24"/>
        </w:rPr>
      </w:pPr>
    </w:p>
    <w:p w:rsidR="005E083F" w:rsidRPr="005E083F" w:rsidRDefault="005E083F" w:rsidP="005E083F">
      <w:pPr>
        <w:spacing w:after="0" w:line="360" w:lineRule="auto"/>
        <w:jc w:val="both"/>
        <w:rPr>
          <w:rFonts w:ascii="Times New Roman" w:eastAsia="Calibri" w:hAnsi="Times New Roman" w:cs="Times New Roman"/>
          <w:b/>
          <w:sz w:val="24"/>
        </w:rPr>
      </w:pPr>
      <w:r w:rsidRPr="005E083F">
        <w:rPr>
          <w:rFonts w:ascii="Times New Roman" w:eastAsia="Calibri" w:hAnsi="Times New Roman" w:cs="Times New Roman"/>
          <w:b/>
          <w:sz w:val="24"/>
        </w:rPr>
        <w:t>Методология валидизации рекомендаций</w:t>
      </w:r>
    </w:p>
    <w:p w:rsidR="005E083F" w:rsidRPr="005E083F" w:rsidRDefault="005E083F" w:rsidP="005E083F">
      <w:pPr>
        <w:spacing w:after="0" w:line="360" w:lineRule="auto"/>
        <w:jc w:val="both"/>
        <w:rPr>
          <w:rFonts w:ascii="Times New Roman" w:eastAsia="Calibri" w:hAnsi="Times New Roman" w:cs="Times New Roman"/>
          <w:sz w:val="24"/>
        </w:rPr>
      </w:pPr>
      <w:r w:rsidRPr="005E083F">
        <w:rPr>
          <w:rFonts w:ascii="Times New Roman" w:eastAsia="Calibri" w:hAnsi="Times New Roman" w:cs="Times New Roman"/>
          <w:sz w:val="24"/>
        </w:rPr>
        <w:t>Методы валидизации рекомендаций:</w:t>
      </w:r>
    </w:p>
    <w:p w:rsidR="005E083F" w:rsidRPr="005E083F" w:rsidRDefault="005E083F" w:rsidP="005E083F">
      <w:pPr>
        <w:spacing w:after="0" w:line="360" w:lineRule="auto"/>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внешняя экспертная оценка;</w:t>
      </w:r>
    </w:p>
    <w:p w:rsidR="005E083F" w:rsidRPr="005E083F" w:rsidRDefault="005E083F" w:rsidP="005E083F">
      <w:pPr>
        <w:spacing w:after="0" w:line="360" w:lineRule="auto"/>
        <w:jc w:val="both"/>
        <w:rPr>
          <w:rFonts w:ascii="Times New Roman" w:eastAsia="Calibri" w:hAnsi="Times New Roman" w:cs="Times New Roman"/>
          <w:sz w:val="24"/>
        </w:rPr>
      </w:pPr>
      <w:r w:rsidRPr="005E083F">
        <w:rPr>
          <w:rFonts w:ascii="Times New Roman" w:eastAsia="Calibri" w:hAnsi="Times New Roman" w:cs="Times New Roman"/>
          <w:sz w:val="24"/>
        </w:rPr>
        <w:t>•</w:t>
      </w:r>
      <w:r w:rsidRPr="005E083F">
        <w:rPr>
          <w:rFonts w:ascii="Times New Roman" w:eastAsia="Calibri" w:hAnsi="Times New Roman" w:cs="Times New Roman"/>
          <w:sz w:val="24"/>
        </w:rPr>
        <w:tab/>
        <w:t>внутренняя экспертная оценка.</w:t>
      </w:r>
    </w:p>
    <w:p w:rsidR="005E083F" w:rsidRPr="005E083F" w:rsidRDefault="005E083F" w:rsidP="005E083F">
      <w:pPr>
        <w:spacing w:after="0" w:line="360" w:lineRule="auto"/>
        <w:contextualSpacing/>
        <w:jc w:val="both"/>
        <w:rPr>
          <w:rFonts w:ascii="Times New Roman" w:eastAsia="Calibri" w:hAnsi="Times New Roman" w:cs="Times New Roman"/>
          <w:b/>
          <w:sz w:val="24"/>
        </w:rPr>
      </w:pPr>
      <w:r w:rsidRPr="005E083F">
        <w:rPr>
          <w:rFonts w:ascii="Times New Roman" w:eastAsia="Calibri" w:hAnsi="Times New Roman" w:cs="Times New Roman"/>
          <w:b/>
          <w:sz w:val="24"/>
        </w:rPr>
        <w:t>Описание методики валидизации рекомендаций</w:t>
      </w:r>
    </w:p>
    <w:p w:rsidR="005E083F" w:rsidRPr="00332CAC" w:rsidRDefault="005E083F" w:rsidP="005E083F">
      <w:pPr>
        <w:spacing w:after="0" w:line="360" w:lineRule="auto"/>
        <w:ind w:firstLine="567"/>
        <w:contextualSpacing/>
        <w:jc w:val="both"/>
        <w:rPr>
          <w:rFonts w:ascii="Times New Roman" w:eastAsia="Calibri" w:hAnsi="Times New Roman" w:cs="Times New Roman"/>
          <w:color w:val="C00000"/>
          <w:sz w:val="24"/>
        </w:rPr>
      </w:pPr>
      <w:r w:rsidRPr="005E083F">
        <w:rPr>
          <w:rFonts w:ascii="Times New Roman" w:eastAsia="Calibri" w:hAnsi="Times New Roman" w:cs="Times New Roman"/>
          <w:sz w:val="24"/>
        </w:rPr>
        <w:t xml:space="preserve">Рекомендации обсуждены и одобрены ведущими специалистами профильных Федеральных центров России и практическими врачами. </w:t>
      </w:r>
      <w:r w:rsidRPr="00155797">
        <w:rPr>
          <w:rFonts w:ascii="Times New Roman" w:eastAsia="Calibri" w:hAnsi="Times New Roman" w:cs="Times New Roman"/>
          <w:sz w:val="24"/>
        </w:rPr>
        <w:t>Проект клинических рекомендаций был рассмотрен на совещаниях рабочей группы в 202</w:t>
      </w:r>
      <w:r w:rsidR="00332CAC" w:rsidRPr="00155797">
        <w:rPr>
          <w:rFonts w:ascii="Times New Roman" w:eastAsia="Calibri" w:hAnsi="Times New Roman" w:cs="Times New Roman"/>
          <w:sz w:val="24"/>
        </w:rPr>
        <w:t>2</w:t>
      </w:r>
      <w:r w:rsidRPr="00155797">
        <w:rPr>
          <w:rFonts w:ascii="Times New Roman" w:eastAsia="Calibri" w:hAnsi="Times New Roman" w:cs="Times New Roman"/>
          <w:sz w:val="24"/>
        </w:rPr>
        <w:t>г.</w:t>
      </w:r>
      <w:r w:rsidRPr="00332CAC">
        <w:rPr>
          <w:rFonts w:ascii="Times New Roman" w:eastAsia="Calibri" w:hAnsi="Times New Roman" w:cs="Times New Roman"/>
          <w:color w:val="C00000"/>
          <w:sz w:val="24"/>
        </w:rPr>
        <w:t xml:space="preserve"> </w:t>
      </w:r>
    </w:p>
    <w:p w:rsidR="005E083F" w:rsidRPr="005E083F" w:rsidRDefault="005E083F" w:rsidP="005E083F">
      <w:pPr>
        <w:tabs>
          <w:tab w:val="left" w:pos="6073"/>
        </w:tabs>
        <w:spacing w:after="0" w:line="360" w:lineRule="auto"/>
        <w:ind w:firstLine="567"/>
        <w:contextualSpacing/>
        <w:jc w:val="both"/>
        <w:rPr>
          <w:rFonts w:ascii="Times New Roman" w:eastAsia="Times New Roman" w:hAnsi="Times New Roman" w:cs="Times New Roman"/>
          <w:sz w:val="24"/>
        </w:rPr>
      </w:pPr>
      <w:r w:rsidRPr="005E083F">
        <w:rPr>
          <w:rFonts w:ascii="Times New Roman" w:eastAsia="Calibri" w:hAnsi="Times New Roman" w:cs="Times New Roman"/>
          <w:b/>
          <w:bCs/>
          <w:sz w:val="24"/>
        </w:rPr>
        <w:t>Порядок обновления клинических рекомендаций</w:t>
      </w:r>
      <w:r w:rsidRPr="005E083F">
        <w:rPr>
          <w:rFonts w:ascii="Times New Roman" w:eastAsia="Calibri" w:hAnsi="Times New Roman" w:cs="Times New Roman"/>
          <w:b/>
          <w:bCs/>
          <w:sz w:val="24"/>
        </w:rPr>
        <w:tab/>
      </w:r>
    </w:p>
    <w:p w:rsidR="005E083F" w:rsidRPr="005E083F" w:rsidRDefault="005E083F" w:rsidP="005E083F">
      <w:pPr>
        <w:spacing w:after="0" w:line="360" w:lineRule="auto"/>
        <w:ind w:firstLine="567"/>
        <w:jc w:val="both"/>
        <w:rPr>
          <w:rFonts w:ascii="Times New Roman" w:eastAsia="Calibri" w:hAnsi="Times New Roman" w:cs="Times New Roman"/>
          <w:sz w:val="24"/>
        </w:rPr>
      </w:pPr>
      <w:r w:rsidRPr="005E083F">
        <w:rPr>
          <w:rFonts w:ascii="Times New Roman" w:eastAsia="Calibri" w:hAnsi="Times New Roman" w:cs="Times New Roman"/>
          <w:sz w:val="24"/>
        </w:rPr>
        <w:t xml:space="preserve">Актуализация проводится не реже чем один раз в три года или ранее с учетом появившейся новой информации о диагностике и тактике ведения пациентов, страдающих </w:t>
      </w:r>
      <w:r>
        <w:rPr>
          <w:rFonts w:ascii="Times New Roman" w:eastAsia="Calibri" w:hAnsi="Times New Roman" w:cs="Times New Roman"/>
          <w:sz w:val="24"/>
          <w:lang w:val="en-US"/>
        </w:rPr>
        <w:t>AL</w:t>
      </w:r>
      <w:r w:rsidRPr="005E083F">
        <w:rPr>
          <w:rFonts w:ascii="Times New Roman" w:eastAsia="Calibri" w:hAnsi="Times New Roman" w:cs="Times New Roman"/>
          <w:sz w:val="24"/>
        </w:rPr>
        <w:t>-</w:t>
      </w:r>
      <w:r>
        <w:rPr>
          <w:rFonts w:ascii="Times New Roman" w:eastAsia="Calibri" w:hAnsi="Times New Roman" w:cs="Times New Roman"/>
          <w:sz w:val="24"/>
          <w:lang w:val="en-US"/>
        </w:rPr>
        <w:t>A</w:t>
      </w:r>
      <w:r w:rsidRPr="005E083F">
        <w:rPr>
          <w:rFonts w:ascii="Times New Roman" w:eastAsia="Calibri" w:hAnsi="Times New Roman" w:cs="Times New Roman"/>
          <w:sz w:val="24"/>
        </w:rPr>
        <w:t xml:space="preserve">.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bookmarkStart w:id="136" w:name="__RefHeading___doc_a3"/>
      <w:bookmarkStart w:id="137" w:name="_Toc11747753"/>
    </w:p>
    <w:p w:rsidR="00BC1C87" w:rsidRDefault="005E083F" w:rsidP="00A3286B">
      <w:pPr>
        <w:pStyle w:val="10"/>
      </w:pPr>
      <w:bookmarkStart w:id="138" w:name="_Toc63085299"/>
      <w:bookmarkStart w:id="139" w:name="_Toc75945921"/>
      <w:bookmarkStart w:id="140" w:name="_Toc76394024"/>
      <w:bookmarkStart w:id="141" w:name="_Toc76480687"/>
      <w:r w:rsidRPr="005E083F">
        <w:lastRenderedPageBreak/>
        <w:t xml:space="preserve">Приложение А3. </w:t>
      </w:r>
      <w:bookmarkEnd w:id="136"/>
      <w:r w:rsidRPr="005E083F">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Start w:id="142" w:name="_Toc520213135"/>
      <w:bookmarkEnd w:id="137"/>
      <w:bookmarkEnd w:id="138"/>
      <w:bookmarkEnd w:id="139"/>
      <w:bookmarkEnd w:id="140"/>
      <w:bookmarkEnd w:id="141"/>
    </w:p>
    <w:p w:rsidR="005E083F" w:rsidRPr="00A3286B" w:rsidRDefault="00BC1C87" w:rsidP="00BC1C87">
      <w:pPr>
        <w:pStyle w:val="2"/>
      </w:pPr>
      <w:bookmarkStart w:id="143" w:name="_Toc76394025"/>
      <w:bookmarkStart w:id="144" w:name="_Toc76480688"/>
      <w:r>
        <w:t>П</w:t>
      </w:r>
      <w:r w:rsidR="00A3286B">
        <w:t xml:space="preserve">риложение </w:t>
      </w:r>
      <w:r>
        <w:t>А3.1</w:t>
      </w:r>
      <w:r w:rsidR="00726891" w:rsidRPr="00726891">
        <w:t xml:space="preserve"> </w:t>
      </w:r>
      <w:r w:rsidR="005E083F" w:rsidRPr="005E083F">
        <w:t>Схемы лечения первичных пациентов</w:t>
      </w:r>
      <w:r w:rsidR="004115C0">
        <w:t xml:space="preserve"> </w:t>
      </w:r>
      <w:r w:rsidR="004115C0">
        <w:rPr>
          <w:lang w:val="en-US"/>
        </w:rPr>
        <w:t>AL</w:t>
      </w:r>
      <w:r w:rsidR="004115C0" w:rsidRPr="004115C0">
        <w:t>-</w:t>
      </w:r>
      <w:r w:rsidR="004115C0">
        <w:rPr>
          <w:lang w:val="en-US"/>
        </w:rPr>
        <w:t>A</w:t>
      </w:r>
      <w:bookmarkEnd w:id="143"/>
      <w:bookmarkEnd w:id="144"/>
    </w:p>
    <w:p w:rsidR="0025349E" w:rsidRPr="009D4A72" w:rsidRDefault="00FB4FC2" w:rsidP="0025349E">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V</w:t>
      </w:r>
      <w:r w:rsidR="00655E78">
        <w:rPr>
          <w:rFonts w:ascii="Times New Roman" w:eastAsia="Times New Roman" w:hAnsi="Times New Roman" w:cs="Times New Roman"/>
          <w:b/>
          <w:sz w:val="24"/>
          <w:szCs w:val="24"/>
          <w:lang w:val="en-US"/>
        </w:rPr>
        <w:t>M</w:t>
      </w:r>
      <w:r w:rsidR="0023495F">
        <w:rPr>
          <w:rFonts w:ascii="Times New Roman" w:eastAsia="Times New Roman" w:hAnsi="Times New Roman" w:cs="Times New Roman"/>
          <w:b/>
          <w:sz w:val="24"/>
          <w:szCs w:val="24"/>
          <w:lang w:val="en-US"/>
        </w:rPr>
        <w:t>d</w:t>
      </w:r>
    </w:p>
    <w:p w:rsidR="0025349E" w:rsidRPr="0025349E" w:rsidRDefault="0025349E" w:rsidP="00C837E4">
      <w:pPr>
        <w:pStyle w:val="a5"/>
        <w:numPr>
          <w:ilvl w:val="0"/>
          <w:numId w:val="20"/>
        </w:numPr>
        <w:tabs>
          <w:tab w:val="left" w:pos="284"/>
        </w:tabs>
        <w:spacing w:before="120" w:after="0" w:line="360" w:lineRule="auto"/>
        <w:jc w:val="both"/>
        <w:rPr>
          <w:rFonts w:ascii="Times New Roman" w:eastAsia="Times New Roman" w:hAnsi="Times New Roman" w:cs="Times New Roman"/>
          <w:b/>
          <w:sz w:val="24"/>
          <w:szCs w:val="24"/>
        </w:rPr>
      </w:pPr>
      <w:r w:rsidRPr="0025349E">
        <w:rPr>
          <w:rFonts w:ascii="Times New Roman" w:eastAsia="Times New Roman" w:hAnsi="Times New Roman" w:cs="Times New Roman"/>
          <w:b/>
          <w:sz w:val="24"/>
          <w:szCs w:val="24"/>
        </w:rPr>
        <w:t>1‒</w:t>
      </w:r>
      <w:r w:rsidRPr="0025349E">
        <w:rPr>
          <w:rFonts w:ascii="Times New Roman" w:eastAsia="Times New Roman" w:hAnsi="Times New Roman" w:cs="Times New Roman"/>
          <w:b/>
          <w:sz w:val="24"/>
          <w:szCs w:val="24"/>
          <w:lang w:val="en-US"/>
        </w:rPr>
        <w:t>2</w:t>
      </w:r>
      <w:r w:rsidRPr="0025349E">
        <w:rPr>
          <w:rFonts w:ascii="Times New Roman" w:eastAsia="Times New Roman" w:hAnsi="Times New Roman" w:cs="Times New Roman"/>
          <w:b/>
          <w:sz w:val="24"/>
          <w:szCs w:val="24"/>
        </w:rPr>
        <w:t>-й курсы:</w:t>
      </w:r>
    </w:p>
    <w:p w:rsidR="00C442E4" w:rsidRPr="0025349E" w:rsidRDefault="00305095" w:rsidP="00C837E4">
      <w:pPr>
        <w:pStyle w:val="a5"/>
        <w:numPr>
          <w:ilvl w:val="0"/>
          <w:numId w:val="26"/>
        </w:numPr>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C442E4" w:rsidRPr="0025349E">
        <w:rPr>
          <w:rFonts w:ascii="Times New Roman" w:eastAsia="Times New Roman" w:hAnsi="Times New Roman" w:cs="Times New Roman"/>
          <w:sz w:val="24"/>
          <w:szCs w:val="24"/>
        </w:rPr>
        <w:t>Бортезомиб</w:t>
      </w:r>
      <w:r w:rsidR="004258C0">
        <w:rPr>
          <w:rFonts w:ascii="Times New Roman" w:eastAsia="Times New Roman" w:hAnsi="Times New Roman" w:cs="Times New Roman"/>
          <w:sz w:val="24"/>
          <w:szCs w:val="24"/>
        </w:rPr>
        <w:t>**</w:t>
      </w:r>
      <w:r w:rsidR="00C442E4" w:rsidRPr="0025349E">
        <w:rPr>
          <w:rFonts w:ascii="Times New Roman" w:eastAsia="Times New Roman" w:hAnsi="Times New Roman" w:cs="Times New Roman"/>
          <w:sz w:val="24"/>
          <w:szCs w:val="24"/>
        </w:rPr>
        <w:t xml:space="preserve"> 1,3 мг/м</w:t>
      </w:r>
      <w:r w:rsidR="00C442E4" w:rsidRPr="0025349E">
        <w:rPr>
          <w:rFonts w:ascii="Times New Roman" w:eastAsia="Times New Roman" w:hAnsi="Times New Roman" w:cs="Times New Roman"/>
          <w:sz w:val="24"/>
          <w:szCs w:val="24"/>
          <w:vertAlign w:val="superscript"/>
        </w:rPr>
        <w:t>2</w:t>
      </w:r>
      <w:r w:rsidR="00C442E4" w:rsidRPr="0025349E">
        <w:rPr>
          <w:rFonts w:ascii="Times New Roman" w:eastAsia="Times New Roman" w:hAnsi="Times New Roman" w:cs="Times New Roman"/>
          <w:sz w:val="24"/>
          <w:szCs w:val="24"/>
        </w:rPr>
        <w:t xml:space="preserve"> п/к или в/в, дни 1, 4, 8, 11</w:t>
      </w:r>
      <w:r w:rsidR="00C442E4">
        <w:rPr>
          <w:rFonts w:ascii="Times New Roman" w:eastAsia="Times New Roman" w:hAnsi="Times New Roman" w:cs="Times New Roman"/>
          <w:sz w:val="24"/>
          <w:szCs w:val="24"/>
        </w:rPr>
        <w:t xml:space="preserve"> дни</w:t>
      </w:r>
      <w:r w:rsidR="00C442E4" w:rsidRPr="0025349E">
        <w:rPr>
          <w:rFonts w:ascii="Times New Roman" w:eastAsia="Times New Roman" w:hAnsi="Times New Roman" w:cs="Times New Roman"/>
          <w:sz w:val="24"/>
          <w:szCs w:val="24"/>
        </w:rPr>
        <w:t xml:space="preserve"> </w:t>
      </w:r>
    </w:p>
    <w:p w:rsidR="0025349E" w:rsidRPr="0025349E" w:rsidRDefault="00305095" w:rsidP="00C837E4">
      <w:pPr>
        <w:pStyle w:val="a5"/>
        <w:numPr>
          <w:ilvl w:val="0"/>
          <w:numId w:val="26"/>
        </w:numPr>
        <w:tabs>
          <w:tab w:val="left" w:pos="709"/>
        </w:tabs>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 xml:space="preserve"> 0,22 мг/кг внутрь, дни 1‒4-й</w:t>
      </w:r>
    </w:p>
    <w:p w:rsidR="0025349E" w:rsidRPr="0025349E" w:rsidRDefault="00305095" w:rsidP="00C837E4">
      <w:pPr>
        <w:pStyle w:val="a5"/>
        <w:numPr>
          <w:ilvl w:val="0"/>
          <w:numId w:val="26"/>
        </w:numPr>
        <w:tabs>
          <w:tab w:val="left" w:pos="709"/>
        </w:tabs>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 xml:space="preserve"> 40 мг внутрь, дни 1‒4-й</w:t>
      </w:r>
    </w:p>
    <w:p w:rsidR="0025349E" w:rsidRPr="0025349E" w:rsidRDefault="0025349E" w:rsidP="0025349E">
      <w:pPr>
        <w:pStyle w:val="a5"/>
        <w:tabs>
          <w:tab w:val="left" w:pos="709"/>
        </w:tabs>
        <w:spacing w:before="120" w:after="0" w:line="360" w:lineRule="auto"/>
        <w:jc w:val="both"/>
        <w:rPr>
          <w:rFonts w:ascii="Times New Roman" w:eastAsia="Times New Roman" w:hAnsi="Times New Roman" w:cs="Times New Roman"/>
          <w:sz w:val="24"/>
          <w:szCs w:val="24"/>
        </w:rPr>
      </w:pPr>
      <w:r w:rsidRPr="0025349E">
        <w:rPr>
          <w:rFonts w:ascii="Times New Roman" w:eastAsia="Times New Roman" w:hAnsi="Times New Roman" w:cs="Times New Roman"/>
          <w:sz w:val="24"/>
          <w:szCs w:val="24"/>
        </w:rPr>
        <w:t>Лечение возобновляется на 29-й день.</w:t>
      </w:r>
    </w:p>
    <w:p w:rsidR="0025349E" w:rsidRPr="0025349E" w:rsidRDefault="0025349E" w:rsidP="00C837E4">
      <w:pPr>
        <w:pStyle w:val="a5"/>
        <w:numPr>
          <w:ilvl w:val="0"/>
          <w:numId w:val="20"/>
        </w:numPr>
        <w:tabs>
          <w:tab w:val="left" w:pos="284"/>
        </w:tabs>
        <w:spacing w:before="120" w:after="0" w:line="360" w:lineRule="auto"/>
        <w:jc w:val="both"/>
        <w:rPr>
          <w:rFonts w:ascii="Times New Roman" w:eastAsia="Times New Roman" w:hAnsi="Times New Roman" w:cs="Times New Roman"/>
          <w:b/>
          <w:sz w:val="24"/>
          <w:szCs w:val="24"/>
        </w:rPr>
      </w:pPr>
      <w:r w:rsidRPr="0025349E">
        <w:rPr>
          <w:rFonts w:ascii="Times New Roman" w:eastAsia="Times New Roman" w:hAnsi="Times New Roman" w:cs="Times New Roman"/>
          <w:b/>
          <w:sz w:val="24"/>
          <w:szCs w:val="24"/>
        </w:rPr>
        <w:t>3‒8-й курсы:</w:t>
      </w:r>
    </w:p>
    <w:p w:rsidR="00C442E4" w:rsidRPr="0025349E" w:rsidRDefault="00305095" w:rsidP="00C837E4">
      <w:pPr>
        <w:pStyle w:val="a5"/>
        <w:numPr>
          <w:ilvl w:val="0"/>
          <w:numId w:val="27"/>
        </w:numPr>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C442E4" w:rsidRPr="0025349E">
        <w:rPr>
          <w:rFonts w:ascii="Times New Roman" w:eastAsia="Times New Roman" w:hAnsi="Times New Roman" w:cs="Times New Roman"/>
          <w:sz w:val="24"/>
          <w:szCs w:val="24"/>
        </w:rPr>
        <w:t>Бортезомиб</w:t>
      </w:r>
      <w:r w:rsidR="004258C0">
        <w:rPr>
          <w:rFonts w:ascii="Times New Roman" w:eastAsia="Times New Roman" w:hAnsi="Times New Roman" w:cs="Times New Roman"/>
          <w:sz w:val="24"/>
          <w:szCs w:val="24"/>
        </w:rPr>
        <w:t>**</w:t>
      </w:r>
      <w:r w:rsidR="00C442E4" w:rsidRPr="0025349E">
        <w:rPr>
          <w:rFonts w:ascii="Times New Roman" w:eastAsia="Times New Roman" w:hAnsi="Times New Roman" w:cs="Times New Roman"/>
          <w:sz w:val="24"/>
          <w:szCs w:val="24"/>
        </w:rPr>
        <w:t xml:space="preserve"> 1,3 мг/м</w:t>
      </w:r>
      <w:r w:rsidR="00C442E4" w:rsidRPr="0025349E">
        <w:rPr>
          <w:rFonts w:ascii="Times New Roman" w:eastAsia="Times New Roman" w:hAnsi="Times New Roman" w:cs="Times New Roman"/>
          <w:sz w:val="24"/>
          <w:szCs w:val="24"/>
          <w:vertAlign w:val="superscript"/>
        </w:rPr>
        <w:t>2</w:t>
      </w:r>
      <w:r w:rsidR="00C442E4" w:rsidRPr="0025349E">
        <w:rPr>
          <w:rFonts w:ascii="Times New Roman" w:eastAsia="Times New Roman" w:hAnsi="Times New Roman" w:cs="Times New Roman"/>
          <w:sz w:val="24"/>
          <w:szCs w:val="24"/>
        </w:rPr>
        <w:t xml:space="preserve"> п/к или в/в, дни 1, 8, 15, 22</w:t>
      </w:r>
      <w:r w:rsidR="00C442E4">
        <w:rPr>
          <w:rFonts w:ascii="Times New Roman" w:eastAsia="Times New Roman" w:hAnsi="Times New Roman" w:cs="Times New Roman"/>
          <w:sz w:val="24"/>
          <w:szCs w:val="24"/>
        </w:rPr>
        <w:t xml:space="preserve"> дни</w:t>
      </w:r>
    </w:p>
    <w:p w:rsidR="0025349E" w:rsidRPr="0025349E" w:rsidRDefault="00305095" w:rsidP="00C837E4">
      <w:pPr>
        <w:pStyle w:val="a5"/>
        <w:numPr>
          <w:ilvl w:val="0"/>
          <w:numId w:val="27"/>
        </w:numPr>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 xml:space="preserve"> 0,22 мг/кг внутрь  дни 1‒4-й</w:t>
      </w:r>
    </w:p>
    <w:p w:rsidR="0025349E" w:rsidRPr="0025349E" w:rsidRDefault="00305095" w:rsidP="00C837E4">
      <w:pPr>
        <w:pStyle w:val="a5"/>
        <w:numPr>
          <w:ilvl w:val="0"/>
          <w:numId w:val="27"/>
        </w:numPr>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25349E">
        <w:rPr>
          <w:rFonts w:ascii="Times New Roman" w:eastAsia="Times New Roman" w:hAnsi="Times New Roman" w:cs="Times New Roman"/>
          <w:sz w:val="24"/>
          <w:szCs w:val="24"/>
        </w:rPr>
        <w:t xml:space="preserve"> 40 мг внутрь, дни 1‒4-й</w:t>
      </w:r>
    </w:p>
    <w:p w:rsidR="0025349E" w:rsidRPr="0025349E" w:rsidRDefault="0025349E" w:rsidP="0025349E">
      <w:pPr>
        <w:pStyle w:val="a5"/>
        <w:spacing w:after="0" w:line="360" w:lineRule="auto"/>
        <w:jc w:val="both"/>
        <w:rPr>
          <w:rFonts w:ascii="Times New Roman" w:eastAsia="Times New Roman" w:hAnsi="Times New Roman" w:cs="Times New Roman"/>
          <w:sz w:val="24"/>
          <w:szCs w:val="24"/>
        </w:rPr>
      </w:pPr>
      <w:r w:rsidRPr="0025349E">
        <w:rPr>
          <w:rFonts w:ascii="Times New Roman" w:eastAsia="Times New Roman" w:hAnsi="Times New Roman" w:cs="Times New Roman"/>
          <w:sz w:val="24"/>
          <w:szCs w:val="24"/>
        </w:rPr>
        <w:t>Лечение возобновляется на 36-й день.</w:t>
      </w:r>
      <w:r>
        <w:rPr>
          <w:rFonts w:ascii="Times New Roman" w:eastAsia="Times New Roman" w:hAnsi="Times New Roman" w:cs="Times New Roman"/>
          <w:sz w:val="24"/>
          <w:szCs w:val="24"/>
        </w:rPr>
        <w:t xml:space="preserve"> </w:t>
      </w:r>
      <w:r w:rsidRPr="0025349E">
        <w:rPr>
          <w:rFonts w:ascii="Times New Roman" w:eastAsia="Times New Roman" w:hAnsi="Times New Roman" w:cs="Times New Roman"/>
          <w:sz w:val="24"/>
          <w:szCs w:val="24"/>
        </w:rPr>
        <w:t xml:space="preserve">( 8 циклов) </w:t>
      </w:r>
    </w:p>
    <w:p w:rsidR="0025349E" w:rsidRPr="009D4A72" w:rsidRDefault="00655E78"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VC</w:t>
      </w:r>
      <w:r w:rsidR="0023495F">
        <w:rPr>
          <w:rFonts w:ascii="Times New Roman" w:eastAsia="Calibri" w:hAnsi="Times New Roman" w:cs="Times New Roman"/>
          <w:b/>
          <w:sz w:val="24"/>
          <w:szCs w:val="24"/>
          <w:lang w:val="en-US"/>
        </w:rPr>
        <w:t>d</w:t>
      </w:r>
      <w:r w:rsidR="0025349E" w:rsidRPr="0025349E">
        <w:rPr>
          <w:rFonts w:ascii="Times New Roman" w:eastAsia="Calibri" w:hAnsi="Times New Roman" w:cs="Times New Roman"/>
          <w:b/>
          <w:sz w:val="24"/>
          <w:szCs w:val="24"/>
        </w:rPr>
        <w:t xml:space="preserve"> </w:t>
      </w:r>
    </w:p>
    <w:p w:rsidR="00C442E4" w:rsidRPr="0025349E" w:rsidRDefault="00305095" w:rsidP="00C837E4">
      <w:pPr>
        <w:pStyle w:val="a5"/>
        <w:numPr>
          <w:ilvl w:val="0"/>
          <w:numId w:val="21"/>
        </w:numPr>
        <w:autoSpaceDE w:val="0"/>
        <w:autoSpaceDN w:val="0"/>
        <w:adjustRightInd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C442E4" w:rsidRPr="0025349E">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C442E4" w:rsidRPr="0025349E">
        <w:rPr>
          <w:rFonts w:ascii="Times New Roman" w:eastAsia="Calibri" w:hAnsi="Times New Roman" w:cs="Times New Roman"/>
          <w:sz w:val="24"/>
          <w:szCs w:val="24"/>
        </w:rPr>
        <w:t xml:space="preserve">  1,3 мг/м</w:t>
      </w:r>
      <w:r w:rsidR="00C442E4" w:rsidRPr="0025349E">
        <w:rPr>
          <w:rFonts w:ascii="Times New Roman" w:eastAsia="Calibri" w:hAnsi="Times New Roman" w:cs="Times New Roman"/>
          <w:sz w:val="24"/>
          <w:szCs w:val="24"/>
          <w:vertAlign w:val="superscript"/>
        </w:rPr>
        <w:t xml:space="preserve">2 </w:t>
      </w:r>
      <w:r w:rsidR="00C442E4" w:rsidRPr="0025349E">
        <w:rPr>
          <w:rFonts w:ascii="Times New Roman" w:eastAsia="Calibri" w:hAnsi="Times New Roman" w:cs="Times New Roman"/>
          <w:sz w:val="24"/>
          <w:szCs w:val="24"/>
        </w:rPr>
        <w:t>1,</w:t>
      </w:r>
      <w:r w:rsidR="00C442E4">
        <w:rPr>
          <w:rFonts w:ascii="Times New Roman" w:eastAsia="Calibri" w:hAnsi="Times New Roman" w:cs="Times New Roman"/>
          <w:sz w:val="24"/>
          <w:szCs w:val="24"/>
        </w:rPr>
        <w:t xml:space="preserve"> </w:t>
      </w:r>
      <w:r w:rsidR="00C442E4" w:rsidRPr="0025349E">
        <w:rPr>
          <w:rFonts w:ascii="Times New Roman" w:eastAsia="Calibri" w:hAnsi="Times New Roman" w:cs="Times New Roman"/>
          <w:sz w:val="24"/>
          <w:szCs w:val="24"/>
        </w:rPr>
        <w:t>8,</w:t>
      </w:r>
      <w:r w:rsidR="00C442E4">
        <w:rPr>
          <w:rFonts w:ascii="Times New Roman" w:eastAsia="Calibri" w:hAnsi="Times New Roman" w:cs="Times New Roman"/>
          <w:sz w:val="24"/>
          <w:szCs w:val="24"/>
        </w:rPr>
        <w:t xml:space="preserve"> </w:t>
      </w:r>
      <w:r w:rsidR="00C442E4" w:rsidRPr="0025349E">
        <w:rPr>
          <w:rFonts w:ascii="Times New Roman" w:eastAsia="Calibri" w:hAnsi="Times New Roman" w:cs="Times New Roman"/>
          <w:sz w:val="24"/>
          <w:szCs w:val="24"/>
        </w:rPr>
        <w:t>15,</w:t>
      </w:r>
      <w:r w:rsidR="00C442E4">
        <w:rPr>
          <w:rFonts w:ascii="Times New Roman" w:eastAsia="Calibri" w:hAnsi="Times New Roman" w:cs="Times New Roman"/>
          <w:sz w:val="24"/>
          <w:szCs w:val="24"/>
        </w:rPr>
        <w:t xml:space="preserve"> </w:t>
      </w:r>
      <w:r w:rsidR="00C442E4" w:rsidRPr="0025349E">
        <w:rPr>
          <w:rFonts w:ascii="Times New Roman" w:eastAsia="Calibri" w:hAnsi="Times New Roman" w:cs="Times New Roman"/>
          <w:sz w:val="24"/>
          <w:szCs w:val="24"/>
        </w:rPr>
        <w:t>22 дни</w:t>
      </w:r>
    </w:p>
    <w:p w:rsidR="0025349E" w:rsidRPr="009D4A72" w:rsidRDefault="00305095" w:rsidP="00C837E4">
      <w:pPr>
        <w:pStyle w:val="a5"/>
        <w:numPr>
          <w:ilvl w:val="0"/>
          <w:numId w:val="21"/>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9D4A72">
        <w:rPr>
          <w:rFonts w:ascii="Times New Roman" w:eastAsia="Calibri" w:hAnsi="Times New Roman" w:cs="Times New Roman"/>
          <w:sz w:val="24"/>
          <w:szCs w:val="24"/>
        </w:rPr>
        <w:t>Циклофосфамид</w:t>
      </w:r>
      <w:r w:rsidR="005D0CCD">
        <w:rPr>
          <w:rFonts w:ascii="Times New Roman" w:eastAsia="Calibri" w:hAnsi="Times New Roman" w:cs="Times New Roman"/>
          <w:sz w:val="24"/>
          <w:szCs w:val="24"/>
        </w:rPr>
        <w:t>**</w:t>
      </w:r>
      <w:r w:rsidR="0025349E" w:rsidRPr="009D4A72">
        <w:rPr>
          <w:rFonts w:ascii="Times New Roman" w:eastAsia="Calibri" w:hAnsi="Times New Roman" w:cs="Times New Roman"/>
          <w:sz w:val="24"/>
          <w:szCs w:val="24"/>
        </w:rPr>
        <w:t xml:space="preserve"> 300 мг/м</w:t>
      </w:r>
      <w:r w:rsidR="0025349E" w:rsidRPr="009D4A72">
        <w:rPr>
          <w:rFonts w:ascii="Times New Roman" w:eastAsia="Calibri" w:hAnsi="Times New Roman" w:cs="Times New Roman"/>
          <w:sz w:val="24"/>
          <w:szCs w:val="24"/>
          <w:vertAlign w:val="superscript"/>
        </w:rPr>
        <w:t>2</w:t>
      </w:r>
      <w:r w:rsidR="0025349E" w:rsidRPr="009D4A72">
        <w:rPr>
          <w:rFonts w:ascii="Times New Roman" w:eastAsia="Calibri" w:hAnsi="Times New Roman" w:cs="Times New Roman"/>
          <w:sz w:val="24"/>
          <w:szCs w:val="24"/>
        </w:rPr>
        <w:t xml:space="preserve"> внутрь или в/в 1,</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8,</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15,</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22 дни</w:t>
      </w:r>
    </w:p>
    <w:p w:rsidR="0025349E" w:rsidRPr="009D4A72" w:rsidRDefault="00305095" w:rsidP="00C837E4">
      <w:pPr>
        <w:pStyle w:val="a5"/>
        <w:numPr>
          <w:ilvl w:val="0"/>
          <w:numId w:val="21"/>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9D4A72">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9D4A72">
        <w:rPr>
          <w:rFonts w:ascii="Times New Roman" w:eastAsia="Calibri" w:hAnsi="Times New Roman" w:cs="Times New Roman"/>
          <w:sz w:val="24"/>
          <w:szCs w:val="24"/>
        </w:rPr>
        <w:t xml:space="preserve"> 40 мг внутрь или в/в  1,</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8,</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15,</w:t>
      </w:r>
      <w:r w:rsidR="00C442E4">
        <w:rPr>
          <w:rFonts w:ascii="Times New Roman" w:eastAsia="Calibri" w:hAnsi="Times New Roman" w:cs="Times New Roman"/>
          <w:sz w:val="24"/>
          <w:szCs w:val="24"/>
        </w:rPr>
        <w:t xml:space="preserve"> </w:t>
      </w:r>
      <w:r w:rsidR="0025349E" w:rsidRPr="009D4A72">
        <w:rPr>
          <w:rFonts w:ascii="Times New Roman" w:eastAsia="Calibri" w:hAnsi="Times New Roman" w:cs="Times New Roman"/>
          <w:sz w:val="24"/>
          <w:szCs w:val="24"/>
        </w:rPr>
        <w:t>22 дни</w:t>
      </w:r>
    </w:p>
    <w:p w:rsidR="0025349E" w:rsidRPr="009D4A72" w:rsidRDefault="0025349E"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D4A72">
        <w:rPr>
          <w:rFonts w:ascii="Times New Roman" w:eastAsia="Calibri" w:hAnsi="Times New Roman" w:cs="Times New Roman"/>
          <w:sz w:val="24"/>
          <w:szCs w:val="24"/>
        </w:rPr>
        <w:t>Лечение возобновляется на 29 день</w:t>
      </w:r>
      <w:r w:rsidR="00592184">
        <w:rPr>
          <w:rFonts w:ascii="Times New Roman" w:eastAsia="Calibri" w:hAnsi="Times New Roman" w:cs="Times New Roman"/>
          <w:sz w:val="24"/>
          <w:szCs w:val="24"/>
        </w:rPr>
        <w:t>.</w:t>
      </w:r>
      <w:r w:rsidRPr="009D4A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D4A72">
        <w:rPr>
          <w:rFonts w:ascii="Times New Roman" w:eastAsia="Calibri" w:hAnsi="Times New Roman" w:cs="Times New Roman"/>
          <w:sz w:val="24"/>
          <w:szCs w:val="24"/>
        </w:rPr>
        <w:t xml:space="preserve">(6 циклов) </w:t>
      </w:r>
    </w:p>
    <w:p w:rsidR="0025349E" w:rsidRDefault="0025349E"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или </w:t>
      </w:r>
    </w:p>
    <w:p w:rsidR="0025349E" w:rsidRPr="0025349E" w:rsidRDefault="0025349E" w:rsidP="00C837E4">
      <w:pPr>
        <w:pStyle w:val="a5"/>
        <w:numPr>
          <w:ilvl w:val="0"/>
          <w:numId w:val="22"/>
        </w:numPr>
        <w:autoSpaceDE w:val="0"/>
        <w:autoSpaceDN w:val="0"/>
        <w:adjustRightInd w:val="0"/>
        <w:spacing w:after="0" w:line="360" w:lineRule="auto"/>
        <w:jc w:val="both"/>
        <w:rPr>
          <w:rFonts w:ascii="Times New Roman" w:eastAsia="Calibri" w:hAnsi="Times New Roman" w:cs="Times New Roman"/>
          <w:b/>
          <w:sz w:val="24"/>
          <w:szCs w:val="24"/>
        </w:rPr>
      </w:pPr>
      <w:r w:rsidRPr="0025349E">
        <w:rPr>
          <w:rFonts w:ascii="Times New Roman" w:eastAsia="Calibri" w:hAnsi="Times New Roman" w:cs="Times New Roman"/>
          <w:b/>
          <w:sz w:val="24"/>
          <w:szCs w:val="24"/>
        </w:rPr>
        <w:t xml:space="preserve">1 курс </w:t>
      </w:r>
    </w:p>
    <w:p w:rsidR="00C442E4" w:rsidRPr="00C442E4" w:rsidRDefault="00305095" w:rsidP="00C837E4">
      <w:pPr>
        <w:pStyle w:val="a5"/>
        <w:numPr>
          <w:ilvl w:val="0"/>
          <w:numId w:val="25"/>
        </w:numPr>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C442E4" w:rsidRPr="00C442E4">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C442E4" w:rsidRPr="00C442E4">
        <w:rPr>
          <w:rFonts w:ascii="Times New Roman" w:eastAsia="Calibri" w:hAnsi="Times New Roman" w:cs="Times New Roman"/>
          <w:sz w:val="24"/>
          <w:szCs w:val="24"/>
        </w:rPr>
        <w:t xml:space="preserve"> 1 мг/м</w:t>
      </w:r>
      <w:r w:rsidR="00C442E4">
        <w:rPr>
          <w:rFonts w:ascii="Times New Roman" w:eastAsia="Calibri" w:hAnsi="Times New Roman" w:cs="Times New Roman"/>
          <w:sz w:val="24"/>
          <w:szCs w:val="24"/>
          <w:vertAlign w:val="superscript"/>
        </w:rPr>
        <w:t>2</w:t>
      </w:r>
      <w:r w:rsidR="00C442E4">
        <w:rPr>
          <w:rFonts w:ascii="Times New Roman" w:eastAsia="Calibri" w:hAnsi="Times New Roman" w:cs="Times New Roman"/>
          <w:sz w:val="24"/>
          <w:szCs w:val="24"/>
        </w:rPr>
        <w:t xml:space="preserve"> </w:t>
      </w:r>
      <w:r w:rsidR="00C442E4" w:rsidRPr="00C442E4">
        <w:rPr>
          <w:rFonts w:ascii="Times New Roman" w:eastAsia="Calibri" w:hAnsi="Times New Roman" w:cs="Times New Roman"/>
          <w:sz w:val="24"/>
          <w:szCs w:val="24"/>
        </w:rPr>
        <w:t xml:space="preserve"> п/к или в/в, дни 1, 4, 8, 11-й дни</w:t>
      </w:r>
    </w:p>
    <w:p w:rsidR="0025349E" w:rsidRPr="0025349E" w:rsidRDefault="00305095" w:rsidP="00C837E4">
      <w:pPr>
        <w:pStyle w:val="a5"/>
        <w:numPr>
          <w:ilvl w:val="0"/>
          <w:numId w:val="25"/>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Циклофосфамид</w:t>
      </w:r>
      <w:r w:rsidR="005D0CCD">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 xml:space="preserve"> 300 мг/м</w:t>
      </w:r>
      <w:r w:rsidR="0025349E" w:rsidRPr="0025349E">
        <w:rPr>
          <w:rFonts w:ascii="Times New Roman" w:eastAsia="Calibri" w:hAnsi="Times New Roman" w:cs="Times New Roman"/>
          <w:sz w:val="24"/>
          <w:szCs w:val="24"/>
          <w:vertAlign w:val="superscript"/>
        </w:rPr>
        <w:t xml:space="preserve">2 </w:t>
      </w:r>
      <w:r w:rsidR="0025349E" w:rsidRPr="0025349E">
        <w:rPr>
          <w:rFonts w:ascii="Times New Roman" w:eastAsia="Calibri" w:hAnsi="Times New Roman" w:cs="Times New Roman"/>
          <w:sz w:val="24"/>
          <w:szCs w:val="24"/>
        </w:rPr>
        <w:t xml:space="preserve">, в/в капельно, дни 1, 8, 15 -й дни </w:t>
      </w:r>
    </w:p>
    <w:p w:rsidR="0025349E" w:rsidRPr="0025349E" w:rsidRDefault="00305095" w:rsidP="00C837E4">
      <w:pPr>
        <w:pStyle w:val="a5"/>
        <w:numPr>
          <w:ilvl w:val="0"/>
          <w:numId w:val="25"/>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 xml:space="preserve"> 20 мг в/в капельно или внутрь 1, 4, 8, 11-й дни</w:t>
      </w:r>
    </w:p>
    <w:p w:rsidR="0025349E" w:rsidRPr="0025349E" w:rsidRDefault="0025349E" w:rsidP="00C837E4">
      <w:pPr>
        <w:pStyle w:val="a5"/>
        <w:numPr>
          <w:ilvl w:val="0"/>
          <w:numId w:val="24"/>
        </w:numPr>
        <w:autoSpaceDE w:val="0"/>
        <w:autoSpaceDN w:val="0"/>
        <w:adjustRightInd w:val="0"/>
        <w:spacing w:after="0" w:line="360" w:lineRule="auto"/>
        <w:jc w:val="both"/>
        <w:rPr>
          <w:rFonts w:ascii="Times New Roman" w:eastAsia="Calibri" w:hAnsi="Times New Roman" w:cs="Times New Roman"/>
          <w:sz w:val="24"/>
          <w:szCs w:val="24"/>
        </w:rPr>
      </w:pPr>
      <w:r w:rsidRPr="0025349E">
        <w:rPr>
          <w:rFonts w:ascii="Times New Roman" w:eastAsia="Calibri" w:hAnsi="Times New Roman" w:cs="Times New Roman"/>
          <w:sz w:val="24"/>
          <w:szCs w:val="24"/>
        </w:rPr>
        <w:t>Лечение возобновляется на 22-й день.</w:t>
      </w:r>
    </w:p>
    <w:p w:rsidR="0025349E" w:rsidRPr="0025349E" w:rsidRDefault="0025349E" w:rsidP="00C837E4">
      <w:pPr>
        <w:pStyle w:val="a5"/>
        <w:numPr>
          <w:ilvl w:val="0"/>
          <w:numId w:val="23"/>
        </w:numPr>
        <w:autoSpaceDE w:val="0"/>
        <w:autoSpaceDN w:val="0"/>
        <w:adjustRightInd w:val="0"/>
        <w:spacing w:after="0" w:line="360" w:lineRule="auto"/>
        <w:jc w:val="both"/>
        <w:rPr>
          <w:rFonts w:ascii="Times New Roman" w:eastAsia="Calibri" w:hAnsi="Times New Roman" w:cs="Times New Roman"/>
          <w:b/>
          <w:sz w:val="24"/>
          <w:szCs w:val="24"/>
        </w:rPr>
      </w:pPr>
      <w:r w:rsidRPr="0025349E">
        <w:rPr>
          <w:rFonts w:ascii="Times New Roman" w:eastAsia="Calibri" w:hAnsi="Times New Roman" w:cs="Times New Roman"/>
          <w:b/>
          <w:sz w:val="24"/>
          <w:szCs w:val="24"/>
        </w:rPr>
        <w:t>2-6 курсы</w:t>
      </w:r>
    </w:p>
    <w:p w:rsidR="0025349E" w:rsidRPr="0025349E" w:rsidRDefault="00305095" w:rsidP="00C837E4">
      <w:pPr>
        <w:pStyle w:val="a5"/>
        <w:numPr>
          <w:ilvl w:val="0"/>
          <w:numId w:val="28"/>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 xml:space="preserve"> 1,3  мг/м </w:t>
      </w:r>
      <w:r w:rsidR="0025349E" w:rsidRPr="0025349E">
        <w:rPr>
          <w:rFonts w:ascii="Times New Roman" w:eastAsia="Calibri" w:hAnsi="Times New Roman" w:cs="Times New Roman"/>
          <w:sz w:val="24"/>
          <w:szCs w:val="24"/>
          <w:vertAlign w:val="superscript"/>
        </w:rPr>
        <w:t xml:space="preserve">2 </w:t>
      </w:r>
      <w:r w:rsidR="0025349E" w:rsidRPr="0025349E">
        <w:rPr>
          <w:rFonts w:ascii="Times New Roman" w:eastAsia="Calibri" w:hAnsi="Times New Roman" w:cs="Times New Roman"/>
          <w:sz w:val="24"/>
          <w:szCs w:val="24"/>
        </w:rPr>
        <w:t xml:space="preserve"> п/к или в/в, дни 1, 4, 8, 11-й дни</w:t>
      </w:r>
    </w:p>
    <w:p w:rsidR="0025349E" w:rsidRPr="0025349E" w:rsidRDefault="00305095" w:rsidP="00C837E4">
      <w:pPr>
        <w:pStyle w:val="a5"/>
        <w:numPr>
          <w:ilvl w:val="0"/>
          <w:numId w:val="28"/>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Циклофосфамид</w:t>
      </w:r>
      <w:r w:rsidR="005D0CCD">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 xml:space="preserve"> 300 мг/м2, в/в , дни 1, 8, 15 -й дни </w:t>
      </w:r>
    </w:p>
    <w:p w:rsidR="0025349E" w:rsidRPr="0025349E" w:rsidRDefault="00305095" w:rsidP="00C837E4">
      <w:pPr>
        <w:pStyle w:val="a5"/>
        <w:numPr>
          <w:ilvl w:val="0"/>
          <w:numId w:val="28"/>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25349E">
        <w:rPr>
          <w:rFonts w:ascii="Times New Roman" w:eastAsia="Calibri" w:hAnsi="Times New Roman" w:cs="Times New Roman"/>
          <w:sz w:val="24"/>
          <w:szCs w:val="24"/>
        </w:rPr>
        <w:t xml:space="preserve"> 40 мг в/в  или внутрь 1, 4, 8, 11-й дни</w:t>
      </w:r>
    </w:p>
    <w:p w:rsidR="0025349E" w:rsidRPr="00592184" w:rsidRDefault="0005101B"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25349E" w:rsidRPr="00206758">
        <w:rPr>
          <w:rFonts w:ascii="Times New Roman" w:eastAsia="Calibri" w:hAnsi="Times New Roman" w:cs="Times New Roman"/>
          <w:sz w:val="24"/>
          <w:szCs w:val="24"/>
        </w:rPr>
        <w:t>Лечение возобновляется на 22-й день</w:t>
      </w:r>
      <w:r w:rsidR="00592184">
        <w:rPr>
          <w:rFonts w:ascii="Times New Roman" w:eastAsia="Calibri" w:hAnsi="Times New Roman" w:cs="Times New Roman"/>
          <w:sz w:val="24"/>
          <w:szCs w:val="24"/>
        </w:rPr>
        <w:t>.</w:t>
      </w:r>
      <w:r>
        <w:rPr>
          <w:rFonts w:ascii="Times New Roman" w:eastAsia="Calibri" w:hAnsi="Times New Roman" w:cs="Times New Roman"/>
          <w:sz w:val="24"/>
          <w:szCs w:val="24"/>
        </w:rPr>
        <w:t xml:space="preserve"> (6 циклов) </w:t>
      </w:r>
    </w:p>
    <w:p w:rsidR="00592184" w:rsidRPr="00592184" w:rsidRDefault="00592184" w:rsidP="00592184">
      <w:pPr>
        <w:pStyle w:val="a5"/>
        <w:autoSpaceDE w:val="0"/>
        <w:autoSpaceDN w:val="0"/>
        <w:adjustRightInd w:val="0"/>
        <w:spacing w:after="0" w:line="360" w:lineRule="auto"/>
        <w:ind w:hanging="436"/>
        <w:jc w:val="both"/>
        <w:rPr>
          <w:rFonts w:ascii="Times New Roman" w:eastAsia="Calibri" w:hAnsi="Times New Roman" w:cs="Times New Roman"/>
          <w:sz w:val="24"/>
          <w:szCs w:val="24"/>
        </w:rPr>
      </w:pPr>
      <w:r w:rsidRPr="00592184">
        <w:rPr>
          <w:rFonts w:ascii="Times New Roman" w:eastAsia="Calibri" w:hAnsi="Times New Roman" w:cs="Times New Roman"/>
          <w:b/>
          <w:sz w:val="24"/>
          <w:szCs w:val="24"/>
        </w:rPr>
        <w:t>или</w:t>
      </w:r>
      <w:r>
        <w:rPr>
          <w:rFonts w:ascii="Times New Roman" w:eastAsia="Calibri" w:hAnsi="Times New Roman" w:cs="Times New Roman"/>
          <w:sz w:val="24"/>
          <w:szCs w:val="24"/>
        </w:rPr>
        <w:t xml:space="preserve">  </w:t>
      </w:r>
      <w:r w:rsidRPr="00592184">
        <w:rPr>
          <w:rFonts w:ascii="Times New Roman" w:eastAsia="Calibri" w:hAnsi="Times New Roman" w:cs="Times New Roman"/>
          <w:sz w:val="24"/>
          <w:szCs w:val="24"/>
        </w:rPr>
        <w:t xml:space="preserve">(для пациентов </w:t>
      </w:r>
      <w:r w:rsidRPr="00592184">
        <w:rPr>
          <w:rFonts w:ascii="Times New Roman" w:eastAsia="Calibri" w:hAnsi="Times New Roman" w:cs="Times New Roman"/>
          <w:sz w:val="24"/>
          <w:szCs w:val="24"/>
          <w:lang w:val="en-US"/>
        </w:rPr>
        <w:t>c</w:t>
      </w:r>
      <w:r w:rsidRPr="00592184">
        <w:rPr>
          <w:rFonts w:ascii="Times New Roman" w:eastAsia="Calibri" w:hAnsi="Times New Roman" w:cs="Times New Roman"/>
          <w:sz w:val="24"/>
          <w:szCs w:val="24"/>
        </w:rPr>
        <w:t xml:space="preserve"> </w:t>
      </w:r>
      <w:r w:rsidRPr="00592184">
        <w:rPr>
          <w:rFonts w:ascii="Times New Roman" w:eastAsia="Calibri" w:hAnsi="Times New Roman" w:cs="Times New Roman"/>
          <w:sz w:val="24"/>
          <w:szCs w:val="24"/>
          <w:lang w:val="en-US"/>
        </w:rPr>
        <w:t>I</w:t>
      </w:r>
      <w:r w:rsidRPr="00592184">
        <w:rPr>
          <w:rFonts w:ascii="Times New Roman" w:eastAsia="Calibri" w:hAnsi="Times New Roman" w:cs="Times New Roman"/>
          <w:sz w:val="24"/>
          <w:szCs w:val="24"/>
        </w:rPr>
        <w:t>-</w:t>
      </w:r>
      <w:r w:rsidRPr="00592184">
        <w:rPr>
          <w:rFonts w:ascii="Times New Roman" w:eastAsia="Calibri" w:hAnsi="Times New Roman" w:cs="Times New Roman"/>
          <w:sz w:val="24"/>
          <w:szCs w:val="24"/>
          <w:lang w:val="en-US"/>
        </w:rPr>
        <w:t>II</w:t>
      </w:r>
      <w:r w:rsidRPr="00592184">
        <w:rPr>
          <w:rFonts w:ascii="Times New Roman" w:eastAsia="Calibri" w:hAnsi="Times New Roman" w:cs="Times New Roman"/>
          <w:sz w:val="24"/>
          <w:szCs w:val="24"/>
        </w:rPr>
        <w:t xml:space="preserve"> стадиями </w:t>
      </w:r>
      <w:r w:rsidRPr="00592184">
        <w:rPr>
          <w:rFonts w:ascii="Times New Roman" w:eastAsia="Calibri" w:hAnsi="Times New Roman" w:cs="Times New Roman"/>
          <w:sz w:val="24"/>
          <w:szCs w:val="24"/>
          <w:lang w:val="en-US"/>
        </w:rPr>
        <w:t>AL</w:t>
      </w:r>
      <w:r w:rsidRPr="00592184">
        <w:rPr>
          <w:rFonts w:ascii="Times New Roman" w:eastAsia="Calibri" w:hAnsi="Times New Roman" w:cs="Times New Roman"/>
          <w:sz w:val="24"/>
          <w:szCs w:val="24"/>
        </w:rPr>
        <w:t>-</w:t>
      </w:r>
      <w:r w:rsidRPr="00592184">
        <w:rPr>
          <w:rFonts w:ascii="Times New Roman" w:eastAsia="Calibri" w:hAnsi="Times New Roman" w:cs="Times New Roman"/>
          <w:sz w:val="24"/>
          <w:szCs w:val="24"/>
          <w:lang w:val="en-US"/>
        </w:rPr>
        <w:t>A</w:t>
      </w:r>
      <w:r w:rsidRPr="00592184">
        <w:rPr>
          <w:rFonts w:ascii="Times New Roman" w:eastAsia="Calibri" w:hAnsi="Times New Roman" w:cs="Times New Roman"/>
          <w:sz w:val="24"/>
          <w:szCs w:val="24"/>
        </w:rPr>
        <w:t xml:space="preserve">) </w:t>
      </w:r>
    </w:p>
    <w:p w:rsidR="00592184" w:rsidRPr="00C442E4" w:rsidRDefault="00592184" w:rsidP="00592184">
      <w:pPr>
        <w:pStyle w:val="a5"/>
        <w:numPr>
          <w:ilvl w:val="0"/>
          <w:numId w:val="25"/>
        </w:numPr>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Pr="00C442E4">
        <w:rPr>
          <w:rFonts w:ascii="Times New Roman" w:eastAsia="Calibri" w:hAnsi="Times New Roman" w:cs="Times New Roman"/>
          <w:sz w:val="24"/>
          <w:szCs w:val="24"/>
        </w:rPr>
        <w:t>Бортезомиб</w:t>
      </w:r>
      <w:r>
        <w:rPr>
          <w:rFonts w:ascii="Times New Roman" w:eastAsia="Calibri" w:hAnsi="Times New Roman" w:cs="Times New Roman"/>
          <w:sz w:val="24"/>
          <w:szCs w:val="24"/>
        </w:rPr>
        <w:t>**</w:t>
      </w:r>
      <w:r w:rsidRPr="00C442E4">
        <w:rPr>
          <w:rFonts w:ascii="Times New Roman" w:eastAsia="Calibri" w:hAnsi="Times New Roman" w:cs="Times New Roman"/>
          <w:sz w:val="24"/>
          <w:szCs w:val="24"/>
        </w:rPr>
        <w:t xml:space="preserve"> 1</w:t>
      </w:r>
      <w:r>
        <w:rPr>
          <w:rFonts w:ascii="Times New Roman" w:eastAsia="Calibri" w:hAnsi="Times New Roman" w:cs="Times New Roman"/>
          <w:sz w:val="24"/>
          <w:szCs w:val="24"/>
        </w:rPr>
        <w:t>,3</w:t>
      </w:r>
      <w:r w:rsidRPr="00C442E4">
        <w:rPr>
          <w:rFonts w:ascii="Times New Roman" w:eastAsia="Calibri" w:hAnsi="Times New Roman" w:cs="Times New Roman"/>
          <w:sz w:val="24"/>
          <w:szCs w:val="24"/>
        </w:rPr>
        <w:t xml:space="preserve"> мг/м</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w:t>
      </w:r>
      <w:r w:rsidRPr="00C442E4">
        <w:rPr>
          <w:rFonts w:ascii="Times New Roman" w:eastAsia="Calibri" w:hAnsi="Times New Roman" w:cs="Times New Roman"/>
          <w:sz w:val="24"/>
          <w:szCs w:val="24"/>
        </w:rPr>
        <w:t xml:space="preserve"> п/к или в/в, дни 1, 4, 8, 11-й дни</w:t>
      </w:r>
    </w:p>
    <w:p w:rsidR="00592184" w:rsidRPr="0025349E" w:rsidRDefault="00592184" w:rsidP="00592184">
      <w:pPr>
        <w:pStyle w:val="a5"/>
        <w:numPr>
          <w:ilvl w:val="0"/>
          <w:numId w:val="25"/>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Pr="0025349E">
        <w:rPr>
          <w:rFonts w:ascii="Times New Roman" w:eastAsia="Calibri" w:hAnsi="Times New Roman" w:cs="Times New Roman"/>
          <w:sz w:val="24"/>
          <w:szCs w:val="24"/>
        </w:rPr>
        <w:t>Циклофосфамид</w:t>
      </w:r>
      <w:r>
        <w:rPr>
          <w:rFonts w:ascii="Times New Roman" w:eastAsia="Calibri" w:hAnsi="Times New Roman" w:cs="Times New Roman"/>
          <w:sz w:val="24"/>
          <w:szCs w:val="24"/>
        </w:rPr>
        <w:t>**</w:t>
      </w:r>
      <w:r w:rsidRPr="0025349E">
        <w:rPr>
          <w:rFonts w:ascii="Times New Roman" w:eastAsia="Calibri" w:hAnsi="Times New Roman" w:cs="Times New Roman"/>
          <w:sz w:val="24"/>
          <w:szCs w:val="24"/>
        </w:rPr>
        <w:t xml:space="preserve"> 300 мг/м</w:t>
      </w:r>
      <w:r w:rsidRPr="0025349E">
        <w:rPr>
          <w:rFonts w:ascii="Times New Roman" w:eastAsia="Calibri" w:hAnsi="Times New Roman" w:cs="Times New Roman"/>
          <w:sz w:val="24"/>
          <w:szCs w:val="24"/>
          <w:vertAlign w:val="superscript"/>
        </w:rPr>
        <w:t xml:space="preserve">2 </w:t>
      </w:r>
      <w:r w:rsidRPr="0025349E">
        <w:rPr>
          <w:rFonts w:ascii="Times New Roman" w:eastAsia="Calibri" w:hAnsi="Times New Roman" w:cs="Times New Roman"/>
          <w:sz w:val="24"/>
          <w:szCs w:val="24"/>
        </w:rPr>
        <w:t xml:space="preserve">, в/в капельно, дни 1, 8, 15 -й дни </w:t>
      </w:r>
    </w:p>
    <w:p w:rsidR="00592184" w:rsidRPr="0025349E" w:rsidRDefault="00592184" w:rsidP="00592184">
      <w:pPr>
        <w:pStyle w:val="a5"/>
        <w:numPr>
          <w:ilvl w:val="0"/>
          <w:numId w:val="25"/>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Pr="0025349E">
        <w:rPr>
          <w:rFonts w:ascii="Times New Roman" w:eastAsia="Calibri" w:hAnsi="Times New Roman" w:cs="Times New Roman"/>
          <w:sz w:val="24"/>
          <w:szCs w:val="24"/>
        </w:rPr>
        <w:t>Дексаметазон</w:t>
      </w:r>
      <w:r>
        <w:rPr>
          <w:rFonts w:ascii="Times New Roman" w:eastAsia="Calibri" w:hAnsi="Times New Roman" w:cs="Times New Roman"/>
          <w:sz w:val="24"/>
          <w:szCs w:val="24"/>
        </w:rPr>
        <w:t>**</w:t>
      </w:r>
      <w:r w:rsidRPr="0025349E">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25349E">
        <w:rPr>
          <w:rFonts w:ascii="Times New Roman" w:eastAsia="Calibri" w:hAnsi="Times New Roman" w:cs="Times New Roman"/>
          <w:sz w:val="24"/>
          <w:szCs w:val="24"/>
        </w:rPr>
        <w:t>0 мг в/в капельно или внутрь 1, 4, 8, 11-й дни</w:t>
      </w:r>
    </w:p>
    <w:p w:rsidR="00592184" w:rsidRPr="0025349E" w:rsidRDefault="00592184" w:rsidP="00592184">
      <w:pPr>
        <w:pStyle w:val="a5"/>
        <w:numPr>
          <w:ilvl w:val="0"/>
          <w:numId w:val="24"/>
        </w:numPr>
        <w:autoSpaceDE w:val="0"/>
        <w:autoSpaceDN w:val="0"/>
        <w:adjustRightInd w:val="0"/>
        <w:spacing w:after="0" w:line="360" w:lineRule="auto"/>
        <w:jc w:val="both"/>
        <w:rPr>
          <w:rFonts w:ascii="Times New Roman" w:eastAsia="Calibri" w:hAnsi="Times New Roman" w:cs="Times New Roman"/>
          <w:sz w:val="24"/>
          <w:szCs w:val="24"/>
        </w:rPr>
      </w:pPr>
      <w:r w:rsidRPr="0025349E">
        <w:rPr>
          <w:rFonts w:ascii="Times New Roman" w:eastAsia="Calibri" w:hAnsi="Times New Roman" w:cs="Times New Roman"/>
          <w:sz w:val="24"/>
          <w:szCs w:val="24"/>
        </w:rPr>
        <w:t>Лечение возобновляется на 22-й день</w:t>
      </w:r>
      <w:r>
        <w:rPr>
          <w:rFonts w:ascii="Times New Roman" w:eastAsia="Calibri" w:hAnsi="Times New Roman" w:cs="Times New Roman"/>
          <w:sz w:val="24"/>
          <w:szCs w:val="24"/>
        </w:rPr>
        <w:t xml:space="preserve"> . (6-8 циклов).</w:t>
      </w:r>
    </w:p>
    <w:p w:rsidR="0025349E" w:rsidRPr="00206758" w:rsidRDefault="00655E78"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V</w:t>
      </w:r>
      <w:r w:rsidR="0023495F">
        <w:rPr>
          <w:rFonts w:ascii="Times New Roman" w:eastAsia="Calibri" w:hAnsi="Times New Roman" w:cs="Times New Roman"/>
          <w:b/>
          <w:sz w:val="24"/>
          <w:szCs w:val="24"/>
          <w:lang w:val="en-US"/>
        </w:rPr>
        <w:t>d</w:t>
      </w:r>
    </w:p>
    <w:p w:rsidR="0025349E" w:rsidRPr="00B9730E" w:rsidRDefault="0025349E" w:rsidP="00C837E4">
      <w:pPr>
        <w:pStyle w:val="a5"/>
        <w:numPr>
          <w:ilvl w:val="0"/>
          <w:numId w:val="29"/>
        </w:numPr>
        <w:autoSpaceDE w:val="0"/>
        <w:autoSpaceDN w:val="0"/>
        <w:adjustRightInd w:val="0"/>
        <w:spacing w:after="0" w:line="360" w:lineRule="auto"/>
        <w:jc w:val="both"/>
        <w:rPr>
          <w:rFonts w:ascii="Times New Roman" w:eastAsia="Calibri" w:hAnsi="Times New Roman" w:cs="Times New Roman"/>
          <w:b/>
          <w:sz w:val="24"/>
          <w:szCs w:val="24"/>
        </w:rPr>
      </w:pPr>
      <w:r w:rsidRPr="00B9730E">
        <w:rPr>
          <w:rFonts w:ascii="Times New Roman" w:eastAsia="Calibri" w:hAnsi="Times New Roman" w:cs="Times New Roman"/>
          <w:b/>
          <w:sz w:val="24"/>
          <w:szCs w:val="24"/>
        </w:rPr>
        <w:t>1-й курс:</w:t>
      </w:r>
    </w:p>
    <w:p w:rsidR="0025349E" w:rsidRPr="0005101B" w:rsidRDefault="00305095" w:rsidP="00C837E4">
      <w:pPr>
        <w:pStyle w:val="a5"/>
        <w:numPr>
          <w:ilvl w:val="0"/>
          <w:numId w:val="30"/>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1 мг/м </w:t>
      </w:r>
      <w:r w:rsidR="0025349E" w:rsidRPr="0005101B">
        <w:rPr>
          <w:rFonts w:ascii="Times New Roman" w:eastAsia="Calibri" w:hAnsi="Times New Roman" w:cs="Times New Roman"/>
          <w:sz w:val="24"/>
          <w:szCs w:val="24"/>
          <w:vertAlign w:val="superscript"/>
        </w:rPr>
        <w:t xml:space="preserve">2 </w:t>
      </w:r>
      <w:r w:rsidR="0025349E" w:rsidRPr="0005101B">
        <w:rPr>
          <w:rFonts w:ascii="Times New Roman" w:eastAsia="Calibri" w:hAnsi="Times New Roman" w:cs="Times New Roman"/>
          <w:sz w:val="24"/>
          <w:szCs w:val="24"/>
        </w:rPr>
        <w:t xml:space="preserve"> п/к или в/в, дни 1, 4, 8, 11-й</w:t>
      </w:r>
    </w:p>
    <w:p w:rsidR="0025349E" w:rsidRPr="0005101B" w:rsidRDefault="00305095" w:rsidP="00C837E4">
      <w:pPr>
        <w:pStyle w:val="a5"/>
        <w:numPr>
          <w:ilvl w:val="0"/>
          <w:numId w:val="30"/>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20 мг внутрь, дни 1, 4, 8, 11-й</w:t>
      </w:r>
    </w:p>
    <w:p w:rsidR="0025349E" w:rsidRPr="0005101B" w:rsidRDefault="0025349E" w:rsidP="0005101B">
      <w:pPr>
        <w:pStyle w:val="a5"/>
        <w:autoSpaceDE w:val="0"/>
        <w:autoSpaceDN w:val="0"/>
        <w:adjustRightInd w:val="0"/>
        <w:spacing w:after="0" w:line="360" w:lineRule="auto"/>
        <w:jc w:val="both"/>
        <w:rPr>
          <w:rFonts w:ascii="Times New Roman" w:eastAsia="Calibri" w:hAnsi="Times New Roman" w:cs="Times New Roman"/>
          <w:sz w:val="24"/>
          <w:szCs w:val="24"/>
        </w:rPr>
      </w:pPr>
      <w:r w:rsidRPr="0005101B">
        <w:rPr>
          <w:rFonts w:ascii="Times New Roman" w:eastAsia="Calibri" w:hAnsi="Times New Roman" w:cs="Times New Roman"/>
          <w:sz w:val="24"/>
          <w:szCs w:val="24"/>
        </w:rPr>
        <w:t>Лечение возобновляется на 22-й день.</w:t>
      </w:r>
    </w:p>
    <w:p w:rsidR="0025349E" w:rsidRPr="00B9730E" w:rsidRDefault="0025349E" w:rsidP="00C837E4">
      <w:pPr>
        <w:pStyle w:val="a5"/>
        <w:numPr>
          <w:ilvl w:val="0"/>
          <w:numId w:val="29"/>
        </w:numPr>
        <w:autoSpaceDE w:val="0"/>
        <w:autoSpaceDN w:val="0"/>
        <w:adjustRightInd w:val="0"/>
        <w:spacing w:after="0" w:line="360" w:lineRule="auto"/>
        <w:jc w:val="both"/>
        <w:rPr>
          <w:rFonts w:ascii="Times New Roman" w:eastAsia="Calibri" w:hAnsi="Times New Roman" w:cs="Times New Roman"/>
          <w:b/>
          <w:sz w:val="24"/>
          <w:szCs w:val="24"/>
        </w:rPr>
      </w:pPr>
      <w:r w:rsidRPr="00B9730E">
        <w:rPr>
          <w:rFonts w:ascii="Times New Roman" w:eastAsia="Calibri" w:hAnsi="Times New Roman" w:cs="Times New Roman"/>
          <w:b/>
          <w:sz w:val="24"/>
          <w:szCs w:val="24"/>
        </w:rPr>
        <w:t>2‒6-й курсы:</w:t>
      </w:r>
    </w:p>
    <w:p w:rsidR="0025349E" w:rsidRPr="0005101B" w:rsidRDefault="00305095" w:rsidP="00C837E4">
      <w:pPr>
        <w:pStyle w:val="a5"/>
        <w:numPr>
          <w:ilvl w:val="0"/>
          <w:numId w:val="31"/>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1,3 мг/м</w:t>
      </w:r>
      <w:r w:rsidR="0025349E" w:rsidRPr="0005101B">
        <w:rPr>
          <w:rFonts w:ascii="Times New Roman" w:eastAsia="Calibri" w:hAnsi="Times New Roman" w:cs="Times New Roman"/>
          <w:sz w:val="24"/>
          <w:szCs w:val="24"/>
          <w:vertAlign w:val="superscript"/>
        </w:rPr>
        <w:t>2</w:t>
      </w:r>
      <w:r w:rsidR="0025349E" w:rsidRPr="0005101B">
        <w:rPr>
          <w:rFonts w:ascii="Times New Roman" w:eastAsia="Calibri" w:hAnsi="Times New Roman" w:cs="Times New Roman"/>
          <w:sz w:val="24"/>
          <w:szCs w:val="24"/>
        </w:rPr>
        <w:t xml:space="preserve"> п/к или в/в, дни 1, 4, 8, 11-й</w:t>
      </w:r>
    </w:p>
    <w:p w:rsidR="0025349E" w:rsidRPr="0005101B" w:rsidRDefault="00305095" w:rsidP="00C837E4">
      <w:pPr>
        <w:pStyle w:val="a5"/>
        <w:numPr>
          <w:ilvl w:val="0"/>
          <w:numId w:val="31"/>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40 мг внутрь, дни 1, 4, 8, 11-й </w:t>
      </w:r>
    </w:p>
    <w:p w:rsidR="0025349E" w:rsidRDefault="0005101B"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25349E" w:rsidRPr="00206758">
        <w:rPr>
          <w:rFonts w:ascii="Times New Roman" w:eastAsia="Calibri" w:hAnsi="Times New Roman" w:cs="Times New Roman"/>
          <w:sz w:val="24"/>
          <w:szCs w:val="24"/>
        </w:rPr>
        <w:t>Лечение возобновляется на 22-й день</w:t>
      </w:r>
      <w:r w:rsidR="00592184">
        <w:rPr>
          <w:rFonts w:ascii="Times New Roman" w:eastAsia="Calibri" w:hAnsi="Times New Roman" w:cs="Times New Roman"/>
          <w:sz w:val="24"/>
          <w:szCs w:val="24"/>
        </w:rPr>
        <w:t>.</w:t>
      </w:r>
      <w:r>
        <w:rPr>
          <w:rFonts w:ascii="Times New Roman" w:eastAsia="Calibri" w:hAnsi="Times New Roman" w:cs="Times New Roman"/>
          <w:sz w:val="24"/>
          <w:szCs w:val="24"/>
        </w:rPr>
        <w:t xml:space="preserve"> (6 циклов)</w:t>
      </w:r>
      <w:r w:rsidR="00155797">
        <w:rPr>
          <w:rFonts w:ascii="Times New Roman" w:eastAsia="Calibri" w:hAnsi="Times New Roman" w:cs="Times New Roman"/>
          <w:sz w:val="24"/>
          <w:szCs w:val="24"/>
        </w:rPr>
        <w:t>.</w:t>
      </w:r>
      <w:r w:rsidR="0025349E">
        <w:rPr>
          <w:rFonts w:ascii="Times New Roman" w:eastAsia="Calibri" w:hAnsi="Times New Roman" w:cs="Times New Roman"/>
          <w:sz w:val="24"/>
          <w:szCs w:val="24"/>
        </w:rPr>
        <w:t xml:space="preserve"> </w:t>
      </w:r>
    </w:p>
    <w:p w:rsidR="0025349E" w:rsidRDefault="0025349E"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или </w:t>
      </w:r>
    </w:p>
    <w:p w:rsidR="0025349E" w:rsidRPr="0005101B" w:rsidRDefault="00305095" w:rsidP="00C837E4">
      <w:pPr>
        <w:pStyle w:val="a5"/>
        <w:numPr>
          <w:ilvl w:val="0"/>
          <w:numId w:val="32"/>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1,3 мг/м</w:t>
      </w:r>
      <w:r w:rsidR="00C442E4">
        <w:rPr>
          <w:rFonts w:ascii="Times New Roman" w:eastAsia="Calibri" w:hAnsi="Times New Roman" w:cs="Times New Roman"/>
          <w:sz w:val="24"/>
          <w:szCs w:val="24"/>
          <w:vertAlign w:val="superscript"/>
        </w:rPr>
        <w:t>2</w:t>
      </w:r>
      <w:r w:rsidR="0025349E" w:rsidRPr="0005101B">
        <w:rPr>
          <w:rFonts w:ascii="Times New Roman" w:eastAsia="Calibri" w:hAnsi="Times New Roman" w:cs="Times New Roman"/>
          <w:sz w:val="24"/>
          <w:szCs w:val="24"/>
        </w:rPr>
        <w:t xml:space="preserve"> п/к или в/в, дни 1, 8, 15, 21-й дни</w:t>
      </w:r>
    </w:p>
    <w:p w:rsidR="0025349E" w:rsidRPr="0005101B" w:rsidRDefault="00305095" w:rsidP="00C837E4">
      <w:pPr>
        <w:pStyle w:val="a5"/>
        <w:numPr>
          <w:ilvl w:val="0"/>
          <w:numId w:val="32"/>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05101B">
        <w:rPr>
          <w:rFonts w:ascii="Times New Roman" w:eastAsia="Calibri" w:hAnsi="Times New Roman" w:cs="Times New Roman"/>
          <w:sz w:val="24"/>
          <w:szCs w:val="24"/>
        </w:rPr>
        <w:t xml:space="preserve"> 40 мг внутрь, дни 1, 8, 15, 21-й дни</w:t>
      </w:r>
    </w:p>
    <w:p w:rsidR="0025349E" w:rsidRPr="004F2ED7" w:rsidRDefault="0005101B"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115C0" w:rsidRPr="004115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5349E" w:rsidRPr="00162657">
        <w:rPr>
          <w:rFonts w:ascii="Times New Roman" w:eastAsia="Calibri" w:hAnsi="Times New Roman" w:cs="Times New Roman"/>
          <w:sz w:val="24"/>
          <w:szCs w:val="24"/>
        </w:rPr>
        <w:t>Лечение возобновляется на 29-й день</w:t>
      </w:r>
      <w:r w:rsidR="0059218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5349E" w:rsidRPr="0005101B">
        <w:rPr>
          <w:rFonts w:ascii="Times New Roman" w:eastAsia="Calibri" w:hAnsi="Times New Roman" w:cs="Times New Roman"/>
          <w:sz w:val="24"/>
          <w:szCs w:val="24"/>
        </w:rPr>
        <w:t xml:space="preserve">(6 </w:t>
      </w:r>
      <w:r w:rsidR="0025349E" w:rsidRPr="004F2ED7">
        <w:rPr>
          <w:rFonts w:ascii="Times New Roman" w:eastAsia="Calibri" w:hAnsi="Times New Roman" w:cs="Times New Roman"/>
          <w:sz w:val="24"/>
          <w:szCs w:val="24"/>
        </w:rPr>
        <w:t>циклов)</w:t>
      </w:r>
      <w:r w:rsidR="00155797">
        <w:rPr>
          <w:rFonts w:ascii="Times New Roman" w:eastAsia="Calibri" w:hAnsi="Times New Roman" w:cs="Times New Roman"/>
          <w:sz w:val="24"/>
          <w:szCs w:val="24"/>
        </w:rPr>
        <w:t>.</w:t>
      </w:r>
    </w:p>
    <w:p w:rsidR="0025349E" w:rsidRDefault="0025349E"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en-US"/>
        </w:rPr>
        <w:t>Dara</w:t>
      </w:r>
      <w:r w:rsidR="00655E78">
        <w:rPr>
          <w:rFonts w:ascii="Times New Roman" w:eastAsia="Calibri" w:hAnsi="Times New Roman" w:cs="Times New Roman"/>
          <w:b/>
          <w:sz w:val="24"/>
          <w:szCs w:val="24"/>
        </w:rPr>
        <w:t xml:space="preserve"> VCd</w:t>
      </w:r>
    </w:p>
    <w:p w:rsidR="0025349E" w:rsidRPr="004115C0" w:rsidRDefault="0025349E" w:rsidP="00C837E4">
      <w:pPr>
        <w:pStyle w:val="a5"/>
        <w:numPr>
          <w:ilvl w:val="0"/>
          <w:numId w:val="33"/>
        </w:numPr>
        <w:tabs>
          <w:tab w:val="left" w:pos="284"/>
        </w:tabs>
        <w:autoSpaceDE w:val="0"/>
        <w:autoSpaceDN w:val="0"/>
        <w:adjustRightInd w:val="0"/>
        <w:spacing w:before="120" w:after="0" w:line="360" w:lineRule="auto"/>
        <w:jc w:val="both"/>
        <w:rPr>
          <w:rFonts w:ascii="Times New Roman" w:eastAsia="Calibri" w:hAnsi="Times New Roman" w:cs="Times New Roman"/>
          <w:b/>
          <w:sz w:val="24"/>
          <w:szCs w:val="24"/>
        </w:rPr>
      </w:pPr>
      <w:r w:rsidRPr="004115C0">
        <w:rPr>
          <w:rFonts w:ascii="Times New Roman" w:eastAsia="Calibri" w:hAnsi="Times New Roman" w:cs="Times New Roman"/>
          <w:b/>
          <w:sz w:val="24"/>
          <w:szCs w:val="24"/>
        </w:rPr>
        <w:t xml:space="preserve">1-2 курсы </w:t>
      </w:r>
    </w:p>
    <w:p w:rsidR="0025349E" w:rsidRPr="004115C0" w:rsidRDefault="00305095" w:rsidP="00C837E4">
      <w:pPr>
        <w:pStyle w:val="a5"/>
        <w:numPr>
          <w:ilvl w:val="0"/>
          <w:numId w:val="35"/>
        </w:numPr>
        <w:tabs>
          <w:tab w:val="left" w:pos="0"/>
        </w:tabs>
        <w:autoSpaceDE w:val="0"/>
        <w:autoSpaceDN w:val="0"/>
        <w:adjustRightInd w:val="0"/>
        <w:spacing w:before="120"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Даратумумаб</w:t>
      </w:r>
      <w:r w:rsidR="004258C0">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 xml:space="preserve"> 16 мг/кг в/в  1 раз в неделю</w:t>
      </w:r>
      <w:r w:rsidR="00C442E4">
        <w:rPr>
          <w:rFonts w:ascii="Times New Roman" w:eastAsia="Calibri" w:hAnsi="Times New Roman" w:cs="Times New Roman"/>
          <w:sz w:val="24"/>
          <w:szCs w:val="24"/>
        </w:rPr>
        <w:t>, 1, 8, 15, 22 дни</w:t>
      </w:r>
      <w:r w:rsidR="0025349E" w:rsidRPr="004115C0">
        <w:rPr>
          <w:rFonts w:ascii="Times New Roman" w:eastAsia="Calibri" w:hAnsi="Times New Roman" w:cs="Times New Roman"/>
          <w:sz w:val="24"/>
          <w:szCs w:val="24"/>
        </w:rPr>
        <w:t xml:space="preserve">  </w:t>
      </w:r>
    </w:p>
    <w:p w:rsidR="0025349E" w:rsidRPr="004115C0" w:rsidRDefault="00305095" w:rsidP="00C837E4">
      <w:pPr>
        <w:pStyle w:val="a5"/>
        <w:numPr>
          <w:ilvl w:val="0"/>
          <w:numId w:val="35"/>
        </w:numPr>
        <w:tabs>
          <w:tab w:val="left" w:pos="284"/>
        </w:tabs>
        <w:autoSpaceDE w:val="0"/>
        <w:autoSpaceDN w:val="0"/>
        <w:adjustRightInd w:val="0"/>
        <w:spacing w:before="120"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 xml:space="preserve"> 1,3 мг/м</w:t>
      </w:r>
      <w:r w:rsidR="0025349E" w:rsidRPr="004115C0">
        <w:rPr>
          <w:rFonts w:ascii="Times New Roman" w:eastAsia="Calibri" w:hAnsi="Times New Roman" w:cs="Times New Roman"/>
          <w:sz w:val="24"/>
          <w:szCs w:val="24"/>
          <w:vertAlign w:val="superscript"/>
        </w:rPr>
        <w:t>2</w:t>
      </w:r>
      <w:r w:rsidR="0025349E" w:rsidRPr="004115C0">
        <w:rPr>
          <w:rFonts w:ascii="Times New Roman" w:eastAsia="Calibri" w:hAnsi="Times New Roman" w:cs="Times New Roman"/>
          <w:sz w:val="24"/>
          <w:szCs w:val="24"/>
        </w:rPr>
        <w:t xml:space="preserve"> п/к 1, 8, 15, 22 дни</w:t>
      </w:r>
    </w:p>
    <w:p w:rsidR="0025349E" w:rsidRPr="000B7ED6" w:rsidRDefault="00305095" w:rsidP="00C837E4">
      <w:pPr>
        <w:pStyle w:val="a5"/>
        <w:numPr>
          <w:ilvl w:val="0"/>
          <w:numId w:val="35"/>
        </w:numPr>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0B7ED6">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0B7ED6">
        <w:rPr>
          <w:rFonts w:ascii="Times New Roman" w:eastAsia="Calibri" w:hAnsi="Times New Roman" w:cs="Times New Roman"/>
          <w:sz w:val="24"/>
          <w:szCs w:val="24"/>
        </w:rPr>
        <w:t xml:space="preserve"> 40 мг внутрь или в/в 1, 8, 15, 22 дни</w:t>
      </w:r>
    </w:p>
    <w:p w:rsidR="0025349E" w:rsidRPr="000B7ED6" w:rsidRDefault="004115C0" w:rsidP="0025349E">
      <w:pPr>
        <w:pStyle w:val="a5"/>
        <w:autoSpaceDE w:val="0"/>
        <w:autoSpaceDN w:val="0"/>
        <w:adjustRightInd w:val="0"/>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5349E" w:rsidRPr="000B7ED6">
        <w:rPr>
          <w:rFonts w:ascii="Times New Roman" w:eastAsia="Calibri" w:hAnsi="Times New Roman" w:cs="Times New Roman"/>
          <w:sz w:val="24"/>
          <w:szCs w:val="24"/>
        </w:rPr>
        <w:t>Лечение возобновляется на 29-й день.</w:t>
      </w:r>
    </w:p>
    <w:p w:rsidR="0025349E" w:rsidRPr="004115C0" w:rsidRDefault="0025349E" w:rsidP="00C837E4">
      <w:pPr>
        <w:pStyle w:val="a5"/>
        <w:numPr>
          <w:ilvl w:val="0"/>
          <w:numId w:val="34"/>
        </w:numPr>
        <w:autoSpaceDE w:val="0"/>
        <w:autoSpaceDN w:val="0"/>
        <w:adjustRightInd w:val="0"/>
        <w:spacing w:after="0" w:line="360" w:lineRule="auto"/>
        <w:jc w:val="both"/>
        <w:rPr>
          <w:rFonts w:ascii="Times New Roman" w:eastAsia="Calibri" w:hAnsi="Times New Roman" w:cs="Times New Roman"/>
          <w:sz w:val="24"/>
          <w:szCs w:val="24"/>
        </w:rPr>
      </w:pPr>
      <w:r w:rsidRPr="004115C0">
        <w:rPr>
          <w:rFonts w:ascii="Times New Roman" w:eastAsia="Calibri" w:hAnsi="Times New Roman" w:cs="Times New Roman"/>
          <w:sz w:val="24"/>
          <w:szCs w:val="24"/>
        </w:rPr>
        <w:t xml:space="preserve">3-6 курсы </w:t>
      </w:r>
    </w:p>
    <w:p w:rsidR="0025349E" w:rsidRPr="004115C0" w:rsidRDefault="00305095" w:rsidP="00C837E4">
      <w:pPr>
        <w:pStyle w:val="a5"/>
        <w:numPr>
          <w:ilvl w:val="0"/>
          <w:numId w:val="36"/>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Даратумумаб</w:t>
      </w:r>
      <w:r w:rsidR="004258C0">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 xml:space="preserve"> 16 мг/кг в/в  1 раз в 2 недели  </w:t>
      </w:r>
      <w:r w:rsidR="00C442E4">
        <w:rPr>
          <w:rFonts w:ascii="Times New Roman" w:eastAsia="Calibri" w:hAnsi="Times New Roman" w:cs="Times New Roman"/>
          <w:sz w:val="24"/>
          <w:szCs w:val="24"/>
        </w:rPr>
        <w:t>1, 15 дни</w:t>
      </w:r>
    </w:p>
    <w:p w:rsidR="0025349E" w:rsidRPr="004115C0" w:rsidRDefault="00305095" w:rsidP="00C837E4">
      <w:pPr>
        <w:pStyle w:val="a5"/>
        <w:numPr>
          <w:ilvl w:val="0"/>
          <w:numId w:val="36"/>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Бортезомиб</w:t>
      </w:r>
      <w:r w:rsidR="004258C0">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 xml:space="preserve"> 1,3 мг/м</w:t>
      </w:r>
      <w:r w:rsidR="00C442E4">
        <w:rPr>
          <w:rFonts w:ascii="Times New Roman" w:eastAsia="Calibri" w:hAnsi="Times New Roman" w:cs="Times New Roman"/>
          <w:sz w:val="24"/>
          <w:szCs w:val="24"/>
          <w:vertAlign w:val="superscript"/>
        </w:rPr>
        <w:t>2</w:t>
      </w:r>
      <w:r w:rsidR="0025349E" w:rsidRPr="004115C0">
        <w:rPr>
          <w:rFonts w:ascii="Times New Roman" w:eastAsia="Calibri" w:hAnsi="Times New Roman" w:cs="Times New Roman"/>
          <w:sz w:val="24"/>
          <w:szCs w:val="24"/>
        </w:rPr>
        <w:t xml:space="preserve"> п/к 1, 8, 15, 22 дни</w:t>
      </w:r>
    </w:p>
    <w:p w:rsidR="0025349E" w:rsidRPr="004115C0" w:rsidRDefault="00305095" w:rsidP="00C837E4">
      <w:pPr>
        <w:pStyle w:val="a5"/>
        <w:numPr>
          <w:ilvl w:val="0"/>
          <w:numId w:val="36"/>
        </w:numPr>
        <w:autoSpaceDE w:val="0"/>
        <w:autoSpaceDN w:val="0"/>
        <w:adjustRightInd w:val="0"/>
        <w:spacing w:after="0" w:line="360" w:lineRule="auto"/>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Дексаметазон</w:t>
      </w:r>
      <w:r w:rsidR="00B11568">
        <w:rPr>
          <w:rFonts w:ascii="Times New Roman" w:eastAsia="Calibri" w:hAnsi="Times New Roman" w:cs="Times New Roman"/>
          <w:sz w:val="24"/>
          <w:szCs w:val="24"/>
        </w:rPr>
        <w:t>**</w:t>
      </w:r>
      <w:r w:rsidR="0025349E" w:rsidRPr="004115C0">
        <w:rPr>
          <w:rFonts w:ascii="Times New Roman" w:eastAsia="Calibri" w:hAnsi="Times New Roman" w:cs="Times New Roman"/>
          <w:sz w:val="24"/>
          <w:szCs w:val="24"/>
        </w:rPr>
        <w:t xml:space="preserve"> 40 мг внутрь или в/в 1, 8, 15, 22 дни</w:t>
      </w:r>
    </w:p>
    <w:p w:rsidR="0023495F" w:rsidRPr="002E53BD" w:rsidRDefault="004115C0"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15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115C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5349E" w:rsidRPr="000B7ED6">
        <w:rPr>
          <w:rFonts w:ascii="Times New Roman" w:eastAsia="Calibri" w:hAnsi="Times New Roman" w:cs="Times New Roman"/>
          <w:sz w:val="24"/>
          <w:szCs w:val="24"/>
        </w:rPr>
        <w:t>Лечение возобновляется на 29-й день</w:t>
      </w:r>
      <w:r w:rsidR="0025349E">
        <w:rPr>
          <w:rFonts w:ascii="Times New Roman" w:eastAsia="Calibri" w:hAnsi="Times New Roman" w:cs="Times New Roman"/>
          <w:sz w:val="24"/>
          <w:szCs w:val="24"/>
        </w:rPr>
        <w:t xml:space="preserve"> (6 циклов)</w:t>
      </w:r>
      <w:r w:rsidRPr="004115C0">
        <w:rPr>
          <w:rFonts w:ascii="Times New Roman" w:eastAsia="Calibri" w:hAnsi="Times New Roman" w:cs="Times New Roman"/>
          <w:sz w:val="24"/>
          <w:szCs w:val="24"/>
        </w:rPr>
        <w:t xml:space="preserve">.    </w:t>
      </w:r>
    </w:p>
    <w:p w:rsidR="0025349E" w:rsidRPr="000B7ED6" w:rsidRDefault="0025349E"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sidRPr="000B7ED6">
        <w:rPr>
          <w:rFonts w:ascii="Times New Roman" w:eastAsia="Calibri" w:hAnsi="Times New Roman" w:cs="Times New Roman"/>
          <w:sz w:val="24"/>
          <w:szCs w:val="24"/>
        </w:rPr>
        <w:t xml:space="preserve">Далее поддерживающая терапия </w:t>
      </w:r>
      <w:r w:rsidR="004115C0" w:rsidRPr="004115C0">
        <w:rPr>
          <w:rFonts w:ascii="Times New Roman" w:eastAsia="Calibri" w:hAnsi="Times New Roman" w:cs="Times New Roman"/>
          <w:sz w:val="24"/>
          <w:szCs w:val="24"/>
        </w:rPr>
        <w:t xml:space="preserve">    </w:t>
      </w:r>
      <w:r w:rsidR="000D5372" w:rsidRPr="000D5372">
        <w:rPr>
          <w:rFonts w:ascii="Times New Roman" w:eastAsia="Calibri" w:hAnsi="Times New Roman" w:cs="Times New Roman"/>
          <w:sz w:val="24"/>
          <w:szCs w:val="24"/>
        </w:rPr>
        <w:t>#</w:t>
      </w:r>
      <w:r w:rsidRPr="000B7ED6">
        <w:rPr>
          <w:rFonts w:ascii="Times New Roman" w:eastAsia="Calibri" w:hAnsi="Times New Roman" w:cs="Times New Roman"/>
          <w:sz w:val="24"/>
          <w:szCs w:val="24"/>
        </w:rPr>
        <w:t>даратумумабом</w:t>
      </w:r>
      <w:r w:rsidR="004258C0">
        <w:rPr>
          <w:rFonts w:ascii="Times New Roman" w:eastAsia="Calibri" w:hAnsi="Times New Roman" w:cs="Times New Roman"/>
          <w:sz w:val="24"/>
          <w:szCs w:val="24"/>
        </w:rPr>
        <w:t>**</w:t>
      </w:r>
      <w:r w:rsidRPr="000B7ED6">
        <w:rPr>
          <w:rFonts w:ascii="Times New Roman" w:eastAsia="Calibri" w:hAnsi="Times New Roman" w:cs="Times New Roman"/>
          <w:sz w:val="24"/>
          <w:szCs w:val="24"/>
        </w:rPr>
        <w:t xml:space="preserve"> каждые 4 недели до прогрессии</w:t>
      </w:r>
      <w:r w:rsidR="00155797">
        <w:rPr>
          <w:rFonts w:ascii="Times New Roman" w:eastAsia="Calibri" w:hAnsi="Times New Roman" w:cs="Times New Roman"/>
          <w:sz w:val="24"/>
          <w:szCs w:val="24"/>
        </w:rPr>
        <w:t>.</w:t>
      </w:r>
      <w:r w:rsidRPr="000B7ED6">
        <w:rPr>
          <w:rFonts w:ascii="Times New Roman" w:eastAsia="Calibri" w:hAnsi="Times New Roman" w:cs="Times New Roman"/>
          <w:sz w:val="24"/>
          <w:szCs w:val="24"/>
        </w:rPr>
        <w:t xml:space="preserve"> </w:t>
      </w:r>
    </w:p>
    <w:p w:rsidR="0025349E" w:rsidRDefault="0025349E"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p>
    <w:p w:rsidR="0025349E" w:rsidRPr="005E521D" w:rsidRDefault="00305095" w:rsidP="0025349E">
      <w:pPr>
        <w:autoSpaceDE w:val="0"/>
        <w:autoSpaceDN w:val="0"/>
        <w:adjustRightInd w:val="0"/>
        <w:spacing w:after="0" w:line="360" w:lineRule="auto"/>
        <w:contextualSpacing/>
        <w:jc w:val="both"/>
        <w:rPr>
          <w:rFonts w:ascii="Times New Roman" w:eastAsia="Calibri" w:hAnsi="Times New Roman" w:cs="Times New Roman"/>
          <w:b/>
          <w:sz w:val="24"/>
          <w:szCs w:val="24"/>
        </w:rPr>
      </w:pPr>
      <w:r w:rsidRPr="00305095">
        <w:rPr>
          <w:rFonts w:ascii="Times New Roman" w:eastAsia="Calibri" w:hAnsi="Times New Roman" w:cs="Times New Roman"/>
          <w:b/>
          <w:sz w:val="24"/>
          <w:szCs w:val="24"/>
        </w:rPr>
        <w:t>#</w:t>
      </w:r>
      <w:r w:rsidR="0025349E" w:rsidRPr="005E521D">
        <w:rPr>
          <w:rFonts w:ascii="Times New Roman" w:eastAsia="Calibri" w:hAnsi="Times New Roman" w:cs="Times New Roman"/>
          <w:b/>
          <w:sz w:val="24"/>
          <w:szCs w:val="24"/>
        </w:rPr>
        <w:t>Даратумумаб</w:t>
      </w:r>
      <w:r w:rsidR="004258C0">
        <w:rPr>
          <w:rFonts w:ascii="Times New Roman" w:eastAsia="Calibri" w:hAnsi="Times New Roman" w:cs="Times New Roman"/>
          <w:b/>
          <w:sz w:val="24"/>
          <w:szCs w:val="24"/>
        </w:rPr>
        <w:t>**</w:t>
      </w:r>
      <w:r w:rsidR="0025349E" w:rsidRPr="005E521D">
        <w:rPr>
          <w:rFonts w:ascii="Times New Roman" w:eastAsia="Calibri" w:hAnsi="Times New Roman" w:cs="Times New Roman"/>
          <w:b/>
          <w:sz w:val="24"/>
          <w:szCs w:val="24"/>
        </w:rPr>
        <w:t xml:space="preserve"> (монорежим) </w:t>
      </w:r>
    </w:p>
    <w:p w:rsidR="0025349E" w:rsidRDefault="00305095" w:rsidP="0025349E">
      <w:pPr>
        <w:autoSpaceDE w:val="0"/>
        <w:autoSpaceDN w:val="0"/>
        <w:adjustRightInd w:val="0"/>
        <w:spacing w:after="0" w:line="360" w:lineRule="auto"/>
        <w:contextualSpacing/>
        <w:jc w:val="both"/>
        <w:rPr>
          <w:rFonts w:ascii="Times New Roman" w:eastAsia="Calibri" w:hAnsi="Times New Roman" w:cs="Times New Roman"/>
          <w:sz w:val="24"/>
          <w:szCs w:val="24"/>
        </w:rPr>
      </w:pPr>
      <w:r w:rsidRPr="00305095">
        <w:rPr>
          <w:rFonts w:ascii="Times New Roman" w:eastAsia="Calibri" w:hAnsi="Times New Roman" w:cs="Times New Roman"/>
          <w:sz w:val="24"/>
          <w:szCs w:val="24"/>
        </w:rPr>
        <w:lastRenderedPageBreak/>
        <w:t>#</w:t>
      </w:r>
      <w:r w:rsidR="0025349E" w:rsidRPr="005E521D">
        <w:rPr>
          <w:rFonts w:ascii="Times New Roman" w:eastAsia="Calibri" w:hAnsi="Times New Roman" w:cs="Times New Roman"/>
          <w:sz w:val="24"/>
          <w:szCs w:val="24"/>
        </w:rPr>
        <w:t>Даратумумаб</w:t>
      </w:r>
      <w:r w:rsidR="004258C0">
        <w:rPr>
          <w:rFonts w:ascii="Times New Roman" w:eastAsia="Calibri" w:hAnsi="Times New Roman" w:cs="Times New Roman"/>
          <w:sz w:val="24"/>
          <w:szCs w:val="24"/>
        </w:rPr>
        <w:t>**</w:t>
      </w:r>
      <w:r w:rsidR="0025349E" w:rsidRPr="005E521D">
        <w:rPr>
          <w:rFonts w:ascii="Times New Roman" w:eastAsia="Calibri" w:hAnsi="Times New Roman" w:cs="Times New Roman"/>
          <w:sz w:val="24"/>
          <w:szCs w:val="24"/>
        </w:rPr>
        <w:t xml:space="preserve"> 16 мг/кг в/в  1 раз в неделю  (8 </w:t>
      </w:r>
      <w:r w:rsidR="0025349E">
        <w:rPr>
          <w:rFonts w:ascii="Times New Roman" w:eastAsia="Calibri" w:hAnsi="Times New Roman" w:cs="Times New Roman"/>
          <w:sz w:val="24"/>
          <w:szCs w:val="24"/>
        </w:rPr>
        <w:t xml:space="preserve">недель), далее 1 раз в 2 недели (8 раз), далее 1 раз в месяц. </w:t>
      </w:r>
    </w:p>
    <w:p w:rsidR="0025349E" w:rsidRPr="004115C0" w:rsidRDefault="0025349E" w:rsidP="0025349E">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655E78">
        <w:rPr>
          <w:rFonts w:ascii="Times New Roman" w:eastAsia="Times New Roman" w:hAnsi="Times New Roman" w:cs="Times New Roman"/>
          <w:b/>
          <w:sz w:val="24"/>
          <w:szCs w:val="24"/>
          <w:lang w:val="en-US"/>
        </w:rPr>
        <w:t>M</w:t>
      </w:r>
      <w:r w:rsidR="0023495F">
        <w:rPr>
          <w:rFonts w:ascii="Times New Roman" w:eastAsia="Times New Roman" w:hAnsi="Times New Roman" w:cs="Times New Roman"/>
          <w:b/>
          <w:sz w:val="24"/>
          <w:szCs w:val="24"/>
          <w:lang w:val="en-US"/>
        </w:rPr>
        <w:t>d</w:t>
      </w:r>
    </w:p>
    <w:p w:rsidR="0025349E" w:rsidRPr="005E521D" w:rsidRDefault="00305095" w:rsidP="00C837E4">
      <w:pPr>
        <w:pStyle w:val="a5"/>
        <w:numPr>
          <w:ilvl w:val="0"/>
          <w:numId w:val="37"/>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4115C0">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5E521D">
        <w:rPr>
          <w:rFonts w:ascii="Times New Roman" w:eastAsia="Times New Roman" w:hAnsi="Times New Roman" w:cs="Times New Roman"/>
          <w:sz w:val="24"/>
          <w:szCs w:val="24"/>
        </w:rPr>
        <w:t xml:space="preserve"> 0,22 мг/кг внутрь, дни 1‒4-й</w:t>
      </w:r>
    </w:p>
    <w:p w:rsidR="0025349E" w:rsidRPr="004115C0" w:rsidRDefault="00305095" w:rsidP="00C837E4">
      <w:pPr>
        <w:pStyle w:val="a5"/>
        <w:numPr>
          <w:ilvl w:val="0"/>
          <w:numId w:val="37"/>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40 мг внутрь, дни 1‒4-й</w:t>
      </w:r>
    </w:p>
    <w:p w:rsidR="0025349E" w:rsidRPr="005E521D" w:rsidRDefault="0025349E" w:rsidP="0025349E">
      <w:pPr>
        <w:pStyle w:val="a5"/>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Лечение возобновляется на 29-й день. (9 циклов)</w:t>
      </w:r>
      <w:r w:rsidR="00155797">
        <w:rPr>
          <w:rFonts w:ascii="Times New Roman" w:eastAsia="Times New Roman" w:hAnsi="Times New Roman" w:cs="Times New Roman"/>
          <w:sz w:val="24"/>
          <w:szCs w:val="24"/>
        </w:rPr>
        <w:t>.</w:t>
      </w:r>
    </w:p>
    <w:p w:rsidR="0025349E" w:rsidRDefault="0025349E" w:rsidP="0025349E">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или</w:t>
      </w:r>
    </w:p>
    <w:p w:rsidR="0025349E" w:rsidRPr="004115C0" w:rsidRDefault="00305095" w:rsidP="00C837E4">
      <w:pPr>
        <w:pStyle w:val="a5"/>
        <w:numPr>
          <w:ilvl w:val="0"/>
          <w:numId w:val="38"/>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20 мг/м</w:t>
      </w:r>
      <w:r w:rsidR="0025349E" w:rsidRPr="004115C0">
        <w:rPr>
          <w:rFonts w:ascii="Times New Roman" w:eastAsia="Times New Roman" w:hAnsi="Times New Roman" w:cs="Times New Roman"/>
          <w:sz w:val="24"/>
          <w:szCs w:val="24"/>
          <w:vertAlign w:val="superscript"/>
        </w:rPr>
        <w:t>2</w:t>
      </w:r>
      <w:r w:rsidR="0025349E" w:rsidRPr="004115C0">
        <w:rPr>
          <w:rFonts w:ascii="Times New Roman" w:eastAsia="Times New Roman" w:hAnsi="Times New Roman" w:cs="Times New Roman"/>
          <w:sz w:val="24"/>
          <w:szCs w:val="24"/>
        </w:rPr>
        <w:t xml:space="preserve"> в/в в 1-й день</w:t>
      </w:r>
    </w:p>
    <w:p w:rsidR="0025349E" w:rsidRPr="004115C0" w:rsidRDefault="00305095" w:rsidP="00C837E4">
      <w:pPr>
        <w:pStyle w:val="a5"/>
        <w:numPr>
          <w:ilvl w:val="0"/>
          <w:numId w:val="38"/>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40 мг 1-4 дни внутрь или в/в </w:t>
      </w:r>
    </w:p>
    <w:p w:rsidR="0025349E" w:rsidRDefault="0025349E" w:rsidP="0025349E">
      <w:pPr>
        <w:pStyle w:val="a5"/>
        <w:spacing w:after="0" w:line="360" w:lineRule="auto"/>
        <w:ind w:left="567"/>
        <w:jc w:val="both"/>
        <w:rPr>
          <w:rFonts w:ascii="Times New Roman" w:eastAsia="Times New Roman" w:hAnsi="Times New Roman" w:cs="Times New Roman"/>
          <w:sz w:val="24"/>
          <w:szCs w:val="24"/>
        </w:rPr>
      </w:pPr>
      <w:r w:rsidRPr="005E521D">
        <w:rPr>
          <w:rFonts w:ascii="Times New Roman" w:eastAsia="Times New Roman" w:hAnsi="Times New Roman" w:cs="Times New Roman"/>
          <w:sz w:val="24"/>
          <w:szCs w:val="24"/>
        </w:rPr>
        <w:t>Л</w:t>
      </w:r>
      <w:r w:rsidR="004115C0">
        <w:rPr>
          <w:rFonts w:ascii="Times New Roman" w:eastAsia="Times New Roman" w:hAnsi="Times New Roman" w:cs="Times New Roman"/>
          <w:sz w:val="24"/>
          <w:szCs w:val="24"/>
        </w:rPr>
        <w:t>ечение возобновляется на 29 день</w:t>
      </w:r>
      <w:r w:rsidR="00592184">
        <w:rPr>
          <w:rFonts w:ascii="Times New Roman" w:eastAsia="Times New Roman" w:hAnsi="Times New Roman" w:cs="Times New Roman"/>
          <w:sz w:val="24"/>
          <w:szCs w:val="24"/>
        </w:rPr>
        <w:t>.</w:t>
      </w:r>
      <w:r w:rsidR="004115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(9 циклов)</w:t>
      </w:r>
      <w:r w:rsidR="00155797">
        <w:rPr>
          <w:rFonts w:ascii="Times New Roman" w:eastAsia="Times New Roman" w:hAnsi="Times New Roman" w:cs="Times New Roman"/>
          <w:sz w:val="24"/>
          <w:szCs w:val="24"/>
        </w:rPr>
        <w:t>.</w:t>
      </w:r>
    </w:p>
    <w:p w:rsidR="0025349E" w:rsidRPr="005E083F" w:rsidRDefault="0025349E" w:rsidP="0025349E">
      <w:pPr>
        <w:spacing w:after="0" w:line="360" w:lineRule="auto"/>
        <w:contextualSpacing/>
        <w:jc w:val="both"/>
        <w:rPr>
          <w:rFonts w:ascii="Times New Roman" w:eastAsia="Times New Roman" w:hAnsi="Times New Roman" w:cs="Times New Roman"/>
          <w:b/>
          <w:sz w:val="24"/>
          <w:szCs w:val="24"/>
        </w:rPr>
      </w:pPr>
      <w:r w:rsidRPr="005E083F">
        <w:rPr>
          <w:rFonts w:ascii="Times New Roman" w:eastAsia="Times New Roman" w:hAnsi="Times New Roman" w:cs="Times New Roman"/>
          <w:b/>
          <w:sz w:val="24"/>
          <w:szCs w:val="24"/>
        </w:rPr>
        <w:t xml:space="preserve">Rd </w:t>
      </w:r>
    </w:p>
    <w:p w:rsidR="0025349E" w:rsidRPr="004115C0" w:rsidRDefault="00305095" w:rsidP="00C837E4">
      <w:pPr>
        <w:pStyle w:val="a5"/>
        <w:numPr>
          <w:ilvl w:val="0"/>
          <w:numId w:val="39"/>
        </w:numPr>
        <w:tabs>
          <w:tab w:val="left" w:pos="720"/>
        </w:tabs>
        <w:suppressAutoHyphens/>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4115C0" w:rsidRPr="004115C0">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4115C0" w:rsidRPr="004115C0">
        <w:rPr>
          <w:rFonts w:ascii="Times New Roman" w:eastAsia="Times New Roman" w:hAnsi="Times New Roman" w:cs="Times New Roman"/>
          <w:sz w:val="24"/>
          <w:szCs w:val="24"/>
        </w:rPr>
        <w:t xml:space="preserve"> </w:t>
      </w:r>
      <w:r w:rsidR="0023495F" w:rsidRPr="0023495F">
        <w:rPr>
          <w:rFonts w:ascii="Times New Roman" w:eastAsia="Times New Roman" w:hAnsi="Times New Roman" w:cs="Times New Roman"/>
          <w:sz w:val="24"/>
          <w:szCs w:val="24"/>
        </w:rPr>
        <w:t>15</w:t>
      </w:r>
      <w:r w:rsidR="0025349E" w:rsidRPr="004115C0">
        <w:rPr>
          <w:rFonts w:ascii="Times New Roman" w:eastAsia="Times New Roman" w:hAnsi="Times New Roman" w:cs="Times New Roman"/>
          <w:sz w:val="24"/>
          <w:szCs w:val="24"/>
        </w:rPr>
        <w:t xml:space="preserve"> мг внутрь, дни 1‒21-й</w:t>
      </w:r>
    </w:p>
    <w:p w:rsidR="0025349E" w:rsidRPr="004115C0" w:rsidRDefault="00305095" w:rsidP="00C837E4">
      <w:pPr>
        <w:pStyle w:val="a5"/>
        <w:numPr>
          <w:ilvl w:val="0"/>
          <w:numId w:val="39"/>
        </w:numPr>
        <w:tabs>
          <w:tab w:val="left" w:pos="720"/>
        </w:tabs>
        <w:suppressAutoHyphens/>
        <w:spacing w:before="120"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4115C0"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40 мг внутрь, дни 1-4</w:t>
      </w:r>
      <w:r w:rsidR="0023495F" w:rsidRPr="00B11568">
        <w:rPr>
          <w:rFonts w:ascii="Times New Roman" w:eastAsia="Times New Roman" w:hAnsi="Times New Roman" w:cs="Times New Roman"/>
          <w:sz w:val="24"/>
          <w:szCs w:val="24"/>
        </w:rPr>
        <w:t xml:space="preserve"> </w:t>
      </w:r>
      <w:r w:rsidR="0023495F">
        <w:rPr>
          <w:rFonts w:ascii="Times New Roman" w:eastAsia="Times New Roman" w:hAnsi="Times New Roman" w:cs="Times New Roman"/>
          <w:sz w:val="24"/>
          <w:szCs w:val="24"/>
        </w:rPr>
        <w:t xml:space="preserve"> дни</w:t>
      </w:r>
    </w:p>
    <w:p w:rsidR="0025349E" w:rsidRPr="004F2ED7" w:rsidRDefault="0025349E" w:rsidP="0025349E">
      <w:pPr>
        <w:spacing w:after="0" w:line="360" w:lineRule="auto"/>
        <w:ind w:left="709"/>
        <w:contextualSpacing/>
        <w:jc w:val="both"/>
        <w:rPr>
          <w:rFonts w:ascii="Times New Roman" w:eastAsia="Times New Roman" w:hAnsi="Times New Roman" w:cs="Times New Roman"/>
          <w:sz w:val="24"/>
          <w:szCs w:val="24"/>
        </w:rPr>
      </w:pPr>
      <w:r w:rsidRPr="005E083F">
        <w:rPr>
          <w:rFonts w:ascii="Times New Roman" w:eastAsia="Times New Roman" w:hAnsi="Times New Roman" w:cs="Times New Roman"/>
          <w:sz w:val="24"/>
          <w:szCs w:val="24"/>
        </w:rPr>
        <w:t>Лечение возобновляется на 29-й день</w:t>
      </w:r>
      <w:r w:rsidR="00592184">
        <w:rPr>
          <w:rFonts w:ascii="Times New Roman" w:eastAsia="Times New Roman" w:hAnsi="Times New Roman" w:cs="Times New Roman"/>
          <w:sz w:val="24"/>
          <w:szCs w:val="24"/>
        </w:rPr>
        <w:t>.</w:t>
      </w:r>
      <w:r w:rsidRPr="004F2ED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4F2ED7">
        <w:rPr>
          <w:rFonts w:ascii="Times New Roman" w:eastAsia="Times New Roman" w:hAnsi="Times New Roman" w:cs="Times New Roman"/>
          <w:sz w:val="24"/>
          <w:szCs w:val="24"/>
        </w:rPr>
        <w:t>(12 циклов)</w:t>
      </w:r>
      <w:r w:rsidR="00155797">
        <w:rPr>
          <w:rFonts w:ascii="Times New Roman" w:eastAsia="Times New Roman" w:hAnsi="Times New Roman" w:cs="Times New Roman"/>
          <w:sz w:val="24"/>
          <w:szCs w:val="24"/>
        </w:rPr>
        <w:t>.</w:t>
      </w:r>
    </w:p>
    <w:p w:rsidR="0025349E" w:rsidRPr="004F2ED7" w:rsidRDefault="0025349E" w:rsidP="0025349E">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или </w:t>
      </w:r>
    </w:p>
    <w:p w:rsidR="0025349E" w:rsidRPr="004115C0" w:rsidRDefault="00305095" w:rsidP="00C837E4">
      <w:pPr>
        <w:pStyle w:val="a5"/>
        <w:numPr>
          <w:ilvl w:val="0"/>
          <w:numId w:val="40"/>
        </w:numPr>
        <w:spacing w:after="0" w:line="360" w:lineRule="auto"/>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w:t>
      </w:r>
      <w:r w:rsidR="0023495F">
        <w:rPr>
          <w:rFonts w:ascii="Times New Roman" w:eastAsia="Times New Roman" w:hAnsi="Times New Roman" w:cs="Times New Roman"/>
          <w:sz w:val="24"/>
          <w:szCs w:val="24"/>
        </w:rPr>
        <w:t>1</w:t>
      </w:r>
      <w:r w:rsidR="0025349E" w:rsidRPr="004115C0">
        <w:rPr>
          <w:rFonts w:ascii="Times New Roman" w:eastAsia="Times New Roman" w:hAnsi="Times New Roman" w:cs="Times New Roman"/>
          <w:sz w:val="24"/>
          <w:szCs w:val="24"/>
        </w:rPr>
        <w:t>5 мг внутрь, дни 1‒21-й</w:t>
      </w:r>
    </w:p>
    <w:p w:rsidR="0025349E" w:rsidRPr="004115C0" w:rsidRDefault="00305095" w:rsidP="00C837E4">
      <w:pPr>
        <w:pStyle w:val="a5"/>
        <w:numPr>
          <w:ilvl w:val="0"/>
          <w:numId w:val="40"/>
        </w:numPr>
        <w:spacing w:after="0" w:line="360" w:lineRule="auto"/>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40 мг внутрь, дни 1, 8, 15, 22 дни</w:t>
      </w:r>
    </w:p>
    <w:p w:rsidR="0025349E" w:rsidRDefault="004115C0" w:rsidP="0025349E">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15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5349E" w:rsidRPr="005E521D">
        <w:rPr>
          <w:rFonts w:ascii="Times New Roman" w:eastAsia="Times New Roman" w:hAnsi="Times New Roman" w:cs="Times New Roman"/>
          <w:sz w:val="24"/>
          <w:szCs w:val="24"/>
        </w:rPr>
        <w:t>Лечение возобновляется на 29-й день.</w:t>
      </w:r>
      <w:r w:rsidR="0025349E">
        <w:rPr>
          <w:rFonts w:ascii="Times New Roman" w:eastAsia="Times New Roman" w:hAnsi="Times New Roman" w:cs="Times New Roman"/>
          <w:sz w:val="24"/>
          <w:szCs w:val="24"/>
        </w:rPr>
        <w:t xml:space="preserve"> </w:t>
      </w:r>
      <w:r w:rsidR="0025349E" w:rsidRPr="004F2ED7">
        <w:rPr>
          <w:rFonts w:ascii="Times New Roman" w:eastAsia="Times New Roman" w:hAnsi="Times New Roman" w:cs="Times New Roman"/>
          <w:sz w:val="24"/>
          <w:szCs w:val="24"/>
        </w:rPr>
        <w:t>(12 циклов)</w:t>
      </w:r>
      <w:r w:rsidR="00155797">
        <w:rPr>
          <w:rFonts w:ascii="Times New Roman" w:eastAsia="Times New Roman" w:hAnsi="Times New Roman" w:cs="Times New Roman"/>
          <w:sz w:val="24"/>
          <w:szCs w:val="24"/>
        </w:rPr>
        <w:t>.</w:t>
      </w:r>
    </w:p>
    <w:p w:rsidR="0025349E" w:rsidRPr="005E521D" w:rsidRDefault="0025349E" w:rsidP="0025349E">
      <w:pPr>
        <w:spacing w:after="0" w:line="360" w:lineRule="auto"/>
        <w:contextualSpacing/>
        <w:rPr>
          <w:rFonts w:ascii="Times New Roman" w:eastAsia="Times New Roman" w:hAnsi="Times New Roman" w:cs="Times New Roman"/>
          <w:b/>
          <w:sz w:val="24"/>
          <w:szCs w:val="24"/>
        </w:rPr>
      </w:pPr>
      <w:r w:rsidRPr="005E521D">
        <w:rPr>
          <w:rFonts w:ascii="Times New Roman" w:eastAsia="Times New Roman" w:hAnsi="Times New Roman" w:cs="Times New Roman"/>
          <w:b/>
          <w:sz w:val="24"/>
          <w:szCs w:val="24"/>
        </w:rPr>
        <w:t>RC</w:t>
      </w:r>
      <w:r w:rsidR="00D61DF2">
        <w:rPr>
          <w:rFonts w:ascii="Times New Roman" w:eastAsia="Times New Roman" w:hAnsi="Times New Roman" w:cs="Times New Roman"/>
          <w:b/>
          <w:sz w:val="24"/>
          <w:szCs w:val="24"/>
          <w:lang w:val="en-US"/>
        </w:rPr>
        <w:t>d</w:t>
      </w:r>
    </w:p>
    <w:p w:rsidR="0025349E" w:rsidRPr="004115C0" w:rsidRDefault="00305095" w:rsidP="00C837E4">
      <w:pPr>
        <w:pStyle w:val="a5"/>
        <w:numPr>
          <w:ilvl w:val="0"/>
          <w:numId w:val="41"/>
        </w:numPr>
        <w:spacing w:after="0" w:line="360" w:lineRule="auto"/>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15 мг внутрь, дни 1‒21-й</w:t>
      </w:r>
    </w:p>
    <w:p w:rsidR="0025349E" w:rsidRPr="004115C0" w:rsidRDefault="00305095" w:rsidP="00C837E4">
      <w:pPr>
        <w:pStyle w:val="a5"/>
        <w:numPr>
          <w:ilvl w:val="0"/>
          <w:numId w:val="41"/>
        </w:numPr>
        <w:spacing w:after="0" w:line="360" w:lineRule="auto"/>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Циклофосфамид</w:t>
      </w:r>
      <w:r w:rsidR="005D0CCD">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100 мг внутрь в дни 1-10</w:t>
      </w:r>
    </w:p>
    <w:p w:rsidR="0025349E" w:rsidRPr="004115C0" w:rsidRDefault="00305095" w:rsidP="00C837E4">
      <w:pPr>
        <w:pStyle w:val="a5"/>
        <w:numPr>
          <w:ilvl w:val="0"/>
          <w:numId w:val="41"/>
        </w:numPr>
        <w:spacing w:after="0" w:line="360" w:lineRule="auto"/>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0025349E" w:rsidRPr="004115C0">
        <w:rPr>
          <w:rFonts w:ascii="Times New Roman" w:eastAsia="Times New Roman" w:hAnsi="Times New Roman" w:cs="Times New Roman"/>
          <w:sz w:val="24"/>
          <w:szCs w:val="24"/>
        </w:rPr>
        <w:t xml:space="preserve"> 20 мг в/в или внутрь в дни 1‒4</w:t>
      </w:r>
    </w:p>
    <w:p w:rsidR="0025349E" w:rsidRDefault="004115C0" w:rsidP="0025349E">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15C0">
        <w:rPr>
          <w:rFonts w:ascii="Times New Roman" w:eastAsia="Times New Roman" w:hAnsi="Times New Roman" w:cs="Times New Roman"/>
          <w:sz w:val="24"/>
          <w:szCs w:val="24"/>
        </w:rPr>
        <w:t xml:space="preserve">      </w:t>
      </w:r>
      <w:r w:rsidR="0025349E" w:rsidRPr="005E521D">
        <w:rPr>
          <w:rFonts w:ascii="Times New Roman" w:eastAsia="Times New Roman" w:hAnsi="Times New Roman" w:cs="Times New Roman"/>
          <w:sz w:val="24"/>
          <w:szCs w:val="24"/>
        </w:rPr>
        <w:t>Лечение возобновляется на 29-й день.</w:t>
      </w:r>
      <w:r w:rsidR="0025349E">
        <w:rPr>
          <w:rFonts w:ascii="Times New Roman" w:eastAsia="Times New Roman" w:hAnsi="Times New Roman" w:cs="Times New Roman"/>
          <w:sz w:val="24"/>
          <w:szCs w:val="24"/>
        </w:rPr>
        <w:t xml:space="preserve"> </w:t>
      </w:r>
      <w:r w:rsidR="0025349E" w:rsidRPr="004F2ED7">
        <w:rPr>
          <w:rFonts w:ascii="Times New Roman" w:eastAsia="Times New Roman" w:hAnsi="Times New Roman" w:cs="Times New Roman"/>
          <w:sz w:val="24"/>
          <w:szCs w:val="24"/>
        </w:rPr>
        <w:t xml:space="preserve"> </w:t>
      </w:r>
      <w:r w:rsidR="0025349E">
        <w:rPr>
          <w:rFonts w:ascii="Times New Roman" w:eastAsia="Times New Roman" w:hAnsi="Times New Roman" w:cs="Times New Roman"/>
          <w:sz w:val="24"/>
          <w:szCs w:val="24"/>
        </w:rPr>
        <w:t xml:space="preserve">(12 циклов) </w:t>
      </w:r>
      <w:r w:rsidR="00155797">
        <w:rPr>
          <w:rFonts w:ascii="Times New Roman" w:eastAsia="Times New Roman" w:hAnsi="Times New Roman" w:cs="Times New Roman"/>
          <w:sz w:val="24"/>
          <w:szCs w:val="24"/>
        </w:rPr>
        <w:t>.</w:t>
      </w:r>
    </w:p>
    <w:p w:rsidR="0025349E" w:rsidRPr="004115C0" w:rsidRDefault="00FB4FC2" w:rsidP="0025349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w:t>
      </w:r>
      <w:r w:rsidR="00655E78">
        <w:rPr>
          <w:rFonts w:ascii="Times New Roman" w:eastAsia="Times New Roman" w:hAnsi="Times New Roman" w:cs="Times New Roman"/>
          <w:b/>
          <w:sz w:val="24"/>
          <w:szCs w:val="24"/>
          <w:lang w:val="en-US"/>
        </w:rPr>
        <w:t>Md</w:t>
      </w:r>
    </w:p>
    <w:p w:rsidR="00655E78" w:rsidRPr="004115C0" w:rsidRDefault="00305095" w:rsidP="00C837E4">
      <w:pPr>
        <w:pStyle w:val="a5"/>
        <w:numPr>
          <w:ilvl w:val="0"/>
          <w:numId w:val="4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655E78" w:rsidRPr="004115C0">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655E78" w:rsidRPr="004115C0">
        <w:rPr>
          <w:rFonts w:ascii="Times New Roman" w:eastAsia="Times New Roman" w:hAnsi="Times New Roman" w:cs="Times New Roman"/>
          <w:sz w:val="24"/>
          <w:szCs w:val="24"/>
        </w:rPr>
        <w:t xml:space="preserve">  1</w:t>
      </w:r>
      <w:r w:rsidR="00655E78">
        <w:rPr>
          <w:rFonts w:ascii="Times New Roman" w:eastAsia="Times New Roman" w:hAnsi="Times New Roman" w:cs="Times New Roman"/>
          <w:sz w:val="24"/>
          <w:szCs w:val="24"/>
          <w:lang w:val="en-US"/>
        </w:rPr>
        <w:t>5</w:t>
      </w:r>
      <w:r w:rsidR="00655E78" w:rsidRPr="004115C0">
        <w:rPr>
          <w:rFonts w:ascii="Times New Roman" w:eastAsia="Times New Roman" w:hAnsi="Times New Roman" w:cs="Times New Roman"/>
          <w:sz w:val="24"/>
          <w:szCs w:val="24"/>
        </w:rPr>
        <w:t xml:space="preserve"> мг 1-21 дни</w:t>
      </w:r>
    </w:p>
    <w:p w:rsidR="0025349E" w:rsidRPr="004115C0" w:rsidRDefault="00305095" w:rsidP="00C837E4">
      <w:pPr>
        <w:pStyle w:val="a5"/>
        <w:numPr>
          <w:ilvl w:val="0"/>
          <w:numId w:val="4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4115C0">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5 мг/м</w:t>
      </w:r>
      <w:r w:rsidR="0025349E" w:rsidRPr="004115C0">
        <w:rPr>
          <w:rFonts w:ascii="Times New Roman" w:eastAsia="Times New Roman" w:hAnsi="Times New Roman" w:cs="Times New Roman"/>
          <w:sz w:val="24"/>
          <w:szCs w:val="24"/>
          <w:vertAlign w:val="superscript"/>
        </w:rPr>
        <w:t>2</w:t>
      </w:r>
      <w:r w:rsidR="0025349E" w:rsidRPr="004115C0">
        <w:rPr>
          <w:rFonts w:ascii="Times New Roman" w:eastAsia="Times New Roman" w:hAnsi="Times New Roman" w:cs="Times New Roman"/>
          <w:sz w:val="24"/>
          <w:szCs w:val="24"/>
        </w:rPr>
        <w:t xml:space="preserve"> 1-4 дни</w:t>
      </w:r>
    </w:p>
    <w:p w:rsidR="0025349E" w:rsidRPr="004115C0" w:rsidRDefault="00305095" w:rsidP="00C837E4">
      <w:pPr>
        <w:pStyle w:val="a5"/>
        <w:numPr>
          <w:ilvl w:val="0"/>
          <w:numId w:val="4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4115C0">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115C0">
        <w:rPr>
          <w:rFonts w:ascii="Times New Roman" w:eastAsia="Times New Roman" w:hAnsi="Times New Roman" w:cs="Times New Roman"/>
          <w:sz w:val="24"/>
          <w:szCs w:val="24"/>
        </w:rPr>
        <w:t xml:space="preserve"> 20-40 мг 1,8,15,23 дни </w:t>
      </w:r>
    </w:p>
    <w:p w:rsidR="0025349E" w:rsidRDefault="004115C0" w:rsidP="0025349E">
      <w:pPr>
        <w:pStyle w:val="a5"/>
        <w:spacing w:after="0" w:line="360" w:lineRule="auto"/>
        <w:ind w:left="426"/>
        <w:rPr>
          <w:rFonts w:ascii="Times New Roman" w:eastAsia="Times New Roman" w:hAnsi="Times New Roman" w:cs="Times New Roman"/>
          <w:sz w:val="24"/>
          <w:szCs w:val="24"/>
        </w:rPr>
      </w:pPr>
      <w:r w:rsidRPr="004115C0">
        <w:rPr>
          <w:rFonts w:ascii="Times New Roman" w:eastAsia="Times New Roman" w:hAnsi="Times New Roman" w:cs="Times New Roman"/>
          <w:sz w:val="24"/>
          <w:szCs w:val="24"/>
        </w:rPr>
        <w:t xml:space="preserve">     </w:t>
      </w:r>
      <w:r w:rsidR="0025349E" w:rsidRPr="004F2ED7">
        <w:rPr>
          <w:rFonts w:ascii="Times New Roman" w:eastAsia="Times New Roman" w:hAnsi="Times New Roman" w:cs="Times New Roman"/>
          <w:sz w:val="24"/>
          <w:szCs w:val="24"/>
        </w:rPr>
        <w:t>Лечение возобновляется на 29-й день</w:t>
      </w:r>
      <w:r w:rsidR="00592184">
        <w:rPr>
          <w:rFonts w:ascii="Times New Roman" w:eastAsia="Times New Roman" w:hAnsi="Times New Roman" w:cs="Times New Roman"/>
          <w:sz w:val="24"/>
          <w:szCs w:val="24"/>
        </w:rPr>
        <w:t>.</w:t>
      </w:r>
      <w:r w:rsidR="0025349E" w:rsidRPr="004F2ED7">
        <w:rPr>
          <w:rFonts w:ascii="Times New Roman" w:eastAsia="Times New Roman" w:hAnsi="Times New Roman" w:cs="Times New Roman"/>
          <w:sz w:val="24"/>
          <w:szCs w:val="24"/>
        </w:rPr>
        <w:t xml:space="preserve">  (12 циклов)</w:t>
      </w:r>
    </w:p>
    <w:p w:rsidR="004115C0" w:rsidRDefault="004115C0" w:rsidP="0025349E">
      <w:pPr>
        <w:pStyle w:val="a5"/>
        <w:spacing w:after="0" w:line="360" w:lineRule="auto"/>
        <w:ind w:left="0"/>
        <w:rPr>
          <w:rFonts w:ascii="Times New Roman" w:eastAsia="Times New Roman" w:hAnsi="Times New Roman" w:cs="Times New Roman"/>
          <w:b/>
          <w:sz w:val="24"/>
          <w:szCs w:val="24"/>
        </w:rPr>
      </w:pPr>
    </w:p>
    <w:p w:rsidR="0025349E" w:rsidRPr="00437E73" w:rsidRDefault="00BC1C87" w:rsidP="00BC1C87">
      <w:pPr>
        <w:pStyle w:val="2"/>
      </w:pPr>
      <w:bookmarkStart w:id="145" w:name="_Toc76394026"/>
      <w:bookmarkStart w:id="146" w:name="_Toc76480689"/>
      <w:r>
        <w:t>Приложение А3.2</w:t>
      </w:r>
      <w:r w:rsidR="00726891" w:rsidRPr="00726891">
        <w:t xml:space="preserve">  </w:t>
      </w:r>
      <w:r w:rsidR="0025349E" w:rsidRPr="00437E73">
        <w:t xml:space="preserve">Схемы  лечения  </w:t>
      </w:r>
      <w:r w:rsidR="0025349E" w:rsidRPr="00232A52">
        <w:t xml:space="preserve"> </w:t>
      </w:r>
      <w:r w:rsidR="0025349E">
        <w:rPr>
          <w:lang w:val="en-US"/>
        </w:rPr>
        <w:t>IgM</w:t>
      </w:r>
      <w:r w:rsidR="0025349E" w:rsidRPr="00232A52">
        <w:t xml:space="preserve"> </w:t>
      </w:r>
      <w:r w:rsidR="0025349E" w:rsidRPr="00437E73">
        <w:rPr>
          <w:lang w:val="en-US"/>
        </w:rPr>
        <w:t>AL</w:t>
      </w:r>
      <w:r w:rsidR="0025349E" w:rsidRPr="00437E73">
        <w:t>-  амилоидоза</w:t>
      </w:r>
      <w:bookmarkEnd w:id="145"/>
      <w:bookmarkEnd w:id="146"/>
      <w:r w:rsidR="0025349E" w:rsidRPr="00437E73">
        <w:t xml:space="preserve"> </w:t>
      </w:r>
    </w:p>
    <w:p w:rsidR="0025349E" w:rsidRPr="004115C0" w:rsidRDefault="00FB4FC2" w:rsidP="0025349E">
      <w:pPr>
        <w:pStyle w:val="a5"/>
        <w:spacing w:after="0" w:line="360" w:lineRule="auto"/>
        <w:ind w:left="0"/>
        <w:rPr>
          <w:rFonts w:ascii="Times New Roman" w:hAnsi="Times New Roman" w:cs="Times New Roman"/>
          <w:b/>
          <w:color w:val="2E2E2E"/>
          <w:sz w:val="27"/>
          <w:szCs w:val="27"/>
        </w:rPr>
      </w:pPr>
      <w:r>
        <w:rPr>
          <w:rFonts w:ascii="Times New Roman" w:hAnsi="Times New Roman" w:cs="Times New Roman"/>
          <w:b/>
          <w:color w:val="2E2E2E"/>
          <w:sz w:val="27"/>
          <w:szCs w:val="27"/>
          <w:lang w:val="en-US"/>
        </w:rPr>
        <w:t>Rit</w:t>
      </w:r>
      <w:r w:rsidR="00655E78">
        <w:rPr>
          <w:rFonts w:ascii="Times New Roman" w:hAnsi="Times New Roman" w:cs="Times New Roman"/>
          <w:b/>
          <w:color w:val="2E2E2E"/>
          <w:sz w:val="27"/>
          <w:szCs w:val="27"/>
          <w:lang w:val="en-US"/>
        </w:rPr>
        <w:t>Vd</w:t>
      </w:r>
      <w:r w:rsidR="0025349E" w:rsidRPr="004115C0">
        <w:rPr>
          <w:rFonts w:ascii="Times New Roman" w:hAnsi="Times New Roman" w:cs="Times New Roman"/>
          <w:b/>
          <w:color w:val="2E2E2E"/>
          <w:sz w:val="27"/>
          <w:szCs w:val="27"/>
        </w:rPr>
        <w:t xml:space="preserve"> </w:t>
      </w:r>
    </w:p>
    <w:p w:rsidR="0025349E" w:rsidRPr="004115C0" w:rsidRDefault="00305095" w:rsidP="00C837E4">
      <w:pPr>
        <w:pStyle w:val="a5"/>
        <w:numPr>
          <w:ilvl w:val="0"/>
          <w:numId w:val="43"/>
        </w:numPr>
        <w:spacing w:after="0" w:line="360" w:lineRule="auto"/>
        <w:rPr>
          <w:rFonts w:ascii="Times New Roman" w:hAnsi="Times New Roman" w:cs="Times New Roman"/>
          <w:color w:val="2E2E2E"/>
          <w:sz w:val="24"/>
          <w:szCs w:val="24"/>
        </w:rPr>
      </w:pPr>
      <w:r w:rsidRPr="00305095">
        <w:rPr>
          <w:rFonts w:ascii="Times New Roman" w:hAnsi="Times New Roman" w:cs="Times New Roman"/>
          <w:color w:val="2E2E2E"/>
          <w:sz w:val="24"/>
          <w:szCs w:val="24"/>
        </w:rPr>
        <w:t>#</w:t>
      </w:r>
      <w:r w:rsidR="0025349E" w:rsidRPr="004115C0">
        <w:rPr>
          <w:rFonts w:ascii="Times New Roman" w:hAnsi="Times New Roman" w:cs="Times New Roman"/>
          <w:color w:val="2E2E2E"/>
          <w:sz w:val="24"/>
          <w:szCs w:val="24"/>
        </w:rPr>
        <w:t>Ритуксимаб</w:t>
      </w:r>
      <w:r w:rsidR="004258C0">
        <w:rPr>
          <w:rFonts w:ascii="Times New Roman" w:hAnsi="Times New Roman" w:cs="Times New Roman"/>
          <w:color w:val="2E2E2E"/>
          <w:sz w:val="24"/>
          <w:szCs w:val="24"/>
        </w:rPr>
        <w:t>**</w:t>
      </w:r>
      <w:r w:rsidR="0025349E" w:rsidRPr="004115C0">
        <w:rPr>
          <w:rFonts w:ascii="Times New Roman" w:hAnsi="Times New Roman" w:cs="Times New Roman"/>
          <w:color w:val="2E2E2E"/>
          <w:sz w:val="24"/>
          <w:szCs w:val="24"/>
        </w:rPr>
        <w:t xml:space="preserve"> 375 мг/м</w:t>
      </w:r>
      <w:r w:rsidR="0025349E" w:rsidRPr="004115C0">
        <w:rPr>
          <w:rFonts w:ascii="Times New Roman" w:hAnsi="Times New Roman" w:cs="Times New Roman"/>
          <w:color w:val="2E2E2E"/>
          <w:sz w:val="24"/>
          <w:szCs w:val="24"/>
          <w:vertAlign w:val="superscript"/>
        </w:rPr>
        <w:t xml:space="preserve">2  </w:t>
      </w:r>
      <w:r w:rsidR="0025349E" w:rsidRPr="004115C0">
        <w:rPr>
          <w:rFonts w:ascii="Times New Roman" w:hAnsi="Times New Roman" w:cs="Times New Roman"/>
          <w:color w:val="2E2E2E"/>
          <w:sz w:val="24"/>
          <w:szCs w:val="24"/>
        </w:rPr>
        <w:t xml:space="preserve">в/в </w:t>
      </w:r>
      <w:r w:rsidR="0025349E" w:rsidRPr="004115C0">
        <w:rPr>
          <w:rFonts w:ascii="Times New Roman" w:hAnsi="Times New Roman" w:cs="Times New Roman"/>
          <w:color w:val="2E2E2E"/>
          <w:sz w:val="24"/>
          <w:szCs w:val="24"/>
          <w:vertAlign w:val="superscript"/>
        </w:rPr>
        <w:t xml:space="preserve"> </w:t>
      </w:r>
      <w:r w:rsidR="0025349E" w:rsidRPr="004115C0">
        <w:rPr>
          <w:rFonts w:ascii="Times New Roman" w:hAnsi="Times New Roman" w:cs="Times New Roman"/>
          <w:color w:val="2E2E2E"/>
          <w:sz w:val="24"/>
          <w:szCs w:val="24"/>
        </w:rPr>
        <w:t xml:space="preserve">11-й  день  </w:t>
      </w:r>
    </w:p>
    <w:p w:rsidR="0025349E" w:rsidRPr="004115C0" w:rsidRDefault="00305095" w:rsidP="00C837E4">
      <w:pPr>
        <w:pStyle w:val="a5"/>
        <w:numPr>
          <w:ilvl w:val="0"/>
          <w:numId w:val="43"/>
        </w:numPr>
        <w:spacing w:after="0" w:line="360" w:lineRule="auto"/>
        <w:rPr>
          <w:rFonts w:ascii="Times New Roman" w:hAnsi="Times New Roman" w:cs="Times New Roman"/>
          <w:color w:val="2E2E2E"/>
          <w:sz w:val="24"/>
          <w:szCs w:val="24"/>
        </w:rPr>
      </w:pPr>
      <w:r w:rsidRPr="00305095">
        <w:rPr>
          <w:rFonts w:ascii="Times New Roman" w:hAnsi="Times New Roman" w:cs="Times New Roman"/>
          <w:color w:val="2E2E2E"/>
          <w:sz w:val="24"/>
          <w:szCs w:val="24"/>
        </w:rPr>
        <w:t>#</w:t>
      </w:r>
      <w:r w:rsidR="0025349E" w:rsidRPr="004115C0">
        <w:rPr>
          <w:rFonts w:ascii="Times New Roman" w:hAnsi="Times New Roman" w:cs="Times New Roman"/>
          <w:color w:val="2E2E2E"/>
          <w:sz w:val="24"/>
          <w:szCs w:val="24"/>
        </w:rPr>
        <w:t>Бортезомиб</w:t>
      </w:r>
      <w:r w:rsidR="004258C0">
        <w:rPr>
          <w:rFonts w:ascii="Times New Roman" w:hAnsi="Times New Roman" w:cs="Times New Roman"/>
          <w:color w:val="2E2E2E"/>
          <w:sz w:val="24"/>
          <w:szCs w:val="24"/>
        </w:rPr>
        <w:t>**</w:t>
      </w:r>
      <w:r w:rsidR="0025349E" w:rsidRPr="004115C0">
        <w:rPr>
          <w:rFonts w:ascii="Times New Roman" w:hAnsi="Times New Roman" w:cs="Times New Roman"/>
          <w:color w:val="2E2E2E"/>
          <w:sz w:val="24"/>
          <w:szCs w:val="24"/>
        </w:rPr>
        <w:t xml:space="preserve"> 1,3 мг/м</w:t>
      </w:r>
      <w:r w:rsidR="0025349E" w:rsidRPr="004115C0">
        <w:rPr>
          <w:rFonts w:ascii="Times New Roman" w:hAnsi="Times New Roman" w:cs="Times New Roman"/>
          <w:color w:val="2E2E2E"/>
          <w:sz w:val="24"/>
          <w:szCs w:val="24"/>
          <w:vertAlign w:val="superscript"/>
        </w:rPr>
        <w:t xml:space="preserve">2 </w:t>
      </w:r>
      <w:r w:rsidR="0025349E" w:rsidRPr="004115C0">
        <w:rPr>
          <w:rFonts w:ascii="Times New Roman" w:hAnsi="Times New Roman" w:cs="Times New Roman"/>
          <w:color w:val="2E2E2E"/>
          <w:sz w:val="24"/>
          <w:szCs w:val="24"/>
        </w:rPr>
        <w:t xml:space="preserve"> п/к</w:t>
      </w:r>
      <w:r w:rsidR="0025349E" w:rsidRPr="004115C0">
        <w:rPr>
          <w:rFonts w:ascii="Times New Roman" w:hAnsi="Times New Roman" w:cs="Times New Roman"/>
          <w:color w:val="2E2E2E"/>
          <w:sz w:val="24"/>
          <w:szCs w:val="24"/>
          <w:lang w:val="en-US"/>
        </w:rPr>
        <w:t> </w:t>
      </w:r>
      <w:r w:rsidR="0025349E" w:rsidRPr="004115C0">
        <w:rPr>
          <w:rFonts w:ascii="Times New Roman" w:hAnsi="Times New Roman" w:cs="Times New Roman"/>
          <w:color w:val="2E2E2E"/>
          <w:sz w:val="24"/>
          <w:szCs w:val="24"/>
        </w:rPr>
        <w:t xml:space="preserve"> 1, 4, 8, 11 дни </w:t>
      </w:r>
    </w:p>
    <w:p w:rsidR="0025349E" w:rsidRPr="004115C0" w:rsidRDefault="00305095" w:rsidP="00C837E4">
      <w:pPr>
        <w:pStyle w:val="a5"/>
        <w:numPr>
          <w:ilvl w:val="0"/>
          <w:numId w:val="43"/>
        </w:numPr>
        <w:spacing w:after="0" w:line="360" w:lineRule="auto"/>
        <w:rPr>
          <w:rFonts w:ascii="Times New Roman" w:eastAsia="Times New Roman" w:hAnsi="Times New Roman" w:cs="Times New Roman"/>
          <w:sz w:val="24"/>
          <w:szCs w:val="24"/>
        </w:rPr>
      </w:pPr>
      <w:r w:rsidRPr="00305095">
        <w:rPr>
          <w:rFonts w:ascii="Times New Roman" w:hAnsi="Times New Roman" w:cs="Times New Roman"/>
          <w:color w:val="2E2E2E"/>
          <w:sz w:val="24"/>
          <w:szCs w:val="24"/>
        </w:rPr>
        <w:lastRenderedPageBreak/>
        <w:t>#</w:t>
      </w:r>
      <w:r w:rsidR="0025349E" w:rsidRPr="004115C0">
        <w:rPr>
          <w:rFonts w:ascii="Times New Roman" w:hAnsi="Times New Roman" w:cs="Times New Roman"/>
          <w:color w:val="2E2E2E"/>
          <w:sz w:val="24"/>
          <w:szCs w:val="24"/>
        </w:rPr>
        <w:t>Дексаметазон</w:t>
      </w:r>
      <w:r w:rsidR="00B11568">
        <w:rPr>
          <w:rFonts w:ascii="Times New Roman" w:hAnsi="Times New Roman" w:cs="Times New Roman"/>
          <w:color w:val="2E2E2E"/>
          <w:sz w:val="24"/>
          <w:szCs w:val="24"/>
        </w:rPr>
        <w:t>**</w:t>
      </w:r>
      <w:r w:rsidR="0025349E" w:rsidRPr="004115C0">
        <w:rPr>
          <w:rFonts w:ascii="Times New Roman" w:hAnsi="Times New Roman" w:cs="Times New Roman"/>
          <w:color w:val="2E2E2E"/>
          <w:sz w:val="24"/>
          <w:szCs w:val="24"/>
        </w:rPr>
        <w:t xml:space="preserve">  20 мг   внутрь или в/в  1, 4, 8,  11 дни</w:t>
      </w:r>
      <w:r w:rsidR="0025349E" w:rsidRPr="004115C0">
        <w:rPr>
          <w:rFonts w:ascii="Times New Roman" w:hAnsi="Times New Roman" w:cs="Times New Roman"/>
          <w:color w:val="2E2E2E"/>
          <w:sz w:val="24"/>
          <w:szCs w:val="24"/>
          <w:lang w:val="en-US"/>
        </w:rPr>
        <w:t> </w:t>
      </w:r>
    </w:p>
    <w:p w:rsidR="0025349E" w:rsidRPr="00232A52" w:rsidRDefault="004115C0" w:rsidP="0025349E">
      <w:pPr>
        <w:spacing w:after="0" w:line="360" w:lineRule="auto"/>
        <w:contextualSpacing/>
        <w:rPr>
          <w:rFonts w:ascii="Times New Roman" w:eastAsia="Times New Roman" w:hAnsi="Times New Roman" w:cs="Times New Roman"/>
          <w:sz w:val="24"/>
          <w:szCs w:val="24"/>
        </w:rPr>
      </w:pPr>
      <w:r w:rsidRPr="004115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115C0">
        <w:rPr>
          <w:rFonts w:ascii="Times New Roman" w:eastAsia="Times New Roman" w:hAnsi="Times New Roman" w:cs="Times New Roman"/>
          <w:sz w:val="24"/>
          <w:szCs w:val="24"/>
        </w:rPr>
        <w:t xml:space="preserve"> </w:t>
      </w:r>
      <w:r w:rsidR="0025349E" w:rsidRPr="00232A52">
        <w:rPr>
          <w:rFonts w:ascii="Times New Roman" w:eastAsia="Times New Roman" w:hAnsi="Times New Roman" w:cs="Times New Roman"/>
          <w:sz w:val="24"/>
          <w:szCs w:val="24"/>
        </w:rPr>
        <w:t>Лечение возобновляется на 29-й день</w:t>
      </w:r>
      <w:r w:rsidR="007C7302">
        <w:rPr>
          <w:rFonts w:ascii="Times New Roman" w:eastAsia="Times New Roman" w:hAnsi="Times New Roman" w:cs="Times New Roman"/>
          <w:sz w:val="24"/>
          <w:szCs w:val="24"/>
        </w:rPr>
        <w:t>.</w:t>
      </w:r>
      <w:r w:rsidR="0025349E" w:rsidRPr="00232A52">
        <w:rPr>
          <w:rFonts w:ascii="Times New Roman" w:eastAsia="Times New Roman" w:hAnsi="Times New Roman" w:cs="Times New Roman"/>
          <w:sz w:val="24"/>
          <w:szCs w:val="24"/>
        </w:rPr>
        <w:t xml:space="preserve">  (</w:t>
      </w:r>
      <w:r w:rsidR="0025349E">
        <w:rPr>
          <w:rFonts w:ascii="Times New Roman" w:eastAsia="Times New Roman" w:hAnsi="Times New Roman" w:cs="Times New Roman"/>
          <w:sz w:val="24"/>
          <w:szCs w:val="24"/>
        </w:rPr>
        <w:t>8</w:t>
      </w:r>
      <w:r w:rsidR="0025349E" w:rsidRPr="00232A52">
        <w:rPr>
          <w:rFonts w:ascii="Times New Roman" w:eastAsia="Times New Roman" w:hAnsi="Times New Roman" w:cs="Times New Roman"/>
          <w:sz w:val="24"/>
          <w:szCs w:val="24"/>
        </w:rPr>
        <w:t xml:space="preserve"> циклов)</w:t>
      </w:r>
      <w:r w:rsidR="00155797">
        <w:rPr>
          <w:rFonts w:ascii="Times New Roman" w:eastAsia="Times New Roman" w:hAnsi="Times New Roman" w:cs="Times New Roman"/>
          <w:sz w:val="24"/>
          <w:szCs w:val="24"/>
        </w:rPr>
        <w:t>.</w:t>
      </w:r>
    </w:p>
    <w:p w:rsidR="0025349E" w:rsidRPr="004115C0" w:rsidRDefault="0025349E" w:rsidP="0025349E">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BeP</w:t>
      </w:r>
    </w:p>
    <w:p w:rsidR="0025349E" w:rsidRPr="00A360C4" w:rsidRDefault="00305095" w:rsidP="00C837E4">
      <w:pPr>
        <w:pStyle w:val="a5"/>
        <w:numPr>
          <w:ilvl w:val="0"/>
          <w:numId w:val="44"/>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60-100 мг/м</w:t>
      </w:r>
      <w:r w:rsidR="0025349E" w:rsidRPr="00A360C4">
        <w:rPr>
          <w:rFonts w:ascii="Times New Roman" w:eastAsia="Times New Roman" w:hAnsi="Times New Roman" w:cs="Times New Roman"/>
          <w:sz w:val="24"/>
          <w:szCs w:val="24"/>
          <w:vertAlign w:val="superscript"/>
        </w:rPr>
        <w:t xml:space="preserve">2 </w:t>
      </w:r>
      <w:r w:rsidR="0025349E" w:rsidRPr="00A360C4">
        <w:rPr>
          <w:rFonts w:ascii="Times New Roman" w:eastAsia="Times New Roman" w:hAnsi="Times New Roman" w:cs="Times New Roman"/>
          <w:sz w:val="24"/>
          <w:szCs w:val="24"/>
        </w:rPr>
        <w:t xml:space="preserve"> 1-й и 2-й дни</w:t>
      </w:r>
    </w:p>
    <w:p w:rsidR="0025349E" w:rsidRPr="00A360C4" w:rsidRDefault="00305095" w:rsidP="00C837E4">
      <w:pPr>
        <w:pStyle w:val="a5"/>
        <w:numPr>
          <w:ilvl w:val="0"/>
          <w:numId w:val="44"/>
        </w:num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A360C4">
        <w:rPr>
          <w:rFonts w:ascii="Times New Roman" w:eastAsia="Times New Roman" w:hAnsi="Times New Roman" w:cs="Times New Roman"/>
          <w:sz w:val="24"/>
          <w:szCs w:val="24"/>
        </w:rPr>
        <w:t>Преднизолон</w:t>
      </w:r>
      <w:r w:rsidR="00274794">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100 мг 1-4 дни </w:t>
      </w:r>
    </w:p>
    <w:p w:rsidR="0025349E" w:rsidRPr="00A360C4" w:rsidRDefault="004115C0" w:rsidP="0025349E">
      <w:pPr>
        <w:spacing w:after="0" w:line="360" w:lineRule="auto"/>
        <w:contextualSpacing/>
        <w:jc w:val="both"/>
        <w:rPr>
          <w:rFonts w:ascii="Times New Roman" w:eastAsia="Times New Roman" w:hAnsi="Times New Roman" w:cs="Times New Roman"/>
          <w:sz w:val="24"/>
          <w:szCs w:val="24"/>
        </w:rPr>
      </w:pPr>
      <w:r w:rsidRPr="004115C0">
        <w:rPr>
          <w:rFonts w:ascii="Times New Roman" w:eastAsia="Times New Roman" w:hAnsi="Times New Roman" w:cs="Times New Roman"/>
          <w:sz w:val="24"/>
          <w:szCs w:val="24"/>
        </w:rPr>
        <w:t xml:space="preserve">            </w:t>
      </w:r>
      <w:r w:rsidR="0025349E" w:rsidRPr="00A360C4">
        <w:rPr>
          <w:rFonts w:ascii="Times New Roman" w:eastAsia="Times New Roman" w:hAnsi="Times New Roman" w:cs="Times New Roman"/>
          <w:sz w:val="24"/>
          <w:szCs w:val="24"/>
        </w:rPr>
        <w:t>Лечение возобновляется на 29 день</w:t>
      </w:r>
      <w:r w:rsidR="007C7302">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(6 </w:t>
      </w:r>
      <w:r w:rsidR="0025349E">
        <w:rPr>
          <w:rFonts w:ascii="Times New Roman" w:eastAsia="Times New Roman" w:hAnsi="Times New Roman" w:cs="Times New Roman"/>
          <w:sz w:val="24"/>
          <w:szCs w:val="24"/>
        </w:rPr>
        <w:t>циклов)</w:t>
      </w:r>
      <w:r w:rsidR="00155797">
        <w:rPr>
          <w:rFonts w:ascii="Times New Roman" w:eastAsia="Times New Roman" w:hAnsi="Times New Roman" w:cs="Times New Roman"/>
          <w:sz w:val="24"/>
          <w:szCs w:val="24"/>
        </w:rPr>
        <w:t>.</w:t>
      </w:r>
    </w:p>
    <w:p w:rsidR="00D61DF2" w:rsidRPr="0025349E" w:rsidRDefault="00655E78" w:rsidP="00D61DF2">
      <w:pPr>
        <w:tabs>
          <w:tab w:val="num" w:pos="426"/>
        </w:tabs>
        <w:spacing w:after="0" w:line="360" w:lineRule="auto"/>
        <w:ind w:left="709" w:hanging="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BeD</w:t>
      </w:r>
    </w:p>
    <w:p w:rsidR="00D61DF2" w:rsidRPr="00F644A6" w:rsidRDefault="00305095"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D61DF2" w:rsidRPr="00F644A6">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D61DF2" w:rsidRPr="00F644A6">
        <w:rPr>
          <w:rFonts w:ascii="Times New Roman" w:eastAsia="Times New Roman" w:hAnsi="Times New Roman" w:cs="Times New Roman"/>
          <w:sz w:val="24"/>
          <w:szCs w:val="24"/>
        </w:rPr>
        <w:t xml:space="preserve"> 100 мг/м</w:t>
      </w:r>
      <w:r w:rsidR="00D61DF2" w:rsidRPr="00F644A6">
        <w:rPr>
          <w:rFonts w:ascii="Times New Roman" w:eastAsia="Times New Roman" w:hAnsi="Times New Roman" w:cs="Times New Roman"/>
          <w:sz w:val="24"/>
          <w:szCs w:val="24"/>
          <w:vertAlign w:val="superscript"/>
        </w:rPr>
        <w:t xml:space="preserve">2  </w:t>
      </w:r>
      <w:r w:rsidR="00D61DF2" w:rsidRPr="00F644A6">
        <w:rPr>
          <w:rFonts w:ascii="Times New Roman" w:eastAsia="Times New Roman" w:hAnsi="Times New Roman" w:cs="Times New Roman"/>
          <w:sz w:val="24"/>
          <w:szCs w:val="24"/>
        </w:rPr>
        <w:t>в/в 1-й и 2-й день</w:t>
      </w:r>
    </w:p>
    <w:p w:rsidR="00D61DF2" w:rsidRPr="00F644A6" w:rsidRDefault="00305095"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D61DF2" w:rsidRPr="00F644A6">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D61DF2" w:rsidRPr="00F644A6">
        <w:rPr>
          <w:rFonts w:ascii="Times New Roman" w:eastAsia="Times New Roman" w:hAnsi="Times New Roman" w:cs="Times New Roman"/>
          <w:sz w:val="24"/>
          <w:szCs w:val="24"/>
        </w:rPr>
        <w:t xml:space="preserve"> 40 мг внутрь или в/в 1 раз в неделю  </w:t>
      </w:r>
    </w:p>
    <w:p w:rsidR="00D61DF2" w:rsidRPr="00F644A6" w:rsidRDefault="00D61DF2"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F644A6">
        <w:rPr>
          <w:rFonts w:ascii="Times New Roman" w:eastAsia="Times New Roman" w:hAnsi="Times New Roman" w:cs="Times New Roman"/>
          <w:sz w:val="24"/>
          <w:szCs w:val="24"/>
        </w:rPr>
        <w:t>Лечение возобновляется на 29-й день.</w:t>
      </w:r>
    </w:p>
    <w:p w:rsidR="0025349E" w:rsidRPr="004115C0" w:rsidRDefault="0025349E" w:rsidP="0025349E">
      <w:pPr>
        <w:spacing w:after="0" w:line="360" w:lineRule="auto"/>
        <w:contextualSpacing/>
        <w:jc w:val="both"/>
        <w:rPr>
          <w:rFonts w:ascii="Times New Roman" w:eastAsia="Times New Roman" w:hAnsi="Times New Roman" w:cs="Times New Roman"/>
          <w:b/>
          <w:sz w:val="24"/>
          <w:szCs w:val="24"/>
        </w:rPr>
      </w:pPr>
      <w:r w:rsidRPr="00A360C4">
        <w:rPr>
          <w:rFonts w:ascii="Times New Roman" w:eastAsia="Times New Roman" w:hAnsi="Times New Roman" w:cs="Times New Roman"/>
          <w:b/>
          <w:sz w:val="24"/>
          <w:szCs w:val="24"/>
          <w:lang w:val="en-US"/>
        </w:rPr>
        <w:t>R</w:t>
      </w:r>
      <w:r w:rsidR="00D61DF2">
        <w:rPr>
          <w:rFonts w:ascii="Times New Roman" w:eastAsia="Times New Roman" w:hAnsi="Times New Roman" w:cs="Times New Roman"/>
          <w:b/>
          <w:sz w:val="24"/>
          <w:szCs w:val="24"/>
          <w:lang w:val="en-US"/>
        </w:rPr>
        <w:t>it</w:t>
      </w:r>
      <w:r w:rsidRPr="00A360C4">
        <w:rPr>
          <w:rFonts w:ascii="Times New Roman" w:eastAsia="Times New Roman" w:hAnsi="Times New Roman" w:cs="Times New Roman"/>
          <w:b/>
          <w:sz w:val="24"/>
          <w:szCs w:val="24"/>
          <w:lang w:val="en-US"/>
        </w:rPr>
        <w:t>Be</w:t>
      </w:r>
      <w:r>
        <w:rPr>
          <w:rFonts w:ascii="Times New Roman" w:eastAsia="Times New Roman" w:hAnsi="Times New Roman" w:cs="Times New Roman"/>
          <w:b/>
          <w:sz w:val="24"/>
          <w:szCs w:val="24"/>
          <w:lang w:val="en-US"/>
        </w:rPr>
        <w:t>P</w:t>
      </w:r>
    </w:p>
    <w:p w:rsidR="0025349E" w:rsidRPr="00A360C4" w:rsidRDefault="00305095" w:rsidP="00C837E4">
      <w:pPr>
        <w:pStyle w:val="a5"/>
        <w:numPr>
          <w:ilvl w:val="0"/>
          <w:numId w:val="45"/>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Ритуксимаб</w:t>
      </w:r>
      <w:r w:rsidR="004258C0">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375 мг/м2  в/в  1-й  день </w:t>
      </w:r>
    </w:p>
    <w:p w:rsidR="0025349E" w:rsidRPr="00A360C4" w:rsidRDefault="00305095" w:rsidP="00C837E4">
      <w:pPr>
        <w:pStyle w:val="a5"/>
        <w:numPr>
          <w:ilvl w:val="0"/>
          <w:numId w:val="45"/>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w:t>
      </w:r>
      <w:r w:rsidR="0025349E" w:rsidRPr="004B2240">
        <w:rPr>
          <w:rFonts w:ascii="Times New Roman" w:eastAsia="Times New Roman" w:hAnsi="Times New Roman" w:cs="Times New Roman"/>
          <w:sz w:val="24"/>
          <w:szCs w:val="24"/>
        </w:rPr>
        <w:t>60-100</w:t>
      </w:r>
      <w:r w:rsidR="0025349E" w:rsidRPr="00A360C4">
        <w:rPr>
          <w:rFonts w:ascii="Times New Roman" w:eastAsia="Times New Roman" w:hAnsi="Times New Roman" w:cs="Times New Roman"/>
          <w:sz w:val="24"/>
          <w:szCs w:val="24"/>
        </w:rPr>
        <w:t xml:space="preserve"> мг/м2  1-й и 2-й дни</w:t>
      </w:r>
    </w:p>
    <w:p w:rsidR="0025349E" w:rsidRPr="00A360C4" w:rsidRDefault="00305095" w:rsidP="00C837E4">
      <w:pPr>
        <w:pStyle w:val="a5"/>
        <w:numPr>
          <w:ilvl w:val="0"/>
          <w:numId w:val="45"/>
        </w:num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A360C4">
        <w:rPr>
          <w:rFonts w:ascii="Times New Roman" w:eastAsia="Times New Roman" w:hAnsi="Times New Roman" w:cs="Times New Roman"/>
          <w:sz w:val="24"/>
          <w:szCs w:val="24"/>
        </w:rPr>
        <w:t>Преднизолон</w:t>
      </w:r>
      <w:r w:rsidR="00274794">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100 мг 1-4 дни </w:t>
      </w:r>
    </w:p>
    <w:p w:rsidR="0025349E" w:rsidRPr="00A9663A" w:rsidRDefault="004115C0" w:rsidP="0025349E">
      <w:pPr>
        <w:spacing w:after="0" w:line="360" w:lineRule="auto"/>
        <w:contextualSpacing/>
        <w:jc w:val="both"/>
        <w:rPr>
          <w:rFonts w:ascii="Times New Roman" w:eastAsia="Times New Roman" w:hAnsi="Times New Roman" w:cs="Times New Roman"/>
          <w:sz w:val="24"/>
          <w:szCs w:val="24"/>
        </w:rPr>
      </w:pPr>
      <w:r w:rsidRPr="004115C0">
        <w:rPr>
          <w:rFonts w:ascii="Times New Roman" w:eastAsia="Times New Roman" w:hAnsi="Times New Roman" w:cs="Times New Roman"/>
          <w:sz w:val="24"/>
          <w:szCs w:val="24"/>
        </w:rPr>
        <w:t xml:space="preserve">          </w:t>
      </w:r>
      <w:r w:rsidR="0025349E" w:rsidRPr="00A360C4">
        <w:rPr>
          <w:rFonts w:ascii="Times New Roman" w:eastAsia="Times New Roman" w:hAnsi="Times New Roman" w:cs="Times New Roman"/>
          <w:sz w:val="24"/>
          <w:szCs w:val="24"/>
        </w:rPr>
        <w:t>Лечение возобновляется на 29 день</w:t>
      </w:r>
      <w:r w:rsidR="007C7302">
        <w:rPr>
          <w:rFonts w:ascii="Times New Roman" w:eastAsia="Times New Roman" w:hAnsi="Times New Roman" w:cs="Times New Roman"/>
          <w:sz w:val="24"/>
          <w:szCs w:val="24"/>
        </w:rPr>
        <w:t>.</w:t>
      </w:r>
      <w:r w:rsidR="0025349E">
        <w:rPr>
          <w:rFonts w:ascii="Times New Roman" w:eastAsia="Times New Roman" w:hAnsi="Times New Roman" w:cs="Times New Roman"/>
          <w:sz w:val="24"/>
          <w:szCs w:val="24"/>
        </w:rPr>
        <w:t xml:space="preserve"> (6 циклов)</w:t>
      </w:r>
      <w:r w:rsidR="00155797">
        <w:rPr>
          <w:rFonts w:ascii="Times New Roman" w:eastAsia="Times New Roman" w:hAnsi="Times New Roman" w:cs="Times New Roman"/>
          <w:sz w:val="24"/>
          <w:szCs w:val="24"/>
        </w:rPr>
        <w:t>.</w:t>
      </w:r>
    </w:p>
    <w:p w:rsidR="0025349E" w:rsidRPr="007C7302" w:rsidRDefault="0025349E" w:rsidP="004115C0">
      <w:pPr>
        <w:spacing w:after="0" w:line="360" w:lineRule="auto"/>
        <w:ind w:left="709" w:hanging="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w:t>
      </w:r>
      <w:r w:rsidR="00D61DF2">
        <w:rPr>
          <w:rFonts w:ascii="Times New Roman" w:eastAsia="Times New Roman" w:hAnsi="Times New Roman" w:cs="Times New Roman"/>
          <w:b/>
          <w:sz w:val="24"/>
          <w:szCs w:val="24"/>
          <w:lang w:val="en-US"/>
        </w:rPr>
        <w:t>it</w:t>
      </w:r>
      <w:r w:rsidR="00655E78">
        <w:rPr>
          <w:rFonts w:ascii="Times New Roman" w:eastAsia="Times New Roman" w:hAnsi="Times New Roman" w:cs="Times New Roman"/>
          <w:b/>
          <w:sz w:val="24"/>
          <w:szCs w:val="24"/>
          <w:lang w:val="en-US"/>
        </w:rPr>
        <w:t>BeD</w:t>
      </w:r>
    </w:p>
    <w:p w:rsidR="0025349E" w:rsidRPr="00A360C4" w:rsidRDefault="00305095" w:rsidP="00C837E4">
      <w:pPr>
        <w:pStyle w:val="a5"/>
        <w:numPr>
          <w:ilvl w:val="0"/>
          <w:numId w:val="19"/>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Ритуксимаб</w:t>
      </w:r>
      <w:r w:rsidR="004258C0">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375 мг/м2  в/в  1-й  день </w:t>
      </w:r>
    </w:p>
    <w:p w:rsidR="0025349E" w:rsidRPr="00A360C4" w:rsidRDefault="00305095" w:rsidP="00C837E4">
      <w:pPr>
        <w:pStyle w:val="a5"/>
        <w:numPr>
          <w:ilvl w:val="0"/>
          <w:numId w:val="19"/>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Бендамустин</w:t>
      </w:r>
      <w:r w:rsidR="003633FE">
        <w:rPr>
          <w:rFonts w:ascii="Times New Roman" w:eastAsia="Times New Roman" w:hAnsi="Times New Roman" w:cs="Times New Roman"/>
          <w:sz w:val="24"/>
          <w:szCs w:val="24"/>
        </w:rPr>
        <w:t>**</w:t>
      </w:r>
      <w:r w:rsidR="0025349E" w:rsidRPr="00A360C4">
        <w:rPr>
          <w:rFonts w:ascii="Times New Roman" w:eastAsia="Times New Roman" w:hAnsi="Times New Roman" w:cs="Times New Roman"/>
          <w:sz w:val="24"/>
          <w:szCs w:val="24"/>
        </w:rPr>
        <w:t xml:space="preserve">  </w:t>
      </w:r>
      <w:r w:rsidR="0025349E" w:rsidRPr="004B2240">
        <w:rPr>
          <w:rFonts w:ascii="Times New Roman" w:eastAsia="Times New Roman" w:hAnsi="Times New Roman" w:cs="Times New Roman"/>
          <w:sz w:val="24"/>
          <w:szCs w:val="24"/>
        </w:rPr>
        <w:t>90</w:t>
      </w:r>
      <w:r w:rsidR="0025349E" w:rsidRPr="00A360C4">
        <w:rPr>
          <w:rFonts w:ascii="Times New Roman" w:eastAsia="Times New Roman" w:hAnsi="Times New Roman" w:cs="Times New Roman"/>
          <w:sz w:val="24"/>
          <w:szCs w:val="24"/>
        </w:rPr>
        <w:t>мг/м2  1-й и 2-й дни</w:t>
      </w:r>
    </w:p>
    <w:p w:rsidR="0025349E" w:rsidRPr="00A360C4" w:rsidRDefault="00305095" w:rsidP="00C837E4">
      <w:pPr>
        <w:pStyle w:val="a5"/>
        <w:numPr>
          <w:ilvl w:val="0"/>
          <w:numId w:val="19"/>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Pr>
          <w:rFonts w:ascii="Times New Roman" w:eastAsia="Times New Roman" w:hAnsi="Times New Roman" w:cs="Times New Roman"/>
          <w:sz w:val="24"/>
          <w:szCs w:val="24"/>
        </w:rPr>
        <w:t xml:space="preserve"> 20 мг 1 раза в неделю</w:t>
      </w:r>
      <w:r w:rsidR="0025349E" w:rsidRPr="00A360C4">
        <w:rPr>
          <w:rFonts w:ascii="Times New Roman" w:eastAsia="Times New Roman" w:hAnsi="Times New Roman" w:cs="Times New Roman"/>
          <w:sz w:val="24"/>
          <w:szCs w:val="24"/>
        </w:rPr>
        <w:t xml:space="preserve"> </w:t>
      </w:r>
    </w:p>
    <w:p w:rsidR="0025349E" w:rsidRPr="00A360C4" w:rsidRDefault="004115C0" w:rsidP="0025349E">
      <w:pPr>
        <w:spacing w:after="0" w:line="360" w:lineRule="auto"/>
        <w:contextualSpacing/>
        <w:jc w:val="both"/>
        <w:rPr>
          <w:rFonts w:ascii="Times New Roman" w:eastAsia="Times New Roman" w:hAnsi="Times New Roman" w:cs="Times New Roman"/>
          <w:sz w:val="24"/>
          <w:szCs w:val="24"/>
        </w:rPr>
      </w:pPr>
      <w:r w:rsidRPr="004115C0">
        <w:rPr>
          <w:rFonts w:ascii="Times New Roman" w:eastAsia="Times New Roman" w:hAnsi="Times New Roman" w:cs="Times New Roman"/>
          <w:sz w:val="24"/>
          <w:szCs w:val="24"/>
        </w:rPr>
        <w:t xml:space="preserve">          </w:t>
      </w:r>
      <w:r w:rsidR="0025349E" w:rsidRPr="00A360C4">
        <w:rPr>
          <w:rFonts w:ascii="Times New Roman" w:eastAsia="Times New Roman" w:hAnsi="Times New Roman" w:cs="Times New Roman"/>
          <w:sz w:val="24"/>
          <w:szCs w:val="24"/>
        </w:rPr>
        <w:t>Лечение возобновляется на 29 день</w:t>
      </w:r>
      <w:r w:rsidR="007C7302">
        <w:rPr>
          <w:rFonts w:ascii="Times New Roman" w:eastAsia="Times New Roman" w:hAnsi="Times New Roman" w:cs="Times New Roman"/>
          <w:sz w:val="24"/>
          <w:szCs w:val="24"/>
        </w:rPr>
        <w:t>.</w:t>
      </w:r>
      <w:r w:rsidR="0025349E">
        <w:rPr>
          <w:rFonts w:ascii="Times New Roman" w:eastAsia="Times New Roman" w:hAnsi="Times New Roman" w:cs="Times New Roman"/>
          <w:sz w:val="24"/>
          <w:szCs w:val="24"/>
        </w:rPr>
        <w:t xml:space="preserve"> (6 циклов)</w:t>
      </w:r>
      <w:r w:rsidR="00155797">
        <w:rPr>
          <w:rFonts w:ascii="Times New Roman" w:eastAsia="Times New Roman" w:hAnsi="Times New Roman" w:cs="Times New Roman"/>
          <w:sz w:val="24"/>
          <w:szCs w:val="24"/>
        </w:rPr>
        <w:t>.</w:t>
      </w:r>
    </w:p>
    <w:p w:rsidR="004115C0" w:rsidRPr="00A9663A" w:rsidRDefault="004115C0" w:rsidP="0025349E">
      <w:pPr>
        <w:spacing w:after="0" w:line="360" w:lineRule="auto"/>
        <w:ind w:left="709"/>
        <w:contextualSpacing/>
        <w:jc w:val="both"/>
        <w:rPr>
          <w:rFonts w:ascii="Times New Roman" w:eastAsia="Times New Roman" w:hAnsi="Times New Roman" w:cs="Times New Roman"/>
          <w:b/>
          <w:sz w:val="24"/>
          <w:szCs w:val="24"/>
        </w:rPr>
      </w:pPr>
    </w:p>
    <w:p w:rsidR="0025349E" w:rsidRPr="004F2ED7" w:rsidRDefault="00BC1C87" w:rsidP="00BC1C87">
      <w:pPr>
        <w:pStyle w:val="2"/>
      </w:pPr>
      <w:bookmarkStart w:id="147" w:name="_Toc76394027"/>
      <w:bookmarkStart w:id="148" w:name="_Toc76480690"/>
      <w:r>
        <w:t>Приложение А3.3</w:t>
      </w:r>
      <w:r w:rsidR="00726891" w:rsidRPr="00726891">
        <w:t xml:space="preserve">  </w:t>
      </w:r>
      <w:r>
        <w:t xml:space="preserve"> </w:t>
      </w:r>
      <w:r w:rsidR="0025349E" w:rsidRPr="004F2ED7">
        <w:t xml:space="preserve">Схемы  лечения рецидивов </w:t>
      </w:r>
      <w:r w:rsidR="0025349E" w:rsidRPr="004F2ED7">
        <w:rPr>
          <w:lang w:val="en-US"/>
        </w:rPr>
        <w:t>AL</w:t>
      </w:r>
      <w:r w:rsidR="0025349E" w:rsidRPr="004F2ED7">
        <w:t>-</w:t>
      </w:r>
      <w:r w:rsidR="0025349E" w:rsidRPr="004F2ED7">
        <w:rPr>
          <w:lang w:val="en-US"/>
        </w:rPr>
        <w:t>A</w:t>
      </w:r>
      <w:bookmarkEnd w:id="147"/>
      <w:bookmarkEnd w:id="148"/>
      <w:r w:rsidR="0025349E" w:rsidRPr="004F2ED7">
        <w:t xml:space="preserve"> </w:t>
      </w:r>
    </w:p>
    <w:p w:rsidR="0025349E" w:rsidRPr="00336686" w:rsidRDefault="00305095" w:rsidP="0025349E">
      <w:pPr>
        <w:spacing w:after="0" w:line="360" w:lineRule="auto"/>
        <w:contextualSpacing/>
        <w:jc w:val="both"/>
        <w:rPr>
          <w:rFonts w:ascii="Times New Roman" w:eastAsia="Times New Roman" w:hAnsi="Times New Roman" w:cs="Times New Roman"/>
          <w:b/>
          <w:sz w:val="24"/>
          <w:szCs w:val="24"/>
        </w:rPr>
      </w:pPr>
      <w:r w:rsidRPr="00305095">
        <w:rPr>
          <w:rFonts w:ascii="Times New Roman" w:eastAsia="Times New Roman" w:hAnsi="Times New Roman" w:cs="Times New Roman"/>
          <w:b/>
          <w:sz w:val="24"/>
          <w:szCs w:val="24"/>
        </w:rPr>
        <w:t>#</w:t>
      </w:r>
      <w:r w:rsidR="0025349E" w:rsidRPr="00336686">
        <w:rPr>
          <w:rFonts w:ascii="Times New Roman" w:eastAsia="Times New Roman" w:hAnsi="Times New Roman" w:cs="Times New Roman"/>
          <w:b/>
          <w:sz w:val="24"/>
          <w:szCs w:val="24"/>
        </w:rPr>
        <w:t>Даратумумаб</w:t>
      </w:r>
      <w:r w:rsidR="004258C0">
        <w:rPr>
          <w:rFonts w:ascii="Times New Roman" w:eastAsia="Times New Roman" w:hAnsi="Times New Roman" w:cs="Times New Roman"/>
          <w:b/>
          <w:sz w:val="24"/>
          <w:szCs w:val="24"/>
        </w:rPr>
        <w:t>**</w:t>
      </w:r>
      <w:r w:rsidR="0025349E" w:rsidRPr="00336686">
        <w:rPr>
          <w:rFonts w:ascii="Times New Roman" w:eastAsia="Times New Roman" w:hAnsi="Times New Roman" w:cs="Times New Roman"/>
          <w:b/>
          <w:sz w:val="24"/>
          <w:szCs w:val="24"/>
        </w:rPr>
        <w:t xml:space="preserve"> (монорежим) </w:t>
      </w:r>
    </w:p>
    <w:p w:rsidR="0025349E" w:rsidRDefault="00305095" w:rsidP="0025349E">
      <w:pPr>
        <w:spacing w:after="0" w:line="360" w:lineRule="auto"/>
        <w:contextualSpacing/>
        <w:jc w:val="both"/>
        <w:rPr>
          <w:rFonts w:ascii="Times New Roman" w:eastAsia="Times New Roman" w:hAnsi="Times New Roman" w:cs="Times New Roman"/>
          <w:b/>
          <w:sz w:val="24"/>
          <w:szCs w:val="24"/>
        </w:rPr>
      </w:pPr>
      <w:r w:rsidRPr="00305095">
        <w:rPr>
          <w:rFonts w:ascii="Times New Roman" w:eastAsia="Times New Roman" w:hAnsi="Times New Roman" w:cs="Times New Roman"/>
          <w:sz w:val="24"/>
          <w:szCs w:val="24"/>
        </w:rPr>
        <w:t>#</w:t>
      </w:r>
      <w:r w:rsidR="0025349E" w:rsidRPr="00336686">
        <w:rPr>
          <w:rFonts w:ascii="Times New Roman" w:eastAsia="Times New Roman" w:hAnsi="Times New Roman" w:cs="Times New Roman"/>
          <w:sz w:val="24"/>
          <w:szCs w:val="24"/>
        </w:rPr>
        <w:t>Даратумумаб</w:t>
      </w:r>
      <w:r w:rsidR="004258C0">
        <w:rPr>
          <w:rFonts w:ascii="Times New Roman" w:eastAsia="Times New Roman" w:hAnsi="Times New Roman" w:cs="Times New Roman"/>
          <w:sz w:val="24"/>
          <w:szCs w:val="24"/>
        </w:rPr>
        <w:t>**</w:t>
      </w:r>
      <w:r w:rsidR="0025349E" w:rsidRPr="00336686">
        <w:rPr>
          <w:rFonts w:ascii="Times New Roman" w:eastAsia="Times New Roman" w:hAnsi="Times New Roman" w:cs="Times New Roman"/>
          <w:sz w:val="24"/>
          <w:szCs w:val="24"/>
        </w:rPr>
        <w:t xml:space="preserve"> 16 мг/кг в/в  1 раз в неделю  (8 недель), далее 1 раз в 2 недели (8 раз), далее 1 раз в месяц</w:t>
      </w:r>
      <w:r w:rsidR="0025349E" w:rsidRPr="00336686">
        <w:rPr>
          <w:rFonts w:ascii="Times New Roman" w:eastAsia="Times New Roman" w:hAnsi="Times New Roman" w:cs="Times New Roman"/>
          <w:b/>
          <w:sz w:val="24"/>
          <w:szCs w:val="24"/>
        </w:rPr>
        <w:t xml:space="preserve">. </w:t>
      </w:r>
    </w:p>
    <w:p w:rsidR="0025349E" w:rsidRPr="004F2ED7" w:rsidRDefault="0025349E" w:rsidP="0025349E">
      <w:pPr>
        <w:spacing w:after="0" w:line="360" w:lineRule="auto"/>
        <w:contextualSpacing/>
        <w:jc w:val="both"/>
        <w:rPr>
          <w:rFonts w:ascii="Times New Roman" w:eastAsia="Times New Roman" w:hAnsi="Times New Roman" w:cs="Times New Roman"/>
          <w:b/>
          <w:sz w:val="24"/>
          <w:szCs w:val="24"/>
        </w:rPr>
      </w:pPr>
      <w:r w:rsidRPr="004F2ED7">
        <w:rPr>
          <w:rFonts w:ascii="Times New Roman" w:eastAsia="Times New Roman" w:hAnsi="Times New Roman" w:cs="Times New Roman"/>
          <w:b/>
          <w:sz w:val="24"/>
          <w:szCs w:val="24"/>
        </w:rPr>
        <w:t>Dara-</w:t>
      </w:r>
      <w:r w:rsidR="00655E78">
        <w:rPr>
          <w:rFonts w:ascii="Times New Roman" w:eastAsia="Times New Roman" w:hAnsi="Times New Roman" w:cs="Times New Roman"/>
          <w:b/>
          <w:sz w:val="24"/>
          <w:szCs w:val="24"/>
        </w:rPr>
        <w:t xml:space="preserve"> VCd</w:t>
      </w:r>
    </w:p>
    <w:p w:rsidR="0025349E" w:rsidRPr="0088667F" w:rsidRDefault="0025349E" w:rsidP="00C837E4">
      <w:pPr>
        <w:pStyle w:val="a5"/>
        <w:numPr>
          <w:ilvl w:val="0"/>
          <w:numId w:val="34"/>
        </w:numPr>
        <w:spacing w:after="0" w:line="360" w:lineRule="auto"/>
        <w:jc w:val="both"/>
        <w:rPr>
          <w:rFonts w:ascii="Times New Roman" w:eastAsia="Times New Roman" w:hAnsi="Times New Roman" w:cs="Times New Roman"/>
          <w:b/>
          <w:sz w:val="24"/>
          <w:szCs w:val="24"/>
        </w:rPr>
      </w:pPr>
      <w:r w:rsidRPr="0088667F">
        <w:rPr>
          <w:rFonts w:ascii="Times New Roman" w:eastAsia="Times New Roman" w:hAnsi="Times New Roman" w:cs="Times New Roman"/>
          <w:b/>
          <w:sz w:val="24"/>
          <w:szCs w:val="24"/>
        </w:rPr>
        <w:t xml:space="preserve">1-2 курсы </w:t>
      </w:r>
    </w:p>
    <w:p w:rsidR="0025349E" w:rsidRPr="0088667F" w:rsidRDefault="00305095" w:rsidP="00C837E4">
      <w:pPr>
        <w:pStyle w:val="a5"/>
        <w:numPr>
          <w:ilvl w:val="0"/>
          <w:numId w:val="46"/>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Даратумумаб** 16 мг/кг в/в  1 раз в неделю </w:t>
      </w:r>
      <w:r w:rsidR="0023495F">
        <w:rPr>
          <w:rFonts w:ascii="Times New Roman" w:eastAsia="Calibri" w:hAnsi="Times New Roman" w:cs="Times New Roman"/>
          <w:sz w:val="24"/>
          <w:szCs w:val="24"/>
        </w:rPr>
        <w:t>1, 8, 15, 22 дни</w:t>
      </w:r>
      <w:r w:rsidR="0023495F" w:rsidRPr="004115C0">
        <w:rPr>
          <w:rFonts w:ascii="Times New Roman" w:eastAsia="Calibri" w:hAnsi="Times New Roman" w:cs="Times New Roman"/>
          <w:sz w:val="24"/>
          <w:szCs w:val="24"/>
        </w:rPr>
        <w:t xml:space="preserve">  </w:t>
      </w:r>
    </w:p>
    <w:p w:rsidR="0025349E" w:rsidRPr="0088667F" w:rsidRDefault="00305095" w:rsidP="00C837E4">
      <w:pPr>
        <w:pStyle w:val="a5"/>
        <w:numPr>
          <w:ilvl w:val="0"/>
          <w:numId w:val="46"/>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Бортезомиб** 1,3 мг/м2 п/к 1, 8, 15, 22 дни</w:t>
      </w:r>
    </w:p>
    <w:p w:rsidR="0025349E" w:rsidRPr="0088667F" w:rsidRDefault="00305095" w:rsidP="00C837E4">
      <w:pPr>
        <w:pStyle w:val="a5"/>
        <w:numPr>
          <w:ilvl w:val="0"/>
          <w:numId w:val="46"/>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40 мг внутрь или в/в 1, 8, 15, 22 дни</w:t>
      </w:r>
    </w:p>
    <w:p w:rsidR="0025349E" w:rsidRPr="00437E73" w:rsidRDefault="0088667F" w:rsidP="0025349E">
      <w:pPr>
        <w:spacing w:after="0" w:line="360" w:lineRule="auto"/>
        <w:contextualSpacing/>
        <w:jc w:val="both"/>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437E73">
        <w:rPr>
          <w:rFonts w:ascii="Times New Roman" w:eastAsia="Times New Roman" w:hAnsi="Times New Roman" w:cs="Times New Roman"/>
          <w:sz w:val="24"/>
          <w:szCs w:val="24"/>
        </w:rPr>
        <w:t>Лечение возобновляется на 29-й день.</w:t>
      </w:r>
    </w:p>
    <w:p w:rsidR="0025349E" w:rsidRPr="0088667F" w:rsidRDefault="0025349E" w:rsidP="00C837E4">
      <w:pPr>
        <w:pStyle w:val="a5"/>
        <w:numPr>
          <w:ilvl w:val="0"/>
          <w:numId w:val="34"/>
        </w:numPr>
        <w:spacing w:after="0" w:line="360" w:lineRule="auto"/>
        <w:jc w:val="both"/>
        <w:rPr>
          <w:rFonts w:ascii="Times New Roman" w:eastAsia="Times New Roman" w:hAnsi="Times New Roman" w:cs="Times New Roman"/>
          <w:b/>
          <w:sz w:val="24"/>
          <w:szCs w:val="24"/>
        </w:rPr>
      </w:pPr>
      <w:r w:rsidRPr="0088667F">
        <w:rPr>
          <w:rFonts w:ascii="Times New Roman" w:eastAsia="Times New Roman" w:hAnsi="Times New Roman" w:cs="Times New Roman"/>
          <w:b/>
          <w:sz w:val="24"/>
          <w:szCs w:val="24"/>
        </w:rPr>
        <w:t xml:space="preserve">3-6 курсы </w:t>
      </w:r>
    </w:p>
    <w:p w:rsidR="0025349E" w:rsidRPr="0088667F" w:rsidRDefault="00305095" w:rsidP="00C837E4">
      <w:pPr>
        <w:pStyle w:val="a5"/>
        <w:numPr>
          <w:ilvl w:val="0"/>
          <w:numId w:val="47"/>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Даратумумаб</w:t>
      </w:r>
      <w:r w:rsidR="004258C0">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16 мг/кг в/в  1 раз в 2 недели  </w:t>
      </w:r>
      <w:r w:rsidR="0023495F">
        <w:rPr>
          <w:rFonts w:ascii="Times New Roman" w:eastAsia="Times New Roman" w:hAnsi="Times New Roman" w:cs="Times New Roman"/>
          <w:sz w:val="24"/>
          <w:szCs w:val="24"/>
        </w:rPr>
        <w:t>1, 15 дни</w:t>
      </w:r>
    </w:p>
    <w:p w:rsidR="0025349E" w:rsidRPr="0088667F" w:rsidRDefault="00305095" w:rsidP="00C837E4">
      <w:pPr>
        <w:pStyle w:val="a5"/>
        <w:numPr>
          <w:ilvl w:val="0"/>
          <w:numId w:val="47"/>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lastRenderedPageBreak/>
        <w:t>#</w:t>
      </w:r>
      <w:r w:rsidR="0025349E" w:rsidRPr="0088667F">
        <w:rPr>
          <w:rFonts w:ascii="Times New Roman" w:eastAsia="Times New Roman" w:hAnsi="Times New Roman" w:cs="Times New Roman"/>
          <w:sz w:val="24"/>
          <w:szCs w:val="24"/>
        </w:rPr>
        <w:t>Бортезомиб</w:t>
      </w:r>
      <w:r w:rsidR="004258C0">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1,3 мг/м</w:t>
      </w:r>
      <w:r w:rsidR="0023495F">
        <w:rPr>
          <w:rFonts w:ascii="Times New Roman" w:eastAsia="Times New Roman" w:hAnsi="Times New Roman" w:cs="Times New Roman"/>
          <w:sz w:val="24"/>
          <w:szCs w:val="24"/>
          <w:vertAlign w:val="superscript"/>
        </w:rPr>
        <w:t>2</w:t>
      </w:r>
      <w:r w:rsidR="0025349E" w:rsidRPr="0088667F">
        <w:rPr>
          <w:rFonts w:ascii="Times New Roman" w:eastAsia="Times New Roman" w:hAnsi="Times New Roman" w:cs="Times New Roman"/>
          <w:sz w:val="24"/>
          <w:szCs w:val="24"/>
        </w:rPr>
        <w:t xml:space="preserve"> п/к 1, 8, 15, 22 дни</w:t>
      </w:r>
    </w:p>
    <w:p w:rsidR="0025349E" w:rsidRPr="0088667F" w:rsidRDefault="00305095" w:rsidP="00C837E4">
      <w:pPr>
        <w:pStyle w:val="a5"/>
        <w:numPr>
          <w:ilvl w:val="0"/>
          <w:numId w:val="47"/>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40 мг внутрь или в/в 1, 8, 15, 22 дни</w:t>
      </w:r>
    </w:p>
    <w:p w:rsidR="0025349E" w:rsidRPr="0088667F" w:rsidRDefault="0025349E" w:rsidP="0088667F">
      <w:pPr>
        <w:spacing w:after="0" w:line="360" w:lineRule="auto"/>
        <w:ind w:left="709"/>
        <w:contextualSpacing/>
        <w:jc w:val="both"/>
        <w:rPr>
          <w:rFonts w:ascii="Times New Roman" w:eastAsia="Times New Roman" w:hAnsi="Times New Roman" w:cs="Times New Roman"/>
          <w:sz w:val="24"/>
          <w:szCs w:val="24"/>
        </w:rPr>
      </w:pPr>
      <w:r w:rsidRPr="00437E73">
        <w:rPr>
          <w:rFonts w:ascii="Times New Roman" w:eastAsia="Times New Roman" w:hAnsi="Times New Roman" w:cs="Times New Roman"/>
          <w:sz w:val="24"/>
          <w:szCs w:val="24"/>
        </w:rPr>
        <w:t>Лечение возобновляется на 29-й день. (6 циклов)</w:t>
      </w:r>
      <w:r w:rsidR="0088667F" w:rsidRPr="0088667F">
        <w:rPr>
          <w:rFonts w:ascii="Times New Roman" w:eastAsia="Times New Roman" w:hAnsi="Times New Roman" w:cs="Times New Roman"/>
          <w:sz w:val="24"/>
          <w:szCs w:val="24"/>
        </w:rPr>
        <w:t xml:space="preserve">. </w:t>
      </w:r>
      <w:r w:rsidRPr="00437E73">
        <w:rPr>
          <w:rFonts w:ascii="Times New Roman" w:eastAsia="Times New Roman" w:hAnsi="Times New Roman" w:cs="Times New Roman"/>
          <w:sz w:val="24"/>
          <w:szCs w:val="24"/>
        </w:rPr>
        <w:t xml:space="preserve">Далее поддерживающая терапия </w:t>
      </w:r>
      <w:r w:rsidR="000D5372" w:rsidRPr="000D5372">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даратумумабом</w:t>
      </w:r>
      <w:r w:rsidR="004258C0">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 xml:space="preserve"> каждые 4 недели до прогрессии</w:t>
      </w:r>
      <w:r w:rsidR="0088667F" w:rsidRPr="0088667F">
        <w:rPr>
          <w:rFonts w:ascii="Times New Roman" w:eastAsia="Times New Roman" w:hAnsi="Times New Roman" w:cs="Times New Roman"/>
          <w:sz w:val="24"/>
          <w:szCs w:val="24"/>
        </w:rPr>
        <w:t>.</w:t>
      </w:r>
    </w:p>
    <w:p w:rsidR="0025349E" w:rsidRPr="0088667F" w:rsidRDefault="00DE66F2" w:rsidP="0088667F">
      <w:pPr>
        <w:tabs>
          <w:tab w:val="num" w:pos="284"/>
        </w:tabs>
        <w:spacing w:after="0" w:line="360" w:lineRule="auto"/>
        <w:ind w:left="284"/>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IxaD</w:t>
      </w:r>
    </w:p>
    <w:p w:rsidR="0025349E" w:rsidRPr="0088667F" w:rsidRDefault="00305095" w:rsidP="00C837E4">
      <w:pPr>
        <w:pStyle w:val="a5"/>
        <w:numPr>
          <w:ilvl w:val="0"/>
          <w:numId w:val="48"/>
        </w:numPr>
        <w:spacing w:after="0" w:line="36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437E73">
        <w:rPr>
          <w:rFonts w:ascii="Times New Roman" w:eastAsia="Times New Roman" w:hAnsi="Times New Roman" w:cs="Times New Roman"/>
          <w:sz w:val="24"/>
          <w:szCs w:val="24"/>
        </w:rPr>
        <w:t>Иксазомиб</w:t>
      </w:r>
      <w:r w:rsidR="004258C0">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4 </w:t>
      </w:r>
      <w:r w:rsidR="0025349E" w:rsidRPr="00437E73">
        <w:rPr>
          <w:rFonts w:ascii="Times New Roman" w:eastAsia="Times New Roman" w:hAnsi="Times New Roman" w:cs="Times New Roman"/>
          <w:sz w:val="24"/>
          <w:szCs w:val="24"/>
        </w:rPr>
        <w:t>мг</w:t>
      </w:r>
      <w:r w:rsidR="0025349E" w:rsidRPr="0088667F">
        <w:rPr>
          <w:rFonts w:ascii="Times New Roman" w:eastAsia="Times New Roman" w:hAnsi="Times New Roman" w:cs="Times New Roman"/>
          <w:sz w:val="24"/>
          <w:szCs w:val="24"/>
        </w:rPr>
        <w:t xml:space="preserve"> </w:t>
      </w:r>
      <w:r w:rsidR="0025349E" w:rsidRPr="00437E73">
        <w:rPr>
          <w:rFonts w:ascii="Times New Roman" w:eastAsia="Times New Roman" w:hAnsi="Times New Roman" w:cs="Times New Roman"/>
          <w:sz w:val="24"/>
          <w:szCs w:val="24"/>
        </w:rPr>
        <w:t>внутрь</w:t>
      </w:r>
      <w:r w:rsidR="0025349E" w:rsidRPr="0088667F">
        <w:rPr>
          <w:rFonts w:ascii="Times New Roman" w:eastAsia="Times New Roman" w:hAnsi="Times New Roman" w:cs="Times New Roman"/>
          <w:sz w:val="24"/>
          <w:szCs w:val="24"/>
        </w:rPr>
        <w:t xml:space="preserve"> 1, 8, 15 </w:t>
      </w:r>
      <w:r w:rsidR="0025349E" w:rsidRPr="00437E73">
        <w:rPr>
          <w:rFonts w:ascii="Times New Roman" w:eastAsia="Times New Roman" w:hAnsi="Times New Roman" w:cs="Times New Roman"/>
          <w:sz w:val="24"/>
          <w:szCs w:val="24"/>
        </w:rPr>
        <w:t>дни</w:t>
      </w:r>
    </w:p>
    <w:p w:rsidR="0025349E" w:rsidRPr="00437E73" w:rsidRDefault="00305095" w:rsidP="00C837E4">
      <w:pPr>
        <w:pStyle w:val="a5"/>
        <w:numPr>
          <w:ilvl w:val="0"/>
          <w:numId w:val="48"/>
        </w:numPr>
        <w:spacing w:after="0" w:line="360" w:lineRule="auto"/>
        <w:ind w:left="709" w:hanging="283"/>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437E73">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437E73">
        <w:rPr>
          <w:rFonts w:ascii="Times New Roman" w:eastAsia="Times New Roman" w:hAnsi="Times New Roman" w:cs="Times New Roman"/>
          <w:sz w:val="24"/>
          <w:szCs w:val="24"/>
        </w:rPr>
        <w:t xml:space="preserve"> 20 мг внутрь или в/в  1, 8, 15, 22 дни </w:t>
      </w:r>
    </w:p>
    <w:p w:rsidR="0025349E" w:rsidRPr="00336686" w:rsidRDefault="0088667F" w:rsidP="0025349E">
      <w:pPr>
        <w:tabs>
          <w:tab w:val="num" w:pos="0"/>
        </w:tabs>
        <w:spacing w:after="0" w:line="360" w:lineRule="auto"/>
        <w:contextualSpacing/>
        <w:jc w:val="both"/>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336686">
        <w:rPr>
          <w:rFonts w:ascii="Times New Roman" w:eastAsia="Times New Roman" w:hAnsi="Times New Roman" w:cs="Times New Roman"/>
          <w:sz w:val="24"/>
          <w:szCs w:val="24"/>
        </w:rPr>
        <w:t>Лечение возобновляется на 29-й день.</w:t>
      </w:r>
    </w:p>
    <w:p w:rsidR="0025349E" w:rsidRPr="0023495F" w:rsidRDefault="0088667F" w:rsidP="0025349E">
      <w:pPr>
        <w:spacing w:after="0" w:line="360" w:lineRule="auto"/>
        <w:contextualSpacing/>
        <w:jc w:val="both"/>
        <w:rPr>
          <w:rFonts w:ascii="Times New Roman" w:eastAsia="Times New Roman" w:hAnsi="Times New Roman" w:cs="Times New Roman"/>
          <w:b/>
          <w:sz w:val="24"/>
          <w:szCs w:val="24"/>
          <w:lang w:val="en-US"/>
        </w:rPr>
      </w:pPr>
      <w:r w:rsidRPr="0088667F">
        <w:rPr>
          <w:rFonts w:ascii="Times New Roman" w:eastAsia="Times New Roman" w:hAnsi="Times New Roman" w:cs="Times New Roman"/>
          <w:b/>
          <w:sz w:val="24"/>
          <w:szCs w:val="24"/>
        </w:rPr>
        <w:t xml:space="preserve">    </w:t>
      </w:r>
      <w:r w:rsidR="00655E78">
        <w:rPr>
          <w:rFonts w:ascii="Times New Roman" w:eastAsia="Times New Roman" w:hAnsi="Times New Roman" w:cs="Times New Roman"/>
          <w:b/>
          <w:sz w:val="24"/>
          <w:szCs w:val="24"/>
        </w:rPr>
        <w:t>M</w:t>
      </w:r>
      <w:r w:rsidR="0023495F">
        <w:rPr>
          <w:rFonts w:ascii="Times New Roman" w:eastAsia="Times New Roman" w:hAnsi="Times New Roman" w:cs="Times New Roman"/>
          <w:b/>
          <w:sz w:val="24"/>
          <w:szCs w:val="24"/>
          <w:lang w:val="en-US"/>
        </w:rPr>
        <w:t>d</w:t>
      </w:r>
    </w:p>
    <w:p w:rsidR="0088667F" w:rsidRPr="0088667F" w:rsidRDefault="00305095" w:rsidP="00C837E4">
      <w:pPr>
        <w:pStyle w:val="a5"/>
        <w:numPr>
          <w:ilvl w:val="0"/>
          <w:numId w:val="49"/>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0,22 мг/кг внутрь, дни 1‒4-й</w:t>
      </w:r>
    </w:p>
    <w:p w:rsidR="0025349E" w:rsidRPr="0088667F" w:rsidRDefault="00305095" w:rsidP="00C837E4">
      <w:pPr>
        <w:pStyle w:val="a5"/>
        <w:numPr>
          <w:ilvl w:val="0"/>
          <w:numId w:val="49"/>
        </w:numPr>
        <w:spacing w:after="0" w:line="360" w:lineRule="auto"/>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40 мг внутрь, дни 1‒4-й</w:t>
      </w:r>
    </w:p>
    <w:p w:rsidR="0025349E" w:rsidRPr="003A4004" w:rsidRDefault="0088667F" w:rsidP="0025349E">
      <w:pPr>
        <w:spacing w:after="0" w:line="360" w:lineRule="auto"/>
        <w:contextualSpacing/>
        <w:jc w:val="both"/>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437E73">
        <w:rPr>
          <w:rFonts w:ascii="Times New Roman" w:eastAsia="Times New Roman" w:hAnsi="Times New Roman" w:cs="Times New Roman"/>
          <w:sz w:val="24"/>
          <w:szCs w:val="24"/>
        </w:rPr>
        <w:t>Лечение возобновляется на 29-й день. (9 циклов)</w:t>
      </w:r>
      <w:r w:rsidRPr="003A4004">
        <w:rPr>
          <w:rFonts w:ascii="Times New Roman" w:eastAsia="Times New Roman" w:hAnsi="Times New Roman" w:cs="Times New Roman"/>
          <w:sz w:val="24"/>
          <w:szCs w:val="24"/>
        </w:rPr>
        <w:t>.</w:t>
      </w:r>
    </w:p>
    <w:p w:rsidR="0025349E" w:rsidRPr="00437E73" w:rsidRDefault="0025349E" w:rsidP="0025349E">
      <w:pPr>
        <w:spacing w:after="0" w:line="360" w:lineRule="auto"/>
        <w:contextualSpacing/>
        <w:jc w:val="both"/>
        <w:rPr>
          <w:rFonts w:ascii="Times New Roman" w:eastAsia="Times New Roman" w:hAnsi="Times New Roman" w:cs="Times New Roman"/>
          <w:sz w:val="24"/>
          <w:szCs w:val="24"/>
        </w:rPr>
      </w:pPr>
      <w:r w:rsidRPr="00437E73">
        <w:rPr>
          <w:rFonts w:ascii="Times New Roman" w:eastAsia="Times New Roman" w:hAnsi="Times New Roman" w:cs="Times New Roman"/>
          <w:sz w:val="24"/>
          <w:szCs w:val="24"/>
        </w:rPr>
        <w:t xml:space="preserve"> или</w:t>
      </w:r>
    </w:p>
    <w:p w:rsidR="0025349E" w:rsidRPr="00437E73" w:rsidRDefault="0025349E" w:rsidP="0088667F">
      <w:pPr>
        <w:spacing w:after="0" w:line="360" w:lineRule="auto"/>
        <w:ind w:left="709" w:hanging="283"/>
        <w:contextualSpacing/>
        <w:jc w:val="both"/>
        <w:rPr>
          <w:rFonts w:ascii="Times New Roman" w:eastAsia="Times New Roman" w:hAnsi="Times New Roman" w:cs="Times New Roman"/>
          <w:sz w:val="24"/>
          <w:szCs w:val="24"/>
        </w:rPr>
      </w:pPr>
      <w:r w:rsidRPr="00437E73">
        <w:rPr>
          <w:rFonts w:ascii="Times New Roman" w:eastAsia="Times New Roman" w:hAnsi="Times New Roman" w:cs="Times New Roman"/>
          <w:sz w:val="24"/>
          <w:szCs w:val="24"/>
        </w:rPr>
        <w:t>o</w:t>
      </w:r>
      <w:r w:rsidRPr="00437E73">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 xml:space="preserve"> 20 мг/м</w:t>
      </w:r>
      <w:r w:rsidR="0023495F" w:rsidRPr="0023495F">
        <w:rPr>
          <w:rFonts w:ascii="Times New Roman" w:eastAsia="Times New Roman" w:hAnsi="Times New Roman" w:cs="Times New Roman"/>
          <w:sz w:val="24"/>
          <w:szCs w:val="24"/>
          <w:vertAlign w:val="superscript"/>
        </w:rPr>
        <w:t>2</w:t>
      </w:r>
      <w:r w:rsidRPr="00437E73">
        <w:rPr>
          <w:rFonts w:ascii="Times New Roman" w:eastAsia="Times New Roman" w:hAnsi="Times New Roman" w:cs="Times New Roman"/>
          <w:sz w:val="24"/>
          <w:szCs w:val="24"/>
        </w:rPr>
        <w:t xml:space="preserve"> в/в в 1-й день</w:t>
      </w:r>
    </w:p>
    <w:p w:rsidR="0025349E" w:rsidRPr="00437E73" w:rsidRDefault="0025349E" w:rsidP="0088667F">
      <w:pPr>
        <w:spacing w:after="0" w:line="360" w:lineRule="auto"/>
        <w:ind w:left="709" w:hanging="283"/>
        <w:contextualSpacing/>
        <w:jc w:val="both"/>
        <w:rPr>
          <w:rFonts w:ascii="Times New Roman" w:eastAsia="Times New Roman" w:hAnsi="Times New Roman" w:cs="Times New Roman"/>
          <w:sz w:val="24"/>
          <w:szCs w:val="24"/>
        </w:rPr>
      </w:pPr>
      <w:r w:rsidRPr="00437E73">
        <w:rPr>
          <w:rFonts w:ascii="Times New Roman" w:eastAsia="Times New Roman" w:hAnsi="Times New Roman" w:cs="Times New Roman"/>
          <w:sz w:val="24"/>
          <w:szCs w:val="24"/>
        </w:rPr>
        <w:t>o</w:t>
      </w:r>
      <w:r w:rsidRPr="00437E73">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Pr="00437E73">
        <w:rPr>
          <w:rFonts w:ascii="Times New Roman" w:eastAsia="Times New Roman" w:hAnsi="Times New Roman" w:cs="Times New Roman"/>
          <w:sz w:val="24"/>
          <w:szCs w:val="24"/>
        </w:rPr>
        <w:t xml:space="preserve"> 40 мг 1-4 дни внутрь или в/в </w:t>
      </w:r>
    </w:p>
    <w:p w:rsidR="0025349E" w:rsidRPr="0088667F" w:rsidRDefault="0088667F" w:rsidP="0025349E">
      <w:pPr>
        <w:spacing w:after="0" w:line="360" w:lineRule="auto"/>
        <w:contextualSpacing/>
        <w:jc w:val="both"/>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437E73">
        <w:rPr>
          <w:rFonts w:ascii="Times New Roman" w:eastAsia="Times New Roman" w:hAnsi="Times New Roman" w:cs="Times New Roman"/>
          <w:sz w:val="24"/>
          <w:szCs w:val="24"/>
        </w:rPr>
        <w:t>Лечение возобновляется на 29 день (9 циклов)</w:t>
      </w:r>
      <w:r w:rsidRPr="0088667F">
        <w:rPr>
          <w:rFonts w:ascii="Times New Roman" w:eastAsia="Times New Roman" w:hAnsi="Times New Roman" w:cs="Times New Roman"/>
          <w:sz w:val="24"/>
          <w:szCs w:val="24"/>
        </w:rPr>
        <w:t>.</w:t>
      </w:r>
    </w:p>
    <w:p w:rsidR="0025349E" w:rsidRPr="00437E73" w:rsidRDefault="0025349E" w:rsidP="0025349E">
      <w:pPr>
        <w:spacing w:after="0" w:line="360" w:lineRule="auto"/>
        <w:ind w:left="284"/>
        <w:contextualSpacing/>
        <w:rPr>
          <w:rFonts w:ascii="Times New Roman" w:eastAsia="Times New Roman" w:hAnsi="Times New Roman" w:cs="Times New Roman"/>
          <w:b/>
          <w:sz w:val="24"/>
          <w:szCs w:val="24"/>
        </w:rPr>
      </w:pPr>
      <w:r w:rsidRPr="00437E73">
        <w:rPr>
          <w:rFonts w:ascii="Times New Roman" w:eastAsia="Times New Roman" w:hAnsi="Times New Roman" w:cs="Times New Roman"/>
          <w:b/>
          <w:sz w:val="24"/>
          <w:szCs w:val="24"/>
        </w:rPr>
        <w:t xml:space="preserve">Rd </w:t>
      </w:r>
    </w:p>
    <w:p w:rsidR="0025349E" w:rsidRPr="0088667F" w:rsidRDefault="00305095" w:rsidP="00C837E4">
      <w:pPr>
        <w:pStyle w:val="a5"/>
        <w:numPr>
          <w:ilvl w:val="0"/>
          <w:numId w:val="51"/>
        </w:numPr>
        <w:spacing w:after="0" w:line="360" w:lineRule="auto"/>
        <w:ind w:left="709" w:hanging="283"/>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0025349E" w:rsidRPr="0088667F">
        <w:rPr>
          <w:rFonts w:ascii="Times New Roman" w:eastAsia="Times New Roman" w:hAnsi="Times New Roman" w:cs="Times New Roman"/>
          <w:sz w:val="24"/>
          <w:szCs w:val="24"/>
        </w:rPr>
        <w:t xml:space="preserve"> </w:t>
      </w:r>
      <w:r w:rsidR="0023495F" w:rsidRPr="0023495F">
        <w:rPr>
          <w:rFonts w:ascii="Times New Roman" w:eastAsia="Times New Roman" w:hAnsi="Times New Roman" w:cs="Times New Roman"/>
          <w:sz w:val="24"/>
          <w:szCs w:val="24"/>
        </w:rPr>
        <w:t>1</w:t>
      </w:r>
      <w:r w:rsidR="0025349E" w:rsidRPr="0088667F">
        <w:rPr>
          <w:rFonts w:ascii="Times New Roman" w:eastAsia="Times New Roman" w:hAnsi="Times New Roman" w:cs="Times New Roman"/>
          <w:sz w:val="24"/>
          <w:szCs w:val="24"/>
        </w:rPr>
        <w:t>5 мг внутрь, дни 1‒21-й</w:t>
      </w:r>
    </w:p>
    <w:p w:rsidR="0025349E" w:rsidRPr="0088667F" w:rsidRDefault="00305095" w:rsidP="00C837E4">
      <w:pPr>
        <w:pStyle w:val="a5"/>
        <w:numPr>
          <w:ilvl w:val="0"/>
          <w:numId w:val="51"/>
        </w:numPr>
        <w:spacing w:after="0" w:line="36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0025349E" w:rsidRPr="0088667F">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3495F">
        <w:rPr>
          <w:rFonts w:ascii="Times New Roman" w:eastAsia="Times New Roman" w:hAnsi="Times New Roman" w:cs="Times New Roman"/>
          <w:sz w:val="24"/>
          <w:szCs w:val="24"/>
          <w:lang w:val="en-US"/>
        </w:rPr>
        <w:t xml:space="preserve"> </w:t>
      </w:r>
      <w:r w:rsidR="0025349E" w:rsidRPr="0088667F">
        <w:rPr>
          <w:rFonts w:ascii="Times New Roman" w:eastAsia="Times New Roman" w:hAnsi="Times New Roman" w:cs="Times New Roman"/>
          <w:sz w:val="24"/>
          <w:szCs w:val="24"/>
        </w:rPr>
        <w:t xml:space="preserve"> 40 мг внутрь, дни 1-4</w:t>
      </w:r>
    </w:p>
    <w:p w:rsidR="0025349E" w:rsidRPr="0088667F" w:rsidRDefault="0088667F" w:rsidP="0025349E">
      <w:pPr>
        <w:spacing w:after="0" w:line="360" w:lineRule="auto"/>
        <w:ind w:left="284"/>
        <w:contextualSpacing/>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336686">
        <w:rPr>
          <w:rFonts w:ascii="Times New Roman" w:eastAsia="Times New Roman" w:hAnsi="Times New Roman" w:cs="Times New Roman"/>
          <w:sz w:val="24"/>
          <w:szCs w:val="24"/>
        </w:rPr>
        <w:t>Лечение возобновляется на 29-й день  (12 циклов)</w:t>
      </w:r>
      <w:r w:rsidRPr="0088667F">
        <w:rPr>
          <w:rFonts w:ascii="Times New Roman" w:eastAsia="Times New Roman" w:hAnsi="Times New Roman" w:cs="Times New Roman"/>
          <w:sz w:val="24"/>
          <w:szCs w:val="24"/>
        </w:rPr>
        <w:t>.</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 xml:space="preserve">или </w:t>
      </w:r>
    </w:p>
    <w:p w:rsidR="0025349E" w:rsidRPr="0088667F" w:rsidRDefault="00305095" w:rsidP="00C837E4">
      <w:pPr>
        <w:pStyle w:val="a5"/>
        <w:numPr>
          <w:ilvl w:val="0"/>
          <w:numId w:val="50"/>
        </w:numPr>
        <w:spacing w:after="0" w:line="360" w:lineRule="auto"/>
        <w:ind w:left="709" w:hanging="283"/>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0025349E" w:rsidRPr="0088667F">
        <w:rPr>
          <w:rFonts w:ascii="Times New Roman" w:eastAsia="Times New Roman" w:hAnsi="Times New Roman" w:cs="Times New Roman"/>
          <w:sz w:val="24"/>
          <w:szCs w:val="24"/>
        </w:rPr>
        <w:t xml:space="preserve"> </w:t>
      </w:r>
      <w:r w:rsidR="0023495F" w:rsidRPr="0023495F">
        <w:rPr>
          <w:rFonts w:ascii="Times New Roman" w:eastAsia="Times New Roman" w:hAnsi="Times New Roman" w:cs="Times New Roman"/>
          <w:sz w:val="24"/>
          <w:szCs w:val="24"/>
        </w:rPr>
        <w:t>15</w:t>
      </w:r>
      <w:r w:rsidR="0025349E" w:rsidRPr="0088667F">
        <w:rPr>
          <w:rFonts w:ascii="Times New Roman" w:eastAsia="Times New Roman" w:hAnsi="Times New Roman" w:cs="Times New Roman"/>
          <w:sz w:val="24"/>
          <w:szCs w:val="24"/>
        </w:rPr>
        <w:t xml:space="preserve"> мг внутрь, дни 1‒21-й</w:t>
      </w:r>
    </w:p>
    <w:p w:rsidR="0025349E" w:rsidRPr="0088667F" w:rsidRDefault="00305095" w:rsidP="00C837E4">
      <w:pPr>
        <w:pStyle w:val="a5"/>
        <w:numPr>
          <w:ilvl w:val="0"/>
          <w:numId w:val="50"/>
        </w:numPr>
        <w:spacing w:after="0" w:line="360" w:lineRule="auto"/>
        <w:ind w:left="709" w:hanging="283"/>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0025349E" w:rsidRPr="0088667F">
        <w:rPr>
          <w:rFonts w:ascii="Times New Roman" w:eastAsia="Times New Roman" w:hAnsi="Times New Roman" w:cs="Times New Roman"/>
          <w:sz w:val="24"/>
          <w:szCs w:val="24"/>
        </w:rPr>
        <w:t xml:space="preserve"> 40 мг внутрь, дни 1, 8, 15, 22 дни</w:t>
      </w:r>
    </w:p>
    <w:p w:rsidR="0025349E" w:rsidRPr="0088667F" w:rsidRDefault="0088667F" w:rsidP="0088667F">
      <w:pPr>
        <w:spacing w:after="0" w:line="360" w:lineRule="auto"/>
        <w:ind w:left="426"/>
        <w:contextualSpacing/>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336686">
        <w:rPr>
          <w:rFonts w:ascii="Times New Roman" w:eastAsia="Times New Roman" w:hAnsi="Times New Roman" w:cs="Times New Roman"/>
          <w:sz w:val="24"/>
          <w:szCs w:val="24"/>
        </w:rPr>
        <w:t>Лечение возобновляется на 29-й день (12 циклов)</w:t>
      </w:r>
      <w:r w:rsidRPr="0088667F">
        <w:rPr>
          <w:rFonts w:ascii="Times New Roman" w:eastAsia="Times New Roman" w:hAnsi="Times New Roman" w:cs="Times New Roman"/>
          <w:sz w:val="24"/>
          <w:szCs w:val="24"/>
        </w:rPr>
        <w:t>.</w:t>
      </w:r>
    </w:p>
    <w:p w:rsidR="0025349E" w:rsidRPr="00437E73" w:rsidRDefault="0025349E" w:rsidP="0025349E">
      <w:pPr>
        <w:spacing w:after="0" w:line="360" w:lineRule="auto"/>
        <w:ind w:left="284"/>
        <w:contextualSpacing/>
        <w:rPr>
          <w:rFonts w:ascii="Times New Roman" w:eastAsia="Times New Roman" w:hAnsi="Times New Roman" w:cs="Times New Roman"/>
          <w:b/>
          <w:sz w:val="24"/>
          <w:szCs w:val="24"/>
        </w:rPr>
      </w:pPr>
      <w:r w:rsidRPr="00437E73">
        <w:rPr>
          <w:rFonts w:ascii="Times New Roman" w:eastAsia="Times New Roman" w:hAnsi="Times New Roman" w:cs="Times New Roman"/>
          <w:b/>
          <w:sz w:val="24"/>
          <w:szCs w:val="24"/>
        </w:rPr>
        <w:t>RC</w:t>
      </w:r>
      <w:r w:rsidR="007B5B9B">
        <w:rPr>
          <w:rFonts w:ascii="Times New Roman" w:eastAsia="Times New Roman" w:hAnsi="Times New Roman" w:cs="Times New Roman"/>
          <w:b/>
          <w:sz w:val="24"/>
          <w:szCs w:val="24"/>
          <w:lang w:val="en-US"/>
        </w:rPr>
        <w:t>d</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 xml:space="preserve"> 15 мг внутрь, дни 1‒21-й</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Циклофосфамид</w:t>
      </w:r>
      <w:r w:rsidR="005D0CCD">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Pr="00336686">
        <w:rPr>
          <w:rFonts w:ascii="Times New Roman" w:eastAsia="Times New Roman" w:hAnsi="Times New Roman" w:cs="Times New Roman"/>
          <w:sz w:val="24"/>
          <w:szCs w:val="24"/>
        </w:rPr>
        <w:t xml:space="preserve"> 100 мг внутрь в дни 1-10</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Pr="00336686">
        <w:rPr>
          <w:rFonts w:ascii="Times New Roman" w:eastAsia="Times New Roman" w:hAnsi="Times New Roman" w:cs="Times New Roman"/>
          <w:sz w:val="24"/>
          <w:szCs w:val="24"/>
        </w:rPr>
        <w:t xml:space="preserve"> 20 мг в/в или внутрь в дни 1‒4</w:t>
      </w:r>
    </w:p>
    <w:p w:rsidR="0025349E" w:rsidRPr="00336686" w:rsidRDefault="0088667F" w:rsidP="0025349E">
      <w:pPr>
        <w:spacing w:after="0" w:line="360" w:lineRule="auto"/>
        <w:ind w:left="284"/>
        <w:contextualSpacing/>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t xml:space="preserve">      </w:t>
      </w:r>
      <w:r w:rsidR="0025349E" w:rsidRPr="00336686">
        <w:rPr>
          <w:rFonts w:ascii="Times New Roman" w:eastAsia="Times New Roman" w:hAnsi="Times New Roman" w:cs="Times New Roman"/>
          <w:sz w:val="24"/>
          <w:szCs w:val="24"/>
        </w:rPr>
        <w:t>Лечение возобновляется на 29-й день  (12 циклов)</w:t>
      </w:r>
      <w:r w:rsidRPr="0088667F">
        <w:rPr>
          <w:rFonts w:ascii="Times New Roman" w:eastAsia="Times New Roman" w:hAnsi="Times New Roman" w:cs="Times New Roman"/>
          <w:sz w:val="24"/>
          <w:szCs w:val="24"/>
        </w:rPr>
        <w:t>.</w:t>
      </w:r>
      <w:r w:rsidR="0025349E" w:rsidRPr="00336686">
        <w:rPr>
          <w:rFonts w:ascii="Times New Roman" w:eastAsia="Times New Roman" w:hAnsi="Times New Roman" w:cs="Times New Roman"/>
          <w:sz w:val="24"/>
          <w:szCs w:val="24"/>
        </w:rPr>
        <w:t xml:space="preserve"> </w:t>
      </w:r>
    </w:p>
    <w:p w:rsidR="0025349E" w:rsidRPr="00437E73" w:rsidRDefault="00FB4FC2" w:rsidP="0025349E">
      <w:pPr>
        <w:spacing w:after="0" w:line="360" w:lineRule="auto"/>
        <w:ind w:left="284"/>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w:t>
      </w:r>
      <w:r w:rsidR="00655E78">
        <w:rPr>
          <w:rFonts w:ascii="Times New Roman" w:eastAsia="Times New Roman" w:hAnsi="Times New Roman" w:cs="Times New Roman"/>
          <w:b/>
          <w:sz w:val="24"/>
          <w:szCs w:val="24"/>
          <w:lang w:val="en-US"/>
        </w:rPr>
        <w:t>M</w:t>
      </w:r>
      <w:r w:rsidR="0023495F">
        <w:rPr>
          <w:rFonts w:ascii="Times New Roman" w:eastAsia="Times New Roman" w:hAnsi="Times New Roman" w:cs="Times New Roman"/>
          <w:b/>
          <w:sz w:val="24"/>
          <w:szCs w:val="24"/>
          <w:lang w:val="en-US"/>
        </w:rPr>
        <w:t>d</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t xml:space="preserve"> </w:t>
      </w:r>
      <w:r w:rsidR="00305095" w:rsidRPr="00305095">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Мелфалан</w:t>
      </w:r>
      <w:r w:rsidR="003633FE">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 xml:space="preserve"> 5 мг/м</w:t>
      </w:r>
      <w:r w:rsidR="0023495F" w:rsidRPr="0023495F">
        <w:rPr>
          <w:rFonts w:ascii="Times New Roman" w:eastAsia="Times New Roman" w:hAnsi="Times New Roman" w:cs="Times New Roman"/>
          <w:sz w:val="24"/>
          <w:szCs w:val="24"/>
          <w:vertAlign w:val="superscript"/>
        </w:rPr>
        <w:t>2</w:t>
      </w:r>
      <w:r w:rsidRPr="00336686">
        <w:rPr>
          <w:rFonts w:ascii="Times New Roman" w:eastAsia="Times New Roman" w:hAnsi="Times New Roman" w:cs="Times New Roman"/>
          <w:sz w:val="24"/>
          <w:szCs w:val="24"/>
        </w:rPr>
        <w:t xml:space="preserve"> 1-4 дни</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r>
      <w:r w:rsidR="00305095" w:rsidRPr="00305095">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Леналидомид</w:t>
      </w:r>
      <w:r w:rsidR="00B11568">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 xml:space="preserve">  1</w:t>
      </w:r>
      <w:r w:rsidR="00C442E4">
        <w:rPr>
          <w:rFonts w:ascii="Times New Roman" w:eastAsia="Times New Roman" w:hAnsi="Times New Roman" w:cs="Times New Roman"/>
          <w:sz w:val="24"/>
          <w:szCs w:val="24"/>
        </w:rPr>
        <w:t>5</w:t>
      </w:r>
      <w:r w:rsidRPr="00336686">
        <w:rPr>
          <w:rFonts w:ascii="Times New Roman" w:eastAsia="Times New Roman" w:hAnsi="Times New Roman" w:cs="Times New Roman"/>
          <w:sz w:val="24"/>
          <w:szCs w:val="24"/>
        </w:rPr>
        <w:t xml:space="preserve"> мг 1-21 дни</w:t>
      </w:r>
    </w:p>
    <w:p w:rsidR="0025349E" w:rsidRPr="00336686" w:rsidRDefault="0025349E" w:rsidP="0025349E">
      <w:pPr>
        <w:spacing w:after="0" w:line="360" w:lineRule="auto"/>
        <w:ind w:left="284"/>
        <w:contextualSpacing/>
        <w:rPr>
          <w:rFonts w:ascii="Times New Roman" w:eastAsia="Times New Roman" w:hAnsi="Times New Roman" w:cs="Times New Roman"/>
          <w:sz w:val="24"/>
          <w:szCs w:val="24"/>
        </w:rPr>
      </w:pPr>
      <w:r w:rsidRPr="00336686">
        <w:rPr>
          <w:rFonts w:ascii="Times New Roman" w:eastAsia="Times New Roman" w:hAnsi="Times New Roman" w:cs="Times New Roman"/>
          <w:sz w:val="24"/>
          <w:szCs w:val="24"/>
        </w:rPr>
        <w:t>o</w:t>
      </w:r>
      <w:r w:rsidRPr="00336686">
        <w:rPr>
          <w:rFonts w:ascii="Times New Roman" w:eastAsia="Times New Roman" w:hAnsi="Times New Roman" w:cs="Times New Roman"/>
          <w:sz w:val="24"/>
          <w:szCs w:val="24"/>
        </w:rPr>
        <w:tab/>
      </w:r>
      <w:r w:rsidR="00305095" w:rsidRPr="00332CAC">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Pr="00336686">
        <w:rPr>
          <w:rFonts w:ascii="Times New Roman" w:eastAsia="Times New Roman" w:hAnsi="Times New Roman" w:cs="Times New Roman"/>
          <w:sz w:val="24"/>
          <w:szCs w:val="24"/>
        </w:rPr>
        <w:t xml:space="preserve"> 20-40 мг 1,8,15,23 дни </w:t>
      </w:r>
    </w:p>
    <w:p w:rsidR="0025349E" w:rsidRPr="0088667F" w:rsidRDefault="0088667F" w:rsidP="0025349E">
      <w:pPr>
        <w:spacing w:after="0" w:line="360" w:lineRule="auto"/>
        <w:ind w:left="284"/>
        <w:contextualSpacing/>
        <w:rPr>
          <w:rFonts w:ascii="Times New Roman" w:eastAsia="Times New Roman" w:hAnsi="Times New Roman" w:cs="Times New Roman"/>
          <w:sz w:val="24"/>
          <w:szCs w:val="24"/>
        </w:rPr>
      </w:pPr>
      <w:r w:rsidRPr="0088667F">
        <w:rPr>
          <w:rFonts w:ascii="Times New Roman" w:eastAsia="Times New Roman" w:hAnsi="Times New Roman" w:cs="Times New Roman"/>
          <w:sz w:val="24"/>
          <w:szCs w:val="24"/>
        </w:rPr>
        <w:lastRenderedPageBreak/>
        <w:t xml:space="preserve">      </w:t>
      </w:r>
      <w:r w:rsidR="0025349E" w:rsidRPr="00336686">
        <w:rPr>
          <w:rFonts w:ascii="Times New Roman" w:eastAsia="Times New Roman" w:hAnsi="Times New Roman" w:cs="Times New Roman"/>
          <w:sz w:val="24"/>
          <w:szCs w:val="24"/>
        </w:rPr>
        <w:t>Лечение возобновляется на 29-й день  (12 циклов)</w:t>
      </w:r>
      <w:r w:rsidRPr="0088667F">
        <w:rPr>
          <w:rFonts w:ascii="Times New Roman" w:eastAsia="Times New Roman" w:hAnsi="Times New Roman" w:cs="Times New Roman"/>
          <w:sz w:val="24"/>
          <w:szCs w:val="24"/>
        </w:rPr>
        <w:t>.</w:t>
      </w:r>
    </w:p>
    <w:p w:rsidR="0025349E" w:rsidRPr="00437E73" w:rsidRDefault="0025349E" w:rsidP="0025349E">
      <w:pPr>
        <w:spacing w:after="0" w:line="360" w:lineRule="auto"/>
        <w:contextualSpacing/>
        <w:jc w:val="both"/>
        <w:rPr>
          <w:rFonts w:ascii="Times New Roman" w:eastAsia="Times New Roman" w:hAnsi="Times New Roman" w:cs="Times New Roman"/>
          <w:b/>
          <w:sz w:val="24"/>
          <w:szCs w:val="24"/>
        </w:rPr>
      </w:pPr>
      <w:r w:rsidRPr="00437E73">
        <w:rPr>
          <w:rFonts w:ascii="Times New Roman" w:eastAsia="Times New Roman" w:hAnsi="Times New Roman" w:cs="Times New Roman"/>
          <w:b/>
          <w:sz w:val="24"/>
          <w:szCs w:val="24"/>
        </w:rPr>
        <w:t>P</w:t>
      </w:r>
      <w:r w:rsidR="0023495F">
        <w:rPr>
          <w:rFonts w:ascii="Times New Roman" w:eastAsia="Times New Roman" w:hAnsi="Times New Roman" w:cs="Times New Roman"/>
          <w:b/>
          <w:sz w:val="24"/>
          <w:szCs w:val="24"/>
          <w:lang w:val="en-US"/>
        </w:rPr>
        <w:t>om</w:t>
      </w:r>
      <w:r w:rsidR="007B5B9B">
        <w:rPr>
          <w:rFonts w:ascii="Times New Roman" w:eastAsia="Times New Roman" w:hAnsi="Times New Roman" w:cs="Times New Roman"/>
          <w:b/>
          <w:sz w:val="24"/>
          <w:szCs w:val="24"/>
          <w:lang w:val="en-US"/>
        </w:rPr>
        <w:t>D</w:t>
      </w:r>
    </w:p>
    <w:p w:rsidR="0025349E" w:rsidRPr="0088667F" w:rsidRDefault="00305095" w:rsidP="00C837E4">
      <w:pPr>
        <w:pStyle w:val="a5"/>
        <w:numPr>
          <w:ilvl w:val="0"/>
          <w:numId w:val="52"/>
        </w:numPr>
        <w:suppressAutoHyphens/>
        <w:spacing w:before="120" w:after="0" w:line="360" w:lineRule="auto"/>
        <w:ind w:left="709" w:hanging="425"/>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Помалидомид</w:t>
      </w:r>
      <w:r w:rsidR="00B11568">
        <w:rPr>
          <w:rFonts w:ascii="Times New Roman" w:eastAsia="Times New Roman" w:hAnsi="Times New Roman" w:cs="Times New Roman"/>
          <w:sz w:val="24"/>
          <w:szCs w:val="24"/>
        </w:rPr>
        <w:t>**</w:t>
      </w:r>
      <w:r w:rsidR="0025349E" w:rsidRPr="0088667F">
        <w:rPr>
          <w:rFonts w:ascii="Times New Roman" w:eastAsia="Times New Roman" w:hAnsi="Times New Roman" w:cs="Times New Roman"/>
          <w:sz w:val="24"/>
          <w:szCs w:val="24"/>
        </w:rPr>
        <w:t xml:space="preserve"> 2 мг внутрь, дни 1‒21-й</w:t>
      </w:r>
    </w:p>
    <w:p w:rsidR="0025349E" w:rsidRPr="00F644A6" w:rsidRDefault="00305095" w:rsidP="00C837E4">
      <w:pPr>
        <w:pStyle w:val="a5"/>
        <w:numPr>
          <w:ilvl w:val="0"/>
          <w:numId w:val="52"/>
        </w:numPr>
        <w:suppressAutoHyphens/>
        <w:spacing w:before="120" w:after="0" w:line="360" w:lineRule="auto"/>
        <w:ind w:left="709" w:hanging="425"/>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F644A6">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3495F" w:rsidRPr="0023495F">
        <w:rPr>
          <w:rFonts w:ascii="Times New Roman" w:eastAsia="Times New Roman" w:hAnsi="Times New Roman" w:cs="Times New Roman"/>
          <w:sz w:val="24"/>
          <w:szCs w:val="24"/>
        </w:rPr>
        <w:t xml:space="preserve"> </w:t>
      </w:r>
      <w:r w:rsidR="0025349E" w:rsidRPr="00F644A6">
        <w:rPr>
          <w:rFonts w:ascii="Times New Roman" w:eastAsia="Times New Roman" w:hAnsi="Times New Roman" w:cs="Times New Roman"/>
          <w:sz w:val="24"/>
          <w:szCs w:val="24"/>
        </w:rPr>
        <w:t xml:space="preserve"> 40 мг внутрь, дни 1, 8, 15, 22-й</w:t>
      </w:r>
    </w:p>
    <w:p w:rsidR="00F644A6" w:rsidRPr="00A9663A" w:rsidRDefault="0025349E" w:rsidP="00F644A6">
      <w:pPr>
        <w:tabs>
          <w:tab w:val="num" w:pos="426"/>
        </w:tabs>
        <w:spacing w:after="0" w:line="360" w:lineRule="auto"/>
        <w:ind w:left="709" w:hanging="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644A6" w:rsidRPr="00F644A6">
        <w:rPr>
          <w:rFonts w:ascii="Times New Roman" w:eastAsia="Times New Roman" w:hAnsi="Times New Roman" w:cs="Times New Roman"/>
          <w:sz w:val="24"/>
          <w:szCs w:val="24"/>
        </w:rPr>
        <w:t xml:space="preserve">      </w:t>
      </w:r>
      <w:r w:rsidRPr="005E083F">
        <w:rPr>
          <w:rFonts w:ascii="Times New Roman" w:eastAsia="Times New Roman" w:hAnsi="Times New Roman" w:cs="Times New Roman"/>
          <w:sz w:val="24"/>
          <w:szCs w:val="24"/>
        </w:rPr>
        <w:t>Лечение возобновляется на 29-й день.</w:t>
      </w:r>
      <w:r w:rsidR="00F644A6" w:rsidRPr="00F644A6">
        <w:rPr>
          <w:rFonts w:ascii="Times New Roman" w:eastAsia="Times New Roman" w:hAnsi="Times New Roman" w:cs="Times New Roman"/>
          <w:sz w:val="24"/>
          <w:szCs w:val="24"/>
        </w:rPr>
        <w:t xml:space="preserve"> </w:t>
      </w:r>
    </w:p>
    <w:p w:rsidR="0025349E" w:rsidRPr="0025349E" w:rsidRDefault="00655E78" w:rsidP="00F644A6">
      <w:pPr>
        <w:tabs>
          <w:tab w:val="num" w:pos="426"/>
        </w:tabs>
        <w:spacing w:after="0" w:line="360" w:lineRule="auto"/>
        <w:ind w:left="709" w:hanging="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BeD</w:t>
      </w:r>
    </w:p>
    <w:p w:rsidR="0025349E" w:rsidRPr="00F644A6" w:rsidRDefault="00305095"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3633FE">
        <w:rPr>
          <w:rFonts w:ascii="Times New Roman" w:eastAsia="Times New Roman" w:hAnsi="Times New Roman" w:cs="Times New Roman"/>
          <w:sz w:val="24"/>
          <w:szCs w:val="24"/>
        </w:rPr>
        <w:t xml:space="preserve">Бендамустин** </w:t>
      </w:r>
      <w:r w:rsidR="0025349E" w:rsidRPr="00F644A6">
        <w:rPr>
          <w:rFonts w:ascii="Times New Roman" w:eastAsia="Times New Roman" w:hAnsi="Times New Roman" w:cs="Times New Roman"/>
          <w:sz w:val="24"/>
          <w:szCs w:val="24"/>
        </w:rPr>
        <w:t>100 мг/м</w:t>
      </w:r>
      <w:r w:rsidR="0025349E" w:rsidRPr="00F644A6">
        <w:rPr>
          <w:rFonts w:ascii="Times New Roman" w:eastAsia="Times New Roman" w:hAnsi="Times New Roman" w:cs="Times New Roman"/>
          <w:sz w:val="24"/>
          <w:szCs w:val="24"/>
          <w:vertAlign w:val="superscript"/>
        </w:rPr>
        <w:t xml:space="preserve">2  </w:t>
      </w:r>
      <w:r w:rsidR="0025349E" w:rsidRPr="00F644A6">
        <w:rPr>
          <w:rFonts w:ascii="Times New Roman" w:eastAsia="Times New Roman" w:hAnsi="Times New Roman" w:cs="Times New Roman"/>
          <w:sz w:val="24"/>
          <w:szCs w:val="24"/>
        </w:rPr>
        <w:t>в/в 1-й и 2-й день</w:t>
      </w:r>
    </w:p>
    <w:p w:rsidR="0025349E" w:rsidRPr="00F644A6" w:rsidRDefault="00305095"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305095">
        <w:rPr>
          <w:rFonts w:ascii="Times New Roman" w:eastAsia="Times New Roman" w:hAnsi="Times New Roman" w:cs="Times New Roman"/>
          <w:sz w:val="24"/>
          <w:szCs w:val="24"/>
        </w:rPr>
        <w:t>#</w:t>
      </w:r>
      <w:r w:rsidR="0025349E" w:rsidRPr="00F644A6">
        <w:rPr>
          <w:rFonts w:ascii="Times New Roman" w:eastAsia="Times New Roman" w:hAnsi="Times New Roman" w:cs="Times New Roman"/>
          <w:sz w:val="24"/>
          <w:szCs w:val="24"/>
        </w:rPr>
        <w:t>Дексаметазон</w:t>
      </w:r>
      <w:r w:rsidR="00B11568">
        <w:rPr>
          <w:rFonts w:ascii="Times New Roman" w:eastAsia="Times New Roman" w:hAnsi="Times New Roman" w:cs="Times New Roman"/>
          <w:sz w:val="24"/>
          <w:szCs w:val="24"/>
        </w:rPr>
        <w:t>**</w:t>
      </w:r>
      <w:r w:rsidR="0025349E" w:rsidRPr="00F644A6">
        <w:rPr>
          <w:rFonts w:ascii="Times New Roman" w:eastAsia="Times New Roman" w:hAnsi="Times New Roman" w:cs="Times New Roman"/>
          <w:sz w:val="24"/>
          <w:szCs w:val="24"/>
        </w:rPr>
        <w:t xml:space="preserve"> 40 мг внутрь или в/в 1 раз в неделю  </w:t>
      </w:r>
    </w:p>
    <w:p w:rsidR="0025349E" w:rsidRPr="00F644A6" w:rsidRDefault="0025349E" w:rsidP="00C837E4">
      <w:pPr>
        <w:pStyle w:val="a5"/>
        <w:numPr>
          <w:ilvl w:val="0"/>
          <w:numId w:val="53"/>
        </w:numPr>
        <w:tabs>
          <w:tab w:val="num" w:pos="426"/>
        </w:tabs>
        <w:spacing w:after="0" w:line="360" w:lineRule="auto"/>
        <w:ind w:hanging="436"/>
        <w:jc w:val="both"/>
        <w:rPr>
          <w:rFonts w:ascii="Times New Roman" w:eastAsia="Times New Roman" w:hAnsi="Times New Roman" w:cs="Times New Roman"/>
          <w:sz w:val="24"/>
          <w:szCs w:val="24"/>
        </w:rPr>
      </w:pPr>
      <w:r w:rsidRPr="00F644A6">
        <w:rPr>
          <w:rFonts w:ascii="Times New Roman" w:eastAsia="Times New Roman" w:hAnsi="Times New Roman" w:cs="Times New Roman"/>
          <w:sz w:val="24"/>
          <w:szCs w:val="24"/>
        </w:rPr>
        <w:t>Лечение возобновляется на 29-й день.</w:t>
      </w:r>
    </w:p>
    <w:p w:rsidR="0025349E" w:rsidRDefault="0025349E" w:rsidP="005E083F">
      <w:pPr>
        <w:spacing w:after="0" w:line="360" w:lineRule="auto"/>
        <w:jc w:val="both"/>
        <w:rPr>
          <w:rFonts w:ascii="Times New Roman" w:eastAsia="Times New Roman" w:hAnsi="Times New Roman" w:cs="Times New Roman"/>
          <w:b/>
          <w:i/>
          <w:sz w:val="24"/>
          <w:szCs w:val="24"/>
        </w:rPr>
      </w:pPr>
    </w:p>
    <w:p w:rsidR="005E083F" w:rsidRPr="00C11CB7" w:rsidRDefault="005E083F" w:rsidP="00C11CB7">
      <w:pPr>
        <w:pStyle w:val="2"/>
        <w:rPr>
          <w:rFonts w:eastAsia="Calibri"/>
        </w:rPr>
      </w:pPr>
      <w:bookmarkStart w:id="149" w:name="_Toc2607873"/>
      <w:bookmarkStart w:id="150" w:name="_Toc63085301"/>
      <w:bookmarkStart w:id="151" w:name="_Toc75945923"/>
      <w:bookmarkStart w:id="152" w:name="_Toc76394028"/>
      <w:bookmarkStart w:id="153" w:name="_Toc76480691"/>
      <w:bookmarkEnd w:id="142"/>
      <w:r w:rsidRPr="00C11CB7">
        <w:t>Приложение А3.</w:t>
      </w:r>
      <w:r w:rsidR="00E27F6A" w:rsidRPr="00C11CB7">
        <w:t>4</w:t>
      </w:r>
      <w:r w:rsidRPr="00C11CB7">
        <w:t xml:space="preserve"> </w:t>
      </w:r>
      <w:bookmarkEnd w:id="149"/>
      <w:r w:rsidR="00726891">
        <w:t xml:space="preserve"> </w:t>
      </w:r>
      <w:r w:rsidRPr="00C11CB7">
        <w:t xml:space="preserve">Рекомендации по коррекции дозы </w:t>
      </w:r>
      <w:r w:rsidR="000D5372" w:rsidRPr="000D5372">
        <w:t>#</w:t>
      </w:r>
      <w:r w:rsidRPr="00C11CB7">
        <w:t>леналидом</w:t>
      </w:r>
      <w:r w:rsidR="00F644A6" w:rsidRPr="00C11CB7">
        <w:t>ида</w:t>
      </w:r>
      <w:r w:rsidR="00B11568">
        <w:t>**</w:t>
      </w:r>
      <w:r w:rsidRPr="00C11CB7">
        <w:t xml:space="preserve"> в зависимости от клиренса креатинина</w:t>
      </w:r>
      <w:bookmarkEnd w:id="150"/>
      <w:bookmarkEnd w:id="151"/>
      <w:bookmarkEnd w:id="152"/>
      <w:bookmarkEnd w:id="153"/>
    </w:p>
    <w:tbl>
      <w:tblPr>
        <w:tblW w:w="0" w:type="auto"/>
        <w:tblLayout w:type="fixed"/>
        <w:tblLook w:val="0000" w:firstRow="0" w:lastRow="0" w:firstColumn="0" w:lastColumn="0" w:noHBand="0" w:noVBand="0"/>
      </w:tblPr>
      <w:tblGrid>
        <w:gridCol w:w="4839"/>
        <w:gridCol w:w="4660"/>
      </w:tblGrid>
      <w:tr w:rsidR="005E083F" w:rsidRPr="005E083F" w:rsidTr="00533B5B">
        <w:tc>
          <w:tcPr>
            <w:tcW w:w="4839" w:type="dxa"/>
            <w:tcBorders>
              <w:top w:val="single" w:sz="4" w:space="0" w:color="000000"/>
              <w:left w:val="single" w:sz="4" w:space="0" w:color="000000"/>
              <w:bottom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b/>
                <w:sz w:val="24"/>
              </w:rPr>
            </w:pPr>
            <w:r w:rsidRPr="005E083F">
              <w:rPr>
                <w:rFonts w:ascii="Times New Roman" w:eastAsia="Times New Roman" w:hAnsi="Times New Roman" w:cs="Times New Roman"/>
                <w:b/>
                <w:sz w:val="24"/>
              </w:rPr>
              <w:t>Клиренс креатинина (КК), мл/мин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u w:val="single"/>
              </w:rPr>
            </w:pPr>
            <w:r w:rsidRPr="005E083F">
              <w:rPr>
                <w:rFonts w:ascii="Times New Roman" w:eastAsia="Times New Roman" w:hAnsi="Times New Roman" w:cs="Times New Roman"/>
                <w:b/>
                <w:sz w:val="24"/>
              </w:rPr>
              <w:t xml:space="preserve">Доза </w:t>
            </w:r>
            <w:r w:rsidR="000D5372">
              <w:rPr>
                <w:rFonts w:ascii="Times New Roman" w:eastAsia="Times New Roman" w:hAnsi="Times New Roman" w:cs="Times New Roman"/>
                <w:b/>
                <w:sz w:val="24"/>
                <w:lang w:val="en-US"/>
              </w:rPr>
              <w:t>#</w:t>
            </w:r>
            <w:r w:rsidRPr="005E083F">
              <w:rPr>
                <w:rFonts w:ascii="Times New Roman" w:eastAsia="Times New Roman" w:hAnsi="Times New Roman" w:cs="Times New Roman"/>
                <w:b/>
                <w:sz w:val="24"/>
              </w:rPr>
              <w:t>леналидомида**</w:t>
            </w:r>
          </w:p>
        </w:tc>
      </w:tr>
      <w:tr w:rsidR="005E083F" w:rsidRPr="005E083F" w:rsidTr="00533B5B">
        <w:tc>
          <w:tcPr>
            <w:tcW w:w="4839" w:type="dxa"/>
            <w:tcBorders>
              <w:top w:val="single" w:sz="4" w:space="0" w:color="000000"/>
              <w:left w:val="single" w:sz="4" w:space="0" w:color="000000"/>
              <w:bottom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 xml:space="preserve">≥50 </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25 мг 1 раз в день</w:t>
            </w:r>
          </w:p>
        </w:tc>
      </w:tr>
      <w:tr w:rsidR="005E083F" w:rsidRPr="005E083F" w:rsidTr="00533B5B">
        <w:tc>
          <w:tcPr>
            <w:tcW w:w="4839" w:type="dxa"/>
            <w:tcBorders>
              <w:top w:val="single" w:sz="4" w:space="0" w:color="000000"/>
              <w:left w:val="single" w:sz="4" w:space="0" w:color="000000"/>
              <w:bottom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30 ≤КК &lt;50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10 мг 1 раз в день</w:t>
            </w:r>
          </w:p>
        </w:tc>
      </w:tr>
      <w:tr w:rsidR="005E083F" w:rsidRPr="005E083F" w:rsidTr="00533B5B">
        <w:tc>
          <w:tcPr>
            <w:tcW w:w="4839" w:type="dxa"/>
            <w:tcBorders>
              <w:top w:val="single" w:sz="4" w:space="0" w:color="000000"/>
              <w:left w:val="single" w:sz="4" w:space="0" w:color="000000"/>
              <w:bottom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КК &lt;30</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rPr>
            </w:pPr>
            <w:r w:rsidRPr="005E083F">
              <w:rPr>
                <w:rFonts w:ascii="Times New Roman" w:eastAsia="Times New Roman" w:hAnsi="Times New Roman" w:cs="Times New Roman"/>
                <w:sz w:val="24"/>
              </w:rPr>
              <w:t>15 мг через день</w:t>
            </w:r>
          </w:p>
        </w:tc>
      </w:tr>
      <w:tr w:rsidR="005E083F" w:rsidRPr="005E083F" w:rsidTr="00533B5B">
        <w:tc>
          <w:tcPr>
            <w:tcW w:w="4839" w:type="dxa"/>
            <w:tcBorders>
              <w:top w:val="single" w:sz="4" w:space="0" w:color="000000"/>
              <w:left w:val="single" w:sz="4" w:space="0" w:color="000000"/>
              <w:bottom w:val="single" w:sz="4" w:space="0" w:color="000000"/>
            </w:tcBorders>
            <w:shd w:val="clear" w:color="auto" w:fill="auto"/>
          </w:tcPr>
          <w:p w:rsidR="005E083F" w:rsidRPr="005E083F" w:rsidRDefault="005E083F" w:rsidP="005E083F">
            <w:pPr>
              <w:tabs>
                <w:tab w:val="left" w:pos="0"/>
              </w:tabs>
              <w:snapToGrid w:val="0"/>
              <w:spacing w:after="0" w:line="360" w:lineRule="auto"/>
              <w:jc w:val="both"/>
              <w:rPr>
                <w:rFonts w:ascii="Times New Roman" w:eastAsia="Times New Roman" w:hAnsi="Times New Roman" w:cs="Times New Roman"/>
                <w:sz w:val="24"/>
                <w:shd w:val="clear" w:color="auto" w:fill="FFFF00"/>
              </w:rPr>
            </w:pPr>
            <w:r w:rsidRPr="005E083F">
              <w:rPr>
                <w:rFonts w:ascii="Times New Roman" w:eastAsia="Times New Roman" w:hAnsi="Times New Roman" w:cs="Times New Roman"/>
                <w:sz w:val="24"/>
              </w:rPr>
              <w:t>КК &lt;15 (требуется гемодиализ)</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E083F" w:rsidRPr="005E083F" w:rsidRDefault="005E083F" w:rsidP="005E083F">
            <w:pPr>
              <w:tabs>
                <w:tab w:val="left" w:pos="0"/>
                <w:tab w:val="left" w:pos="900"/>
              </w:tabs>
              <w:spacing w:after="0" w:line="360" w:lineRule="auto"/>
              <w:rPr>
                <w:rFonts w:ascii="Times New Roman" w:eastAsia="Calibri" w:hAnsi="Times New Roman" w:cs="Times New Roman"/>
                <w:sz w:val="24"/>
              </w:rPr>
            </w:pPr>
            <w:r w:rsidRPr="005E083F">
              <w:rPr>
                <w:rFonts w:ascii="Times New Roman" w:eastAsia="Times New Roman" w:hAnsi="Times New Roman" w:cs="Times New Roman"/>
                <w:sz w:val="24"/>
              </w:rPr>
              <w:t>5 мг 1 раз в день (в дни гемодиализа после процедуры гемодиализа)</w:t>
            </w:r>
          </w:p>
        </w:tc>
      </w:tr>
    </w:tbl>
    <w:p w:rsidR="005E083F" w:rsidRPr="005E083F" w:rsidRDefault="005E083F" w:rsidP="005E083F">
      <w:pPr>
        <w:keepNext/>
        <w:keepLines/>
        <w:spacing w:before="40" w:after="120" w:line="360" w:lineRule="auto"/>
        <w:jc w:val="both"/>
        <w:outlineLvl w:val="1"/>
        <w:rPr>
          <w:rFonts w:ascii="Times New Roman" w:eastAsia="Times New Roman" w:hAnsi="Times New Roman" w:cs="Times New Roman"/>
          <w:bCs/>
          <w:sz w:val="24"/>
          <w:szCs w:val="26"/>
          <w:u w:val="single"/>
        </w:rPr>
      </w:pPr>
    </w:p>
    <w:p w:rsidR="00A3286B" w:rsidRPr="00A3286B" w:rsidRDefault="005E083F" w:rsidP="00A3286B">
      <w:pPr>
        <w:pStyle w:val="2"/>
        <w:rPr>
          <w:bCs/>
        </w:rPr>
      </w:pPr>
      <w:r w:rsidRPr="005E083F">
        <w:rPr>
          <w:rFonts w:eastAsia="Calibri"/>
          <w:b w:val="0"/>
          <w:bCs/>
        </w:rPr>
        <w:br w:type="page"/>
      </w:r>
    </w:p>
    <w:p w:rsidR="00A3286B" w:rsidRPr="00C11CB7" w:rsidRDefault="0020049A" w:rsidP="000C6BDE">
      <w:pPr>
        <w:pStyle w:val="2"/>
        <w:spacing w:before="240"/>
      </w:pPr>
      <w:bookmarkStart w:id="154" w:name="_Toc63085310"/>
      <w:bookmarkStart w:id="155" w:name="_Toc76394030"/>
      <w:bookmarkStart w:id="156" w:name="_Toc76480692"/>
      <w:r w:rsidRPr="00C11CB7">
        <w:lastRenderedPageBreak/>
        <w:t xml:space="preserve">Приложение A3.5 </w:t>
      </w:r>
      <w:r w:rsidR="00A3286B" w:rsidRPr="00C11CB7">
        <w:t>Сопроводительная терапия при введении моноклональных антител</w:t>
      </w:r>
      <w:bookmarkEnd w:id="154"/>
      <w:r w:rsidR="000E06F3" w:rsidRPr="00C11CB7">
        <w:t xml:space="preserve"> (</w:t>
      </w:r>
      <w:r w:rsidR="00305095" w:rsidRPr="00305095">
        <w:t>#</w:t>
      </w:r>
      <w:r w:rsidR="000E06F3" w:rsidRPr="00C11CB7">
        <w:t>даратумумаба</w:t>
      </w:r>
      <w:bookmarkEnd w:id="155"/>
      <w:bookmarkEnd w:id="156"/>
      <w:r w:rsidR="004258C0">
        <w:t>**</w:t>
      </w:r>
      <w:r w:rsidR="000C6BDE">
        <w:t>)</w:t>
      </w:r>
    </w:p>
    <w:p w:rsidR="00A3286B" w:rsidRPr="00A3286B" w:rsidRDefault="00A3286B" w:rsidP="00A3286B">
      <w:pPr>
        <w:shd w:val="clear" w:color="auto" w:fill="FFFFFF"/>
        <w:tabs>
          <w:tab w:val="left" w:pos="0"/>
          <w:tab w:val="left" w:pos="394"/>
          <w:tab w:val="left" w:pos="993"/>
        </w:tabs>
        <w:spacing w:after="0" w:line="360" w:lineRule="auto"/>
        <w:ind w:firstLine="567"/>
        <w:jc w:val="both"/>
        <w:rPr>
          <w:rFonts w:ascii="Times New Roman" w:eastAsia="Arial Unicode MS" w:hAnsi="Times New Roman" w:cs="Times New Roman"/>
          <w:color w:val="000000"/>
          <w:spacing w:val="4"/>
          <w:sz w:val="24"/>
          <w:szCs w:val="24"/>
          <w:u w:color="000000"/>
        </w:rPr>
      </w:pPr>
      <w:r w:rsidRPr="00A3286B">
        <w:rPr>
          <w:rFonts w:ascii="Times New Roman" w:eastAsia="Arial Unicode MS" w:hAnsi="Times New Roman" w:cs="Times New Roman"/>
          <w:color w:val="000000"/>
          <w:spacing w:val="4"/>
          <w:sz w:val="24"/>
          <w:szCs w:val="24"/>
          <w:u w:color="000000"/>
        </w:rPr>
        <w:t>Наиболее частым</w:t>
      </w:r>
      <w:r w:rsidR="000E06F3">
        <w:rPr>
          <w:rFonts w:ascii="Times New Roman" w:eastAsia="Arial Unicode MS" w:hAnsi="Times New Roman" w:cs="Times New Roman"/>
          <w:color w:val="000000"/>
          <w:spacing w:val="4"/>
          <w:sz w:val="24"/>
          <w:szCs w:val="24"/>
          <w:u w:color="000000"/>
        </w:rPr>
        <w:t>и</w:t>
      </w:r>
      <w:r w:rsidRPr="00A3286B">
        <w:rPr>
          <w:rFonts w:ascii="Times New Roman" w:eastAsia="Arial Unicode MS" w:hAnsi="Times New Roman" w:cs="Times New Roman"/>
          <w:color w:val="000000"/>
          <w:spacing w:val="4"/>
          <w:sz w:val="24"/>
          <w:szCs w:val="24"/>
          <w:u w:color="000000"/>
        </w:rPr>
        <w:t xml:space="preserve"> побочными эффектами терапии </w:t>
      </w:r>
      <w:r w:rsidR="00305095" w:rsidRPr="00305095">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даратумумабом</w:t>
      </w:r>
      <w:r w:rsidR="004258C0">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 были: инфузионные реакции, цитопении, инфекционные осложнения (Herpes zoster). Для предупреждения развития инфузионных реакций непосредственно перед введением моноклональных антител рекомендовано проведение премедикации</w:t>
      </w:r>
      <w:r w:rsidR="004841A1">
        <w:rPr>
          <w:rFonts w:ascii="Times New Roman" w:eastAsia="Arial Unicode MS" w:hAnsi="Times New Roman" w:cs="Times New Roman"/>
          <w:color w:val="000000"/>
          <w:spacing w:val="4"/>
          <w:sz w:val="24"/>
          <w:szCs w:val="24"/>
          <w:u w:color="000000"/>
        </w:rPr>
        <w:t>.</w:t>
      </w:r>
      <w:r w:rsidR="004841A1" w:rsidRPr="00A3286B">
        <w:rPr>
          <w:rFonts w:ascii="Times New Roman" w:eastAsia="Arial Unicode MS" w:hAnsi="Times New Roman" w:cs="Arial Unicode MS"/>
          <w:color w:val="000000"/>
          <w:spacing w:val="4"/>
          <w:sz w:val="24"/>
          <w:szCs w:val="24"/>
          <w:u w:color="000000"/>
        </w:rPr>
        <w:t xml:space="preserve"> </w:t>
      </w:r>
    </w:p>
    <w:p w:rsidR="00A3286B" w:rsidRPr="00A3286B" w:rsidRDefault="00A3286B" w:rsidP="004841A1">
      <w:pPr>
        <w:tabs>
          <w:tab w:val="left" w:pos="0"/>
        </w:tabs>
        <w:spacing w:after="0" w:line="360" w:lineRule="auto"/>
        <w:ind w:firstLine="567"/>
        <w:jc w:val="both"/>
        <w:rPr>
          <w:rFonts w:ascii="Times New Roman" w:eastAsia="Calibri" w:hAnsi="Times New Roman" w:cs="Times New Roman"/>
          <w:sz w:val="24"/>
        </w:rPr>
      </w:pPr>
      <w:r w:rsidRPr="00A3286B">
        <w:rPr>
          <w:rFonts w:ascii="Times New Roman" w:eastAsia="Calibri" w:hAnsi="Times New Roman" w:cs="Times New Roman"/>
          <w:sz w:val="24"/>
          <w:szCs w:val="24"/>
        </w:rPr>
        <w:t xml:space="preserve">Для снижения риска инфузионных реакций при лечении </w:t>
      </w:r>
      <w:r w:rsidR="00305095" w:rsidRPr="00305095">
        <w:rPr>
          <w:rFonts w:ascii="Times New Roman" w:eastAsia="Calibri" w:hAnsi="Times New Roman" w:cs="Times New Roman"/>
          <w:sz w:val="24"/>
          <w:szCs w:val="24"/>
        </w:rPr>
        <w:t>#</w:t>
      </w:r>
      <w:r w:rsidRPr="00A3286B">
        <w:rPr>
          <w:rFonts w:ascii="Times New Roman" w:eastAsia="Calibri" w:hAnsi="Times New Roman" w:cs="Times New Roman"/>
          <w:sz w:val="24"/>
          <w:szCs w:val="24"/>
        </w:rPr>
        <w:t>даратумумабом</w:t>
      </w:r>
      <w:r w:rsidR="004258C0">
        <w:rPr>
          <w:rFonts w:ascii="Times New Roman" w:eastAsia="Calibri" w:hAnsi="Times New Roman" w:cs="Times New Roman"/>
          <w:sz w:val="24"/>
          <w:szCs w:val="24"/>
        </w:rPr>
        <w:t>**</w:t>
      </w:r>
      <w:r w:rsidRPr="00A3286B">
        <w:rPr>
          <w:rFonts w:ascii="Times New Roman" w:eastAsia="Calibri" w:hAnsi="Times New Roman" w:cs="Times New Roman"/>
          <w:sz w:val="24"/>
          <w:szCs w:val="24"/>
        </w:rPr>
        <w:t xml:space="preserve"> пациентам необходимо назначить премедикацию с использованием антигистаминных, жаропонижающих лекарственные средства и кортикостероидов. При развитии инфузионных реакций любой степени тяжести введение </w:t>
      </w:r>
      <w:r w:rsidR="00305095" w:rsidRPr="00305095">
        <w:rPr>
          <w:rFonts w:ascii="Times New Roman" w:eastAsia="Calibri" w:hAnsi="Times New Roman" w:cs="Times New Roman"/>
          <w:sz w:val="24"/>
          <w:szCs w:val="24"/>
        </w:rPr>
        <w:t>#</w:t>
      </w:r>
      <w:r w:rsidRPr="00A3286B">
        <w:rPr>
          <w:rFonts w:ascii="Times New Roman" w:eastAsia="Calibri" w:hAnsi="Times New Roman" w:cs="Times New Roman"/>
          <w:sz w:val="24"/>
          <w:szCs w:val="24"/>
        </w:rPr>
        <w:t>даратумумаба</w:t>
      </w:r>
      <w:r w:rsidR="004258C0">
        <w:rPr>
          <w:rFonts w:ascii="Times New Roman" w:eastAsia="Calibri" w:hAnsi="Times New Roman" w:cs="Times New Roman"/>
          <w:sz w:val="24"/>
          <w:szCs w:val="24"/>
        </w:rPr>
        <w:t>**</w:t>
      </w:r>
      <w:r w:rsidRPr="00A3286B">
        <w:rPr>
          <w:rFonts w:ascii="Times New Roman" w:eastAsia="Calibri" w:hAnsi="Times New Roman" w:cs="Times New Roman"/>
          <w:sz w:val="24"/>
          <w:szCs w:val="24"/>
        </w:rPr>
        <w:t xml:space="preserve"> необходимо приостановить и при необходимости начать соответствующее медикаментозное и поддерживающее лечение. Пациентам, у которых развились инфузионные реакции 1, 2 или 3-й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w:t>
      </w:r>
      <w:r w:rsidR="00305095" w:rsidRPr="00305095">
        <w:rPr>
          <w:rFonts w:ascii="Times New Roman" w:eastAsia="Calibri" w:hAnsi="Times New Roman" w:cs="Times New Roman"/>
          <w:sz w:val="24"/>
          <w:szCs w:val="24"/>
        </w:rPr>
        <w:t>#</w:t>
      </w:r>
      <w:r w:rsidRPr="00A3286B">
        <w:rPr>
          <w:rFonts w:ascii="Times New Roman" w:eastAsia="Calibri" w:hAnsi="Times New Roman" w:cs="Times New Roman"/>
          <w:sz w:val="24"/>
          <w:szCs w:val="24"/>
        </w:rPr>
        <w:t>даратумумаба</w:t>
      </w:r>
      <w:r w:rsidR="004258C0">
        <w:rPr>
          <w:rFonts w:ascii="Times New Roman" w:eastAsia="Calibri" w:hAnsi="Times New Roman" w:cs="Times New Roman"/>
          <w:sz w:val="24"/>
          <w:szCs w:val="24"/>
        </w:rPr>
        <w:t>**</w:t>
      </w:r>
      <w:r w:rsidRPr="00A3286B">
        <w:rPr>
          <w:rFonts w:ascii="Times New Roman" w:eastAsia="Calibri" w:hAnsi="Times New Roman" w:cs="Times New Roman"/>
          <w:sz w:val="24"/>
          <w:szCs w:val="24"/>
        </w:rPr>
        <w:t xml:space="preserve"> и оказать необходимую экстренную помощь</w:t>
      </w:r>
      <w:r w:rsidR="004841A1">
        <w:rPr>
          <w:rFonts w:ascii="Times New Roman" w:eastAsia="Calibri" w:hAnsi="Times New Roman" w:cs="Times New Roman"/>
          <w:sz w:val="24"/>
          <w:szCs w:val="24"/>
        </w:rPr>
        <w:t xml:space="preserve">. </w:t>
      </w:r>
      <w:r w:rsidRPr="00A3286B">
        <w:rPr>
          <w:rFonts w:ascii="Times New Roman" w:eastAsia="Calibri" w:hAnsi="Times New Roman" w:cs="Times New Roman"/>
          <w:sz w:val="24"/>
          <w:szCs w:val="24"/>
        </w:rPr>
        <w:t xml:space="preserve">Для снижения риска развития отсроченных инфузионных реакций следует назначить пероральные кортикостероиды всем пациентам, получающим инфузию </w:t>
      </w:r>
      <w:r w:rsidR="00305095" w:rsidRPr="00332CAC">
        <w:rPr>
          <w:rFonts w:ascii="Times New Roman" w:eastAsia="Calibri" w:hAnsi="Times New Roman" w:cs="Times New Roman"/>
          <w:sz w:val="24"/>
          <w:szCs w:val="24"/>
        </w:rPr>
        <w:t>#</w:t>
      </w:r>
      <w:r w:rsidRPr="00A3286B">
        <w:rPr>
          <w:rFonts w:ascii="Times New Roman" w:eastAsia="Calibri" w:hAnsi="Times New Roman" w:cs="Times New Roman"/>
          <w:sz w:val="24"/>
          <w:szCs w:val="24"/>
        </w:rPr>
        <w:t>даратумумаба</w:t>
      </w:r>
      <w:r w:rsidR="004258C0">
        <w:rPr>
          <w:rFonts w:ascii="Times New Roman" w:eastAsia="Calibri" w:hAnsi="Times New Roman" w:cs="Times New Roman"/>
          <w:sz w:val="24"/>
          <w:szCs w:val="24"/>
        </w:rPr>
        <w:t>**</w:t>
      </w:r>
      <w:r w:rsidRPr="00A3286B">
        <w:rPr>
          <w:rFonts w:ascii="Times New Roman" w:eastAsia="Calibri" w:hAnsi="Times New Roman" w:cs="Times New Roman"/>
          <w:sz w:val="24"/>
          <w:szCs w:val="24"/>
        </w:rPr>
        <w:t>. Кроме того, пациентам с хронической обструктивной болезнью легких в анамнезе для терапии легочных осложнений в случае их развития следует дополнительно решить вопрос о применении дополнительных ЛС после инфузии (например, ингаляционные кортикостероиды, короткодействующие и длительнодействующие бронходилататоры)</w:t>
      </w:r>
      <w:r w:rsidR="004841A1">
        <w:rPr>
          <w:rFonts w:ascii="Times New Roman" w:eastAsia="Calibri" w:hAnsi="Times New Roman" w:cs="Times New Roman"/>
          <w:sz w:val="24"/>
          <w:szCs w:val="24"/>
        </w:rPr>
        <w:t xml:space="preserve"> </w:t>
      </w:r>
      <w:r w:rsidR="004841A1" w:rsidRPr="004841A1">
        <w:rPr>
          <w:rFonts w:ascii="Times New Roman" w:eastAsia="Calibri" w:hAnsi="Times New Roman" w:cs="Times New Roman"/>
          <w:sz w:val="24"/>
          <w:szCs w:val="24"/>
        </w:rPr>
        <w:t>[</w:t>
      </w:r>
      <w:r w:rsidR="004841A1">
        <w:rPr>
          <w:rFonts w:ascii="Times New Roman" w:eastAsia="Calibri" w:hAnsi="Times New Roman" w:cs="Times New Roman"/>
          <w:sz w:val="24"/>
          <w:szCs w:val="24"/>
        </w:rPr>
        <w:t>инструкция к препарату</w:t>
      </w:r>
      <w:r w:rsidR="004841A1" w:rsidRPr="004841A1">
        <w:rPr>
          <w:rFonts w:ascii="Times New Roman" w:eastAsia="Calibri" w:hAnsi="Times New Roman" w:cs="Times New Roman"/>
          <w:sz w:val="24"/>
          <w:szCs w:val="24"/>
        </w:rPr>
        <w:t>]</w:t>
      </w:r>
      <w:r w:rsidR="004841A1">
        <w:rPr>
          <w:rFonts w:ascii="Times New Roman" w:eastAsia="Calibri" w:hAnsi="Times New Roman" w:cs="Times New Roman"/>
          <w:sz w:val="24"/>
          <w:szCs w:val="24"/>
        </w:rPr>
        <w:t>.</w:t>
      </w:r>
      <w:r w:rsidRPr="00A3286B">
        <w:rPr>
          <w:rFonts w:ascii="Times New Roman" w:eastAsia="Calibri" w:hAnsi="Times New Roman" w:cs="Times New Roman"/>
          <w:sz w:val="24"/>
        </w:rPr>
        <w:t xml:space="preserve"> </w:t>
      </w:r>
    </w:p>
    <w:p w:rsidR="00A3286B" w:rsidRPr="00A3286B" w:rsidRDefault="00A3286B" w:rsidP="00C837E4">
      <w:pPr>
        <w:numPr>
          <w:ilvl w:val="0"/>
          <w:numId w:val="54"/>
        </w:numPr>
        <w:shd w:val="clear" w:color="auto" w:fill="FFFFFF"/>
        <w:tabs>
          <w:tab w:val="left" w:pos="394"/>
        </w:tabs>
        <w:spacing w:before="120" w:after="0" w:line="360" w:lineRule="auto"/>
        <w:jc w:val="both"/>
        <w:rPr>
          <w:rFonts w:ascii="Times New Roman" w:eastAsia="Arial Unicode MS" w:hAnsi="Times New Roman" w:cs="Times New Roman"/>
          <w:b/>
          <w:color w:val="000000"/>
          <w:spacing w:val="4"/>
          <w:sz w:val="24"/>
          <w:szCs w:val="24"/>
          <w:u w:color="000000"/>
        </w:rPr>
      </w:pPr>
      <w:r w:rsidRPr="00A3286B">
        <w:rPr>
          <w:rFonts w:ascii="Times New Roman" w:eastAsia="Arial Unicode MS" w:hAnsi="Times New Roman" w:cs="Times New Roman"/>
          <w:b/>
          <w:color w:val="000000"/>
          <w:spacing w:val="4"/>
          <w:sz w:val="24"/>
          <w:szCs w:val="24"/>
          <w:u w:color="000000"/>
        </w:rPr>
        <w:t>Способ применения и дозы</w:t>
      </w:r>
      <w:r w:rsidR="004841A1">
        <w:rPr>
          <w:rFonts w:ascii="Times New Roman" w:eastAsia="Arial Unicode MS" w:hAnsi="Times New Roman" w:cs="Times New Roman"/>
          <w:b/>
          <w:color w:val="000000"/>
          <w:spacing w:val="4"/>
          <w:sz w:val="24"/>
          <w:szCs w:val="24"/>
          <w:u w:color="000000"/>
        </w:rPr>
        <w:t xml:space="preserve"> </w:t>
      </w:r>
    </w:p>
    <w:p w:rsidR="00A3286B" w:rsidRPr="00A3286B" w:rsidRDefault="00305095" w:rsidP="00A3286B">
      <w:pPr>
        <w:shd w:val="clear" w:color="auto" w:fill="FFFFFF"/>
        <w:tabs>
          <w:tab w:val="left" w:pos="0"/>
          <w:tab w:val="left" w:pos="394"/>
        </w:tabs>
        <w:spacing w:after="0" w:line="360" w:lineRule="auto"/>
        <w:ind w:firstLine="567"/>
        <w:jc w:val="both"/>
        <w:rPr>
          <w:rFonts w:ascii="Times New Roman" w:eastAsia="Arial Unicode MS" w:hAnsi="Times New Roman" w:cs="Times New Roman"/>
          <w:color w:val="000000"/>
          <w:spacing w:val="4"/>
          <w:sz w:val="24"/>
          <w:szCs w:val="24"/>
          <w:u w:color="000000"/>
        </w:rPr>
      </w:pPr>
      <w:r w:rsidRPr="00305095">
        <w:rPr>
          <w:rFonts w:ascii="Times New Roman" w:eastAsia="Arial Unicode MS" w:hAnsi="Times New Roman" w:cs="Times New Roman"/>
          <w:color w:val="000000"/>
          <w:spacing w:val="4"/>
          <w:sz w:val="24"/>
          <w:szCs w:val="24"/>
          <w:u w:color="000000"/>
        </w:rPr>
        <w:t>#</w:t>
      </w:r>
      <w:r w:rsidR="00A3286B" w:rsidRPr="00A3286B">
        <w:rPr>
          <w:rFonts w:ascii="Times New Roman" w:eastAsia="Arial Unicode MS" w:hAnsi="Times New Roman" w:cs="Times New Roman"/>
          <w:color w:val="000000"/>
          <w:spacing w:val="4"/>
          <w:sz w:val="24"/>
          <w:szCs w:val="24"/>
          <w:u w:color="000000"/>
        </w:rPr>
        <w:t>Даратумумаб** вводится внутривенно в виде пролонгированной инфузии в дозе 16 мг/кг, в монорежиме введение осуществляется в 1,8,15,22 дни 28 дневного курса - первые 2 курса, затем в 1 и 15 дни 28 дневного курса - с 3 по 6 курс, затем в 1 день 28 дневного курса – начиная с 7 курса до прогрессии.</w:t>
      </w:r>
    </w:p>
    <w:p w:rsidR="00A3286B" w:rsidRPr="00A3286B" w:rsidRDefault="00A3286B" w:rsidP="00A3286B">
      <w:pPr>
        <w:shd w:val="clear" w:color="auto" w:fill="FFFFFF"/>
        <w:tabs>
          <w:tab w:val="left" w:pos="0"/>
          <w:tab w:val="left" w:pos="394"/>
        </w:tabs>
        <w:spacing w:after="0" w:line="360" w:lineRule="auto"/>
        <w:ind w:firstLine="567"/>
        <w:jc w:val="both"/>
        <w:rPr>
          <w:rFonts w:ascii="Times New Roman" w:eastAsia="Arial Unicode MS" w:hAnsi="Times New Roman" w:cs="Times New Roman"/>
          <w:color w:val="000000"/>
          <w:spacing w:val="4"/>
          <w:sz w:val="24"/>
          <w:szCs w:val="24"/>
          <w:u w:color="000000"/>
        </w:rPr>
      </w:pPr>
      <w:r w:rsidRPr="00A3286B">
        <w:rPr>
          <w:rFonts w:ascii="Times New Roman" w:eastAsia="Arial Unicode MS" w:hAnsi="Times New Roman" w:cs="Times New Roman"/>
          <w:color w:val="000000"/>
          <w:spacing w:val="4"/>
          <w:sz w:val="24"/>
          <w:szCs w:val="24"/>
          <w:u w:color="000000"/>
        </w:rPr>
        <w:t xml:space="preserve">Рекомендуемый режим введения </w:t>
      </w:r>
      <w:r w:rsidR="00305095" w:rsidRPr="00305095">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даратумумаба** представлен в таблице </w:t>
      </w:r>
      <w:r w:rsidR="004841A1">
        <w:rPr>
          <w:rFonts w:ascii="Times New Roman" w:eastAsia="Arial Unicode MS" w:hAnsi="Times New Roman" w:cs="Times New Roman"/>
          <w:color w:val="000000"/>
          <w:spacing w:val="4"/>
          <w:sz w:val="24"/>
          <w:szCs w:val="24"/>
          <w:u w:color="000000"/>
        </w:rPr>
        <w:t>.</w:t>
      </w:r>
    </w:p>
    <w:p w:rsidR="00A3286B" w:rsidRPr="00A3286B" w:rsidRDefault="00A3286B" w:rsidP="00A3286B">
      <w:pPr>
        <w:shd w:val="clear" w:color="auto" w:fill="FFFFFF"/>
        <w:tabs>
          <w:tab w:val="left" w:pos="0"/>
          <w:tab w:val="left" w:pos="394"/>
        </w:tabs>
        <w:spacing w:after="0" w:line="360" w:lineRule="auto"/>
        <w:ind w:firstLine="567"/>
        <w:jc w:val="both"/>
        <w:rPr>
          <w:rFonts w:ascii="Times New Roman" w:eastAsia="Arial Unicode MS" w:hAnsi="Times New Roman" w:cs="Times New Roman"/>
          <w:color w:val="000000"/>
          <w:spacing w:val="4"/>
          <w:sz w:val="24"/>
          <w:szCs w:val="24"/>
          <w:u w:color="000000"/>
        </w:rPr>
      </w:pPr>
      <w:r w:rsidRPr="00A3286B">
        <w:rPr>
          <w:rFonts w:ascii="Times New Roman" w:eastAsia="Arial Unicode MS" w:hAnsi="Times New Roman" w:cs="Times New Roman"/>
          <w:color w:val="000000"/>
          <w:spacing w:val="4"/>
          <w:sz w:val="24"/>
          <w:szCs w:val="24"/>
          <w:u w:color="000000"/>
        </w:rPr>
        <w:t xml:space="preserve">Схема стандартной премедикации включает в себя введение за 1 час ± 15мин до инфузии следующих препаратов: </w:t>
      </w:r>
      <w:r w:rsidR="00305095" w:rsidRPr="00305095">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метилпреднизолон** 100 мг (или эквивалент) в/в для 2 первых инфузий и 60 мг для последующих инфузий, ацетаминофен (</w:t>
      </w:r>
      <w:r w:rsidR="004F4C8F" w:rsidRPr="004F4C8F">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парацетамол</w:t>
      </w:r>
      <w:r w:rsidR="00274794">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 650-1000мг, </w:t>
      </w:r>
      <w:r w:rsidR="004F4C8F" w:rsidRPr="004F4C8F">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дифенгидрамин** (димедрол) 25-50мг (или эквивалентный антигистаминный препарат). В последующие два дня после инфузии </w:t>
      </w:r>
      <w:r w:rsidR="004F4C8F" w:rsidRPr="004F4C8F">
        <w:rPr>
          <w:rFonts w:ascii="Times New Roman" w:eastAsia="Arial Unicode MS" w:hAnsi="Times New Roman" w:cs="Times New Roman"/>
          <w:color w:val="000000"/>
          <w:spacing w:val="4"/>
          <w:sz w:val="24"/>
          <w:szCs w:val="24"/>
          <w:u w:color="000000"/>
        </w:rPr>
        <w:lastRenderedPageBreak/>
        <w:t>#</w:t>
      </w:r>
      <w:r w:rsidRPr="00A3286B">
        <w:rPr>
          <w:rFonts w:ascii="Times New Roman" w:eastAsia="Arial Unicode MS" w:hAnsi="Times New Roman" w:cs="Times New Roman"/>
          <w:color w:val="000000"/>
          <w:spacing w:val="4"/>
          <w:sz w:val="24"/>
          <w:szCs w:val="24"/>
          <w:u w:color="000000"/>
        </w:rPr>
        <w:t>даратумумаба</w:t>
      </w:r>
      <w:r w:rsidR="004258C0">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 осуществляется прием </w:t>
      </w:r>
      <w:r w:rsidR="004F4C8F" w:rsidRPr="004F4C8F">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метилпреднизолона</w:t>
      </w:r>
      <w:r w:rsidR="00274794">
        <w:rPr>
          <w:rFonts w:ascii="Times New Roman" w:eastAsia="Arial Unicode MS" w:hAnsi="Times New Roman" w:cs="Times New Roman"/>
          <w:color w:val="000000"/>
          <w:spacing w:val="4"/>
          <w:sz w:val="24"/>
          <w:szCs w:val="24"/>
          <w:u w:color="000000"/>
        </w:rPr>
        <w:t>**</w:t>
      </w:r>
      <w:r w:rsidRPr="00A3286B">
        <w:rPr>
          <w:rFonts w:ascii="Times New Roman" w:eastAsia="Arial Unicode MS" w:hAnsi="Times New Roman" w:cs="Times New Roman"/>
          <w:color w:val="000000"/>
          <w:spacing w:val="4"/>
          <w:sz w:val="24"/>
          <w:szCs w:val="24"/>
          <w:u w:color="000000"/>
        </w:rPr>
        <w:t xml:space="preserve"> 20мг (или эквивалент).</w:t>
      </w:r>
    </w:p>
    <w:p w:rsidR="00A3286B" w:rsidRPr="00A3286B" w:rsidRDefault="00A3286B" w:rsidP="00A3286B">
      <w:pPr>
        <w:shd w:val="clear" w:color="auto" w:fill="FFFFFF"/>
        <w:tabs>
          <w:tab w:val="left" w:pos="0"/>
          <w:tab w:val="left" w:pos="394"/>
        </w:tabs>
        <w:spacing w:after="0" w:line="360" w:lineRule="auto"/>
        <w:ind w:firstLine="567"/>
        <w:jc w:val="both"/>
        <w:rPr>
          <w:rFonts w:ascii="Times New Roman" w:eastAsia="Arial Unicode MS" w:hAnsi="Times New Roman" w:cs="Times New Roman"/>
          <w:color w:val="000000"/>
          <w:spacing w:val="4"/>
          <w:sz w:val="24"/>
          <w:szCs w:val="24"/>
          <w:u w:color="000000"/>
        </w:rPr>
      </w:pPr>
      <w:r w:rsidRPr="00A3286B">
        <w:rPr>
          <w:rFonts w:ascii="Times New Roman" w:eastAsia="Arial Unicode MS" w:hAnsi="Times New Roman" w:cs="Times New Roman"/>
          <w:color w:val="000000"/>
          <w:spacing w:val="4"/>
          <w:sz w:val="24"/>
          <w:szCs w:val="24"/>
          <w:u w:color="000000"/>
        </w:rPr>
        <w:t xml:space="preserve">При возникновении инфузионных реакций: заложенность носа, кашель, аллергический ринит, озноб, першение в горле, одышка, тошнота - любой степени тяжести, следует немедленно прекратить введение и устранить возникшие симптомы путем введения глюкокортикостероидов, кислорода, бронходилататоров, антигистаминных препаратов. </w:t>
      </w:r>
    </w:p>
    <w:p w:rsidR="00A3286B" w:rsidRPr="004841A1" w:rsidRDefault="004841A1" w:rsidP="00A3286B">
      <w:pPr>
        <w:shd w:val="clear" w:color="auto" w:fill="FFFFFF"/>
        <w:tabs>
          <w:tab w:val="left" w:pos="0"/>
          <w:tab w:val="left" w:pos="394"/>
        </w:tabs>
        <w:spacing w:after="0" w:line="360" w:lineRule="auto"/>
        <w:jc w:val="both"/>
        <w:rPr>
          <w:rFonts w:ascii="Times New Roman" w:eastAsia="Arial Unicode MS" w:hAnsi="Times New Roman" w:cs="Times New Roman"/>
          <w:b/>
          <w:color w:val="000000"/>
          <w:spacing w:val="4"/>
          <w:sz w:val="24"/>
          <w:szCs w:val="24"/>
          <w:u w:color="000000"/>
        </w:rPr>
      </w:pPr>
      <w:r w:rsidRPr="004841A1">
        <w:rPr>
          <w:rFonts w:ascii="Times New Roman" w:eastAsia="Arial Unicode MS" w:hAnsi="Times New Roman" w:cs="Times New Roman"/>
          <w:b/>
          <w:color w:val="000000"/>
          <w:spacing w:val="4"/>
          <w:sz w:val="24"/>
          <w:szCs w:val="24"/>
          <w:u w:color="000000"/>
        </w:rPr>
        <w:t xml:space="preserve">                              </w:t>
      </w:r>
      <w:r w:rsidR="00A3286B" w:rsidRPr="004841A1">
        <w:rPr>
          <w:rFonts w:ascii="Times New Roman" w:eastAsia="Arial Unicode MS" w:hAnsi="Times New Roman" w:cs="Times New Roman"/>
          <w:b/>
          <w:color w:val="000000"/>
          <w:spacing w:val="4"/>
          <w:sz w:val="24"/>
          <w:szCs w:val="24"/>
          <w:u w:color="000000"/>
        </w:rPr>
        <w:t xml:space="preserve"> Скорость введения </w:t>
      </w:r>
      <w:r w:rsidR="00B95463">
        <w:rPr>
          <w:rFonts w:ascii="Times New Roman" w:eastAsia="Arial Unicode MS" w:hAnsi="Times New Roman" w:cs="Times New Roman"/>
          <w:b/>
          <w:color w:val="000000"/>
          <w:spacing w:val="4"/>
          <w:sz w:val="24"/>
          <w:szCs w:val="24"/>
          <w:u w:color="000000"/>
          <w:lang w:val="en-US"/>
        </w:rPr>
        <w:t>#</w:t>
      </w:r>
      <w:r w:rsidR="00A3286B" w:rsidRPr="004841A1">
        <w:rPr>
          <w:rFonts w:ascii="Times New Roman" w:eastAsia="Arial Unicode MS" w:hAnsi="Times New Roman" w:cs="Times New Roman"/>
          <w:b/>
          <w:color w:val="000000"/>
          <w:spacing w:val="4"/>
          <w:sz w:val="24"/>
          <w:szCs w:val="24"/>
          <w:u w:color="000000"/>
        </w:rPr>
        <w:t>даратумумаба</w:t>
      </w:r>
      <w:r w:rsidR="004258C0">
        <w:rPr>
          <w:rFonts w:ascii="Times New Roman" w:eastAsia="Arial Unicode MS" w:hAnsi="Times New Roman" w:cs="Times New Roman"/>
          <w:b/>
          <w:color w:val="000000"/>
          <w:spacing w:val="4"/>
          <w:sz w:val="24"/>
          <w:szCs w:val="24"/>
          <w:u w:color="000000"/>
        </w:rPr>
        <w:t>**</w:t>
      </w:r>
    </w:p>
    <w:tbl>
      <w:tblPr>
        <w:tblW w:w="9498" w:type="dxa"/>
        <w:tblInd w:w="108" w:type="dxa"/>
        <w:tblLayout w:type="fixed"/>
        <w:tblCellMar>
          <w:left w:w="0" w:type="dxa"/>
          <w:right w:w="0" w:type="dxa"/>
        </w:tblCellMar>
        <w:tblLook w:val="0420" w:firstRow="1" w:lastRow="0" w:firstColumn="0" w:lastColumn="0" w:noHBand="0" w:noVBand="1"/>
      </w:tblPr>
      <w:tblGrid>
        <w:gridCol w:w="1701"/>
        <w:gridCol w:w="1701"/>
        <w:gridCol w:w="1701"/>
        <w:gridCol w:w="1701"/>
        <w:gridCol w:w="1276"/>
        <w:gridCol w:w="1418"/>
      </w:tblGrid>
      <w:tr w:rsidR="00A3286B" w:rsidRPr="00A3286B" w:rsidTr="00A3286B">
        <w:trPr>
          <w:trHeight w:val="1391"/>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Объем растворителя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bCs/>
                <w:color w:val="000000"/>
                <w:kern w:val="24"/>
                <w:sz w:val="24"/>
                <w:szCs w:val="24"/>
              </w:rPr>
              <w:t>Начальная скорость</w:t>
            </w:r>
          </w:p>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lang w:val="en-US"/>
              </w:rPr>
              <w:t>(</w:t>
            </w:r>
            <w:r w:rsidRPr="00A3286B">
              <w:rPr>
                <w:rFonts w:ascii="Times New Roman" w:eastAsia="Calibri" w:hAnsi="Times New Roman" w:cs="Times New Roman"/>
                <w:bCs/>
                <w:color w:val="000000"/>
                <w:kern w:val="24"/>
                <w:sz w:val="24"/>
                <w:szCs w:val="24"/>
              </w:rPr>
              <w:t>первый час</w:t>
            </w:r>
            <w:r w:rsidRPr="00A3286B">
              <w:rPr>
                <w:rFonts w:ascii="Times New Roman" w:eastAsia="Calibri" w:hAnsi="Times New Roman" w:cs="Times New Roman"/>
                <w:bCs/>
                <w:color w:val="000000"/>
                <w:kern w:val="24"/>
                <w:sz w:val="24"/>
                <w:szCs w:val="24"/>
                <w:lang w:val="en-US"/>
              </w:rPr>
              <w:t>)</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Увеличение дозы</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Макс. скорость</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Время введения</w:t>
            </w:r>
          </w:p>
        </w:tc>
      </w:tr>
      <w:tr w:rsidR="00A3286B" w:rsidRPr="00A3286B" w:rsidTr="00A3286B">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bCs/>
                <w:color w:val="000000"/>
                <w:kern w:val="24"/>
                <w:sz w:val="24"/>
                <w:szCs w:val="24"/>
              </w:rPr>
              <w:t>Первое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lang w:val="en-US"/>
              </w:rPr>
              <w:t xml:space="preserve">1000 </w:t>
            </w:r>
            <w:r w:rsidRPr="00A3286B">
              <w:rPr>
                <w:rFonts w:ascii="Times New Roman" w:eastAsia="Times New Roman" w:hAnsi="Times New Roman" w:cs="Times New Roman"/>
                <w:color w:val="000000"/>
                <w:kern w:val="24"/>
                <w:sz w:val="24"/>
                <w:szCs w:val="24"/>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lang w:val="en-US"/>
              </w:rPr>
              <w:t xml:space="preserve">50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50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200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rPr>
              <w:t xml:space="preserve">7 ч </w:t>
            </w:r>
          </w:p>
        </w:tc>
      </w:tr>
      <w:tr w:rsidR="00A3286B" w:rsidRPr="00A3286B" w:rsidTr="00A3286B">
        <w:trPr>
          <w:trHeight w:val="1450"/>
          <w:tblHeader/>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Второе введение</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500 </w:t>
            </w:r>
            <w:r w:rsidRPr="00A3286B">
              <w:rPr>
                <w:rFonts w:ascii="Times New Roman" w:eastAsia="Calibri" w:hAnsi="Times New Roman" w:cs="Times New Roman"/>
                <w:color w:val="000000"/>
                <w:kern w:val="24"/>
                <w:sz w:val="24"/>
                <w:szCs w:val="24"/>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lang w:val="en-US"/>
              </w:rPr>
              <w:t xml:space="preserve">50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lang w:val="en-US"/>
              </w:rPr>
              <w:t xml:space="preserve">50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lang w:val="en-US"/>
              </w:rPr>
              <w:t xml:space="preserve">200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Times New Roman" w:hAnsi="Times New Roman" w:cs="Times New Roman"/>
                <w:color w:val="000000"/>
                <w:kern w:val="24"/>
                <w:sz w:val="24"/>
                <w:szCs w:val="24"/>
              </w:rPr>
              <w:t>4 ч 30 мин</w:t>
            </w:r>
          </w:p>
        </w:tc>
      </w:tr>
      <w:tr w:rsidR="00A3286B" w:rsidRPr="00A3286B" w:rsidTr="00A3286B">
        <w:trPr>
          <w:trHeight w:val="1470"/>
        </w:trPr>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bCs/>
                <w:color w:val="000000"/>
                <w:kern w:val="24"/>
                <w:sz w:val="24"/>
                <w:szCs w:val="24"/>
              </w:rPr>
              <w:t>Последующие введения</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500 </w:t>
            </w:r>
            <w:r w:rsidRPr="00A3286B">
              <w:rPr>
                <w:rFonts w:ascii="Times New Roman" w:eastAsia="Calibri" w:hAnsi="Times New Roman" w:cs="Times New Roman"/>
                <w:color w:val="000000"/>
                <w:kern w:val="24"/>
                <w:sz w:val="24"/>
                <w:szCs w:val="24"/>
              </w:rPr>
              <w:t>мл</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100 </w:t>
            </w:r>
            <w:r w:rsidRPr="00A3286B">
              <w:rPr>
                <w:rFonts w:ascii="Times New Roman" w:eastAsia="Calibri" w:hAnsi="Times New Roman" w:cs="Times New Roman"/>
                <w:color w:val="000000"/>
                <w:kern w:val="24"/>
                <w:sz w:val="24"/>
                <w:szCs w:val="24"/>
              </w:rPr>
              <w:t>мл</w:t>
            </w:r>
            <w:r w:rsidRPr="00A3286B">
              <w:rPr>
                <w:rFonts w:ascii="Times New Roman" w:eastAsia="Calibri" w:hAnsi="Times New Roman" w:cs="Times New Roman"/>
                <w:color w:val="000000"/>
                <w:kern w:val="24"/>
                <w:sz w:val="24"/>
                <w:szCs w:val="24"/>
                <w:lang w:val="en-US"/>
              </w:rPr>
              <w:t>/</w:t>
            </w:r>
            <w:r w:rsidRPr="00A3286B">
              <w:rPr>
                <w:rFonts w:ascii="Times New Roman" w:eastAsia="Calibri" w:hAnsi="Times New Roman" w:cs="Times New Roman"/>
                <w:color w:val="000000"/>
                <w:kern w:val="24"/>
                <w:sz w:val="24"/>
                <w:szCs w:val="24"/>
              </w:rPr>
              <w:t>час</w:t>
            </w:r>
          </w:p>
        </w:tc>
        <w:tc>
          <w:tcPr>
            <w:tcW w:w="1701"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50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rPr>
              <w:t>каждый час</w:t>
            </w:r>
          </w:p>
        </w:tc>
        <w:tc>
          <w:tcPr>
            <w:tcW w:w="1276"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lang w:val="en-US"/>
              </w:rPr>
              <w:t xml:space="preserve">200 </w:t>
            </w:r>
            <w:r w:rsidRPr="00A3286B">
              <w:rPr>
                <w:rFonts w:ascii="Times New Roman" w:eastAsia="Times New Roman" w:hAnsi="Times New Roman" w:cs="Times New Roman"/>
                <w:color w:val="000000"/>
                <w:kern w:val="24"/>
                <w:sz w:val="24"/>
                <w:szCs w:val="24"/>
              </w:rPr>
              <w:t>мл</w:t>
            </w:r>
            <w:r w:rsidRPr="00A3286B">
              <w:rPr>
                <w:rFonts w:ascii="Times New Roman" w:eastAsia="Times New Roman" w:hAnsi="Times New Roman" w:cs="Times New Roman"/>
                <w:color w:val="000000"/>
                <w:kern w:val="24"/>
                <w:sz w:val="24"/>
                <w:szCs w:val="24"/>
                <w:lang w:val="en-US"/>
              </w:rPr>
              <w:t>/</w:t>
            </w:r>
            <w:r w:rsidRPr="00A3286B">
              <w:rPr>
                <w:rFonts w:ascii="Times New Roman" w:eastAsia="Times New Roman" w:hAnsi="Times New Roman" w:cs="Times New Roman"/>
                <w:color w:val="000000"/>
                <w:kern w:val="24"/>
                <w:sz w:val="24"/>
                <w:szCs w:val="24"/>
              </w:rPr>
              <w:t>час</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vAlign w:val="center"/>
            <w:hideMark/>
          </w:tcPr>
          <w:p w:rsidR="00A3286B" w:rsidRPr="00A3286B" w:rsidRDefault="00A3286B" w:rsidP="00A3286B">
            <w:pPr>
              <w:spacing w:after="0" w:line="360" w:lineRule="auto"/>
              <w:jc w:val="both"/>
              <w:rPr>
                <w:rFonts w:ascii="Times New Roman" w:eastAsia="Times New Roman" w:hAnsi="Times New Roman" w:cs="Times New Roman"/>
                <w:sz w:val="24"/>
                <w:szCs w:val="24"/>
              </w:rPr>
            </w:pPr>
            <w:r w:rsidRPr="00A3286B">
              <w:rPr>
                <w:rFonts w:ascii="Times New Roman" w:eastAsia="Calibri" w:hAnsi="Times New Roman" w:cs="Times New Roman"/>
                <w:color w:val="000000"/>
                <w:kern w:val="24"/>
                <w:sz w:val="24"/>
                <w:szCs w:val="24"/>
              </w:rPr>
              <w:t>3 ч 20 мин</w:t>
            </w:r>
          </w:p>
        </w:tc>
      </w:tr>
    </w:tbl>
    <w:p w:rsidR="00A3286B" w:rsidRPr="00A3286B" w:rsidRDefault="00A3286B" w:rsidP="00A3286B">
      <w:pPr>
        <w:spacing w:after="0" w:line="240" w:lineRule="auto"/>
        <w:rPr>
          <w:rFonts w:ascii="Times New Roman" w:eastAsia="Calibri" w:hAnsi="Times New Roman" w:cs="Times New Roman"/>
          <w:sz w:val="24"/>
        </w:rPr>
      </w:pPr>
      <w:r w:rsidRPr="00A3286B">
        <w:rPr>
          <w:rFonts w:ascii="Times New Roman" w:eastAsia="Calibri" w:hAnsi="Times New Roman" w:cs="Times New Roman"/>
          <w:sz w:val="24"/>
        </w:rPr>
        <w:br w:type="page"/>
      </w:r>
    </w:p>
    <w:p w:rsidR="00A3286B" w:rsidRPr="00726891" w:rsidRDefault="00A3286B" w:rsidP="00726891">
      <w:pPr>
        <w:pStyle w:val="10"/>
      </w:pPr>
      <w:bookmarkStart w:id="157" w:name="_Toc63085317"/>
      <w:bookmarkStart w:id="158" w:name="_Toc76394031"/>
      <w:bookmarkStart w:id="159" w:name="_Toc76480693"/>
      <w:r w:rsidRPr="00726891">
        <w:lastRenderedPageBreak/>
        <w:t>Приложение Б. Алгоритмы действий врача</w:t>
      </w:r>
      <w:bookmarkEnd w:id="157"/>
      <w:bookmarkEnd w:id="158"/>
      <w:bookmarkEnd w:id="159"/>
    </w:p>
    <w:p w:rsidR="00BD43B7" w:rsidRPr="00BD43B7" w:rsidRDefault="00BD43B7" w:rsidP="006841F6">
      <w:pPr>
        <w:spacing w:after="0" w:line="360" w:lineRule="auto"/>
        <w:jc w:val="center"/>
        <w:rPr>
          <w:rFonts w:ascii="Times New Roman" w:eastAsia="Calibri" w:hAnsi="Times New Roman" w:cs="Times New Roman"/>
          <w:b/>
          <w:sz w:val="24"/>
          <w:u w:val="single"/>
        </w:rPr>
      </w:pPr>
      <w:r>
        <w:rPr>
          <w:rFonts w:ascii="Times New Roman" w:eastAsia="Calibri" w:hAnsi="Times New Roman" w:cs="Times New Roman"/>
          <w:b/>
          <w:sz w:val="24"/>
          <w:u w:val="single"/>
        </w:rPr>
        <w:t xml:space="preserve">Алгоритм диагностики </w:t>
      </w:r>
      <w:r>
        <w:rPr>
          <w:rFonts w:ascii="Times New Roman" w:eastAsia="Calibri" w:hAnsi="Times New Roman" w:cs="Times New Roman"/>
          <w:b/>
          <w:sz w:val="24"/>
          <w:u w:val="single"/>
          <w:lang w:val="en-US"/>
        </w:rPr>
        <w:t>AL-A</w:t>
      </w:r>
      <w:r>
        <w:rPr>
          <w:rFonts w:ascii="Times New Roman" w:eastAsia="Calibri" w:hAnsi="Times New Roman" w:cs="Times New Roman"/>
          <w:b/>
          <w:sz w:val="24"/>
          <w:u w:val="single"/>
        </w:rPr>
        <w:t xml:space="preserve"> </w: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689984" behindDoc="0" locked="0" layoutInCell="1" allowOverlap="1">
                <wp:simplePos x="0" y="0"/>
                <wp:positionH relativeFrom="column">
                  <wp:posOffset>-499110</wp:posOffset>
                </wp:positionH>
                <wp:positionV relativeFrom="paragraph">
                  <wp:posOffset>81915</wp:posOffset>
                </wp:positionV>
                <wp:extent cx="6448425" cy="1876425"/>
                <wp:effectExtent l="0" t="0" r="28575" b="2857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1876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3E5B" w:rsidRDefault="00D53E5B" w:rsidP="00B20B4A">
                            <w:pPr>
                              <w:spacing w:after="0"/>
                              <w:rPr>
                                <w:rFonts w:ascii="Times New Roman" w:hAnsi="Times New Roman" w:cs="Times New Roman"/>
                                <w:b/>
                                <w:sz w:val="24"/>
                                <w:szCs w:val="24"/>
                              </w:rPr>
                            </w:pPr>
                            <w:r>
                              <w:t xml:space="preserve">                                   </w:t>
                            </w:r>
                            <w:r w:rsidRPr="00B20B4A">
                              <w:rPr>
                                <w:rFonts w:ascii="Times New Roman" w:hAnsi="Times New Roman" w:cs="Times New Roman"/>
                                <w:b/>
                                <w:sz w:val="24"/>
                                <w:szCs w:val="24"/>
                              </w:rPr>
                              <w:t xml:space="preserve">Клинические признаки </w:t>
                            </w:r>
                            <w:r w:rsidRPr="00B20B4A">
                              <w:rPr>
                                <w:rFonts w:ascii="Times New Roman" w:hAnsi="Times New Roman" w:cs="Times New Roman"/>
                                <w:b/>
                                <w:sz w:val="24"/>
                                <w:szCs w:val="24"/>
                                <w:lang w:val="en-US"/>
                              </w:rPr>
                              <w:t xml:space="preserve"> AL-A</w:t>
                            </w:r>
                          </w:p>
                          <w:p w:rsidR="00D53E5B" w:rsidRPr="00D63525" w:rsidRDefault="00D53E5B" w:rsidP="00C837E4">
                            <w:pPr>
                              <w:numPr>
                                <w:ilvl w:val="0"/>
                                <w:numId w:val="58"/>
                              </w:numPr>
                              <w:spacing w:before="58" w:after="0" w:line="240" w:lineRule="auto"/>
                              <w:ind w:left="709" w:hanging="425"/>
                              <w:contextualSpacing/>
                              <w:rPr>
                                <w:rFonts w:ascii="Times New Roman" w:eastAsia="Times New Roman" w:hAnsi="Times New Roman" w:cs="Times New Roman"/>
                                <w:b/>
                                <w:sz w:val="20"/>
                                <w:szCs w:val="20"/>
                              </w:rPr>
                            </w:pPr>
                            <w:r w:rsidRPr="00D63525">
                              <w:rPr>
                                <w:rFonts w:ascii="Times New Roman" w:eastAsia="+mn-ea" w:hAnsi="Times New Roman" w:cs="Times New Roman"/>
                                <w:b/>
                                <w:color w:val="000000"/>
                                <w:kern w:val="24"/>
                                <w:sz w:val="20"/>
                                <w:szCs w:val="20"/>
                              </w:rPr>
                              <w:t xml:space="preserve">Сердечная недостаточность с  симметричной гипертрофией миокарда и рестриктивным типом ремоделирования ,  очаги субэпикардиальной, интрамуральной и трансмуральной задержки накопления гадолиния без соответствия с  поражением коронарного бассейна  при МРТ </w:t>
                            </w:r>
                          </w:p>
                          <w:p w:rsidR="00D53E5B" w:rsidRPr="00B20B4A" w:rsidRDefault="00D53E5B" w:rsidP="00C837E4">
                            <w:pPr>
                              <w:pStyle w:val="a5"/>
                              <w:numPr>
                                <w:ilvl w:val="0"/>
                                <w:numId w:val="55"/>
                              </w:numPr>
                              <w:spacing w:after="0"/>
                              <w:rPr>
                                <w:rFonts w:ascii="Times New Roman" w:hAnsi="Times New Roman" w:cs="Times New Roman"/>
                                <w:b/>
                                <w:sz w:val="20"/>
                                <w:szCs w:val="20"/>
                              </w:rPr>
                            </w:pPr>
                            <w:r w:rsidRPr="00B20B4A">
                              <w:rPr>
                                <w:rFonts w:ascii="Times New Roman" w:hAnsi="Times New Roman" w:cs="Times New Roman"/>
                                <w:b/>
                                <w:sz w:val="20"/>
                                <w:szCs w:val="20"/>
                              </w:rPr>
                              <w:t xml:space="preserve">недиабетическая полинейропатия, автономная полинейропатия </w:t>
                            </w:r>
                          </w:p>
                          <w:p w:rsidR="00D53E5B" w:rsidRDefault="00D53E5B" w:rsidP="00C837E4">
                            <w:pPr>
                              <w:pStyle w:val="a5"/>
                              <w:numPr>
                                <w:ilvl w:val="0"/>
                                <w:numId w:val="55"/>
                              </w:numPr>
                              <w:spacing w:after="0"/>
                              <w:rPr>
                                <w:rFonts w:ascii="Times New Roman" w:hAnsi="Times New Roman" w:cs="Times New Roman"/>
                                <w:b/>
                                <w:sz w:val="20"/>
                                <w:szCs w:val="20"/>
                              </w:rPr>
                            </w:pPr>
                            <w:r w:rsidRPr="00B20B4A">
                              <w:rPr>
                                <w:rFonts w:ascii="Times New Roman" w:hAnsi="Times New Roman" w:cs="Times New Roman"/>
                                <w:b/>
                                <w:sz w:val="20"/>
                                <w:szCs w:val="20"/>
                              </w:rPr>
                              <w:t>двусторонний синдром карпального канала</w:t>
                            </w:r>
                          </w:p>
                          <w:p w:rsidR="00D53E5B" w:rsidRDefault="00D53E5B" w:rsidP="00C837E4">
                            <w:pPr>
                              <w:pStyle w:val="a5"/>
                              <w:numPr>
                                <w:ilvl w:val="0"/>
                                <w:numId w:val="55"/>
                              </w:numPr>
                              <w:spacing w:after="0"/>
                              <w:rPr>
                                <w:rFonts w:ascii="Times New Roman" w:hAnsi="Times New Roman" w:cs="Times New Roman"/>
                                <w:b/>
                                <w:sz w:val="20"/>
                                <w:szCs w:val="20"/>
                              </w:rPr>
                            </w:pPr>
                            <w:r>
                              <w:rPr>
                                <w:rFonts w:ascii="Times New Roman" w:hAnsi="Times New Roman" w:cs="Times New Roman"/>
                                <w:b/>
                                <w:sz w:val="20"/>
                                <w:szCs w:val="20"/>
                              </w:rPr>
                              <w:t>гепатомегалия неясного генеза</w:t>
                            </w:r>
                          </w:p>
                          <w:p w:rsidR="00D53E5B" w:rsidRDefault="00D53E5B" w:rsidP="00C837E4">
                            <w:pPr>
                              <w:pStyle w:val="a5"/>
                              <w:numPr>
                                <w:ilvl w:val="0"/>
                                <w:numId w:val="55"/>
                              </w:numPr>
                              <w:spacing w:after="0"/>
                              <w:rPr>
                                <w:rFonts w:ascii="Times New Roman" w:hAnsi="Times New Roman" w:cs="Times New Roman"/>
                                <w:b/>
                                <w:sz w:val="20"/>
                                <w:szCs w:val="20"/>
                              </w:rPr>
                            </w:pPr>
                            <w:r>
                              <w:rPr>
                                <w:rFonts w:ascii="Times New Roman" w:hAnsi="Times New Roman" w:cs="Times New Roman"/>
                                <w:b/>
                                <w:sz w:val="20"/>
                                <w:szCs w:val="20"/>
                              </w:rPr>
                              <w:t xml:space="preserve">нефротический синдром </w:t>
                            </w:r>
                          </w:p>
                          <w:p w:rsidR="00D53E5B" w:rsidRPr="006841F6" w:rsidRDefault="00D53E5B" w:rsidP="00C837E4">
                            <w:pPr>
                              <w:pStyle w:val="a5"/>
                              <w:numPr>
                                <w:ilvl w:val="0"/>
                                <w:numId w:val="55"/>
                              </w:numPr>
                              <w:spacing w:after="0"/>
                              <w:rPr>
                                <w:rFonts w:ascii="Times New Roman" w:hAnsi="Times New Roman" w:cs="Times New Roman"/>
                                <w:b/>
                                <w:sz w:val="24"/>
                                <w:szCs w:val="24"/>
                              </w:rPr>
                            </w:pPr>
                            <w:r>
                              <w:rPr>
                                <w:rFonts w:ascii="Times New Roman" w:hAnsi="Times New Roman" w:cs="Times New Roman"/>
                                <w:b/>
                                <w:sz w:val="20"/>
                                <w:szCs w:val="20"/>
                              </w:rPr>
                              <w:t>моноклональная гаммапия/</w:t>
                            </w:r>
                            <w:r w:rsidRPr="006841F6">
                              <w:rPr>
                                <w:rFonts w:ascii="Times New Roman" w:hAnsi="Times New Roman" w:cs="Times New Roman"/>
                                <w:b/>
                                <w:sz w:val="20"/>
                                <w:szCs w:val="20"/>
                              </w:rPr>
                              <w:t>тлеющая миелома</w:t>
                            </w:r>
                            <w:r>
                              <w:rPr>
                                <w:rFonts w:ascii="Times New Roman" w:hAnsi="Times New Roman" w:cs="Times New Roman"/>
                                <w:b/>
                                <w:sz w:val="20"/>
                                <w:szCs w:val="20"/>
                              </w:rPr>
                              <w:t xml:space="preserve"> с нарушением отношения СЛЦ и повышенным </w:t>
                            </w:r>
                            <w:r>
                              <w:rPr>
                                <w:rFonts w:ascii="Times New Roman" w:hAnsi="Times New Roman" w:cs="Times New Roman"/>
                                <w:b/>
                                <w:sz w:val="20"/>
                                <w:szCs w:val="20"/>
                                <w:lang w:val="en-US"/>
                              </w:rPr>
                              <w:t>NT</w:t>
                            </w:r>
                            <w:r w:rsidRPr="006841F6">
                              <w:rPr>
                                <w:rFonts w:ascii="Times New Roman" w:hAnsi="Times New Roman" w:cs="Times New Roman"/>
                                <w:b/>
                                <w:sz w:val="20"/>
                                <w:szCs w:val="20"/>
                              </w:rPr>
                              <w:t>-</w:t>
                            </w:r>
                            <w:r>
                              <w:rPr>
                                <w:rFonts w:ascii="Times New Roman" w:hAnsi="Times New Roman" w:cs="Times New Roman"/>
                                <w:b/>
                                <w:sz w:val="20"/>
                                <w:szCs w:val="20"/>
                                <w:lang w:val="en-US"/>
                              </w:rPr>
                              <w:t>proBNP</w:t>
                            </w:r>
                            <w:r w:rsidRPr="006841F6">
                              <w:rPr>
                                <w:rFonts w:ascii="Times New Roman" w:hAnsi="Times New Roman" w:cs="Times New Roman"/>
                                <w:b/>
                                <w:sz w:val="20"/>
                                <w:szCs w:val="20"/>
                              </w:rPr>
                              <w:t xml:space="preserve"> </w:t>
                            </w:r>
                            <w:r>
                              <w:rPr>
                                <w:rFonts w:ascii="Times New Roman" w:hAnsi="Times New Roman" w:cs="Times New Roman"/>
                                <w:b/>
                                <w:sz w:val="20"/>
                                <w:szCs w:val="20"/>
                              </w:rPr>
                              <w:t>или альбуминурией</w:t>
                            </w:r>
                          </w:p>
                          <w:p w:rsidR="00D53E5B" w:rsidRPr="00B20B4A" w:rsidRDefault="00D53E5B">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39.3pt;margin-top:6.45pt;width:507.75pt;height:14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" fillcolor="white [3201]" strokeweight=".5pt">
                <v:path arrowok="t"/>
                <v:textbox>
                  <w:txbxContent>
                    <w:p w:rsidR="00D53E5B" w:rsidRDefault="00D53E5B" w:rsidP="00B20B4A">
                      <w:pPr>
                        <w:spacing w:after="0"/>
                        <w:rPr>
                          <w:rFonts w:ascii="Times New Roman" w:hAnsi="Times New Roman" w:cs="Times New Roman"/>
                          <w:b/>
                          <w:sz w:val="24"/>
                          <w:szCs w:val="24"/>
                        </w:rPr>
                      </w:pPr>
                      <w:r>
                        <w:t xml:space="preserve">                                   </w:t>
                      </w:r>
                      <w:r w:rsidRPr="00B20B4A">
                        <w:rPr>
                          <w:rFonts w:ascii="Times New Roman" w:hAnsi="Times New Roman" w:cs="Times New Roman"/>
                          <w:b/>
                          <w:sz w:val="24"/>
                          <w:szCs w:val="24"/>
                        </w:rPr>
                        <w:t xml:space="preserve">Клинические признаки </w:t>
                      </w:r>
                      <w:r w:rsidRPr="00B20B4A">
                        <w:rPr>
                          <w:rFonts w:ascii="Times New Roman" w:hAnsi="Times New Roman" w:cs="Times New Roman"/>
                          <w:b/>
                          <w:sz w:val="24"/>
                          <w:szCs w:val="24"/>
                          <w:lang w:val="en-US"/>
                        </w:rPr>
                        <w:t xml:space="preserve"> AL-A</w:t>
                      </w:r>
                    </w:p>
                    <w:p w:rsidR="00D53E5B" w:rsidRPr="00D63525" w:rsidRDefault="00D53E5B" w:rsidP="00C837E4">
                      <w:pPr>
                        <w:numPr>
                          <w:ilvl w:val="0"/>
                          <w:numId w:val="58"/>
                        </w:numPr>
                        <w:spacing w:before="58" w:after="0" w:line="240" w:lineRule="auto"/>
                        <w:ind w:left="709" w:hanging="425"/>
                        <w:contextualSpacing/>
                        <w:rPr>
                          <w:rFonts w:ascii="Times New Roman" w:eastAsia="Times New Roman" w:hAnsi="Times New Roman" w:cs="Times New Roman"/>
                          <w:b/>
                          <w:sz w:val="20"/>
                          <w:szCs w:val="20"/>
                        </w:rPr>
                      </w:pPr>
                      <w:r w:rsidRPr="00D63525">
                        <w:rPr>
                          <w:rFonts w:ascii="Times New Roman" w:eastAsia="+mn-ea" w:hAnsi="Times New Roman" w:cs="Times New Roman"/>
                          <w:b/>
                          <w:color w:val="000000"/>
                          <w:kern w:val="24"/>
                          <w:sz w:val="20"/>
                          <w:szCs w:val="20"/>
                        </w:rPr>
                        <w:t xml:space="preserve">Сердечная недостаточность с  симметричной гипертрофией миокарда и рестриктивным типом ремоделирования ,  очаги субэпикардиальной, интрамуральной и трансмуральной задержки накопления гадолиния без соответствия с  поражением коронарного бассейна  при МРТ </w:t>
                      </w:r>
                    </w:p>
                    <w:p w:rsidR="00D53E5B" w:rsidRPr="00B20B4A" w:rsidRDefault="00D53E5B" w:rsidP="00C837E4">
                      <w:pPr>
                        <w:pStyle w:val="a5"/>
                        <w:numPr>
                          <w:ilvl w:val="0"/>
                          <w:numId w:val="55"/>
                        </w:numPr>
                        <w:spacing w:after="0"/>
                        <w:rPr>
                          <w:rFonts w:ascii="Times New Roman" w:hAnsi="Times New Roman" w:cs="Times New Roman"/>
                          <w:b/>
                          <w:sz w:val="20"/>
                          <w:szCs w:val="20"/>
                        </w:rPr>
                      </w:pPr>
                      <w:r w:rsidRPr="00B20B4A">
                        <w:rPr>
                          <w:rFonts w:ascii="Times New Roman" w:hAnsi="Times New Roman" w:cs="Times New Roman"/>
                          <w:b/>
                          <w:sz w:val="20"/>
                          <w:szCs w:val="20"/>
                        </w:rPr>
                        <w:t xml:space="preserve">недиабетическая полинейропатия, автономная полинейропатия </w:t>
                      </w:r>
                    </w:p>
                    <w:p w:rsidR="00D53E5B" w:rsidRDefault="00D53E5B" w:rsidP="00C837E4">
                      <w:pPr>
                        <w:pStyle w:val="a5"/>
                        <w:numPr>
                          <w:ilvl w:val="0"/>
                          <w:numId w:val="55"/>
                        </w:numPr>
                        <w:spacing w:after="0"/>
                        <w:rPr>
                          <w:rFonts w:ascii="Times New Roman" w:hAnsi="Times New Roman" w:cs="Times New Roman"/>
                          <w:b/>
                          <w:sz w:val="20"/>
                          <w:szCs w:val="20"/>
                        </w:rPr>
                      </w:pPr>
                      <w:r w:rsidRPr="00B20B4A">
                        <w:rPr>
                          <w:rFonts w:ascii="Times New Roman" w:hAnsi="Times New Roman" w:cs="Times New Roman"/>
                          <w:b/>
                          <w:sz w:val="20"/>
                          <w:szCs w:val="20"/>
                        </w:rPr>
                        <w:t>двусторонний синдром карпального канала</w:t>
                      </w:r>
                    </w:p>
                    <w:p w:rsidR="00D53E5B" w:rsidRDefault="00D53E5B" w:rsidP="00C837E4">
                      <w:pPr>
                        <w:pStyle w:val="a5"/>
                        <w:numPr>
                          <w:ilvl w:val="0"/>
                          <w:numId w:val="55"/>
                        </w:numPr>
                        <w:spacing w:after="0"/>
                        <w:rPr>
                          <w:rFonts w:ascii="Times New Roman" w:hAnsi="Times New Roman" w:cs="Times New Roman"/>
                          <w:b/>
                          <w:sz w:val="20"/>
                          <w:szCs w:val="20"/>
                        </w:rPr>
                      </w:pPr>
                      <w:r>
                        <w:rPr>
                          <w:rFonts w:ascii="Times New Roman" w:hAnsi="Times New Roman" w:cs="Times New Roman"/>
                          <w:b/>
                          <w:sz w:val="20"/>
                          <w:szCs w:val="20"/>
                        </w:rPr>
                        <w:t>гепатомегалия неясного генеза</w:t>
                      </w:r>
                    </w:p>
                    <w:p w:rsidR="00D53E5B" w:rsidRDefault="00D53E5B" w:rsidP="00C837E4">
                      <w:pPr>
                        <w:pStyle w:val="a5"/>
                        <w:numPr>
                          <w:ilvl w:val="0"/>
                          <w:numId w:val="55"/>
                        </w:numPr>
                        <w:spacing w:after="0"/>
                        <w:rPr>
                          <w:rFonts w:ascii="Times New Roman" w:hAnsi="Times New Roman" w:cs="Times New Roman"/>
                          <w:b/>
                          <w:sz w:val="20"/>
                          <w:szCs w:val="20"/>
                        </w:rPr>
                      </w:pPr>
                      <w:r>
                        <w:rPr>
                          <w:rFonts w:ascii="Times New Roman" w:hAnsi="Times New Roman" w:cs="Times New Roman"/>
                          <w:b/>
                          <w:sz w:val="20"/>
                          <w:szCs w:val="20"/>
                        </w:rPr>
                        <w:t xml:space="preserve">нефротический синдром </w:t>
                      </w:r>
                    </w:p>
                    <w:p w:rsidR="00D53E5B" w:rsidRPr="006841F6" w:rsidRDefault="00D53E5B" w:rsidP="00C837E4">
                      <w:pPr>
                        <w:pStyle w:val="a5"/>
                        <w:numPr>
                          <w:ilvl w:val="0"/>
                          <w:numId w:val="55"/>
                        </w:numPr>
                        <w:spacing w:after="0"/>
                        <w:rPr>
                          <w:rFonts w:ascii="Times New Roman" w:hAnsi="Times New Roman" w:cs="Times New Roman"/>
                          <w:b/>
                          <w:sz w:val="24"/>
                          <w:szCs w:val="24"/>
                        </w:rPr>
                      </w:pPr>
                      <w:r>
                        <w:rPr>
                          <w:rFonts w:ascii="Times New Roman" w:hAnsi="Times New Roman" w:cs="Times New Roman"/>
                          <w:b/>
                          <w:sz w:val="20"/>
                          <w:szCs w:val="20"/>
                        </w:rPr>
                        <w:t>моноклональная гаммапия/</w:t>
                      </w:r>
                      <w:r w:rsidRPr="006841F6">
                        <w:rPr>
                          <w:rFonts w:ascii="Times New Roman" w:hAnsi="Times New Roman" w:cs="Times New Roman"/>
                          <w:b/>
                          <w:sz w:val="20"/>
                          <w:szCs w:val="20"/>
                        </w:rPr>
                        <w:t>тлеющая миелома</w:t>
                      </w:r>
                      <w:r>
                        <w:rPr>
                          <w:rFonts w:ascii="Times New Roman" w:hAnsi="Times New Roman" w:cs="Times New Roman"/>
                          <w:b/>
                          <w:sz w:val="20"/>
                          <w:szCs w:val="20"/>
                        </w:rPr>
                        <w:t xml:space="preserve"> с нарушением отношения СЛЦ и повышенным </w:t>
                      </w:r>
                      <w:r>
                        <w:rPr>
                          <w:rFonts w:ascii="Times New Roman" w:hAnsi="Times New Roman" w:cs="Times New Roman"/>
                          <w:b/>
                          <w:sz w:val="20"/>
                          <w:szCs w:val="20"/>
                          <w:lang w:val="en-US"/>
                        </w:rPr>
                        <w:t>NT</w:t>
                      </w:r>
                      <w:r w:rsidRPr="006841F6">
                        <w:rPr>
                          <w:rFonts w:ascii="Times New Roman" w:hAnsi="Times New Roman" w:cs="Times New Roman"/>
                          <w:b/>
                          <w:sz w:val="20"/>
                          <w:szCs w:val="20"/>
                        </w:rPr>
                        <w:t>-</w:t>
                      </w:r>
                      <w:r>
                        <w:rPr>
                          <w:rFonts w:ascii="Times New Roman" w:hAnsi="Times New Roman" w:cs="Times New Roman"/>
                          <w:b/>
                          <w:sz w:val="20"/>
                          <w:szCs w:val="20"/>
                          <w:lang w:val="en-US"/>
                        </w:rPr>
                        <w:t>proBNP</w:t>
                      </w:r>
                      <w:r w:rsidRPr="006841F6">
                        <w:rPr>
                          <w:rFonts w:ascii="Times New Roman" w:hAnsi="Times New Roman" w:cs="Times New Roman"/>
                          <w:b/>
                          <w:sz w:val="20"/>
                          <w:szCs w:val="20"/>
                        </w:rPr>
                        <w:t xml:space="preserve"> </w:t>
                      </w:r>
                      <w:r>
                        <w:rPr>
                          <w:rFonts w:ascii="Times New Roman" w:hAnsi="Times New Roman" w:cs="Times New Roman"/>
                          <w:b/>
                          <w:sz w:val="20"/>
                          <w:szCs w:val="20"/>
                        </w:rPr>
                        <w:t>или альбуминурией</w:t>
                      </w:r>
                    </w:p>
                    <w:p w:rsidR="00D53E5B" w:rsidRPr="00B20B4A" w:rsidRDefault="00D53E5B">
                      <w:pPr>
                        <w:rPr>
                          <w:rFonts w:ascii="Times New Roman" w:hAnsi="Times New Roman" w:cs="Times New Roman"/>
                          <w:b/>
                          <w:sz w:val="24"/>
                          <w:szCs w:val="24"/>
                        </w:rPr>
                      </w:pPr>
                    </w:p>
                  </w:txbxContent>
                </v:textbox>
              </v:shape>
            </w:pict>
          </mc:Fallback>
        </mc:AlternateContent>
      </w: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691008" behindDoc="0" locked="0" layoutInCell="1" allowOverlap="1">
                <wp:simplePos x="0" y="0"/>
                <wp:positionH relativeFrom="column">
                  <wp:posOffset>701040</wp:posOffset>
                </wp:positionH>
                <wp:positionV relativeFrom="paragraph">
                  <wp:posOffset>184785</wp:posOffset>
                </wp:positionV>
                <wp:extent cx="4314825" cy="866775"/>
                <wp:effectExtent l="0" t="0" r="28575" b="2857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3E5B" w:rsidRPr="006841F6" w:rsidRDefault="00D53E5B" w:rsidP="00C837E4">
                            <w:pPr>
                              <w:pStyle w:val="a5"/>
                              <w:numPr>
                                <w:ilvl w:val="0"/>
                                <w:numId w:val="56"/>
                              </w:numPr>
                              <w:spacing w:after="0"/>
                              <w:rPr>
                                <w:rFonts w:ascii="Times New Roman" w:hAnsi="Times New Roman" w:cs="Times New Roman"/>
                                <w:sz w:val="20"/>
                                <w:szCs w:val="20"/>
                              </w:rPr>
                            </w:pPr>
                            <w:r w:rsidRPr="006841F6">
                              <w:rPr>
                                <w:rFonts w:ascii="Times New Roman" w:hAnsi="Times New Roman" w:cs="Times New Roman"/>
                                <w:sz w:val="20"/>
                                <w:szCs w:val="20"/>
                              </w:rPr>
                              <w:t xml:space="preserve">электрофорез, иммунофиксация сыворотки с определением СЛЦ </w:t>
                            </w:r>
                          </w:p>
                          <w:p w:rsidR="00D53E5B" w:rsidRPr="006841F6"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с</w:t>
                            </w:r>
                            <w:r w:rsidRPr="006841F6">
                              <w:rPr>
                                <w:rFonts w:ascii="Times New Roman" w:hAnsi="Times New Roman" w:cs="Times New Roman"/>
                                <w:sz w:val="20"/>
                                <w:szCs w:val="20"/>
                              </w:rPr>
                              <w:t xml:space="preserve">уточная протеинурия, </w:t>
                            </w:r>
                            <w:r w:rsidRPr="006841F6">
                              <w:rPr>
                                <w:rFonts w:ascii="Times New Roman" w:hAnsi="Times New Roman" w:cs="Times New Roman"/>
                                <w:sz w:val="20"/>
                                <w:szCs w:val="20"/>
                                <w:lang w:val="en-US"/>
                              </w:rPr>
                              <w:t>NTproBNP</w:t>
                            </w:r>
                            <w:r w:rsidRPr="006841F6">
                              <w:rPr>
                                <w:rFonts w:ascii="Times New Roman" w:hAnsi="Times New Roman" w:cs="Times New Roman"/>
                                <w:sz w:val="20"/>
                                <w:szCs w:val="20"/>
                              </w:rPr>
                              <w:t xml:space="preserve">, тропонин </w:t>
                            </w:r>
                            <w:r w:rsidRPr="006841F6">
                              <w:rPr>
                                <w:rFonts w:ascii="Times New Roman" w:hAnsi="Times New Roman" w:cs="Times New Roman"/>
                                <w:sz w:val="20"/>
                                <w:szCs w:val="20"/>
                                <w:lang w:val="en-US"/>
                              </w:rPr>
                              <w:t>T</w:t>
                            </w:r>
                            <w:r w:rsidRPr="006841F6">
                              <w:rPr>
                                <w:rFonts w:ascii="Times New Roman" w:hAnsi="Times New Roman" w:cs="Times New Roman"/>
                                <w:sz w:val="20"/>
                                <w:szCs w:val="20"/>
                              </w:rPr>
                              <w:t>/</w:t>
                            </w:r>
                            <w:r w:rsidRPr="006841F6">
                              <w:rPr>
                                <w:rFonts w:ascii="Times New Roman" w:hAnsi="Times New Roman" w:cs="Times New Roman"/>
                                <w:sz w:val="20"/>
                                <w:szCs w:val="20"/>
                                <w:lang w:val="en-US"/>
                              </w:rPr>
                              <w:t>I</w:t>
                            </w:r>
                            <w:r w:rsidRPr="006841F6">
                              <w:rPr>
                                <w:rFonts w:ascii="Times New Roman" w:hAnsi="Times New Roman" w:cs="Times New Roman"/>
                                <w:sz w:val="20"/>
                                <w:szCs w:val="20"/>
                              </w:rPr>
                              <w:t>, э</w:t>
                            </w:r>
                            <w:r>
                              <w:rPr>
                                <w:rFonts w:ascii="Times New Roman" w:hAnsi="Times New Roman" w:cs="Times New Roman"/>
                                <w:sz w:val="20"/>
                                <w:szCs w:val="20"/>
                              </w:rPr>
                              <w:t>хо</w:t>
                            </w:r>
                            <w:r w:rsidRPr="006841F6">
                              <w:rPr>
                                <w:rFonts w:ascii="Times New Roman" w:hAnsi="Times New Roman" w:cs="Times New Roman"/>
                                <w:sz w:val="20"/>
                                <w:szCs w:val="20"/>
                              </w:rPr>
                              <w:t>кардиография</w:t>
                            </w:r>
                          </w:p>
                          <w:p w:rsidR="00D53E5B"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п</w:t>
                            </w:r>
                            <w:r w:rsidRPr="006841F6">
                              <w:rPr>
                                <w:rFonts w:ascii="Times New Roman" w:hAnsi="Times New Roman" w:cs="Times New Roman"/>
                                <w:sz w:val="20"/>
                                <w:szCs w:val="20"/>
                              </w:rPr>
                              <w:t>ри поражении сердца: сцинтиграфия с технецием, МРТ сердца</w:t>
                            </w:r>
                          </w:p>
                          <w:p w:rsidR="00D53E5B" w:rsidRPr="006841F6"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биопсия «доступных локусов» или почки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 o:spid="_x0000_s1027" type="#_x0000_t202" style="position:absolute;left:0;text-align:left;margin-left:55.2pt;margin-top:14.55pt;width:339.75pt;height:6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" fillcolor="white [3201]" strokeweight=".5pt">
                <v:path arrowok="t"/>
                <v:textbox>
                  <w:txbxContent>
                    <w:p w:rsidR="00D53E5B" w:rsidRPr="006841F6" w:rsidRDefault="00D53E5B" w:rsidP="00C837E4">
                      <w:pPr>
                        <w:pStyle w:val="a5"/>
                        <w:numPr>
                          <w:ilvl w:val="0"/>
                          <w:numId w:val="56"/>
                        </w:numPr>
                        <w:spacing w:after="0"/>
                        <w:rPr>
                          <w:rFonts w:ascii="Times New Roman" w:hAnsi="Times New Roman" w:cs="Times New Roman"/>
                          <w:sz w:val="20"/>
                          <w:szCs w:val="20"/>
                        </w:rPr>
                      </w:pPr>
                      <w:r w:rsidRPr="006841F6">
                        <w:rPr>
                          <w:rFonts w:ascii="Times New Roman" w:hAnsi="Times New Roman" w:cs="Times New Roman"/>
                          <w:sz w:val="20"/>
                          <w:szCs w:val="20"/>
                        </w:rPr>
                        <w:t xml:space="preserve">электрофорез, иммунофиксация сыворотки с определением СЛЦ </w:t>
                      </w:r>
                    </w:p>
                    <w:p w:rsidR="00D53E5B" w:rsidRPr="006841F6"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с</w:t>
                      </w:r>
                      <w:r w:rsidRPr="006841F6">
                        <w:rPr>
                          <w:rFonts w:ascii="Times New Roman" w:hAnsi="Times New Roman" w:cs="Times New Roman"/>
                          <w:sz w:val="20"/>
                          <w:szCs w:val="20"/>
                        </w:rPr>
                        <w:t xml:space="preserve">уточная протеинурия, </w:t>
                      </w:r>
                      <w:r w:rsidRPr="006841F6">
                        <w:rPr>
                          <w:rFonts w:ascii="Times New Roman" w:hAnsi="Times New Roman" w:cs="Times New Roman"/>
                          <w:sz w:val="20"/>
                          <w:szCs w:val="20"/>
                          <w:lang w:val="en-US"/>
                        </w:rPr>
                        <w:t>NTproBNP</w:t>
                      </w:r>
                      <w:r w:rsidRPr="006841F6">
                        <w:rPr>
                          <w:rFonts w:ascii="Times New Roman" w:hAnsi="Times New Roman" w:cs="Times New Roman"/>
                          <w:sz w:val="20"/>
                          <w:szCs w:val="20"/>
                        </w:rPr>
                        <w:t xml:space="preserve">, тропонин </w:t>
                      </w:r>
                      <w:r w:rsidRPr="006841F6">
                        <w:rPr>
                          <w:rFonts w:ascii="Times New Roman" w:hAnsi="Times New Roman" w:cs="Times New Roman"/>
                          <w:sz w:val="20"/>
                          <w:szCs w:val="20"/>
                          <w:lang w:val="en-US"/>
                        </w:rPr>
                        <w:t>T</w:t>
                      </w:r>
                      <w:r w:rsidRPr="006841F6">
                        <w:rPr>
                          <w:rFonts w:ascii="Times New Roman" w:hAnsi="Times New Roman" w:cs="Times New Roman"/>
                          <w:sz w:val="20"/>
                          <w:szCs w:val="20"/>
                        </w:rPr>
                        <w:t>/</w:t>
                      </w:r>
                      <w:r w:rsidRPr="006841F6">
                        <w:rPr>
                          <w:rFonts w:ascii="Times New Roman" w:hAnsi="Times New Roman" w:cs="Times New Roman"/>
                          <w:sz w:val="20"/>
                          <w:szCs w:val="20"/>
                          <w:lang w:val="en-US"/>
                        </w:rPr>
                        <w:t>I</w:t>
                      </w:r>
                      <w:r w:rsidRPr="006841F6">
                        <w:rPr>
                          <w:rFonts w:ascii="Times New Roman" w:hAnsi="Times New Roman" w:cs="Times New Roman"/>
                          <w:sz w:val="20"/>
                          <w:szCs w:val="20"/>
                        </w:rPr>
                        <w:t>, э</w:t>
                      </w:r>
                      <w:r>
                        <w:rPr>
                          <w:rFonts w:ascii="Times New Roman" w:hAnsi="Times New Roman" w:cs="Times New Roman"/>
                          <w:sz w:val="20"/>
                          <w:szCs w:val="20"/>
                        </w:rPr>
                        <w:t>хо</w:t>
                      </w:r>
                      <w:r w:rsidRPr="006841F6">
                        <w:rPr>
                          <w:rFonts w:ascii="Times New Roman" w:hAnsi="Times New Roman" w:cs="Times New Roman"/>
                          <w:sz w:val="20"/>
                          <w:szCs w:val="20"/>
                        </w:rPr>
                        <w:t>кардиография</w:t>
                      </w:r>
                    </w:p>
                    <w:p w:rsidR="00D53E5B"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п</w:t>
                      </w:r>
                      <w:r w:rsidRPr="006841F6">
                        <w:rPr>
                          <w:rFonts w:ascii="Times New Roman" w:hAnsi="Times New Roman" w:cs="Times New Roman"/>
                          <w:sz w:val="20"/>
                          <w:szCs w:val="20"/>
                        </w:rPr>
                        <w:t>ри поражении сердца: сцинтиграфия с технецием, МРТ сердца</w:t>
                      </w:r>
                    </w:p>
                    <w:p w:rsidR="00D53E5B" w:rsidRPr="006841F6" w:rsidRDefault="00D53E5B" w:rsidP="00C837E4">
                      <w:pPr>
                        <w:pStyle w:val="a5"/>
                        <w:numPr>
                          <w:ilvl w:val="0"/>
                          <w:numId w:val="56"/>
                        </w:numPr>
                        <w:spacing w:after="0"/>
                        <w:rPr>
                          <w:rFonts w:ascii="Times New Roman" w:hAnsi="Times New Roman" w:cs="Times New Roman"/>
                          <w:sz w:val="20"/>
                          <w:szCs w:val="20"/>
                        </w:rPr>
                      </w:pPr>
                      <w:r>
                        <w:rPr>
                          <w:rFonts w:ascii="Times New Roman" w:hAnsi="Times New Roman" w:cs="Times New Roman"/>
                          <w:sz w:val="20"/>
                          <w:szCs w:val="20"/>
                        </w:rPr>
                        <w:t>биопсия «доступных локусов» или почки</w:t>
                      </w:r>
                    </w:p>
                  </w:txbxContent>
                </v:textbox>
              </v:shape>
            </w:pict>
          </mc:Fallback>
        </mc:AlternateContent>
      </w: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84192" behindDoc="0" locked="0" layoutInCell="1" allowOverlap="1">
                <wp:simplePos x="0" y="0"/>
                <wp:positionH relativeFrom="column">
                  <wp:posOffset>3348990</wp:posOffset>
                </wp:positionH>
                <wp:positionV relativeFrom="paragraph">
                  <wp:posOffset>28575</wp:posOffset>
                </wp:positionV>
                <wp:extent cx="533400" cy="285750"/>
                <wp:effectExtent l="0" t="0" r="7620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2E6625D" id="_x0000_t32" coordsize="21600,21600" o:spt="32" o:oned="t" path="m,l21600,21600e" filled="f">
                <v:path arrowok="t" fillok="f" o:connecttype="none"/>
                <o:lock v:ext="edit" shapetype="t"/>
              </v:shapetype>
              <v:shape id="Прямая со стрелкой 19" o:spid="_x0000_s1026" type="#_x0000_t32" style="position:absolute;margin-left:263.7pt;margin-top:2.25pt;width:42pt;height:2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" strokecolor="#5b9bd5 [3204]" strokeweight=".5pt">
                <v:stroke endarrow="open" joinstyle="miter"/>
                <o:lock v:ext="edit" shapetype="f"/>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83168" behindDoc="0" locked="0" layoutInCell="1" allowOverlap="1">
                <wp:simplePos x="0" y="0"/>
                <wp:positionH relativeFrom="column">
                  <wp:posOffset>1796415</wp:posOffset>
                </wp:positionH>
                <wp:positionV relativeFrom="paragraph">
                  <wp:posOffset>57150</wp:posOffset>
                </wp:positionV>
                <wp:extent cx="504825" cy="257175"/>
                <wp:effectExtent l="38100" t="0" r="28575" b="666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206A2E" id="Прямая со стрелкой 18" o:spid="_x0000_s1026" type="#_x0000_t32" style="position:absolute;margin-left:141.45pt;margin-top:4.5pt;width:39.75pt;height:20.2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" strokecolor="#5b9bd5 [3204]" strokeweight=".5pt">
                <v:stroke endarrow="open" joinstyle="miter"/>
                <o:lock v:ext="edit" shapetype="f"/>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92384" behindDoc="0" locked="0" layoutInCell="1" allowOverlap="1">
                <wp:simplePos x="0" y="0"/>
                <wp:positionH relativeFrom="column">
                  <wp:posOffset>3387090</wp:posOffset>
                </wp:positionH>
                <wp:positionV relativeFrom="paragraph">
                  <wp:posOffset>127635</wp:posOffset>
                </wp:positionV>
                <wp:extent cx="1181100" cy="247650"/>
                <wp:effectExtent l="0" t="0" r="19050" b="1905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47650"/>
                        </a:xfrm>
                        <a:prstGeom prst="rect">
                          <a:avLst/>
                        </a:prstGeom>
                        <a:solidFill>
                          <a:sysClr val="window" lastClr="FFFFFF"/>
                        </a:solidFill>
                        <a:ln w="6350">
                          <a:solidFill>
                            <a:prstClr val="black"/>
                          </a:solidFill>
                        </a:ln>
                        <a:effectLst/>
                      </wps:spPr>
                      <wps:txb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амилоида нет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 o:spid="_x0000_s1028" type="#_x0000_t202" style="position:absolute;left:0;text-align:left;margin-left:266.7pt;margin-top:10.05pt;width:93pt;height:19.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" fillcolor="window" strokeweight=".5pt">
                <v:path arrowok="t"/>
                <v:textbo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амилоида нет </w:t>
                      </w:r>
                    </w:p>
                  </w:txbxContent>
                </v:textbox>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88288" behindDoc="0" locked="0" layoutInCell="1" allowOverlap="1">
                <wp:simplePos x="0" y="0"/>
                <wp:positionH relativeFrom="column">
                  <wp:posOffset>701040</wp:posOffset>
                </wp:positionH>
                <wp:positionV relativeFrom="paragraph">
                  <wp:posOffset>127635</wp:posOffset>
                </wp:positionV>
                <wp:extent cx="1323975" cy="247650"/>
                <wp:effectExtent l="0" t="0" r="28575" b="1905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47650"/>
                        </a:xfrm>
                        <a:prstGeom prst="rect">
                          <a:avLst/>
                        </a:prstGeom>
                        <a:solidFill>
                          <a:sysClr val="window" lastClr="FFFFFF"/>
                        </a:solidFill>
                        <a:ln w="6350">
                          <a:solidFill>
                            <a:prstClr val="black"/>
                          </a:solidFill>
                        </a:ln>
                        <a:effectLst/>
                      </wps:spPr>
                      <wps:txb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амилоид </w:t>
                            </w:r>
                            <w:r>
                              <w:rPr>
                                <w:rFonts w:ascii="Times New Roman" w:hAnsi="Times New Roman" w:cs="Times New Roman"/>
                              </w:rPr>
                              <w:t xml:space="preserve"> есть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0" o:spid="_x0000_s1029" type="#_x0000_t202" style="position:absolute;left:0;text-align:left;margin-left:55.2pt;margin-top:10.05pt;width:104.25pt;height:1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" fillcolor="window" strokeweight=".5pt">
                <v:path arrowok="t"/>
                <v:textbo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амилоид </w:t>
                      </w:r>
                      <w:r>
                        <w:rPr>
                          <w:rFonts w:ascii="Times New Roman" w:hAnsi="Times New Roman" w:cs="Times New Roman"/>
                        </w:rPr>
                        <w:t xml:space="preserve"> есть </w:t>
                      </w:r>
                    </w:p>
                  </w:txbxContent>
                </v:textbox>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299" distR="114299" simplePos="0" relativeHeight="251767808" behindDoc="0" locked="0" layoutInCell="1" allowOverlap="1">
                <wp:simplePos x="0" y="0"/>
                <wp:positionH relativeFrom="column">
                  <wp:posOffset>3910964</wp:posOffset>
                </wp:positionH>
                <wp:positionV relativeFrom="paragraph">
                  <wp:posOffset>160655</wp:posOffset>
                </wp:positionV>
                <wp:extent cx="0" cy="304800"/>
                <wp:effectExtent l="9525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04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37A5B" id="Прямая со стрелкой 8" o:spid="_x0000_s1026" type="#_x0000_t32" style="position:absolute;margin-left:307.95pt;margin-top:12.65pt;width:0;height:24pt;flip:x;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" strokecolor="#5b9bd5 [3204]" strokeweight=".5pt">
                <v:stroke endarrow="open" joinstyle="miter"/>
                <o:lock v:ext="edit" shapetype="f"/>
              </v:shape>
            </w:pict>
          </mc:Fallback>
        </mc:AlternateContent>
      </w:r>
      <w:r>
        <w:rPr>
          <w:rFonts w:ascii="Times New Roman" w:eastAsia="Calibri" w:hAnsi="Times New Roman" w:cs="Times New Roman"/>
          <w:b/>
          <w:noProof/>
          <w:sz w:val="24"/>
          <w:u w:val="single"/>
        </w:rPr>
        <mc:AlternateContent>
          <mc:Choice Requires="wps">
            <w:drawing>
              <wp:anchor distT="0" distB="0" distL="114299" distR="114299" simplePos="0" relativeHeight="251697152" behindDoc="0" locked="0" layoutInCell="1" allowOverlap="1">
                <wp:simplePos x="0" y="0"/>
                <wp:positionH relativeFrom="column">
                  <wp:posOffset>1282064</wp:posOffset>
                </wp:positionH>
                <wp:positionV relativeFrom="paragraph">
                  <wp:posOffset>113030</wp:posOffset>
                </wp:positionV>
                <wp:extent cx="0" cy="276225"/>
                <wp:effectExtent l="95250" t="0" r="57150" b="6667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D7213" id="Прямая со стрелкой 41" o:spid="_x0000_s1026" type="#_x0000_t32" style="position:absolute;margin-left:100.95pt;margin-top:8.9pt;width:0;height:21.7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" strokecolor="#5b9bd5 [3204]" strokeweight=".5pt">
                <v:stroke endarrow="open" joinstyle="miter"/>
                <o:lock v:ext="edit" shapetype="f"/>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69856" behindDoc="0" locked="0" layoutInCell="1" allowOverlap="1">
                <wp:simplePos x="0" y="0"/>
                <wp:positionH relativeFrom="column">
                  <wp:posOffset>2901315</wp:posOffset>
                </wp:positionH>
                <wp:positionV relativeFrom="paragraph">
                  <wp:posOffset>202565</wp:posOffset>
                </wp:positionV>
                <wp:extent cx="1990725" cy="371475"/>
                <wp:effectExtent l="0" t="0" r="28575" b="285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371475"/>
                        </a:xfrm>
                        <a:prstGeom prst="rect">
                          <a:avLst/>
                        </a:prstGeom>
                        <a:solidFill>
                          <a:sysClr val="window" lastClr="FFFFFF"/>
                        </a:solidFill>
                        <a:ln w="6350">
                          <a:solidFill>
                            <a:prstClr val="black"/>
                          </a:solidFill>
                        </a:ln>
                        <a:effectLst/>
                      </wps:spPr>
                      <wps:txbx>
                        <w:txbxContent>
                          <w:p w:rsidR="00D53E5B" w:rsidRPr="006841F6" w:rsidRDefault="00D53E5B" w:rsidP="00C07029">
                            <w:pPr>
                              <w:spacing w:after="0"/>
                              <w:rPr>
                                <w:rFonts w:ascii="Times New Roman" w:hAnsi="Times New Roman" w:cs="Times New Roman"/>
                                <w:sz w:val="20"/>
                                <w:szCs w:val="20"/>
                              </w:rPr>
                            </w:pPr>
                            <w:r>
                              <w:rPr>
                                <w:rFonts w:ascii="Times New Roman" w:hAnsi="Times New Roman" w:cs="Times New Roman"/>
                                <w:sz w:val="20"/>
                                <w:szCs w:val="20"/>
                              </w:rPr>
                              <w:t>биопсия пораженного органа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0" type="#_x0000_t202" style="position:absolute;left:0;text-align:left;margin-left:228.45pt;margin-top:15.95pt;width:156.7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" fillcolor="window" strokeweight=".5pt">
                <v:path arrowok="t"/>
                <v:textbox>
                  <w:txbxContent>
                    <w:p w:rsidR="00D53E5B" w:rsidRPr="006841F6" w:rsidRDefault="00D53E5B" w:rsidP="00C07029">
                      <w:pPr>
                        <w:spacing w:after="0"/>
                        <w:rPr>
                          <w:rFonts w:ascii="Times New Roman" w:hAnsi="Times New Roman" w:cs="Times New Roman"/>
                          <w:sz w:val="20"/>
                          <w:szCs w:val="20"/>
                        </w:rPr>
                      </w:pPr>
                      <w:r>
                        <w:rPr>
                          <w:rFonts w:ascii="Times New Roman" w:hAnsi="Times New Roman" w:cs="Times New Roman"/>
                          <w:sz w:val="20"/>
                          <w:szCs w:val="20"/>
                        </w:rPr>
                        <w:t>биопсия пораженного органа</w:t>
                      </w:r>
                    </w:p>
                  </w:txbxContent>
                </v:textbox>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94432" behindDoc="0" locked="0" layoutInCell="1" allowOverlap="1">
                <wp:simplePos x="0" y="0"/>
                <wp:positionH relativeFrom="column">
                  <wp:posOffset>272415</wp:posOffset>
                </wp:positionH>
                <wp:positionV relativeFrom="paragraph">
                  <wp:posOffset>202565</wp:posOffset>
                </wp:positionV>
                <wp:extent cx="1933575" cy="276225"/>
                <wp:effectExtent l="0" t="0" r="28575" b="2857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76225"/>
                        </a:xfrm>
                        <a:prstGeom prst="rect">
                          <a:avLst/>
                        </a:prstGeom>
                        <a:solidFill>
                          <a:sysClr val="window" lastClr="FFFFFF"/>
                        </a:solidFill>
                        <a:ln w="6350">
                          <a:solidFill>
                            <a:prstClr val="black"/>
                          </a:solidFill>
                        </a:ln>
                        <a:effectLst/>
                      </wps:spPr>
                      <wps:txbx>
                        <w:txbxContent>
                          <w:p w:rsidR="00D53E5B" w:rsidRPr="0070797E" w:rsidRDefault="00D53E5B" w:rsidP="002950AA">
                            <w:pPr>
                              <w:rPr>
                                <w:rFonts w:ascii="Times New Roman" w:hAnsi="Times New Roman" w:cs="Times New Roman"/>
                              </w:rPr>
                            </w:pPr>
                            <w:r>
                              <w:rPr>
                                <w:rFonts w:ascii="Times New Roman" w:hAnsi="Times New Roman" w:cs="Times New Roman"/>
                              </w:rPr>
                              <w:t xml:space="preserve">      </w:t>
                            </w:r>
                            <w:r w:rsidRPr="0070797E">
                              <w:rPr>
                                <w:rFonts w:ascii="Times New Roman" w:hAnsi="Times New Roman" w:cs="Times New Roman"/>
                              </w:rPr>
                              <w:t xml:space="preserve">типирование амилоида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31" type="#_x0000_t202" style="position:absolute;left:0;text-align:left;margin-left:21.45pt;margin-top:15.95pt;width:152.25pt;height:2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" fillcolor="window" strokeweight=".5pt">
                <v:path arrowok="t"/>
                <v:textbox>
                  <w:txbxContent>
                    <w:p w:rsidR="00D53E5B" w:rsidRPr="0070797E" w:rsidRDefault="00D53E5B" w:rsidP="002950AA">
                      <w:pPr>
                        <w:rPr>
                          <w:rFonts w:ascii="Times New Roman" w:hAnsi="Times New Roman" w:cs="Times New Roman"/>
                        </w:rPr>
                      </w:pPr>
                      <w:r>
                        <w:rPr>
                          <w:rFonts w:ascii="Times New Roman" w:hAnsi="Times New Roman" w:cs="Times New Roman"/>
                        </w:rPr>
                        <w:t xml:space="preserve">      </w:t>
                      </w:r>
                      <w:r w:rsidRPr="0070797E">
                        <w:rPr>
                          <w:rFonts w:ascii="Times New Roman" w:hAnsi="Times New Roman" w:cs="Times New Roman"/>
                        </w:rPr>
                        <w:t xml:space="preserve">типирование амилоида </w:t>
                      </w:r>
                    </w:p>
                  </w:txbxContent>
                </v:textbox>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299" distR="114299" simplePos="0" relativeHeight="251761664" behindDoc="0" locked="0" layoutInCell="1" allowOverlap="1">
                <wp:simplePos x="0" y="0"/>
                <wp:positionH relativeFrom="column">
                  <wp:posOffset>1282064</wp:posOffset>
                </wp:positionH>
                <wp:positionV relativeFrom="paragraph">
                  <wp:posOffset>215900</wp:posOffset>
                </wp:positionV>
                <wp:extent cx="0" cy="266700"/>
                <wp:effectExtent l="95250" t="0" r="5715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64DEE" id="Прямая со стрелкой 1" o:spid="_x0000_s1026" type="#_x0000_t32" style="position:absolute;margin-left:100.95pt;margin-top:17pt;width:0;height:21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" strokecolor="#5b9bd5 [3204]" strokeweight=".5pt">
                <v:stroke endarrow="open" joinstyle="miter"/>
                <o:lock v:ext="edit" shapetype="f"/>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72928" behindDoc="0" locked="0" layoutInCell="1" allowOverlap="1">
                <wp:simplePos x="0" y="0"/>
                <wp:positionH relativeFrom="column">
                  <wp:posOffset>3348990</wp:posOffset>
                </wp:positionH>
                <wp:positionV relativeFrom="paragraph">
                  <wp:posOffset>48260</wp:posOffset>
                </wp:positionV>
                <wp:extent cx="400050" cy="342900"/>
                <wp:effectExtent l="38100" t="0" r="19050" b="571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005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2D376B" id="Прямая со стрелкой 11" o:spid="_x0000_s1026" type="#_x0000_t32" style="position:absolute;margin-left:263.7pt;margin-top:3.8pt;width:31.5pt;height:27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" strokecolor="#5b9bd5 [3204]" strokeweight=".5pt">
                <v:stroke endarrow="open" joinstyle="miter"/>
                <o:lock v:ext="edit" shapetype="f"/>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73952" behindDoc="0" locked="0" layoutInCell="1" allowOverlap="1">
                <wp:simplePos x="0" y="0"/>
                <wp:positionH relativeFrom="column">
                  <wp:posOffset>3930015</wp:posOffset>
                </wp:positionH>
                <wp:positionV relativeFrom="paragraph">
                  <wp:posOffset>48260</wp:posOffset>
                </wp:positionV>
                <wp:extent cx="457200" cy="342900"/>
                <wp:effectExtent l="0" t="0" r="57150" b="571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49E89F" id="Прямая со стрелкой 12" o:spid="_x0000_s1026" type="#_x0000_t32" style="position:absolute;margin-left:309.45pt;margin-top:3.8pt;width:36pt;height:2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" strokecolor="#5b9bd5 [3204]" strokeweight=".5pt">
                <v:stroke endarrow="open" joinstyle="miter"/>
                <o:lock v:ext="edit" shapetype="f"/>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76000" behindDoc="0" locked="0" layoutInCell="1" allowOverlap="1">
                <wp:simplePos x="0" y="0"/>
                <wp:positionH relativeFrom="column">
                  <wp:posOffset>4110990</wp:posOffset>
                </wp:positionH>
                <wp:positionV relativeFrom="paragraph">
                  <wp:posOffset>175895</wp:posOffset>
                </wp:positionV>
                <wp:extent cx="1123950" cy="323850"/>
                <wp:effectExtent l="0" t="0" r="19050" b="190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323850"/>
                        </a:xfrm>
                        <a:prstGeom prst="rect">
                          <a:avLst/>
                        </a:prstGeom>
                        <a:solidFill>
                          <a:sysClr val="window" lastClr="FFFFFF"/>
                        </a:solidFill>
                        <a:ln w="6350">
                          <a:solidFill>
                            <a:prstClr val="black"/>
                          </a:solidFill>
                        </a:ln>
                        <a:effectLst/>
                      </wps:spPr>
                      <wps:txbx>
                        <w:txbxContent>
                          <w:p w:rsidR="00D53E5B" w:rsidRPr="0070797E" w:rsidRDefault="00D53E5B" w:rsidP="00C07029">
                            <w:pPr>
                              <w:rPr>
                                <w:rFonts w:ascii="Times New Roman" w:hAnsi="Times New Roman" w:cs="Times New Roman"/>
                              </w:rPr>
                            </w:pPr>
                            <w:r w:rsidRPr="0070797E">
                              <w:rPr>
                                <w:rFonts w:ascii="Times New Roman" w:hAnsi="Times New Roman" w:cs="Times New Roman"/>
                              </w:rPr>
                              <w:t xml:space="preserve">амилоида </w:t>
                            </w:r>
                            <w:r>
                              <w:rPr>
                                <w:rFonts w:ascii="Times New Roman" w:hAnsi="Times New Roman" w:cs="Times New Roman"/>
                              </w:rPr>
                              <w:t xml:space="preserve"> </w:t>
                            </w:r>
                            <w:r w:rsidRPr="0070797E">
                              <w:rPr>
                                <w:rFonts w:ascii="Times New Roman" w:hAnsi="Times New Roman" w:cs="Times New Roman"/>
                              </w:rPr>
                              <w:t xml:space="preserve">нет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2" type="#_x0000_t202" style="position:absolute;left:0;text-align:left;margin-left:323.7pt;margin-top:13.85pt;width:88.5pt;height:2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" fillcolor="window" strokeweight=".5pt">
                <v:path arrowok="t"/>
                <v:textbox>
                  <w:txbxContent>
                    <w:p w:rsidR="00D53E5B" w:rsidRPr="0070797E" w:rsidRDefault="00D53E5B" w:rsidP="00C07029">
                      <w:pPr>
                        <w:rPr>
                          <w:rFonts w:ascii="Times New Roman" w:hAnsi="Times New Roman" w:cs="Times New Roman"/>
                        </w:rPr>
                      </w:pPr>
                      <w:r w:rsidRPr="0070797E">
                        <w:rPr>
                          <w:rFonts w:ascii="Times New Roman" w:hAnsi="Times New Roman" w:cs="Times New Roman"/>
                        </w:rPr>
                        <w:t xml:space="preserve">амилоида </w:t>
                      </w:r>
                      <w:r>
                        <w:rPr>
                          <w:rFonts w:ascii="Times New Roman" w:hAnsi="Times New Roman" w:cs="Times New Roman"/>
                        </w:rPr>
                        <w:t xml:space="preserve"> </w:t>
                      </w:r>
                      <w:r w:rsidRPr="0070797E">
                        <w:rPr>
                          <w:rFonts w:ascii="Times New Roman" w:hAnsi="Times New Roman" w:cs="Times New Roman"/>
                        </w:rPr>
                        <w:t xml:space="preserve">нет </w:t>
                      </w:r>
                    </w:p>
                  </w:txbxContent>
                </v:textbox>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71904" behindDoc="0" locked="0" layoutInCell="1" allowOverlap="1">
                <wp:simplePos x="0" y="0"/>
                <wp:positionH relativeFrom="column">
                  <wp:posOffset>2691765</wp:posOffset>
                </wp:positionH>
                <wp:positionV relativeFrom="paragraph">
                  <wp:posOffset>175895</wp:posOffset>
                </wp:positionV>
                <wp:extent cx="1104900" cy="323850"/>
                <wp:effectExtent l="0" t="0" r="19050"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323850"/>
                        </a:xfrm>
                        <a:prstGeom prst="rect">
                          <a:avLst/>
                        </a:prstGeom>
                        <a:solidFill>
                          <a:sysClr val="window" lastClr="FFFFFF"/>
                        </a:solidFill>
                        <a:ln w="6350">
                          <a:solidFill>
                            <a:prstClr val="black"/>
                          </a:solidFill>
                        </a:ln>
                        <a:effectLst/>
                      </wps:spPr>
                      <wps:txbx>
                        <w:txbxContent>
                          <w:p w:rsidR="00D53E5B" w:rsidRPr="0070797E" w:rsidRDefault="00D53E5B" w:rsidP="00C07029">
                            <w:pPr>
                              <w:rPr>
                                <w:rFonts w:ascii="Times New Roman" w:hAnsi="Times New Roman" w:cs="Times New Roman"/>
                              </w:rPr>
                            </w:pPr>
                            <w:r w:rsidRPr="0070797E">
                              <w:rPr>
                                <w:rFonts w:ascii="Times New Roman" w:hAnsi="Times New Roman" w:cs="Times New Roman"/>
                              </w:rPr>
                              <w:t xml:space="preserve">амилоид </w:t>
                            </w:r>
                            <w:r>
                              <w:rPr>
                                <w:rFonts w:ascii="Times New Roman" w:hAnsi="Times New Roman" w:cs="Times New Roman"/>
                              </w:rPr>
                              <w:t xml:space="preserve"> есть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3" type="#_x0000_t202" style="position:absolute;left:0;text-align:left;margin-left:211.95pt;margin-top:13.85pt;width:87pt;height:2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" fillcolor="window" strokeweight=".5pt">
                <v:path arrowok="t"/>
                <v:textbox>
                  <w:txbxContent>
                    <w:p w:rsidR="00D53E5B" w:rsidRPr="0070797E" w:rsidRDefault="00D53E5B" w:rsidP="00C07029">
                      <w:pPr>
                        <w:rPr>
                          <w:rFonts w:ascii="Times New Roman" w:hAnsi="Times New Roman" w:cs="Times New Roman"/>
                        </w:rPr>
                      </w:pPr>
                      <w:r w:rsidRPr="0070797E">
                        <w:rPr>
                          <w:rFonts w:ascii="Times New Roman" w:hAnsi="Times New Roman" w:cs="Times New Roman"/>
                        </w:rPr>
                        <w:t xml:space="preserve">амилоид </w:t>
                      </w:r>
                      <w:r>
                        <w:rPr>
                          <w:rFonts w:ascii="Times New Roman" w:hAnsi="Times New Roman" w:cs="Times New Roman"/>
                        </w:rPr>
                        <w:t xml:space="preserve"> есть </w:t>
                      </w:r>
                    </w:p>
                  </w:txbxContent>
                </v:textbox>
              </v:shape>
            </w:pict>
          </mc:Fallback>
        </mc:AlternateContent>
      </w:r>
      <w:r>
        <w:rPr>
          <w:rFonts w:ascii="Times New Roman" w:eastAsia="Calibri" w:hAnsi="Times New Roman" w:cs="Times New Roman"/>
          <w:b/>
          <w:noProof/>
          <w:sz w:val="24"/>
          <w:u w:val="single"/>
        </w:rPr>
        <mc:AlternateContent>
          <mc:Choice Requires="wps">
            <w:drawing>
              <wp:anchor distT="0" distB="0" distL="114300" distR="114300" simplePos="0" relativeHeight="251795456" behindDoc="0" locked="0" layoutInCell="1" allowOverlap="1">
                <wp:simplePos x="0" y="0"/>
                <wp:positionH relativeFrom="column">
                  <wp:posOffset>443865</wp:posOffset>
                </wp:positionH>
                <wp:positionV relativeFrom="paragraph">
                  <wp:posOffset>128270</wp:posOffset>
                </wp:positionV>
                <wp:extent cx="1857375" cy="323850"/>
                <wp:effectExtent l="0" t="0" r="28575" b="1905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3E5B" w:rsidRPr="002950AA" w:rsidRDefault="00D53E5B">
                            <w:r>
                              <w:rPr>
                                <w:lang w:val="en-US"/>
                              </w:rPr>
                              <w:t xml:space="preserve">AL- </w:t>
                            </w:r>
                            <w:r>
                              <w:t xml:space="preserve"> амилоидоз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3" o:spid="_x0000_s1034" type="#_x0000_t202" style="position:absolute;left:0;text-align:left;margin-left:34.95pt;margin-top:10.1pt;width:146.25pt;height:2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" fillcolor="white [3201]" strokeweight=".5pt">
                <v:path arrowok="t"/>
                <v:textbox>
                  <w:txbxContent>
                    <w:p w:rsidR="00D53E5B" w:rsidRPr="002950AA" w:rsidRDefault="00D53E5B">
                      <w:r>
                        <w:rPr>
                          <w:lang w:val="en-US"/>
                        </w:rPr>
                        <w:t xml:space="preserve">AL- </w:t>
                      </w:r>
                      <w:r>
                        <w:t xml:space="preserve"> амилоидоз </w:t>
                      </w:r>
                    </w:p>
                  </w:txbxContent>
                </v:textbox>
              </v:shape>
            </w:pict>
          </mc:Fallback>
        </mc:AlternateContent>
      </w: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98528" behindDoc="0" locked="0" layoutInCell="1" allowOverlap="1">
                <wp:simplePos x="0" y="0"/>
                <wp:positionH relativeFrom="column">
                  <wp:posOffset>1967865</wp:posOffset>
                </wp:positionH>
                <wp:positionV relativeFrom="paragraph">
                  <wp:posOffset>31115</wp:posOffset>
                </wp:positionV>
                <wp:extent cx="1466850" cy="361950"/>
                <wp:effectExtent l="38100" t="57150" r="19050"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6685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79B3E" id="Прямая со стрелкой 26" o:spid="_x0000_s1026" type="#_x0000_t32" style="position:absolute;margin-left:154.95pt;margin-top:2.45pt;width:115.5pt;height:28.5pt;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" strokecolor="#5b9bd5 [3204]" strokeweight=".5pt">
                <v:stroke endarrow="open" joinstyle="miter"/>
                <o:lock v:ext="edit" shapetype="f"/>
              </v:shape>
            </w:pict>
          </mc:Fallback>
        </mc:AlternateContent>
      </w:r>
      <w:r>
        <w:rPr>
          <w:rFonts w:ascii="Times New Roman" w:eastAsia="Calibri" w:hAnsi="Times New Roman" w:cs="Times New Roman"/>
          <w:b/>
          <w:noProof/>
          <w:sz w:val="24"/>
          <w:u w:val="single"/>
        </w:rPr>
        <mc:AlternateContent>
          <mc:Choice Requires="wps">
            <w:drawing>
              <wp:anchor distT="0" distB="0" distL="114299" distR="114299" simplePos="0" relativeHeight="251777024" behindDoc="0" locked="0" layoutInCell="1" allowOverlap="1">
                <wp:simplePos x="0" y="0"/>
                <wp:positionH relativeFrom="column">
                  <wp:posOffset>3577589</wp:posOffset>
                </wp:positionH>
                <wp:positionV relativeFrom="paragraph">
                  <wp:posOffset>31115</wp:posOffset>
                </wp:positionV>
                <wp:extent cx="0" cy="276225"/>
                <wp:effectExtent l="95250" t="0" r="57150" b="666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57FAED" id="Прямая со стрелкой 14" o:spid="_x0000_s1026" type="#_x0000_t32" style="position:absolute;margin-left:281.7pt;margin-top:2.45pt;width:0;height:21.75pt;flip:x;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" strokecolor="#5b9bd5 [3204]" strokeweight=".5pt">
                <v:stroke endarrow="open" joinstyle="miter"/>
                <o:lock v:ext="edit" shapetype="f"/>
              </v:shape>
            </w:pict>
          </mc:Fallback>
        </mc:AlternateContent>
      </w:r>
      <w:r>
        <w:rPr>
          <w:rFonts w:ascii="Times New Roman" w:eastAsia="Calibri" w:hAnsi="Times New Roman" w:cs="Times New Roman"/>
          <w:b/>
          <w:noProof/>
          <w:sz w:val="24"/>
          <w:u w:val="single"/>
        </w:rPr>
        <mc:AlternateContent>
          <mc:Choice Requires="wps">
            <w:drawing>
              <wp:anchor distT="0" distB="0" distL="114299" distR="114299" simplePos="0" relativeHeight="251800576" behindDoc="0" locked="0" layoutInCell="1" allowOverlap="1">
                <wp:simplePos x="0" y="0"/>
                <wp:positionH relativeFrom="column">
                  <wp:posOffset>1282064</wp:posOffset>
                </wp:positionH>
                <wp:positionV relativeFrom="paragraph">
                  <wp:posOffset>31115</wp:posOffset>
                </wp:positionV>
                <wp:extent cx="0" cy="838200"/>
                <wp:effectExtent l="9525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76A92F" id="Прямая со стрелкой 28" o:spid="_x0000_s1026" type="#_x0000_t32" style="position:absolute;margin-left:100.95pt;margin-top:2.45pt;width:0;height:66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" strokecolor="#5b9bd5 [3204]" strokeweight=".5pt">
                <v:stroke endarrow="open" joinstyle="miter"/>
                <o:lock v:ext="edit" shapetype="f"/>
              </v:shape>
            </w:pict>
          </mc:Fallback>
        </mc:AlternateContent>
      </w: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780096" behindDoc="0" locked="0" layoutInCell="1" allowOverlap="1">
                <wp:simplePos x="0" y="0"/>
                <wp:positionH relativeFrom="column">
                  <wp:posOffset>2958465</wp:posOffset>
                </wp:positionH>
                <wp:positionV relativeFrom="paragraph">
                  <wp:posOffset>206375</wp:posOffset>
                </wp:positionV>
                <wp:extent cx="1609725" cy="352425"/>
                <wp:effectExtent l="0" t="0" r="28575" b="2857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352425"/>
                        </a:xfrm>
                        <a:prstGeom prst="rect">
                          <a:avLst/>
                        </a:prstGeom>
                        <a:solidFill>
                          <a:sysClr val="window" lastClr="FFFFFF"/>
                        </a:solidFill>
                        <a:ln w="6350">
                          <a:solidFill>
                            <a:prstClr val="black"/>
                          </a:solidFill>
                        </a:ln>
                        <a:effectLst/>
                      </wps:spPr>
                      <wps:txb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типирование амилоида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5" type="#_x0000_t202" style="position:absolute;left:0;text-align:left;margin-left:232.95pt;margin-top:16.25pt;width:126.75pt;height:2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" fillcolor="window" strokeweight=".5pt">
                <v:path arrowok="t"/>
                <v:textbox>
                  <w:txbxContent>
                    <w:p w:rsidR="00D53E5B" w:rsidRPr="0070797E" w:rsidRDefault="00D53E5B" w:rsidP="002950AA">
                      <w:pPr>
                        <w:rPr>
                          <w:rFonts w:ascii="Times New Roman" w:hAnsi="Times New Roman" w:cs="Times New Roman"/>
                        </w:rPr>
                      </w:pPr>
                      <w:r w:rsidRPr="0070797E">
                        <w:rPr>
                          <w:rFonts w:ascii="Times New Roman" w:hAnsi="Times New Roman" w:cs="Times New Roman"/>
                        </w:rPr>
                        <w:t xml:space="preserve">типирование амилоида </w:t>
                      </w:r>
                    </w:p>
                  </w:txbxContent>
                </v:textbox>
              </v:shape>
            </w:pict>
          </mc:Fallback>
        </mc:AlternateContent>
      </w: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765ADB" w:rsidP="00A3286B">
      <w:pPr>
        <w:spacing w:after="0" w:line="360" w:lineRule="auto"/>
        <w:jc w:val="center"/>
        <w:rPr>
          <w:rFonts w:ascii="Times New Roman" w:eastAsia="Calibri" w:hAnsi="Times New Roman" w:cs="Times New Roman"/>
          <w:b/>
          <w:sz w:val="24"/>
          <w:u w:val="single"/>
          <w:lang w:val="en-US"/>
        </w:rPr>
      </w:pPr>
      <w:r>
        <w:rPr>
          <w:rFonts w:ascii="Times New Roman" w:eastAsia="Calibri" w:hAnsi="Times New Roman" w:cs="Times New Roman"/>
          <w:b/>
          <w:noProof/>
          <w:sz w:val="24"/>
          <w:u w:val="single"/>
        </w:rPr>
        <mc:AlternateContent>
          <mc:Choice Requires="wps">
            <w:drawing>
              <wp:anchor distT="0" distB="0" distL="114300" distR="114300" simplePos="0" relativeHeight="251698176" behindDoc="0" locked="0" layoutInCell="1" allowOverlap="1">
                <wp:simplePos x="0" y="0"/>
                <wp:positionH relativeFrom="column">
                  <wp:posOffset>5715</wp:posOffset>
                </wp:positionH>
                <wp:positionV relativeFrom="paragraph">
                  <wp:posOffset>194945</wp:posOffset>
                </wp:positionV>
                <wp:extent cx="4886325" cy="1114425"/>
                <wp:effectExtent l="0" t="0" r="28575" b="2857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цитологическое и гистологическое исследование  костного мозга</w:t>
                            </w:r>
                            <w:r w:rsidRPr="006841F6">
                              <w:rPr>
                                <w:rFonts w:ascii="Times New Roman" w:hAnsi="Times New Roman" w:cs="Times New Roman"/>
                                <w:sz w:val="20"/>
                                <w:szCs w:val="20"/>
                              </w:rPr>
                              <w:br/>
                            </w:r>
                            <w:r>
                              <w:rPr>
                                <w:rFonts w:ascii="Times New Roman" w:hAnsi="Times New Roman" w:cs="Times New Roman"/>
                                <w:sz w:val="20"/>
                                <w:szCs w:val="20"/>
                              </w:rPr>
                              <w:t xml:space="preserve">цитогенетическое исследование плазматических клеток методом </w:t>
                            </w:r>
                            <w:r w:rsidRPr="006841F6">
                              <w:rPr>
                                <w:rFonts w:ascii="Times New Roman" w:hAnsi="Times New Roman" w:cs="Times New Roman"/>
                                <w:sz w:val="20"/>
                                <w:szCs w:val="20"/>
                                <w:lang w:val="en-US"/>
                              </w:rPr>
                              <w:t>FISH</w:t>
                            </w:r>
                            <w:r w:rsidRPr="006841F6">
                              <w:rPr>
                                <w:rFonts w:ascii="Times New Roman" w:hAnsi="Times New Roman" w:cs="Times New Roman"/>
                                <w:sz w:val="20"/>
                                <w:szCs w:val="20"/>
                              </w:rPr>
                              <w:t xml:space="preserve"> </w:t>
                            </w:r>
                          </w:p>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низкодозовая компьютерная томография костей скелета</w:t>
                            </w:r>
                          </w:p>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 xml:space="preserve">Проточная цитофлуориметрия </w:t>
                            </w:r>
                          </w:p>
                          <w:p w:rsidR="00D53E5B" w:rsidRPr="006841F6"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 xml:space="preserve">Уточнение вовлечения других органов и стадирование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6" type="#_x0000_t202" style="position:absolute;left:0;text-align:left;margin-left:.45pt;margin-top:15.35pt;width:384.75pt;height:8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" fillcolor="white [3201]" strokeweight=".5pt">
                <v:path arrowok="t"/>
                <v:textbox>
                  <w:txbxContent>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цитологическое и гистологическое исследование  костного мозга</w:t>
                      </w:r>
                      <w:r w:rsidRPr="006841F6">
                        <w:rPr>
                          <w:rFonts w:ascii="Times New Roman" w:hAnsi="Times New Roman" w:cs="Times New Roman"/>
                          <w:sz w:val="20"/>
                          <w:szCs w:val="20"/>
                        </w:rPr>
                        <w:br/>
                      </w:r>
                      <w:r>
                        <w:rPr>
                          <w:rFonts w:ascii="Times New Roman" w:hAnsi="Times New Roman" w:cs="Times New Roman"/>
                          <w:sz w:val="20"/>
                          <w:szCs w:val="20"/>
                        </w:rPr>
                        <w:t xml:space="preserve">цитогенетическое исследование плазматических клеток методом </w:t>
                      </w:r>
                      <w:r w:rsidRPr="006841F6">
                        <w:rPr>
                          <w:rFonts w:ascii="Times New Roman" w:hAnsi="Times New Roman" w:cs="Times New Roman"/>
                          <w:sz w:val="20"/>
                          <w:szCs w:val="20"/>
                          <w:lang w:val="en-US"/>
                        </w:rPr>
                        <w:t>FISH</w:t>
                      </w:r>
                      <w:r w:rsidRPr="006841F6">
                        <w:rPr>
                          <w:rFonts w:ascii="Times New Roman" w:hAnsi="Times New Roman" w:cs="Times New Roman"/>
                          <w:sz w:val="20"/>
                          <w:szCs w:val="20"/>
                        </w:rPr>
                        <w:t xml:space="preserve"> </w:t>
                      </w:r>
                    </w:p>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низкодозовая компьютерная томография костей скелета</w:t>
                      </w:r>
                    </w:p>
                    <w:p w:rsidR="00D53E5B"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 xml:space="preserve">Проточная цитофлуориметрия </w:t>
                      </w:r>
                    </w:p>
                    <w:p w:rsidR="00D53E5B" w:rsidRPr="006841F6" w:rsidRDefault="00D53E5B" w:rsidP="006841F6">
                      <w:pPr>
                        <w:spacing w:after="0"/>
                        <w:rPr>
                          <w:rFonts w:ascii="Times New Roman" w:hAnsi="Times New Roman" w:cs="Times New Roman"/>
                          <w:sz w:val="20"/>
                          <w:szCs w:val="20"/>
                        </w:rPr>
                      </w:pPr>
                      <w:r>
                        <w:rPr>
                          <w:rFonts w:ascii="Times New Roman" w:hAnsi="Times New Roman" w:cs="Times New Roman"/>
                          <w:sz w:val="20"/>
                          <w:szCs w:val="20"/>
                        </w:rPr>
                        <w:t xml:space="preserve">Уточнение вовлечения других органов и стадирование </w:t>
                      </w:r>
                    </w:p>
                  </w:txbxContent>
                </v:textbox>
              </v:shape>
            </w:pict>
          </mc:Fallback>
        </mc:AlternateContent>
      </w: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BD43B7" w:rsidRDefault="00BD43B7" w:rsidP="00A3286B">
      <w:pPr>
        <w:spacing w:after="0" w:line="360" w:lineRule="auto"/>
        <w:jc w:val="center"/>
        <w:rPr>
          <w:rFonts w:ascii="Times New Roman" w:eastAsia="Calibri" w:hAnsi="Times New Roman" w:cs="Times New Roman"/>
          <w:b/>
          <w:sz w:val="24"/>
          <w:u w:val="single"/>
          <w:lang w:val="en-US"/>
        </w:rPr>
      </w:pPr>
    </w:p>
    <w:p w:rsidR="00654A82" w:rsidRDefault="00654A82" w:rsidP="00A3286B">
      <w:pPr>
        <w:spacing w:after="0" w:line="360" w:lineRule="auto"/>
        <w:jc w:val="center"/>
        <w:rPr>
          <w:rFonts w:ascii="Times New Roman" w:eastAsia="Calibri" w:hAnsi="Times New Roman" w:cs="Times New Roman"/>
          <w:b/>
          <w:sz w:val="24"/>
          <w:u w:val="single"/>
        </w:rPr>
      </w:pPr>
    </w:p>
    <w:p w:rsidR="00952ED4" w:rsidRDefault="00952ED4" w:rsidP="00A3286B">
      <w:pPr>
        <w:spacing w:after="0" w:line="360" w:lineRule="auto"/>
        <w:jc w:val="center"/>
        <w:rPr>
          <w:rFonts w:ascii="Times New Roman" w:eastAsia="Calibri" w:hAnsi="Times New Roman" w:cs="Times New Roman"/>
          <w:b/>
          <w:sz w:val="24"/>
          <w:u w:val="single"/>
        </w:rPr>
      </w:pPr>
    </w:p>
    <w:p w:rsidR="00512F07" w:rsidRPr="00A306C1" w:rsidRDefault="00512F07" w:rsidP="00512F07">
      <w:pPr>
        <w:spacing w:after="0" w:line="360" w:lineRule="auto"/>
        <w:jc w:val="center"/>
        <w:rPr>
          <w:rFonts w:ascii="Times New Roman" w:eastAsia="Calibri" w:hAnsi="Times New Roman" w:cs="Times New Roman"/>
          <w:b/>
          <w:sz w:val="24"/>
          <w:u w:val="single"/>
        </w:rPr>
      </w:pPr>
      <w:r w:rsidRPr="00A3286B">
        <w:rPr>
          <w:rFonts w:ascii="Times New Roman" w:eastAsia="Calibri" w:hAnsi="Times New Roman" w:cs="Times New Roman"/>
          <w:b/>
          <w:sz w:val="24"/>
          <w:u w:val="single"/>
        </w:rPr>
        <w:t xml:space="preserve">Алгоритм </w:t>
      </w:r>
      <w:r>
        <w:rPr>
          <w:rFonts w:ascii="Times New Roman" w:eastAsia="Calibri" w:hAnsi="Times New Roman" w:cs="Times New Roman"/>
          <w:b/>
          <w:sz w:val="24"/>
          <w:u w:val="single"/>
        </w:rPr>
        <w:t xml:space="preserve">лечения  </w:t>
      </w:r>
      <w:r>
        <w:rPr>
          <w:rFonts w:ascii="Times New Roman" w:eastAsia="Calibri" w:hAnsi="Times New Roman" w:cs="Times New Roman"/>
          <w:b/>
          <w:sz w:val="24"/>
          <w:u w:val="single"/>
          <w:lang w:val="en-US"/>
        </w:rPr>
        <w:t>AL</w:t>
      </w:r>
      <w:r w:rsidRPr="00512F07">
        <w:rPr>
          <w:rFonts w:ascii="Times New Roman" w:eastAsia="Calibri" w:hAnsi="Times New Roman" w:cs="Times New Roman"/>
          <w:b/>
          <w:sz w:val="24"/>
          <w:u w:val="single"/>
        </w:rPr>
        <w:t>-</w:t>
      </w:r>
      <w:r>
        <w:rPr>
          <w:rFonts w:ascii="Times New Roman" w:eastAsia="Calibri" w:hAnsi="Times New Roman" w:cs="Times New Roman"/>
          <w:b/>
          <w:sz w:val="24"/>
          <w:u w:val="single"/>
          <w:lang w:val="en-US"/>
        </w:rPr>
        <w:t>A</w: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59616" behindDoc="0" locked="0" layoutInCell="1" allowOverlap="1">
                <wp:simplePos x="0" y="0"/>
                <wp:positionH relativeFrom="column">
                  <wp:posOffset>158115</wp:posOffset>
                </wp:positionH>
                <wp:positionV relativeFrom="paragraph">
                  <wp:posOffset>6732270</wp:posOffset>
                </wp:positionV>
                <wp:extent cx="5829935" cy="647700"/>
                <wp:effectExtent l="0" t="0" r="18415" b="19050"/>
                <wp:wrapNone/>
                <wp:docPr id="58" name="Поле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935" cy="647700"/>
                        </a:xfrm>
                        <a:prstGeom prst="rect">
                          <a:avLst/>
                        </a:prstGeom>
                        <a:solidFill>
                          <a:sysClr val="window" lastClr="FFFFFF"/>
                        </a:solidFill>
                        <a:ln w="6350">
                          <a:solidFill>
                            <a:prstClr val="black"/>
                          </a:solidFill>
                        </a:ln>
                        <a:effectLst/>
                      </wps:spPr>
                      <wps:txbx>
                        <w:txbxContent>
                          <w:p w:rsidR="00D53E5B" w:rsidRPr="00BD43B7" w:rsidRDefault="00D53E5B" w:rsidP="00512F07">
                            <w:pPr>
                              <w:jc w:val="center"/>
                              <w:rPr>
                                <w:rFonts w:ascii="Times New Roman" w:hAnsi="Times New Roman" w:cs="Times New Roman"/>
                                <w:b/>
                                <w:sz w:val="24"/>
                                <w:szCs w:val="24"/>
                              </w:rPr>
                            </w:pPr>
                            <w:r w:rsidRPr="00BD43B7">
                              <w:rPr>
                                <w:rFonts w:ascii="Times New Roman" w:hAnsi="Times New Roman" w:cs="Times New Roman"/>
                                <w:b/>
                                <w:sz w:val="24"/>
                                <w:szCs w:val="24"/>
                              </w:rPr>
                              <w:t>Прогрессия.</w:t>
                            </w:r>
                          </w:p>
                          <w:p w:rsidR="00D53E5B" w:rsidRPr="00BD43B7" w:rsidRDefault="00D53E5B" w:rsidP="00512F07">
                            <w:pPr>
                              <w:jc w:val="center"/>
                              <w:rPr>
                                <w:rFonts w:ascii="Times New Roman" w:hAnsi="Times New Roman" w:cs="Times New Roman"/>
                                <w:b/>
                                <w:sz w:val="24"/>
                                <w:szCs w:val="24"/>
                              </w:rPr>
                            </w:pPr>
                            <w:r w:rsidRPr="00BD43B7">
                              <w:rPr>
                                <w:rFonts w:ascii="Times New Roman" w:hAnsi="Times New Roman" w:cs="Times New Roman"/>
                                <w:b/>
                                <w:sz w:val="24"/>
                                <w:szCs w:val="24"/>
                              </w:rPr>
                              <w:t xml:space="preserve">Лечение рефрактерно/рецидивирующего </w:t>
                            </w:r>
                            <w:r w:rsidRPr="00BD43B7">
                              <w:rPr>
                                <w:rFonts w:ascii="Times New Roman" w:hAnsi="Times New Roman" w:cs="Times New Roman"/>
                                <w:b/>
                                <w:sz w:val="24"/>
                                <w:szCs w:val="24"/>
                                <w:lang w:val="en-US"/>
                              </w:rPr>
                              <w:t>AL</w:t>
                            </w:r>
                            <w:r w:rsidRPr="00BD43B7">
                              <w:rPr>
                                <w:rFonts w:ascii="Times New Roman" w:hAnsi="Times New Roman" w:cs="Times New Roman"/>
                                <w:b/>
                                <w:sz w:val="24"/>
                                <w:szCs w:val="24"/>
                              </w:rPr>
                              <w:t>-</w:t>
                            </w:r>
                            <w:r w:rsidRPr="00BD43B7">
                              <w:rPr>
                                <w:rFonts w:ascii="Times New Roman" w:hAnsi="Times New Roman" w:cs="Times New Roman"/>
                                <w:b/>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8" o:spid="_x0000_s1037" type="#_x0000_t202" style="position:absolute;left:0;text-align:left;margin-left:12.45pt;margin-top:530.1pt;width:459.05pt;height: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" fillcolor="window" strokeweight=".5pt">
                <v:path arrowok="t"/>
                <v:textbox>
                  <w:txbxContent>
                    <w:p w:rsidR="00D53E5B" w:rsidRPr="00BD43B7" w:rsidRDefault="00D53E5B" w:rsidP="00512F07">
                      <w:pPr>
                        <w:jc w:val="center"/>
                        <w:rPr>
                          <w:rFonts w:ascii="Times New Roman" w:hAnsi="Times New Roman" w:cs="Times New Roman"/>
                          <w:b/>
                          <w:sz w:val="24"/>
                          <w:szCs w:val="24"/>
                        </w:rPr>
                      </w:pPr>
                      <w:r w:rsidRPr="00BD43B7">
                        <w:rPr>
                          <w:rFonts w:ascii="Times New Roman" w:hAnsi="Times New Roman" w:cs="Times New Roman"/>
                          <w:b/>
                          <w:sz w:val="24"/>
                          <w:szCs w:val="24"/>
                        </w:rPr>
                        <w:t>Прогрессия.</w:t>
                      </w:r>
                    </w:p>
                    <w:p w:rsidR="00D53E5B" w:rsidRPr="00BD43B7" w:rsidRDefault="00D53E5B" w:rsidP="00512F07">
                      <w:pPr>
                        <w:jc w:val="center"/>
                        <w:rPr>
                          <w:rFonts w:ascii="Times New Roman" w:hAnsi="Times New Roman" w:cs="Times New Roman"/>
                          <w:b/>
                          <w:sz w:val="24"/>
                          <w:szCs w:val="24"/>
                        </w:rPr>
                      </w:pPr>
                      <w:r w:rsidRPr="00BD43B7">
                        <w:rPr>
                          <w:rFonts w:ascii="Times New Roman" w:hAnsi="Times New Roman" w:cs="Times New Roman"/>
                          <w:b/>
                          <w:sz w:val="24"/>
                          <w:szCs w:val="24"/>
                        </w:rPr>
                        <w:t xml:space="preserve">Лечение рефрактерно/рецидивирующего </w:t>
                      </w:r>
                      <w:r w:rsidRPr="00BD43B7">
                        <w:rPr>
                          <w:rFonts w:ascii="Times New Roman" w:hAnsi="Times New Roman" w:cs="Times New Roman"/>
                          <w:b/>
                          <w:sz w:val="24"/>
                          <w:szCs w:val="24"/>
                          <w:lang w:val="en-US"/>
                        </w:rPr>
                        <w:t>AL</w:t>
                      </w:r>
                      <w:r w:rsidRPr="00BD43B7">
                        <w:rPr>
                          <w:rFonts w:ascii="Times New Roman" w:hAnsi="Times New Roman" w:cs="Times New Roman"/>
                          <w:b/>
                          <w:sz w:val="24"/>
                          <w:szCs w:val="24"/>
                        </w:rPr>
                        <w:t>-</w:t>
                      </w:r>
                      <w:r w:rsidRPr="00BD43B7">
                        <w:rPr>
                          <w:rFonts w:ascii="Times New Roman" w:hAnsi="Times New Roman" w:cs="Times New Roman"/>
                          <w:b/>
                          <w:sz w:val="24"/>
                          <w:szCs w:val="24"/>
                          <w:lang w:val="en-US"/>
                        </w:rPr>
                        <w:t>A</w:t>
                      </w:r>
                    </w:p>
                  </w:txbxContent>
                </v:textbox>
              </v:shape>
            </w:pict>
          </mc:Fallback>
        </mc:AlternateContent>
      </w:r>
    </w:p>
    <w:p w:rsidR="00512F07" w:rsidRDefault="00952ED4" w:rsidP="00A3286B">
      <w:pPr>
        <w:spacing w:after="0" w:line="360" w:lineRule="auto"/>
        <w:jc w:val="center"/>
        <w:rPr>
          <w:rFonts w:ascii="Times New Roman" w:eastAsia="Calibri" w:hAnsi="Times New Roman" w:cs="Times New Roman"/>
          <w:b/>
          <w:sz w:val="24"/>
          <w:u w:val="single"/>
        </w:rPr>
      </w:pPr>
      <w:r>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40005</wp:posOffset>
                </wp:positionV>
                <wp:extent cx="4114800" cy="352425"/>
                <wp:effectExtent l="0" t="0" r="19050" b="28575"/>
                <wp:wrapNone/>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352425"/>
                        </a:xfrm>
                        <a:prstGeom prst="rect">
                          <a:avLst/>
                        </a:prstGeom>
                        <a:solidFill>
                          <a:sysClr val="window" lastClr="FFFFFF"/>
                        </a:solidFill>
                        <a:ln w="6350">
                          <a:solidFill>
                            <a:prstClr val="black"/>
                          </a:solidFill>
                        </a:ln>
                        <a:effectLst/>
                      </wps:spPr>
                      <wps:txbx>
                        <w:txbxContent>
                          <w:p w:rsidR="00D53E5B" w:rsidRPr="001D0DA8" w:rsidRDefault="00D53E5B" w:rsidP="00952ED4">
                            <w:pPr>
                              <w:jc w:val="center"/>
                              <w:rPr>
                                <w:rFonts w:ascii="Times New Roman" w:hAnsi="Times New Roman" w:cs="Times New Roman"/>
                                <w:b/>
                              </w:rPr>
                            </w:pPr>
                            <w:r w:rsidRPr="001D0DA8">
                              <w:rPr>
                                <w:rFonts w:ascii="Times New Roman" w:hAnsi="Times New Roman" w:cs="Times New Roman"/>
                                <w:b/>
                              </w:rPr>
                              <w:t xml:space="preserve">Впервые диагностированный </w:t>
                            </w:r>
                            <w:r w:rsidRPr="001D0DA8">
                              <w:rPr>
                                <w:rFonts w:ascii="Times New Roman" w:hAnsi="Times New Roman" w:cs="Times New Roman"/>
                                <w:b/>
                                <w:lang w:val="en-US"/>
                              </w:rPr>
                              <w:t>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7" o:spid="_x0000_s1038" type="#_x0000_t202" style="position:absolute;left:0;text-align:left;margin-left:0;margin-top:3.15pt;width:324pt;height:27.7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" fillcolor="window" strokeweight=".5pt">
                <v:path arrowok="t"/>
                <v:textbox>
                  <w:txbxContent>
                    <w:p w:rsidR="00D53E5B" w:rsidRPr="001D0DA8" w:rsidRDefault="00D53E5B" w:rsidP="00952ED4">
                      <w:pPr>
                        <w:jc w:val="center"/>
                        <w:rPr>
                          <w:rFonts w:ascii="Times New Roman" w:hAnsi="Times New Roman" w:cs="Times New Roman"/>
                          <w:b/>
                        </w:rPr>
                      </w:pPr>
                      <w:r w:rsidRPr="001D0DA8">
                        <w:rPr>
                          <w:rFonts w:ascii="Times New Roman" w:hAnsi="Times New Roman" w:cs="Times New Roman"/>
                          <w:b/>
                        </w:rPr>
                        <w:t xml:space="preserve">Впервые диагностированный </w:t>
                      </w:r>
                      <w:r w:rsidRPr="001D0DA8">
                        <w:rPr>
                          <w:rFonts w:ascii="Times New Roman" w:hAnsi="Times New Roman" w:cs="Times New Roman"/>
                          <w:b/>
                          <w:lang w:val="en-US"/>
                        </w:rPr>
                        <w:t>AL-A</w:t>
                      </w:r>
                    </w:p>
                  </w:txbxContent>
                </v:textbox>
                <w10:wrap anchorx="margin"/>
              </v:shape>
            </w:pict>
          </mc:Fallback>
        </mc:AlternateContent>
      </w:r>
    </w:p>
    <w:p w:rsidR="00512F07" w:rsidRDefault="00175611" w:rsidP="00A3286B">
      <w:pPr>
        <w:spacing w:after="0" w:line="360" w:lineRule="auto"/>
        <w:jc w:val="center"/>
        <w:rPr>
          <w:rFonts w:ascii="Times New Roman" w:eastAsia="Calibri" w:hAnsi="Times New Roman" w:cs="Times New Roman"/>
          <w:b/>
          <w:sz w:val="24"/>
          <w:u w:val="single"/>
        </w:rPr>
      </w:pPr>
      <w:r>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803648" behindDoc="0" locked="0" layoutInCell="1" allowOverlap="1">
                <wp:simplePos x="0" y="0"/>
                <wp:positionH relativeFrom="column">
                  <wp:posOffset>3272790</wp:posOffset>
                </wp:positionH>
                <wp:positionV relativeFrom="paragraph">
                  <wp:posOffset>220980</wp:posOffset>
                </wp:positionV>
                <wp:extent cx="2952750" cy="1123950"/>
                <wp:effectExtent l="19050" t="19050" r="19050" b="38100"/>
                <wp:wrapNone/>
                <wp:docPr id="35" name="Ромб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11239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53E5B" w:rsidRPr="00175611" w:rsidRDefault="00D53E5B" w:rsidP="0077285A">
                            <w:pPr>
                              <w:rPr>
                                <w:rFonts w:ascii="Times New Roman" w:hAnsi="Times New Roman" w:cs="Times New Roman"/>
                                <w:b/>
                                <w:color w:val="000000" w:themeColor="text1"/>
                              </w:rPr>
                            </w:pPr>
                            <w:r>
                              <w:rPr>
                                <w:rFonts w:ascii="Times New Roman" w:hAnsi="Times New Roman" w:cs="Times New Roman"/>
                                <w:b/>
                                <w:color w:val="000000" w:themeColor="text1"/>
                                <w:sz w:val="20"/>
                                <w:szCs w:val="20"/>
                              </w:rPr>
                              <w:t>П</w:t>
                            </w:r>
                            <w:r w:rsidRPr="00175611">
                              <w:rPr>
                                <w:rFonts w:ascii="Times New Roman" w:hAnsi="Times New Roman" w:cs="Times New Roman"/>
                                <w:b/>
                                <w:color w:val="000000" w:themeColor="text1"/>
                                <w:sz w:val="20"/>
                                <w:szCs w:val="20"/>
                              </w:rPr>
                              <w:t xml:space="preserve">ациент не </w:t>
                            </w:r>
                            <w:r>
                              <w:rPr>
                                <w:rFonts w:ascii="Times New Roman" w:hAnsi="Times New Roman" w:cs="Times New Roman"/>
                                <w:b/>
                                <w:color w:val="000000" w:themeColor="text1"/>
                                <w:sz w:val="20"/>
                                <w:szCs w:val="20"/>
                              </w:rPr>
                              <w:t>п</w:t>
                            </w:r>
                            <w:r w:rsidRPr="00175611">
                              <w:rPr>
                                <w:rFonts w:ascii="Times New Roman" w:hAnsi="Times New Roman" w:cs="Times New Roman"/>
                                <w:b/>
                                <w:color w:val="000000" w:themeColor="text1"/>
                                <w:sz w:val="20"/>
                                <w:szCs w:val="20"/>
                              </w:rPr>
                              <w:t xml:space="preserve">одлежит ВДХТ с ауто-ТГСК </w:t>
                            </w:r>
                          </w:p>
                          <w:p w:rsidR="00D53E5B" w:rsidRDefault="00D53E5B" w:rsidP="007728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35" o:spid="_x0000_s1039" type="#_x0000_t4" style="position:absolute;left:0;text-align:left;margin-left:257.7pt;margin-top:17.4pt;width:232.5pt;height:8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" filled="f" strokecolor="#1f4d78 [1604]" strokeweight="1pt">
                <v:path arrowok="t"/>
                <v:textbox>
                  <w:txbxContent>
                    <w:p w:rsidR="00D53E5B" w:rsidRPr="00175611" w:rsidRDefault="00D53E5B" w:rsidP="0077285A">
                      <w:pPr>
                        <w:rPr>
                          <w:rFonts w:ascii="Times New Roman" w:hAnsi="Times New Roman" w:cs="Times New Roman"/>
                          <w:b/>
                          <w:color w:val="000000" w:themeColor="text1"/>
                        </w:rPr>
                      </w:pPr>
                      <w:r>
                        <w:rPr>
                          <w:rFonts w:ascii="Times New Roman" w:hAnsi="Times New Roman" w:cs="Times New Roman"/>
                          <w:b/>
                          <w:color w:val="000000" w:themeColor="text1"/>
                          <w:sz w:val="20"/>
                          <w:szCs w:val="20"/>
                        </w:rPr>
                        <w:t>П</w:t>
                      </w:r>
                      <w:r w:rsidRPr="00175611">
                        <w:rPr>
                          <w:rFonts w:ascii="Times New Roman" w:hAnsi="Times New Roman" w:cs="Times New Roman"/>
                          <w:b/>
                          <w:color w:val="000000" w:themeColor="text1"/>
                          <w:sz w:val="20"/>
                          <w:szCs w:val="20"/>
                        </w:rPr>
                        <w:t xml:space="preserve">ациент не </w:t>
                      </w:r>
                      <w:r>
                        <w:rPr>
                          <w:rFonts w:ascii="Times New Roman" w:hAnsi="Times New Roman" w:cs="Times New Roman"/>
                          <w:b/>
                          <w:color w:val="000000" w:themeColor="text1"/>
                          <w:sz w:val="20"/>
                          <w:szCs w:val="20"/>
                        </w:rPr>
                        <w:t>п</w:t>
                      </w:r>
                      <w:r w:rsidRPr="00175611">
                        <w:rPr>
                          <w:rFonts w:ascii="Times New Roman" w:hAnsi="Times New Roman" w:cs="Times New Roman"/>
                          <w:b/>
                          <w:color w:val="000000" w:themeColor="text1"/>
                          <w:sz w:val="20"/>
                          <w:szCs w:val="20"/>
                        </w:rPr>
                        <w:t xml:space="preserve">одлежит ВДХТ с ауто-ТГСК </w:t>
                      </w:r>
                    </w:p>
                    <w:p w:rsidR="00D53E5B" w:rsidRDefault="00D53E5B" w:rsidP="0077285A">
                      <w:pPr>
                        <w:jc w:val="center"/>
                      </w:pPr>
                    </w:p>
                  </w:txbxContent>
                </v:textbox>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2208" behindDoc="0" locked="0" layoutInCell="1" allowOverlap="1">
                <wp:simplePos x="0" y="0"/>
                <wp:positionH relativeFrom="column">
                  <wp:posOffset>3606165</wp:posOffset>
                </wp:positionH>
                <wp:positionV relativeFrom="paragraph">
                  <wp:posOffset>211455</wp:posOffset>
                </wp:positionV>
                <wp:extent cx="342900" cy="247650"/>
                <wp:effectExtent l="0" t="0" r="76200" b="57150"/>
                <wp:wrapNone/>
                <wp:docPr id="302" name="Прямая со стрелкой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247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E4CE26" id="Прямая со стрелкой 302" o:spid="_x0000_s1026" type="#_x0000_t32" style="position:absolute;margin-left:283.95pt;margin-top:16.65pt;width:27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" strokecolor="#4a7ebb">
                <v:stroke endarrow="open"/>
                <o:lock v:ext="edit" shapetype="f"/>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1184" behindDoc="0" locked="0" layoutInCell="1" allowOverlap="1">
                <wp:simplePos x="0" y="0"/>
                <wp:positionH relativeFrom="column">
                  <wp:posOffset>1958340</wp:posOffset>
                </wp:positionH>
                <wp:positionV relativeFrom="paragraph">
                  <wp:posOffset>163830</wp:posOffset>
                </wp:positionV>
                <wp:extent cx="332740" cy="200025"/>
                <wp:effectExtent l="38100" t="0" r="29210" b="47625"/>
                <wp:wrapNone/>
                <wp:docPr id="303" name="Прямая со стрелкой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3274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77C185" id="Прямая со стрелкой 303" o:spid="_x0000_s1026" type="#_x0000_t32" style="position:absolute;margin-left:154.2pt;margin-top:12.9pt;width:26.2pt;height:15.7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" strokecolor="#4a7ebb">
                <v:stroke endarrow="open"/>
                <o:lock v:ext="edit" shapetype="f"/>
              </v:shape>
            </w:pict>
          </mc:Fallback>
        </mc:AlternateContent>
      </w:r>
      <w:r w:rsidR="00765ADB">
        <w:rPr>
          <w:rFonts w:ascii="Times New Roman" w:eastAsia="Calibri" w:hAnsi="Times New Roman" w:cs="Times New Roman"/>
          <w:b/>
          <w:noProof/>
          <w:sz w:val="24"/>
          <w:u w:val="single"/>
        </w:rPr>
        <mc:AlternateContent>
          <mc:Choice Requires="wps">
            <w:drawing>
              <wp:anchor distT="0" distB="0" distL="114300" distR="114300" simplePos="0" relativeHeight="251801600" behindDoc="0" locked="0" layoutInCell="1" allowOverlap="1">
                <wp:simplePos x="0" y="0"/>
                <wp:positionH relativeFrom="column">
                  <wp:posOffset>91440</wp:posOffset>
                </wp:positionH>
                <wp:positionV relativeFrom="paragraph">
                  <wp:posOffset>211455</wp:posOffset>
                </wp:positionV>
                <wp:extent cx="2866390" cy="1162050"/>
                <wp:effectExtent l="0" t="0" r="10160" b="19050"/>
                <wp:wrapNone/>
                <wp:docPr id="30" name="Ромб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6390" cy="1162050"/>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F5570" id="Ромб 30" o:spid="_x0000_s1026" type="#_x0000_t4" style="position:absolute;margin-left:7.2pt;margin-top:16.65pt;width:225.7pt;height:9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" filled="f" strokecolor="#1f4d78 [1604]" strokeweight="1pt">
                <v:path arrowok="t"/>
              </v:shape>
            </w:pict>
          </mc:Fallback>
        </mc:AlternateContent>
      </w:r>
    </w:p>
    <w:p w:rsidR="00512F07" w:rsidRDefault="00765ADB" w:rsidP="00A3286B">
      <w:pPr>
        <w:spacing w:after="0" w:line="360" w:lineRule="auto"/>
        <w:jc w:val="center"/>
        <w:rPr>
          <w:rFonts w:ascii="Times New Roman" w:eastAsia="Calibri" w:hAnsi="Times New Roman" w:cs="Times New Roman"/>
          <w:b/>
          <w:sz w:val="24"/>
          <w:u w:val="single"/>
        </w:rPr>
      </w:pPr>
      <w:r>
        <w:rPr>
          <w:rFonts w:ascii="Times New Roman" w:eastAsia="Calibri" w:hAnsi="Times New Roman" w:cs="Times New Roman"/>
          <w:b/>
          <w:noProof/>
          <w:sz w:val="24"/>
          <w:u w:val="single"/>
        </w:rPr>
        <mc:AlternateContent>
          <mc:Choice Requires="wps">
            <w:drawing>
              <wp:anchor distT="0" distB="0" distL="114300" distR="114300" simplePos="0" relativeHeight="251802624" behindDoc="0" locked="0" layoutInCell="1" allowOverlap="1">
                <wp:simplePos x="0" y="0"/>
                <wp:positionH relativeFrom="column">
                  <wp:posOffset>977265</wp:posOffset>
                </wp:positionH>
                <wp:positionV relativeFrom="paragraph">
                  <wp:posOffset>243840</wp:posOffset>
                </wp:positionV>
                <wp:extent cx="1314450" cy="561975"/>
                <wp:effectExtent l="0" t="0" r="0" b="9525"/>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3E5B" w:rsidRPr="0077285A" w:rsidRDefault="00D53E5B" w:rsidP="0077285A">
                            <w:pPr>
                              <w:rPr>
                                <w:rFonts w:ascii="Times New Roman" w:hAnsi="Times New Roman" w:cs="Times New Roman"/>
                                <w:b/>
                                <w:sz w:val="20"/>
                                <w:szCs w:val="20"/>
                              </w:rPr>
                            </w:pPr>
                            <w:r w:rsidRPr="0077285A">
                              <w:rPr>
                                <w:rFonts w:ascii="Times New Roman" w:hAnsi="Times New Roman" w:cs="Times New Roman"/>
                                <w:b/>
                                <w:sz w:val="20"/>
                                <w:szCs w:val="20"/>
                              </w:rPr>
                              <w:t xml:space="preserve">Пациент подлежит ВДХТ с ауто-ТГСК </w:t>
                            </w:r>
                          </w:p>
                          <w:p w:rsidR="00D53E5B" w:rsidRDefault="00D53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40" type="#_x0000_t202" style="position:absolute;left:0;text-align:left;margin-left:76.95pt;margin-top:19.2pt;width:103.5pt;height:44.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" fillcolor="white [3201]" stroked="f" strokeweight=".5pt">
                <v:path arrowok="t"/>
                <v:textbox>
                  <w:txbxContent>
                    <w:p w:rsidR="00D53E5B" w:rsidRPr="0077285A" w:rsidRDefault="00D53E5B" w:rsidP="0077285A">
                      <w:pPr>
                        <w:rPr>
                          <w:rFonts w:ascii="Times New Roman" w:hAnsi="Times New Roman" w:cs="Times New Roman"/>
                          <w:b/>
                          <w:sz w:val="20"/>
                          <w:szCs w:val="20"/>
                        </w:rPr>
                      </w:pPr>
                      <w:r w:rsidRPr="0077285A">
                        <w:rPr>
                          <w:rFonts w:ascii="Times New Roman" w:hAnsi="Times New Roman" w:cs="Times New Roman"/>
                          <w:b/>
                          <w:sz w:val="20"/>
                          <w:szCs w:val="20"/>
                        </w:rPr>
                        <w:t xml:space="preserve">Пациент подлежит ВДХТ с ауто-ТГСК </w:t>
                      </w:r>
                    </w:p>
                    <w:p w:rsidR="00D53E5B" w:rsidRDefault="00D53E5B"/>
                  </w:txbxContent>
                </v:textbox>
              </v:shape>
            </w:pict>
          </mc:Fallback>
        </mc:AlternateContent>
      </w:r>
    </w:p>
    <w:p w:rsidR="00512F07" w:rsidRDefault="00175611" w:rsidP="00A3286B">
      <w:pPr>
        <w:spacing w:after="0" w:line="360" w:lineRule="auto"/>
        <w:jc w:val="center"/>
        <w:rPr>
          <w:rFonts w:ascii="Times New Roman" w:eastAsia="Calibri" w:hAnsi="Times New Roman" w:cs="Times New Roman"/>
          <w:b/>
          <w:sz w:val="24"/>
          <w:u w:val="single"/>
        </w:rPr>
      </w:pPr>
      <w:r>
        <w:rPr>
          <w:rFonts w:ascii="Times New Roman" w:eastAsia="Times New Roman" w:hAnsi="Times New Roman" w:cs="Times New Roman"/>
          <w:bCs/>
          <w:noProof/>
          <w:sz w:val="24"/>
          <w:szCs w:val="26"/>
          <w:u w:val="single"/>
        </w:rPr>
        <mc:AlternateContent>
          <mc:Choice Requires="wps">
            <w:drawing>
              <wp:anchor distT="0" distB="0" distL="114299" distR="114299" simplePos="0" relativeHeight="251805696" behindDoc="0" locked="0" layoutInCell="1" allowOverlap="1">
                <wp:simplePos x="0" y="0"/>
                <wp:positionH relativeFrom="column">
                  <wp:posOffset>1503046</wp:posOffset>
                </wp:positionH>
                <wp:positionV relativeFrom="paragraph">
                  <wp:posOffset>876300</wp:posOffset>
                </wp:positionV>
                <wp:extent cx="45719" cy="390525"/>
                <wp:effectExtent l="57150" t="0" r="107315" b="6667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FD9BE27" id="Прямая со стрелкой 47" o:spid="_x0000_s1026" type="#_x0000_t32" style="position:absolute;margin-left:118.35pt;margin-top:69pt;width:3.6pt;height:30.75pt;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" strokecolor="#5b9bd5 [3204]" strokeweight=".5pt">
                <v:stroke endarrow="open" joinstyle="miter"/>
                <o:lock v:ext="edit" shapetype="f"/>
              </v:shape>
            </w:pict>
          </mc:Fallback>
        </mc:AlternateContent>
      </w:r>
      <w:r>
        <w:rPr>
          <w:rFonts w:ascii="Times New Roman" w:eastAsia="Times New Roman" w:hAnsi="Times New Roman" w:cs="Times New Roman"/>
          <w:bCs/>
          <w:noProof/>
          <w:sz w:val="24"/>
          <w:szCs w:val="26"/>
          <w:u w:val="single"/>
        </w:rPr>
        <mc:AlternateContent>
          <mc:Choice Requires="wps">
            <w:drawing>
              <wp:anchor distT="0" distB="0" distL="114299" distR="114299" simplePos="0" relativeHeight="251806720" behindDoc="0" locked="0" layoutInCell="1" allowOverlap="1">
                <wp:simplePos x="0" y="0"/>
                <wp:positionH relativeFrom="column">
                  <wp:posOffset>4749165</wp:posOffset>
                </wp:positionH>
                <wp:positionV relativeFrom="paragraph">
                  <wp:posOffset>847724</wp:posOffset>
                </wp:positionV>
                <wp:extent cx="45719" cy="428625"/>
                <wp:effectExtent l="57150" t="0" r="50165" b="666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10B16C" id="Прямая со стрелкой 51" o:spid="_x0000_s1026" type="#_x0000_t32" style="position:absolute;margin-left:373.95pt;margin-top:66.75pt;width:3.6pt;height:33.75pt;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" strokecolor="#5b9bd5 [3204]" strokeweight=".5pt">
                <v:stroke endarrow="open" joinstyle="miter"/>
                <o:lock v:ext="edit" shapetype="f"/>
              </v:shape>
            </w:pict>
          </mc:Fallback>
        </mc:AlternateContent>
      </w:r>
      <w:r>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812864" behindDoc="0" locked="0" layoutInCell="1" allowOverlap="1" wp14:anchorId="0795D28B" wp14:editId="19BAE335">
                <wp:simplePos x="0" y="0"/>
                <wp:positionH relativeFrom="column">
                  <wp:posOffset>1403349</wp:posOffset>
                </wp:positionH>
                <wp:positionV relativeFrom="paragraph">
                  <wp:posOffset>4886324</wp:posOffset>
                </wp:positionV>
                <wp:extent cx="45719" cy="676275"/>
                <wp:effectExtent l="57150" t="0" r="88265" b="666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676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0ABB04" id="Прямая со стрелкой 5" o:spid="_x0000_s1026" type="#_x0000_t32" style="position:absolute;margin-left:110.5pt;margin-top:384.75pt;width:3.6pt;height:53.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" strokecolor="#4a7ebb">
                <v:stroke endarrow="open"/>
                <o:lock v:ext="edit" shapetype="f"/>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810816" behindDoc="0" locked="0" layoutInCell="1" allowOverlap="1" wp14:anchorId="46391377" wp14:editId="16AC922D">
                <wp:simplePos x="0" y="0"/>
                <wp:positionH relativeFrom="column">
                  <wp:posOffset>5111115</wp:posOffset>
                </wp:positionH>
                <wp:positionV relativeFrom="paragraph">
                  <wp:posOffset>4006214</wp:posOffset>
                </wp:positionV>
                <wp:extent cx="45719" cy="390525"/>
                <wp:effectExtent l="57150" t="0" r="107315"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0EB686" id="Прямая со стрелкой 3" o:spid="_x0000_s1026" type="#_x0000_t32" style="position:absolute;margin-left:402.45pt;margin-top:315.45pt;width:3.6pt;height:30.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" strokecolor="#4a7ebb">
                <v:stroke endarrow="open"/>
                <o:lock v:ext="edit" shapetype="f"/>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8352" behindDoc="0" locked="0" layoutInCell="1" allowOverlap="1">
                <wp:simplePos x="0" y="0"/>
                <wp:positionH relativeFrom="column">
                  <wp:posOffset>3501390</wp:posOffset>
                </wp:positionH>
                <wp:positionV relativeFrom="paragraph">
                  <wp:posOffset>3063240</wp:posOffset>
                </wp:positionV>
                <wp:extent cx="1571625" cy="561975"/>
                <wp:effectExtent l="0" t="0" r="85725" b="8572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5619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E909C2" id="Прямая со стрелкой 291" o:spid="_x0000_s1026" type="#_x0000_t32" style="position:absolute;margin-left:275.7pt;margin-top:241.2pt;width:123.75pt;height:4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" strokecolor="#4a7ebb">
                <v:stroke endarrow="open"/>
                <o:lock v:ext="edit" shapetype="f"/>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52448" behindDoc="0" locked="0" layoutInCell="1" allowOverlap="1">
                <wp:simplePos x="0" y="0"/>
                <wp:positionH relativeFrom="column">
                  <wp:posOffset>758190</wp:posOffset>
                </wp:positionH>
                <wp:positionV relativeFrom="paragraph">
                  <wp:posOffset>3581400</wp:posOffset>
                </wp:positionV>
                <wp:extent cx="914400" cy="276225"/>
                <wp:effectExtent l="0" t="0" r="19050" b="28575"/>
                <wp:wrapNone/>
                <wp:docPr id="289" name="Поле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76225"/>
                        </a:xfrm>
                        <a:prstGeom prst="rect">
                          <a:avLst/>
                        </a:prstGeom>
                        <a:solidFill>
                          <a:sysClr val="window" lastClr="FFFFFF"/>
                        </a:solidFill>
                        <a:ln w="6350">
                          <a:solidFill>
                            <a:prstClr val="black"/>
                          </a:solidFill>
                        </a:ln>
                        <a:effectLst/>
                      </wps:spPr>
                      <wps:txbx>
                        <w:txbxContent>
                          <w:p w:rsidR="00D53E5B" w:rsidRPr="001D0DA8" w:rsidRDefault="00D53E5B" w:rsidP="00512F07">
                            <w:pPr>
                              <w:jc w:val="center"/>
                              <w:rPr>
                                <w:rFonts w:ascii="Times New Roman" w:hAnsi="Times New Roman" w:cs="Times New Roman"/>
                                <w:b/>
                              </w:rPr>
                            </w:pPr>
                            <w:r w:rsidRPr="001D0DA8">
                              <w:rPr>
                                <w:rFonts w:ascii="Times New Roman" w:hAnsi="Times New Roman" w:cs="Times New Roman"/>
                                <w:b/>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9" o:spid="_x0000_s1041" type="#_x0000_t202" style="position:absolute;left:0;text-align:left;margin-left:59.7pt;margin-top:282pt;width:1in;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" fillcolor="window" strokeweight=".5pt">
                <v:path arrowok="t"/>
                <v:textbox>
                  <w:txbxContent>
                    <w:p w:rsidR="00D53E5B" w:rsidRPr="001D0DA8" w:rsidRDefault="00D53E5B" w:rsidP="00512F07">
                      <w:pPr>
                        <w:jc w:val="center"/>
                        <w:rPr>
                          <w:rFonts w:ascii="Times New Roman" w:hAnsi="Times New Roman" w:cs="Times New Roman"/>
                          <w:b/>
                        </w:rPr>
                      </w:pPr>
                      <w:r w:rsidRPr="001D0DA8">
                        <w:rPr>
                          <w:rFonts w:ascii="Times New Roman" w:hAnsi="Times New Roman" w:cs="Times New Roman"/>
                          <w:b/>
                        </w:rPr>
                        <w:t>ДА</w:t>
                      </w:r>
                    </w:p>
                  </w:txbxContent>
                </v:textbox>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53472" behindDoc="0" locked="0" layoutInCell="1" allowOverlap="1">
                <wp:simplePos x="0" y="0"/>
                <wp:positionH relativeFrom="column">
                  <wp:posOffset>4634865</wp:posOffset>
                </wp:positionH>
                <wp:positionV relativeFrom="paragraph">
                  <wp:posOffset>3676650</wp:posOffset>
                </wp:positionV>
                <wp:extent cx="895985" cy="266700"/>
                <wp:effectExtent l="0" t="0" r="18415" b="19050"/>
                <wp:wrapNone/>
                <wp:docPr id="290" name="Поле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985" cy="266700"/>
                        </a:xfrm>
                        <a:prstGeom prst="rect">
                          <a:avLst/>
                        </a:prstGeom>
                        <a:solidFill>
                          <a:sysClr val="window" lastClr="FFFFFF"/>
                        </a:solidFill>
                        <a:ln w="6350">
                          <a:solidFill>
                            <a:prstClr val="black"/>
                          </a:solidFill>
                        </a:ln>
                        <a:effectLst/>
                      </wps:spPr>
                      <wps:txbx>
                        <w:txbxContent>
                          <w:p w:rsidR="00D53E5B" w:rsidRPr="001D0DA8" w:rsidRDefault="00D53E5B" w:rsidP="00512F07">
                            <w:pPr>
                              <w:rPr>
                                <w:rFonts w:ascii="Times New Roman" w:hAnsi="Times New Roman" w:cs="Times New Roman"/>
                                <w:b/>
                              </w:rPr>
                            </w:pPr>
                            <w:r>
                              <w:rPr>
                                <w:rFonts w:ascii="Times New Roman" w:hAnsi="Times New Roman" w:cs="Times New Roman"/>
                                <w:b/>
                              </w:rPr>
                              <w:t xml:space="preserve">         </w:t>
                            </w:r>
                            <w:r w:rsidRPr="001D0DA8">
                              <w:rPr>
                                <w:rFonts w:ascii="Times New Roman" w:hAnsi="Times New Roman" w:cs="Times New Roman"/>
                                <w:b/>
                              </w:rPr>
                              <w:t xml:space="preserve">Нет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0" o:spid="_x0000_s1042" type="#_x0000_t202" style="position:absolute;left:0;text-align:left;margin-left:364.95pt;margin-top:289.5pt;width:70.55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" fillcolor="window" strokeweight=".5pt">
                <v:path arrowok="t"/>
                <v:textbox>
                  <w:txbxContent>
                    <w:p w:rsidR="00D53E5B" w:rsidRPr="001D0DA8" w:rsidRDefault="00D53E5B" w:rsidP="00512F07">
                      <w:pPr>
                        <w:rPr>
                          <w:rFonts w:ascii="Times New Roman" w:hAnsi="Times New Roman" w:cs="Times New Roman"/>
                          <w:b/>
                        </w:rPr>
                      </w:pPr>
                      <w:r>
                        <w:rPr>
                          <w:rFonts w:ascii="Times New Roman" w:hAnsi="Times New Roman" w:cs="Times New Roman"/>
                          <w:b/>
                        </w:rPr>
                        <w:t xml:space="preserve">         </w:t>
                      </w:r>
                      <w:r w:rsidRPr="001D0DA8">
                        <w:rPr>
                          <w:rFonts w:ascii="Times New Roman" w:hAnsi="Times New Roman" w:cs="Times New Roman"/>
                          <w:b/>
                        </w:rPr>
                        <w:t xml:space="preserve">Нет </w:t>
                      </w:r>
                    </w:p>
                  </w:txbxContent>
                </v:textbox>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808768" behindDoc="0" locked="0" layoutInCell="1" allowOverlap="1" wp14:anchorId="42605E45" wp14:editId="060D61A0">
                <wp:simplePos x="0" y="0"/>
                <wp:positionH relativeFrom="column">
                  <wp:posOffset>1064895</wp:posOffset>
                </wp:positionH>
                <wp:positionV relativeFrom="paragraph">
                  <wp:posOffset>3872865</wp:posOffset>
                </wp:positionV>
                <wp:extent cx="45719" cy="552450"/>
                <wp:effectExtent l="76200" t="0" r="6921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552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FBADCC" id="Прямая со стрелкой 2" o:spid="_x0000_s1026" type="#_x0000_t32" style="position:absolute;margin-left:83.85pt;margin-top:304.95pt;width:3.6pt;height:43.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" strokecolor="#4a7ebb">
                <v:stroke endarrow="open"/>
                <o:lock v:ext="edit" shapetype="f"/>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7328" behindDoc="0" locked="0" layoutInCell="1" allowOverlap="1">
                <wp:simplePos x="0" y="0"/>
                <wp:positionH relativeFrom="column">
                  <wp:posOffset>1253490</wp:posOffset>
                </wp:positionH>
                <wp:positionV relativeFrom="paragraph">
                  <wp:posOffset>3101340</wp:posOffset>
                </wp:positionV>
                <wp:extent cx="923925" cy="390525"/>
                <wp:effectExtent l="38100" t="0" r="28575" b="66675"/>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175451" id="Прямая со стрелкой 292" o:spid="_x0000_s1026" type="#_x0000_t32" style="position:absolute;margin-left:98.7pt;margin-top:244.2pt;width:72.75pt;height:30.7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" strokecolor="#4a7ebb">
                <v:stroke endarrow="open"/>
                <o:lock v:ext="edit" shapetype="f"/>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6304" behindDoc="0" locked="0" layoutInCell="1" allowOverlap="1">
                <wp:simplePos x="0" y="0"/>
                <wp:positionH relativeFrom="column">
                  <wp:posOffset>4511040</wp:posOffset>
                </wp:positionH>
                <wp:positionV relativeFrom="paragraph">
                  <wp:posOffset>1920240</wp:posOffset>
                </wp:positionV>
                <wp:extent cx="409575" cy="323850"/>
                <wp:effectExtent l="19050" t="0" r="28575" b="38100"/>
                <wp:wrapNone/>
                <wp:docPr id="294" name="Стрелка вниз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238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63B8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94" o:spid="_x0000_s1026" type="#_x0000_t67" style="position:absolute;margin-left:355.2pt;margin-top:151.2pt;width:32.25pt;height: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" adj="10800" fillcolor="#4f81bd" strokecolor="#385d8a" strokeweight="2pt">
                <v:path arrowok="t"/>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5280" behindDoc="0" locked="0" layoutInCell="1" allowOverlap="1">
                <wp:simplePos x="0" y="0"/>
                <wp:positionH relativeFrom="column">
                  <wp:posOffset>1329690</wp:posOffset>
                </wp:positionH>
                <wp:positionV relativeFrom="paragraph">
                  <wp:posOffset>1983105</wp:posOffset>
                </wp:positionV>
                <wp:extent cx="409575" cy="285750"/>
                <wp:effectExtent l="38100" t="0" r="9525" b="38100"/>
                <wp:wrapNone/>
                <wp:docPr id="295" name="Стрелка вниз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85750"/>
                        </a:xfrm>
                        <a:prstGeom prst="downArrow">
                          <a:avLst>
                            <a:gd name="adj1" fmla="val 50000"/>
                            <a:gd name="adj2" fmla="val 43333"/>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D292" id="Стрелка вниз 295" o:spid="_x0000_s1026" type="#_x0000_t67" style="position:absolute;margin-left:104.7pt;margin-top:156.15pt;width:32.25pt;height: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" adj="12240" fillcolor="#4f81bd" strokecolor="#385d8a" strokeweight="2pt">
                <v:path arrowok="t"/>
              </v:shape>
            </w:pict>
          </mc:Fallback>
        </mc:AlternateContent>
      </w:r>
      <w:r w:rsidR="00952ED4">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38112" behindDoc="0" locked="0" layoutInCell="1" allowOverlap="1">
                <wp:simplePos x="0" y="0"/>
                <wp:positionH relativeFrom="column">
                  <wp:posOffset>186690</wp:posOffset>
                </wp:positionH>
                <wp:positionV relativeFrom="paragraph">
                  <wp:posOffset>1304925</wp:posOffset>
                </wp:positionV>
                <wp:extent cx="2695575" cy="666750"/>
                <wp:effectExtent l="0" t="0" r="28575" b="19050"/>
                <wp:wrapNone/>
                <wp:docPr id="296" name="Поле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666750"/>
                        </a:xfrm>
                        <a:prstGeom prst="rect">
                          <a:avLst/>
                        </a:prstGeom>
                        <a:solidFill>
                          <a:sysClr val="window" lastClr="FFFFFF"/>
                        </a:solidFill>
                        <a:ln w="6350">
                          <a:solidFill>
                            <a:prstClr val="black"/>
                          </a:solidFill>
                        </a:ln>
                        <a:effectLst/>
                      </wps:spPr>
                      <wps:txbx>
                        <w:txbxContent>
                          <w:p w:rsidR="00D53E5B" w:rsidRPr="001E31D4" w:rsidRDefault="00D53E5B" w:rsidP="00512F07">
                            <w:pPr>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Dara VCD, </w:t>
                            </w:r>
                            <w:r w:rsidRPr="001E31D4">
                              <w:rPr>
                                <w:rFonts w:ascii="Times New Roman" w:hAnsi="Times New Roman" w:cs="Times New Roman"/>
                                <w:b/>
                                <w:sz w:val="24"/>
                                <w:szCs w:val="24"/>
                                <w:lang w:val="en-US"/>
                              </w:rPr>
                              <w:t xml:space="preserve"> VCd  </w:t>
                            </w:r>
                          </w:p>
                          <w:p w:rsidR="00D53E5B" w:rsidRPr="001E31D4" w:rsidRDefault="00D53E5B" w:rsidP="00952ED4">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BD43B7">
                              <w:rPr>
                                <w:rFonts w:ascii="Times New Roman" w:hAnsi="Times New Roman" w:cs="Times New Roman"/>
                                <w:b/>
                                <w:sz w:val="24"/>
                                <w:szCs w:val="24"/>
                              </w:rPr>
                              <w:t>Мелфалан</w:t>
                            </w:r>
                            <w:r w:rsidRPr="00BA5868">
                              <w:rPr>
                                <w:rFonts w:ascii="Times New Roman" w:hAnsi="Times New Roman" w:cs="Times New Roman"/>
                                <w:b/>
                                <w:sz w:val="24"/>
                                <w:szCs w:val="24"/>
                                <w:lang w:val="en-US"/>
                              </w:rPr>
                              <w:t>**</w:t>
                            </w:r>
                            <w:r w:rsidRPr="001E31D4">
                              <w:rPr>
                                <w:rFonts w:ascii="Times New Roman" w:hAnsi="Times New Roman" w:cs="Times New Roman"/>
                                <w:b/>
                                <w:sz w:val="24"/>
                                <w:szCs w:val="24"/>
                                <w:lang w:val="en-US"/>
                              </w:rPr>
                              <w:t xml:space="preserve"> 200 </w:t>
                            </w:r>
                            <w:r w:rsidRPr="00BD43B7">
                              <w:rPr>
                                <w:rFonts w:ascii="Times New Roman" w:hAnsi="Times New Roman" w:cs="Times New Roman"/>
                                <w:b/>
                                <w:sz w:val="24"/>
                                <w:szCs w:val="24"/>
                              </w:rPr>
                              <w:t>мг</w:t>
                            </w:r>
                            <w:r w:rsidRPr="001E31D4">
                              <w:rPr>
                                <w:rFonts w:ascii="Times New Roman" w:hAnsi="Times New Roman" w:cs="Times New Roman"/>
                                <w:b/>
                                <w:sz w:val="24"/>
                                <w:szCs w:val="24"/>
                                <w:lang w:val="en-US"/>
                              </w:rPr>
                              <w:t>/</w:t>
                            </w:r>
                            <w:r w:rsidRPr="00BD43B7">
                              <w:rPr>
                                <w:rFonts w:ascii="Times New Roman" w:hAnsi="Times New Roman" w:cs="Times New Roman"/>
                                <w:b/>
                                <w:sz w:val="24"/>
                                <w:szCs w:val="24"/>
                              </w:rPr>
                              <w:t>м</w:t>
                            </w:r>
                            <w:r w:rsidRPr="001E31D4">
                              <w:rPr>
                                <w:rFonts w:ascii="Times New Roman" w:hAnsi="Times New Roman" w:cs="Times New Roman"/>
                                <w:b/>
                                <w:sz w:val="24"/>
                                <w:szCs w:val="24"/>
                                <w:vertAlign w:val="super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6" o:spid="_x0000_s1043" type="#_x0000_t202" style="position:absolute;left:0;text-align:left;margin-left:14.7pt;margin-top:102.75pt;width:212.25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" fillcolor="window" strokeweight=".5pt">
                <v:path arrowok="t"/>
                <v:textbox>
                  <w:txbxContent>
                    <w:p w:rsidR="00D53E5B" w:rsidRPr="001E31D4" w:rsidRDefault="00D53E5B" w:rsidP="00512F07">
                      <w:pPr>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Dara VCD, </w:t>
                      </w:r>
                      <w:r w:rsidRPr="001E31D4">
                        <w:rPr>
                          <w:rFonts w:ascii="Times New Roman" w:hAnsi="Times New Roman" w:cs="Times New Roman"/>
                          <w:b/>
                          <w:sz w:val="24"/>
                          <w:szCs w:val="24"/>
                          <w:lang w:val="en-US"/>
                        </w:rPr>
                        <w:t xml:space="preserve"> VCd  </w:t>
                      </w:r>
                    </w:p>
                    <w:p w:rsidR="00D53E5B" w:rsidRPr="001E31D4" w:rsidRDefault="00D53E5B" w:rsidP="00952ED4">
                      <w:pPr>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Pr="00BD43B7">
                        <w:rPr>
                          <w:rFonts w:ascii="Times New Roman" w:hAnsi="Times New Roman" w:cs="Times New Roman"/>
                          <w:b/>
                          <w:sz w:val="24"/>
                          <w:szCs w:val="24"/>
                        </w:rPr>
                        <w:t>Мелфалан</w:t>
                      </w:r>
                      <w:r w:rsidRPr="00BA5868">
                        <w:rPr>
                          <w:rFonts w:ascii="Times New Roman" w:hAnsi="Times New Roman" w:cs="Times New Roman"/>
                          <w:b/>
                          <w:sz w:val="24"/>
                          <w:szCs w:val="24"/>
                          <w:lang w:val="en-US"/>
                        </w:rPr>
                        <w:t>**</w:t>
                      </w:r>
                      <w:r w:rsidRPr="001E31D4">
                        <w:rPr>
                          <w:rFonts w:ascii="Times New Roman" w:hAnsi="Times New Roman" w:cs="Times New Roman"/>
                          <w:b/>
                          <w:sz w:val="24"/>
                          <w:szCs w:val="24"/>
                          <w:lang w:val="en-US"/>
                        </w:rPr>
                        <w:t xml:space="preserve"> 200 </w:t>
                      </w:r>
                      <w:r w:rsidRPr="00BD43B7">
                        <w:rPr>
                          <w:rFonts w:ascii="Times New Roman" w:hAnsi="Times New Roman" w:cs="Times New Roman"/>
                          <w:b/>
                          <w:sz w:val="24"/>
                          <w:szCs w:val="24"/>
                        </w:rPr>
                        <w:t>мг</w:t>
                      </w:r>
                      <w:r w:rsidRPr="001E31D4">
                        <w:rPr>
                          <w:rFonts w:ascii="Times New Roman" w:hAnsi="Times New Roman" w:cs="Times New Roman"/>
                          <w:b/>
                          <w:sz w:val="24"/>
                          <w:szCs w:val="24"/>
                          <w:lang w:val="en-US"/>
                        </w:rPr>
                        <w:t>/</w:t>
                      </w:r>
                      <w:r w:rsidRPr="00BD43B7">
                        <w:rPr>
                          <w:rFonts w:ascii="Times New Roman" w:hAnsi="Times New Roman" w:cs="Times New Roman"/>
                          <w:b/>
                          <w:sz w:val="24"/>
                          <w:szCs w:val="24"/>
                        </w:rPr>
                        <w:t>м</w:t>
                      </w:r>
                      <w:r w:rsidRPr="001E31D4">
                        <w:rPr>
                          <w:rFonts w:ascii="Times New Roman" w:hAnsi="Times New Roman" w:cs="Times New Roman"/>
                          <w:b/>
                          <w:sz w:val="24"/>
                          <w:szCs w:val="24"/>
                          <w:vertAlign w:val="superscript"/>
                          <w:lang w:val="en-US"/>
                        </w:rPr>
                        <w:t>2</w:t>
                      </w:r>
                    </w:p>
                  </w:txbxContent>
                </v:textbox>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39136" behindDoc="0" locked="0" layoutInCell="1" allowOverlap="1">
                <wp:simplePos x="0" y="0"/>
                <wp:positionH relativeFrom="column">
                  <wp:posOffset>3272790</wp:posOffset>
                </wp:positionH>
                <wp:positionV relativeFrom="paragraph">
                  <wp:posOffset>1323975</wp:posOffset>
                </wp:positionV>
                <wp:extent cx="2638425" cy="571500"/>
                <wp:effectExtent l="0" t="0" r="28575" b="19050"/>
                <wp:wrapNone/>
                <wp:docPr id="297" name="Поле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8425" cy="571500"/>
                        </a:xfrm>
                        <a:prstGeom prst="rect">
                          <a:avLst/>
                        </a:prstGeom>
                        <a:solidFill>
                          <a:sysClr val="window" lastClr="FFFFFF"/>
                        </a:solidFill>
                        <a:ln w="6350">
                          <a:solidFill>
                            <a:prstClr val="black"/>
                          </a:solidFill>
                        </a:ln>
                        <a:effectLst/>
                      </wps:spPr>
                      <wps:txbx>
                        <w:txbxContent>
                          <w:p w:rsidR="00D53E5B" w:rsidRPr="00BD43B7" w:rsidRDefault="00D53E5B" w:rsidP="00512F07">
                            <w:pPr>
                              <w:jc w:val="center"/>
                              <w:rPr>
                                <w:rFonts w:ascii="Times New Roman" w:hAnsi="Times New Roman" w:cs="Times New Roman"/>
                                <w:b/>
                                <w:sz w:val="24"/>
                                <w:szCs w:val="24"/>
                              </w:rPr>
                            </w:pPr>
                            <w:r>
                              <w:rPr>
                                <w:rFonts w:ascii="Times New Roman" w:hAnsi="Times New Roman" w:cs="Times New Roman"/>
                                <w:b/>
                                <w:sz w:val="24"/>
                                <w:szCs w:val="24"/>
                                <w:lang w:val="en-US"/>
                              </w:rPr>
                              <w:t>Dara</w:t>
                            </w:r>
                            <w:r w:rsidRPr="00770A87">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VCD, </w:t>
                            </w:r>
                            <w:r w:rsidRPr="00770A87">
                              <w:rPr>
                                <w:rFonts w:ascii="Times New Roman" w:hAnsi="Times New Roman" w:cs="Times New Roman"/>
                                <w:b/>
                                <w:sz w:val="24"/>
                                <w:szCs w:val="24"/>
                              </w:rPr>
                              <w:t xml:space="preserve"> </w:t>
                            </w:r>
                            <w:r>
                              <w:rPr>
                                <w:rFonts w:ascii="Times New Roman" w:hAnsi="Times New Roman" w:cs="Times New Roman"/>
                                <w:b/>
                                <w:sz w:val="24"/>
                                <w:szCs w:val="24"/>
                                <w:lang w:val="en-US"/>
                              </w:rPr>
                              <w:t>VMd</w:t>
                            </w:r>
                            <w:r w:rsidRPr="00BD43B7">
                              <w:rPr>
                                <w:rFonts w:ascii="Times New Roman" w:hAnsi="Times New Roman" w:cs="Times New Roman"/>
                                <w:b/>
                                <w:sz w:val="24"/>
                                <w:szCs w:val="24"/>
                              </w:rPr>
                              <w:t xml:space="preserve">, </w:t>
                            </w:r>
                            <w:r>
                              <w:rPr>
                                <w:rFonts w:ascii="Times New Roman" w:hAnsi="Times New Roman" w:cs="Times New Roman"/>
                                <w:b/>
                                <w:sz w:val="24"/>
                                <w:szCs w:val="24"/>
                              </w:rPr>
                              <w:t xml:space="preserve"> VCd</w:t>
                            </w:r>
                            <w:r w:rsidRPr="00BD43B7">
                              <w:rPr>
                                <w:rFonts w:ascii="Times New Roman" w:hAnsi="Times New Roman" w:cs="Times New Roman"/>
                                <w:b/>
                                <w:sz w:val="24"/>
                                <w:szCs w:val="24"/>
                              </w:rPr>
                              <w:t xml:space="preserve">,  </w:t>
                            </w:r>
                            <w:r>
                              <w:rPr>
                                <w:rFonts w:ascii="Times New Roman" w:hAnsi="Times New Roman" w:cs="Times New Roman"/>
                                <w:b/>
                                <w:sz w:val="24"/>
                                <w:szCs w:val="24"/>
                                <w:lang w:val="en-US"/>
                              </w:rPr>
                              <w:t>Md</w:t>
                            </w:r>
                            <w:r w:rsidRPr="00BD43B7">
                              <w:rPr>
                                <w:rFonts w:ascii="Times New Roman" w:hAnsi="Times New Roman" w:cs="Times New Roman"/>
                                <w:b/>
                                <w:sz w:val="24"/>
                                <w:szCs w:val="24"/>
                              </w:rPr>
                              <w:t xml:space="preserve">,  </w:t>
                            </w:r>
                            <w:r w:rsidRPr="00BD43B7">
                              <w:rPr>
                                <w:rFonts w:ascii="Times New Roman" w:hAnsi="Times New Roman" w:cs="Times New Roman"/>
                                <w:b/>
                                <w:sz w:val="24"/>
                                <w:szCs w:val="24"/>
                                <w:lang w:val="en-US"/>
                              </w:rPr>
                              <w:t>Rd</w:t>
                            </w:r>
                            <w:r w:rsidRPr="00770A87">
                              <w:rPr>
                                <w:rFonts w:ascii="Times New Roman" w:hAnsi="Times New Roman" w:cs="Times New Roman"/>
                                <w:b/>
                                <w:sz w:val="24"/>
                                <w:szCs w:val="24"/>
                              </w:rPr>
                              <w:t xml:space="preserve">, </w:t>
                            </w:r>
                            <w:r w:rsidRPr="00BD43B7">
                              <w:rPr>
                                <w:rFonts w:ascii="Times New Roman" w:hAnsi="Times New Roman" w:cs="Times New Roman"/>
                                <w:b/>
                                <w:sz w:val="24"/>
                                <w:szCs w:val="24"/>
                              </w:rPr>
                              <w:t xml:space="preserve"> </w:t>
                            </w:r>
                            <w:r w:rsidRPr="00BD43B7">
                              <w:rPr>
                                <w:rFonts w:ascii="Times New Roman" w:hAnsi="Times New Roman" w:cs="Times New Roman"/>
                                <w:b/>
                                <w:sz w:val="24"/>
                                <w:szCs w:val="24"/>
                                <w:lang w:val="en-US"/>
                              </w:rPr>
                              <w:t>RC</w:t>
                            </w:r>
                            <w:r>
                              <w:rPr>
                                <w:rFonts w:ascii="Times New Roman" w:hAnsi="Times New Roman" w:cs="Times New Roman"/>
                                <w:b/>
                                <w:sz w:val="24"/>
                                <w:szCs w:val="24"/>
                                <w:lang w:val="en-US"/>
                              </w:rPr>
                              <w:t>d</w:t>
                            </w:r>
                          </w:p>
                          <w:p w:rsidR="00D53E5B" w:rsidRPr="001D0DA8" w:rsidRDefault="00D53E5B" w:rsidP="00512F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7" o:spid="_x0000_s1044" type="#_x0000_t202" style="position:absolute;left:0;text-align:left;margin-left:257.7pt;margin-top:104.25pt;width:207.75pt;height: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" fillcolor="window" strokeweight=".5pt">
                <v:path arrowok="t"/>
                <v:textbox>
                  <w:txbxContent>
                    <w:p w:rsidR="00D53E5B" w:rsidRPr="00BD43B7" w:rsidRDefault="00D53E5B" w:rsidP="00512F07">
                      <w:pPr>
                        <w:jc w:val="center"/>
                        <w:rPr>
                          <w:rFonts w:ascii="Times New Roman" w:hAnsi="Times New Roman" w:cs="Times New Roman"/>
                          <w:b/>
                          <w:sz w:val="24"/>
                          <w:szCs w:val="24"/>
                        </w:rPr>
                      </w:pPr>
                      <w:r>
                        <w:rPr>
                          <w:rFonts w:ascii="Times New Roman" w:hAnsi="Times New Roman" w:cs="Times New Roman"/>
                          <w:b/>
                          <w:sz w:val="24"/>
                          <w:szCs w:val="24"/>
                          <w:lang w:val="en-US"/>
                        </w:rPr>
                        <w:t>Dara</w:t>
                      </w:r>
                      <w:r w:rsidRPr="00770A87">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VCD, </w:t>
                      </w:r>
                      <w:r w:rsidRPr="00770A87">
                        <w:rPr>
                          <w:rFonts w:ascii="Times New Roman" w:hAnsi="Times New Roman" w:cs="Times New Roman"/>
                          <w:b/>
                          <w:sz w:val="24"/>
                          <w:szCs w:val="24"/>
                        </w:rPr>
                        <w:t xml:space="preserve"> </w:t>
                      </w:r>
                      <w:r>
                        <w:rPr>
                          <w:rFonts w:ascii="Times New Roman" w:hAnsi="Times New Roman" w:cs="Times New Roman"/>
                          <w:b/>
                          <w:sz w:val="24"/>
                          <w:szCs w:val="24"/>
                          <w:lang w:val="en-US"/>
                        </w:rPr>
                        <w:t>VMd</w:t>
                      </w:r>
                      <w:r w:rsidRPr="00BD43B7">
                        <w:rPr>
                          <w:rFonts w:ascii="Times New Roman" w:hAnsi="Times New Roman" w:cs="Times New Roman"/>
                          <w:b/>
                          <w:sz w:val="24"/>
                          <w:szCs w:val="24"/>
                        </w:rPr>
                        <w:t xml:space="preserve">, </w:t>
                      </w:r>
                      <w:r>
                        <w:rPr>
                          <w:rFonts w:ascii="Times New Roman" w:hAnsi="Times New Roman" w:cs="Times New Roman"/>
                          <w:b/>
                          <w:sz w:val="24"/>
                          <w:szCs w:val="24"/>
                        </w:rPr>
                        <w:t xml:space="preserve"> VCd</w:t>
                      </w:r>
                      <w:r w:rsidRPr="00BD43B7">
                        <w:rPr>
                          <w:rFonts w:ascii="Times New Roman" w:hAnsi="Times New Roman" w:cs="Times New Roman"/>
                          <w:b/>
                          <w:sz w:val="24"/>
                          <w:szCs w:val="24"/>
                        </w:rPr>
                        <w:t xml:space="preserve">,  </w:t>
                      </w:r>
                      <w:r>
                        <w:rPr>
                          <w:rFonts w:ascii="Times New Roman" w:hAnsi="Times New Roman" w:cs="Times New Roman"/>
                          <w:b/>
                          <w:sz w:val="24"/>
                          <w:szCs w:val="24"/>
                          <w:lang w:val="en-US"/>
                        </w:rPr>
                        <w:t>Md</w:t>
                      </w:r>
                      <w:r w:rsidRPr="00BD43B7">
                        <w:rPr>
                          <w:rFonts w:ascii="Times New Roman" w:hAnsi="Times New Roman" w:cs="Times New Roman"/>
                          <w:b/>
                          <w:sz w:val="24"/>
                          <w:szCs w:val="24"/>
                        </w:rPr>
                        <w:t xml:space="preserve">,  </w:t>
                      </w:r>
                      <w:r w:rsidRPr="00BD43B7">
                        <w:rPr>
                          <w:rFonts w:ascii="Times New Roman" w:hAnsi="Times New Roman" w:cs="Times New Roman"/>
                          <w:b/>
                          <w:sz w:val="24"/>
                          <w:szCs w:val="24"/>
                          <w:lang w:val="en-US"/>
                        </w:rPr>
                        <w:t>Rd</w:t>
                      </w:r>
                      <w:r w:rsidRPr="00770A87">
                        <w:rPr>
                          <w:rFonts w:ascii="Times New Roman" w:hAnsi="Times New Roman" w:cs="Times New Roman"/>
                          <w:b/>
                          <w:sz w:val="24"/>
                          <w:szCs w:val="24"/>
                        </w:rPr>
                        <w:t xml:space="preserve">, </w:t>
                      </w:r>
                      <w:r w:rsidRPr="00BD43B7">
                        <w:rPr>
                          <w:rFonts w:ascii="Times New Roman" w:hAnsi="Times New Roman" w:cs="Times New Roman"/>
                          <w:b/>
                          <w:sz w:val="24"/>
                          <w:szCs w:val="24"/>
                        </w:rPr>
                        <w:t xml:space="preserve"> </w:t>
                      </w:r>
                      <w:r w:rsidRPr="00BD43B7">
                        <w:rPr>
                          <w:rFonts w:ascii="Times New Roman" w:hAnsi="Times New Roman" w:cs="Times New Roman"/>
                          <w:b/>
                          <w:sz w:val="24"/>
                          <w:szCs w:val="24"/>
                          <w:lang w:val="en-US"/>
                        </w:rPr>
                        <w:t>RC</w:t>
                      </w:r>
                      <w:r>
                        <w:rPr>
                          <w:rFonts w:ascii="Times New Roman" w:hAnsi="Times New Roman" w:cs="Times New Roman"/>
                          <w:b/>
                          <w:sz w:val="24"/>
                          <w:szCs w:val="24"/>
                          <w:lang w:val="en-US"/>
                        </w:rPr>
                        <w:t>d</w:t>
                      </w:r>
                    </w:p>
                    <w:p w:rsidR="00D53E5B" w:rsidRPr="001D0DA8" w:rsidRDefault="00D53E5B" w:rsidP="00512F07"/>
                  </w:txbxContent>
                </v:textbox>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40160" behindDoc="0" locked="0" layoutInCell="1" allowOverlap="1">
                <wp:simplePos x="0" y="0"/>
                <wp:positionH relativeFrom="column">
                  <wp:posOffset>158115</wp:posOffset>
                </wp:positionH>
                <wp:positionV relativeFrom="paragraph">
                  <wp:posOffset>2324100</wp:posOffset>
                </wp:positionV>
                <wp:extent cx="5753100" cy="704850"/>
                <wp:effectExtent l="0" t="0" r="19050" b="19050"/>
                <wp:wrapNone/>
                <wp:docPr id="293" name="Поле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3100" cy="704850"/>
                        </a:xfrm>
                        <a:prstGeom prst="rect">
                          <a:avLst/>
                        </a:prstGeom>
                        <a:solidFill>
                          <a:sysClr val="window" lastClr="FFFFFF"/>
                        </a:solidFill>
                        <a:ln w="6350">
                          <a:solidFill>
                            <a:prstClr val="black"/>
                          </a:solidFill>
                        </a:ln>
                        <a:effectLst/>
                      </wps:spPr>
                      <wps:txbx>
                        <w:txbxContent>
                          <w:p w:rsidR="00D53E5B" w:rsidRPr="00BD43B7" w:rsidRDefault="00D53E5B" w:rsidP="00512F07">
                            <w:pPr>
                              <w:rPr>
                                <w:rFonts w:ascii="Times New Roman" w:hAnsi="Times New Roman" w:cs="Times New Roman"/>
                                <w:b/>
                                <w:sz w:val="28"/>
                                <w:szCs w:val="28"/>
                              </w:rPr>
                            </w:pPr>
                            <w:r w:rsidRPr="00BD43B7">
                              <w:rPr>
                                <w:rFonts w:ascii="Times New Roman" w:hAnsi="Times New Roman" w:cs="Times New Roman"/>
                                <w:b/>
                                <w:sz w:val="28"/>
                                <w:szCs w:val="28"/>
                              </w:rPr>
                              <w:t xml:space="preserve">                   Гематологический ответ   достигнут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3" o:spid="_x0000_s1045" type="#_x0000_t202" style="position:absolute;left:0;text-align:left;margin-left:12.45pt;margin-top:183pt;width:453pt;height:5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" fillcolor="window" strokeweight=".5pt">
                <v:path arrowok="t"/>
                <v:textbox>
                  <w:txbxContent>
                    <w:p w:rsidR="00D53E5B" w:rsidRPr="00BD43B7" w:rsidRDefault="00D53E5B" w:rsidP="00512F07">
                      <w:pPr>
                        <w:rPr>
                          <w:rFonts w:ascii="Times New Roman" w:hAnsi="Times New Roman" w:cs="Times New Roman"/>
                          <w:b/>
                          <w:sz w:val="28"/>
                          <w:szCs w:val="28"/>
                        </w:rPr>
                      </w:pPr>
                      <w:r w:rsidRPr="00BD43B7">
                        <w:rPr>
                          <w:rFonts w:ascii="Times New Roman" w:hAnsi="Times New Roman" w:cs="Times New Roman"/>
                          <w:b/>
                          <w:sz w:val="28"/>
                          <w:szCs w:val="28"/>
                        </w:rPr>
                        <w:t xml:space="preserve">                   Гематологический ответ   достигнут </w:t>
                      </w:r>
                    </w:p>
                  </w:txbxContent>
                </v:textbox>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56544" behindDoc="0" locked="0" layoutInCell="1" allowOverlap="1">
                <wp:simplePos x="0" y="0"/>
                <wp:positionH relativeFrom="column">
                  <wp:posOffset>281940</wp:posOffset>
                </wp:positionH>
                <wp:positionV relativeFrom="paragraph">
                  <wp:posOffset>4484370</wp:posOffset>
                </wp:positionV>
                <wp:extent cx="2266950" cy="323850"/>
                <wp:effectExtent l="0" t="0" r="19050" b="19050"/>
                <wp:wrapNone/>
                <wp:docPr id="62" name="Поле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323850"/>
                        </a:xfrm>
                        <a:prstGeom prst="rect">
                          <a:avLst/>
                        </a:prstGeom>
                        <a:solidFill>
                          <a:sysClr val="window" lastClr="FFFFFF"/>
                        </a:solidFill>
                        <a:ln w="6350">
                          <a:solidFill>
                            <a:prstClr val="black"/>
                          </a:solidFill>
                        </a:ln>
                        <a:effectLst/>
                      </wps:spPr>
                      <wps:txbx>
                        <w:txbxContent>
                          <w:p w:rsidR="00D53E5B" w:rsidRPr="00BD43B7" w:rsidRDefault="00D53E5B" w:rsidP="00512F07">
                            <w:pPr>
                              <w:rPr>
                                <w:rFonts w:ascii="Times New Roman" w:hAnsi="Times New Roman" w:cs="Times New Roman"/>
                                <w:b/>
                                <w:sz w:val="24"/>
                                <w:szCs w:val="24"/>
                              </w:rPr>
                            </w:pPr>
                            <w:r w:rsidRPr="00BD43B7">
                              <w:rPr>
                                <w:rFonts w:ascii="Times New Roman" w:hAnsi="Times New Roman" w:cs="Times New Roman"/>
                                <w:b/>
                                <w:sz w:val="24"/>
                                <w:szCs w:val="24"/>
                              </w:rPr>
                              <w:t xml:space="preserve">             наблюдение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2" o:spid="_x0000_s1046" type="#_x0000_t202" style="position:absolute;left:0;text-align:left;margin-left:22.2pt;margin-top:353.1pt;width:178.5pt;height: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" fillcolor="window" strokeweight=".5pt">
                <v:path arrowok="t"/>
                <v:textbox>
                  <w:txbxContent>
                    <w:p w:rsidR="00D53E5B" w:rsidRPr="00BD43B7" w:rsidRDefault="00D53E5B" w:rsidP="00512F07">
                      <w:pPr>
                        <w:rPr>
                          <w:rFonts w:ascii="Times New Roman" w:hAnsi="Times New Roman" w:cs="Times New Roman"/>
                          <w:b/>
                          <w:sz w:val="24"/>
                          <w:szCs w:val="24"/>
                        </w:rPr>
                      </w:pPr>
                      <w:r w:rsidRPr="00BD43B7">
                        <w:rPr>
                          <w:rFonts w:ascii="Times New Roman" w:hAnsi="Times New Roman" w:cs="Times New Roman"/>
                          <w:b/>
                          <w:sz w:val="24"/>
                          <w:szCs w:val="24"/>
                        </w:rPr>
                        <w:t xml:space="preserve">             наблюдение </w:t>
                      </w:r>
                    </w:p>
                  </w:txbxContent>
                </v:textbox>
              </v:shape>
            </w:pict>
          </mc:Fallback>
        </mc:AlternateContent>
      </w:r>
      <w:r w:rsidR="00765ADB">
        <w:rPr>
          <w:rFonts w:ascii="Times New Roman" w:eastAsia="Times New Roman" w:hAnsi="Times New Roman" w:cs="Times New Roman"/>
          <w:bCs/>
          <w:noProof/>
          <w:sz w:val="24"/>
          <w:szCs w:val="26"/>
          <w:u w:val="single"/>
        </w:rPr>
        <mc:AlternateContent>
          <mc:Choice Requires="wps">
            <w:drawing>
              <wp:anchor distT="0" distB="0" distL="114300" distR="114300" simplePos="0" relativeHeight="251757568" behindDoc="0" locked="0" layoutInCell="1" allowOverlap="1">
                <wp:simplePos x="0" y="0"/>
                <wp:positionH relativeFrom="column">
                  <wp:posOffset>3415665</wp:posOffset>
                </wp:positionH>
                <wp:positionV relativeFrom="paragraph">
                  <wp:posOffset>4484370</wp:posOffset>
                </wp:positionV>
                <wp:extent cx="2572385" cy="371475"/>
                <wp:effectExtent l="0" t="0" r="18415" b="28575"/>
                <wp:wrapNone/>
                <wp:docPr id="61" name="Пол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2385" cy="371475"/>
                        </a:xfrm>
                        <a:prstGeom prst="rect">
                          <a:avLst/>
                        </a:prstGeom>
                        <a:solidFill>
                          <a:sysClr val="window" lastClr="FFFFFF"/>
                        </a:solidFill>
                        <a:ln w="6350">
                          <a:solidFill>
                            <a:prstClr val="black"/>
                          </a:solidFill>
                        </a:ln>
                        <a:effectLst/>
                      </wps:spPr>
                      <wps:txbx>
                        <w:txbxContent>
                          <w:p w:rsidR="00D53E5B" w:rsidRPr="00BD43B7" w:rsidRDefault="00D53E5B" w:rsidP="00512F07">
                            <w:pPr>
                              <w:rPr>
                                <w:rFonts w:ascii="Times New Roman" w:hAnsi="Times New Roman" w:cs="Times New Roman"/>
                                <w:b/>
                                <w:sz w:val="24"/>
                                <w:szCs w:val="24"/>
                              </w:rPr>
                            </w:pPr>
                            <w:r w:rsidRPr="00BD43B7">
                              <w:rPr>
                                <w:rFonts w:ascii="Times New Roman" w:hAnsi="Times New Roman" w:cs="Times New Roman"/>
                                <w:b/>
                                <w:sz w:val="24"/>
                                <w:szCs w:val="24"/>
                              </w:rPr>
                              <w:t>альтернативные схемы терапии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1" o:spid="_x0000_s1047" type="#_x0000_t202" style="position:absolute;left:0;text-align:left;margin-left:268.95pt;margin-top:353.1pt;width:202.55pt;height:2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" fillcolor="window" strokeweight=".5pt">
                <v:path arrowok="t"/>
                <v:textbox>
                  <w:txbxContent>
                    <w:p w:rsidR="00D53E5B" w:rsidRPr="00BD43B7" w:rsidRDefault="00D53E5B" w:rsidP="00512F07">
                      <w:pPr>
                        <w:rPr>
                          <w:rFonts w:ascii="Times New Roman" w:hAnsi="Times New Roman" w:cs="Times New Roman"/>
                          <w:b/>
                          <w:sz w:val="24"/>
                          <w:szCs w:val="24"/>
                        </w:rPr>
                      </w:pPr>
                      <w:r w:rsidRPr="00BD43B7">
                        <w:rPr>
                          <w:rFonts w:ascii="Times New Roman" w:hAnsi="Times New Roman" w:cs="Times New Roman"/>
                          <w:b/>
                          <w:sz w:val="24"/>
                          <w:szCs w:val="24"/>
                        </w:rPr>
                        <w:t>альтернативные схемы терапии</w:t>
                      </w:r>
                    </w:p>
                  </w:txbxContent>
                </v:textbox>
              </v:shape>
            </w:pict>
          </mc:Fallback>
        </mc:AlternateContent>
      </w:r>
    </w:p>
    <w:p w:rsidR="00A306C1" w:rsidRPr="00A306C1" w:rsidRDefault="00512F07" w:rsidP="003A4004">
      <w:pPr>
        <w:pStyle w:val="10"/>
      </w:pPr>
      <w:bookmarkStart w:id="160" w:name="_Toc63085318"/>
      <w:bookmarkStart w:id="161" w:name="_Toc76394032"/>
      <w:bookmarkStart w:id="162" w:name="_Toc76480694"/>
      <w:r>
        <w:lastRenderedPageBreak/>
        <w:t>При</w:t>
      </w:r>
      <w:r w:rsidR="00A306C1" w:rsidRPr="00A306C1">
        <w:t>ложение В. Информация для пациентов</w:t>
      </w:r>
      <w:bookmarkEnd w:id="160"/>
      <w:bookmarkEnd w:id="161"/>
      <w:bookmarkEnd w:id="162"/>
    </w:p>
    <w:p w:rsidR="00A306C1" w:rsidRPr="00A306C1" w:rsidRDefault="00512F07" w:rsidP="00A306C1">
      <w:pPr>
        <w:spacing w:after="0" w:line="360" w:lineRule="auto"/>
        <w:ind w:firstLine="709"/>
        <w:jc w:val="both"/>
        <w:rPr>
          <w:rFonts w:ascii="Times New Roman" w:eastAsia="Calibri" w:hAnsi="Times New Roman" w:cs="Times New Roman"/>
          <w:sz w:val="24"/>
        </w:rPr>
      </w:pPr>
      <w:r>
        <w:rPr>
          <w:rFonts w:ascii="Times New Roman" w:eastAsia="Calibri" w:hAnsi="Times New Roman" w:cs="Times New Roman"/>
          <w:sz w:val="24"/>
          <w:lang w:val="en-US"/>
        </w:rPr>
        <w:t>AL</w:t>
      </w:r>
      <w:r w:rsidRPr="00512F07">
        <w:rPr>
          <w:rFonts w:ascii="Times New Roman" w:eastAsia="Calibri" w:hAnsi="Times New Roman" w:cs="Times New Roman"/>
          <w:sz w:val="24"/>
        </w:rPr>
        <w:t>-</w:t>
      </w:r>
      <w:r>
        <w:rPr>
          <w:rFonts w:ascii="Times New Roman" w:eastAsia="Calibri" w:hAnsi="Times New Roman" w:cs="Times New Roman"/>
          <w:sz w:val="24"/>
          <w:lang w:val="en-US"/>
        </w:rPr>
        <w:t>A</w:t>
      </w:r>
      <w:r w:rsidR="00A306C1" w:rsidRPr="00A306C1">
        <w:rPr>
          <w:rFonts w:ascii="Times New Roman" w:eastAsia="Calibri" w:hAnsi="Times New Roman" w:cs="Times New Roman"/>
          <w:sz w:val="24"/>
        </w:rPr>
        <w:t xml:space="preserve"> – заболевание опухолевой природы и в настоящее время является неизлечимым. Однако современные инновационные лекарственные препараты и трансплантационные методики позволяют достичь значимого противоопухолевого эффекта </w:t>
      </w:r>
      <w:r w:rsidR="00770A87">
        <w:rPr>
          <w:rFonts w:ascii="Times New Roman" w:eastAsia="Calibri" w:hAnsi="Times New Roman" w:cs="Times New Roman"/>
          <w:sz w:val="24"/>
        </w:rPr>
        <w:t xml:space="preserve"> и длительной </w:t>
      </w:r>
      <w:r w:rsidR="00A306C1" w:rsidRPr="00A306C1">
        <w:rPr>
          <w:rFonts w:ascii="Times New Roman" w:eastAsia="Calibri" w:hAnsi="Times New Roman" w:cs="Times New Roman"/>
          <w:sz w:val="24"/>
        </w:rPr>
        <w:t xml:space="preserve"> ремиссии.</w:t>
      </w:r>
    </w:p>
    <w:p w:rsidR="00A306C1" w:rsidRPr="00A306C1" w:rsidRDefault="00A306C1" w:rsidP="00A306C1">
      <w:pPr>
        <w:spacing w:after="0" w:line="360" w:lineRule="auto"/>
        <w:ind w:firstLine="709"/>
        <w:jc w:val="both"/>
        <w:rPr>
          <w:rFonts w:ascii="Times New Roman" w:eastAsia="Calibri" w:hAnsi="Times New Roman" w:cs="Times New Roman"/>
          <w:sz w:val="24"/>
        </w:rPr>
      </w:pPr>
      <w:r w:rsidRPr="00A306C1">
        <w:rPr>
          <w:rFonts w:ascii="Times New Roman" w:eastAsia="Calibri" w:hAnsi="Times New Roman" w:cs="Times New Roman"/>
          <w:sz w:val="24"/>
        </w:rPr>
        <w:t>Ремиссия – это состояние, при котором минимизирована опухолевая масса</w:t>
      </w:r>
      <w:r w:rsidR="00512F07" w:rsidRPr="00512F07">
        <w:rPr>
          <w:rFonts w:ascii="Times New Roman" w:eastAsia="Calibri" w:hAnsi="Times New Roman" w:cs="Times New Roman"/>
          <w:sz w:val="24"/>
        </w:rPr>
        <w:t>.</w:t>
      </w:r>
      <w:r w:rsidRPr="00A306C1">
        <w:rPr>
          <w:rFonts w:ascii="Times New Roman" w:eastAsia="Calibri" w:hAnsi="Times New Roman" w:cs="Times New Roman"/>
          <w:sz w:val="24"/>
        </w:rPr>
        <w:t xml:space="preserve"> Современные лечебные мероприятия, включающие препараты биологического механизма действия, традиционные химиотерапевтические препараты </w:t>
      </w:r>
      <w:r w:rsidR="00512F07">
        <w:rPr>
          <w:rFonts w:ascii="Times New Roman" w:eastAsia="Calibri" w:hAnsi="Times New Roman" w:cs="Times New Roman"/>
          <w:sz w:val="24"/>
        </w:rPr>
        <w:t xml:space="preserve">могут </w:t>
      </w:r>
      <w:r w:rsidRPr="00A306C1">
        <w:rPr>
          <w:rFonts w:ascii="Times New Roman" w:eastAsia="Calibri" w:hAnsi="Times New Roman" w:cs="Times New Roman"/>
          <w:sz w:val="24"/>
        </w:rPr>
        <w:t>обеспечива</w:t>
      </w:r>
      <w:r w:rsidR="00512F07">
        <w:rPr>
          <w:rFonts w:ascii="Times New Roman" w:eastAsia="Calibri" w:hAnsi="Times New Roman" w:cs="Times New Roman"/>
          <w:sz w:val="24"/>
        </w:rPr>
        <w:t>ть</w:t>
      </w:r>
      <w:r w:rsidRPr="00A306C1">
        <w:rPr>
          <w:rFonts w:ascii="Times New Roman" w:eastAsia="Calibri" w:hAnsi="Times New Roman" w:cs="Times New Roman"/>
          <w:sz w:val="24"/>
        </w:rPr>
        <w:t xml:space="preserve"> длительный контроль за опухолевым процессом, сохраняя качество жизни пациентов.</w:t>
      </w:r>
    </w:p>
    <w:p w:rsidR="00A306C1" w:rsidRPr="00A306C1" w:rsidRDefault="00A306C1" w:rsidP="00A306C1">
      <w:pPr>
        <w:spacing w:after="0" w:line="360" w:lineRule="auto"/>
        <w:ind w:firstLine="709"/>
        <w:jc w:val="both"/>
        <w:rPr>
          <w:rFonts w:ascii="Times New Roman" w:eastAsia="Calibri" w:hAnsi="Times New Roman" w:cs="Times New Roman"/>
          <w:sz w:val="24"/>
        </w:rPr>
      </w:pPr>
      <w:r w:rsidRPr="00A306C1">
        <w:rPr>
          <w:rFonts w:ascii="Times New Roman" w:eastAsia="Calibri" w:hAnsi="Times New Roman" w:cs="Times New Roman"/>
          <w:sz w:val="24"/>
        </w:rPr>
        <w:t xml:space="preserve">Лечение </w:t>
      </w:r>
      <w:r w:rsidR="00512F07">
        <w:rPr>
          <w:rFonts w:ascii="Times New Roman" w:eastAsia="Calibri" w:hAnsi="Times New Roman" w:cs="Times New Roman"/>
          <w:sz w:val="24"/>
          <w:lang w:val="en-US"/>
        </w:rPr>
        <w:t>AL</w:t>
      </w:r>
      <w:r w:rsidR="00512F07" w:rsidRPr="00512F07">
        <w:rPr>
          <w:rFonts w:ascii="Times New Roman" w:eastAsia="Calibri" w:hAnsi="Times New Roman" w:cs="Times New Roman"/>
          <w:sz w:val="24"/>
        </w:rPr>
        <w:t>-</w:t>
      </w:r>
      <w:r w:rsidR="00512F07">
        <w:rPr>
          <w:rFonts w:ascii="Times New Roman" w:eastAsia="Calibri" w:hAnsi="Times New Roman" w:cs="Times New Roman"/>
          <w:sz w:val="24"/>
          <w:lang w:val="en-US"/>
        </w:rPr>
        <w:t>A</w:t>
      </w:r>
      <w:r w:rsidRPr="00A306C1">
        <w:rPr>
          <w:rFonts w:ascii="Times New Roman" w:eastAsia="Calibri" w:hAnsi="Times New Roman" w:cs="Times New Roman"/>
          <w:sz w:val="24"/>
        </w:rPr>
        <w:t xml:space="preserve"> длительное. Первичная терапия в большинстве случаев прово</w:t>
      </w:r>
      <w:r w:rsidR="00512F07">
        <w:rPr>
          <w:rFonts w:ascii="Times New Roman" w:eastAsia="Calibri" w:hAnsi="Times New Roman" w:cs="Times New Roman"/>
          <w:sz w:val="24"/>
        </w:rPr>
        <w:t>дится в стационарных условиях. При хорошей переносимости лечения, отсутствии тяжелых осложнений п</w:t>
      </w:r>
      <w:r w:rsidRPr="00A306C1">
        <w:rPr>
          <w:rFonts w:ascii="Times New Roman" w:eastAsia="Calibri" w:hAnsi="Times New Roman" w:cs="Times New Roman"/>
          <w:sz w:val="24"/>
        </w:rPr>
        <w:t>родолжение лечения возможно в условиях дневных стационаров или амбулаторно-поликлинических и даже домашних условиях.</w:t>
      </w:r>
    </w:p>
    <w:p w:rsidR="00A306C1" w:rsidRPr="00A306C1" w:rsidRDefault="00A306C1" w:rsidP="00A306C1">
      <w:pPr>
        <w:spacing w:after="0" w:line="360" w:lineRule="auto"/>
        <w:ind w:firstLine="709"/>
        <w:jc w:val="both"/>
        <w:rPr>
          <w:rFonts w:ascii="Times New Roman" w:eastAsia="Calibri" w:hAnsi="Times New Roman" w:cs="Times New Roman"/>
          <w:sz w:val="24"/>
        </w:rPr>
      </w:pPr>
      <w:r w:rsidRPr="00A306C1">
        <w:rPr>
          <w:rFonts w:ascii="Times New Roman" w:eastAsia="Calibri" w:hAnsi="Times New Roman" w:cs="Times New Roman"/>
          <w:sz w:val="24"/>
        </w:rPr>
        <w:t>Однако хорошо известно, что лекарственные препараты обладают побочными эффектами. В связи с этим пациенты должны сразу сообщать лечащему врачу обо всех нежелательных явлениях, возникающих на фоне лечения.</w:t>
      </w: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A306C1">
      <w:pPr>
        <w:spacing w:after="0" w:line="360" w:lineRule="auto"/>
        <w:jc w:val="both"/>
        <w:rPr>
          <w:rFonts w:ascii="Times New Roman" w:eastAsia="Calibri" w:hAnsi="Times New Roman" w:cs="Times New Roman"/>
          <w:sz w:val="24"/>
        </w:rPr>
      </w:pPr>
    </w:p>
    <w:p w:rsidR="00A306C1" w:rsidRPr="00A306C1" w:rsidRDefault="00A306C1" w:rsidP="003A4004">
      <w:pPr>
        <w:pStyle w:val="10"/>
      </w:pPr>
      <w:bookmarkStart w:id="163" w:name="_Toc520213134"/>
      <w:bookmarkStart w:id="164" w:name="_Toc63085319"/>
      <w:bookmarkStart w:id="165" w:name="_Toc76394033"/>
      <w:bookmarkStart w:id="166" w:name="_Toc76480695"/>
      <w:r w:rsidRPr="00A306C1">
        <w:lastRenderedPageBreak/>
        <w:t>Приложение Г</w:t>
      </w:r>
      <w:bookmarkEnd w:id="163"/>
      <w:r w:rsidR="00BB3D48">
        <w:t>.</w:t>
      </w:r>
      <w:r w:rsidRPr="00A306C1">
        <w:t xml:space="preserve"> Шкалы оценки, вопросники и другие оценочные инструменты состояния пациента, приведенные в клинических рекомендациях</w:t>
      </w:r>
      <w:bookmarkEnd w:id="164"/>
      <w:bookmarkEnd w:id="165"/>
      <w:bookmarkEnd w:id="166"/>
      <w:r w:rsidRPr="00A306C1">
        <w:t xml:space="preserve"> </w:t>
      </w:r>
    </w:p>
    <w:p w:rsidR="00A306C1" w:rsidRPr="00A306C1" w:rsidRDefault="00BB3D48" w:rsidP="00A306C1">
      <w:pPr>
        <w:spacing w:after="0" w:line="360" w:lineRule="auto"/>
        <w:jc w:val="both"/>
        <w:rPr>
          <w:rFonts w:ascii="Times New Roman" w:eastAsia="Calibri" w:hAnsi="Times New Roman" w:cs="Times New Roman"/>
          <w:b/>
          <w:sz w:val="24"/>
          <w:u w:val="single"/>
        </w:rPr>
      </w:pPr>
      <w:r>
        <w:rPr>
          <w:rFonts w:ascii="Times New Roman" w:eastAsia="Calibri" w:hAnsi="Times New Roman" w:cs="Times New Roman"/>
          <w:b/>
          <w:sz w:val="24"/>
          <w:u w:val="single"/>
        </w:rPr>
        <w:t>Приложение Г1.</w:t>
      </w:r>
      <w:r w:rsidR="00A306C1" w:rsidRPr="00A306C1">
        <w:rPr>
          <w:rFonts w:ascii="Times New Roman" w:eastAsia="Calibri" w:hAnsi="Times New Roman" w:cs="Times New Roman"/>
          <w:b/>
          <w:sz w:val="24"/>
          <w:u w:val="single"/>
        </w:rPr>
        <w:t xml:space="preserve"> Шкала оценки общего состояния пациента </w:t>
      </w:r>
      <w:r w:rsidR="00A306C1" w:rsidRPr="00A306C1">
        <w:rPr>
          <w:rFonts w:ascii="Times New Roman" w:eastAsia="Calibri" w:hAnsi="Times New Roman" w:cs="Times New Roman"/>
          <w:b/>
          <w:sz w:val="24"/>
          <w:u w:val="single"/>
          <w:lang w:val="en-US"/>
        </w:rPr>
        <w:t>ECOG</w:t>
      </w:r>
    </w:p>
    <w:p w:rsidR="00A306C1" w:rsidRPr="00A306C1" w:rsidRDefault="00A306C1" w:rsidP="00A306C1">
      <w:pPr>
        <w:spacing w:after="0" w:line="360" w:lineRule="auto"/>
        <w:jc w:val="both"/>
        <w:rPr>
          <w:rFonts w:ascii="Times New Roman" w:eastAsia="Calibri" w:hAnsi="Times New Roman" w:cs="Times New Roman"/>
          <w:sz w:val="24"/>
        </w:rPr>
      </w:pPr>
      <w:r w:rsidRPr="00A306C1">
        <w:rPr>
          <w:rFonts w:ascii="Times New Roman" w:eastAsia="Calibri" w:hAnsi="Times New Roman" w:cs="Times New Roman"/>
          <w:sz w:val="24"/>
        </w:rPr>
        <w:t xml:space="preserve">Клиническая оценка общего состояния пациента с </w:t>
      </w:r>
      <w:r w:rsidR="006F1BE6">
        <w:rPr>
          <w:rFonts w:ascii="Times New Roman" w:eastAsia="Calibri" w:hAnsi="Times New Roman" w:cs="Times New Roman"/>
          <w:sz w:val="24"/>
          <w:lang w:val="en-US"/>
        </w:rPr>
        <w:t>AL</w:t>
      </w:r>
      <w:r w:rsidR="006F1BE6" w:rsidRPr="006F1BE6">
        <w:rPr>
          <w:rFonts w:ascii="Times New Roman" w:eastAsia="Calibri" w:hAnsi="Times New Roman" w:cs="Times New Roman"/>
          <w:sz w:val="24"/>
        </w:rPr>
        <w:t>-</w:t>
      </w:r>
      <w:r w:rsidR="006F1BE6">
        <w:rPr>
          <w:rFonts w:ascii="Times New Roman" w:eastAsia="Calibri" w:hAnsi="Times New Roman" w:cs="Times New Roman"/>
          <w:sz w:val="24"/>
          <w:lang w:val="en-US"/>
        </w:rPr>
        <w:t>A</w:t>
      </w:r>
      <w:r w:rsidRPr="00A306C1">
        <w:rPr>
          <w:rFonts w:ascii="Times New Roman" w:eastAsia="Calibri" w:hAnsi="Times New Roman" w:cs="Times New Roman"/>
          <w:sz w:val="24"/>
        </w:rPr>
        <w:t xml:space="preserve"> проводится по шкале, разработанной Восточной объединенной онкологической группой (Eastern Cooperative Oncology Group) </w:t>
      </w:r>
      <w:r w:rsidR="006F130E" w:rsidRPr="00A306C1">
        <w:rPr>
          <w:rFonts w:ascii="Times New Roman" w:eastAsia="Calibri" w:hAnsi="Times New Roman" w:cs="Times New Roman"/>
          <w:sz w:val="24"/>
        </w:rPr>
        <w:fldChar w:fldCharType="begin" w:fldLock="1"/>
      </w:r>
      <w:r w:rsidRPr="00A306C1">
        <w:rPr>
          <w:rFonts w:ascii="Times New Roman" w:eastAsia="Calibri" w:hAnsi="Times New Roman" w:cs="Times New Roman"/>
          <w:sz w:val="24"/>
        </w:rPr>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21715e58-625f-48a1-ac16-498b0e518d18"]}],"mendeley":{"formattedCitation":"[181]","plainTextFormattedCitation":"[181]","previouslyFormattedCitation":"[181]"},"properties":{"noteIndex":0},"schema":"https://github.com/citation-style-language/schema/raw/master/csl-citation.json"}</w:instrText>
      </w:r>
      <w:r w:rsidR="006F130E" w:rsidRPr="00A306C1">
        <w:rPr>
          <w:rFonts w:ascii="Times New Roman" w:eastAsia="Calibri" w:hAnsi="Times New Roman" w:cs="Times New Roman"/>
          <w:sz w:val="24"/>
        </w:rPr>
        <w:fldChar w:fldCharType="separate"/>
      </w:r>
      <w:r w:rsidRPr="00A306C1">
        <w:rPr>
          <w:rFonts w:ascii="Times New Roman" w:eastAsia="Calibri" w:hAnsi="Times New Roman" w:cs="Times New Roman"/>
          <w:noProof/>
          <w:sz w:val="24"/>
        </w:rPr>
        <w:t>[</w:t>
      </w:r>
      <w:r w:rsidR="00155797">
        <w:rPr>
          <w:rFonts w:ascii="Times New Roman" w:eastAsia="Calibri" w:hAnsi="Times New Roman" w:cs="Times New Roman"/>
          <w:noProof/>
          <w:sz w:val="24"/>
        </w:rPr>
        <w:t>93</w:t>
      </w:r>
      <w:r w:rsidRPr="00A306C1">
        <w:rPr>
          <w:rFonts w:ascii="Times New Roman" w:eastAsia="Calibri" w:hAnsi="Times New Roman" w:cs="Times New Roman"/>
          <w:noProof/>
          <w:sz w:val="24"/>
        </w:rPr>
        <w:t>]</w:t>
      </w:r>
      <w:r w:rsidR="006F130E" w:rsidRPr="00A306C1">
        <w:rPr>
          <w:rFonts w:ascii="Times New Roman" w:eastAsia="Calibri" w:hAnsi="Times New Roman" w:cs="Times New Roman"/>
          <w:sz w:val="24"/>
        </w:rPr>
        <w:fldChar w:fldCharType="end"/>
      </w:r>
      <w:r w:rsidRPr="00A306C1">
        <w:rPr>
          <w:rFonts w:ascii="Times New Roman" w:eastAsia="Calibri" w:hAnsi="Times New Roman" w:cs="Times New Roman"/>
          <w:sz w:val="24"/>
        </w:rPr>
        <w:t>:</w:t>
      </w:r>
    </w:p>
    <w:p w:rsidR="00A306C1" w:rsidRPr="00A306C1" w:rsidRDefault="00A306C1" w:rsidP="00A306C1">
      <w:pPr>
        <w:spacing w:before="120" w:after="120" w:line="360" w:lineRule="auto"/>
        <w:jc w:val="both"/>
        <w:rPr>
          <w:rFonts w:ascii="Times New Roman" w:eastAsia="Calibri" w:hAnsi="Times New Roman" w:cs="Times New Roman"/>
          <w:sz w:val="24"/>
          <w:lang w:val="en-US"/>
        </w:rPr>
      </w:pPr>
      <w:r w:rsidRPr="00A306C1">
        <w:rPr>
          <w:rFonts w:ascii="Times New Roman" w:eastAsia="Calibri" w:hAnsi="Times New Roman" w:cs="Times New Roman"/>
          <w:sz w:val="24"/>
        </w:rPr>
        <w:t>Оригинальное</w:t>
      </w:r>
      <w:r w:rsidRPr="00A306C1">
        <w:rPr>
          <w:rFonts w:ascii="Times New Roman" w:eastAsia="Calibri" w:hAnsi="Times New Roman" w:cs="Times New Roman"/>
          <w:sz w:val="24"/>
          <w:lang w:val="en-US"/>
        </w:rPr>
        <w:t xml:space="preserve"> </w:t>
      </w:r>
      <w:r w:rsidRPr="00A306C1">
        <w:rPr>
          <w:rFonts w:ascii="Times New Roman" w:eastAsia="Calibri" w:hAnsi="Times New Roman" w:cs="Times New Roman"/>
          <w:sz w:val="24"/>
        </w:rPr>
        <w:t>название</w:t>
      </w:r>
      <w:r w:rsidRPr="00A306C1">
        <w:rPr>
          <w:rFonts w:ascii="Times New Roman" w:eastAsia="Calibri" w:hAnsi="Times New Roman" w:cs="Times New Roman"/>
          <w:sz w:val="24"/>
          <w:lang w:val="en-US"/>
        </w:rPr>
        <w:t>: The ECOG Scale of Performance Status</w:t>
      </w:r>
    </w:p>
    <w:p w:rsidR="00A306C1" w:rsidRPr="00A306C1" w:rsidRDefault="00A306C1" w:rsidP="00A306C1">
      <w:pPr>
        <w:spacing w:before="120" w:after="120" w:line="360" w:lineRule="auto"/>
        <w:jc w:val="both"/>
        <w:rPr>
          <w:rFonts w:ascii="Times New Roman" w:eastAsia="Calibri" w:hAnsi="Times New Roman" w:cs="Times New Roman"/>
          <w:sz w:val="24"/>
        </w:rPr>
      </w:pPr>
      <w:r w:rsidRPr="00A306C1">
        <w:rPr>
          <w:rFonts w:ascii="Times New Roman" w:eastAsia="Calibri" w:hAnsi="Times New Roman" w:cs="Times New Roman"/>
          <w:sz w:val="24"/>
        </w:rPr>
        <w:t>Источник</w:t>
      </w:r>
      <w:r w:rsidRPr="00A306C1">
        <w:rPr>
          <w:rFonts w:ascii="Times New Roman" w:eastAsia="Calibri" w:hAnsi="Times New Roman" w:cs="Times New Roman"/>
          <w:sz w:val="24"/>
          <w:lang w:val="en-US"/>
        </w:rPr>
        <w:t>: Oken M.M. et al. Toxicity and response criteria of the Eastern Cooperative Oncology Group // Am. J. Clin. Oncol</w:t>
      </w:r>
      <w:r w:rsidRPr="00AF5DCF">
        <w:rPr>
          <w:rFonts w:ascii="Times New Roman" w:eastAsia="Calibri" w:hAnsi="Times New Roman" w:cs="Times New Roman"/>
          <w:sz w:val="24"/>
        </w:rPr>
        <w:t xml:space="preserve">. </w:t>
      </w:r>
      <w:r w:rsidRPr="00BC1629">
        <w:rPr>
          <w:rFonts w:ascii="Times New Roman" w:eastAsia="Calibri" w:hAnsi="Times New Roman" w:cs="Times New Roman"/>
          <w:sz w:val="24"/>
        </w:rPr>
        <w:t xml:space="preserve">1982. </w:t>
      </w:r>
      <w:r w:rsidRPr="00A306C1">
        <w:rPr>
          <w:rFonts w:ascii="Times New Roman" w:eastAsia="Calibri" w:hAnsi="Times New Roman" w:cs="Times New Roman"/>
          <w:sz w:val="24"/>
        </w:rPr>
        <w:t xml:space="preserve">Vol. 5, № 6. P. 649–65 </w:t>
      </w:r>
      <w:r w:rsidR="006F130E" w:rsidRPr="00A306C1">
        <w:rPr>
          <w:rFonts w:ascii="Times New Roman" w:eastAsia="Calibri" w:hAnsi="Times New Roman" w:cs="Times New Roman"/>
          <w:sz w:val="24"/>
        </w:rPr>
        <w:fldChar w:fldCharType="begin" w:fldLock="1"/>
      </w:r>
      <w:r w:rsidRPr="00A306C1">
        <w:rPr>
          <w:rFonts w:ascii="Times New Roman" w:eastAsia="Calibri" w:hAnsi="Times New Roman" w:cs="Times New Roman"/>
          <w:sz w:val="24"/>
        </w:rPr>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21715e58-625f-48a1-ac16-498b0e518d18"]}],"mendeley":{"formattedCitation":"[181]","plainTextFormattedCitation":"[181]","previouslyFormattedCitation":"[181]"},"properties":{"noteIndex":0},"schema":"https://github.com/citation-style-language/schema/raw/master/csl-citation.json"}</w:instrText>
      </w:r>
      <w:r w:rsidR="006F130E" w:rsidRPr="00A306C1">
        <w:rPr>
          <w:rFonts w:ascii="Times New Roman" w:eastAsia="Calibri" w:hAnsi="Times New Roman" w:cs="Times New Roman"/>
          <w:sz w:val="24"/>
        </w:rPr>
        <w:fldChar w:fldCharType="separate"/>
      </w:r>
      <w:r w:rsidRPr="00A306C1">
        <w:rPr>
          <w:rFonts w:ascii="Times New Roman" w:eastAsia="Calibri" w:hAnsi="Times New Roman" w:cs="Times New Roman"/>
          <w:noProof/>
          <w:sz w:val="24"/>
        </w:rPr>
        <w:t>[</w:t>
      </w:r>
      <w:r w:rsidR="00155797">
        <w:rPr>
          <w:rFonts w:ascii="Times New Roman" w:eastAsia="Calibri" w:hAnsi="Times New Roman" w:cs="Times New Roman"/>
          <w:noProof/>
          <w:sz w:val="24"/>
        </w:rPr>
        <w:t>93</w:t>
      </w:r>
      <w:r w:rsidRPr="00A306C1">
        <w:rPr>
          <w:rFonts w:ascii="Times New Roman" w:eastAsia="Calibri" w:hAnsi="Times New Roman" w:cs="Times New Roman"/>
          <w:noProof/>
          <w:sz w:val="24"/>
        </w:rPr>
        <w:t>]</w:t>
      </w:r>
      <w:r w:rsidR="006F130E" w:rsidRPr="00A306C1">
        <w:rPr>
          <w:rFonts w:ascii="Times New Roman" w:eastAsia="Calibri" w:hAnsi="Times New Roman" w:cs="Times New Roman"/>
          <w:sz w:val="24"/>
        </w:rPr>
        <w:fldChar w:fldCharType="end"/>
      </w:r>
      <w:r w:rsidR="00155797">
        <w:rPr>
          <w:rFonts w:ascii="Times New Roman" w:eastAsia="Calibri" w:hAnsi="Times New Roman" w:cs="Times New Roman"/>
          <w:sz w:val="24"/>
        </w:rPr>
        <w:t>.</w:t>
      </w:r>
    </w:p>
    <w:p w:rsidR="00A306C1" w:rsidRPr="00A306C1" w:rsidRDefault="00A306C1" w:rsidP="00A306C1">
      <w:pPr>
        <w:spacing w:before="120" w:after="120" w:line="360" w:lineRule="auto"/>
        <w:jc w:val="both"/>
        <w:rPr>
          <w:rFonts w:ascii="Times New Roman" w:eastAsia="Calibri" w:hAnsi="Times New Roman" w:cs="Times New Roman"/>
          <w:sz w:val="24"/>
        </w:rPr>
      </w:pPr>
      <w:r w:rsidRPr="00A306C1">
        <w:rPr>
          <w:rFonts w:ascii="Times New Roman" w:eastAsia="Calibri" w:hAnsi="Times New Roman" w:cs="Times New Roman"/>
          <w:sz w:val="24"/>
        </w:rPr>
        <w:t>Тип: шкала оценки</w:t>
      </w:r>
    </w:p>
    <w:p w:rsidR="00A306C1" w:rsidRPr="00A306C1" w:rsidRDefault="00A306C1" w:rsidP="00A306C1">
      <w:pPr>
        <w:spacing w:before="120" w:after="120" w:line="360" w:lineRule="auto"/>
        <w:jc w:val="both"/>
        <w:rPr>
          <w:rFonts w:ascii="Times New Roman" w:eastAsia="Calibri" w:hAnsi="Times New Roman" w:cs="Times New Roman"/>
          <w:sz w:val="24"/>
        </w:rPr>
      </w:pPr>
      <w:r w:rsidRPr="00A306C1">
        <w:rPr>
          <w:rFonts w:ascii="Times New Roman" w:eastAsia="Calibri" w:hAnsi="Times New Roman" w:cs="Times New Roman"/>
          <w:sz w:val="24"/>
        </w:rPr>
        <w:t xml:space="preserve">Назначение: клиническая оценка общего состояния пациента </w:t>
      </w:r>
    </w:p>
    <w:p w:rsidR="00A306C1" w:rsidRPr="00A306C1" w:rsidRDefault="00A306C1" w:rsidP="00A306C1">
      <w:pPr>
        <w:spacing w:before="120" w:after="120" w:line="360" w:lineRule="auto"/>
        <w:jc w:val="both"/>
        <w:rPr>
          <w:rFonts w:ascii="Times New Roman" w:eastAsia="Calibri" w:hAnsi="Times New Roman" w:cs="Times New Roman"/>
          <w:sz w:val="24"/>
        </w:rPr>
      </w:pPr>
      <w:r w:rsidRPr="00A306C1">
        <w:rPr>
          <w:rFonts w:ascii="Times New Roman" w:eastAsia="Calibri" w:hAnsi="Times New Roman" w:cs="Times New Roman"/>
          <w:sz w:val="24"/>
        </w:rPr>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A306C1" w:rsidRPr="00A306C1" w:rsidTr="003A4004">
        <w:trPr>
          <w:tblHeader/>
        </w:trPr>
        <w:tc>
          <w:tcPr>
            <w:tcW w:w="1950" w:type="dxa"/>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
                <w:bCs/>
                <w:sz w:val="24"/>
              </w:rPr>
              <w:t>Статус (баллы)</w:t>
            </w:r>
          </w:p>
        </w:tc>
        <w:tc>
          <w:tcPr>
            <w:tcW w:w="7615" w:type="dxa"/>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
                <w:bCs/>
                <w:sz w:val="24"/>
              </w:rPr>
              <w:t>Описание общего состояния пациента</w:t>
            </w:r>
          </w:p>
        </w:tc>
      </w:tr>
      <w:tr w:rsidR="00A306C1" w:rsidRPr="00A306C1" w:rsidTr="003A4004">
        <w:tc>
          <w:tcPr>
            <w:tcW w:w="1950" w:type="dxa"/>
            <w:hideMark/>
          </w:tcPr>
          <w:p w:rsidR="00A306C1" w:rsidRPr="00A306C1" w:rsidRDefault="00A306C1" w:rsidP="00A306C1">
            <w:pPr>
              <w:spacing w:before="120" w:after="0" w:line="360" w:lineRule="auto"/>
              <w:jc w:val="both"/>
              <w:rPr>
                <w:rFonts w:ascii="Times New Roman" w:eastAsia="Calibri" w:hAnsi="Times New Roman" w:cs="Times New Roman"/>
                <w:bCs/>
                <w:sz w:val="24"/>
                <w:lang w:val="en-US"/>
              </w:rPr>
            </w:pPr>
            <w:r w:rsidRPr="00A306C1">
              <w:rPr>
                <w:rFonts w:ascii="Times New Roman" w:eastAsia="Calibri" w:hAnsi="Times New Roman" w:cs="Times New Roman"/>
                <w:bCs/>
                <w:sz w:val="24"/>
                <w:lang w:val="en-US"/>
              </w:rPr>
              <w:t>0</w:t>
            </w:r>
          </w:p>
        </w:tc>
        <w:tc>
          <w:tcPr>
            <w:tcW w:w="7615" w:type="dxa"/>
            <w:hideMark/>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Пациент полностью активен, способен выполнять все, как и до заболевания</w:t>
            </w:r>
          </w:p>
        </w:tc>
      </w:tr>
      <w:tr w:rsidR="00A306C1" w:rsidRPr="00A306C1" w:rsidTr="003A4004">
        <w:tc>
          <w:tcPr>
            <w:tcW w:w="1950" w:type="dxa"/>
            <w:hideMark/>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Cs/>
                <w:sz w:val="24"/>
              </w:rPr>
              <w:t>1</w:t>
            </w:r>
          </w:p>
        </w:tc>
        <w:tc>
          <w:tcPr>
            <w:tcW w:w="7615" w:type="dxa"/>
            <w:hideMark/>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A306C1" w:rsidRPr="00A306C1" w:rsidTr="003A4004">
        <w:tc>
          <w:tcPr>
            <w:tcW w:w="1950" w:type="dxa"/>
            <w:hideMark/>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Cs/>
                <w:sz w:val="24"/>
              </w:rPr>
              <w:t>2</w:t>
            </w:r>
          </w:p>
        </w:tc>
        <w:tc>
          <w:tcPr>
            <w:tcW w:w="7615" w:type="dxa"/>
            <w:hideMark/>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A306C1" w:rsidRPr="00A306C1" w:rsidTr="003A4004">
        <w:tc>
          <w:tcPr>
            <w:tcW w:w="1950" w:type="dxa"/>
            <w:hideMark/>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Cs/>
                <w:sz w:val="24"/>
              </w:rPr>
              <w:t>3</w:t>
            </w:r>
          </w:p>
        </w:tc>
        <w:tc>
          <w:tcPr>
            <w:tcW w:w="7615" w:type="dxa"/>
            <w:hideMark/>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Пациент способен лишь к ограниченному самообслуживанию, проводит в кресле или постели более 50% времени бодрствования</w:t>
            </w:r>
          </w:p>
        </w:tc>
      </w:tr>
      <w:tr w:rsidR="00A306C1" w:rsidRPr="00A306C1" w:rsidTr="003A4004">
        <w:tc>
          <w:tcPr>
            <w:tcW w:w="1950" w:type="dxa"/>
            <w:hideMark/>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Cs/>
                <w:sz w:val="24"/>
              </w:rPr>
              <w:t>4</w:t>
            </w:r>
          </w:p>
        </w:tc>
        <w:tc>
          <w:tcPr>
            <w:tcW w:w="7615" w:type="dxa"/>
            <w:hideMark/>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Инвалид, совершенно не способен к самообслуживанию, прикован к креслу или постели</w:t>
            </w:r>
          </w:p>
        </w:tc>
      </w:tr>
      <w:tr w:rsidR="00A306C1" w:rsidRPr="00A306C1" w:rsidTr="003A4004">
        <w:tc>
          <w:tcPr>
            <w:tcW w:w="1950" w:type="dxa"/>
          </w:tcPr>
          <w:p w:rsidR="00A306C1" w:rsidRPr="00A306C1" w:rsidRDefault="00A306C1" w:rsidP="00A306C1">
            <w:pPr>
              <w:spacing w:before="120" w:after="0" w:line="360" w:lineRule="auto"/>
              <w:jc w:val="both"/>
              <w:rPr>
                <w:rFonts w:ascii="Times New Roman" w:eastAsia="Calibri" w:hAnsi="Times New Roman" w:cs="Times New Roman"/>
                <w:bCs/>
                <w:sz w:val="24"/>
              </w:rPr>
            </w:pPr>
            <w:r w:rsidRPr="00A306C1">
              <w:rPr>
                <w:rFonts w:ascii="Times New Roman" w:eastAsia="Calibri" w:hAnsi="Times New Roman" w:cs="Times New Roman"/>
                <w:bCs/>
                <w:sz w:val="24"/>
              </w:rPr>
              <w:t>5</w:t>
            </w:r>
          </w:p>
        </w:tc>
        <w:tc>
          <w:tcPr>
            <w:tcW w:w="7615" w:type="dxa"/>
          </w:tcPr>
          <w:p w:rsidR="00A306C1" w:rsidRPr="00A306C1" w:rsidRDefault="00A306C1" w:rsidP="00A306C1">
            <w:pPr>
              <w:spacing w:before="120" w:after="0" w:line="360" w:lineRule="auto"/>
              <w:rPr>
                <w:rFonts w:ascii="Times New Roman" w:eastAsia="Calibri" w:hAnsi="Times New Roman" w:cs="Times New Roman"/>
                <w:bCs/>
                <w:sz w:val="24"/>
              </w:rPr>
            </w:pPr>
            <w:r w:rsidRPr="00A306C1">
              <w:rPr>
                <w:rFonts w:ascii="Times New Roman" w:eastAsia="Calibri" w:hAnsi="Times New Roman" w:cs="Times New Roman"/>
                <w:bCs/>
                <w:sz w:val="24"/>
              </w:rPr>
              <w:t>Пациент мертв</w:t>
            </w:r>
          </w:p>
        </w:tc>
      </w:tr>
    </w:tbl>
    <w:p w:rsidR="00A306C1" w:rsidRDefault="00A306C1" w:rsidP="00A306C1">
      <w:pPr>
        <w:tabs>
          <w:tab w:val="left" w:pos="5147"/>
        </w:tabs>
        <w:spacing w:after="0" w:line="360" w:lineRule="auto"/>
        <w:jc w:val="both"/>
        <w:rPr>
          <w:rFonts w:ascii="Times New Roman" w:eastAsia="Calibri" w:hAnsi="Times New Roman" w:cs="Times New Roman"/>
          <w:sz w:val="24"/>
          <w:szCs w:val="24"/>
        </w:rPr>
      </w:pPr>
    </w:p>
    <w:p w:rsidR="00A208DE" w:rsidRPr="00BB3D48" w:rsidRDefault="00BB3D48" w:rsidP="004B103E">
      <w:pPr>
        <w:pStyle w:val="2"/>
        <w:rPr>
          <w:rFonts w:eastAsia="Calibri"/>
        </w:rPr>
      </w:pPr>
      <w:r>
        <w:rPr>
          <w:rFonts w:eastAsia="Calibri"/>
        </w:rPr>
        <w:lastRenderedPageBreak/>
        <w:t>Приложение Г</w:t>
      </w:r>
      <w:r w:rsidR="00A208DE">
        <w:rPr>
          <w:rFonts w:eastAsia="Calibri"/>
        </w:rPr>
        <w:t xml:space="preserve">2. Классификация хронической сердечной недостаточности </w:t>
      </w:r>
      <w:r w:rsidR="004B103E">
        <w:rPr>
          <w:rFonts w:eastAsia="Calibri"/>
        </w:rPr>
        <w:t xml:space="preserve">по функциональным классам </w:t>
      </w:r>
      <w:r w:rsidR="004B103E" w:rsidRPr="004B103E">
        <w:rPr>
          <w:rFonts w:eastAsia="Calibri"/>
        </w:rPr>
        <w:t>(</w:t>
      </w:r>
      <w:r w:rsidR="004B103E">
        <w:rPr>
          <w:rFonts w:eastAsia="Calibri"/>
        </w:rPr>
        <w:t>NYHA</w:t>
      </w:r>
      <w:r w:rsidR="004B103E" w:rsidRPr="004B103E">
        <w:rPr>
          <w:rFonts w:eastAsia="Calibri"/>
        </w:rPr>
        <w:t>)</w:t>
      </w:r>
    </w:p>
    <w:p w:rsidR="00922375" w:rsidRPr="00F33C43" w:rsidRDefault="004B103E" w:rsidP="00E555F6">
      <w:pPr>
        <w:spacing w:after="0" w:line="360" w:lineRule="auto"/>
        <w:ind w:firstLine="708"/>
        <w:jc w:val="both"/>
        <w:rPr>
          <w:rFonts w:ascii="Times New Roman" w:hAnsi="Times New Roman" w:cs="Times New Roman"/>
          <w:color w:val="000000"/>
          <w:sz w:val="24"/>
          <w:szCs w:val="24"/>
          <w:shd w:val="clear" w:color="auto" w:fill="FFFFFF"/>
        </w:rPr>
      </w:pPr>
      <w:r w:rsidRPr="00F33C43">
        <w:rPr>
          <w:rFonts w:ascii="Times New Roman" w:hAnsi="Times New Roman" w:cs="Times New Roman"/>
          <w:color w:val="000000"/>
          <w:sz w:val="24"/>
          <w:szCs w:val="24"/>
          <w:shd w:val="clear" w:color="auto" w:fill="FFFFFF"/>
        </w:rPr>
        <w:t xml:space="preserve">Для определения </w:t>
      </w:r>
      <w:r w:rsidR="00922375" w:rsidRPr="00F33C43">
        <w:rPr>
          <w:rFonts w:ascii="Times New Roman" w:hAnsi="Times New Roman" w:cs="Times New Roman"/>
          <w:color w:val="000000"/>
          <w:sz w:val="24"/>
          <w:szCs w:val="24"/>
          <w:shd w:val="clear" w:color="auto" w:fill="FFFFFF"/>
        </w:rPr>
        <w:t xml:space="preserve">функционального состояния сердца в зарубежных исследовательских центрах используют классификацию, предложенную   Нью-Йоркской кардиологической ассоциацией - </w:t>
      </w:r>
      <w:r w:rsidR="00922375" w:rsidRPr="00F33C43">
        <w:rPr>
          <w:rFonts w:ascii="Times New Roman" w:hAnsi="Times New Roman" w:cs="Times New Roman"/>
          <w:color w:val="000000"/>
          <w:sz w:val="24"/>
          <w:szCs w:val="24"/>
          <w:shd w:val="clear" w:color="auto" w:fill="FFFFFF"/>
          <w:lang w:val="en-US"/>
        </w:rPr>
        <w:t>New</w:t>
      </w:r>
      <w:r w:rsidR="00922375" w:rsidRPr="00F33C43">
        <w:rPr>
          <w:rFonts w:ascii="Times New Roman" w:hAnsi="Times New Roman" w:cs="Times New Roman"/>
          <w:color w:val="000000"/>
          <w:sz w:val="24"/>
          <w:szCs w:val="24"/>
          <w:shd w:val="clear" w:color="auto" w:fill="FFFFFF"/>
        </w:rPr>
        <w:t xml:space="preserve"> </w:t>
      </w:r>
      <w:r w:rsidR="00922375" w:rsidRPr="00F33C43">
        <w:rPr>
          <w:rFonts w:ascii="Times New Roman" w:hAnsi="Times New Roman" w:cs="Times New Roman"/>
          <w:color w:val="000000"/>
          <w:sz w:val="24"/>
          <w:szCs w:val="24"/>
          <w:shd w:val="clear" w:color="auto" w:fill="FFFFFF"/>
          <w:lang w:val="en-US"/>
        </w:rPr>
        <w:t>York</w:t>
      </w:r>
      <w:r w:rsidR="00922375" w:rsidRPr="00F33C43">
        <w:rPr>
          <w:rFonts w:ascii="Times New Roman" w:hAnsi="Times New Roman" w:cs="Times New Roman"/>
          <w:color w:val="000000"/>
          <w:sz w:val="24"/>
          <w:szCs w:val="24"/>
          <w:shd w:val="clear" w:color="auto" w:fill="FFFFFF"/>
        </w:rPr>
        <w:t xml:space="preserve"> </w:t>
      </w:r>
      <w:r w:rsidR="00922375" w:rsidRPr="00F33C43">
        <w:rPr>
          <w:rFonts w:ascii="Times New Roman" w:hAnsi="Times New Roman" w:cs="Times New Roman"/>
          <w:color w:val="000000"/>
          <w:sz w:val="24"/>
          <w:szCs w:val="24"/>
          <w:shd w:val="clear" w:color="auto" w:fill="FFFFFF"/>
          <w:lang w:val="en-US"/>
        </w:rPr>
        <w:t>Heart</w:t>
      </w:r>
      <w:r w:rsidR="00922375" w:rsidRPr="00F33C43">
        <w:rPr>
          <w:rFonts w:ascii="Times New Roman" w:hAnsi="Times New Roman" w:cs="Times New Roman"/>
          <w:color w:val="000000"/>
          <w:sz w:val="24"/>
          <w:szCs w:val="24"/>
          <w:shd w:val="clear" w:color="auto" w:fill="FFFFFF"/>
        </w:rPr>
        <w:t xml:space="preserve"> </w:t>
      </w:r>
      <w:r w:rsidR="00922375" w:rsidRPr="00F33C43">
        <w:rPr>
          <w:rFonts w:ascii="Times New Roman" w:hAnsi="Times New Roman" w:cs="Times New Roman"/>
          <w:color w:val="000000"/>
          <w:sz w:val="24"/>
          <w:szCs w:val="24"/>
          <w:shd w:val="clear" w:color="auto" w:fill="FFFFFF"/>
          <w:lang w:val="en-US"/>
        </w:rPr>
        <w:t>Association</w:t>
      </w:r>
      <w:r w:rsidR="00922375" w:rsidRPr="00F33C43">
        <w:rPr>
          <w:rFonts w:ascii="Times New Roman" w:hAnsi="Times New Roman" w:cs="Times New Roman"/>
          <w:color w:val="000000"/>
          <w:sz w:val="24"/>
          <w:szCs w:val="24"/>
          <w:shd w:val="clear" w:color="auto" w:fill="FFFFFF"/>
        </w:rPr>
        <w:t xml:space="preserve"> (</w:t>
      </w:r>
      <w:r w:rsidR="00922375" w:rsidRPr="00F33C43">
        <w:rPr>
          <w:rFonts w:ascii="Times New Roman" w:hAnsi="Times New Roman" w:cs="Times New Roman"/>
          <w:color w:val="000000"/>
          <w:sz w:val="24"/>
          <w:szCs w:val="24"/>
          <w:shd w:val="clear" w:color="auto" w:fill="FFFFFF"/>
          <w:lang w:val="en-US"/>
        </w:rPr>
        <w:t>NYHA</w:t>
      </w:r>
      <w:r w:rsidR="00922375" w:rsidRPr="00F33C43">
        <w:rPr>
          <w:rFonts w:ascii="Times New Roman" w:hAnsi="Times New Roman" w:cs="Times New Roman"/>
          <w:color w:val="000000"/>
          <w:sz w:val="24"/>
          <w:szCs w:val="24"/>
          <w:shd w:val="clear" w:color="auto" w:fill="FFFFFF"/>
        </w:rPr>
        <w:t xml:space="preserve">). В зависимости от степени ограничения физической активности выделяют 4 функциональных класса. </w:t>
      </w:r>
    </w:p>
    <w:p w:rsidR="00922375" w:rsidRPr="00F33C43" w:rsidRDefault="00922375" w:rsidP="00F33C43">
      <w:pPr>
        <w:spacing w:after="0" w:line="360" w:lineRule="auto"/>
        <w:jc w:val="both"/>
        <w:rPr>
          <w:rFonts w:ascii="Times New Roman" w:hAnsi="Times New Roman" w:cs="Times New Roman"/>
          <w:color w:val="000000"/>
          <w:sz w:val="24"/>
          <w:szCs w:val="24"/>
          <w:shd w:val="clear" w:color="auto" w:fill="FFFFFF"/>
          <w:lang w:val="en-US"/>
        </w:rPr>
      </w:pPr>
      <w:r w:rsidRPr="00E555F6">
        <w:rPr>
          <w:rFonts w:ascii="Times New Roman" w:hAnsi="Times New Roman" w:cs="Times New Roman"/>
          <w:color w:val="000000"/>
          <w:sz w:val="24"/>
          <w:szCs w:val="24"/>
          <w:u w:val="single"/>
          <w:shd w:val="clear" w:color="auto" w:fill="FFFFFF"/>
        </w:rPr>
        <w:t>Оригинальное</w:t>
      </w:r>
      <w:r w:rsidRPr="00E555F6">
        <w:rPr>
          <w:rFonts w:ascii="Times New Roman" w:hAnsi="Times New Roman" w:cs="Times New Roman"/>
          <w:color w:val="000000"/>
          <w:sz w:val="24"/>
          <w:szCs w:val="24"/>
          <w:u w:val="single"/>
          <w:shd w:val="clear" w:color="auto" w:fill="FFFFFF"/>
          <w:lang w:val="en-US"/>
        </w:rPr>
        <w:t xml:space="preserve"> </w:t>
      </w:r>
      <w:r w:rsidRPr="00E555F6">
        <w:rPr>
          <w:rFonts w:ascii="Times New Roman" w:hAnsi="Times New Roman" w:cs="Times New Roman"/>
          <w:color w:val="000000"/>
          <w:sz w:val="24"/>
          <w:szCs w:val="24"/>
          <w:u w:val="single"/>
          <w:shd w:val="clear" w:color="auto" w:fill="FFFFFF"/>
        </w:rPr>
        <w:t>название</w:t>
      </w:r>
      <w:r w:rsidRPr="00F33C43">
        <w:rPr>
          <w:rFonts w:ascii="Times New Roman" w:hAnsi="Times New Roman" w:cs="Times New Roman"/>
          <w:color w:val="000000"/>
          <w:sz w:val="24"/>
          <w:szCs w:val="24"/>
          <w:shd w:val="clear" w:color="auto" w:fill="FFFFFF"/>
          <w:lang w:val="en-US"/>
        </w:rPr>
        <w:t xml:space="preserve">: NYHA </w:t>
      </w:r>
    </w:p>
    <w:p w:rsidR="004B103E" w:rsidRPr="00F33C43" w:rsidRDefault="00922375" w:rsidP="00F33C43">
      <w:pPr>
        <w:spacing w:after="0" w:line="360" w:lineRule="auto"/>
        <w:jc w:val="both"/>
        <w:rPr>
          <w:rFonts w:ascii="Times New Roman" w:hAnsi="Times New Roman" w:cs="Times New Roman"/>
          <w:color w:val="000000"/>
          <w:sz w:val="24"/>
          <w:szCs w:val="24"/>
          <w:shd w:val="clear" w:color="auto" w:fill="FFFFFF"/>
        </w:rPr>
      </w:pPr>
      <w:r w:rsidRPr="00F33C43">
        <w:rPr>
          <w:rFonts w:ascii="Times New Roman" w:hAnsi="Times New Roman" w:cs="Times New Roman"/>
          <w:color w:val="000000"/>
          <w:sz w:val="24"/>
          <w:szCs w:val="24"/>
          <w:shd w:val="clear" w:color="auto" w:fill="FFFFFF"/>
        </w:rPr>
        <w:t>Источник</w:t>
      </w:r>
      <w:r w:rsidRPr="00F33C43">
        <w:rPr>
          <w:rFonts w:ascii="Times New Roman" w:hAnsi="Times New Roman" w:cs="Times New Roman"/>
          <w:color w:val="000000"/>
          <w:sz w:val="24"/>
          <w:szCs w:val="24"/>
          <w:shd w:val="clear" w:color="auto" w:fill="FFFFFF"/>
          <w:lang w:val="en-US"/>
        </w:rPr>
        <w:t xml:space="preserve">: </w:t>
      </w:r>
      <w:r w:rsidR="004B103E" w:rsidRPr="00F33C43">
        <w:rPr>
          <w:rFonts w:ascii="Times New Roman" w:hAnsi="Times New Roman" w:cs="Times New Roman"/>
          <w:color w:val="000000"/>
          <w:sz w:val="24"/>
          <w:szCs w:val="24"/>
          <w:shd w:val="clear" w:color="auto" w:fill="FFFFFF"/>
          <w:lang w:val="en-US"/>
        </w:rPr>
        <w:t xml:space="preserve"> Bredy C., Ministeri M., Kempny A., Alonso-Gonzalez R., Swan L., Uebing A., Diller G.-P., Gatzoulis M.A., Dimopoulos K. New York Heart Association (NYHA) classification in adults with congenital heart disease: Relation to objective measures of exercise and outcome. </w:t>
      </w:r>
      <w:r w:rsidR="004B103E" w:rsidRPr="00F33C43">
        <w:rPr>
          <w:rStyle w:val="ref-journal"/>
          <w:rFonts w:ascii="Times New Roman" w:hAnsi="Times New Roman" w:cs="Times New Roman"/>
          <w:iCs/>
          <w:color w:val="000000"/>
          <w:sz w:val="24"/>
          <w:szCs w:val="24"/>
          <w:shd w:val="clear" w:color="auto" w:fill="FFFFFF"/>
          <w:lang w:val="en-US"/>
        </w:rPr>
        <w:t>Eur</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Hear</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J</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Qual</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Care</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Clin</w:t>
      </w:r>
      <w:r w:rsidR="004B103E" w:rsidRPr="00BB3D48">
        <w:rPr>
          <w:rStyle w:val="ref-journal"/>
          <w:rFonts w:ascii="Times New Roman" w:hAnsi="Times New Roman" w:cs="Times New Roman"/>
          <w:iCs/>
          <w:color w:val="000000"/>
          <w:sz w:val="24"/>
          <w:szCs w:val="24"/>
          <w:shd w:val="clear" w:color="auto" w:fill="FFFFFF"/>
        </w:rPr>
        <w:t xml:space="preserve">. </w:t>
      </w:r>
      <w:r w:rsidR="004B103E" w:rsidRPr="00F33C43">
        <w:rPr>
          <w:rStyle w:val="ref-journal"/>
          <w:rFonts w:ascii="Times New Roman" w:hAnsi="Times New Roman" w:cs="Times New Roman"/>
          <w:iCs/>
          <w:color w:val="000000"/>
          <w:sz w:val="24"/>
          <w:szCs w:val="24"/>
          <w:shd w:val="clear" w:color="auto" w:fill="FFFFFF"/>
          <w:lang w:val="en-US"/>
        </w:rPr>
        <w:t>Outcomes</w:t>
      </w:r>
      <w:r w:rsidR="004B103E" w:rsidRPr="00BB3D48">
        <w:rPr>
          <w:rStyle w:val="ref-journal"/>
          <w:rFonts w:ascii="Times New Roman" w:hAnsi="Times New Roman" w:cs="Times New Roman"/>
          <w:iCs/>
          <w:color w:val="000000"/>
          <w:sz w:val="24"/>
          <w:szCs w:val="24"/>
          <w:shd w:val="clear" w:color="auto" w:fill="FFFFFF"/>
        </w:rPr>
        <w:t>.</w:t>
      </w:r>
      <w:r w:rsidR="004B103E" w:rsidRPr="00F33C43">
        <w:rPr>
          <w:rStyle w:val="ref-journal"/>
          <w:rFonts w:ascii="Times New Roman" w:hAnsi="Times New Roman" w:cs="Times New Roman"/>
          <w:i/>
          <w:iCs/>
          <w:color w:val="000000"/>
          <w:sz w:val="24"/>
          <w:szCs w:val="24"/>
          <w:shd w:val="clear" w:color="auto" w:fill="FFFFFF"/>
          <w:lang w:val="en-US"/>
        </w:rPr>
        <w:t> </w:t>
      </w:r>
      <w:r w:rsidR="004B103E" w:rsidRPr="00BB3D48">
        <w:rPr>
          <w:rFonts w:ascii="Times New Roman" w:hAnsi="Times New Roman" w:cs="Times New Roman"/>
          <w:color w:val="000000"/>
          <w:sz w:val="24"/>
          <w:szCs w:val="24"/>
          <w:shd w:val="clear" w:color="auto" w:fill="FFFFFF"/>
        </w:rPr>
        <w:t>2017;</w:t>
      </w:r>
      <w:r w:rsidR="004B103E" w:rsidRPr="00BB3D48">
        <w:rPr>
          <w:rStyle w:val="ref-vol"/>
          <w:rFonts w:ascii="Times New Roman" w:hAnsi="Times New Roman" w:cs="Times New Roman"/>
          <w:color w:val="000000"/>
          <w:sz w:val="24"/>
          <w:szCs w:val="24"/>
          <w:shd w:val="clear" w:color="auto" w:fill="FFFFFF"/>
        </w:rPr>
        <w:t>4</w:t>
      </w:r>
      <w:r w:rsidR="004B103E" w:rsidRPr="00BB3D48">
        <w:rPr>
          <w:rFonts w:ascii="Times New Roman" w:hAnsi="Times New Roman" w:cs="Times New Roman"/>
          <w:color w:val="000000"/>
          <w:sz w:val="24"/>
          <w:szCs w:val="24"/>
          <w:shd w:val="clear" w:color="auto" w:fill="FFFFFF"/>
        </w:rPr>
        <w:t>:51–58.</w:t>
      </w:r>
    </w:p>
    <w:p w:rsidR="00922375" w:rsidRPr="00BB3D48" w:rsidRDefault="00922375" w:rsidP="00F33C43">
      <w:pPr>
        <w:spacing w:after="0" w:line="360" w:lineRule="auto"/>
        <w:jc w:val="both"/>
        <w:rPr>
          <w:rFonts w:ascii="Times New Roman" w:hAnsi="Times New Roman" w:cs="Times New Roman"/>
          <w:color w:val="000000"/>
          <w:sz w:val="24"/>
          <w:szCs w:val="24"/>
          <w:shd w:val="clear" w:color="auto" w:fill="FFFFFF"/>
        </w:rPr>
      </w:pPr>
      <w:r w:rsidRPr="00E555F6">
        <w:rPr>
          <w:rFonts w:ascii="Times New Roman" w:hAnsi="Times New Roman" w:cs="Times New Roman"/>
          <w:color w:val="000000"/>
          <w:sz w:val="24"/>
          <w:szCs w:val="24"/>
          <w:u w:val="single"/>
          <w:shd w:val="clear" w:color="auto" w:fill="FFFFFF"/>
        </w:rPr>
        <w:t>Тип</w:t>
      </w:r>
      <w:r w:rsidRPr="00F33C43">
        <w:rPr>
          <w:rFonts w:ascii="Times New Roman" w:hAnsi="Times New Roman" w:cs="Times New Roman"/>
          <w:color w:val="000000"/>
          <w:sz w:val="24"/>
          <w:szCs w:val="24"/>
          <w:shd w:val="clear" w:color="auto" w:fill="FFFFFF"/>
        </w:rPr>
        <w:t>: шкала оценки</w:t>
      </w:r>
    </w:p>
    <w:p w:rsidR="00922375" w:rsidRPr="00F33C43" w:rsidRDefault="00922375" w:rsidP="00F33C43">
      <w:pPr>
        <w:spacing w:after="0" w:line="360" w:lineRule="auto"/>
        <w:jc w:val="both"/>
        <w:rPr>
          <w:rFonts w:ascii="Times New Roman" w:hAnsi="Times New Roman" w:cs="Times New Roman"/>
          <w:color w:val="000000"/>
          <w:sz w:val="24"/>
          <w:szCs w:val="24"/>
          <w:shd w:val="clear" w:color="auto" w:fill="FFFFFF"/>
        </w:rPr>
      </w:pPr>
      <w:r w:rsidRPr="00E555F6">
        <w:rPr>
          <w:rFonts w:ascii="Times New Roman" w:hAnsi="Times New Roman" w:cs="Times New Roman"/>
          <w:color w:val="000000"/>
          <w:sz w:val="24"/>
          <w:szCs w:val="24"/>
          <w:u w:val="single"/>
          <w:shd w:val="clear" w:color="auto" w:fill="FFFFFF"/>
        </w:rPr>
        <w:t>Назначение</w:t>
      </w:r>
      <w:r w:rsidRPr="00F33C43">
        <w:rPr>
          <w:rFonts w:ascii="Times New Roman" w:hAnsi="Times New Roman" w:cs="Times New Roman"/>
          <w:color w:val="000000"/>
          <w:sz w:val="24"/>
          <w:szCs w:val="24"/>
          <w:shd w:val="clear" w:color="auto" w:fill="FFFFFF"/>
        </w:rPr>
        <w:t>: определение функционального класса хронической сердечной недостаточности</w:t>
      </w:r>
    </w:p>
    <w:p w:rsidR="00922375" w:rsidRPr="00F33C43" w:rsidRDefault="00BB3D48" w:rsidP="00F33C43">
      <w:pPr>
        <w:spacing w:after="0" w:line="360" w:lineRule="auto"/>
        <w:jc w:val="both"/>
        <w:rPr>
          <w:rFonts w:ascii="Times New Roman" w:hAnsi="Times New Roman" w:cs="Times New Roman"/>
          <w:color w:val="000000"/>
          <w:sz w:val="24"/>
          <w:szCs w:val="24"/>
          <w:shd w:val="clear" w:color="auto" w:fill="FFFFFF"/>
        </w:rPr>
      </w:pPr>
      <w:r w:rsidRPr="00E555F6">
        <w:rPr>
          <w:rFonts w:ascii="Times New Roman" w:hAnsi="Times New Roman" w:cs="Times New Roman"/>
          <w:color w:val="000000"/>
          <w:sz w:val="24"/>
          <w:szCs w:val="24"/>
          <w:u w:val="single"/>
          <w:shd w:val="clear" w:color="auto" w:fill="FFFFFF"/>
        </w:rPr>
        <w:t>Содержание и интерпретация</w:t>
      </w:r>
      <w:r>
        <w:rPr>
          <w:rFonts w:ascii="Times New Roman" w:hAnsi="Times New Roman" w:cs="Times New Roman"/>
          <w:color w:val="000000"/>
          <w:sz w:val="24"/>
          <w:szCs w:val="24"/>
          <w:shd w:val="clear" w:color="auto" w:fill="FFFFFF"/>
        </w:rPr>
        <w:t>:</w:t>
      </w:r>
    </w:p>
    <w:tbl>
      <w:tblPr>
        <w:tblStyle w:val="a4"/>
        <w:tblW w:w="0" w:type="auto"/>
        <w:tblLook w:val="04A0" w:firstRow="1" w:lastRow="0" w:firstColumn="1" w:lastColumn="0" w:noHBand="0" w:noVBand="1"/>
      </w:tblPr>
      <w:tblGrid>
        <w:gridCol w:w="2376"/>
        <w:gridCol w:w="7194"/>
      </w:tblGrid>
      <w:tr w:rsidR="004B103E" w:rsidRPr="00BB3D48" w:rsidTr="004B103E">
        <w:tc>
          <w:tcPr>
            <w:tcW w:w="2376" w:type="dxa"/>
          </w:tcPr>
          <w:p w:rsidR="004B103E" w:rsidRPr="00BB3D48" w:rsidRDefault="004B103E" w:rsidP="00A208DE">
            <w:pPr>
              <w:tabs>
                <w:tab w:val="left" w:pos="5147"/>
              </w:tabs>
              <w:spacing w:line="360" w:lineRule="auto"/>
              <w:jc w:val="both"/>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rPr>
              <w:t xml:space="preserve">  Функциональный</w:t>
            </w:r>
          </w:p>
          <w:p w:rsidR="004B103E" w:rsidRPr="00BB3D48" w:rsidRDefault="004B103E" w:rsidP="00A208DE">
            <w:pPr>
              <w:tabs>
                <w:tab w:val="left" w:pos="5147"/>
              </w:tabs>
              <w:spacing w:line="360" w:lineRule="auto"/>
              <w:jc w:val="both"/>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lang w:val="en-US"/>
              </w:rPr>
              <w:t xml:space="preserve">      </w:t>
            </w:r>
            <w:r w:rsidRPr="00BB3D48">
              <w:rPr>
                <w:rFonts w:ascii="Times New Roman" w:eastAsia="Calibri" w:hAnsi="Times New Roman" w:cs="Times New Roman"/>
                <w:b/>
                <w:sz w:val="24"/>
                <w:szCs w:val="24"/>
              </w:rPr>
              <w:t>класс</w:t>
            </w:r>
          </w:p>
        </w:tc>
        <w:tc>
          <w:tcPr>
            <w:tcW w:w="7194" w:type="dxa"/>
          </w:tcPr>
          <w:p w:rsidR="004B103E" w:rsidRPr="00BB3D48" w:rsidRDefault="004B103E" w:rsidP="00A208DE">
            <w:pPr>
              <w:tabs>
                <w:tab w:val="left" w:pos="5147"/>
              </w:tabs>
              <w:spacing w:line="360" w:lineRule="auto"/>
              <w:jc w:val="both"/>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lang w:val="en-US"/>
              </w:rPr>
              <w:t xml:space="preserve">              </w:t>
            </w:r>
            <w:r w:rsidRPr="00BB3D48">
              <w:rPr>
                <w:rFonts w:ascii="Times New Roman" w:eastAsia="Calibri" w:hAnsi="Times New Roman" w:cs="Times New Roman"/>
                <w:b/>
                <w:sz w:val="24"/>
                <w:szCs w:val="24"/>
              </w:rPr>
              <w:t>Ограничение</w:t>
            </w:r>
            <w:r w:rsidRPr="00BB3D48">
              <w:rPr>
                <w:rFonts w:ascii="Times New Roman" w:eastAsia="Calibri" w:hAnsi="Times New Roman" w:cs="Times New Roman"/>
                <w:b/>
                <w:sz w:val="24"/>
                <w:szCs w:val="24"/>
                <w:lang w:val="en-US"/>
              </w:rPr>
              <w:t xml:space="preserve"> </w:t>
            </w:r>
            <w:r w:rsidRPr="00BB3D48">
              <w:rPr>
                <w:rFonts w:ascii="Times New Roman" w:eastAsia="Calibri" w:hAnsi="Times New Roman" w:cs="Times New Roman"/>
                <w:b/>
                <w:sz w:val="24"/>
                <w:szCs w:val="24"/>
              </w:rPr>
              <w:t>физической</w:t>
            </w:r>
            <w:r w:rsidRPr="00BB3D48">
              <w:rPr>
                <w:rFonts w:ascii="Times New Roman" w:eastAsia="Calibri" w:hAnsi="Times New Roman" w:cs="Times New Roman"/>
                <w:b/>
                <w:sz w:val="24"/>
                <w:szCs w:val="24"/>
                <w:lang w:val="en-US"/>
              </w:rPr>
              <w:t xml:space="preserve"> </w:t>
            </w:r>
            <w:r w:rsidRPr="00BB3D48">
              <w:rPr>
                <w:rFonts w:ascii="Times New Roman" w:eastAsia="Calibri" w:hAnsi="Times New Roman" w:cs="Times New Roman"/>
                <w:b/>
                <w:sz w:val="24"/>
                <w:szCs w:val="24"/>
              </w:rPr>
              <w:t>активности</w:t>
            </w:r>
            <w:r w:rsidRPr="00BB3D48">
              <w:rPr>
                <w:rFonts w:ascii="Times New Roman" w:eastAsia="Calibri" w:hAnsi="Times New Roman" w:cs="Times New Roman"/>
                <w:b/>
                <w:sz w:val="24"/>
                <w:szCs w:val="24"/>
                <w:lang w:val="en-US"/>
              </w:rPr>
              <w:t xml:space="preserve"> </w:t>
            </w:r>
          </w:p>
        </w:tc>
      </w:tr>
      <w:tr w:rsidR="004B103E" w:rsidRPr="00BB3D48" w:rsidTr="004B103E">
        <w:tc>
          <w:tcPr>
            <w:tcW w:w="2376" w:type="dxa"/>
          </w:tcPr>
          <w:p w:rsidR="004B103E" w:rsidRPr="00BB3D48" w:rsidRDefault="004B103E" w:rsidP="004B103E">
            <w:pPr>
              <w:tabs>
                <w:tab w:val="left" w:pos="5147"/>
              </w:tabs>
              <w:spacing w:line="360" w:lineRule="auto"/>
              <w:jc w:val="center"/>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lang w:val="en-US"/>
              </w:rPr>
              <w:t>I</w:t>
            </w:r>
          </w:p>
        </w:tc>
        <w:tc>
          <w:tcPr>
            <w:tcW w:w="7194" w:type="dxa"/>
          </w:tcPr>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Ограничений в физической активности нет. Обычная физическая</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нагрузка не вызывает выраженного утомления, слабости, одышки</w:t>
            </w:r>
          </w:p>
          <w:p w:rsidR="004B103E" w:rsidRPr="00BB3D48" w:rsidRDefault="004B103E" w:rsidP="004B103E">
            <w:pPr>
              <w:tabs>
                <w:tab w:val="left" w:pos="5147"/>
              </w:tabs>
              <w:spacing w:line="360" w:lineRule="auto"/>
              <w:jc w:val="both"/>
              <w:rPr>
                <w:rFonts w:ascii="Times New Roman" w:eastAsia="Calibri" w:hAnsi="Times New Roman" w:cs="Times New Roman"/>
                <w:b/>
                <w:sz w:val="24"/>
                <w:szCs w:val="24"/>
              </w:rPr>
            </w:pPr>
            <w:r w:rsidRPr="00BB3D48">
              <w:rPr>
                <w:rFonts w:ascii="Times New Roman" w:eastAsia="Times New Roman" w:hAnsi="Times New Roman" w:cs="Times New Roman"/>
                <w:color w:val="000000"/>
                <w:sz w:val="24"/>
                <w:szCs w:val="24"/>
              </w:rPr>
              <w:t>или сердцебиения</w:t>
            </w:r>
          </w:p>
        </w:tc>
      </w:tr>
      <w:tr w:rsidR="004B103E" w:rsidRPr="00BB3D48" w:rsidTr="004B103E">
        <w:tc>
          <w:tcPr>
            <w:tcW w:w="2376" w:type="dxa"/>
          </w:tcPr>
          <w:p w:rsidR="004B103E" w:rsidRPr="00BB3D48" w:rsidRDefault="004B103E" w:rsidP="004B103E">
            <w:pPr>
              <w:tabs>
                <w:tab w:val="left" w:pos="5147"/>
              </w:tabs>
              <w:spacing w:line="360" w:lineRule="auto"/>
              <w:jc w:val="center"/>
              <w:rPr>
                <w:rFonts w:ascii="Times New Roman" w:eastAsia="Calibri" w:hAnsi="Times New Roman" w:cs="Times New Roman"/>
                <w:b/>
                <w:sz w:val="24"/>
                <w:szCs w:val="24"/>
              </w:rPr>
            </w:pPr>
            <w:r w:rsidRPr="00BB3D48">
              <w:rPr>
                <w:rFonts w:ascii="Times New Roman" w:eastAsia="Calibri" w:hAnsi="Times New Roman" w:cs="Times New Roman"/>
                <w:b/>
                <w:sz w:val="24"/>
                <w:szCs w:val="24"/>
                <w:lang w:val="en-US"/>
              </w:rPr>
              <w:t>II</w:t>
            </w:r>
          </w:p>
        </w:tc>
        <w:tc>
          <w:tcPr>
            <w:tcW w:w="7194" w:type="dxa"/>
          </w:tcPr>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Умеренное ограничение физической активности. В покое какие-</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либо патологические симптомы отсутствуют. Обычная физическая</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нагрузка вызывает слабость, утомляемость, сердцебиение, одышку</w:t>
            </w:r>
          </w:p>
          <w:p w:rsidR="004B103E" w:rsidRPr="00BB3D48" w:rsidRDefault="004B103E" w:rsidP="004B103E">
            <w:pPr>
              <w:tabs>
                <w:tab w:val="left" w:pos="5147"/>
              </w:tabs>
              <w:spacing w:line="360" w:lineRule="auto"/>
              <w:jc w:val="both"/>
              <w:rPr>
                <w:rFonts w:ascii="Times New Roman" w:eastAsia="Calibri" w:hAnsi="Times New Roman" w:cs="Times New Roman"/>
                <w:b/>
                <w:sz w:val="24"/>
                <w:szCs w:val="24"/>
              </w:rPr>
            </w:pPr>
            <w:r w:rsidRPr="00BB3D48">
              <w:rPr>
                <w:rFonts w:ascii="Times New Roman" w:eastAsia="Times New Roman" w:hAnsi="Times New Roman" w:cs="Times New Roman"/>
                <w:color w:val="000000"/>
                <w:sz w:val="24"/>
                <w:szCs w:val="24"/>
              </w:rPr>
              <w:t>симптомы</w:t>
            </w:r>
          </w:p>
        </w:tc>
      </w:tr>
      <w:tr w:rsidR="004B103E" w:rsidRPr="00BB3D48" w:rsidTr="004B103E">
        <w:tc>
          <w:tcPr>
            <w:tcW w:w="2376" w:type="dxa"/>
          </w:tcPr>
          <w:p w:rsidR="004B103E" w:rsidRPr="00BB3D48" w:rsidRDefault="004B103E" w:rsidP="004B103E">
            <w:pPr>
              <w:tabs>
                <w:tab w:val="left" w:pos="5147"/>
              </w:tabs>
              <w:spacing w:line="360" w:lineRule="auto"/>
              <w:jc w:val="center"/>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lang w:val="en-US"/>
              </w:rPr>
              <w:t>III</w:t>
            </w:r>
          </w:p>
        </w:tc>
        <w:tc>
          <w:tcPr>
            <w:tcW w:w="7194" w:type="dxa"/>
          </w:tcPr>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Выраженное ограничение физической активности. Больной</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комфортно чувствует себя только в состоянии покоя, но малейшие</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физические нагрузки приводят к появлению слабости,</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сердцебиения, одышки</w:t>
            </w:r>
          </w:p>
          <w:p w:rsidR="004B103E" w:rsidRPr="00BB3D48" w:rsidRDefault="004B103E" w:rsidP="00A208DE">
            <w:pPr>
              <w:tabs>
                <w:tab w:val="left" w:pos="5147"/>
              </w:tabs>
              <w:spacing w:line="360" w:lineRule="auto"/>
              <w:jc w:val="both"/>
              <w:rPr>
                <w:rFonts w:ascii="Times New Roman" w:eastAsia="Calibri" w:hAnsi="Times New Roman" w:cs="Times New Roman"/>
                <w:b/>
                <w:sz w:val="24"/>
                <w:szCs w:val="24"/>
              </w:rPr>
            </w:pPr>
          </w:p>
        </w:tc>
      </w:tr>
      <w:tr w:rsidR="004B103E" w:rsidRPr="00BB3D48" w:rsidTr="004B103E">
        <w:tc>
          <w:tcPr>
            <w:tcW w:w="2376" w:type="dxa"/>
          </w:tcPr>
          <w:p w:rsidR="004B103E" w:rsidRPr="00BB3D48" w:rsidRDefault="004B103E" w:rsidP="004B103E">
            <w:pPr>
              <w:tabs>
                <w:tab w:val="left" w:pos="5147"/>
              </w:tabs>
              <w:spacing w:line="360" w:lineRule="auto"/>
              <w:jc w:val="center"/>
              <w:rPr>
                <w:rFonts w:ascii="Times New Roman" w:eastAsia="Calibri" w:hAnsi="Times New Roman" w:cs="Times New Roman"/>
                <w:b/>
                <w:sz w:val="24"/>
                <w:szCs w:val="24"/>
                <w:lang w:val="en-US"/>
              </w:rPr>
            </w:pPr>
            <w:r w:rsidRPr="00BB3D48">
              <w:rPr>
                <w:rFonts w:ascii="Times New Roman" w:eastAsia="Calibri" w:hAnsi="Times New Roman" w:cs="Times New Roman"/>
                <w:b/>
                <w:sz w:val="24"/>
                <w:szCs w:val="24"/>
                <w:lang w:val="en-US"/>
              </w:rPr>
              <w:t>IV</w:t>
            </w:r>
          </w:p>
        </w:tc>
        <w:tc>
          <w:tcPr>
            <w:tcW w:w="7194" w:type="dxa"/>
          </w:tcPr>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Невозможность выполнять какие-либо нагрузки без появления</w:t>
            </w:r>
          </w:p>
          <w:p w:rsidR="004B103E" w:rsidRPr="00BB3D48" w:rsidRDefault="004B103E" w:rsidP="004B103E">
            <w:pPr>
              <w:shd w:val="clear" w:color="auto" w:fill="FFFFFF"/>
              <w:rPr>
                <w:rFonts w:ascii="Times New Roman" w:eastAsia="Times New Roman" w:hAnsi="Times New Roman" w:cs="Times New Roman"/>
                <w:color w:val="000000"/>
                <w:sz w:val="24"/>
                <w:szCs w:val="24"/>
              </w:rPr>
            </w:pPr>
            <w:r w:rsidRPr="00BB3D48">
              <w:rPr>
                <w:rFonts w:ascii="Times New Roman" w:eastAsia="Times New Roman" w:hAnsi="Times New Roman" w:cs="Times New Roman"/>
                <w:color w:val="000000"/>
                <w:sz w:val="24"/>
                <w:szCs w:val="24"/>
              </w:rPr>
              <w:t>дискомфорта. Симптомы сердечной недостаточности имеются в</w:t>
            </w:r>
          </w:p>
          <w:p w:rsidR="004B103E" w:rsidRPr="00BB3D48" w:rsidRDefault="004B103E" w:rsidP="004B103E">
            <w:pPr>
              <w:tabs>
                <w:tab w:val="left" w:pos="5147"/>
              </w:tabs>
              <w:spacing w:line="360" w:lineRule="auto"/>
              <w:jc w:val="both"/>
              <w:rPr>
                <w:rFonts w:ascii="Times New Roman" w:eastAsia="Calibri" w:hAnsi="Times New Roman" w:cs="Times New Roman"/>
                <w:b/>
                <w:sz w:val="24"/>
                <w:szCs w:val="24"/>
              </w:rPr>
            </w:pPr>
            <w:r w:rsidRPr="00BB3D48">
              <w:rPr>
                <w:rFonts w:ascii="Times New Roman" w:eastAsia="Times New Roman" w:hAnsi="Times New Roman" w:cs="Times New Roman"/>
                <w:color w:val="000000"/>
                <w:sz w:val="24"/>
                <w:szCs w:val="24"/>
              </w:rPr>
              <w:t>покое и усиливаются при любой физической нагрузке</w:t>
            </w:r>
          </w:p>
        </w:tc>
      </w:tr>
    </w:tbl>
    <w:p w:rsidR="00A208DE" w:rsidRDefault="00A208DE" w:rsidP="00A208DE">
      <w:pPr>
        <w:tabs>
          <w:tab w:val="left" w:pos="5147"/>
        </w:tabs>
        <w:spacing w:after="0" w:line="360" w:lineRule="auto"/>
        <w:jc w:val="both"/>
        <w:rPr>
          <w:rFonts w:ascii="Times New Roman" w:eastAsia="Calibri" w:hAnsi="Times New Roman" w:cs="Times New Roman"/>
          <w:b/>
          <w:sz w:val="24"/>
          <w:szCs w:val="24"/>
        </w:rPr>
      </w:pPr>
    </w:p>
    <w:p w:rsidR="00A208DE" w:rsidRDefault="00A208DE" w:rsidP="00A208DE">
      <w:pPr>
        <w:tabs>
          <w:tab w:val="left" w:pos="5147"/>
        </w:tabs>
        <w:spacing w:after="0" w:line="360" w:lineRule="auto"/>
        <w:jc w:val="both"/>
        <w:rPr>
          <w:rFonts w:ascii="Times New Roman" w:eastAsia="Calibri" w:hAnsi="Times New Roman" w:cs="Times New Roman"/>
          <w:b/>
          <w:sz w:val="24"/>
          <w:szCs w:val="24"/>
        </w:rPr>
      </w:pPr>
    </w:p>
    <w:p w:rsidR="00A208DE" w:rsidRPr="00551B2A" w:rsidRDefault="00A208DE" w:rsidP="00A306C1">
      <w:pPr>
        <w:tabs>
          <w:tab w:val="left" w:pos="5147"/>
        </w:tabs>
        <w:spacing w:after="0" w:line="360" w:lineRule="auto"/>
        <w:jc w:val="both"/>
        <w:rPr>
          <w:rFonts w:ascii="Times New Roman" w:eastAsia="Calibri" w:hAnsi="Times New Roman" w:cs="Times New Roman"/>
          <w:b/>
          <w:sz w:val="24"/>
          <w:szCs w:val="24"/>
        </w:rPr>
      </w:pPr>
    </w:p>
    <w:sectPr w:rsidR="00A208DE" w:rsidRPr="00551B2A" w:rsidSect="0070679B">
      <w:footerReference w:type="default" r:id="rId10"/>
      <w:pgSz w:w="11906" w:h="16838"/>
      <w:pgMar w:top="1134" w:right="85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511" w:rsidRDefault="00880511" w:rsidP="00764072">
      <w:pPr>
        <w:spacing w:after="0" w:line="240" w:lineRule="auto"/>
      </w:pPr>
      <w:r>
        <w:separator/>
      </w:r>
    </w:p>
  </w:endnote>
  <w:endnote w:type="continuationSeparator" w:id="0">
    <w:p w:rsidR="00880511" w:rsidRDefault="00880511" w:rsidP="0076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ＭＳ 明朝 (Основной т・">
    <w:altName w:val="MS Gothic"/>
    <w:panose1 w:val="00000000000000000000"/>
    <w:charset w:val="80"/>
    <w:family w:val="roman"/>
    <w:notTrueType/>
    <w:pitch w:val="default"/>
    <w:sig w:usb0="00000000" w:usb1="08070000" w:usb2="00000010" w:usb3="00000000" w:csb0="00020000" w:csb1="00000000"/>
  </w:font>
  <w:font w:name="GalsLightC">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TimesNewRomanPSMT">
    <w:altName w:val="MS Gothic"/>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25654"/>
      <w:docPartObj>
        <w:docPartGallery w:val="Page Numbers (Bottom of Page)"/>
        <w:docPartUnique/>
      </w:docPartObj>
    </w:sdtPr>
    <w:sdtEndPr/>
    <w:sdtContent>
      <w:p w:rsidR="00D53E5B" w:rsidRDefault="00D53E5B">
        <w:pPr>
          <w:pStyle w:val="ad"/>
          <w:jc w:val="center"/>
        </w:pPr>
        <w:r>
          <w:fldChar w:fldCharType="begin"/>
        </w:r>
        <w:r>
          <w:instrText>PAGE   \* MERGEFORMAT</w:instrText>
        </w:r>
        <w:r>
          <w:fldChar w:fldCharType="separate"/>
        </w:r>
        <w:r w:rsidR="00EF62B4">
          <w:rPr>
            <w:noProof/>
          </w:rPr>
          <w:t>2</w:t>
        </w:r>
        <w:r>
          <w:rPr>
            <w:noProof/>
          </w:rPr>
          <w:fldChar w:fldCharType="end"/>
        </w:r>
      </w:p>
    </w:sdtContent>
  </w:sdt>
  <w:p w:rsidR="00D53E5B" w:rsidRDefault="00D53E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511" w:rsidRDefault="00880511" w:rsidP="00764072">
      <w:pPr>
        <w:spacing w:after="0" w:line="240" w:lineRule="auto"/>
      </w:pPr>
      <w:r>
        <w:separator/>
      </w:r>
    </w:p>
  </w:footnote>
  <w:footnote w:type="continuationSeparator" w:id="0">
    <w:p w:rsidR="00880511" w:rsidRDefault="00880511" w:rsidP="00764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2" w15:restartNumberingAfterBreak="0">
    <w:nsid w:val="00921EF0"/>
    <w:multiLevelType w:val="hybridMultilevel"/>
    <w:tmpl w:val="3212285A"/>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1CE7C47"/>
    <w:multiLevelType w:val="hybridMultilevel"/>
    <w:tmpl w:val="F43082A6"/>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9575"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164596"/>
    <w:multiLevelType w:val="hybridMultilevel"/>
    <w:tmpl w:val="81E246A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593057"/>
    <w:multiLevelType w:val="hybridMultilevel"/>
    <w:tmpl w:val="3A94B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5B578F"/>
    <w:multiLevelType w:val="hybridMultilevel"/>
    <w:tmpl w:val="ABAEDEF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C10D00"/>
    <w:multiLevelType w:val="hybridMultilevel"/>
    <w:tmpl w:val="24402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D1015B"/>
    <w:multiLevelType w:val="hybridMultilevel"/>
    <w:tmpl w:val="3DD476BA"/>
    <w:lvl w:ilvl="0" w:tplc="04190003">
      <w:start w:val="1"/>
      <w:numFmt w:val="bullet"/>
      <w:lvlText w:val="o"/>
      <w:lvlJc w:val="left"/>
      <w:pPr>
        <w:ind w:left="1440" w:hanging="360"/>
      </w:pPr>
      <w:rPr>
        <w:rFonts w:ascii="Courier New" w:hAnsi="Courier New" w:cs="Courier New" w:hint="default"/>
      </w:rPr>
    </w:lvl>
    <w:lvl w:ilvl="1" w:tplc="04190001">
      <w:start w:val="1"/>
      <w:numFmt w:val="bullet"/>
      <w:lvlText w:val=""/>
      <w:lvlJc w:val="left"/>
      <w:pPr>
        <w:ind w:left="1788" w:hanging="360"/>
      </w:pPr>
      <w:rPr>
        <w:rFonts w:ascii="Symbol" w:hAnsi="Symbol"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0A784C8A"/>
    <w:multiLevelType w:val="hybridMultilevel"/>
    <w:tmpl w:val="310CE90C"/>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22E304F"/>
    <w:multiLevelType w:val="hybridMultilevel"/>
    <w:tmpl w:val="64EE90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66D173D"/>
    <w:multiLevelType w:val="hybridMultilevel"/>
    <w:tmpl w:val="5CEA0090"/>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19D52886"/>
    <w:multiLevelType w:val="hybridMultilevel"/>
    <w:tmpl w:val="DFC419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8A2111"/>
    <w:multiLevelType w:val="hybridMultilevel"/>
    <w:tmpl w:val="6CAA3F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E316A73"/>
    <w:multiLevelType w:val="hybridMultilevel"/>
    <w:tmpl w:val="F4CCB86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3B425A"/>
    <w:multiLevelType w:val="hybridMultilevel"/>
    <w:tmpl w:val="797AAC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9749D8"/>
    <w:multiLevelType w:val="hybridMultilevel"/>
    <w:tmpl w:val="645EF6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B13420"/>
    <w:multiLevelType w:val="hybridMultilevel"/>
    <w:tmpl w:val="B0F2A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D17B7D"/>
    <w:multiLevelType w:val="hybridMultilevel"/>
    <w:tmpl w:val="6448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0149EB"/>
    <w:multiLevelType w:val="hybridMultilevel"/>
    <w:tmpl w:val="E4D07C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9F6357"/>
    <w:multiLevelType w:val="hybridMultilevel"/>
    <w:tmpl w:val="325E9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C5725F"/>
    <w:multiLevelType w:val="hybridMultilevel"/>
    <w:tmpl w:val="E6D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917406"/>
    <w:multiLevelType w:val="hybridMultilevel"/>
    <w:tmpl w:val="A25AC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0A22C1"/>
    <w:multiLevelType w:val="hybridMultilevel"/>
    <w:tmpl w:val="FED6DBC2"/>
    <w:lvl w:ilvl="0" w:tplc="4316F36E">
      <w:start w:val="1"/>
      <w:numFmt w:val="bullet"/>
      <w:lvlText w:val=""/>
      <w:lvlJc w:val="left"/>
      <w:pPr>
        <w:tabs>
          <w:tab w:val="num" w:pos="720"/>
        </w:tabs>
        <w:ind w:left="720" w:hanging="360"/>
      </w:pPr>
      <w:rPr>
        <w:rFonts w:ascii="Wingdings" w:hAnsi="Wingdings" w:hint="default"/>
      </w:rPr>
    </w:lvl>
    <w:lvl w:ilvl="1" w:tplc="73BC77E0" w:tentative="1">
      <w:start w:val="1"/>
      <w:numFmt w:val="bullet"/>
      <w:lvlText w:val=""/>
      <w:lvlJc w:val="left"/>
      <w:pPr>
        <w:tabs>
          <w:tab w:val="num" w:pos="1440"/>
        </w:tabs>
        <w:ind w:left="1440" w:hanging="360"/>
      </w:pPr>
      <w:rPr>
        <w:rFonts w:ascii="Wingdings" w:hAnsi="Wingdings" w:hint="default"/>
      </w:rPr>
    </w:lvl>
    <w:lvl w:ilvl="2" w:tplc="6D6AF19A" w:tentative="1">
      <w:start w:val="1"/>
      <w:numFmt w:val="bullet"/>
      <w:lvlText w:val=""/>
      <w:lvlJc w:val="left"/>
      <w:pPr>
        <w:tabs>
          <w:tab w:val="num" w:pos="2160"/>
        </w:tabs>
        <w:ind w:left="2160" w:hanging="360"/>
      </w:pPr>
      <w:rPr>
        <w:rFonts w:ascii="Wingdings" w:hAnsi="Wingdings" w:hint="default"/>
      </w:rPr>
    </w:lvl>
    <w:lvl w:ilvl="3" w:tplc="53A8E4CE" w:tentative="1">
      <w:start w:val="1"/>
      <w:numFmt w:val="bullet"/>
      <w:lvlText w:val=""/>
      <w:lvlJc w:val="left"/>
      <w:pPr>
        <w:tabs>
          <w:tab w:val="num" w:pos="2880"/>
        </w:tabs>
        <w:ind w:left="2880" w:hanging="360"/>
      </w:pPr>
      <w:rPr>
        <w:rFonts w:ascii="Wingdings" w:hAnsi="Wingdings" w:hint="default"/>
      </w:rPr>
    </w:lvl>
    <w:lvl w:ilvl="4" w:tplc="6198739E" w:tentative="1">
      <w:start w:val="1"/>
      <w:numFmt w:val="bullet"/>
      <w:lvlText w:val=""/>
      <w:lvlJc w:val="left"/>
      <w:pPr>
        <w:tabs>
          <w:tab w:val="num" w:pos="3600"/>
        </w:tabs>
        <w:ind w:left="3600" w:hanging="360"/>
      </w:pPr>
      <w:rPr>
        <w:rFonts w:ascii="Wingdings" w:hAnsi="Wingdings" w:hint="default"/>
      </w:rPr>
    </w:lvl>
    <w:lvl w:ilvl="5" w:tplc="17FEB0B8" w:tentative="1">
      <w:start w:val="1"/>
      <w:numFmt w:val="bullet"/>
      <w:lvlText w:val=""/>
      <w:lvlJc w:val="left"/>
      <w:pPr>
        <w:tabs>
          <w:tab w:val="num" w:pos="4320"/>
        </w:tabs>
        <w:ind w:left="4320" w:hanging="360"/>
      </w:pPr>
      <w:rPr>
        <w:rFonts w:ascii="Wingdings" w:hAnsi="Wingdings" w:hint="default"/>
      </w:rPr>
    </w:lvl>
    <w:lvl w:ilvl="6" w:tplc="3142FE34" w:tentative="1">
      <w:start w:val="1"/>
      <w:numFmt w:val="bullet"/>
      <w:lvlText w:val=""/>
      <w:lvlJc w:val="left"/>
      <w:pPr>
        <w:tabs>
          <w:tab w:val="num" w:pos="5040"/>
        </w:tabs>
        <w:ind w:left="5040" w:hanging="360"/>
      </w:pPr>
      <w:rPr>
        <w:rFonts w:ascii="Wingdings" w:hAnsi="Wingdings" w:hint="default"/>
      </w:rPr>
    </w:lvl>
    <w:lvl w:ilvl="7" w:tplc="C4C8A2F6" w:tentative="1">
      <w:start w:val="1"/>
      <w:numFmt w:val="bullet"/>
      <w:lvlText w:val=""/>
      <w:lvlJc w:val="left"/>
      <w:pPr>
        <w:tabs>
          <w:tab w:val="num" w:pos="5760"/>
        </w:tabs>
        <w:ind w:left="5760" w:hanging="360"/>
      </w:pPr>
      <w:rPr>
        <w:rFonts w:ascii="Wingdings" w:hAnsi="Wingdings" w:hint="default"/>
      </w:rPr>
    </w:lvl>
    <w:lvl w:ilvl="8" w:tplc="63D662F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B93370"/>
    <w:multiLevelType w:val="hybridMultilevel"/>
    <w:tmpl w:val="22242B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A122BF"/>
    <w:multiLevelType w:val="hybridMultilevel"/>
    <w:tmpl w:val="767609BE"/>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DB95D80"/>
    <w:multiLevelType w:val="hybridMultilevel"/>
    <w:tmpl w:val="8B9200D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114FE2"/>
    <w:multiLevelType w:val="hybridMultilevel"/>
    <w:tmpl w:val="BAD2A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2E77238"/>
    <w:multiLevelType w:val="multilevel"/>
    <w:tmpl w:val="488C7A00"/>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3D36C1A"/>
    <w:multiLevelType w:val="hybridMultilevel"/>
    <w:tmpl w:val="FE48B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4D22A0A"/>
    <w:multiLevelType w:val="hybridMultilevel"/>
    <w:tmpl w:val="FB14F9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5233B0D"/>
    <w:multiLevelType w:val="hybridMultilevel"/>
    <w:tmpl w:val="4B263D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36226B11"/>
    <w:multiLevelType w:val="hybridMultilevel"/>
    <w:tmpl w:val="934EB9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812603"/>
    <w:multiLevelType w:val="hybridMultilevel"/>
    <w:tmpl w:val="12AC9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7840227"/>
    <w:multiLevelType w:val="hybridMultilevel"/>
    <w:tmpl w:val="602E41C8"/>
    <w:lvl w:ilvl="0" w:tplc="22C685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2402BE"/>
    <w:multiLevelType w:val="hybridMultilevel"/>
    <w:tmpl w:val="A4141A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8B833ED"/>
    <w:multiLevelType w:val="hybridMultilevel"/>
    <w:tmpl w:val="A90496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765B24"/>
    <w:multiLevelType w:val="multilevel"/>
    <w:tmpl w:val="94CCFF60"/>
    <w:lvl w:ilvl="0">
      <w:start w:val="1"/>
      <w:numFmt w:val="bullet"/>
      <w:lvlText w:val=""/>
      <w:lvlJc w:val="left"/>
      <w:pPr>
        <w:tabs>
          <w:tab w:val="num" w:pos="0"/>
        </w:tabs>
        <w:ind w:left="720" w:hanging="360"/>
      </w:pPr>
      <w:rPr>
        <w:rFonts w:ascii="Symbol" w:hAnsi="Symbol"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Symbol" w:hAnsi="Symbol"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3B833FBB"/>
    <w:multiLevelType w:val="hybridMultilevel"/>
    <w:tmpl w:val="64BCEE8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A71001"/>
    <w:multiLevelType w:val="hybridMultilevel"/>
    <w:tmpl w:val="67489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2F784F"/>
    <w:multiLevelType w:val="hybridMultilevel"/>
    <w:tmpl w:val="690A06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ED6554C"/>
    <w:multiLevelType w:val="hybridMultilevel"/>
    <w:tmpl w:val="49F49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C05938"/>
    <w:multiLevelType w:val="hybridMultilevel"/>
    <w:tmpl w:val="E924B406"/>
    <w:lvl w:ilvl="0" w:tplc="04190003">
      <w:start w:val="1"/>
      <w:numFmt w:val="bullet"/>
      <w:lvlText w:val="o"/>
      <w:lvlJc w:val="left"/>
      <w:pPr>
        <w:ind w:left="1200" w:hanging="360"/>
      </w:pPr>
      <w:rPr>
        <w:rFonts w:ascii="Courier New" w:hAnsi="Courier New" w:cs="Courier New"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5" w15:restartNumberingAfterBreak="0">
    <w:nsid w:val="415E7214"/>
    <w:multiLevelType w:val="hybridMultilevel"/>
    <w:tmpl w:val="4EB6F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42BF63A0"/>
    <w:multiLevelType w:val="hybridMultilevel"/>
    <w:tmpl w:val="283283E2"/>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851488"/>
    <w:multiLevelType w:val="hybridMultilevel"/>
    <w:tmpl w:val="B41E9728"/>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455768BE"/>
    <w:multiLevelType w:val="hybridMultilevel"/>
    <w:tmpl w:val="0FFEC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7803458"/>
    <w:multiLevelType w:val="multilevel"/>
    <w:tmpl w:val="E0804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8678AD"/>
    <w:multiLevelType w:val="hybridMultilevel"/>
    <w:tmpl w:val="8E26CEE4"/>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533624"/>
    <w:multiLevelType w:val="hybridMultilevel"/>
    <w:tmpl w:val="1F346B6A"/>
    <w:lvl w:ilvl="0" w:tplc="531490C0">
      <w:start w:val="1"/>
      <w:numFmt w:val="decimal"/>
      <w:lvlText w:val="%1."/>
      <w:lvlJc w:val="left"/>
      <w:pPr>
        <w:ind w:left="36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520C15"/>
    <w:multiLevelType w:val="hybridMultilevel"/>
    <w:tmpl w:val="7E201C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20E1F44"/>
    <w:multiLevelType w:val="hybridMultilevel"/>
    <w:tmpl w:val="3E62985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6373E4E"/>
    <w:multiLevelType w:val="multilevel"/>
    <w:tmpl w:val="BB64763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5A622ECB"/>
    <w:multiLevelType w:val="hybridMultilevel"/>
    <w:tmpl w:val="BF6415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15:restartNumberingAfterBreak="0">
    <w:nsid w:val="5E2579F9"/>
    <w:multiLevelType w:val="hybridMultilevel"/>
    <w:tmpl w:val="3CB8E6C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F546183"/>
    <w:multiLevelType w:val="hybridMultilevel"/>
    <w:tmpl w:val="63564794"/>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251109F"/>
    <w:multiLevelType w:val="hybridMultilevel"/>
    <w:tmpl w:val="58949F08"/>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2E41339"/>
    <w:multiLevelType w:val="hybridMultilevel"/>
    <w:tmpl w:val="E2580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1844FD"/>
    <w:multiLevelType w:val="hybridMultilevel"/>
    <w:tmpl w:val="AD4E3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8A96261"/>
    <w:multiLevelType w:val="hybridMultilevel"/>
    <w:tmpl w:val="5C0A7F70"/>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9164324"/>
    <w:multiLevelType w:val="hybridMultilevel"/>
    <w:tmpl w:val="0164A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94D07B9"/>
    <w:multiLevelType w:val="hybridMultilevel"/>
    <w:tmpl w:val="524E00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6B36486B"/>
    <w:multiLevelType w:val="hybridMultilevel"/>
    <w:tmpl w:val="C6DCA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B782F39"/>
    <w:multiLevelType w:val="hybridMultilevel"/>
    <w:tmpl w:val="C65EAC5E"/>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ED11172"/>
    <w:multiLevelType w:val="hybridMultilevel"/>
    <w:tmpl w:val="D71A99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FE73CCE"/>
    <w:multiLevelType w:val="hybridMultilevel"/>
    <w:tmpl w:val="44549FA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1EC3AEC"/>
    <w:multiLevelType w:val="hybridMultilevel"/>
    <w:tmpl w:val="46FE0D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4AF3143"/>
    <w:multiLevelType w:val="hybridMultilevel"/>
    <w:tmpl w:val="3F82C3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2" w15:restartNumberingAfterBreak="0">
    <w:nsid w:val="76172311"/>
    <w:multiLevelType w:val="hybridMultilevel"/>
    <w:tmpl w:val="0BD8A6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64461DE"/>
    <w:multiLevelType w:val="hybridMultilevel"/>
    <w:tmpl w:val="85941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D1478C"/>
    <w:multiLevelType w:val="hybridMultilevel"/>
    <w:tmpl w:val="51AC9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9A8004F"/>
    <w:multiLevelType w:val="hybridMultilevel"/>
    <w:tmpl w:val="008AE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A9B6810"/>
    <w:multiLevelType w:val="hybridMultilevel"/>
    <w:tmpl w:val="A8D20CC8"/>
    <w:lvl w:ilvl="0" w:tplc="D76CC41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D21241D"/>
    <w:multiLevelType w:val="hybridMultilevel"/>
    <w:tmpl w:val="0898E976"/>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9"/>
  </w:num>
  <w:num w:numId="2">
    <w:abstractNumId w:val="29"/>
  </w:num>
  <w:num w:numId="3">
    <w:abstractNumId w:val="33"/>
  </w:num>
  <w:num w:numId="4">
    <w:abstractNumId w:val="51"/>
  </w:num>
  <w:num w:numId="5">
    <w:abstractNumId w:val="10"/>
  </w:num>
  <w:num w:numId="6">
    <w:abstractNumId w:val="54"/>
  </w:num>
  <w:num w:numId="7">
    <w:abstractNumId w:val="3"/>
  </w:num>
  <w:num w:numId="8">
    <w:abstractNumId w:val="58"/>
  </w:num>
  <w:num w:numId="9">
    <w:abstractNumId w:val="57"/>
  </w:num>
  <w:num w:numId="10">
    <w:abstractNumId w:val="62"/>
  </w:num>
  <w:num w:numId="11">
    <w:abstractNumId w:val="46"/>
  </w:num>
  <w:num w:numId="12">
    <w:abstractNumId w:val="9"/>
  </w:num>
  <w:num w:numId="13">
    <w:abstractNumId w:val="66"/>
  </w:num>
  <w:num w:numId="14">
    <w:abstractNumId w:val="76"/>
  </w:num>
  <w:num w:numId="15">
    <w:abstractNumId w:val="63"/>
  </w:num>
  <w:num w:numId="16">
    <w:abstractNumId w:val="73"/>
  </w:num>
  <w:num w:numId="17">
    <w:abstractNumId w:val="19"/>
  </w:num>
  <w:num w:numId="18">
    <w:abstractNumId w:val="43"/>
  </w:num>
  <w:num w:numId="19">
    <w:abstractNumId w:val="13"/>
  </w:num>
  <w:num w:numId="20">
    <w:abstractNumId w:val="30"/>
  </w:num>
  <w:num w:numId="21">
    <w:abstractNumId w:val="67"/>
  </w:num>
  <w:num w:numId="22">
    <w:abstractNumId w:val="23"/>
  </w:num>
  <w:num w:numId="23">
    <w:abstractNumId w:val="22"/>
  </w:num>
  <w:num w:numId="24">
    <w:abstractNumId w:val="27"/>
  </w:num>
  <w:num w:numId="25">
    <w:abstractNumId w:val="15"/>
  </w:num>
  <w:num w:numId="26">
    <w:abstractNumId w:val="53"/>
  </w:num>
  <w:num w:numId="27">
    <w:abstractNumId w:val="25"/>
  </w:num>
  <w:num w:numId="28">
    <w:abstractNumId w:val="52"/>
  </w:num>
  <w:num w:numId="29">
    <w:abstractNumId w:val="28"/>
  </w:num>
  <w:num w:numId="30">
    <w:abstractNumId w:val="31"/>
  </w:num>
  <w:num w:numId="31">
    <w:abstractNumId w:val="70"/>
  </w:num>
  <w:num w:numId="32">
    <w:abstractNumId w:val="42"/>
  </w:num>
  <w:num w:numId="33">
    <w:abstractNumId w:val="41"/>
  </w:num>
  <w:num w:numId="34">
    <w:abstractNumId w:val="21"/>
  </w:num>
  <w:num w:numId="35">
    <w:abstractNumId w:val="40"/>
  </w:num>
  <w:num w:numId="36">
    <w:abstractNumId w:val="16"/>
  </w:num>
  <w:num w:numId="37">
    <w:abstractNumId w:val="17"/>
  </w:num>
  <w:num w:numId="38">
    <w:abstractNumId w:val="32"/>
  </w:num>
  <w:num w:numId="39">
    <w:abstractNumId w:val="38"/>
  </w:num>
  <w:num w:numId="40">
    <w:abstractNumId w:val="69"/>
  </w:num>
  <w:num w:numId="41">
    <w:abstractNumId w:val="37"/>
  </w:num>
  <w:num w:numId="42">
    <w:abstractNumId w:val="6"/>
  </w:num>
  <w:num w:numId="43">
    <w:abstractNumId w:val="56"/>
  </w:num>
  <w:num w:numId="44">
    <w:abstractNumId w:val="2"/>
  </w:num>
  <w:num w:numId="45">
    <w:abstractNumId w:val="26"/>
  </w:num>
  <w:num w:numId="46">
    <w:abstractNumId w:val="20"/>
  </w:num>
  <w:num w:numId="47">
    <w:abstractNumId w:val="34"/>
  </w:num>
  <w:num w:numId="48">
    <w:abstractNumId w:val="47"/>
  </w:num>
  <w:num w:numId="49">
    <w:abstractNumId w:val="68"/>
  </w:num>
  <w:num w:numId="50">
    <w:abstractNumId w:val="12"/>
  </w:num>
  <w:num w:numId="51">
    <w:abstractNumId w:val="44"/>
  </w:num>
  <w:num w:numId="52">
    <w:abstractNumId w:val="77"/>
  </w:num>
  <w:num w:numId="53">
    <w:abstractNumId w:val="72"/>
  </w:num>
  <w:num w:numId="54">
    <w:abstractNumId w:val="39"/>
  </w:num>
  <w:num w:numId="55">
    <w:abstractNumId w:val="65"/>
  </w:num>
  <w:num w:numId="56">
    <w:abstractNumId w:val="35"/>
  </w:num>
  <w:num w:numId="57">
    <w:abstractNumId w:val="75"/>
  </w:num>
  <w:num w:numId="58">
    <w:abstractNumId w:val="24"/>
  </w:num>
  <w:num w:numId="59">
    <w:abstractNumId w:val="36"/>
  </w:num>
  <w:num w:numId="60">
    <w:abstractNumId w:val="74"/>
  </w:num>
  <w:num w:numId="61">
    <w:abstractNumId w:val="5"/>
  </w:num>
  <w:num w:numId="62">
    <w:abstractNumId w:val="18"/>
  </w:num>
  <w:num w:numId="63">
    <w:abstractNumId w:val="55"/>
  </w:num>
  <w:num w:numId="64">
    <w:abstractNumId w:val="48"/>
  </w:num>
  <w:num w:numId="65">
    <w:abstractNumId w:val="45"/>
  </w:num>
  <w:num w:numId="66">
    <w:abstractNumId w:val="64"/>
  </w:num>
  <w:num w:numId="67">
    <w:abstractNumId w:val="71"/>
  </w:num>
  <w:num w:numId="68">
    <w:abstractNumId w:val="60"/>
  </w:num>
  <w:num w:numId="69">
    <w:abstractNumId w:val="61"/>
  </w:num>
  <w:num w:numId="70">
    <w:abstractNumId w:val="8"/>
  </w:num>
  <w:num w:numId="71">
    <w:abstractNumId w:val="49"/>
  </w:num>
  <w:num w:numId="72">
    <w:abstractNumId w:val="4"/>
  </w:num>
  <w:num w:numId="73">
    <w:abstractNumId w:val="7"/>
  </w:num>
  <w:num w:numId="74">
    <w:abstractNumId w:val="14"/>
  </w:num>
  <w:num w:numId="75">
    <w:abstractNumId w:val="11"/>
  </w:num>
  <w:num w:numId="7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5C"/>
    <w:rsid w:val="00001457"/>
    <w:rsid w:val="0000618C"/>
    <w:rsid w:val="0001143D"/>
    <w:rsid w:val="00013755"/>
    <w:rsid w:val="000168B7"/>
    <w:rsid w:val="000209CF"/>
    <w:rsid w:val="00021C3B"/>
    <w:rsid w:val="000240CB"/>
    <w:rsid w:val="00026342"/>
    <w:rsid w:val="00031B6F"/>
    <w:rsid w:val="00035B94"/>
    <w:rsid w:val="00036C7C"/>
    <w:rsid w:val="000401AF"/>
    <w:rsid w:val="00040689"/>
    <w:rsid w:val="00043C31"/>
    <w:rsid w:val="0005101B"/>
    <w:rsid w:val="000512EA"/>
    <w:rsid w:val="00054A50"/>
    <w:rsid w:val="00054A75"/>
    <w:rsid w:val="0006149B"/>
    <w:rsid w:val="000663B0"/>
    <w:rsid w:val="00066443"/>
    <w:rsid w:val="000759D2"/>
    <w:rsid w:val="00083A4A"/>
    <w:rsid w:val="00093804"/>
    <w:rsid w:val="000961E0"/>
    <w:rsid w:val="000967F3"/>
    <w:rsid w:val="000A272A"/>
    <w:rsid w:val="000A5970"/>
    <w:rsid w:val="000B05D3"/>
    <w:rsid w:val="000B165B"/>
    <w:rsid w:val="000B1CF5"/>
    <w:rsid w:val="000B218D"/>
    <w:rsid w:val="000B511B"/>
    <w:rsid w:val="000C06DF"/>
    <w:rsid w:val="000C6A57"/>
    <w:rsid w:val="000C6BDE"/>
    <w:rsid w:val="000C742E"/>
    <w:rsid w:val="000D0F1A"/>
    <w:rsid w:val="000D292C"/>
    <w:rsid w:val="000D31E5"/>
    <w:rsid w:val="000D5372"/>
    <w:rsid w:val="000D60F3"/>
    <w:rsid w:val="000E06F3"/>
    <w:rsid w:val="000E5768"/>
    <w:rsid w:val="000E76C8"/>
    <w:rsid w:val="000F07DF"/>
    <w:rsid w:val="00101998"/>
    <w:rsid w:val="001038B1"/>
    <w:rsid w:val="001118EE"/>
    <w:rsid w:val="001523BE"/>
    <w:rsid w:val="001523E6"/>
    <w:rsid w:val="00153535"/>
    <w:rsid w:val="00155797"/>
    <w:rsid w:val="001615E9"/>
    <w:rsid w:val="0016161D"/>
    <w:rsid w:val="001677F0"/>
    <w:rsid w:val="00171481"/>
    <w:rsid w:val="00174EA2"/>
    <w:rsid w:val="001753ED"/>
    <w:rsid w:val="00175611"/>
    <w:rsid w:val="001813BA"/>
    <w:rsid w:val="001840F5"/>
    <w:rsid w:val="00184CCA"/>
    <w:rsid w:val="001B3238"/>
    <w:rsid w:val="001B67F2"/>
    <w:rsid w:val="001D0DA8"/>
    <w:rsid w:val="001E0C88"/>
    <w:rsid w:val="001E31D4"/>
    <w:rsid w:val="001E3D32"/>
    <w:rsid w:val="001F129F"/>
    <w:rsid w:val="001F2BA4"/>
    <w:rsid w:val="001F2CA1"/>
    <w:rsid w:val="001F37AB"/>
    <w:rsid w:val="0020049A"/>
    <w:rsid w:val="00205CAD"/>
    <w:rsid w:val="00217752"/>
    <w:rsid w:val="00217FB0"/>
    <w:rsid w:val="00222264"/>
    <w:rsid w:val="00224E73"/>
    <w:rsid w:val="00232F12"/>
    <w:rsid w:val="0023495F"/>
    <w:rsid w:val="00243575"/>
    <w:rsid w:val="00244825"/>
    <w:rsid w:val="002459BE"/>
    <w:rsid w:val="00245B8D"/>
    <w:rsid w:val="0025126A"/>
    <w:rsid w:val="0025320F"/>
    <w:rsid w:val="0025349E"/>
    <w:rsid w:val="002534F5"/>
    <w:rsid w:val="00262FE4"/>
    <w:rsid w:val="00272C07"/>
    <w:rsid w:val="00274794"/>
    <w:rsid w:val="002772BD"/>
    <w:rsid w:val="0029259D"/>
    <w:rsid w:val="002950AA"/>
    <w:rsid w:val="002A1068"/>
    <w:rsid w:val="002A1414"/>
    <w:rsid w:val="002A4FD0"/>
    <w:rsid w:val="002B1E3E"/>
    <w:rsid w:val="002B4BCF"/>
    <w:rsid w:val="002B6845"/>
    <w:rsid w:val="002B7571"/>
    <w:rsid w:val="002B78EE"/>
    <w:rsid w:val="002C064D"/>
    <w:rsid w:val="002C1DAB"/>
    <w:rsid w:val="002C2D1F"/>
    <w:rsid w:val="002D2C54"/>
    <w:rsid w:val="002D5369"/>
    <w:rsid w:val="002D5B2A"/>
    <w:rsid w:val="002E0BA0"/>
    <w:rsid w:val="002E1F62"/>
    <w:rsid w:val="002E49E1"/>
    <w:rsid w:val="002E53BD"/>
    <w:rsid w:val="002E559D"/>
    <w:rsid w:val="002E6343"/>
    <w:rsid w:val="002F4D20"/>
    <w:rsid w:val="002F6431"/>
    <w:rsid w:val="00305095"/>
    <w:rsid w:val="00305808"/>
    <w:rsid w:val="00305B36"/>
    <w:rsid w:val="00311348"/>
    <w:rsid w:val="00322668"/>
    <w:rsid w:val="00323B30"/>
    <w:rsid w:val="00332CAC"/>
    <w:rsid w:val="003362A7"/>
    <w:rsid w:val="00337BCA"/>
    <w:rsid w:val="00353E9D"/>
    <w:rsid w:val="003633FE"/>
    <w:rsid w:val="00370569"/>
    <w:rsid w:val="0038243E"/>
    <w:rsid w:val="00382B84"/>
    <w:rsid w:val="00384A2B"/>
    <w:rsid w:val="00394E3A"/>
    <w:rsid w:val="003A0286"/>
    <w:rsid w:val="003A4004"/>
    <w:rsid w:val="003A42A1"/>
    <w:rsid w:val="003A53C1"/>
    <w:rsid w:val="003A5F36"/>
    <w:rsid w:val="003B0D0D"/>
    <w:rsid w:val="003B1AA6"/>
    <w:rsid w:val="003B46F5"/>
    <w:rsid w:val="003B5B3B"/>
    <w:rsid w:val="003B5BDC"/>
    <w:rsid w:val="003B7023"/>
    <w:rsid w:val="003C08E8"/>
    <w:rsid w:val="003D0005"/>
    <w:rsid w:val="003D38D0"/>
    <w:rsid w:val="003D58AC"/>
    <w:rsid w:val="003D7863"/>
    <w:rsid w:val="003E0169"/>
    <w:rsid w:val="003E0B30"/>
    <w:rsid w:val="003E0D5B"/>
    <w:rsid w:val="003E15D2"/>
    <w:rsid w:val="003F1B90"/>
    <w:rsid w:val="003F283E"/>
    <w:rsid w:val="0040082E"/>
    <w:rsid w:val="00410CD9"/>
    <w:rsid w:val="004115C0"/>
    <w:rsid w:val="00413754"/>
    <w:rsid w:val="00414A17"/>
    <w:rsid w:val="00417B8B"/>
    <w:rsid w:val="00420907"/>
    <w:rsid w:val="00423A5A"/>
    <w:rsid w:val="004258C0"/>
    <w:rsid w:val="00427DBB"/>
    <w:rsid w:val="00434AF8"/>
    <w:rsid w:val="00452B20"/>
    <w:rsid w:val="00454431"/>
    <w:rsid w:val="004573BA"/>
    <w:rsid w:val="004601D9"/>
    <w:rsid w:val="00462502"/>
    <w:rsid w:val="00471F7F"/>
    <w:rsid w:val="00473CE2"/>
    <w:rsid w:val="00474F3A"/>
    <w:rsid w:val="004841A1"/>
    <w:rsid w:val="004856BC"/>
    <w:rsid w:val="00487A6F"/>
    <w:rsid w:val="00492F22"/>
    <w:rsid w:val="00493C06"/>
    <w:rsid w:val="00494606"/>
    <w:rsid w:val="004A17BF"/>
    <w:rsid w:val="004A7366"/>
    <w:rsid w:val="004B103E"/>
    <w:rsid w:val="004C1AD5"/>
    <w:rsid w:val="004C2077"/>
    <w:rsid w:val="004C35A8"/>
    <w:rsid w:val="004C4C3D"/>
    <w:rsid w:val="004C77E4"/>
    <w:rsid w:val="004D1A6E"/>
    <w:rsid w:val="004E5BCD"/>
    <w:rsid w:val="004E6BFD"/>
    <w:rsid w:val="004E6C4C"/>
    <w:rsid w:val="004F35B3"/>
    <w:rsid w:val="004F4C8F"/>
    <w:rsid w:val="00501E7A"/>
    <w:rsid w:val="0050318F"/>
    <w:rsid w:val="00510440"/>
    <w:rsid w:val="00511333"/>
    <w:rsid w:val="00512F07"/>
    <w:rsid w:val="00516193"/>
    <w:rsid w:val="00532950"/>
    <w:rsid w:val="00533B5B"/>
    <w:rsid w:val="00535787"/>
    <w:rsid w:val="00543736"/>
    <w:rsid w:val="00543B42"/>
    <w:rsid w:val="00545602"/>
    <w:rsid w:val="00546401"/>
    <w:rsid w:val="00551B2A"/>
    <w:rsid w:val="0055642D"/>
    <w:rsid w:val="00557F12"/>
    <w:rsid w:val="005600A3"/>
    <w:rsid w:val="0056024E"/>
    <w:rsid w:val="005613C0"/>
    <w:rsid w:val="00561761"/>
    <w:rsid w:val="005624AF"/>
    <w:rsid w:val="00580CCC"/>
    <w:rsid w:val="00583078"/>
    <w:rsid w:val="00586E36"/>
    <w:rsid w:val="00592184"/>
    <w:rsid w:val="005931BC"/>
    <w:rsid w:val="005B0463"/>
    <w:rsid w:val="005B05C1"/>
    <w:rsid w:val="005C526F"/>
    <w:rsid w:val="005D0CCD"/>
    <w:rsid w:val="005D3B24"/>
    <w:rsid w:val="005D73E1"/>
    <w:rsid w:val="005E026E"/>
    <w:rsid w:val="005E083F"/>
    <w:rsid w:val="005E292E"/>
    <w:rsid w:val="005E3C09"/>
    <w:rsid w:val="005E4914"/>
    <w:rsid w:val="005E65CC"/>
    <w:rsid w:val="005E68ED"/>
    <w:rsid w:val="005E79D7"/>
    <w:rsid w:val="005F2FB2"/>
    <w:rsid w:val="005F4E30"/>
    <w:rsid w:val="005F5641"/>
    <w:rsid w:val="005F6857"/>
    <w:rsid w:val="00614709"/>
    <w:rsid w:val="0062399A"/>
    <w:rsid w:val="006309BB"/>
    <w:rsid w:val="00630A19"/>
    <w:rsid w:val="006343AE"/>
    <w:rsid w:val="006358A1"/>
    <w:rsid w:val="00640CD9"/>
    <w:rsid w:val="0064579F"/>
    <w:rsid w:val="00647273"/>
    <w:rsid w:val="00654A82"/>
    <w:rsid w:val="00655E78"/>
    <w:rsid w:val="006573A5"/>
    <w:rsid w:val="00657EF9"/>
    <w:rsid w:val="006658DF"/>
    <w:rsid w:val="006661CE"/>
    <w:rsid w:val="0066678A"/>
    <w:rsid w:val="00671B2B"/>
    <w:rsid w:val="00673345"/>
    <w:rsid w:val="006749BE"/>
    <w:rsid w:val="00677F5E"/>
    <w:rsid w:val="00680FBE"/>
    <w:rsid w:val="006813AA"/>
    <w:rsid w:val="00682C6D"/>
    <w:rsid w:val="006841F6"/>
    <w:rsid w:val="006A32F7"/>
    <w:rsid w:val="006A79E3"/>
    <w:rsid w:val="006B3795"/>
    <w:rsid w:val="006C03CC"/>
    <w:rsid w:val="006C4A07"/>
    <w:rsid w:val="006D07D0"/>
    <w:rsid w:val="006E3821"/>
    <w:rsid w:val="006E7238"/>
    <w:rsid w:val="006F130E"/>
    <w:rsid w:val="006F1BE6"/>
    <w:rsid w:val="007021C6"/>
    <w:rsid w:val="007022EC"/>
    <w:rsid w:val="00703F82"/>
    <w:rsid w:val="0070679B"/>
    <w:rsid w:val="0070797E"/>
    <w:rsid w:val="00717B09"/>
    <w:rsid w:val="00726891"/>
    <w:rsid w:val="00733DF4"/>
    <w:rsid w:val="00737850"/>
    <w:rsid w:val="007402DA"/>
    <w:rsid w:val="00744BBA"/>
    <w:rsid w:val="00745CA1"/>
    <w:rsid w:val="007469D5"/>
    <w:rsid w:val="007502EB"/>
    <w:rsid w:val="00755E93"/>
    <w:rsid w:val="007565E5"/>
    <w:rsid w:val="007567F3"/>
    <w:rsid w:val="007611F4"/>
    <w:rsid w:val="00764072"/>
    <w:rsid w:val="00765ADB"/>
    <w:rsid w:val="00770A87"/>
    <w:rsid w:val="0077285A"/>
    <w:rsid w:val="00773EB4"/>
    <w:rsid w:val="00787206"/>
    <w:rsid w:val="00795B36"/>
    <w:rsid w:val="00795B41"/>
    <w:rsid w:val="007A2559"/>
    <w:rsid w:val="007A31B7"/>
    <w:rsid w:val="007A4298"/>
    <w:rsid w:val="007A4977"/>
    <w:rsid w:val="007A7101"/>
    <w:rsid w:val="007B0038"/>
    <w:rsid w:val="007B1336"/>
    <w:rsid w:val="007B2B60"/>
    <w:rsid w:val="007B4419"/>
    <w:rsid w:val="007B5B9B"/>
    <w:rsid w:val="007B6117"/>
    <w:rsid w:val="007C7302"/>
    <w:rsid w:val="007D1A20"/>
    <w:rsid w:val="007D1D83"/>
    <w:rsid w:val="007D538A"/>
    <w:rsid w:val="007D64C7"/>
    <w:rsid w:val="007E19D1"/>
    <w:rsid w:val="007E23A1"/>
    <w:rsid w:val="007E727D"/>
    <w:rsid w:val="007F3DE4"/>
    <w:rsid w:val="007F51EF"/>
    <w:rsid w:val="007F7509"/>
    <w:rsid w:val="0080136C"/>
    <w:rsid w:val="00804AE7"/>
    <w:rsid w:val="008064B1"/>
    <w:rsid w:val="00807C23"/>
    <w:rsid w:val="0081301C"/>
    <w:rsid w:val="00821FE7"/>
    <w:rsid w:val="00822B0D"/>
    <w:rsid w:val="00823EB4"/>
    <w:rsid w:val="00825514"/>
    <w:rsid w:val="00825992"/>
    <w:rsid w:val="008268BA"/>
    <w:rsid w:val="008413A1"/>
    <w:rsid w:val="008443BD"/>
    <w:rsid w:val="0084598D"/>
    <w:rsid w:val="00850C4B"/>
    <w:rsid w:val="00851B90"/>
    <w:rsid w:val="008534C2"/>
    <w:rsid w:val="00853B16"/>
    <w:rsid w:val="00856EB8"/>
    <w:rsid w:val="008642C0"/>
    <w:rsid w:val="008654A5"/>
    <w:rsid w:val="00865CA6"/>
    <w:rsid w:val="00880511"/>
    <w:rsid w:val="0088667F"/>
    <w:rsid w:val="008961C6"/>
    <w:rsid w:val="008A5588"/>
    <w:rsid w:val="008A6F56"/>
    <w:rsid w:val="008A79A1"/>
    <w:rsid w:val="008B206A"/>
    <w:rsid w:val="008B2B66"/>
    <w:rsid w:val="008B323C"/>
    <w:rsid w:val="008C04A1"/>
    <w:rsid w:val="008C0BA9"/>
    <w:rsid w:val="008C1D8B"/>
    <w:rsid w:val="008C4696"/>
    <w:rsid w:val="008E4B19"/>
    <w:rsid w:val="008F1379"/>
    <w:rsid w:val="008F57C6"/>
    <w:rsid w:val="00902018"/>
    <w:rsid w:val="00902317"/>
    <w:rsid w:val="00922375"/>
    <w:rsid w:val="00925173"/>
    <w:rsid w:val="0093581C"/>
    <w:rsid w:val="009368E7"/>
    <w:rsid w:val="00952ED4"/>
    <w:rsid w:val="00971A22"/>
    <w:rsid w:val="00974293"/>
    <w:rsid w:val="00992877"/>
    <w:rsid w:val="009941CB"/>
    <w:rsid w:val="0099517F"/>
    <w:rsid w:val="00997F14"/>
    <w:rsid w:val="009A430C"/>
    <w:rsid w:val="009A69A1"/>
    <w:rsid w:val="009A6F29"/>
    <w:rsid w:val="009A721D"/>
    <w:rsid w:val="009B50C2"/>
    <w:rsid w:val="009B6631"/>
    <w:rsid w:val="009D1D8F"/>
    <w:rsid w:val="009D2136"/>
    <w:rsid w:val="009D228C"/>
    <w:rsid w:val="009D5935"/>
    <w:rsid w:val="009D6ACB"/>
    <w:rsid w:val="009E2276"/>
    <w:rsid w:val="009E6B07"/>
    <w:rsid w:val="009F1B86"/>
    <w:rsid w:val="009F2137"/>
    <w:rsid w:val="009F27ED"/>
    <w:rsid w:val="009F3F3A"/>
    <w:rsid w:val="00A00139"/>
    <w:rsid w:val="00A03029"/>
    <w:rsid w:val="00A05C5F"/>
    <w:rsid w:val="00A17776"/>
    <w:rsid w:val="00A1796E"/>
    <w:rsid w:val="00A208DE"/>
    <w:rsid w:val="00A2287A"/>
    <w:rsid w:val="00A26836"/>
    <w:rsid w:val="00A306C1"/>
    <w:rsid w:val="00A3143C"/>
    <w:rsid w:val="00A3286B"/>
    <w:rsid w:val="00A339FD"/>
    <w:rsid w:val="00A344B1"/>
    <w:rsid w:val="00A40EF7"/>
    <w:rsid w:val="00A50851"/>
    <w:rsid w:val="00A554A2"/>
    <w:rsid w:val="00A64883"/>
    <w:rsid w:val="00A64E6C"/>
    <w:rsid w:val="00A73B68"/>
    <w:rsid w:val="00A82033"/>
    <w:rsid w:val="00A85EB2"/>
    <w:rsid w:val="00A86827"/>
    <w:rsid w:val="00A9663A"/>
    <w:rsid w:val="00A96895"/>
    <w:rsid w:val="00A978C4"/>
    <w:rsid w:val="00AA15AA"/>
    <w:rsid w:val="00AA19B6"/>
    <w:rsid w:val="00AB2CC0"/>
    <w:rsid w:val="00AB3EA5"/>
    <w:rsid w:val="00AB5D45"/>
    <w:rsid w:val="00AD5EC9"/>
    <w:rsid w:val="00AD60C9"/>
    <w:rsid w:val="00AD6DB1"/>
    <w:rsid w:val="00AE740E"/>
    <w:rsid w:val="00AE7F02"/>
    <w:rsid w:val="00AF5DCF"/>
    <w:rsid w:val="00AF6A5C"/>
    <w:rsid w:val="00B00ECF"/>
    <w:rsid w:val="00B05BDB"/>
    <w:rsid w:val="00B11568"/>
    <w:rsid w:val="00B11C68"/>
    <w:rsid w:val="00B16245"/>
    <w:rsid w:val="00B20B4A"/>
    <w:rsid w:val="00B21DE6"/>
    <w:rsid w:val="00B23204"/>
    <w:rsid w:val="00B2645C"/>
    <w:rsid w:val="00B276B9"/>
    <w:rsid w:val="00B30ACD"/>
    <w:rsid w:val="00B35202"/>
    <w:rsid w:val="00B41A0A"/>
    <w:rsid w:val="00B44385"/>
    <w:rsid w:val="00B50C43"/>
    <w:rsid w:val="00B50FB9"/>
    <w:rsid w:val="00B51A35"/>
    <w:rsid w:val="00B52AFD"/>
    <w:rsid w:val="00B52D43"/>
    <w:rsid w:val="00B56604"/>
    <w:rsid w:val="00B644D3"/>
    <w:rsid w:val="00B67D20"/>
    <w:rsid w:val="00B828F4"/>
    <w:rsid w:val="00B84FAF"/>
    <w:rsid w:val="00B9426E"/>
    <w:rsid w:val="00B95463"/>
    <w:rsid w:val="00B9730E"/>
    <w:rsid w:val="00BA3104"/>
    <w:rsid w:val="00BA5868"/>
    <w:rsid w:val="00BA5E42"/>
    <w:rsid w:val="00BB048F"/>
    <w:rsid w:val="00BB3C9C"/>
    <w:rsid w:val="00BB3D48"/>
    <w:rsid w:val="00BB4667"/>
    <w:rsid w:val="00BC1629"/>
    <w:rsid w:val="00BC19D0"/>
    <w:rsid w:val="00BC1C87"/>
    <w:rsid w:val="00BC4275"/>
    <w:rsid w:val="00BC4316"/>
    <w:rsid w:val="00BD1221"/>
    <w:rsid w:val="00BD233A"/>
    <w:rsid w:val="00BD43B7"/>
    <w:rsid w:val="00BD73D8"/>
    <w:rsid w:val="00BE15BD"/>
    <w:rsid w:val="00C07029"/>
    <w:rsid w:val="00C11CB7"/>
    <w:rsid w:val="00C16181"/>
    <w:rsid w:val="00C21636"/>
    <w:rsid w:val="00C21C93"/>
    <w:rsid w:val="00C35C64"/>
    <w:rsid w:val="00C35E6D"/>
    <w:rsid w:val="00C4099E"/>
    <w:rsid w:val="00C41424"/>
    <w:rsid w:val="00C442E4"/>
    <w:rsid w:val="00C6385B"/>
    <w:rsid w:val="00C66B00"/>
    <w:rsid w:val="00C672C1"/>
    <w:rsid w:val="00C724CD"/>
    <w:rsid w:val="00C72B45"/>
    <w:rsid w:val="00C746DB"/>
    <w:rsid w:val="00C762AE"/>
    <w:rsid w:val="00C81A3C"/>
    <w:rsid w:val="00C837E4"/>
    <w:rsid w:val="00C86DBE"/>
    <w:rsid w:val="00C87F77"/>
    <w:rsid w:val="00C913F4"/>
    <w:rsid w:val="00CA4C86"/>
    <w:rsid w:val="00CA74E2"/>
    <w:rsid w:val="00CB31D0"/>
    <w:rsid w:val="00CC1097"/>
    <w:rsid w:val="00CC288E"/>
    <w:rsid w:val="00CC72E0"/>
    <w:rsid w:val="00CD1703"/>
    <w:rsid w:val="00CD1D4B"/>
    <w:rsid w:val="00CE10BA"/>
    <w:rsid w:val="00CE1F44"/>
    <w:rsid w:val="00CE28D0"/>
    <w:rsid w:val="00CE447B"/>
    <w:rsid w:val="00CE68B1"/>
    <w:rsid w:val="00CE7D5B"/>
    <w:rsid w:val="00CF7A77"/>
    <w:rsid w:val="00D002CA"/>
    <w:rsid w:val="00D02C90"/>
    <w:rsid w:val="00D106A2"/>
    <w:rsid w:val="00D1502D"/>
    <w:rsid w:val="00D21735"/>
    <w:rsid w:val="00D21C44"/>
    <w:rsid w:val="00D26B44"/>
    <w:rsid w:val="00D365ED"/>
    <w:rsid w:val="00D40931"/>
    <w:rsid w:val="00D45F7E"/>
    <w:rsid w:val="00D53E5B"/>
    <w:rsid w:val="00D555C4"/>
    <w:rsid w:val="00D57C8E"/>
    <w:rsid w:val="00D61DF2"/>
    <w:rsid w:val="00D63525"/>
    <w:rsid w:val="00D64498"/>
    <w:rsid w:val="00D6685E"/>
    <w:rsid w:val="00D66A7B"/>
    <w:rsid w:val="00D7730C"/>
    <w:rsid w:val="00D803DF"/>
    <w:rsid w:val="00D813AC"/>
    <w:rsid w:val="00D83488"/>
    <w:rsid w:val="00D926F5"/>
    <w:rsid w:val="00D954AF"/>
    <w:rsid w:val="00D97482"/>
    <w:rsid w:val="00DA19EE"/>
    <w:rsid w:val="00DA53DA"/>
    <w:rsid w:val="00DA5651"/>
    <w:rsid w:val="00DA62E6"/>
    <w:rsid w:val="00DC1B08"/>
    <w:rsid w:val="00DC53A6"/>
    <w:rsid w:val="00DD2C65"/>
    <w:rsid w:val="00DD2EA7"/>
    <w:rsid w:val="00DD5448"/>
    <w:rsid w:val="00DD766A"/>
    <w:rsid w:val="00DE66F2"/>
    <w:rsid w:val="00DF729C"/>
    <w:rsid w:val="00DF735E"/>
    <w:rsid w:val="00E161C9"/>
    <w:rsid w:val="00E231D4"/>
    <w:rsid w:val="00E231D8"/>
    <w:rsid w:val="00E26133"/>
    <w:rsid w:val="00E27F6A"/>
    <w:rsid w:val="00E302A2"/>
    <w:rsid w:val="00E30437"/>
    <w:rsid w:val="00E30E3F"/>
    <w:rsid w:val="00E34310"/>
    <w:rsid w:val="00E34653"/>
    <w:rsid w:val="00E440DA"/>
    <w:rsid w:val="00E4722B"/>
    <w:rsid w:val="00E555F6"/>
    <w:rsid w:val="00E56A09"/>
    <w:rsid w:val="00E604EF"/>
    <w:rsid w:val="00E62708"/>
    <w:rsid w:val="00E637A0"/>
    <w:rsid w:val="00E64F83"/>
    <w:rsid w:val="00E65476"/>
    <w:rsid w:val="00E66896"/>
    <w:rsid w:val="00E66A98"/>
    <w:rsid w:val="00E679B4"/>
    <w:rsid w:val="00E70C9B"/>
    <w:rsid w:val="00E86C53"/>
    <w:rsid w:val="00E8777E"/>
    <w:rsid w:val="00E94602"/>
    <w:rsid w:val="00EA0600"/>
    <w:rsid w:val="00EA79E8"/>
    <w:rsid w:val="00EA7FD2"/>
    <w:rsid w:val="00EB640B"/>
    <w:rsid w:val="00EB7F63"/>
    <w:rsid w:val="00ED3B75"/>
    <w:rsid w:val="00ED4127"/>
    <w:rsid w:val="00EF0036"/>
    <w:rsid w:val="00EF0A85"/>
    <w:rsid w:val="00EF1512"/>
    <w:rsid w:val="00EF25A7"/>
    <w:rsid w:val="00EF62B4"/>
    <w:rsid w:val="00F110B5"/>
    <w:rsid w:val="00F12FF1"/>
    <w:rsid w:val="00F1560D"/>
    <w:rsid w:val="00F1721D"/>
    <w:rsid w:val="00F246FB"/>
    <w:rsid w:val="00F30C89"/>
    <w:rsid w:val="00F31F09"/>
    <w:rsid w:val="00F33C43"/>
    <w:rsid w:val="00F3477C"/>
    <w:rsid w:val="00F367E3"/>
    <w:rsid w:val="00F644A6"/>
    <w:rsid w:val="00F64B71"/>
    <w:rsid w:val="00F65B3E"/>
    <w:rsid w:val="00F662B7"/>
    <w:rsid w:val="00F7009D"/>
    <w:rsid w:val="00F717B1"/>
    <w:rsid w:val="00F814A0"/>
    <w:rsid w:val="00F84FCF"/>
    <w:rsid w:val="00F966C6"/>
    <w:rsid w:val="00FA2BB2"/>
    <w:rsid w:val="00FA319A"/>
    <w:rsid w:val="00FA7B70"/>
    <w:rsid w:val="00FA7DBC"/>
    <w:rsid w:val="00FB0DEC"/>
    <w:rsid w:val="00FB2100"/>
    <w:rsid w:val="00FB338C"/>
    <w:rsid w:val="00FB4A76"/>
    <w:rsid w:val="00FB4FC2"/>
    <w:rsid w:val="00FB64CE"/>
    <w:rsid w:val="00FC0224"/>
    <w:rsid w:val="00FC662C"/>
    <w:rsid w:val="00FC7863"/>
    <w:rsid w:val="00FC7E11"/>
    <w:rsid w:val="00FD5DC2"/>
    <w:rsid w:val="00FE2074"/>
    <w:rsid w:val="00FF1E06"/>
    <w:rsid w:val="00FF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947D5-13E3-4BD2-AF9F-2A29714F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5E083F"/>
    <w:pPr>
      <w:keepNext/>
      <w:keepLines/>
      <w:pageBreakBefore/>
      <w:spacing w:before="240" w:after="120" w:line="360" w:lineRule="auto"/>
      <w:jc w:val="center"/>
      <w:outlineLvl w:val="0"/>
    </w:pPr>
    <w:rPr>
      <w:rFonts w:ascii="Times New Roman" w:eastAsia="Times New Roman" w:hAnsi="Times New Roman" w:cs="Times New Roman"/>
      <w:b/>
      <w:sz w:val="28"/>
      <w:szCs w:val="32"/>
    </w:rPr>
  </w:style>
  <w:style w:type="paragraph" w:styleId="2">
    <w:name w:val="heading 2"/>
    <w:basedOn w:val="a0"/>
    <w:next w:val="a0"/>
    <w:link w:val="20"/>
    <w:uiPriority w:val="9"/>
    <w:unhideWhenUsed/>
    <w:qFormat/>
    <w:rsid w:val="005E083F"/>
    <w:pPr>
      <w:keepNext/>
      <w:keepLines/>
      <w:spacing w:before="40" w:after="120" w:line="360" w:lineRule="auto"/>
      <w:jc w:val="both"/>
      <w:outlineLvl w:val="1"/>
    </w:pPr>
    <w:rPr>
      <w:rFonts w:ascii="Times New Roman" w:eastAsia="Times New Roman" w:hAnsi="Times New Roman" w:cs="Times New Roman"/>
      <w:b/>
      <w:sz w:val="24"/>
      <w:szCs w:val="26"/>
      <w:u w:val="single"/>
    </w:rPr>
  </w:style>
  <w:style w:type="paragraph" w:styleId="3">
    <w:name w:val="heading 3"/>
    <w:basedOn w:val="a0"/>
    <w:next w:val="a0"/>
    <w:link w:val="30"/>
    <w:unhideWhenUsed/>
    <w:qFormat/>
    <w:rsid w:val="005E083F"/>
    <w:pPr>
      <w:keepNext/>
      <w:keepLines/>
      <w:spacing w:before="200" w:after="0"/>
      <w:outlineLvl w:val="2"/>
    </w:pPr>
    <w:rPr>
      <w:rFonts w:ascii="Calibri Light" w:eastAsia="Times New Roman" w:hAnsi="Calibri Light" w:cs="Times New Roman"/>
      <w:b/>
      <w:bCs/>
      <w:color w:val="5B9BD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5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FB4A76"/>
    <w:pPr>
      <w:ind w:left="720"/>
      <w:contextualSpacing/>
    </w:pPr>
  </w:style>
  <w:style w:type="paragraph" w:styleId="a7">
    <w:name w:val="Balloon Text"/>
    <w:basedOn w:val="a0"/>
    <w:link w:val="a8"/>
    <w:uiPriority w:val="99"/>
    <w:semiHidden/>
    <w:unhideWhenUsed/>
    <w:rsid w:val="00DA53DA"/>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DA53DA"/>
    <w:rPr>
      <w:rFonts w:ascii="Tahoma" w:hAnsi="Tahoma" w:cs="Tahoma"/>
      <w:sz w:val="16"/>
      <w:szCs w:val="16"/>
    </w:rPr>
  </w:style>
  <w:style w:type="character" w:customStyle="1" w:styleId="11">
    <w:name w:val="Заголовок 1 Знак"/>
    <w:basedOn w:val="a1"/>
    <w:link w:val="10"/>
    <w:uiPriority w:val="9"/>
    <w:rsid w:val="005E083F"/>
    <w:rPr>
      <w:rFonts w:ascii="Times New Roman" w:eastAsia="Times New Roman" w:hAnsi="Times New Roman" w:cs="Times New Roman"/>
      <w:b/>
      <w:sz w:val="28"/>
      <w:szCs w:val="32"/>
    </w:rPr>
  </w:style>
  <w:style w:type="character" w:customStyle="1" w:styleId="20">
    <w:name w:val="Заголовок 2 Знак"/>
    <w:basedOn w:val="a1"/>
    <w:link w:val="2"/>
    <w:uiPriority w:val="9"/>
    <w:rsid w:val="005E083F"/>
    <w:rPr>
      <w:rFonts w:ascii="Times New Roman" w:eastAsia="Times New Roman" w:hAnsi="Times New Roman" w:cs="Times New Roman"/>
      <w:b/>
      <w:sz w:val="24"/>
      <w:szCs w:val="26"/>
      <w:u w:val="single"/>
    </w:rPr>
  </w:style>
  <w:style w:type="paragraph" w:customStyle="1" w:styleId="31">
    <w:name w:val="Заголовок 31"/>
    <w:basedOn w:val="a0"/>
    <w:next w:val="a0"/>
    <w:unhideWhenUsed/>
    <w:qFormat/>
    <w:rsid w:val="005E083F"/>
    <w:pPr>
      <w:keepNext/>
      <w:keepLines/>
      <w:spacing w:before="200" w:after="0" w:line="360" w:lineRule="auto"/>
      <w:jc w:val="both"/>
      <w:outlineLvl w:val="2"/>
    </w:pPr>
    <w:rPr>
      <w:rFonts w:ascii="Calibri Light" w:eastAsia="Times New Roman" w:hAnsi="Calibri Light" w:cs="Times New Roman"/>
      <w:b/>
      <w:bCs/>
      <w:color w:val="5B9BD5"/>
      <w:sz w:val="24"/>
    </w:rPr>
  </w:style>
  <w:style w:type="numbering" w:customStyle="1" w:styleId="12">
    <w:name w:val="Нет списка1"/>
    <w:next w:val="a3"/>
    <w:uiPriority w:val="99"/>
    <w:semiHidden/>
    <w:unhideWhenUsed/>
    <w:rsid w:val="005E083F"/>
  </w:style>
  <w:style w:type="character" w:customStyle="1" w:styleId="30">
    <w:name w:val="Заголовок 3 Знак"/>
    <w:basedOn w:val="a1"/>
    <w:link w:val="3"/>
    <w:rsid w:val="005E083F"/>
    <w:rPr>
      <w:rFonts w:ascii="Calibri Light" w:eastAsia="Times New Roman" w:hAnsi="Calibri Light" w:cs="Times New Roman"/>
      <w:b/>
      <w:bCs/>
      <w:color w:val="5B9BD5"/>
      <w:sz w:val="24"/>
      <w:szCs w:val="22"/>
      <w:lang w:eastAsia="en-US"/>
    </w:rPr>
  </w:style>
  <w:style w:type="paragraph" w:styleId="a9">
    <w:name w:val="Normal (Web)"/>
    <w:basedOn w:val="a0"/>
    <w:link w:val="13"/>
    <w:uiPriority w:val="99"/>
    <w:unhideWhenUsed/>
    <w:qFormat/>
    <w:rsid w:val="005E083F"/>
    <w:pPr>
      <w:spacing w:before="120" w:beforeAutospacing="1" w:after="120" w:afterAutospacing="1" w:line="288" w:lineRule="auto"/>
    </w:pPr>
    <w:rPr>
      <w:rFonts w:ascii="Times New Roman" w:eastAsia="Times New Roman" w:hAnsi="Times New Roman" w:cs="Times New Roman"/>
      <w:sz w:val="24"/>
      <w:szCs w:val="24"/>
    </w:rPr>
  </w:style>
  <w:style w:type="character" w:styleId="aa">
    <w:name w:val="Emphasis"/>
    <w:uiPriority w:val="20"/>
    <w:qFormat/>
    <w:rsid w:val="005E083F"/>
    <w:rPr>
      <w:i/>
      <w:iCs/>
    </w:rPr>
  </w:style>
  <w:style w:type="character" w:customStyle="1" w:styleId="a6">
    <w:name w:val="Абзац списка Знак"/>
    <w:link w:val="a5"/>
    <w:uiPriority w:val="34"/>
    <w:rsid w:val="005E083F"/>
  </w:style>
  <w:style w:type="paragraph" w:styleId="ab">
    <w:name w:val="header"/>
    <w:basedOn w:val="a0"/>
    <w:link w:val="ac"/>
    <w:uiPriority w:val="99"/>
    <w:unhideWhenUsed/>
    <w:rsid w:val="005E083F"/>
    <w:pPr>
      <w:tabs>
        <w:tab w:val="center" w:pos="4677"/>
        <w:tab w:val="right" w:pos="9355"/>
      </w:tabs>
      <w:spacing w:before="120" w:after="120" w:line="240" w:lineRule="auto"/>
      <w:jc w:val="both"/>
    </w:pPr>
    <w:rPr>
      <w:rFonts w:ascii="Times New Roman" w:eastAsia="Calibri" w:hAnsi="Times New Roman" w:cs="Times New Roman"/>
      <w:sz w:val="24"/>
    </w:rPr>
  </w:style>
  <w:style w:type="character" w:customStyle="1" w:styleId="ac">
    <w:name w:val="Верхний колонтитул Знак"/>
    <w:basedOn w:val="a1"/>
    <w:link w:val="ab"/>
    <w:uiPriority w:val="99"/>
    <w:rsid w:val="005E083F"/>
    <w:rPr>
      <w:rFonts w:ascii="Times New Roman" w:eastAsia="Calibri" w:hAnsi="Times New Roman" w:cs="Times New Roman"/>
      <w:sz w:val="24"/>
    </w:rPr>
  </w:style>
  <w:style w:type="paragraph" w:styleId="ad">
    <w:name w:val="footer"/>
    <w:basedOn w:val="a0"/>
    <w:link w:val="ae"/>
    <w:uiPriority w:val="99"/>
    <w:unhideWhenUsed/>
    <w:rsid w:val="005E083F"/>
    <w:pPr>
      <w:tabs>
        <w:tab w:val="center" w:pos="4677"/>
        <w:tab w:val="right" w:pos="9355"/>
      </w:tabs>
      <w:spacing w:before="120" w:after="120" w:line="240" w:lineRule="auto"/>
      <w:jc w:val="both"/>
    </w:pPr>
    <w:rPr>
      <w:rFonts w:ascii="Times New Roman" w:eastAsia="Calibri" w:hAnsi="Times New Roman" w:cs="Times New Roman"/>
      <w:sz w:val="24"/>
    </w:rPr>
  </w:style>
  <w:style w:type="character" w:customStyle="1" w:styleId="ae">
    <w:name w:val="Нижний колонтитул Знак"/>
    <w:basedOn w:val="a1"/>
    <w:link w:val="ad"/>
    <w:rsid w:val="005E083F"/>
    <w:rPr>
      <w:rFonts w:ascii="Times New Roman" w:eastAsia="Calibri" w:hAnsi="Times New Roman" w:cs="Times New Roman"/>
      <w:sz w:val="24"/>
    </w:rPr>
  </w:style>
  <w:style w:type="character" w:styleId="af">
    <w:name w:val="Strong"/>
    <w:uiPriority w:val="22"/>
    <w:qFormat/>
    <w:rsid w:val="005E083F"/>
    <w:rPr>
      <w:b/>
      <w:bCs/>
    </w:rPr>
  </w:style>
  <w:style w:type="table" w:customStyle="1" w:styleId="-131">
    <w:name w:val="Список-таблица 1 светлая — акцент 31"/>
    <w:basedOn w:val="a2"/>
    <w:uiPriority w:val="46"/>
    <w:rsid w:val="005E083F"/>
    <w:pPr>
      <w:spacing w:after="0" w:line="240" w:lineRule="auto"/>
    </w:pPr>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0"/>
    <w:rsid w:val="005E083F"/>
    <w:pPr>
      <w:widowControl w:val="0"/>
      <w:spacing w:after="0" w:line="240" w:lineRule="auto"/>
      <w:ind w:left="103"/>
    </w:pPr>
    <w:rPr>
      <w:rFonts w:ascii="Calibri" w:eastAsia="Times New Roman" w:hAnsi="Calibri" w:cs="Calibri"/>
      <w:lang w:val="en-US"/>
    </w:rPr>
  </w:style>
  <w:style w:type="character" w:customStyle="1" w:styleId="pop-slug-vol">
    <w:name w:val="pop-slug-vol"/>
    <w:uiPriority w:val="99"/>
    <w:qFormat/>
    <w:rsid w:val="005E083F"/>
    <w:rPr>
      <w:rFonts w:cs="Times New Roman"/>
    </w:rPr>
  </w:style>
  <w:style w:type="paragraph" w:customStyle="1" w:styleId="af0">
    <w:name w:val="Содержимое врезки"/>
    <w:basedOn w:val="a0"/>
    <w:qFormat/>
    <w:rsid w:val="005E083F"/>
    <w:pPr>
      <w:spacing w:after="0" w:line="360" w:lineRule="auto"/>
    </w:pPr>
    <w:rPr>
      <w:rFonts w:ascii="Times New Roman" w:eastAsia="Calibri" w:hAnsi="Times New Roman" w:cs="Times New Roman"/>
      <w:sz w:val="24"/>
    </w:rPr>
  </w:style>
  <w:style w:type="table" w:customStyle="1" w:styleId="14">
    <w:name w:val="Сетка таблицы1"/>
    <w:basedOn w:val="a2"/>
    <w:next w:val="a4"/>
    <w:uiPriority w:val="59"/>
    <w:rsid w:val="005E08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примечания Знак"/>
    <w:uiPriority w:val="99"/>
    <w:qFormat/>
    <w:rsid w:val="005E083F"/>
    <w:rPr>
      <w:rFonts w:ascii="Times New Roman" w:hAnsi="Times New Roman"/>
      <w:sz w:val="20"/>
      <w:szCs w:val="20"/>
    </w:rPr>
  </w:style>
  <w:style w:type="paragraph" w:styleId="af2">
    <w:name w:val="No Spacing"/>
    <w:uiPriority w:val="1"/>
    <w:qFormat/>
    <w:rsid w:val="005E083F"/>
    <w:pPr>
      <w:spacing w:after="0" w:line="240" w:lineRule="auto"/>
      <w:jc w:val="both"/>
    </w:pPr>
    <w:rPr>
      <w:rFonts w:ascii="Times New Roman" w:eastAsia="Calibri" w:hAnsi="Times New Roman" w:cs="Times New Roman"/>
      <w:sz w:val="24"/>
    </w:rPr>
  </w:style>
  <w:style w:type="paragraph" w:styleId="af3">
    <w:name w:val="TOC Heading"/>
    <w:basedOn w:val="10"/>
    <w:next w:val="a0"/>
    <w:uiPriority w:val="39"/>
    <w:unhideWhenUsed/>
    <w:qFormat/>
    <w:rsid w:val="005E083F"/>
    <w:pPr>
      <w:pageBreakBefore w:val="0"/>
      <w:spacing w:after="0" w:line="259" w:lineRule="auto"/>
      <w:jc w:val="left"/>
      <w:outlineLvl w:val="9"/>
    </w:pPr>
    <w:rPr>
      <w:rFonts w:ascii="Calibri Light" w:hAnsi="Calibri Light"/>
      <w:b w:val="0"/>
      <w:color w:val="2F5496"/>
      <w:sz w:val="32"/>
    </w:rPr>
  </w:style>
  <w:style w:type="paragraph" w:styleId="15">
    <w:name w:val="toc 1"/>
    <w:basedOn w:val="a0"/>
    <w:next w:val="a0"/>
    <w:autoRedefine/>
    <w:uiPriority w:val="39"/>
    <w:unhideWhenUsed/>
    <w:qFormat/>
    <w:rsid w:val="005E083F"/>
    <w:pPr>
      <w:tabs>
        <w:tab w:val="right" w:leader="dot" w:pos="9345"/>
      </w:tabs>
      <w:spacing w:before="120" w:after="100" w:line="360" w:lineRule="auto"/>
    </w:pPr>
    <w:rPr>
      <w:rFonts w:ascii="Times New Roman" w:eastAsia="Calibri" w:hAnsi="Times New Roman" w:cs="Times New Roman"/>
      <w:bCs/>
      <w:noProof/>
      <w:sz w:val="24"/>
    </w:rPr>
  </w:style>
  <w:style w:type="paragraph" w:styleId="21">
    <w:name w:val="toc 2"/>
    <w:basedOn w:val="a0"/>
    <w:next w:val="a0"/>
    <w:autoRedefine/>
    <w:uiPriority w:val="39"/>
    <w:unhideWhenUsed/>
    <w:qFormat/>
    <w:rsid w:val="005E083F"/>
    <w:pPr>
      <w:tabs>
        <w:tab w:val="right" w:leader="dot" w:pos="9345"/>
      </w:tabs>
      <w:spacing w:after="0" w:line="360" w:lineRule="auto"/>
      <w:ind w:left="240"/>
    </w:pPr>
    <w:rPr>
      <w:rFonts w:ascii="Times New Roman" w:eastAsia="Calibri" w:hAnsi="Times New Roman" w:cs="Times New Roman"/>
      <w:noProof/>
      <w:sz w:val="24"/>
    </w:rPr>
  </w:style>
  <w:style w:type="character" w:styleId="af4">
    <w:name w:val="Hyperlink"/>
    <w:uiPriority w:val="99"/>
    <w:unhideWhenUsed/>
    <w:rsid w:val="005E083F"/>
    <w:rPr>
      <w:color w:val="0563C1"/>
      <w:u w:val="single"/>
    </w:rPr>
  </w:style>
  <w:style w:type="character" w:styleId="af5">
    <w:name w:val="annotation reference"/>
    <w:uiPriority w:val="99"/>
    <w:semiHidden/>
    <w:unhideWhenUsed/>
    <w:rsid w:val="005E083F"/>
    <w:rPr>
      <w:sz w:val="16"/>
      <w:szCs w:val="16"/>
    </w:rPr>
  </w:style>
  <w:style w:type="paragraph" w:styleId="af6">
    <w:name w:val="annotation text"/>
    <w:basedOn w:val="a0"/>
    <w:link w:val="16"/>
    <w:uiPriority w:val="99"/>
    <w:unhideWhenUsed/>
    <w:qFormat/>
    <w:rsid w:val="005E083F"/>
    <w:pPr>
      <w:spacing w:before="120" w:after="120" w:line="240" w:lineRule="auto"/>
      <w:jc w:val="both"/>
    </w:pPr>
    <w:rPr>
      <w:rFonts w:ascii="Times New Roman" w:eastAsia="Calibri" w:hAnsi="Times New Roman" w:cs="Times New Roman"/>
      <w:sz w:val="20"/>
      <w:szCs w:val="20"/>
    </w:rPr>
  </w:style>
  <w:style w:type="character" w:customStyle="1" w:styleId="16">
    <w:name w:val="Текст примечания Знак1"/>
    <w:basedOn w:val="a1"/>
    <w:link w:val="af6"/>
    <w:uiPriority w:val="99"/>
    <w:rsid w:val="005E083F"/>
    <w:rPr>
      <w:rFonts w:ascii="Times New Roman" w:eastAsia="Calibri" w:hAnsi="Times New Roman" w:cs="Times New Roman"/>
      <w:sz w:val="20"/>
      <w:szCs w:val="20"/>
    </w:rPr>
  </w:style>
  <w:style w:type="paragraph" w:customStyle="1" w:styleId="17">
    <w:name w:val="Оглавление 1 Знак"/>
    <w:basedOn w:val="a0"/>
    <w:qFormat/>
    <w:rsid w:val="005E083F"/>
    <w:pPr>
      <w:widowControl w:val="0"/>
      <w:spacing w:after="0" w:line="360" w:lineRule="auto"/>
      <w:ind w:left="709" w:hanging="283"/>
      <w:jc w:val="both"/>
    </w:pPr>
    <w:rPr>
      <w:rFonts w:ascii="Times New Roman" w:eastAsia="Times New Roman" w:hAnsi="Times New Roman" w:cs="Times New Roman"/>
      <w:sz w:val="24"/>
      <w:szCs w:val="24"/>
    </w:rPr>
  </w:style>
  <w:style w:type="paragraph" w:styleId="af7">
    <w:name w:val="Body Text"/>
    <w:basedOn w:val="a0"/>
    <w:link w:val="af8"/>
    <w:rsid w:val="005E083F"/>
    <w:pPr>
      <w:spacing w:after="120" w:line="240" w:lineRule="auto"/>
      <w:ind w:firstLine="567"/>
      <w:jc w:val="both"/>
    </w:pPr>
    <w:rPr>
      <w:rFonts w:ascii="Times New Roman" w:eastAsia="Times New Roman" w:hAnsi="Times New Roman" w:cs="Times New Roman"/>
      <w:sz w:val="24"/>
      <w:szCs w:val="24"/>
    </w:rPr>
  </w:style>
  <w:style w:type="character" w:customStyle="1" w:styleId="af8">
    <w:name w:val="Основной текст Знак"/>
    <w:basedOn w:val="a1"/>
    <w:link w:val="af7"/>
    <w:rsid w:val="005E083F"/>
    <w:rPr>
      <w:rFonts w:ascii="Times New Roman" w:eastAsia="Times New Roman" w:hAnsi="Times New Roman" w:cs="Times New Roman"/>
      <w:sz w:val="24"/>
      <w:szCs w:val="24"/>
    </w:rPr>
  </w:style>
  <w:style w:type="paragraph" w:customStyle="1" w:styleId="32">
    <w:name w:val="Абзац списка3"/>
    <w:basedOn w:val="a0"/>
    <w:rsid w:val="005E083F"/>
    <w:pPr>
      <w:spacing w:after="0" w:line="240" w:lineRule="auto"/>
      <w:ind w:left="720" w:firstLine="567"/>
      <w:jc w:val="both"/>
    </w:pPr>
    <w:rPr>
      <w:rFonts w:ascii="Times New Roman" w:eastAsia="Calibri" w:hAnsi="Times New Roman" w:cs="Times New Roman"/>
      <w:sz w:val="24"/>
      <w:szCs w:val="24"/>
    </w:rPr>
  </w:style>
  <w:style w:type="table" w:customStyle="1" w:styleId="-132">
    <w:name w:val="Список-таблица 1 светлая — акцент 32"/>
    <w:basedOn w:val="a2"/>
    <w:uiPriority w:val="46"/>
    <w:rsid w:val="005E083F"/>
    <w:pPr>
      <w:spacing w:after="0" w:line="240" w:lineRule="auto"/>
    </w:pPr>
    <w:rPr>
      <w:rFonts w:ascii="Calibri" w:eastAsia="Calibri" w:hAnsi="Calibri" w:cs="Times New Roman"/>
      <w:sz w:val="20"/>
      <w:szCs w:val="20"/>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9">
    <w:name w:val="annotation subject"/>
    <w:basedOn w:val="af6"/>
    <w:next w:val="af6"/>
    <w:link w:val="afa"/>
    <w:uiPriority w:val="99"/>
    <w:semiHidden/>
    <w:unhideWhenUsed/>
    <w:rsid w:val="005E083F"/>
    <w:rPr>
      <w:b/>
      <w:bCs/>
    </w:rPr>
  </w:style>
  <w:style w:type="character" w:customStyle="1" w:styleId="afa">
    <w:name w:val="Тема примечания Знак"/>
    <w:basedOn w:val="16"/>
    <w:link w:val="af9"/>
    <w:uiPriority w:val="99"/>
    <w:semiHidden/>
    <w:rsid w:val="005E083F"/>
    <w:rPr>
      <w:rFonts w:ascii="Times New Roman" w:eastAsia="Calibri" w:hAnsi="Times New Roman" w:cs="Times New Roman"/>
      <w:b/>
      <w:bCs/>
      <w:sz w:val="20"/>
      <w:szCs w:val="20"/>
    </w:rPr>
  </w:style>
  <w:style w:type="character" w:customStyle="1" w:styleId="hl">
    <w:name w:val="hl"/>
    <w:basedOn w:val="a1"/>
    <w:rsid w:val="005E083F"/>
  </w:style>
  <w:style w:type="paragraph" w:styleId="afb">
    <w:name w:val="Title"/>
    <w:aliases w:val="Заголовок мой"/>
    <w:basedOn w:val="a0"/>
    <w:next w:val="a0"/>
    <w:link w:val="afc"/>
    <w:qFormat/>
    <w:rsid w:val="005E083F"/>
    <w:pPr>
      <w:spacing w:after="0" w:line="360" w:lineRule="auto"/>
      <w:contextualSpacing/>
      <w:jc w:val="center"/>
    </w:pPr>
    <w:rPr>
      <w:rFonts w:ascii="Times New Roman" w:eastAsia="Times New Roman" w:hAnsi="Times New Roman" w:cs="Times New Roman"/>
      <w:spacing w:val="-10"/>
      <w:kern w:val="28"/>
      <w:sz w:val="28"/>
      <w:szCs w:val="56"/>
      <w:u w:val="single"/>
    </w:rPr>
  </w:style>
  <w:style w:type="character" w:customStyle="1" w:styleId="afc">
    <w:name w:val="Название Знак"/>
    <w:aliases w:val="Заголовок мой Знак"/>
    <w:basedOn w:val="a1"/>
    <w:link w:val="afb"/>
    <w:rsid w:val="005E083F"/>
    <w:rPr>
      <w:rFonts w:ascii="Times New Roman" w:eastAsia="Times New Roman" w:hAnsi="Times New Roman" w:cs="Times New Roman"/>
      <w:spacing w:val="-10"/>
      <w:kern w:val="28"/>
      <w:sz w:val="28"/>
      <w:szCs w:val="56"/>
      <w:u w:val="single"/>
    </w:rPr>
  </w:style>
  <w:style w:type="table" w:customStyle="1" w:styleId="110">
    <w:name w:val="Сетка таблицы11"/>
    <w:basedOn w:val="a2"/>
    <w:next w:val="a4"/>
    <w:uiPriority w:val="59"/>
    <w:rsid w:val="005E083F"/>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5E0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semiHidden/>
    <w:rsid w:val="005E083F"/>
    <w:rPr>
      <w:rFonts w:ascii="Courier New" w:eastAsia="Times New Roman" w:hAnsi="Courier New" w:cs="Courier New"/>
      <w:sz w:val="20"/>
      <w:szCs w:val="20"/>
      <w:lang w:eastAsia="ru-RU"/>
    </w:rPr>
  </w:style>
  <w:style w:type="character" w:customStyle="1" w:styleId="mixed-citation">
    <w:name w:val="mixed-citation"/>
    <w:basedOn w:val="a1"/>
    <w:rsid w:val="005E083F"/>
  </w:style>
  <w:style w:type="character" w:customStyle="1" w:styleId="ref-title">
    <w:name w:val="ref-title"/>
    <w:basedOn w:val="a1"/>
    <w:rsid w:val="005E083F"/>
  </w:style>
  <w:style w:type="character" w:customStyle="1" w:styleId="ref-journal">
    <w:name w:val="ref-journal"/>
    <w:basedOn w:val="a1"/>
    <w:rsid w:val="005E083F"/>
  </w:style>
  <w:style w:type="character" w:customStyle="1" w:styleId="ref-vol">
    <w:name w:val="ref-vol"/>
    <w:basedOn w:val="a1"/>
    <w:rsid w:val="005E083F"/>
  </w:style>
  <w:style w:type="character" w:customStyle="1" w:styleId="ref-iss">
    <w:name w:val="ref-iss"/>
    <w:basedOn w:val="a1"/>
    <w:rsid w:val="005E083F"/>
  </w:style>
  <w:style w:type="character" w:customStyle="1" w:styleId="nowrap">
    <w:name w:val="nowrap"/>
    <w:basedOn w:val="a1"/>
    <w:rsid w:val="005E083F"/>
  </w:style>
  <w:style w:type="character" w:styleId="afd">
    <w:name w:val="Placeholder Text"/>
    <w:uiPriority w:val="99"/>
    <w:semiHidden/>
    <w:rsid w:val="005E083F"/>
    <w:rPr>
      <w:color w:val="808080"/>
    </w:rPr>
  </w:style>
  <w:style w:type="paragraph" w:customStyle="1" w:styleId="afe">
    <w:name w:val="Памятки"/>
    <w:basedOn w:val="a0"/>
    <w:link w:val="aff"/>
    <w:qFormat/>
    <w:rsid w:val="005E083F"/>
    <w:pPr>
      <w:spacing w:after="0" w:line="360" w:lineRule="auto"/>
      <w:ind w:firstLine="709"/>
      <w:jc w:val="both"/>
    </w:pPr>
    <w:rPr>
      <w:rFonts w:ascii="Times New Roman" w:eastAsia="Times New Roman" w:hAnsi="Times New Roman" w:cs="Times New Roman"/>
      <w:i/>
      <w:color w:val="FF0000"/>
      <w:sz w:val="18"/>
      <w:szCs w:val="24"/>
    </w:rPr>
  </w:style>
  <w:style w:type="character" w:customStyle="1" w:styleId="aff">
    <w:name w:val="Памятки Знак"/>
    <w:link w:val="afe"/>
    <w:locked/>
    <w:rsid w:val="005E083F"/>
    <w:rPr>
      <w:rFonts w:ascii="Times New Roman" w:eastAsia="Times New Roman" w:hAnsi="Times New Roman" w:cs="Times New Roman"/>
      <w:i/>
      <w:color w:val="FF0000"/>
      <w:sz w:val="18"/>
      <w:szCs w:val="24"/>
    </w:rPr>
  </w:style>
  <w:style w:type="paragraph" w:customStyle="1" w:styleId="Default">
    <w:name w:val="Default"/>
    <w:rsid w:val="005E083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0">
    <w:name w:val="Обычный (веб) Знак"/>
    <w:uiPriority w:val="99"/>
    <w:rsid w:val="005E083F"/>
    <w:rPr>
      <w:rFonts w:ascii="Times New Roman" w:eastAsia="Times New Roman" w:hAnsi="Times New Roman"/>
      <w:sz w:val="24"/>
      <w:szCs w:val="24"/>
    </w:rPr>
  </w:style>
  <w:style w:type="paragraph" w:styleId="aff1">
    <w:name w:val="Revision"/>
    <w:hidden/>
    <w:uiPriority w:val="99"/>
    <w:semiHidden/>
    <w:rsid w:val="005E083F"/>
    <w:pPr>
      <w:spacing w:after="0" w:line="240" w:lineRule="auto"/>
    </w:pPr>
    <w:rPr>
      <w:rFonts w:ascii="Times New Roman" w:eastAsia="Calibri" w:hAnsi="Times New Roman" w:cs="Times New Roman"/>
      <w:sz w:val="24"/>
    </w:rPr>
  </w:style>
  <w:style w:type="character" w:customStyle="1" w:styleId="18">
    <w:name w:val="Абзац списка Знак1"/>
    <w:basedOn w:val="a1"/>
    <w:uiPriority w:val="34"/>
    <w:rsid w:val="005E083F"/>
    <w:rPr>
      <w:rFonts w:ascii="Times New Roman" w:hAnsi="Times New Roman"/>
      <w:sz w:val="24"/>
    </w:rPr>
  </w:style>
  <w:style w:type="paragraph" w:customStyle="1" w:styleId="Normal1">
    <w:name w:val="Normal 1"/>
    <w:uiPriority w:val="99"/>
    <w:rsid w:val="005E083F"/>
    <w:pPr>
      <w:shd w:val="clear" w:color="auto" w:fill="FFFFFF"/>
      <w:tabs>
        <w:tab w:val="left" w:pos="394"/>
      </w:tabs>
      <w:spacing w:before="5" w:after="0" w:line="240" w:lineRule="auto"/>
      <w:ind w:left="10" w:hanging="10"/>
    </w:pPr>
    <w:rPr>
      <w:rFonts w:ascii="Times New Roman" w:eastAsia="Arial Unicode MS" w:hAnsi="Times New Roman" w:cs="Arial Unicode MS"/>
      <w:color w:val="000000"/>
      <w:spacing w:val="4"/>
      <w:sz w:val="24"/>
      <w:szCs w:val="24"/>
      <w:u w:color="000000"/>
    </w:rPr>
  </w:style>
  <w:style w:type="paragraph" w:customStyle="1" w:styleId="Literature">
    <w:name w:val="Literature"/>
    <w:uiPriority w:val="99"/>
    <w:rsid w:val="005E083F"/>
    <w:pPr>
      <w:shd w:val="clear" w:color="auto" w:fill="FFFFFF"/>
      <w:tabs>
        <w:tab w:val="left" w:pos="1068"/>
      </w:tabs>
      <w:spacing w:before="5" w:after="0" w:line="240" w:lineRule="auto"/>
      <w:ind w:left="720" w:hanging="360"/>
    </w:pPr>
    <w:rPr>
      <w:rFonts w:ascii="Times New Roman" w:eastAsia="Arial Unicode MS" w:hAnsi="Times New Roman" w:cs="Arial Unicode MS"/>
      <w:color w:val="000000"/>
      <w:spacing w:val="-1"/>
      <w:sz w:val="24"/>
      <w:szCs w:val="24"/>
      <w:u w:color="000000"/>
    </w:rPr>
  </w:style>
  <w:style w:type="paragraph" w:customStyle="1" w:styleId="Numlist">
    <w:name w:val="Num_list"/>
    <w:basedOn w:val="a0"/>
    <w:uiPriority w:val="99"/>
    <w:qFormat/>
    <w:rsid w:val="005E083F"/>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4"/>
    </w:rPr>
  </w:style>
  <w:style w:type="paragraph" w:customStyle="1" w:styleId="msonormalmrcssattr">
    <w:name w:val="msonormal_mr_css_attr"/>
    <w:basedOn w:val="a0"/>
    <w:rsid w:val="005E0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a0"/>
    <w:uiPriority w:val="99"/>
    <w:rsid w:val="005E083F"/>
    <w:pPr>
      <w:shd w:val="clear" w:color="auto" w:fill="FFFFFF"/>
      <w:tabs>
        <w:tab w:val="left" w:pos="394"/>
      </w:tabs>
      <w:overflowPunct w:val="0"/>
      <w:autoSpaceDE w:val="0"/>
      <w:autoSpaceDN w:val="0"/>
      <w:adjustRightInd w:val="0"/>
      <w:spacing w:before="5" w:after="0" w:line="240" w:lineRule="auto"/>
      <w:ind w:left="284" w:hanging="284"/>
      <w:textAlignment w:val="baseline"/>
    </w:pPr>
    <w:rPr>
      <w:rFonts w:ascii="Times New Roman" w:eastAsia="ＭＳ 明朝 (Основной т・" w:hAnsi="Times New Roman" w:cs="Times New Roman"/>
      <w:color w:val="000000"/>
      <w:spacing w:val="-1"/>
      <w:sz w:val="24"/>
      <w:szCs w:val="20"/>
    </w:rPr>
  </w:style>
  <w:style w:type="paragraph" w:customStyle="1" w:styleId="table-name">
    <w:name w:val="table-name"/>
    <w:basedOn w:val="a0"/>
    <w:rsid w:val="005E083F"/>
    <w:pPr>
      <w:shd w:val="clear" w:color="auto" w:fill="FFFFFF"/>
      <w:tabs>
        <w:tab w:val="left" w:pos="394"/>
      </w:tabs>
      <w:overflowPunct w:val="0"/>
      <w:autoSpaceDE w:val="0"/>
      <w:autoSpaceDN w:val="0"/>
      <w:adjustRightInd w:val="0"/>
      <w:spacing w:before="60" w:after="0" w:line="240" w:lineRule="auto"/>
      <w:ind w:left="10" w:firstLine="284"/>
      <w:textAlignment w:val="baseline"/>
    </w:pPr>
    <w:rPr>
      <w:rFonts w:ascii="Times New Roman" w:eastAsia="ＭＳ 明朝 (Основной т・" w:hAnsi="Times New Roman" w:cs="Times New Roman"/>
      <w:color w:val="000000"/>
      <w:spacing w:val="-5"/>
      <w:sz w:val="24"/>
      <w:szCs w:val="20"/>
      <w:lang w:val="en-US"/>
    </w:rPr>
  </w:style>
  <w:style w:type="paragraph" w:customStyle="1" w:styleId="table-head-left">
    <w:name w:val="table-head-left"/>
    <w:basedOn w:val="a0"/>
    <w:rsid w:val="005E083F"/>
    <w:pPr>
      <w:shd w:val="clear" w:color="auto" w:fill="FFFFFF"/>
      <w:tabs>
        <w:tab w:val="left" w:pos="394"/>
      </w:tabs>
      <w:overflowPunct w:val="0"/>
      <w:autoSpaceDE w:val="0"/>
      <w:autoSpaceDN w:val="0"/>
      <w:adjustRightInd w:val="0"/>
      <w:spacing w:before="40" w:after="40" w:line="240" w:lineRule="auto"/>
      <w:ind w:left="57" w:hanging="57"/>
      <w:jc w:val="both"/>
      <w:textAlignment w:val="baseline"/>
    </w:pPr>
    <w:rPr>
      <w:rFonts w:ascii="Times New Roman" w:eastAsia="ＭＳ 明朝 (Основной т・" w:hAnsi="Times New Roman" w:cs="Times New Roman"/>
      <w:color w:val="000000"/>
      <w:spacing w:val="-5"/>
      <w:sz w:val="17"/>
      <w:szCs w:val="20"/>
    </w:rPr>
  </w:style>
  <w:style w:type="paragraph" w:customStyle="1" w:styleId="table-text-0">
    <w:name w:val="table-text-0"/>
    <w:basedOn w:val="a0"/>
    <w:rsid w:val="005E083F"/>
    <w:pPr>
      <w:shd w:val="clear" w:color="auto" w:fill="FFFFFF"/>
      <w:tabs>
        <w:tab w:val="left" w:pos="394"/>
      </w:tabs>
      <w:overflowPunct w:val="0"/>
      <w:autoSpaceDE w:val="0"/>
      <w:autoSpaceDN w:val="0"/>
      <w:adjustRightInd w:val="0"/>
      <w:spacing w:before="40" w:after="40" w:line="240" w:lineRule="auto"/>
      <w:ind w:left="10" w:hanging="10"/>
      <w:textAlignment w:val="baseline"/>
    </w:pPr>
    <w:rPr>
      <w:rFonts w:ascii="Times New Roman" w:eastAsia="ＭＳ 明朝 (Основной т・" w:hAnsi="Times New Roman" w:cs="Times New Roman"/>
      <w:color w:val="000000"/>
      <w:spacing w:val="-5"/>
      <w:sz w:val="17"/>
      <w:szCs w:val="20"/>
    </w:rPr>
  </w:style>
  <w:style w:type="paragraph" w:customStyle="1" w:styleId="Autor">
    <w:name w:val="Autor"/>
    <w:basedOn w:val="a0"/>
    <w:qFormat/>
    <w:rsid w:val="005E083F"/>
    <w:pPr>
      <w:widowControl w:val="0"/>
      <w:shd w:val="clear" w:color="auto" w:fill="FFFFFF"/>
      <w:overflowPunct w:val="0"/>
      <w:autoSpaceDE w:val="0"/>
      <w:autoSpaceDN w:val="0"/>
      <w:adjustRightInd w:val="0"/>
      <w:spacing w:before="120" w:after="0" w:line="240" w:lineRule="atLeast"/>
      <w:textAlignment w:val="baseline"/>
    </w:pPr>
    <w:rPr>
      <w:rFonts w:ascii="Times New Roman" w:eastAsia="Calibri" w:hAnsi="Times New Roman" w:cs="Times New Roman"/>
      <w:i/>
      <w:iCs/>
      <w:lang w:val="en-US"/>
    </w:rPr>
  </w:style>
  <w:style w:type="paragraph" w:customStyle="1" w:styleId="aff2">
    <w:name w:val="Литература"/>
    <w:basedOn w:val="a0"/>
    <w:qFormat/>
    <w:rsid w:val="005E083F"/>
    <w:pPr>
      <w:suppressAutoHyphens/>
      <w:spacing w:after="120" w:line="240" w:lineRule="auto"/>
    </w:pPr>
    <w:rPr>
      <w:rFonts w:ascii="Times New Roman" w:eastAsia="Calibri" w:hAnsi="Times New Roman" w:cs="Times New Roman"/>
      <w:i/>
      <w:kern w:val="1"/>
      <w:sz w:val="24"/>
      <w:szCs w:val="24"/>
      <w:lang w:val="en-US"/>
    </w:rPr>
  </w:style>
  <w:style w:type="character" w:customStyle="1" w:styleId="cit">
    <w:name w:val="cit"/>
    <w:basedOn w:val="a1"/>
    <w:rsid w:val="005E083F"/>
  </w:style>
  <w:style w:type="character" w:customStyle="1" w:styleId="al-author-delim">
    <w:name w:val="al-author-delim"/>
    <w:basedOn w:val="a1"/>
    <w:rsid w:val="005E083F"/>
  </w:style>
  <w:style w:type="character" w:customStyle="1" w:styleId="apple-converted-space">
    <w:name w:val="apple-converted-space"/>
    <w:uiPriority w:val="99"/>
    <w:rsid w:val="005E083F"/>
  </w:style>
  <w:style w:type="paragraph" w:customStyle="1" w:styleId="a">
    <w:name w:val="рек"/>
    <w:basedOn w:val="a5"/>
    <w:link w:val="aff3"/>
    <w:qFormat/>
    <w:rsid w:val="005E083F"/>
    <w:pPr>
      <w:numPr>
        <w:numId w:val="5"/>
      </w:numPr>
      <w:tabs>
        <w:tab w:val="left" w:pos="1134"/>
      </w:tabs>
      <w:spacing w:before="240" w:after="0" w:line="360" w:lineRule="auto"/>
      <w:ind w:left="709" w:hanging="425"/>
      <w:contextualSpacing w:val="0"/>
      <w:jc w:val="both"/>
    </w:pPr>
    <w:rPr>
      <w:rFonts w:ascii="Times New Roman" w:hAnsi="Times New Roman" w:cs="Times New Roman"/>
      <w:sz w:val="24"/>
      <w:szCs w:val="24"/>
    </w:rPr>
  </w:style>
  <w:style w:type="character" w:customStyle="1" w:styleId="aff3">
    <w:name w:val="рек Знак"/>
    <w:basedOn w:val="a6"/>
    <w:link w:val="a"/>
    <w:rsid w:val="005E083F"/>
    <w:rPr>
      <w:rFonts w:ascii="Times New Roman" w:hAnsi="Times New Roman" w:cs="Times New Roman"/>
      <w:sz w:val="24"/>
      <w:szCs w:val="24"/>
    </w:rPr>
  </w:style>
  <w:style w:type="character" w:customStyle="1" w:styleId="-">
    <w:name w:val="Интернет-ссылка"/>
    <w:uiPriority w:val="99"/>
    <w:unhideWhenUsed/>
    <w:rsid w:val="005E083F"/>
    <w:rPr>
      <w:color w:val="0000FF"/>
      <w:u w:val="single"/>
    </w:rPr>
  </w:style>
  <w:style w:type="paragraph" w:customStyle="1" w:styleId="msolistparagraphmrcssattr">
    <w:name w:val="msolistparagraph_mr_css_attr"/>
    <w:basedOn w:val="a0"/>
    <w:qFormat/>
    <w:rsid w:val="005E083F"/>
    <w:pPr>
      <w:overflowPunct w:val="0"/>
      <w:spacing w:before="280" w:after="280" w:line="240" w:lineRule="auto"/>
    </w:pPr>
    <w:rPr>
      <w:rFonts w:ascii="Times New Roman" w:eastAsia="Times New Roman" w:hAnsi="Times New Roman" w:cs="Times New Roman"/>
      <w:sz w:val="24"/>
      <w:szCs w:val="24"/>
    </w:rPr>
  </w:style>
  <w:style w:type="table" w:customStyle="1" w:styleId="19">
    <w:name w:val="Сетка таблицы светлая1"/>
    <w:basedOn w:val="a2"/>
    <w:uiPriority w:val="40"/>
    <w:rsid w:val="005E083F"/>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character" w:customStyle="1" w:styleId="pagelast">
    <w:name w:val="pagelast"/>
    <w:uiPriority w:val="99"/>
    <w:rsid w:val="005E083F"/>
    <w:rPr>
      <w:rFonts w:cs="Times New Roman"/>
    </w:rPr>
  </w:style>
  <w:style w:type="paragraph" w:customStyle="1" w:styleId="FitzBullet">
    <w:name w:val="FitzBullet"/>
    <w:basedOn w:val="a0"/>
    <w:rsid w:val="005E083F"/>
    <w:pPr>
      <w:shd w:val="clear" w:color="auto" w:fill="FFFFFF"/>
      <w:tabs>
        <w:tab w:val="left" w:pos="144"/>
      </w:tabs>
      <w:autoSpaceDE w:val="0"/>
      <w:autoSpaceDN w:val="0"/>
      <w:adjustRightInd w:val="0"/>
      <w:spacing w:before="60" w:after="60" w:line="240" w:lineRule="auto"/>
      <w:ind w:left="283" w:hanging="283"/>
    </w:pPr>
    <w:rPr>
      <w:rFonts w:ascii="Times New Roman" w:eastAsia="Times New Roman" w:hAnsi="Times New Roman" w:cs="Times New Roman"/>
      <w:color w:val="000000"/>
      <w:lang w:val="en-GB"/>
    </w:rPr>
  </w:style>
  <w:style w:type="paragraph" w:customStyle="1" w:styleId="Table-head-italic">
    <w:name w:val="Table-head-italic"/>
    <w:basedOn w:val="a0"/>
    <w:rsid w:val="005E083F"/>
    <w:pPr>
      <w:widowControl w:val="0"/>
      <w:shd w:val="clear" w:color="auto" w:fill="FFFFFF"/>
      <w:autoSpaceDE w:val="0"/>
      <w:autoSpaceDN w:val="0"/>
      <w:adjustRightInd w:val="0"/>
      <w:spacing w:after="0" w:line="240" w:lineRule="auto"/>
    </w:pPr>
    <w:rPr>
      <w:rFonts w:ascii="Times New Roman" w:eastAsia="Times New Roman" w:hAnsi="Times New Roman" w:cs="Times New Roman"/>
      <w:i/>
      <w:iCs/>
      <w:sz w:val="18"/>
      <w:szCs w:val="18"/>
      <w:lang w:val="en-US"/>
    </w:rPr>
  </w:style>
  <w:style w:type="paragraph" w:customStyle="1" w:styleId="FitzFootnote">
    <w:name w:val="FitzFootnote"/>
    <w:basedOn w:val="a0"/>
    <w:rsid w:val="005E083F"/>
    <w:pPr>
      <w:shd w:val="clear" w:color="auto" w:fill="FFFFFF"/>
      <w:autoSpaceDE w:val="0"/>
      <w:autoSpaceDN w:val="0"/>
      <w:adjustRightInd w:val="0"/>
      <w:spacing w:before="60" w:after="60" w:line="240" w:lineRule="auto"/>
    </w:pPr>
    <w:rPr>
      <w:rFonts w:ascii="Times New Roman" w:eastAsia="Times New Roman" w:hAnsi="Times New Roman" w:cs="Times New Roman"/>
      <w:color w:val="000000"/>
      <w:sz w:val="18"/>
      <w:szCs w:val="18"/>
      <w:lang w:val="en-US"/>
    </w:rPr>
  </w:style>
  <w:style w:type="paragraph" w:customStyle="1" w:styleId="table-text-1">
    <w:name w:val="table-text-1"/>
    <w:basedOn w:val="a0"/>
    <w:rsid w:val="005E083F"/>
    <w:pPr>
      <w:overflowPunct w:val="0"/>
      <w:autoSpaceDE w:val="0"/>
      <w:autoSpaceDN w:val="0"/>
      <w:adjustRightInd w:val="0"/>
      <w:spacing w:before="40" w:after="40" w:line="240" w:lineRule="auto"/>
      <w:ind w:left="340" w:hanging="170"/>
      <w:textAlignment w:val="baseline"/>
    </w:pPr>
    <w:rPr>
      <w:rFonts w:ascii="Times New Roman" w:eastAsia="Times New Roman" w:hAnsi="Times New Roman" w:cs="Times New Roman"/>
      <w:color w:val="000000"/>
      <w:sz w:val="17"/>
      <w:szCs w:val="20"/>
    </w:rPr>
  </w:style>
  <w:style w:type="paragraph" w:customStyle="1" w:styleId="formula">
    <w:name w:val="formula"/>
    <w:basedOn w:val="a0"/>
    <w:rsid w:val="005E083F"/>
    <w:pPr>
      <w:shd w:val="clear" w:color="auto" w:fill="FFFFFF"/>
      <w:tabs>
        <w:tab w:val="left" w:pos="394"/>
      </w:tabs>
      <w:overflowPunct w:val="0"/>
      <w:autoSpaceDE w:val="0"/>
      <w:autoSpaceDN w:val="0"/>
      <w:adjustRightInd w:val="0"/>
      <w:spacing w:before="60" w:after="60" w:line="240" w:lineRule="auto"/>
      <w:ind w:firstLine="227"/>
      <w:textAlignment w:val="baseline"/>
    </w:pPr>
    <w:rPr>
      <w:rFonts w:ascii="Times New Roman" w:eastAsia="Times New Roman" w:hAnsi="Times New Roman" w:cs="Times New Roman"/>
      <w:sz w:val="20"/>
      <w:szCs w:val="20"/>
    </w:rPr>
  </w:style>
  <w:style w:type="table" w:customStyle="1" w:styleId="22">
    <w:name w:val="Сетка таблицы2"/>
    <w:basedOn w:val="a2"/>
    <w:next w:val="a4"/>
    <w:uiPriority w:val="59"/>
    <w:rsid w:val="005E0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4"/>
    <w:uiPriority w:val="59"/>
    <w:rsid w:val="005E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a1"/>
    <w:uiPriority w:val="9"/>
    <w:semiHidden/>
    <w:rsid w:val="005E083F"/>
    <w:rPr>
      <w:rFonts w:asciiTheme="majorHAnsi" w:eastAsiaTheme="majorEastAsia" w:hAnsiTheme="majorHAnsi" w:cstheme="majorBidi"/>
      <w:b/>
      <w:bCs/>
      <w:color w:val="5B9BD5" w:themeColor="accent1"/>
    </w:rPr>
  </w:style>
  <w:style w:type="table" w:customStyle="1" w:styleId="111">
    <w:name w:val="Сетка таблицы светлая11"/>
    <w:basedOn w:val="a2"/>
    <w:uiPriority w:val="40"/>
    <w:rsid w:val="00A3286B"/>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34">
    <w:name w:val="toc 3"/>
    <w:basedOn w:val="a0"/>
    <w:next w:val="a0"/>
    <w:autoRedefine/>
    <w:uiPriority w:val="39"/>
    <w:semiHidden/>
    <w:unhideWhenUsed/>
    <w:qFormat/>
    <w:rsid w:val="003A4004"/>
    <w:pPr>
      <w:spacing w:after="100"/>
      <w:ind w:left="440"/>
    </w:pPr>
  </w:style>
  <w:style w:type="paragraph" w:customStyle="1" w:styleId="1">
    <w:name w:val="Стиль1"/>
    <w:basedOn w:val="a0"/>
    <w:rsid w:val="00647273"/>
    <w:pPr>
      <w:numPr>
        <w:numId w:val="68"/>
      </w:numPr>
      <w:spacing w:before="240" w:after="0" w:line="360" w:lineRule="auto"/>
      <w:jc w:val="both"/>
    </w:pPr>
    <w:rPr>
      <w:rFonts w:ascii="Times New Roman" w:eastAsia="Times New Roman" w:hAnsi="Times New Roman"/>
      <w:sz w:val="24"/>
      <w:lang w:eastAsia="en-US"/>
    </w:rPr>
  </w:style>
  <w:style w:type="paragraph" w:customStyle="1" w:styleId="aff4">
    <w:name w:val="Рекомендация"/>
    <w:basedOn w:val="1"/>
    <w:link w:val="aff5"/>
    <w:qFormat/>
    <w:rsid w:val="00647273"/>
  </w:style>
  <w:style w:type="character" w:customStyle="1" w:styleId="aff5">
    <w:name w:val="Рекомендация Знак"/>
    <w:basedOn w:val="a1"/>
    <w:link w:val="aff4"/>
    <w:rsid w:val="00647273"/>
    <w:rPr>
      <w:rFonts w:ascii="Times New Roman" w:eastAsia="Times New Roman" w:hAnsi="Times New Roman"/>
      <w:sz w:val="24"/>
      <w:lang w:eastAsia="en-US"/>
    </w:rPr>
  </w:style>
  <w:style w:type="character" w:customStyle="1" w:styleId="13">
    <w:name w:val="Обычный (веб) Знак1"/>
    <w:basedOn w:val="a1"/>
    <w:link w:val="a9"/>
    <w:uiPriority w:val="99"/>
    <w:rsid w:val="001B32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4968">
      <w:bodyDiv w:val="1"/>
      <w:marLeft w:val="0"/>
      <w:marRight w:val="0"/>
      <w:marTop w:val="0"/>
      <w:marBottom w:val="0"/>
      <w:divBdr>
        <w:top w:val="none" w:sz="0" w:space="0" w:color="auto"/>
        <w:left w:val="none" w:sz="0" w:space="0" w:color="auto"/>
        <w:bottom w:val="none" w:sz="0" w:space="0" w:color="auto"/>
        <w:right w:val="none" w:sz="0" w:space="0" w:color="auto"/>
      </w:divBdr>
      <w:divsChild>
        <w:div w:id="1583638507">
          <w:marLeft w:val="0"/>
          <w:marRight w:val="0"/>
          <w:marTop w:val="0"/>
          <w:marBottom w:val="150"/>
          <w:divBdr>
            <w:top w:val="none" w:sz="0" w:space="0" w:color="auto"/>
            <w:left w:val="none" w:sz="0" w:space="0" w:color="auto"/>
            <w:bottom w:val="none" w:sz="0" w:space="0" w:color="auto"/>
            <w:right w:val="none" w:sz="0" w:space="0" w:color="auto"/>
          </w:divBdr>
          <w:divsChild>
            <w:div w:id="1656951128">
              <w:marLeft w:val="0"/>
              <w:marRight w:val="0"/>
              <w:marTop w:val="0"/>
              <w:marBottom w:val="0"/>
              <w:divBdr>
                <w:top w:val="none" w:sz="0" w:space="0" w:color="auto"/>
                <w:left w:val="none" w:sz="0" w:space="0" w:color="auto"/>
                <w:bottom w:val="none" w:sz="0" w:space="0" w:color="auto"/>
                <w:right w:val="none" w:sz="0" w:space="0" w:color="auto"/>
              </w:divBdr>
            </w:div>
            <w:div w:id="2035568299">
              <w:marLeft w:val="0"/>
              <w:marRight w:val="0"/>
              <w:marTop w:val="0"/>
              <w:marBottom w:val="0"/>
              <w:divBdr>
                <w:top w:val="none" w:sz="0" w:space="0" w:color="auto"/>
                <w:left w:val="none" w:sz="0" w:space="0" w:color="auto"/>
                <w:bottom w:val="none" w:sz="0" w:space="0" w:color="auto"/>
                <w:right w:val="none" w:sz="0" w:space="0" w:color="auto"/>
              </w:divBdr>
            </w:div>
            <w:div w:id="513492855">
              <w:marLeft w:val="0"/>
              <w:marRight w:val="0"/>
              <w:marTop w:val="0"/>
              <w:marBottom w:val="0"/>
              <w:divBdr>
                <w:top w:val="none" w:sz="0" w:space="0" w:color="auto"/>
                <w:left w:val="none" w:sz="0" w:space="0" w:color="auto"/>
                <w:bottom w:val="none" w:sz="0" w:space="0" w:color="auto"/>
                <w:right w:val="none" w:sz="0" w:space="0" w:color="auto"/>
              </w:divBdr>
            </w:div>
            <w:div w:id="911086507">
              <w:marLeft w:val="0"/>
              <w:marRight w:val="0"/>
              <w:marTop w:val="0"/>
              <w:marBottom w:val="0"/>
              <w:divBdr>
                <w:top w:val="none" w:sz="0" w:space="0" w:color="auto"/>
                <w:left w:val="none" w:sz="0" w:space="0" w:color="auto"/>
                <w:bottom w:val="none" w:sz="0" w:space="0" w:color="auto"/>
                <w:right w:val="none" w:sz="0" w:space="0" w:color="auto"/>
              </w:divBdr>
            </w:div>
            <w:div w:id="495190044">
              <w:marLeft w:val="0"/>
              <w:marRight w:val="0"/>
              <w:marTop w:val="0"/>
              <w:marBottom w:val="0"/>
              <w:divBdr>
                <w:top w:val="none" w:sz="0" w:space="0" w:color="auto"/>
                <w:left w:val="none" w:sz="0" w:space="0" w:color="auto"/>
                <w:bottom w:val="none" w:sz="0" w:space="0" w:color="auto"/>
                <w:right w:val="none" w:sz="0" w:space="0" w:color="auto"/>
              </w:divBdr>
            </w:div>
            <w:div w:id="712970105">
              <w:marLeft w:val="0"/>
              <w:marRight w:val="0"/>
              <w:marTop w:val="0"/>
              <w:marBottom w:val="0"/>
              <w:divBdr>
                <w:top w:val="none" w:sz="0" w:space="0" w:color="auto"/>
                <w:left w:val="none" w:sz="0" w:space="0" w:color="auto"/>
                <w:bottom w:val="none" w:sz="0" w:space="0" w:color="auto"/>
                <w:right w:val="none" w:sz="0" w:space="0" w:color="auto"/>
              </w:divBdr>
            </w:div>
            <w:div w:id="521479793">
              <w:marLeft w:val="0"/>
              <w:marRight w:val="0"/>
              <w:marTop w:val="0"/>
              <w:marBottom w:val="0"/>
              <w:divBdr>
                <w:top w:val="none" w:sz="0" w:space="0" w:color="auto"/>
                <w:left w:val="none" w:sz="0" w:space="0" w:color="auto"/>
                <w:bottom w:val="none" w:sz="0" w:space="0" w:color="auto"/>
                <w:right w:val="none" w:sz="0" w:space="0" w:color="auto"/>
              </w:divBdr>
            </w:div>
            <w:div w:id="1662468661">
              <w:marLeft w:val="0"/>
              <w:marRight w:val="0"/>
              <w:marTop w:val="0"/>
              <w:marBottom w:val="0"/>
              <w:divBdr>
                <w:top w:val="none" w:sz="0" w:space="0" w:color="auto"/>
                <w:left w:val="none" w:sz="0" w:space="0" w:color="auto"/>
                <w:bottom w:val="none" w:sz="0" w:space="0" w:color="auto"/>
                <w:right w:val="none" w:sz="0" w:space="0" w:color="auto"/>
              </w:divBdr>
            </w:div>
            <w:div w:id="14119009">
              <w:marLeft w:val="0"/>
              <w:marRight w:val="0"/>
              <w:marTop w:val="0"/>
              <w:marBottom w:val="0"/>
              <w:divBdr>
                <w:top w:val="none" w:sz="0" w:space="0" w:color="auto"/>
                <w:left w:val="none" w:sz="0" w:space="0" w:color="auto"/>
                <w:bottom w:val="none" w:sz="0" w:space="0" w:color="auto"/>
                <w:right w:val="none" w:sz="0" w:space="0" w:color="auto"/>
              </w:divBdr>
            </w:div>
            <w:div w:id="13919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6501">
      <w:bodyDiv w:val="1"/>
      <w:marLeft w:val="0"/>
      <w:marRight w:val="0"/>
      <w:marTop w:val="0"/>
      <w:marBottom w:val="0"/>
      <w:divBdr>
        <w:top w:val="none" w:sz="0" w:space="0" w:color="auto"/>
        <w:left w:val="none" w:sz="0" w:space="0" w:color="auto"/>
        <w:bottom w:val="none" w:sz="0" w:space="0" w:color="auto"/>
        <w:right w:val="none" w:sz="0" w:space="0" w:color="auto"/>
      </w:divBdr>
      <w:divsChild>
        <w:div w:id="1133055803">
          <w:marLeft w:val="547"/>
          <w:marRight w:val="0"/>
          <w:marTop w:val="58"/>
          <w:marBottom w:val="0"/>
          <w:divBdr>
            <w:top w:val="none" w:sz="0" w:space="0" w:color="auto"/>
            <w:left w:val="none" w:sz="0" w:space="0" w:color="auto"/>
            <w:bottom w:val="none" w:sz="0" w:space="0" w:color="auto"/>
            <w:right w:val="none" w:sz="0" w:space="0" w:color="auto"/>
          </w:divBdr>
        </w:div>
      </w:divsChild>
    </w:div>
    <w:div w:id="1764909974">
      <w:bodyDiv w:val="1"/>
      <w:marLeft w:val="0"/>
      <w:marRight w:val="0"/>
      <w:marTop w:val="0"/>
      <w:marBottom w:val="0"/>
      <w:divBdr>
        <w:top w:val="none" w:sz="0" w:space="0" w:color="auto"/>
        <w:left w:val="none" w:sz="0" w:space="0" w:color="auto"/>
        <w:bottom w:val="none" w:sz="0" w:space="0" w:color="auto"/>
        <w:right w:val="none" w:sz="0" w:space="0" w:color="auto"/>
      </w:divBdr>
    </w:div>
    <w:div w:id="1836526187">
      <w:bodyDiv w:val="1"/>
      <w:marLeft w:val="0"/>
      <w:marRight w:val="0"/>
      <w:marTop w:val="0"/>
      <w:marBottom w:val="0"/>
      <w:divBdr>
        <w:top w:val="none" w:sz="0" w:space="0" w:color="auto"/>
        <w:left w:val="none" w:sz="0" w:space="0" w:color="auto"/>
        <w:bottom w:val="none" w:sz="0" w:space="0" w:color="auto"/>
        <w:right w:val="none" w:sz="0" w:space="0" w:color="auto"/>
      </w:divBdr>
    </w:div>
    <w:div w:id="18699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art.org/treatment-guid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med.ncbi.nlm.nih.gov/31447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B512-1547-4140-BBB6-72E88C2E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1</Pages>
  <Words>21647</Words>
  <Characters>123393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Рехтина Ирина Германовна</dc:creator>
  <cp:lastModifiedBy>Аль-Ради Любовь Саттаровна</cp:lastModifiedBy>
  <cp:revision>28</cp:revision>
  <cp:lastPrinted>2022-05-06T10:41:00Z</cp:lastPrinted>
  <dcterms:created xsi:type="dcterms:W3CDTF">2022-03-16T13:40:00Z</dcterms:created>
  <dcterms:modified xsi:type="dcterms:W3CDTF">2022-05-06T10:43:00Z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