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1312"/>
        <w:gridCol w:w="3141"/>
        <w:gridCol w:w="3933"/>
      </w:tblGrid>
      <w:tr w:rsidR="00F87230" w:rsidTr="002417E5">
        <w:tc>
          <w:tcPr>
            <w:tcW w:w="3095" w:type="dxa"/>
            <w:gridSpan w:val="2"/>
          </w:tcPr>
          <w:p w:rsidR="00F87230" w:rsidRPr="002D38B3" w:rsidRDefault="00F87230" w:rsidP="00E1061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2D38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CC2D6E" wp14:editId="2CF7BACA">
                  <wp:extent cx="1143000" cy="114300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3" w:type="dxa"/>
          </w:tcPr>
          <w:p w:rsidR="00F87230" w:rsidRPr="002417E5" w:rsidRDefault="00F87230" w:rsidP="00F8723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17E5">
              <w:rPr>
                <w:rFonts w:ascii="Times New Roman" w:hAnsi="Times New Roman" w:cs="Times New Roman"/>
                <w:b/>
                <w:szCs w:val="28"/>
              </w:rPr>
              <w:t>Национальное гематологическое общество</w:t>
            </w:r>
          </w:p>
          <w:p w:rsidR="002417E5" w:rsidRPr="002417E5" w:rsidRDefault="002417E5" w:rsidP="00F8723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F87230" w:rsidRPr="002417E5" w:rsidRDefault="00F87230" w:rsidP="00F8723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417E5">
              <w:rPr>
                <w:rFonts w:ascii="Times New Roman" w:hAnsi="Times New Roman" w:cs="Times New Roman"/>
                <w:b/>
                <w:szCs w:val="28"/>
              </w:rPr>
              <w:t>ФГБУ «Национальный медицинский</w:t>
            </w:r>
          </w:p>
          <w:p w:rsidR="00F87230" w:rsidRPr="002417E5" w:rsidRDefault="00F87230" w:rsidP="00F87230">
            <w:pPr>
              <w:jc w:val="center"/>
              <w:rPr>
                <w:sz w:val="28"/>
                <w:szCs w:val="28"/>
              </w:rPr>
            </w:pPr>
            <w:r w:rsidRPr="002417E5">
              <w:rPr>
                <w:rFonts w:ascii="Times New Roman" w:hAnsi="Times New Roman" w:cs="Times New Roman"/>
                <w:b/>
                <w:szCs w:val="28"/>
              </w:rPr>
              <w:t>исследовательский центр» Минздрава России</w:t>
            </w:r>
          </w:p>
        </w:tc>
        <w:tc>
          <w:tcPr>
            <w:tcW w:w="3996" w:type="dxa"/>
          </w:tcPr>
          <w:p w:rsidR="00F87230" w:rsidRDefault="00F87230" w:rsidP="00E10613">
            <w:pPr>
              <w:jc w:val="center"/>
            </w:pPr>
            <w:r w:rsidRPr="002D38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C86A61" wp14:editId="3AA5AEE8">
                  <wp:extent cx="1869430" cy="752475"/>
                  <wp:effectExtent l="0" t="0" r="0" b="0"/>
                  <wp:docPr id="10" name="Рисунок 1" descr="C:\Users\Julhakyan.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lhakyan.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262" cy="75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3D7" w:rsidTr="00A214C7">
        <w:tc>
          <w:tcPr>
            <w:tcW w:w="10314" w:type="dxa"/>
            <w:gridSpan w:val="4"/>
          </w:tcPr>
          <w:p w:rsidR="002417E5" w:rsidRPr="002417E5" w:rsidRDefault="002417E5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3D7" w:rsidRPr="002417E5" w:rsidRDefault="00D823D7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Программа</w:t>
            </w:r>
            <w:r w:rsidR="007E2342" w:rsidRPr="0024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научно-практической конференции </w:t>
            </w:r>
          </w:p>
          <w:p w:rsidR="00D823D7" w:rsidRDefault="00D823D7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«Новые возможности терапии плазмоклеточных опухолей»</w:t>
            </w:r>
          </w:p>
          <w:p w:rsidR="00B76A99" w:rsidRDefault="00B76A99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B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2021</w:t>
            </w:r>
          </w:p>
          <w:p w:rsidR="009F67BB" w:rsidRDefault="009F67BB" w:rsidP="009F67BB">
            <w:pPr>
              <w:pStyle w:val="a6"/>
              <w:jc w:val="center"/>
              <w:rPr>
                <w:sz w:val="20"/>
                <w:szCs w:val="20"/>
              </w:rPr>
            </w:pPr>
            <w:r w:rsidRPr="00F546EA">
              <w:rPr>
                <w:sz w:val="20"/>
                <w:szCs w:val="20"/>
              </w:rPr>
              <w:t>адрес проведения трансляции: </w:t>
            </w:r>
            <w:hyperlink r:id="rId7" w:history="1">
              <w:r w:rsidRPr="00F546EA">
                <w:rPr>
                  <w:sz w:val="20"/>
                  <w:szCs w:val="20"/>
                </w:rPr>
                <w:t>med</w:t>
              </w:r>
            </w:hyperlink>
            <w:hyperlink r:id="rId8" w:history="1">
              <w:r w:rsidRPr="00F546EA">
                <w:rPr>
                  <w:sz w:val="20"/>
                  <w:szCs w:val="20"/>
                </w:rPr>
                <w:t>-</w:t>
              </w:r>
            </w:hyperlink>
            <w:hyperlink r:id="rId9" w:history="1">
              <w:r w:rsidRPr="00F546EA">
                <w:rPr>
                  <w:sz w:val="20"/>
                  <w:szCs w:val="20"/>
                </w:rPr>
                <w:t>conferences</w:t>
              </w:r>
            </w:hyperlink>
            <w:hyperlink r:id="rId10" w:history="1">
              <w:r w:rsidRPr="00F546EA">
                <w:rPr>
                  <w:sz w:val="20"/>
                  <w:szCs w:val="20"/>
                </w:rPr>
                <w:t>.</w:t>
              </w:r>
            </w:hyperlink>
            <w:hyperlink r:id="rId11" w:history="1">
              <w:r w:rsidRPr="00F546EA">
                <w:rPr>
                  <w:sz w:val="20"/>
                  <w:szCs w:val="20"/>
                </w:rPr>
                <w:t>ru</w:t>
              </w:r>
            </w:hyperlink>
          </w:p>
          <w:p w:rsidR="009F67BB" w:rsidRPr="009F67BB" w:rsidRDefault="009F67BB" w:rsidP="009F67B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мероприятия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11.00</w:t>
            </w:r>
          </w:p>
          <w:p w:rsidR="002417E5" w:rsidRPr="002417E5" w:rsidRDefault="002417E5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230" w:rsidTr="00A214C7">
        <w:tc>
          <w:tcPr>
            <w:tcW w:w="10314" w:type="dxa"/>
            <w:gridSpan w:val="4"/>
          </w:tcPr>
          <w:p w:rsidR="00F87230" w:rsidRPr="002417E5" w:rsidRDefault="00F87230" w:rsidP="00F8723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417E5">
              <w:rPr>
                <w:rFonts w:ascii="Times New Roman" w:hAnsi="Times New Roman" w:cs="Times New Roman"/>
                <w:b/>
                <w:sz w:val="28"/>
                <w:szCs w:val="24"/>
              </w:rPr>
              <w:t>Модератор</w:t>
            </w:r>
          </w:p>
          <w:p w:rsidR="002417E5" w:rsidRDefault="002417E5" w:rsidP="002417E5">
            <w:pPr>
              <w:jc w:val="center"/>
            </w:pPr>
            <w:r w:rsidRPr="004E49E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Менделеева Лариса Павловна</w:t>
            </w:r>
            <w:r w:rsidRPr="004E49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профессор, руководитель управления по </w:t>
            </w:r>
            <w:r w:rsidRPr="006158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научной и образовательной работе, </w:t>
            </w:r>
            <w:r w:rsidRPr="006158C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Pr="00615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высокодозной химиотерапии парапротеинемических </w:t>
            </w:r>
            <w:proofErr w:type="spellStart"/>
            <w:r w:rsidRPr="006158C0">
              <w:rPr>
                <w:rFonts w:ascii="Times New Roman" w:hAnsi="Times New Roman" w:cs="Times New Roman"/>
                <w:bCs/>
                <w:sz w:val="28"/>
                <w:szCs w:val="28"/>
              </w:rPr>
              <w:t>гемобластозов</w:t>
            </w:r>
            <w:proofErr w:type="spellEnd"/>
            <w:r w:rsidRPr="00615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58C0">
              <w:rPr>
                <w:rFonts w:ascii="Times New Roman" w:hAnsi="Times New Roman" w:cs="Times New Roman"/>
                <w:sz w:val="28"/>
                <w:szCs w:val="28"/>
              </w:rPr>
              <w:t>ФГБУ</w:t>
            </w:r>
            <w:r w:rsidRPr="004E49EC">
              <w:rPr>
                <w:rFonts w:ascii="Times New Roman" w:hAnsi="Times New Roman" w:cs="Times New Roman"/>
                <w:sz w:val="28"/>
                <w:szCs w:val="28"/>
              </w:rPr>
              <w:t xml:space="preserve">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11.00-11.05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конференции. Вступительное слово.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Менделеева Лариса Павловна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профессор, руководитель управления по научной и образовательной работе, </w:t>
            </w:r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отделом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F87230" w:rsidRPr="000A6425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Ранняя интенсификация терапии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 – путь к успеху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(при поддержке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Celgene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, группа компаний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Bristol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Myers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Squibb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Менделеева Лариса Павловна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профессор, руководитель управления по научной и образовательной работе, </w:t>
            </w:r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отделом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11.25-11.45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Эффективная иммунотерапия 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рецидива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при поддержке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Bristol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Myers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Squibb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Соловьев Максим Валерьевич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кандидат медицинских наук, заведующий отделением интенсивной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2417E5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11.45-12.05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Клинические рекомендации по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множественной миеломе 2021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(При поддержке компании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Амджен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Менделеева Лариса Павловна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профессор, руководитель управления по научной и образовательной работе, </w:t>
            </w:r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отделом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2417E5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12.05-12.25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Острое почечное повреждение у больных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миеломой.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Диагностика, прогностические факторы, лечение.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Рехтина Ирина Германовна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доктор медицинских наук, заведующая 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отделением химиотерапии плазмоклеточных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дискразий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12.25-12.45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взгляд на трехкомпонентные режимы терапии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рефрактерной/рецидивирующей множественной миеломы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(При поддержке компании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Санофи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Менделеева Лариса Павловна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профессор, руководитель управления по научной и образовательной работе, </w:t>
            </w:r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отделом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12.45-12.50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61D4" w:rsidRPr="00A214C7" w:rsidTr="006461D4">
        <w:tc>
          <w:tcPr>
            <w:tcW w:w="1702" w:type="dxa"/>
          </w:tcPr>
          <w:p w:rsidR="006461D4" w:rsidRPr="000A6425" w:rsidRDefault="006461D4" w:rsidP="00445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t>12.50-13.00</w:t>
            </w:r>
          </w:p>
        </w:tc>
        <w:tc>
          <w:tcPr>
            <w:tcW w:w="8612" w:type="dxa"/>
            <w:gridSpan w:val="3"/>
          </w:tcPr>
          <w:p w:rsidR="006461D4" w:rsidRPr="000A6425" w:rsidRDefault="006461D4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t>Перерыв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0A6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-13.2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терапии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, протекающей с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плазмоцитомами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(При поддержке компании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Санофи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Фирсова Майя Валерьевна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– кандидат медицинских наук, старший научный сотрудник отделения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интенсивной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Компьютерная томография - незаменимый участник диагностики и мониторинга ММ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Костнина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Ирина Эдуардовна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– кандидат медицинских наук,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завю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рентгенологии и компьютерной томографии 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0A6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0-13.55</w:t>
            </w:r>
          </w:p>
        </w:tc>
        <w:tc>
          <w:tcPr>
            <w:tcW w:w="8612" w:type="dxa"/>
            <w:gridSpan w:val="3"/>
          </w:tcPr>
          <w:p w:rsidR="00F87230" w:rsidRPr="000A6425" w:rsidRDefault="004811E3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Результаты применения компьютерной томографии</w:t>
            </w:r>
            <w:r w:rsidR="00F87230"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костей скелета в рутинной практике лечения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</w:t>
            </w:r>
          </w:p>
          <w:p w:rsidR="00F87230" w:rsidRPr="000A6425" w:rsidRDefault="00F87230" w:rsidP="00481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Нароженко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811E3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Екатерина Александровна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– врач-рентгенолог отделения рентгенологии и компьютерной томографии 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E74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13.55-14.15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Терапия костных осложнений при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миеломе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(При поддержке компании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Амджен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Соловьев Максим Валерьевич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кандидат медицинских наук, заведующий отделением интенсивной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0A6425" w:rsidP="0070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МРТ костного мозга – метод оценки эффективности терапии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Луцик</w:t>
            </w:r>
            <w:proofErr w:type="spellEnd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Наталья Сергеевна</w:t>
            </w:r>
            <w:r w:rsidR="002417E5"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– врач-рентгенолог отделения </w:t>
            </w:r>
            <w:proofErr w:type="spellStart"/>
            <w:r w:rsidR="002417E5" w:rsidRPr="000A6425">
              <w:rPr>
                <w:rFonts w:ascii="Times New Roman" w:hAnsi="Times New Roman" w:cs="Times New Roman"/>
                <w:sz w:val="28"/>
                <w:szCs w:val="28"/>
              </w:rPr>
              <w:t>маггнитно</w:t>
            </w:r>
            <w:proofErr w:type="spellEnd"/>
            <w:r w:rsidR="002417E5"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-резонансной томографии и ультразвуковой диагностики ФГБУ «НМИЦ гематологии» Минздрава России, г. Москва </w:t>
            </w:r>
          </w:p>
        </w:tc>
      </w:tr>
      <w:tr w:rsidR="002417E5" w:rsidRPr="00A214C7" w:rsidTr="006461D4">
        <w:tc>
          <w:tcPr>
            <w:tcW w:w="1702" w:type="dxa"/>
          </w:tcPr>
          <w:p w:rsidR="002417E5" w:rsidRPr="000A6425" w:rsidRDefault="002417E5" w:rsidP="000A6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14.3</w:t>
            </w:r>
            <w:r w:rsidR="000A6425"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t>0-14.40</w:t>
            </w:r>
            <w:r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2" w:type="dxa"/>
            <w:gridSpan w:val="3"/>
          </w:tcPr>
          <w:p w:rsidR="002417E5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Перерыв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B26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0-15.00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Новые возможности риск-адаптиров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анной терапии пожилых больных множественной миеломой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Рехтина Ирина Германовна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доктор медицинских наук, заведующая 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отделением химиотерапии плазмоклеточных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дискразий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-15.2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Плазмоклеточный лейкоз. Диагностика и лечение. 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Фирсова Майя Валерьевна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– кандидат медицинских наук, старший научный сотрудник отделения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интенсивной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-15.4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2417E5" w:rsidRPr="000A6425" w:rsidRDefault="00F87230" w:rsidP="002417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Стационар-замещающая терапия </w:t>
            </w:r>
            <w:r w:rsidR="004811E3" w:rsidRPr="000A6425">
              <w:rPr>
                <w:rFonts w:ascii="Times New Roman" w:hAnsi="Times New Roman" w:cs="Times New Roman"/>
                <w:sz w:val="28"/>
                <w:szCs w:val="28"/>
              </w:rPr>
              <w:t>множественной миеломы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-19.</w:t>
            </w:r>
            <w:r w:rsidRPr="000A64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(При поддержке компании </w:t>
            </w:r>
            <w:proofErr w:type="spellStart"/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Такеда</w:t>
            </w:r>
            <w:proofErr w:type="spellEnd"/>
            <w:r w:rsidR="002417E5"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не включена в НМО</w:t>
            </w: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87230" w:rsidRPr="000A6425" w:rsidRDefault="002417E5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Соловьев Максим Валерьевич</w:t>
            </w:r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кандидат медицинских наук, заведующий отделением интенсивной высокодозной химиотерапии парапротеинемических </w:t>
            </w:r>
            <w:proofErr w:type="spellStart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гемобластозов</w:t>
            </w:r>
            <w:proofErr w:type="spellEnd"/>
            <w:r w:rsidRPr="000A64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ФГБУ «НМИЦ гематологии» Минздрава России, г. Москва</w:t>
            </w:r>
          </w:p>
        </w:tc>
      </w:tr>
      <w:tr w:rsidR="00F87230" w:rsidRPr="00A214C7" w:rsidTr="006461D4">
        <w:tc>
          <w:tcPr>
            <w:tcW w:w="1702" w:type="dxa"/>
          </w:tcPr>
          <w:p w:rsidR="00F87230" w:rsidRPr="000A6425" w:rsidRDefault="00F87230" w:rsidP="00E10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0A6425" w:rsidRPr="000A6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8612" w:type="dxa"/>
            <w:gridSpan w:val="3"/>
          </w:tcPr>
          <w:p w:rsidR="00F87230" w:rsidRPr="000A6425" w:rsidRDefault="00F87230" w:rsidP="00241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425">
              <w:rPr>
                <w:rFonts w:ascii="Times New Roman" w:hAnsi="Times New Roman" w:cs="Times New Roman"/>
                <w:sz w:val="28"/>
                <w:szCs w:val="28"/>
              </w:rPr>
              <w:t>Дискуссия. Ответы на вопросы.</w:t>
            </w:r>
          </w:p>
        </w:tc>
      </w:tr>
    </w:tbl>
    <w:p w:rsidR="008166A3" w:rsidRDefault="008166A3" w:rsidP="007A5D77">
      <w:pPr>
        <w:rPr>
          <w:rFonts w:ascii="Times New Roman" w:hAnsi="Times New Roman" w:cs="Times New Roman"/>
          <w:b/>
          <w:sz w:val="26"/>
          <w:szCs w:val="26"/>
        </w:rPr>
      </w:pPr>
    </w:p>
    <w:sectPr w:rsidR="008166A3" w:rsidSect="004B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2C0C"/>
    <w:multiLevelType w:val="hybridMultilevel"/>
    <w:tmpl w:val="0F0EF968"/>
    <w:lvl w:ilvl="0" w:tplc="264EE364">
      <w:start w:val="16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AB"/>
    <w:rsid w:val="0000668D"/>
    <w:rsid w:val="00014319"/>
    <w:rsid w:val="000547DD"/>
    <w:rsid w:val="00081F5E"/>
    <w:rsid w:val="00086D1B"/>
    <w:rsid w:val="000A6425"/>
    <w:rsid w:val="001414DE"/>
    <w:rsid w:val="001516B8"/>
    <w:rsid w:val="001F5343"/>
    <w:rsid w:val="00213F70"/>
    <w:rsid w:val="002417E5"/>
    <w:rsid w:val="00286610"/>
    <w:rsid w:val="00295158"/>
    <w:rsid w:val="00295248"/>
    <w:rsid w:val="002D38B3"/>
    <w:rsid w:val="002E1D4C"/>
    <w:rsid w:val="003A2D35"/>
    <w:rsid w:val="00445DFD"/>
    <w:rsid w:val="004811E3"/>
    <w:rsid w:val="004B378E"/>
    <w:rsid w:val="004B60E9"/>
    <w:rsid w:val="004C5C20"/>
    <w:rsid w:val="004E2E1C"/>
    <w:rsid w:val="004F740C"/>
    <w:rsid w:val="00527C8E"/>
    <w:rsid w:val="005654AB"/>
    <w:rsid w:val="005B1272"/>
    <w:rsid w:val="005D31BB"/>
    <w:rsid w:val="00631438"/>
    <w:rsid w:val="006461D4"/>
    <w:rsid w:val="006F195C"/>
    <w:rsid w:val="006F60B7"/>
    <w:rsid w:val="00705B44"/>
    <w:rsid w:val="007118C2"/>
    <w:rsid w:val="007736AA"/>
    <w:rsid w:val="00784EA7"/>
    <w:rsid w:val="00790CB9"/>
    <w:rsid w:val="007A5D77"/>
    <w:rsid w:val="007E2342"/>
    <w:rsid w:val="008166A3"/>
    <w:rsid w:val="008967CA"/>
    <w:rsid w:val="00904270"/>
    <w:rsid w:val="009629A6"/>
    <w:rsid w:val="009F5D70"/>
    <w:rsid w:val="009F63FE"/>
    <w:rsid w:val="009F67BB"/>
    <w:rsid w:val="00A214C7"/>
    <w:rsid w:val="00A87515"/>
    <w:rsid w:val="00B26538"/>
    <w:rsid w:val="00B44D4E"/>
    <w:rsid w:val="00B76A99"/>
    <w:rsid w:val="00BE6762"/>
    <w:rsid w:val="00BF372A"/>
    <w:rsid w:val="00C05CDB"/>
    <w:rsid w:val="00C47503"/>
    <w:rsid w:val="00C64278"/>
    <w:rsid w:val="00C71301"/>
    <w:rsid w:val="00CC3E5D"/>
    <w:rsid w:val="00D021DF"/>
    <w:rsid w:val="00D823D7"/>
    <w:rsid w:val="00DB6A01"/>
    <w:rsid w:val="00E20DE0"/>
    <w:rsid w:val="00E740D6"/>
    <w:rsid w:val="00EC1427"/>
    <w:rsid w:val="00EE1A5C"/>
    <w:rsid w:val="00F44A4F"/>
    <w:rsid w:val="00F5008C"/>
    <w:rsid w:val="00F87230"/>
    <w:rsid w:val="00FB716F"/>
    <w:rsid w:val="00FC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99F6"/>
  <w15:docId w15:val="{FD55A6C5-39CC-4ACF-85A5-65C0983B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D3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conferenc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d-conference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med-conferences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ed-conference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-conferen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Менделеева Лариса Павловна</dc:creator>
  <cp:lastModifiedBy>008t146i@gmail.com</cp:lastModifiedBy>
  <cp:revision>4</cp:revision>
  <cp:lastPrinted>2021-02-16T10:00:00Z</cp:lastPrinted>
  <dcterms:created xsi:type="dcterms:W3CDTF">2021-04-12T07:52:00Z</dcterms:created>
  <dcterms:modified xsi:type="dcterms:W3CDTF">2021-04-13T10:18:00Z</dcterms:modified>
</cp:coreProperties>
</file>