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49353F" w14:textId="297070A9" w:rsidR="00F479CE" w:rsidRPr="006254F4" w:rsidRDefault="00F479CE" w:rsidP="00EE59C2">
      <w:pPr>
        <w:pStyle w:val="aff7"/>
        <w:rPr>
          <w:color w:val="000000" w:themeColor="text1"/>
        </w:rPr>
      </w:pPr>
      <w:r w:rsidRPr="006254F4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C17467" wp14:editId="3B725CCF">
                <wp:simplePos x="0" y="0"/>
                <wp:positionH relativeFrom="page">
                  <wp:posOffset>-57150</wp:posOffset>
                </wp:positionH>
                <wp:positionV relativeFrom="paragraph">
                  <wp:posOffset>-1237275</wp:posOffset>
                </wp:positionV>
                <wp:extent cx="7601585" cy="11021060"/>
                <wp:effectExtent l="0" t="0" r="0" b="8890"/>
                <wp:wrapNone/>
                <wp:docPr id="4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01585" cy="11021060"/>
                        </a:xfrm>
                        <a:prstGeom prst="rect">
                          <a:avLst/>
                        </a:prstGeom>
                        <a:solidFill>
                          <a:srgbClr val="0B595D">
                            <a:alpha val="1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C5A7D8" id="Прямоугольник 3" o:spid="_x0000_s1026" style="position:absolute;margin-left:-4.5pt;margin-top:-97.4pt;width:598.55pt;height:867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" fillcolor="#0b595d" stroked="f" strokeweight="1pt">
                <v:fill opacity="6682f"/>
                <v:path arrowok="t"/>
                <w10:wrap anchorx="page"/>
              </v:rect>
            </w:pict>
          </mc:Fallback>
        </mc:AlternateContent>
      </w:r>
    </w:p>
    <w:p w14:paraId="2E9CA773" w14:textId="325C8962" w:rsidR="00F479CE" w:rsidRPr="006254F4" w:rsidRDefault="00F479CE" w:rsidP="00EE59C2">
      <w:pPr>
        <w:pStyle w:val="aff7"/>
        <w:rPr>
          <w:color w:val="000000" w:themeColor="text1"/>
        </w:rPr>
      </w:pPr>
    </w:p>
    <w:p w14:paraId="43A89405" w14:textId="694AB34B" w:rsidR="00F479CE" w:rsidRPr="006254F4" w:rsidRDefault="00F479CE" w:rsidP="00EE59C2">
      <w:pPr>
        <w:pStyle w:val="aff7"/>
        <w:rPr>
          <w:color w:val="000000" w:themeColor="text1"/>
        </w:rPr>
      </w:pPr>
      <w:r w:rsidRPr="006254F4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FC17465" wp14:editId="3D542BAB">
                <wp:simplePos x="0" y="0"/>
                <wp:positionH relativeFrom="column">
                  <wp:posOffset>-790722</wp:posOffset>
                </wp:positionH>
                <wp:positionV relativeFrom="paragraph">
                  <wp:posOffset>329255</wp:posOffset>
                </wp:positionV>
                <wp:extent cx="7000875" cy="8448675"/>
                <wp:effectExtent l="0" t="0" r="9525" b="9525"/>
                <wp:wrapNone/>
                <wp:docPr id="2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00875" cy="8448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C17474" w14:textId="77777777" w:rsidR="00E432C6" w:rsidRDefault="00E432C6" w:rsidP="00F8226D">
                            <w:pPr>
                              <w:jc w:val="center"/>
                            </w:pPr>
                            <w:r>
                              <w:t>\9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C17465" id="Прямоугольник 3" o:spid="_x0000_s1026" style="position:absolute;left:0;text-align:left;margin-left:-62.25pt;margin-top:25.95pt;width:551.25pt;height:665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" fillcolor="white [3212]" stroked="f">
                <v:path arrowok="t"/>
                <v:textbox>
                  <w:txbxContent>
                    <w:p w14:paraId="4FC17474" w14:textId="77777777" w:rsidR="00E432C6" w:rsidRDefault="00E432C6" w:rsidP="00F8226D">
                      <w:pPr>
                        <w:jc w:val="center"/>
                      </w:pPr>
                      <w:r>
                        <w:t>\9</w:t>
                      </w:r>
                    </w:p>
                  </w:txbxContent>
                </v:textbox>
              </v:rect>
            </w:pict>
          </mc:Fallback>
        </mc:AlternateContent>
      </w:r>
    </w:p>
    <w:p w14:paraId="76ABADD6" w14:textId="6B8C14AD" w:rsidR="00F479CE" w:rsidRPr="006254F4" w:rsidRDefault="00F479CE" w:rsidP="00EE59C2">
      <w:pPr>
        <w:pStyle w:val="aff7"/>
        <w:rPr>
          <w:color w:val="000000" w:themeColor="text1"/>
        </w:rPr>
      </w:pPr>
    </w:p>
    <w:p w14:paraId="26BFF883" w14:textId="410233C3" w:rsidR="00F479CE" w:rsidRPr="006254F4" w:rsidRDefault="00F479CE" w:rsidP="00EE59C2">
      <w:pPr>
        <w:pStyle w:val="aff7"/>
        <w:rPr>
          <w:color w:val="000000" w:themeColor="text1"/>
        </w:rPr>
      </w:pPr>
    </w:p>
    <w:tbl>
      <w:tblPr>
        <w:tblStyle w:val="aff8"/>
        <w:tblpPr w:leftFromText="180" w:rightFromText="180" w:vertAnchor="page" w:horzAnchor="margin" w:tblpXSpec="center" w:tblpY="4221"/>
        <w:tblW w:w="9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839"/>
      </w:tblGrid>
      <w:tr w:rsidR="006254F4" w:rsidRPr="006254F4" w14:paraId="042A9811" w14:textId="77777777" w:rsidTr="00F479CE">
        <w:tc>
          <w:tcPr>
            <w:tcW w:w="9525" w:type="dxa"/>
            <w:gridSpan w:val="2"/>
          </w:tcPr>
          <w:p w14:paraId="4D2AF5F5" w14:textId="77777777" w:rsidR="00F479CE" w:rsidRPr="006254F4" w:rsidRDefault="00F479CE" w:rsidP="00F479CE">
            <w:pPr>
              <w:tabs>
                <w:tab w:val="left" w:pos="6135"/>
              </w:tabs>
              <w:rPr>
                <w:color w:val="000000" w:themeColor="text1"/>
                <w:sz w:val="28"/>
                <w:szCs w:val="28"/>
              </w:rPr>
            </w:pPr>
            <w:r w:rsidRPr="006254F4">
              <w:rPr>
                <w:color w:val="000000" w:themeColor="text1"/>
              </w:rPr>
              <w:t xml:space="preserve">Клинические </w:t>
            </w:r>
            <w:r w:rsidRPr="006254F4">
              <w:rPr>
                <w:noProof/>
                <w:color w:val="000000" w:themeColor="text1"/>
                <w:lang w:eastAsia="ru-RU"/>
              </w:rPr>
              <w:t>рекомендации</w:t>
            </w:r>
          </w:p>
        </w:tc>
      </w:tr>
      <w:tr w:rsidR="006254F4" w:rsidRPr="006254F4" w14:paraId="51E9DC64" w14:textId="77777777" w:rsidTr="00F479CE">
        <w:trPr>
          <w:trHeight w:val="1907"/>
        </w:trPr>
        <w:tc>
          <w:tcPr>
            <w:tcW w:w="9525" w:type="dxa"/>
            <w:gridSpan w:val="2"/>
          </w:tcPr>
          <w:p w14:paraId="71187267" w14:textId="77777777" w:rsidR="00F479CE" w:rsidRPr="006254F4" w:rsidRDefault="00F479CE" w:rsidP="00F479CE">
            <w:pPr>
              <w:tabs>
                <w:tab w:val="left" w:pos="6135"/>
              </w:tabs>
              <w:ind w:firstLine="0"/>
              <w:rPr>
                <w:color w:val="000000" w:themeColor="text1"/>
                <w:sz w:val="28"/>
                <w:szCs w:val="28"/>
              </w:rPr>
            </w:pPr>
            <w:r w:rsidRPr="006254F4">
              <w:rPr>
                <w:b/>
                <w:color w:val="000000" w:themeColor="text1"/>
                <w:sz w:val="44"/>
                <w:szCs w:val="44"/>
              </w:rPr>
              <w:t>Анемия при хронической болезни почек</w:t>
            </w:r>
          </w:p>
        </w:tc>
      </w:tr>
      <w:tr w:rsidR="006254F4" w:rsidRPr="006254F4" w14:paraId="776D1328" w14:textId="77777777" w:rsidTr="00F479CE">
        <w:trPr>
          <w:trHeight w:val="815"/>
        </w:trPr>
        <w:tc>
          <w:tcPr>
            <w:tcW w:w="3686" w:type="dxa"/>
          </w:tcPr>
          <w:p w14:paraId="13B8D5A7" w14:textId="77777777" w:rsidR="00F479CE" w:rsidRPr="006254F4" w:rsidRDefault="00F479CE" w:rsidP="00F479CE">
            <w:pPr>
              <w:tabs>
                <w:tab w:val="left" w:pos="6135"/>
              </w:tabs>
              <w:spacing w:line="276" w:lineRule="auto"/>
              <w:ind w:firstLine="0"/>
              <w:jc w:val="right"/>
              <w:rPr>
                <w:color w:val="000000" w:themeColor="text1"/>
                <w:szCs w:val="28"/>
              </w:rPr>
            </w:pPr>
            <w:r w:rsidRPr="006254F4">
              <w:rPr>
                <w:color w:val="000000" w:themeColor="text1"/>
                <w:szCs w:val="28"/>
              </w:rPr>
              <w:t xml:space="preserve">Кодирование по Международной статистической классификации болезней и проблем, связанных со здоровьем: </w:t>
            </w:r>
          </w:p>
          <w:p w14:paraId="34E91BAB" w14:textId="77777777" w:rsidR="00F479CE" w:rsidRPr="006254F4" w:rsidRDefault="00F479CE" w:rsidP="00F479CE">
            <w:pPr>
              <w:pStyle w:val="aff3"/>
              <w:spacing w:line="276" w:lineRule="auto"/>
              <w:ind w:firstLine="0"/>
              <w:jc w:val="right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5839" w:type="dxa"/>
          </w:tcPr>
          <w:p w14:paraId="6DD74B35" w14:textId="77777777" w:rsidR="00F479CE" w:rsidRPr="006254F4" w:rsidRDefault="00F479CE" w:rsidP="00F479CE">
            <w:pPr>
              <w:tabs>
                <w:tab w:val="left" w:pos="6135"/>
              </w:tabs>
              <w:spacing w:line="276" w:lineRule="auto"/>
              <w:ind w:firstLine="0"/>
              <w:jc w:val="left"/>
              <w:rPr>
                <w:color w:val="000000" w:themeColor="text1"/>
                <w:szCs w:val="28"/>
                <w:lang w:val="en-US"/>
              </w:rPr>
            </w:pPr>
            <w:r w:rsidRPr="006254F4">
              <w:rPr>
                <w:color w:val="000000" w:themeColor="text1"/>
                <w:szCs w:val="28"/>
                <w:lang w:val="en-US"/>
              </w:rPr>
              <w:t>D63.8</w:t>
            </w:r>
          </w:p>
        </w:tc>
      </w:tr>
      <w:tr w:rsidR="006254F4" w:rsidRPr="006254F4" w14:paraId="5C0DF679" w14:textId="77777777" w:rsidTr="00F479CE">
        <w:trPr>
          <w:trHeight w:val="815"/>
        </w:trPr>
        <w:tc>
          <w:tcPr>
            <w:tcW w:w="3686" w:type="dxa"/>
          </w:tcPr>
          <w:p w14:paraId="2E84DCBE" w14:textId="77777777" w:rsidR="00F479CE" w:rsidRPr="006254F4" w:rsidRDefault="00F479CE" w:rsidP="00F479CE">
            <w:pPr>
              <w:tabs>
                <w:tab w:val="left" w:pos="6135"/>
              </w:tabs>
              <w:spacing w:line="276" w:lineRule="auto"/>
              <w:ind w:firstLine="0"/>
              <w:jc w:val="right"/>
              <w:rPr>
                <w:color w:val="000000" w:themeColor="text1"/>
                <w:szCs w:val="28"/>
              </w:rPr>
            </w:pPr>
            <w:r w:rsidRPr="006254F4">
              <w:rPr>
                <w:rStyle w:val="pop-slug-vol"/>
                <w:color w:val="000000" w:themeColor="text1"/>
                <w:szCs w:val="28"/>
              </w:rPr>
              <w:t>Возрастная группа:</w:t>
            </w:r>
            <w:r w:rsidRPr="006254F4">
              <w:rPr>
                <w:rStyle w:val="pop-slug-vol"/>
                <w:b/>
                <w:color w:val="000000" w:themeColor="text1"/>
                <w:szCs w:val="28"/>
              </w:rPr>
              <w:t xml:space="preserve"> </w:t>
            </w:r>
            <w:r w:rsidRPr="006254F4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5839" w:type="dxa"/>
          </w:tcPr>
          <w:p w14:paraId="3A153E90" w14:textId="64660ED2" w:rsidR="00F479CE" w:rsidRPr="006254F4" w:rsidRDefault="00E432C6" w:rsidP="00F479CE">
            <w:pPr>
              <w:tabs>
                <w:tab w:val="left" w:pos="6135"/>
              </w:tabs>
              <w:spacing w:line="276" w:lineRule="auto"/>
              <w:ind w:firstLine="0"/>
              <w:jc w:val="left"/>
              <w:rPr>
                <w:color w:val="000000" w:themeColor="text1"/>
                <w:szCs w:val="28"/>
              </w:rPr>
            </w:pPr>
            <w:r w:rsidRPr="006254F4">
              <w:rPr>
                <w:color w:val="000000" w:themeColor="text1"/>
                <w:szCs w:val="28"/>
              </w:rPr>
              <w:t xml:space="preserve">взрослые, </w:t>
            </w:r>
            <w:r w:rsidR="00F479CE" w:rsidRPr="006254F4">
              <w:rPr>
                <w:color w:val="000000" w:themeColor="text1"/>
                <w:szCs w:val="28"/>
              </w:rPr>
              <w:t>дети</w:t>
            </w:r>
          </w:p>
        </w:tc>
      </w:tr>
      <w:tr w:rsidR="006254F4" w:rsidRPr="006254F4" w14:paraId="7F942EA5" w14:textId="77777777" w:rsidTr="00F479CE">
        <w:trPr>
          <w:trHeight w:val="815"/>
        </w:trPr>
        <w:tc>
          <w:tcPr>
            <w:tcW w:w="3686" w:type="dxa"/>
          </w:tcPr>
          <w:p w14:paraId="1EB569D5" w14:textId="77777777" w:rsidR="00F479CE" w:rsidRPr="006254F4" w:rsidRDefault="00F479CE" w:rsidP="00F479CE">
            <w:pPr>
              <w:tabs>
                <w:tab w:val="left" w:pos="6135"/>
              </w:tabs>
              <w:spacing w:line="276" w:lineRule="auto"/>
              <w:ind w:firstLine="0"/>
              <w:jc w:val="right"/>
              <w:rPr>
                <w:color w:val="000000" w:themeColor="text1"/>
                <w:szCs w:val="28"/>
              </w:rPr>
            </w:pPr>
            <w:r w:rsidRPr="006254F4">
              <w:rPr>
                <w:color w:val="000000" w:themeColor="text1"/>
              </w:rPr>
              <w:t>Год утверждения:</w:t>
            </w:r>
          </w:p>
        </w:tc>
        <w:tc>
          <w:tcPr>
            <w:tcW w:w="5839" w:type="dxa"/>
          </w:tcPr>
          <w:p w14:paraId="30A9DD1B" w14:textId="77777777" w:rsidR="00F479CE" w:rsidRPr="006254F4" w:rsidRDefault="00F479CE" w:rsidP="00F479CE">
            <w:pPr>
              <w:tabs>
                <w:tab w:val="left" w:pos="6135"/>
              </w:tabs>
              <w:spacing w:line="276" w:lineRule="auto"/>
              <w:ind w:firstLine="0"/>
              <w:jc w:val="left"/>
              <w:rPr>
                <w:b/>
                <w:color w:val="000000" w:themeColor="text1"/>
              </w:rPr>
            </w:pPr>
          </w:p>
        </w:tc>
      </w:tr>
      <w:tr w:rsidR="006254F4" w:rsidRPr="006254F4" w14:paraId="7377BB5B" w14:textId="77777777" w:rsidTr="00F479CE">
        <w:tc>
          <w:tcPr>
            <w:tcW w:w="9525" w:type="dxa"/>
            <w:gridSpan w:val="2"/>
          </w:tcPr>
          <w:p w14:paraId="72CE67F9" w14:textId="77777777" w:rsidR="00F479CE" w:rsidRPr="006254F4" w:rsidRDefault="00F479CE" w:rsidP="00F479CE">
            <w:pPr>
              <w:tabs>
                <w:tab w:val="left" w:pos="6135"/>
              </w:tabs>
              <w:ind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254F4">
              <w:rPr>
                <w:color w:val="000000" w:themeColor="text1"/>
              </w:rPr>
              <w:t>Разработчик клинической рекомендации:</w:t>
            </w:r>
            <w:r w:rsidRPr="006254F4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254F4" w:rsidRPr="006254F4" w14:paraId="0A44DF71" w14:textId="77777777" w:rsidTr="00F479CE">
        <w:trPr>
          <w:trHeight w:val="1345"/>
        </w:trPr>
        <w:tc>
          <w:tcPr>
            <w:tcW w:w="9525" w:type="dxa"/>
            <w:gridSpan w:val="2"/>
          </w:tcPr>
          <w:p w14:paraId="535B94A8" w14:textId="0331BBB3" w:rsidR="00F479CE" w:rsidRPr="006254F4" w:rsidRDefault="00F479CE" w:rsidP="00F479CE">
            <w:pPr>
              <w:pStyle w:val="aff7"/>
              <w:numPr>
                <w:ilvl w:val="0"/>
                <w:numId w:val="2"/>
              </w:numPr>
              <w:rPr>
                <w:b/>
                <w:color w:val="000000" w:themeColor="text1"/>
                <w:sz w:val="28"/>
              </w:rPr>
            </w:pPr>
            <w:r w:rsidRPr="006254F4">
              <w:rPr>
                <w:color w:val="000000" w:themeColor="text1"/>
              </w:rPr>
              <w:t>Национальное общество детских гематологов и онкологов</w:t>
            </w:r>
          </w:p>
          <w:p w14:paraId="25FA6279" w14:textId="6B0227EE" w:rsidR="00E432C6" w:rsidRPr="006254F4" w:rsidRDefault="00E432C6" w:rsidP="00F479CE">
            <w:pPr>
              <w:pStyle w:val="aff7"/>
              <w:numPr>
                <w:ilvl w:val="0"/>
                <w:numId w:val="2"/>
              </w:numPr>
              <w:rPr>
                <w:bCs/>
                <w:color w:val="000000" w:themeColor="text1"/>
                <w:sz w:val="28"/>
              </w:rPr>
            </w:pPr>
            <w:r w:rsidRPr="006254F4">
              <w:rPr>
                <w:bCs/>
                <w:color w:val="000000" w:themeColor="text1"/>
              </w:rPr>
              <w:t>Национальное гематологическое общество</w:t>
            </w:r>
          </w:p>
          <w:p w14:paraId="7B62E1F2" w14:textId="77777777" w:rsidR="00F479CE" w:rsidRPr="006254F4" w:rsidRDefault="00F479CE" w:rsidP="00F479CE">
            <w:pPr>
              <w:pStyle w:val="aff7"/>
              <w:rPr>
                <w:b/>
                <w:color w:val="000000" w:themeColor="text1"/>
                <w:sz w:val="28"/>
              </w:rPr>
            </w:pPr>
          </w:p>
          <w:p w14:paraId="1B82F6DB" w14:textId="77777777" w:rsidR="00F479CE" w:rsidRPr="006254F4" w:rsidRDefault="00F479CE" w:rsidP="00F479CE">
            <w:pPr>
              <w:pStyle w:val="aff7"/>
              <w:ind w:firstLine="0"/>
              <w:rPr>
                <w:b/>
                <w:color w:val="000000" w:themeColor="text1"/>
                <w:sz w:val="28"/>
              </w:rPr>
            </w:pPr>
          </w:p>
        </w:tc>
      </w:tr>
    </w:tbl>
    <w:p w14:paraId="4FC17242" w14:textId="6E0FA570" w:rsidR="00EE59C2" w:rsidRPr="006254F4" w:rsidRDefault="00EE59C2" w:rsidP="00EE59C2">
      <w:pPr>
        <w:pStyle w:val="aff7"/>
        <w:rPr>
          <w:color w:val="000000" w:themeColor="text1"/>
        </w:rPr>
      </w:pPr>
    </w:p>
    <w:p w14:paraId="4FC17243" w14:textId="77777777" w:rsidR="00EE59C2" w:rsidRPr="006254F4" w:rsidRDefault="00EE59C2" w:rsidP="00EE59C2">
      <w:pPr>
        <w:pStyle w:val="aff7"/>
        <w:rPr>
          <w:color w:val="000000" w:themeColor="text1"/>
        </w:rPr>
      </w:pPr>
    </w:p>
    <w:p w14:paraId="4FC17244" w14:textId="77777777" w:rsidR="002145F1" w:rsidRPr="006254F4" w:rsidRDefault="002145F1" w:rsidP="002145F1">
      <w:pPr>
        <w:rPr>
          <w:color w:val="000000" w:themeColor="text1"/>
        </w:rPr>
      </w:pPr>
    </w:p>
    <w:p w14:paraId="4FC17245" w14:textId="77777777" w:rsidR="002145F1" w:rsidRPr="006254F4" w:rsidRDefault="002145F1" w:rsidP="002145F1">
      <w:pPr>
        <w:rPr>
          <w:color w:val="000000" w:themeColor="text1"/>
        </w:rPr>
      </w:pPr>
    </w:p>
    <w:p w14:paraId="4FC17246" w14:textId="2DAD7E86" w:rsidR="002145F1" w:rsidRPr="006254F4" w:rsidRDefault="002145F1" w:rsidP="002145F1">
      <w:pPr>
        <w:rPr>
          <w:color w:val="000000" w:themeColor="text1"/>
        </w:rPr>
      </w:pPr>
    </w:p>
    <w:p w14:paraId="73DBB8B6" w14:textId="373022BA" w:rsidR="00F479CE" w:rsidRPr="006254F4" w:rsidRDefault="00F479CE" w:rsidP="002145F1">
      <w:pPr>
        <w:rPr>
          <w:color w:val="000000" w:themeColor="text1"/>
        </w:rPr>
      </w:pPr>
    </w:p>
    <w:p w14:paraId="4CB10360" w14:textId="3DDB507E" w:rsidR="00F479CE" w:rsidRPr="006254F4" w:rsidRDefault="00F479CE" w:rsidP="002145F1">
      <w:pPr>
        <w:rPr>
          <w:color w:val="000000" w:themeColor="text1"/>
        </w:rPr>
      </w:pPr>
    </w:p>
    <w:p w14:paraId="21ABCAB7" w14:textId="568C9942" w:rsidR="00F479CE" w:rsidRPr="006254F4" w:rsidRDefault="00F479CE" w:rsidP="002145F1">
      <w:pPr>
        <w:rPr>
          <w:color w:val="000000" w:themeColor="text1"/>
        </w:rPr>
      </w:pPr>
    </w:p>
    <w:p w14:paraId="6AE05D74" w14:textId="3C6E1B3C" w:rsidR="00F479CE" w:rsidRPr="006254F4" w:rsidRDefault="00F479CE" w:rsidP="002145F1">
      <w:pPr>
        <w:rPr>
          <w:color w:val="000000" w:themeColor="text1"/>
        </w:rPr>
      </w:pPr>
    </w:p>
    <w:p w14:paraId="67179C72" w14:textId="77777777" w:rsidR="00F479CE" w:rsidRPr="006254F4" w:rsidRDefault="00F479CE" w:rsidP="002145F1">
      <w:pPr>
        <w:rPr>
          <w:color w:val="000000" w:themeColor="text1"/>
        </w:rPr>
      </w:pPr>
    </w:p>
    <w:p w14:paraId="4FC17247" w14:textId="77777777" w:rsidR="002145F1" w:rsidRPr="006254F4" w:rsidRDefault="002145F1" w:rsidP="002145F1">
      <w:pPr>
        <w:rPr>
          <w:color w:val="000000" w:themeColor="text1"/>
        </w:rPr>
      </w:pPr>
    </w:p>
    <w:bookmarkStart w:id="0" w:name="_Toc492379891" w:displacedByCustomXml="next"/>
    <w:sdt>
      <w:sdtPr>
        <w:rPr>
          <w:rFonts w:cstheme="minorBidi"/>
          <w:b w:val="0"/>
          <w:color w:val="000000" w:themeColor="text1"/>
          <w:szCs w:val="22"/>
          <w:u w:val="none"/>
        </w:rPr>
        <w:id w:val="-606890957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FC17265" w14:textId="77777777" w:rsidR="00094ED6" w:rsidRPr="006254F4" w:rsidRDefault="00094ED6" w:rsidP="00172112">
          <w:pPr>
            <w:pStyle w:val="afe"/>
            <w:jc w:val="center"/>
            <w:rPr>
              <w:rFonts w:cstheme="minorBidi"/>
              <w:b w:val="0"/>
              <w:color w:val="000000" w:themeColor="text1"/>
              <w:szCs w:val="22"/>
              <w:u w:val="none"/>
            </w:rPr>
          </w:pPr>
        </w:p>
        <w:p w14:paraId="4FC17267" w14:textId="125B2E4D" w:rsidR="00172112" w:rsidRPr="006254F4" w:rsidRDefault="00172112" w:rsidP="00172112">
          <w:pPr>
            <w:pStyle w:val="afe"/>
            <w:jc w:val="center"/>
            <w:rPr>
              <w:color w:val="000000" w:themeColor="text1"/>
              <w:sz w:val="28"/>
              <w:u w:val="none"/>
            </w:rPr>
          </w:pPr>
          <w:bookmarkStart w:id="1" w:name="_Toc46321738"/>
          <w:r w:rsidRPr="006254F4">
            <w:rPr>
              <w:color w:val="000000" w:themeColor="text1"/>
              <w:sz w:val="28"/>
              <w:u w:val="none"/>
            </w:rPr>
            <w:t>Оглавление</w:t>
          </w:r>
          <w:bookmarkEnd w:id="0"/>
          <w:bookmarkEnd w:id="1"/>
        </w:p>
        <w:p w14:paraId="7DB86B8F" w14:textId="5A9DA4A9" w:rsidR="00F479CE" w:rsidRPr="006254F4" w:rsidRDefault="00172112">
          <w:pPr>
            <w:pStyle w:val="15"/>
            <w:rPr>
              <w:rFonts w:asciiTheme="minorHAnsi" w:eastAsiaTheme="minorEastAsia" w:hAnsiTheme="minorHAnsi"/>
              <w:noProof/>
              <w:color w:val="000000" w:themeColor="text1"/>
              <w:szCs w:val="24"/>
              <w:lang w:eastAsia="ru-RU"/>
            </w:rPr>
          </w:pPr>
          <w:r w:rsidRPr="006254F4">
            <w:rPr>
              <w:rFonts w:cs="Times New Roman"/>
              <w:color w:val="000000" w:themeColor="text1"/>
              <w:szCs w:val="24"/>
            </w:rPr>
            <w:fldChar w:fldCharType="begin"/>
          </w:r>
          <w:r w:rsidRPr="006254F4">
            <w:rPr>
              <w:rFonts w:cs="Times New Roman"/>
              <w:color w:val="000000" w:themeColor="text1"/>
              <w:szCs w:val="24"/>
            </w:rPr>
            <w:instrText xml:space="preserve"> TOC \o "1-3" \h \z \u </w:instrText>
          </w:r>
          <w:r w:rsidRPr="006254F4">
            <w:rPr>
              <w:rFonts w:cs="Times New Roman"/>
              <w:color w:val="000000" w:themeColor="text1"/>
              <w:szCs w:val="24"/>
            </w:rPr>
            <w:fldChar w:fldCharType="separate"/>
          </w:r>
          <w:hyperlink w:anchor="_Toc46321738" w:history="1">
            <w:r w:rsidR="00F479CE" w:rsidRPr="006254F4">
              <w:rPr>
                <w:rStyle w:val="affc"/>
                <w:noProof/>
                <w:color w:val="000000" w:themeColor="text1"/>
              </w:rPr>
              <w:t>Оглавление</w:t>
            </w:r>
            <w:r w:rsidR="00F479CE" w:rsidRPr="006254F4">
              <w:rPr>
                <w:noProof/>
                <w:webHidden/>
                <w:color w:val="000000" w:themeColor="text1"/>
              </w:rPr>
              <w:tab/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begin"/>
            </w:r>
            <w:r w:rsidR="00F479CE" w:rsidRPr="006254F4">
              <w:rPr>
                <w:noProof/>
                <w:webHidden/>
                <w:color w:val="000000" w:themeColor="text1"/>
              </w:rPr>
              <w:instrText xml:space="preserve"> PAGEREF _Toc46321738 \h </w:instrText>
            </w:r>
            <w:r w:rsidR="00F479CE" w:rsidRPr="006254F4">
              <w:rPr>
                <w:noProof/>
                <w:webHidden/>
                <w:color w:val="000000" w:themeColor="text1"/>
              </w:rPr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separate"/>
            </w:r>
            <w:r w:rsidR="00F479CE" w:rsidRPr="006254F4">
              <w:rPr>
                <w:noProof/>
                <w:webHidden/>
                <w:color w:val="000000" w:themeColor="text1"/>
              </w:rPr>
              <w:t>12</w:t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7034AE8" w14:textId="7F989F4F" w:rsidR="00F479CE" w:rsidRPr="006254F4" w:rsidRDefault="00644983">
          <w:pPr>
            <w:pStyle w:val="15"/>
            <w:rPr>
              <w:rFonts w:asciiTheme="minorHAnsi" w:eastAsiaTheme="minorEastAsia" w:hAnsiTheme="minorHAnsi"/>
              <w:noProof/>
              <w:color w:val="000000" w:themeColor="text1"/>
              <w:szCs w:val="24"/>
              <w:lang w:eastAsia="ru-RU"/>
            </w:rPr>
          </w:pPr>
          <w:hyperlink w:anchor="_Toc46321739" w:history="1">
            <w:r w:rsidR="00F479CE" w:rsidRPr="006254F4">
              <w:rPr>
                <w:rStyle w:val="affc"/>
                <w:noProof/>
                <w:color w:val="000000" w:themeColor="text1"/>
              </w:rPr>
              <w:t>Список сокращений</w:t>
            </w:r>
            <w:r w:rsidR="00F479CE" w:rsidRPr="006254F4">
              <w:rPr>
                <w:noProof/>
                <w:webHidden/>
                <w:color w:val="000000" w:themeColor="text1"/>
              </w:rPr>
              <w:tab/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begin"/>
            </w:r>
            <w:r w:rsidR="00F479CE" w:rsidRPr="006254F4">
              <w:rPr>
                <w:noProof/>
                <w:webHidden/>
                <w:color w:val="000000" w:themeColor="text1"/>
              </w:rPr>
              <w:instrText xml:space="preserve"> PAGEREF _Toc46321739 \h </w:instrText>
            </w:r>
            <w:r w:rsidR="00F479CE" w:rsidRPr="006254F4">
              <w:rPr>
                <w:noProof/>
                <w:webHidden/>
                <w:color w:val="000000" w:themeColor="text1"/>
              </w:rPr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separate"/>
            </w:r>
            <w:r w:rsidR="00F479CE" w:rsidRPr="006254F4">
              <w:rPr>
                <w:noProof/>
                <w:webHidden/>
                <w:color w:val="000000" w:themeColor="text1"/>
              </w:rPr>
              <w:t>14</w:t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45D66CB" w14:textId="46DBF1C0" w:rsidR="00F479CE" w:rsidRPr="006254F4" w:rsidRDefault="00644983">
          <w:pPr>
            <w:pStyle w:val="15"/>
            <w:rPr>
              <w:rFonts w:asciiTheme="minorHAnsi" w:eastAsiaTheme="minorEastAsia" w:hAnsiTheme="minorHAnsi"/>
              <w:noProof/>
              <w:color w:val="000000" w:themeColor="text1"/>
              <w:szCs w:val="24"/>
              <w:lang w:eastAsia="ru-RU"/>
            </w:rPr>
          </w:pPr>
          <w:hyperlink w:anchor="_Toc46321740" w:history="1">
            <w:r w:rsidR="00F479CE" w:rsidRPr="006254F4">
              <w:rPr>
                <w:rStyle w:val="affc"/>
                <w:noProof/>
                <w:color w:val="000000" w:themeColor="text1"/>
              </w:rPr>
              <w:t>Термины и определения</w:t>
            </w:r>
            <w:r w:rsidR="00F479CE" w:rsidRPr="006254F4">
              <w:rPr>
                <w:noProof/>
                <w:webHidden/>
                <w:color w:val="000000" w:themeColor="text1"/>
              </w:rPr>
              <w:tab/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begin"/>
            </w:r>
            <w:r w:rsidR="00F479CE" w:rsidRPr="006254F4">
              <w:rPr>
                <w:noProof/>
                <w:webHidden/>
                <w:color w:val="000000" w:themeColor="text1"/>
              </w:rPr>
              <w:instrText xml:space="preserve"> PAGEREF _Toc46321740 \h </w:instrText>
            </w:r>
            <w:r w:rsidR="00F479CE" w:rsidRPr="006254F4">
              <w:rPr>
                <w:noProof/>
                <w:webHidden/>
                <w:color w:val="000000" w:themeColor="text1"/>
              </w:rPr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separate"/>
            </w:r>
            <w:r w:rsidR="00F479CE" w:rsidRPr="006254F4">
              <w:rPr>
                <w:noProof/>
                <w:webHidden/>
                <w:color w:val="000000" w:themeColor="text1"/>
              </w:rPr>
              <w:t>15</w:t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E3D62A5" w14:textId="245972ED" w:rsidR="00F479CE" w:rsidRPr="006254F4" w:rsidRDefault="00644983">
          <w:pPr>
            <w:pStyle w:val="15"/>
            <w:rPr>
              <w:rFonts w:asciiTheme="minorHAnsi" w:eastAsiaTheme="minorEastAsia" w:hAnsiTheme="minorHAnsi"/>
              <w:noProof/>
              <w:color w:val="000000" w:themeColor="text1"/>
              <w:szCs w:val="24"/>
              <w:lang w:eastAsia="ru-RU"/>
            </w:rPr>
          </w:pPr>
          <w:hyperlink w:anchor="_Toc46321741" w:history="1">
            <w:r w:rsidR="00F479CE" w:rsidRPr="006254F4">
              <w:rPr>
                <w:rStyle w:val="affc"/>
                <w:noProof/>
                <w:color w:val="000000" w:themeColor="text1"/>
              </w:rPr>
              <w:t>1. Краткая информация по заболеванию или состоянию (группе заболеваний или состояний)</w:t>
            </w:r>
            <w:r w:rsidR="00F479CE" w:rsidRPr="006254F4">
              <w:rPr>
                <w:noProof/>
                <w:webHidden/>
                <w:color w:val="000000" w:themeColor="text1"/>
              </w:rPr>
              <w:tab/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begin"/>
            </w:r>
            <w:r w:rsidR="00F479CE" w:rsidRPr="006254F4">
              <w:rPr>
                <w:noProof/>
                <w:webHidden/>
                <w:color w:val="000000" w:themeColor="text1"/>
              </w:rPr>
              <w:instrText xml:space="preserve"> PAGEREF _Toc46321741 \h </w:instrText>
            </w:r>
            <w:r w:rsidR="00F479CE" w:rsidRPr="006254F4">
              <w:rPr>
                <w:noProof/>
                <w:webHidden/>
                <w:color w:val="000000" w:themeColor="text1"/>
              </w:rPr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separate"/>
            </w:r>
            <w:r w:rsidR="00F479CE" w:rsidRPr="006254F4">
              <w:rPr>
                <w:noProof/>
                <w:webHidden/>
                <w:color w:val="000000" w:themeColor="text1"/>
              </w:rPr>
              <w:t>16</w:t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3FE392C" w14:textId="11A855B9" w:rsidR="00F479CE" w:rsidRPr="006254F4" w:rsidRDefault="00644983">
          <w:pPr>
            <w:pStyle w:val="21"/>
            <w:rPr>
              <w:rFonts w:asciiTheme="minorHAnsi" w:eastAsiaTheme="minorEastAsia" w:hAnsiTheme="minorHAnsi" w:cstheme="minorBidi"/>
              <w:noProof/>
              <w:color w:val="000000" w:themeColor="text1"/>
              <w:sz w:val="24"/>
              <w:szCs w:val="24"/>
              <w:lang w:eastAsia="ru-RU"/>
            </w:rPr>
          </w:pPr>
          <w:hyperlink w:anchor="_Toc46321742" w:history="1">
            <w:r w:rsidR="00F479CE" w:rsidRPr="006254F4">
              <w:rPr>
                <w:rStyle w:val="affc"/>
                <w:noProof/>
                <w:color w:val="000000" w:themeColor="text1"/>
              </w:rPr>
              <w:t>1.1 Определение заболевания или состояния (группы заболеваний или состояний)</w:t>
            </w:r>
            <w:r w:rsidR="00F479CE" w:rsidRPr="006254F4">
              <w:rPr>
                <w:noProof/>
                <w:webHidden/>
                <w:color w:val="000000" w:themeColor="text1"/>
              </w:rPr>
              <w:tab/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begin"/>
            </w:r>
            <w:r w:rsidR="00F479CE" w:rsidRPr="006254F4">
              <w:rPr>
                <w:noProof/>
                <w:webHidden/>
                <w:color w:val="000000" w:themeColor="text1"/>
              </w:rPr>
              <w:instrText xml:space="preserve"> PAGEREF _Toc46321742 \h </w:instrText>
            </w:r>
            <w:r w:rsidR="00F479CE" w:rsidRPr="006254F4">
              <w:rPr>
                <w:noProof/>
                <w:webHidden/>
                <w:color w:val="000000" w:themeColor="text1"/>
              </w:rPr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separate"/>
            </w:r>
            <w:r w:rsidR="00F479CE" w:rsidRPr="006254F4">
              <w:rPr>
                <w:noProof/>
                <w:webHidden/>
                <w:color w:val="000000" w:themeColor="text1"/>
              </w:rPr>
              <w:t>16</w:t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AE40FAB" w14:textId="048F3F9C" w:rsidR="00F479CE" w:rsidRPr="006254F4" w:rsidRDefault="00644983">
          <w:pPr>
            <w:pStyle w:val="21"/>
            <w:rPr>
              <w:rFonts w:asciiTheme="minorHAnsi" w:eastAsiaTheme="minorEastAsia" w:hAnsiTheme="minorHAnsi" w:cstheme="minorBidi"/>
              <w:noProof/>
              <w:color w:val="000000" w:themeColor="text1"/>
              <w:sz w:val="24"/>
              <w:szCs w:val="24"/>
              <w:lang w:eastAsia="ru-RU"/>
            </w:rPr>
          </w:pPr>
          <w:hyperlink w:anchor="_Toc46321743" w:history="1">
            <w:r w:rsidR="00F479CE" w:rsidRPr="006254F4">
              <w:rPr>
                <w:rStyle w:val="affc"/>
                <w:noProof/>
                <w:color w:val="000000" w:themeColor="text1"/>
              </w:rPr>
              <w:t>1.2 Этиология и патогенез заболевания или состояния (группы заболеваний или состояний)</w:t>
            </w:r>
            <w:r w:rsidR="00F479CE" w:rsidRPr="006254F4">
              <w:rPr>
                <w:noProof/>
                <w:webHidden/>
                <w:color w:val="000000" w:themeColor="text1"/>
              </w:rPr>
              <w:tab/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begin"/>
            </w:r>
            <w:r w:rsidR="00F479CE" w:rsidRPr="006254F4">
              <w:rPr>
                <w:noProof/>
                <w:webHidden/>
                <w:color w:val="000000" w:themeColor="text1"/>
              </w:rPr>
              <w:instrText xml:space="preserve"> PAGEREF _Toc46321743 \h </w:instrText>
            </w:r>
            <w:r w:rsidR="00F479CE" w:rsidRPr="006254F4">
              <w:rPr>
                <w:noProof/>
                <w:webHidden/>
                <w:color w:val="000000" w:themeColor="text1"/>
              </w:rPr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separate"/>
            </w:r>
            <w:r w:rsidR="00F479CE" w:rsidRPr="006254F4">
              <w:rPr>
                <w:noProof/>
                <w:webHidden/>
                <w:color w:val="000000" w:themeColor="text1"/>
              </w:rPr>
              <w:t>16</w:t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A3A0649" w14:textId="1224577D" w:rsidR="00F479CE" w:rsidRPr="006254F4" w:rsidRDefault="00644983">
          <w:pPr>
            <w:pStyle w:val="21"/>
            <w:rPr>
              <w:rFonts w:asciiTheme="minorHAnsi" w:eastAsiaTheme="minorEastAsia" w:hAnsiTheme="minorHAnsi" w:cstheme="minorBidi"/>
              <w:noProof/>
              <w:color w:val="000000" w:themeColor="text1"/>
              <w:sz w:val="24"/>
              <w:szCs w:val="24"/>
              <w:lang w:eastAsia="ru-RU"/>
            </w:rPr>
          </w:pPr>
          <w:hyperlink w:anchor="_Toc46321744" w:history="1">
            <w:r w:rsidR="00F479CE" w:rsidRPr="006254F4">
              <w:rPr>
                <w:rStyle w:val="affc"/>
                <w:noProof/>
                <w:color w:val="000000" w:themeColor="text1"/>
              </w:rPr>
              <w:t>1.3 Эпидемиология заболевания или состояния (группы заболеваний или состояний)</w:t>
            </w:r>
            <w:r w:rsidR="00F479CE" w:rsidRPr="006254F4">
              <w:rPr>
                <w:noProof/>
                <w:webHidden/>
                <w:color w:val="000000" w:themeColor="text1"/>
              </w:rPr>
              <w:tab/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begin"/>
            </w:r>
            <w:r w:rsidR="00F479CE" w:rsidRPr="006254F4">
              <w:rPr>
                <w:noProof/>
                <w:webHidden/>
                <w:color w:val="000000" w:themeColor="text1"/>
              </w:rPr>
              <w:instrText xml:space="preserve"> PAGEREF _Toc46321744 \h </w:instrText>
            </w:r>
            <w:r w:rsidR="00F479CE" w:rsidRPr="006254F4">
              <w:rPr>
                <w:noProof/>
                <w:webHidden/>
                <w:color w:val="000000" w:themeColor="text1"/>
              </w:rPr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separate"/>
            </w:r>
            <w:r w:rsidR="00F479CE" w:rsidRPr="006254F4">
              <w:rPr>
                <w:noProof/>
                <w:webHidden/>
                <w:color w:val="000000" w:themeColor="text1"/>
              </w:rPr>
              <w:t>16</w:t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F0FFF67" w14:textId="5648E226" w:rsidR="00F479CE" w:rsidRPr="006254F4" w:rsidRDefault="00644983">
          <w:pPr>
            <w:pStyle w:val="21"/>
            <w:rPr>
              <w:rFonts w:asciiTheme="minorHAnsi" w:eastAsiaTheme="minorEastAsia" w:hAnsiTheme="minorHAnsi" w:cstheme="minorBidi"/>
              <w:noProof/>
              <w:color w:val="000000" w:themeColor="text1"/>
              <w:sz w:val="24"/>
              <w:szCs w:val="24"/>
              <w:lang w:eastAsia="ru-RU"/>
            </w:rPr>
          </w:pPr>
          <w:hyperlink w:anchor="_Toc46321745" w:history="1">
            <w:r w:rsidR="00F479CE" w:rsidRPr="006254F4">
              <w:rPr>
                <w:rStyle w:val="affc"/>
                <w:noProof/>
                <w:color w:val="000000" w:themeColor="text1"/>
              </w:rPr>
              <w:t>1.4 Особенности кодирования заболевания или состояния (группы заболеваний или состояний) по Международной статистической классификации болезней и проблем, связанных со здоровьем</w:t>
            </w:r>
            <w:r w:rsidR="00F479CE" w:rsidRPr="006254F4">
              <w:rPr>
                <w:noProof/>
                <w:webHidden/>
                <w:color w:val="000000" w:themeColor="text1"/>
              </w:rPr>
              <w:tab/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begin"/>
            </w:r>
            <w:r w:rsidR="00F479CE" w:rsidRPr="006254F4">
              <w:rPr>
                <w:noProof/>
                <w:webHidden/>
                <w:color w:val="000000" w:themeColor="text1"/>
              </w:rPr>
              <w:instrText xml:space="preserve"> PAGEREF _Toc46321745 \h </w:instrText>
            </w:r>
            <w:r w:rsidR="00F479CE" w:rsidRPr="006254F4">
              <w:rPr>
                <w:noProof/>
                <w:webHidden/>
                <w:color w:val="000000" w:themeColor="text1"/>
              </w:rPr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separate"/>
            </w:r>
            <w:r w:rsidR="00F479CE" w:rsidRPr="006254F4">
              <w:rPr>
                <w:noProof/>
                <w:webHidden/>
                <w:color w:val="000000" w:themeColor="text1"/>
              </w:rPr>
              <w:t>16</w:t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3C5E6F1" w14:textId="3371531B" w:rsidR="00F479CE" w:rsidRPr="006254F4" w:rsidRDefault="00644983">
          <w:pPr>
            <w:pStyle w:val="21"/>
            <w:rPr>
              <w:rFonts w:asciiTheme="minorHAnsi" w:eastAsiaTheme="minorEastAsia" w:hAnsiTheme="minorHAnsi" w:cstheme="minorBidi"/>
              <w:noProof/>
              <w:color w:val="000000" w:themeColor="text1"/>
              <w:sz w:val="24"/>
              <w:szCs w:val="24"/>
              <w:lang w:eastAsia="ru-RU"/>
            </w:rPr>
          </w:pPr>
          <w:hyperlink w:anchor="_Toc46321746" w:history="1">
            <w:r w:rsidR="00F479CE" w:rsidRPr="006254F4">
              <w:rPr>
                <w:rStyle w:val="affc"/>
                <w:noProof/>
                <w:color w:val="000000" w:themeColor="text1"/>
              </w:rPr>
              <w:t>1.5 Классификация заболевания или состояния (группы заболеваний или состояний)</w:t>
            </w:r>
            <w:r w:rsidR="00F479CE" w:rsidRPr="006254F4">
              <w:rPr>
                <w:noProof/>
                <w:webHidden/>
                <w:color w:val="000000" w:themeColor="text1"/>
              </w:rPr>
              <w:tab/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begin"/>
            </w:r>
            <w:r w:rsidR="00F479CE" w:rsidRPr="006254F4">
              <w:rPr>
                <w:noProof/>
                <w:webHidden/>
                <w:color w:val="000000" w:themeColor="text1"/>
              </w:rPr>
              <w:instrText xml:space="preserve"> PAGEREF _Toc46321746 \h </w:instrText>
            </w:r>
            <w:r w:rsidR="00F479CE" w:rsidRPr="006254F4">
              <w:rPr>
                <w:noProof/>
                <w:webHidden/>
                <w:color w:val="000000" w:themeColor="text1"/>
              </w:rPr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separate"/>
            </w:r>
            <w:r w:rsidR="00F479CE" w:rsidRPr="006254F4">
              <w:rPr>
                <w:noProof/>
                <w:webHidden/>
                <w:color w:val="000000" w:themeColor="text1"/>
              </w:rPr>
              <w:t>17</w:t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A395AD5" w14:textId="344137E7" w:rsidR="00F479CE" w:rsidRPr="006254F4" w:rsidRDefault="00644983">
          <w:pPr>
            <w:pStyle w:val="15"/>
            <w:rPr>
              <w:rFonts w:asciiTheme="minorHAnsi" w:eastAsiaTheme="minorEastAsia" w:hAnsiTheme="minorHAnsi"/>
              <w:noProof/>
              <w:color w:val="000000" w:themeColor="text1"/>
              <w:szCs w:val="24"/>
              <w:lang w:eastAsia="ru-RU"/>
            </w:rPr>
          </w:pPr>
          <w:hyperlink w:anchor="_Toc46321747" w:history="1">
            <w:r w:rsidR="00F479CE" w:rsidRPr="006254F4">
              <w:rPr>
                <w:rStyle w:val="affc"/>
                <w:noProof/>
                <w:color w:val="000000" w:themeColor="text1"/>
              </w:rPr>
              <w:t>2. Диагностика заболевания или состояния (группы заболеваний или состояний), медицинские показания и противопоказания к применению методов диагностики</w:t>
            </w:r>
            <w:r w:rsidR="00F479CE" w:rsidRPr="006254F4">
              <w:rPr>
                <w:noProof/>
                <w:webHidden/>
                <w:color w:val="000000" w:themeColor="text1"/>
              </w:rPr>
              <w:tab/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begin"/>
            </w:r>
            <w:r w:rsidR="00F479CE" w:rsidRPr="006254F4">
              <w:rPr>
                <w:noProof/>
                <w:webHidden/>
                <w:color w:val="000000" w:themeColor="text1"/>
              </w:rPr>
              <w:instrText xml:space="preserve"> PAGEREF _Toc46321747 \h </w:instrText>
            </w:r>
            <w:r w:rsidR="00F479CE" w:rsidRPr="006254F4">
              <w:rPr>
                <w:noProof/>
                <w:webHidden/>
                <w:color w:val="000000" w:themeColor="text1"/>
              </w:rPr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separate"/>
            </w:r>
            <w:r w:rsidR="00F479CE" w:rsidRPr="006254F4">
              <w:rPr>
                <w:noProof/>
                <w:webHidden/>
                <w:color w:val="000000" w:themeColor="text1"/>
              </w:rPr>
              <w:t>17</w:t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55E6874" w14:textId="5CB18F6C" w:rsidR="00F479CE" w:rsidRPr="006254F4" w:rsidRDefault="00644983">
          <w:pPr>
            <w:pStyle w:val="21"/>
            <w:rPr>
              <w:rFonts w:asciiTheme="minorHAnsi" w:eastAsiaTheme="minorEastAsia" w:hAnsiTheme="minorHAnsi" w:cstheme="minorBidi"/>
              <w:noProof/>
              <w:color w:val="000000" w:themeColor="text1"/>
              <w:sz w:val="24"/>
              <w:szCs w:val="24"/>
              <w:lang w:eastAsia="ru-RU"/>
            </w:rPr>
          </w:pPr>
          <w:hyperlink w:anchor="_Toc46321748" w:history="1">
            <w:r w:rsidR="00F479CE" w:rsidRPr="006254F4">
              <w:rPr>
                <w:rStyle w:val="affc"/>
                <w:noProof/>
                <w:color w:val="000000" w:themeColor="text1"/>
                <w:lang w:eastAsia="ru-RU"/>
              </w:rPr>
              <w:t>2.1 Жалобы и анамнез</w:t>
            </w:r>
            <w:r w:rsidR="00F479CE" w:rsidRPr="006254F4">
              <w:rPr>
                <w:noProof/>
                <w:webHidden/>
                <w:color w:val="000000" w:themeColor="text1"/>
              </w:rPr>
              <w:tab/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begin"/>
            </w:r>
            <w:r w:rsidR="00F479CE" w:rsidRPr="006254F4">
              <w:rPr>
                <w:noProof/>
                <w:webHidden/>
                <w:color w:val="000000" w:themeColor="text1"/>
              </w:rPr>
              <w:instrText xml:space="preserve"> PAGEREF _Toc46321748 \h </w:instrText>
            </w:r>
            <w:r w:rsidR="00F479CE" w:rsidRPr="006254F4">
              <w:rPr>
                <w:noProof/>
                <w:webHidden/>
                <w:color w:val="000000" w:themeColor="text1"/>
              </w:rPr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separate"/>
            </w:r>
            <w:r w:rsidR="00F479CE" w:rsidRPr="006254F4">
              <w:rPr>
                <w:noProof/>
                <w:webHidden/>
                <w:color w:val="000000" w:themeColor="text1"/>
              </w:rPr>
              <w:t>17</w:t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1DA2A7E" w14:textId="4023DBE0" w:rsidR="00F479CE" w:rsidRPr="006254F4" w:rsidRDefault="00644983">
          <w:pPr>
            <w:pStyle w:val="21"/>
            <w:rPr>
              <w:rFonts w:asciiTheme="minorHAnsi" w:eastAsiaTheme="minorEastAsia" w:hAnsiTheme="minorHAnsi" w:cstheme="minorBidi"/>
              <w:noProof/>
              <w:color w:val="000000" w:themeColor="text1"/>
              <w:sz w:val="24"/>
              <w:szCs w:val="24"/>
              <w:lang w:eastAsia="ru-RU"/>
            </w:rPr>
          </w:pPr>
          <w:hyperlink w:anchor="_Toc46321749" w:history="1">
            <w:r w:rsidR="00F479CE" w:rsidRPr="006254F4">
              <w:rPr>
                <w:rStyle w:val="affc"/>
                <w:noProof/>
                <w:color w:val="000000" w:themeColor="text1"/>
                <w:lang w:eastAsia="ru-RU"/>
              </w:rPr>
              <w:t>2.2 Физикальное обследование</w:t>
            </w:r>
            <w:r w:rsidR="00F479CE" w:rsidRPr="006254F4">
              <w:rPr>
                <w:noProof/>
                <w:webHidden/>
                <w:color w:val="000000" w:themeColor="text1"/>
              </w:rPr>
              <w:tab/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begin"/>
            </w:r>
            <w:r w:rsidR="00F479CE" w:rsidRPr="006254F4">
              <w:rPr>
                <w:noProof/>
                <w:webHidden/>
                <w:color w:val="000000" w:themeColor="text1"/>
              </w:rPr>
              <w:instrText xml:space="preserve"> PAGEREF _Toc46321749 \h </w:instrText>
            </w:r>
            <w:r w:rsidR="00F479CE" w:rsidRPr="006254F4">
              <w:rPr>
                <w:noProof/>
                <w:webHidden/>
                <w:color w:val="000000" w:themeColor="text1"/>
              </w:rPr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separate"/>
            </w:r>
            <w:r w:rsidR="00F479CE" w:rsidRPr="006254F4">
              <w:rPr>
                <w:noProof/>
                <w:webHidden/>
                <w:color w:val="000000" w:themeColor="text1"/>
              </w:rPr>
              <w:t>18</w:t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99D0374" w14:textId="65656C93" w:rsidR="00F479CE" w:rsidRPr="006254F4" w:rsidRDefault="00644983">
          <w:pPr>
            <w:pStyle w:val="21"/>
            <w:rPr>
              <w:rFonts w:asciiTheme="minorHAnsi" w:eastAsiaTheme="minorEastAsia" w:hAnsiTheme="minorHAnsi" w:cstheme="minorBidi"/>
              <w:noProof/>
              <w:color w:val="000000" w:themeColor="text1"/>
              <w:sz w:val="24"/>
              <w:szCs w:val="24"/>
              <w:lang w:eastAsia="ru-RU"/>
            </w:rPr>
          </w:pPr>
          <w:hyperlink w:anchor="_Toc46321750" w:history="1">
            <w:r w:rsidR="00F479CE" w:rsidRPr="006254F4">
              <w:rPr>
                <w:rStyle w:val="affc"/>
                <w:noProof/>
                <w:color w:val="000000" w:themeColor="text1"/>
              </w:rPr>
              <w:t>2.3 Лабораторные диагностические исследования</w:t>
            </w:r>
            <w:r w:rsidR="00F479CE" w:rsidRPr="006254F4">
              <w:rPr>
                <w:noProof/>
                <w:webHidden/>
                <w:color w:val="000000" w:themeColor="text1"/>
              </w:rPr>
              <w:tab/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begin"/>
            </w:r>
            <w:r w:rsidR="00F479CE" w:rsidRPr="006254F4">
              <w:rPr>
                <w:noProof/>
                <w:webHidden/>
                <w:color w:val="000000" w:themeColor="text1"/>
              </w:rPr>
              <w:instrText xml:space="preserve"> PAGEREF _Toc46321750 \h </w:instrText>
            </w:r>
            <w:r w:rsidR="00F479CE" w:rsidRPr="006254F4">
              <w:rPr>
                <w:noProof/>
                <w:webHidden/>
                <w:color w:val="000000" w:themeColor="text1"/>
              </w:rPr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separate"/>
            </w:r>
            <w:r w:rsidR="00F479CE" w:rsidRPr="006254F4">
              <w:rPr>
                <w:noProof/>
                <w:webHidden/>
                <w:color w:val="000000" w:themeColor="text1"/>
              </w:rPr>
              <w:t>19</w:t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79A779F" w14:textId="22757291" w:rsidR="00F479CE" w:rsidRPr="006254F4" w:rsidRDefault="00644983">
          <w:pPr>
            <w:pStyle w:val="21"/>
            <w:rPr>
              <w:rFonts w:asciiTheme="minorHAnsi" w:eastAsiaTheme="minorEastAsia" w:hAnsiTheme="minorHAnsi" w:cstheme="minorBidi"/>
              <w:noProof/>
              <w:color w:val="000000" w:themeColor="text1"/>
              <w:sz w:val="24"/>
              <w:szCs w:val="24"/>
              <w:lang w:eastAsia="ru-RU"/>
            </w:rPr>
          </w:pPr>
          <w:hyperlink w:anchor="_Toc46321751" w:history="1">
            <w:r w:rsidR="00F479CE" w:rsidRPr="006254F4">
              <w:rPr>
                <w:rStyle w:val="affc"/>
                <w:noProof/>
                <w:color w:val="000000" w:themeColor="text1"/>
              </w:rPr>
              <w:t>2.4 Инструментальные диагностические исследования</w:t>
            </w:r>
            <w:r w:rsidR="00F479CE" w:rsidRPr="006254F4">
              <w:rPr>
                <w:noProof/>
                <w:webHidden/>
                <w:color w:val="000000" w:themeColor="text1"/>
              </w:rPr>
              <w:tab/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begin"/>
            </w:r>
            <w:r w:rsidR="00F479CE" w:rsidRPr="006254F4">
              <w:rPr>
                <w:noProof/>
                <w:webHidden/>
                <w:color w:val="000000" w:themeColor="text1"/>
              </w:rPr>
              <w:instrText xml:space="preserve"> PAGEREF _Toc46321751 \h </w:instrText>
            </w:r>
            <w:r w:rsidR="00F479CE" w:rsidRPr="006254F4">
              <w:rPr>
                <w:noProof/>
                <w:webHidden/>
                <w:color w:val="000000" w:themeColor="text1"/>
              </w:rPr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separate"/>
            </w:r>
            <w:r w:rsidR="00F479CE" w:rsidRPr="006254F4">
              <w:rPr>
                <w:noProof/>
                <w:webHidden/>
                <w:color w:val="000000" w:themeColor="text1"/>
              </w:rPr>
              <w:t>21</w:t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BEBD99E" w14:textId="1570F22C" w:rsidR="00F479CE" w:rsidRPr="006254F4" w:rsidRDefault="00644983">
          <w:pPr>
            <w:pStyle w:val="21"/>
            <w:rPr>
              <w:rFonts w:asciiTheme="minorHAnsi" w:eastAsiaTheme="minorEastAsia" w:hAnsiTheme="minorHAnsi" w:cstheme="minorBidi"/>
              <w:noProof/>
              <w:color w:val="000000" w:themeColor="text1"/>
              <w:sz w:val="24"/>
              <w:szCs w:val="24"/>
              <w:lang w:eastAsia="ru-RU"/>
            </w:rPr>
          </w:pPr>
          <w:hyperlink w:anchor="_Toc46321752" w:history="1">
            <w:r w:rsidR="00F479CE" w:rsidRPr="006254F4">
              <w:rPr>
                <w:rStyle w:val="affc"/>
                <w:noProof/>
                <w:color w:val="000000" w:themeColor="text1"/>
              </w:rPr>
              <w:t>2.5 Иные диагностические исследования</w:t>
            </w:r>
            <w:r w:rsidR="00F479CE" w:rsidRPr="006254F4">
              <w:rPr>
                <w:noProof/>
                <w:webHidden/>
                <w:color w:val="000000" w:themeColor="text1"/>
              </w:rPr>
              <w:tab/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begin"/>
            </w:r>
            <w:r w:rsidR="00F479CE" w:rsidRPr="006254F4">
              <w:rPr>
                <w:noProof/>
                <w:webHidden/>
                <w:color w:val="000000" w:themeColor="text1"/>
              </w:rPr>
              <w:instrText xml:space="preserve"> PAGEREF _Toc46321752 \h </w:instrText>
            </w:r>
            <w:r w:rsidR="00F479CE" w:rsidRPr="006254F4">
              <w:rPr>
                <w:noProof/>
                <w:webHidden/>
                <w:color w:val="000000" w:themeColor="text1"/>
              </w:rPr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separate"/>
            </w:r>
            <w:r w:rsidR="00F479CE" w:rsidRPr="006254F4">
              <w:rPr>
                <w:noProof/>
                <w:webHidden/>
                <w:color w:val="000000" w:themeColor="text1"/>
              </w:rPr>
              <w:t>21</w:t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208477B" w14:textId="42569838" w:rsidR="00F479CE" w:rsidRPr="006254F4" w:rsidRDefault="00644983">
          <w:pPr>
            <w:pStyle w:val="15"/>
            <w:rPr>
              <w:rFonts w:asciiTheme="minorHAnsi" w:eastAsiaTheme="minorEastAsia" w:hAnsiTheme="minorHAnsi"/>
              <w:noProof/>
              <w:color w:val="000000" w:themeColor="text1"/>
              <w:szCs w:val="24"/>
              <w:lang w:eastAsia="ru-RU"/>
            </w:rPr>
          </w:pPr>
          <w:hyperlink w:anchor="_Toc46321753" w:history="1">
            <w:r w:rsidR="00F479CE" w:rsidRPr="006254F4">
              <w:rPr>
                <w:rStyle w:val="affc"/>
                <w:noProof/>
                <w:color w:val="000000" w:themeColor="text1"/>
              </w:rPr>
              <w:t>3. Лечение, включая медикаментозную и немедикаментозную терапии, диетотерапию, обезболивание, медицинские показания и противопоказания к применению методов лечения</w:t>
            </w:r>
            <w:r w:rsidR="00F479CE" w:rsidRPr="006254F4">
              <w:rPr>
                <w:noProof/>
                <w:webHidden/>
                <w:color w:val="000000" w:themeColor="text1"/>
              </w:rPr>
              <w:tab/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begin"/>
            </w:r>
            <w:r w:rsidR="00F479CE" w:rsidRPr="006254F4">
              <w:rPr>
                <w:noProof/>
                <w:webHidden/>
                <w:color w:val="000000" w:themeColor="text1"/>
              </w:rPr>
              <w:instrText xml:space="preserve"> PAGEREF _Toc46321753 \h </w:instrText>
            </w:r>
            <w:r w:rsidR="00F479CE" w:rsidRPr="006254F4">
              <w:rPr>
                <w:noProof/>
                <w:webHidden/>
                <w:color w:val="000000" w:themeColor="text1"/>
              </w:rPr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separate"/>
            </w:r>
            <w:r w:rsidR="00F479CE" w:rsidRPr="006254F4">
              <w:rPr>
                <w:noProof/>
                <w:webHidden/>
                <w:color w:val="000000" w:themeColor="text1"/>
              </w:rPr>
              <w:t>22</w:t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2AB25A8" w14:textId="4009E16E" w:rsidR="00F479CE" w:rsidRPr="006254F4" w:rsidRDefault="00644983">
          <w:pPr>
            <w:pStyle w:val="21"/>
            <w:rPr>
              <w:rFonts w:asciiTheme="minorHAnsi" w:eastAsiaTheme="minorEastAsia" w:hAnsiTheme="minorHAnsi" w:cstheme="minorBidi"/>
              <w:noProof/>
              <w:color w:val="000000" w:themeColor="text1"/>
              <w:sz w:val="24"/>
              <w:szCs w:val="24"/>
              <w:lang w:eastAsia="ru-RU"/>
            </w:rPr>
          </w:pPr>
          <w:hyperlink w:anchor="_Toc46321754" w:history="1">
            <w:r w:rsidR="00F479CE" w:rsidRPr="006254F4">
              <w:rPr>
                <w:rStyle w:val="affc"/>
                <w:noProof/>
                <w:color w:val="000000" w:themeColor="text1"/>
              </w:rPr>
              <w:t>3.1 Лечение пациентов с ХБП и анемией</w:t>
            </w:r>
            <w:r w:rsidR="00F479CE" w:rsidRPr="006254F4">
              <w:rPr>
                <w:noProof/>
                <w:webHidden/>
                <w:color w:val="000000" w:themeColor="text1"/>
              </w:rPr>
              <w:tab/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begin"/>
            </w:r>
            <w:r w:rsidR="00F479CE" w:rsidRPr="006254F4">
              <w:rPr>
                <w:noProof/>
                <w:webHidden/>
                <w:color w:val="000000" w:themeColor="text1"/>
              </w:rPr>
              <w:instrText xml:space="preserve"> PAGEREF _Toc46321754 \h </w:instrText>
            </w:r>
            <w:r w:rsidR="00F479CE" w:rsidRPr="006254F4">
              <w:rPr>
                <w:noProof/>
                <w:webHidden/>
                <w:color w:val="000000" w:themeColor="text1"/>
              </w:rPr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separate"/>
            </w:r>
            <w:r w:rsidR="00F479CE" w:rsidRPr="006254F4">
              <w:rPr>
                <w:noProof/>
                <w:webHidden/>
                <w:color w:val="000000" w:themeColor="text1"/>
              </w:rPr>
              <w:t>22</w:t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AD06E21" w14:textId="1E94EDF9" w:rsidR="00F479CE" w:rsidRPr="006254F4" w:rsidRDefault="00644983">
          <w:pPr>
            <w:pStyle w:val="21"/>
            <w:rPr>
              <w:rFonts w:asciiTheme="minorHAnsi" w:eastAsiaTheme="minorEastAsia" w:hAnsiTheme="minorHAnsi" w:cstheme="minorBidi"/>
              <w:noProof/>
              <w:color w:val="000000" w:themeColor="text1"/>
              <w:sz w:val="24"/>
              <w:szCs w:val="24"/>
              <w:lang w:eastAsia="ru-RU"/>
            </w:rPr>
          </w:pPr>
          <w:hyperlink w:anchor="_Toc46321755" w:history="1">
            <w:r w:rsidR="00F479CE" w:rsidRPr="006254F4">
              <w:rPr>
                <w:rStyle w:val="affc"/>
                <w:noProof/>
                <w:color w:val="000000" w:themeColor="text1"/>
              </w:rPr>
              <w:t>3.2 Лечение пациентов с резистентностью к ЭСП</w:t>
            </w:r>
            <w:r w:rsidR="00F479CE" w:rsidRPr="006254F4">
              <w:rPr>
                <w:noProof/>
                <w:webHidden/>
                <w:color w:val="000000" w:themeColor="text1"/>
              </w:rPr>
              <w:tab/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begin"/>
            </w:r>
            <w:r w:rsidR="00F479CE" w:rsidRPr="006254F4">
              <w:rPr>
                <w:noProof/>
                <w:webHidden/>
                <w:color w:val="000000" w:themeColor="text1"/>
              </w:rPr>
              <w:instrText xml:space="preserve"> PAGEREF _Toc46321755 \h </w:instrText>
            </w:r>
            <w:r w:rsidR="00F479CE" w:rsidRPr="006254F4">
              <w:rPr>
                <w:noProof/>
                <w:webHidden/>
                <w:color w:val="000000" w:themeColor="text1"/>
              </w:rPr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separate"/>
            </w:r>
            <w:r w:rsidR="00F479CE" w:rsidRPr="006254F4">
              <w:rPr>
                <w:noProof/>
                <w:webHidden/>
                <w:color w:val="000000" w:themeColor="text1"/>
              </w:rPr>
              <w:t>24</w:t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91DC87E" w14:textId="3B2FEA72" w:rsidR="00F479CE" w:rsidRPr="006254F4" w:rsidRDefault="00644983">
          <w:pPr>
            <w:pStyle w:val="21"/>
            <w:rPr>
              <w:rFonts w:asciiTheme="minorHAnsi" w:eastAsiaTheme="minorEastAsia" w:hAnsiTheme="minorHAnsi" w:cstheme="minorBidi"/>
              <w:noProof/>
              <w:color w:val="000000" w:themeColor="text1"/>
              <w:sz w:val="24"/>
              <w:szCs w:val="24"/>
              <w:lang w:eastAsia="ru-RU"/>
            </w:rPr>
          </w:pPr>
          <w:hyperlink w:anchor="_Toc46321756" w:history="1">
            <w:r w:rsidR="00F479CE" w:rsidRPr="006254F4">
              <w:rPr>
                <w:rStyle w:val="affc"/>
                <w:noProof/>
                <w:color w:val="000000" w:themeColor="text1"/>
              </w:rPr>
              <w:t>3.3 Гемотрансфузии у пациентов с ХБП и анемией</w:t>
            </w:r>
            <w:r w:rsidR="00F479CE" w:rsidRPr="006254F4">
              <w:rPr>
                <w:noProof/>
                <w:webHidden/>
                <w:color w:val="000000" w:themeColor="text1"/>
              </w:rPr>
              <w:tab/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begin"/>
            </w:r>
            <w:r w:rsidR="00F479CE" w:rsidRPr="006254F4">
              <w:rPr>
                <w:noProof/>
                <w:webHidden/>
                <w:color w:val="000000" w:themeColor="text1"/>
              </w:rPr>
              <w:instrText xml:space="preserve"> PAGEREF _Toc46321756 \h </w:instrText>
            </w:r>
            <w:r w:rsidR="00F479CE" w:rsidRPr="006254F4">
              <w:rPr>
                <w:noProof/>
                <w:webHidden/>
                <w:color w:val="000000" w:themeColor="text1"/>
              </w:rPr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separate"/>
            </w:r>
            <w:r w:rsidR="00F479CE" w:rsidRPr="006254F4">
              <w:rPr>
                <w:noProof/>
                <w:webHidden/>
                <w:color w:val="000000" w:themeColor="text1"/>
              </w:rPr>
              <w:t>25</w:t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6A1882E" w14:textId="4AF65792" w:rsidR="00F479CE" w:rsidRPr="006254F4" w:rsidRDefault="00644983">
          <w:pPr>
            <w:pStyle w:val="15"/>
            <w:rPr>
              <w:rFonts w:asciiTheme="minorHAnsi" w:eastAsiaTheme="minorEastAsia" w:hAnsiTheme="minorHAnsi"/>
              <w:noProof/>
              <w:color w:val="000000" w:themeColor="text1"/>
              <w:szCs w:val="24"/>
              <w:lang w:eastAsia="ru-RU"/>
            </w:rPr>
          </w:pPr>
          <w:hyperlink w:anchor="_Toc46321757" w:history="1">
            <w:r w:rsidR="00F479CE" w:rsidRPr="006254F4">
              <w:rPr>
                <w:rStyle w:val="affc"/>
                <w:noProof/>
                <w:color w:val="000000" w:themeColor="text1"/>
              </w:rPr>
              <w:t>4. Медицинская реабилитация, медицинские показания и противопоказания к применению методов реабилитации</w:t>
            </w:r>
            <w:r w:rsidR="00F479CE" w:rsidRPr="006254F4">
              <w:rPr>
                <w:noProof/>
                <w:webHidden/>
                <w:color w:val="000000" w:themeColor="text1"/>
              </w:rPr>
              <w:tab/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begin"/>
            </w:r>
            <w:r w:rsidR="00F479CE" w:rsidRPr="006254F4">
              <w:rPr>
                <w:noProof/>
                <w:webHidden/>
                <w:color w:val="000000" w:themeColor="text1"/>
              </w:rPr>
              <w:instrText xml:space="preserve"> PAGEREF _Toc46321757 \h </w:instrText>
            </w:r>
            <w:r w:rsidR="00F479CE" w:rsidRPr="006254F4">
              <w:rPr>
                <w:noProof/>
                <w:webHidden/>
                <w:color w:val="000000" w:themeColor="text1"/>
              </w:rPr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separate"/>
            </w:r>
            <w:r w:rsidR="00F479CE" w:rsidRPr="006254F4">
              <w:rPr>
                <w:noProof/>
                <w:webHidden/>
                <w:color w:val="000000" w:themeColor="text1"/>
              </w:rPr>
              <w:t>26</w:t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DF21098" w14:textId="109448A1" w:rsidR="00F479CE" w:rsidRPr="006254F4" w:rsidRDefault="00644983">
          <w:pPr>
            <w:pStyle w:val="15"/>
            <w:rPr>
              <w:rFonts w:asciiTheme="minorHAnsi" w:eastAsiaTheme="minorEastAsia" w:hAnsiTheme="minorHAnsi"/>
              <w:noProof/>
              <w:color w:val="000000" w:themeColor="text1"/>
              <w:szCs w:val="24"/>
              <w:lang w:eastAsia="ru-RU"/>
            </w:rPr>
          </w:pPr>
          <w:hyperlink w:anchor="_Toc46321758" w:history="1">
            <w:r w:rsidR="00F479CE" w:rsidRPr="006254F4">
              <w:rPr>
                <w:rStyle w:val="affc"/>
                <w:noProof/>
                <w:color w:val="000000" w:themeColor="text1"/>
              </w:rPr>
              <w:t>5. Профилактика и диспансерное наблюдение, медицинские показания и противопоказания к применению методов профилактики</w:t>
            </w:r>
            <w:r w:rsidR="00F479CE" w:rsidRPr="006254F4">
              <w:rPr>
                <w:noProof/>
                <w:webHidden/>
                <w:color w:val="000000" w:themeColor="text1"/>
              </w:rPr>
              <w:tab/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begin"/>
            </w:r>
            <w:r w:rsidR="00F479CE" w:rsidRPr="006254F4">
              <w:rPr>
                <w:noProof/>
                <w:webHidden/>
                <w:color w:val="000000" w:themeColor="text1"/>
              </w:rPr>
              <w:instrText xml:space="preserve"> PAGEREF _Toc46321758 \h </w:instrText>
            </w:r>
            <w:r w:rsidR="00F479CE" w:rsidRPr="006254F4">
              <w:rPr>
                <w:noProof/>
                <w:webHidden/>
                <w:color w:val="000000" w:themeColor="text1"/>
              </w:rPr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separate"/>
            </w:r>
            <w:r w:rsidR="00F479CE" w:rsidRPr="006254F4">
              <w:rPr>
                <w:noProof/>
                <w:webHidden/>
                <w:color w:val="000000" w:themeColor="text1"/>
              </w:rPr>
              <w:t>26</w:t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A7386C9" w14:textId="6D685D5B" w:rsidR="00F479CE" w:rsidRPr="006254F4" w:rsidRDefault="00644983">
          <w:pPr>
            <w:pStyle w:val="15"/>
            <w:rPr>
              <w:rFonts w:asciiTheme="minorHAnsi" w:eastAsiaTheme="minorEastAsia" w:hAnsiTheme="minorHAnsi"/>
              <w:noProof/>
              <w:color w:val="000000" w:themeColor="text1"/>
              <w:szCs w:val="24"/>
              <w:lang w:eastAsia="ru-RU"/>
            </w:rPr>
          </w:pPr>
          <w:hyperlink w:anchor="_Toc46321759" w:history="1">
            <w:r w:rsidR="00F479CE" w:rsidRPr="006254F4">
              <w:rPr>
                <w:rStyle w:val="affc"/>
                <w:noProof/>
                <w:color w:val="000000" w:themeColor="text1"/>
              </w:rPr>
              <w:t>6. Организация медицинской помощи</w:t>
            </w:r>
            <w:r w:rsidR="00F479CE" w:rsidRPr="006254F4">
              <w:rPr>
                <w:noProof/>
                <w:webHidden/>
                <w:color w:val="000000" w:themeColor="text1"/>
              </w:rPr>
              <w:tab/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begin"/>
            </w:r>
            <w:r w:rsidR="00F479CE" w:rsidRPr="006254F4">
              <w:rPr>
                <w:noProof/>
                <w:webHidden/>
                <w:color w:val="000000" w:themeColor="text1"/>
              </w:rPr>
              <w:instrText xml:space="preserve"> PAGEREF _Toc46321759 \h </w:instrText>
            </w:r>
            <w:r w:rsidR="00F479CE" w:rsidRPr="006254F4">
              <w:rPr>
                <w:noProof/>
                <w:webHidden/>
                <w:color w:val="000000" w:themeColor="text1"/>
              </w:rPr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separate"/>
            </w:r>
            <w:r w:rsidR="00F479CE" w:rsidRPr="006254F4">
              <w:rPr>
                <w:noProof/>
                <w:webHidden/>
                <w:color w:val="000000" w:themeColor="text1"/>
              </w:rPr>
              <w:t>26</w:t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D06B8B1" w14:textId="4CF8A626" w:rsidR="00F479CE" w:rsidRPr="006254F4" w:rsidRDefault="00644983">
          <w:pPr>
            <w:pStyle w:val="15"/>
            <w:rPr>
              <w:rFonts w:asciiTheme="minorHAnsi" w:eastAsiaTheme="minorEastAsia" w:hAnsiTheme="minorHAnsi"/>
              <w:noProof/>
              <w:color w:val="000000" w:themeColor="text1"/>
              <w:szCs w:val="24"/>
              <w:lang w:eastAsia="ru-RU"/>
            </w:rPr>
          </w:pPr>
          <w:hyperlink w:anchor="_Toc46321760" w:history="1">
            <w:r w:rsidR="00F479CE" w:rsidRPr="006254F4">
              <w:rPr>
                <w:rStyle w:val="affc"/>
                <w:noProof/>
                <w:color w:val="000000" w:themeColor="text1"/>
              </w:rPr>
              <w:t>7. Дополнительная информация (в том числе факторы, влияющие на исход заболевания или состояния)</w:t>
            </w:r>
            <w:r w:rsidR="00F479CE" w:rsidRPr="006254F4">
              <w:rPr>
                <w:noProof/>
                <w:webHidden/>
                <w:color w:val="000000" w:themeColor="text1"/>
              </w:rPr>
              <w:tab/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begin"/>
            </w:r>
            <w:r w:rsidR="00F479CE" w:rsidRPr="006254F4">
              <w:rPr>
                <w:noProof/>
                <w:webHidden/>
                <w:color w:val="000000" w:themeColor="text1"/>
              </w:rPr>
              <w:instrText xml:space="preserve"> PAGEREF _Toc46321760 \h </w:instrText>
            </w:r>
            <w:r w:rsidR="00F479CE" w:rsidRPr="006254F4">
              <w:rPr>
                <w:noProof/>
                <w:webHidden/>
                <w:color w:val="000000" w:themeColor="text1"/>
              </w:rPr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separate"/>
            </w:r>
            <w:r w:rsidR="00F479CE" w:rsidRPr="006254F4">
              <w:rPr>
                <w:noProof/>
                <w:webHidden/>
                <w:color w:val="000000" w:themeColor="text1"/>
              </w:rPr>
              <w:t>26</w:t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5E838E4" w14:textId="5811005A" w:rsidR="00F479CE" w:rsidRPr="006254F4" w:rsidRDefault="00644983">
          <w:pPr>
            <w:pStyle w:val="15"/>
            <w:rPr>
              <w:rFonts w:asciiTheme="minorHAnsi" w:eastAsiaTheme="minorEastAsia" w:hAnsiTheme="minorHAnsi"/>
              <w:noProof/>
              <w:color w:val="000000" w:themeColor="text1"/>
              <w:szCs w:val="24"/>
              <w:lang w:eastAsia="ru-RU"/>
            </w:rPr>
          </w:pPr>
          <w:hyperlink w:anchor="_Toc46321761" w:history="1">
            <w:r w:rsidR="00F479CE" w:rsidRPr="006254F4">
              <w:rPr>
                <w:rStyle w:val="affc"/>
                <w:noProof/>
                <w:color w:val="000000" w:themeColor="text1"/>
              </w:rPr>
              <w:t>Критерии оценки качества медицинской помощи</w:t>
            </w:r>
            <w:r w:rsidR="00F479CE" w:rsidRPr="006254F4">
              <w:rPr>
                <w:noProof/>
                <w:webHidden/>
                <w:color w:val="000000" w:themeColor="text1"/>
              </w:rPr>
              <w:tab/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begin"/>
            </w:r>
            <w:r w:rsidR="00F479CE" w:rsidRPr="006254F4">
              <w:rPr>
                <w:noProof/>
                <w:webHidden/>
                <w:color w:val="000000" w:themeColor="text1"/>
              </w:rPr>
              <w:instrText xml:space="preserve"> PAGEREF _Toc46321761 \h </w:instrText>
            </w:r>
            <w:r w:rsidR="00F479CE" w:rsidRPr="006254F4">
              <w:rPr>
                <w:noProof/>
                <w:webHidden/>
                <w:color w:val="000000" w:themeColor="text1"/>
              </w:rPr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separate"/>
            </w:r>
            <w:r w:rsidR="00F479CE" w:rsidRPr="006254F4">
              <w:rPr>
                <w:noProof/>
                <w:webHidden/>
                <w:color w:val="000000" w:themeColor="text1"/>
              </w:rPr>
              <w:t>26</w:t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8DB4D74" w14:textId="118F7A3D" w:rsidR="00F479CE" w:rsidRPr="006254F4" w:rsidRDefault="00644983">
          <w:pPr>
            <w:pStyle w:val="15"/>
            <w:rPr>
              <w:rFonts w:asciiTheme="minorHAnsi" w:eastAsiaTheme="minorEastAsia" w:hAnsiTheme="minorHAnsi"/>
              <w:noProof/>
              <w:color w:val="000000" w:themeColor="text1"/>
              <w:szCs w:val="24"/>
              <w:lang w:eastAsia="ru-RU"/>
            </w:rPr>
          </w:pPr>
          <w:hyperlink w:anchor="_Toc46321762" w:history="1">
            <w:r w:rsidR="00F479CE" w:rsidRPr="006254F4">
              <w:rPr>
                <w:rStyle w:val="affc"/>
                <w:noProof/>
                <w:color w:val="000000" w:themeColor="text1"/>
              </w:rPr>
              <w:t>Список литературы</w:t>
            </w:r>
            <w:r w:rsidR="00F479CE" w:rsidRPr="006254F4">
              <w:rPr>
                <w:noProof/>
                <w:webHidden/>
                <w:color w:val="000000" w:themeColor="text1"/>
              </w:rPr>
              <w:tab/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begin"/>
            </w:r>
            <w:r w:rsidR="00F479CE" w:rsidRPr="006254F4">
              <w:rPr>
                <w:noProof/>
                <w:webHidden/>
                <w:color w:val="000000" w:themeColor="text1"/>
              </w:rPr>
              <w:instrText xml:space="preserve"> PAGEREF _Toc46321762 \h </w:instrText>
            </w:r>
            <w:r w:rsidR="00F479CE" w:rsidRPr="006254F4">
              <w:rPr>
                <w:noProof/>
                <w:webHidden/>
                <w:color w:val="000000" w:themeColor="text1"/>
              </w:rPr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separate"/>
            </w:r>
            <w:r w:rsidR="00F479CE" w:rsidRPr="006254F4">
              <w:rPr>
                <w:noProof/>
                <w:webHidden/>
                <w:color w:val="000000" w:themeColor="text1"/>
              </w:rPr>
              <w:t>27</w:t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037580D" w14:textId="4B3E3F08" w:rsidR="00F479CE" w:rsidRPr="006254F4" w:rsidRDefault="00644983">
          <w:pPr>
            <w:pStyle w:val="15"/>
            <w:rPr>
              <w:rFonts w:asciiTheme="minorHAnsi" w:eastAsiaTheme="minorEastAsia" w:hAnsiTheme="minorHAnsi"/>
              <w:noProof/>
              <w:color w:val="000000" w:themeColor="text1"/>
              <w:szCs w:val="24"/>
              <w:lang w:eastAsia="ru-RU"/>
            </w:rPr>
          </w:pPr>
          <w:hyperlink w:anchor="_Toc46321763" w:history="1">
            <w:r w:rsidR="00F479CE" w:rsidRPr="006254F4">
              <w:rPr>
                <w:rStyle w:val="affc"/>
                <w:noProof/>
                <w:color w:val="000000" w:themeColor="text1"/>
              </w:rPr>
              <w:t>Приложение А2. Методология разработки клинических рекомендаций</w:t>
            </w:r>
            <w:r w:rsidR="00F479CE" w:rsidRPr="006254F4">
              <w:rPr>
                <w:noProof/>
                <w:webHidden/>
                <w:color w:val="000000" w:themeColor="text1"/>
              </w:rPr>
              <w:tab/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begin"/>
            </w:r>
            <w:r w:rsidR="00F479CE" w:rsidRPr="006254F4">
              <w:rPr>
                <w:noProof/>
                <w:webHidden/>
                <w:color w:val="000000" w:themeColor="text1"/>
              </w:rPr>
              <w:instrText xml:space="preserve"> PAGEREF _Toc46321763 \h </w:instrText>
            </w:r>
            <w:r w:rsidR="00F479CE" w:rsidRPr="006254F4">
              <w:rPr>
                <w:noProof/>
                <w:webHidden/>
                <w:color w:val="000000" w:themeColor="text1"/>
              </w:rPr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separate"/>
            </w:r>
            <w:r w:rsidR="00F479CE" w:rsidRPr="006254F4">
              <w:rPr>
                <w:noProof/>
                <w:webHidden/>
                <w:color w:val="000000" w:themeColor="text1"/>
              </w:rPr>
              <w:t>29</w:t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6399668" w14:textId="3DBBFB0F" w:rsidR="00F479CE" w:rsidRPr="006254F4" w:rsidRDefault="00644983">
          <w:pPr>
            <w:pStyle w:val="15"/>
            <w:rPr>
              <w:rFonts w:asciiTheme="minorHAnsi" w:eastAsiaTheme="minorEastAsia" w:hAnsiTheme="minorHAnsi"/>
              <w:noProof/>
              <w:color w:val="000000" w:themeColor="text1"/>
              <w:szCs w:val="24"/>
              <w:lang w:eastAsia="ru-RU"/>
            </w:rPr>
          </w:pPr>
          <w:hyperlink w:anchor="_Toc46321764" w:history="1">
            <w:r w:rsidR="00F479CE" w:rsidRPr="006254F4">
              <w:rPr>
                <w:rStyle w:val="affc"/>
                <w:noProof/>
                <w:color w:val="000000" w:themeColor="text1"/>
              </w:rPr>
              <w:t>Приложение А3. Справочные материалы, включая соответствие показаний к применению и противопоказаний, способов применения и доз лекарственных препаратов, инструкции по применению лекарственного препарата</w:t>
            </w:r>
            <w:r w:rsidR="00F479CE" w:rsidRPr="006254F4">
              <w:rPr>
                <w:noProof/>
                <w:webHidden/>
                <w:color w:val="000000" w:themeColor="text1"/>
              </w:rPr>
              <w:tab/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begin"/>
            </w:r>
            <w:r w:rsidR="00F479CE" w:rsidRPr="006254F4">
              <w:rPr>
                <w:noProof/>
                <w:webHidden/>
                <w:color w:val="000000" w:themeColor="text1"/>
              </w:rPr>
              <w:instrText xml:space="preserve"> PAGEREF _Toc46321764 \h </w:instrText>
            </w:r>
            <w:r w:rsidR="00F479CE" w:rsidRPr="006254F4">
              <w:rPr>
                <w:noProof/>
                <w:webHidden/>
                <w:color w:val="000000" w:themeColor="text1"/>
              </w:rPr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separate"/>
            </w:r>
            <w:r w:rsidR="00F479CE" w:rsidRPr="006254F4">
              <w:rPr>
                <w:noProof/>
                <w:webHidden/>
                <w:color w:val="000000" w:themeColor="text1"/>
              </w:rPr>
              <w:t>31</w:t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A4BE9A6" w14:textId="54E9CC88" w:rsidR="00F479CE" w:rsidRPr="006254F4" w:rsidRDefault="00644983">
          <w:pPr>
            <w:pStyle w:val="21"/>
            <w:rPr>
              <w:rFonts w:asciiTheme="minorHAnsi" w:eastAsiaTheme="minorEastAsia" w:hAnsiTheme="minorHAnsi" w:cstheme="minorBidi"/>
              <w:noProof/>
              <w:color w:val="000000" w:themeColor="text1"/>
              <w:sz w:val="24"/>
              <w:szCs w:val="24"/>
              <w:lang w:eastAsia="ru-RU"/>
            </w:rPr>
          </w:pPr>
          <w:hyperlink w:anchor="_Toc46321765" w:history="1">
            <w:r w:rsidR="00F479CE" w:rsidRPr="006254F4">
              <w:rPr>
                <w:rStyle w:val="affc"/>
                <w:noProof/>
                <w:color w:val="000000" w:themeColor="text1"/>
              </w:rPr>
              <w:t>А3.1 Побочное действие ЭСП</w:t>
            </w:r>
            <w:r w:rsidR="00F479CE" w:rsidRPr="006254F4">
              <w:rPr>
                <w:noProof/>
                <w:webHidden/>
                <w:color w:val="000000" w:themeColor="text1"/>
              </w:rPr>
              <w:tab/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begin"/>
            </w:r>
            <w:r w:rsidR="00F479CE" w:rsidRPr="006254F4">
              <w:rPr>
                <w:noProof/>
                <w:webHidden/>
                <w:color w:val="000000" w:themeColor="text1"/>
              </w:rPr>
              <w:instrText xml:space="preserve"> PAGEREF _Toc46321765 \h </w:instrText>
            </w:r>
            <w:r w:rsidR="00F479CE" w:rsidRPr="006254F4">
              <w:rPr>
                <w:noProof/>
                <w:webHidden/>
                <w:color w:val="000000" w:themeColor="text1"/>
              </w:rPr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separate"/>
            </w:r>
            <w:r w:rsidR="00F479CE" w:rsidRPr="006254F4">
              <w:rPr>
                <w:noProof/>
                <w:webHidden/>
                <w:color w:val="000000" w:themeColor="text1"/>
              </w:rPr>
              <w:t>31</w:t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D4F654A" w14:textId="559A50CC" w:rsidR="00F479CE" w:rsidRPr="006254F4" w:rsidRDefault="00644983">
          <w:pPr>
            <w:pStyle w:val="15"/>
            <w:rPr>
              <w:rFonts w:asciiTheme="minorHAnsi" w:eastAsiaTheme="minorEastAsia" w:hAnsiTheme="minorHAnsi"/>
              <w:noProof/>
              <w:color w:val="000000" w:themeColor="text1"/>
              <w:szCs w:val="24"/>
              <w:lang w:eastAsia="ru-RU"/>
            </w:rPr>
          </w:pPr>
          <w:hyperlink w:anchor="_Toc46321766" w:history="1">
            <w:r w:rsidR="00F479CE" w:rsidRPr="006254F4">
              <w:rPr>
                <w:rStyle w:val="affc"/>
                <w:noProof/>
                <w:color w:val="000000" w:themeColor="text1"/>
              </w:rPr>
              <w:t>Приложение Б. Алгоритмы действий врача</w:t>
            </w:r>
            <w:r w:rsidR="00F479CE" w:rsidRPr="006254F4">
              <w:rPr>
                <w:noProof/>
                <w:webHidden/>
                <w:color w:val="000000" w:themeColor="text1"/>
              </w:rPr>
              <w:tab/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begin"/>
            </w:r>
            <w:r w:rsidR="00F479CE" w:rsidRPr="006254F4">
              <w:rPr>
                <w:noProof/>
                <w:webHidden/>
                <w:color w:val="000000" w:themeColor="text1"/>
              </w:rPr>
              <w:instrText xml:space="preserve"> PAGEREF _Toc46321766 \h </w:instrText>
            </w:r>
            <w:r w:rsidR="00F479CE" w:rsidRPr="006254F4">
              <w:rPr>
                <w:noProof/>
                <w:webHidden/>
                <w:color w:val="000000" w:themeColor="text1"/>
              </w:rPr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separate"/>
            </w:r>
            <w:r w:rsidR="00F479CE" w:rsidRPr="006254F4">
              <w:rPr>
                <w:noProof/>
                <w:webHidden/>
                <w:color w:val="000000" w:themeColor="text1"/>
              </w:rPr>
              <w:t>32</w:t>
            </w:r>
            <w:r w:rsidR="00F479CE" w:rsidRPr="006254F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FC1728B" w14:textId="483D9636" w:rsidR="00172112" w:rsidRPr="006254F4" w:rsidRDefault="00172112" w:rsidP="00A86E5F">
          <w:pPr>
            <w:rPr>
              <w:color w:val="000000" w:themeColor="text1"/>
            </w:rPr>
          </w:pPr>
          <w:r w:rsidRPr="006254F4">
            <w:rPr>
              <w:rFonts w:cs="Times New Roman"/>
              <w:b/>
              <w:bCs/>
              <w:color w:val="000000" w:themeColor="text1"/>
              <w:szCs w:val="24"/>
            </w:rPr>
            <w:fldChar w:fldCharType="end"/>
          </w:r>
        </w:p>
      </w:sdtContent>
    </w:sdt>
    <w:p w14:paraId="4FC1728C" w14:textId="77777777" w:rsidR="00172112" w:rsidRPr="006254F4" w:rsidRDefault="00172112" w:rsidP="00172112">
      <w:pPr>
        <w:rPr>
          <w:color w:val="000000" w:themeColor="text1"/>
        </w:rPr>
      </w:pPr>
    </w:p>
    <w:p w14:paraId="4FC1728D" w14:textId="77777777" w:rsidR="00172112" w:rsidRPr="006254F4" w:rsidRDefault="00172112" w:rsidP="00F756F0">
      <w:pPr>
        <w:pStyle w:val="aff9"/>
        <w:rPr>
          <w:color w:val="000000" w:themeColor="text1"/>
          <w:sz w:val="28"/>
        </w:rPr>
      </w:pPr>
      <w:r w:rsidRPr="006254F4">
        <w:rPr>
          <w:color w:val="000000" w:themeColor="text1"/>
        </w:rPr>
        <w:br w:type="page"/>
      </w:r>
    </w:p>
    <w:p w14:paraId="4FC1728E" w14:textId="77777777" w:rsidR="000414F6" w:rsidRPr="006254F4" w:rsidRDefault="00CB71DA" w:rsidP="00C4630C">
      <w:pPr>
        <w:pStyle w:val="afff1"/>
        <w:rPr>
          <w:color w:val="000000" w:themeColor="text1"/>
        </w:rPr>
      </w:pPr>
      <w:bookmarkStart w:id="2" w:name="__RefHeading___doc_abbreviation"/>
      <w:bookmarkStart w:id="3" w:name="_Toc46321739"/>
      <w:r w:rsidRPr="006254F4">
        <w:rPr>
          <w:color w:val="000000" w:themeColor="text1"/>
        </w:rPr>
        <w:lastRenderedPageBreak/>
        <w:t>Список сокращений</w:t>
      </w:r>
      <w:bookmarkEnd w:id="2"/>
      <w:bookmarkEnd w:id="3"/>
    </w:p>
    <w:p w14:paraId="4FC17291" w14:textId="77777777" w:rsidR="00B46390" w:rsidRPr="006254F4" w:rsidRDefault="00EA0C8E" w:rsidP="00D92F35">
      <w:pPr>
        <w:pStyle w:val="afb"/>
        <w:divId w:val="1653948401"/>
        <w:rPr>
          <w:color w:val="000000" w:themeColor="text1"/>
        </w:rPr>
      </w:pPr>
      <w:r w:rsidRPr="006254F4">
        <w:rPr>
          <w:color w:val="000000" w:themeColor="text1"/>
        </w:rPr>
        <w:t>ХБП – хроническая болезнь почек</w:t>
      </w:r>
    </w:p>
    <w:p w14:paraId="4FC17292" w14:textId="77777777" w:rsidR="00DD07B7" w:rsidRPr="006254F4" w:rsidRDefault="00DD07B7" w:rsidP="00D92F35">
      <w:pPr>
        <w:pStyle w:val="afb"/>
        <w:divId w:val="1653948401"/>
        <w:rPr>
          <w:color w:val="000000" w:themeColor="text1"/>
        </w:rPr>
      </w:pPr>
      <w:r w:rsidRPr="006254F4">
        <w:rPr>
          <w:color w:val="000000" w:themeColor="text1"/>
        </w:rPr>
        <w:t>ГД – гемодиализ</w:t>
      </w:r>
    </w:p>
    <w:p w14:paraId="4FC17293" w14:textId="77777777" w:rsidR="00DD07B7" w:rsidRPr="006254F4" w:rsidRDefault="00DD07B7" w:rsidP="00D92F35">
      <w:pPr>
        <w:pStyle w:val="afb"/>
        <w:divId w:val="1653948401"/>
        <w:rPr>
          <w:color w:val="000000" w:themeColor="text1"/>
        </w:rPr>
      </w:pPr>
      <w:r w:rsidRPr="006254F4">
        <w:rPr>
          <w:color w:val="000000" w:themeColor="text1"/>
        </w:rPr>
        <w:t xml:space="preserve">ПД – </w:t>
      </w:r>
      <w:proofErr w:type="spellStart"/>
      <w:r w:rsidRPr="006254F4">
        <w:rPr>
          <w:color w:val="000000" w:themeColor="text1"/>
        </w:rPr>
        <w:t>перитонеальный</w:t>
      </w:r>
      <w:proofErr w:type="spellEnd"/>
      <w:r w:rsidRPr="006254F4">
        <w:rPr>
          <w:color w:val="000000" w:themeColor="text1"/>
        </w:rPr>
        <w:t xml:space="preserve"> диализ</w:t>
      </w:r>
    </w:p>
    <w:p w14:paraId="1E396572" w14:textId="36CFEA00" w:rsidR="00602D5A" w:rsidRPr="006254F4" w:rsidRDefault="00602D5A" w:rsidP="00D92F35">
      <w:pPr>
        <w:pStyle w:val="afb"/>
        <w:divId w:val="1653948401"/>
        <w:rPr>
          <w:color w:val="000000" w:themeColor="text1"/>
        </w:rPr>
      </w:pPr>
      <w:proofErr w:type="spellStart"/>
      <w:r w:rsidRPr="006254F4">
        <w:rPr>
          <w:color w:val="000000" w:themeColor="text1"/>
        </w:rPr>
        <w:t>рчЭПО</w:t>
      </w:r>
      <w:proofErr w:type="spellEnd"/>
      <w:r w:rsidRPr="006254F4">
        <w:rPr>
          <w:color w:val="000000" w:themeColor="text1"/>
        </w:rPr>
        <w:t xml:space="preserve"> – рекомбинантный </w:t>
      </w:r>
      <w:proofErr w:type="gramStart"/>
      <w:r w:rsidRPr="006254F4">
        <w:rPr>
          <w:color w:val="000000" w:themeColor="text1"/>
        </w:rPr>
        <w:t>человеческий</w:t>
      </w:r>
      <w:proofErr w:type="gramEnd"/>
      <w:r w:rsidRPr="006254F4">
        <w:rPr>
          <w:color w:val="000000" w:themeColor="text1"/>
        </w:rPr>
        <w:t xml:space="preserve"> </w:t>
      </w:r>
      <w:proofErr w:type="spellStart"/>
      <w:r w:rsidRPr="006254F4">
        <w:rPr>
          <w:color w:val="000000" w:themeColor="text1"/>
        </w:rPr>
        <w:t>эритропоэтин</w:t>
      </w:r>
      <w:proofErr w:type="spellEnd"/>
      <w:r w:rsidRPr="006254F4">
        <w:rPr>
          <w:color w:val="000000" w:themeColor="text1"/>
        </w:rPr>
        <w:t xml:space="preserve"> (группа В03ХА01 по классификации АТХ – </w:t>
      </w:r>
      <w:proofErr w:type="spellStart"/>
      <w:r w:rsidRPr="006254F4">
        <w:rPr>
          <w:color w:val="000000" w:themeColor="text1"/>
        </w:rPr>
        <w:t>этитропоэтин</w:t>
      </w:r>
      <w:proofErr w:type="spellEnd"/>
      <w:r w:rsidRPr="006254F4">
        <w:rPr>
          <w:color w:val="000000" w:themeColor="text1"/>
        </w:rPr>
        <w:t>)</w:t>
      </w:r>
    </w:p>
    <w:p w14:paraId="4FC17294" w14:textId="70EF0FAD" w:rsidR="00EA0C8E" w:rsidRPr="006254F4" w:rsidRDefault="00EA0C8E" w:rsidP="00D92F35">
      <w:pPr>
        <w:pStyle w:val="afb"/>
        <w:divId w:val="1653948401"/>
        <w:rPr>
          <w:color w:val="000000" w:themeColor="text1"/>
        </w:rPr>
      </w:pPr>
      <w:r w:rsidRPr="006254F4">
        <w:rPr>
          <w:color w:val="000000" w:themeColor="text1"/>
        </w:rPr>
        <w:t>ЭС</w:t>
      </w:r>
      <w:r w:rsidR="00DD07B7" w:rsidRPr="006254F4">
        <w:rPr>
          <w:color w:val="000000" w:themeColor="text1"/>
        </w:rPr>
        <w:t>П</w:t>
      </w:r>
      <w:r w:rsidRPr="006254F4">
        <w:rPr>
          <w:color w:val="000000" w:themeColor="text1"/>
        </w:rPr>
        <w:t xml:space="preserve"> – </w:t>
      </w:r>
      <w:proofErr w:type="spellStart"/>
      <w:r w:rsidRPr="006254F4">
        <w:rPr>
          <w:color w:val="000000" w:themeColor="text1"/>
        </w:rPr>
        <w:t>эритропоэз</w:t>
      </w:r>
      <w:proofErr w:type="spellEnd"/>
      <w:r w:rsidRPr="006254F4">
        <w:rPr>
          <w:color w:val="000000" w:themeColor="text1"/>
        </w:rPr>
        <w:t xml:space="preserve">-стимулирующие </w:t>
      </w:r>
      <w:r w:rsidR="0072649E" w:rsidRPr="006254F4">
        <w:rPr>
          <w:color w:val="000000" w:themeColor="text1"/>
        </w:rPr>
        <w:t>препараты</w:t>
      </w:r>
      <w:r w:rsidR="009E400F" w:rsidRPr="006254F4">
        <w:rPr>
          <w:color w:val="000000" w:themeColor="text1"/>
        </w:rPr>
        <w:t xml:space="preserve"> (группа В03ХА по классификации АТХ – другие антианемические препараты)</w:t>
      </w:r>
    </w:p>
    <w:p w14:paraId="20043CA0" w14:textId="5D967ABA" w:rsidR="00602D5A" w:rsidRPr="006254F4" w:rsidRDefault="0072649E" w:rsidP="00602D5A">
      <w:pPr>
        <w:pStyle w:val="afb"/>
        <w:divId w:val="1653948401"/>
        <w:rPr>
          <w:color w:val="000000" w:themeColor="text1"/>
        </w:rPr>
      </w:pPr>
      <w:r w:rsidRPr="006254F4">
        <w:rPr>
          <w:color w:val="000000" w:themeColor="text1"/>
        </w:rPr>
        <w:t xml:space="preserve">ЭПО </w:t>
      </w:r>
      <w:r w:rsidR="00FD424E" w:rsidRPr="006254F4">
        <w:rPr>
          <w:color w:val="000000" w:themeColor="text1"/>
        </w:rPr>
        <w:t>–</w:t>
      </w:r>
      <w:r w:rsidRPr="006254F4">
        <w:rPr>
          <w:color w:val="000000" w:themeColor="text1"/>
        </w:rPr>
        <w:t xml:space="preserve"> </w:t>
      </w:r>
      <w:proofErr w:type="spellStart"/>
      <w:r w:rsidRPr="006254F4">
        <w:rPr>
          <w:color w:val="000000" w:themeColor="text1"/>
        </w:rPr>
        <w:t>эритропоэтин</w:t>
      </w:r>
      <w:proofErr w:type="spellEnd"/>
    </w:p>
    <w:p w14:paraId="4FC17297" w14:textId="77777777" w:rsidR="00EA0C8E" w:rsidRPr="006254F4" w:rsidRDefault="00EA0C8E" w:rsidP="00D92F35">
      <w:pPr>
        <w:pStyle w:val="afb"/>
        <w:divId w:val="1653948401"/>
        <w:rPr>
          <w:color w:val="000000" w:themeColor="text1"/>
        </w:rPr>
      </w:pPr>
      <w:r w:rsidRPr="006254F4">
        <w:rPr>
          <w:color w:val="000000" w:themeColor="text1"/>
        </w:rPr>
        <w:t xml:space="preserve">ПККА – парциальная </w:t>
      </w:r>
      <w:proofErr w:type="spellStart"/>
      <w:r w:rsidRPr="006254F4">
        <w:rPr>
          <w:color w:val="000000" w:themeColor="text1"/>
        </w:rPr>
        <w:t>красноклеточная</w:t>
      </w:r>
      <w:proofErr w:type="spellEnd"/>
      <w:r w:rsidRPr="006254F4">
        <w:rPr>
          <w:color w:val="000000" w:themeColor="text1"/>
        </w:rPr>
        <w:t xml:space="preserve"> аплазия</w:t>
      </w:r>
    </w:p>
    <w:p w14:paraId="4FC17298" w14:textId="77777777" w:rsidR="0072649E" w:rsidRPr="006254F4" w:rsidRDefault="0072649E" w:rsidP="00D92F35">
      <w:pPr>
        <w:pStyle w:val="afb"/>
        <w:divId w:val="1653948401"/>
        <w:rPr>
          <w:color w:val="000000" w:themeColor="text1"/>
        </w:rPr>
      </w:pPr>
      <w:r w:rsidRPr="006254F4">
        <w:rPr>
          <w:color w:val="000000" w:themeColor="text1"/>
        </w:rPr>
        <w:t xml:space="preserve">ОЖСС – общая </w:t>
      </w:r>
      <w:proofErr w:type="spellStart"/>
      <w:r w:rsidRPr="006254F4">
        <w:rPr>
          <w:color w:val="000000" w:themeColor="text1"/>
        </w:rPr>
        <w:t>железосвязывающая</w:t>
      </w:r>
      <w:proofErr w:type="spellEnd"/>
      <w:r w:rsidRPr="006254F4">
        <w:rPr>
          <w:color w:val="000000" w:themeColor="text1"/>
        </w:rPr>
        <w:t xml:space="preserve"> способность</w:t>
      </w:r>
    </w:p>
    <w:p w14:paraId="4FC17299" w14:textId="77777777" w:rsidR="000414F6" w:rsidRPr="006254F4" w:rsidRDefault="00CB71DA" w:rsidP="00D92F35">
      <w:pPr>
        <w:pStyle w:val="afff1"/>
        <w:rPr>
          <w:color w:val="000000" w:themeColor="text1"/>
        </w:rPr>
      </w:pPr>
      <w:r w:rsidRPr="006254F4">
        <w:rPr>
          <w:color w:val="000000" w:themeColor="text1"/>
        </w:rPr>
        <w:br w:type="page"/>
      </w:r>
      <w:bookmarkStart w:id="4" w:name="__RefHeading___doc_terms"/>
      <w:bookmarkStart w:id="5" w:name="_Toc46321740"/>
      <w:r w:rsidRPr="006254F4">
        <w:rPr>
          <w:color w:val="000000" w:themeColor="text1"/>
        </w:rPr>
        <w:lastRenderedPageBreak/>
        <w:t>Термины и определения</w:t>
      </w:r>
      <w:bookmarkEnd w:id="4"/>
      <w:bookmarkEnd w:id="5"/>
    </w:p>
    <w:p w14:paraId="4FC1729C" w14:textId="0B1015CC" w:rsidR="001D40F8" w:rsidRPr="006254F4" w:rsidRDefault="00241008" w:rsidP="00D92F35">
      <w:pPr>
        <w:pStyle w:val="afb"/>
        <w:rPr>
          <w:color w:val="000000" w:themeColor="text1"/>
        </w:rPr>
      </w:pPr>
      <w:proofErr w:type="spellStart"/>
      <w:r w:rsidRPr="006254F4">
        <w:rPr>
          <w:color w:val="000000" w:themeColor="text1"/>
        </w:rPr>
        <w:t>Эритропоэзстимулирующие</w:t>
      </w:r>
      <w:proofErr w:type="spellEnd"/>
      <w:r w:rsidRPr="006254F4">
        <w:rPr>
          <w:color w:val="000000" w:themeColor="text1"/>
        </w:rPr>
        <w:t xml:space="preserve"> препараты (ЭСП) – группа лекарственных средств, стимулирующих процесс образования эритроцитов в костном мозге, которые применяются для лечения анемий</w:t>
      </w:r>
      <w:r w:rsidR="00602D5A" w:rsidRPr="006254F4">
        <w:rPr>
          <w:color w:val="000000" w:themeColor="text1"/>
        </w:rPr>
        <w:t xml:space="preserve"> (группа В03ХА по классификации АТХ – другие антианемические препараты)</w:t>
      </w:r>
      <w:r w:rsidRPr="006254F4">
        <w:rPr>
          <w:color w:val="000000" w:themeColor="text1"/>
        </w:rPr>
        <w:t>.</w:t>
      </w:r>
    </w:p>
    <w:p w14:paraId="4FC1729D" w14:textId="77777777" w:rsidR="00275A41" w:rsidRPr="006254F4" w:rsidRDefault="00CB71DA" w:rsidP="00D92F35">
      <w:pPr>
        <w:pStyle w:val="afb"/>
        <w:divId w:val="576134796"/>
        <w:rPr>
          <w:color w:val="000000" w:themeColor="text1"/>
        </w:rPr>
      </w:pPr>
      <w:r w:rsidRPr="006254F4">
        <w:rPr>
          <w:color w:val="000000" w:themeColor="text1"/>
        </w:rPr>
        <w:t>                                   </w:t>
      </w:r>
    </w:p>
    <w:p w14:paraId="4FC1729E" w14:textId="77777777" w:rsidR="00B8195D" w:rsidRPr="006254F4" w:rsidRDefault="00CB71DA" w:rsidP="00F81854">
      <w:pPr>
        <w:pStyle w:val="afff1"/>
        <w:rPr>
          <w:color w:val="000000" w:themeColor="text1"/>
        </w:rPr>
      </w:pPr>
      <w:r w:rsidRPr="006254F4">
        <w:rPr>
          <w:color w:val="000000" w:themeColor="text1"/>
        </w:rPr>
        <w:br w:type="page"/>
      </w:r>
      <w:bookmarkStart w:id="6" w:name="__RefHeading___doc_1"/>
    </w:p>
    <w:p w14:paraId="4FC1729F" w14:textId="77777777" w:rsidR="000414F6" w:rsidRPr="006254F4" w:rsidRDefault="00CB71DA" w:rsidP="00D92F35">
      <w:pPr>
        <w:pStyle w:val="afff1"/>
        <w:rPr>
          <w:color w:val="000000" w:themeColor="text1"/>
        </w:rPr>
      </w:pPr>
      <w:bookmarkStart w:id="7" w:name="_Toc46321741"/>
      <w:r w:rsidRPr="006254F4">
        <w:rPr>
          <w:color w:val="000000" w:themeColor="text1"/>
        </w:rPr>
        <w:lastRenderedPageBreak/>
        <w:t>1. Краткая информация</w:t>
      </w:r>
      <w:bookmarkEnd w:id="6"/>
      <w:r w:rsidR="00384B6A" w:rsidRPr="006254F4">
        <w:rPr>
          <w:color w:val="000000" w:themeColor="text1"/>
        </w:rPr>
        <w:t xml:space="preserve"> по заболеванию или состоянию (группе заболеваний или состояний)</w:t>
      </w:r>
      <w:bookmarkEnd w:id="7"/>
    </w:p>
    <w:p w14:paraId="4FC172A0" w14:textId="77777777" w:rsidR="00B46390" w:rsidRPr="006254F4" w:rsidRDefault="00B46390" w:rsidP="00D92F35">
      <w:pPr>
        <w:pStyle w:val="2"/>
        <w:rPr>
          <w:color w:val="000000" w:themeColor="text1"/>
        </w:rPr>
      </w:pPr>
      <w:bookmarkStart w:id="8" w:name="_Toc469402330"/>
      <w:bookmarkStart w:id="9" w:name="_Toc468273527"/>
      <w:bookmarkStart w:id="10" w:name="_Toc468273445"/>
      <w:bookmarkStart w:id="11" w:name="_Toc46321742"/>
      <w:bookmarkStart w:id="12" w:name="__RefHeading___doc_2"/>
      <w:bookmarkEnd w:id="8"/>
      <w:bookmarkEnd w:id="9"/>
      <w:bookmarkEnd w:id="10"/>
      <w:r w:rsidRPr="006254F4">
        <w:rPr>
          <w:color w:val="000000" w:themeColor="text1"/>
        </w:rPr>
        <w:t>1.1 Определение</w:t>
      </w:r>
      <w:r w:rsidR="00311757" w:rsidRPr="006254F4">
        <w:rPr>
          <w:color w:val="000000" w:themeColor="text1"/>
        </w:rPr>
        <w:t xml:space="preserve"> заболевания или состояния (группы заболеваний или состояний)</w:t>
      </w:r>
      <w:bookmarkEnd w:id="11"/>
    </w:p>
    <w:p w14:paraId="4FC172A1" w14:textId="77777777" w:rsidR="0022110C" w:rsidRPr="006254F4" w:rsidRDefault="0022110C" w:rsidP="00D92F35">
      <w:pPr>
        <w:pStyle w:val="afb"/>
        <w:rPr>
          <w:b/>
          <w:color w:val="000000" w:themeColor="text1"/>
        </w:rPr>
      </w:pPr>
      <w:r w:rsidRPr="006254F4">
        <w:rPr>
          <w:bCs/>
          <w:color w:val="000000" w:themeColor="text1"/>
        </w:rPr>
        <w:t>Анемия</w:t>
      </w:r>
      <w:r w:rsidRPr="006254F4">
        <w:rPr>
          <w:color w:val="000000" w:themeColor="text1"/>
        </w:rPr>
        <w:t> — это синдром, при котором отмечается снижение концентрации гемоглобина в крови, чаще при одновременном уменьшении числа эритроцитов (или общего объёма эритроцитов).</w:t>
      </w:r>
      <w:r w:rsidR="009A3A1C" w:rsidRPr="006254F4">
        <w:rPr>
          <w:color w:val="000000" w:themeColor="text1"/>
        </w:rPr>
        <w:t xml:space="preserve"> Исключением является острая анемия на фоне кровотечения, при которой снижается общий объем крови и количество гемоглобина в организме, но концентрация гемоглобина в крови может некоторое время оставаться нормальной (до наступления </w:t>
      </w:r>
      <w:proofErr w:type="spellStart"/>
      <w:r w:rsidR="009A3A1C" w:rsidRPr="006254F4">
        <w:rPr>
          <w:color w:val="000000" w:themeColor="text1"/>
        </w:rPr>
        <w:t>гемодилюции</w:t>
      </w:r>
      <w:proofErr w:type="spellEnd"/>
      <w:r w:rsidR="009A3A1C" w:rsidRPr="006254F4">
        <w:rPr>
          <w:color w:val="000000" w:themeColor="text1"/>
        </w:rPr>
        <w:t xml:space="preserve">). </w:t>
      </w:r>
    </w:p>
    <w:p w14:paraId="4FC172A4" w14:textId="77777777" w:rsidR="00B46390" w:rsidRPr="006254F4" w:rsidRDefault="00B46390" w:rsidP="00D92F35">
      <w:pPr>
        <w:pStyle w:val="2"/>
        <w:rPr>
          <w:color w:val="000000" w:themeColor="text1"/>
        </w:rPr>
      </w:pPr>
      <w:bookmarkStart w:id="13" w:name="_Toc46321743"/>
      <w:r w:rsidRPr="006254F4">
        <w:rPr>
          <w:color w:val="000000" w:themeColor="text1"/>
        </w:rPr>
        <w:t>1.2 Этиология и патогенез</w:t>
      </w:r>
      <w:r w:rsidR="00311757" w:rsidRPr="006254F4">
        <w:rPr>
          <w:color w:val="000000" w:themeColor="text1"/>
        </w:rPr>
        <w:t xml:space="preserve"> заболевания или состояния (группы заболеваний или состояний)</w:t>
      </w:r>
      <w:bookmarkEnd w:id="13"/>
    </w:p>
    <w:p w14:paraId="4FC172A5" w14:textId="101047DA" w:rsidR="005D3810" w:rsidRPr="006254F4" w:rsidRDefault="005D3810" w:rsidP="00D92F35">
      <w:pPr>
        <w:pStyle w:val="afb"/>
        <w:rPr>
          <w:color w:val="000000" w:themeColor="text1"/>
        </w:rPr>
      </w:pPr>
      <w:r w:rsidRPr="006254F4">
        <w:rPr>
          <w:color w:val="000000" w:themeColor="text1"/>
        </w:rPr>
        <w:t xml:space="preserve">Развитие анемии при </w:t>
      </w:r>
      <w:r w:rsidR="00E432C6" w:rsidRPr="006254F4">
        <w:rPr>
          <w:color w:val="000000" w:themeColor="text1"/>
        </w:rPr>
        <w:t xml:space="preserve">хронической болезни </w:t>
      </w:r>
      <w:r w:rsidR="00F418ED">
        <w:rPr>
          <w:color w:val="000000" w:themeColor="text1"/>
        </w:rPr>
        <w:t xml:space="preserve"> </w:t>
      </w:r>
      <w:bookmarkStart w:id="14" w:name="_GoBack"/>
      <w:bookmarkEnd w:id="14"/>
      <w:r w:rsidR="00E432C6" w:rsidRPr="006254F4">
        <w:rPr>
          <w:color w:val="000000" w:themeColor="text1"/>
        </w:rPr>
        <w:t>почек (ХБП)</w:t>
      </w:r>
      <w:r w:rsidRPr="006254F4">
        <w:rPr>
          <w:color w:val="000000" w:themeColor="text1"/>
        </w:rPr>
        <w:t xml:space="preserve"> обусловлено нарушением выработки </w:t>
      </w:r>
      <w:proofErr w:type="spellStart"/>
      <w:r w:rsidRPr="006254F4">
        <w:rPr>
          <w:color w:val="000000" w:themeColor="text1"/>
        </w:rPr>
        <w:t>эритропоэтина</w:t>
      </w:r>
      <w:proofErr w:type="spellEnd"/>
      <w:r w:rsidRPr="006254F4">
        <w:rPr>
          <w:color w:val="000000" w:themeColor="text1"/>
        </w:rPr>
        <w:t xml:space="preserve"> (ЭПО) в почках. Тяжесть анемии коррелирует со степенью нарушения функции почек. В патогенезе анемии играют роль дефицит железа и повышенный уровень воспалительных цитокинов. Анемия является предиктором развития гипертрофии левого желудочка, ассоциируется с ухудшением качества жизни, ростом кардиоваскулярных осложнений и увеличением частоты госпитализаций. Повышение нагрузки на сердце за счет тахикардии и увеличения ударного объема, </w:t>
      </w:r>
      <w:proofErr w:type="gramStart"/>
      <w:r w:rsidR="00E432C6" w:rsidRPr="006254F4">
        <w:rPr>
          <w:color w:val="000000" w:themeColor="text1"/>
        </w:rPr>
        <w:t>обусловленных</w:t>
      </w:r>
      <w:proofErr w:type="gramEnd"/>
      <w:r w:rsidR="00E432C6" w:rsidRPr="006254F4">
        <w:rPr>
          <w:color w:val="000000" w:themeColor="text1"/>
        </w:rPr>
        <w:t xml:space="preserve"> </w:t>
      </w:r>
      <w:r w:rsidRPr="006254F4">
        <w:rPr>
          <w:color w:val="000000" w:themeColor="text1"/>
        </w:rPr>
        <w:t xml:space="preserve">анемией, </w:t>
      </w:r>
      <w:r w:rsidR="00E432C6" w:rsidRPr="006254F4">
        <w:rPr>
          <w:color w:val="000000" w:themeColor="text1"/>
        </w:rPr>
        <w:t xml:space="preserve">вызывает </w:t>
      </w:r>
      <w:r w:rsidRPr="006254F4">
        <w:rPr>
          <w:color w:val="000000" w:themeColor="text1"/>
        </w:rPr>
        <w:t xml:space="preserve">почечную </w:t>
      </w:r>
      <w:proofErr w:type="spellStart"/>
      <w:r w:rsidRPr="006254F4">
        <w:rPr>
          <w:color w:val="000000" w:themeColor="text1"/>
        </w:rPr>
        <w:t>вазоконстрикцию</w:t>
      </w:r>
      <w:proofErr w:type="spellEnd"/>
      <w:r w:rsidRPr="006254F4">
        <w:rPr>
          <w:color w:val="000000" w:themeColor="text1"/>
        </w:rPr>
        <w:t xml:space="preserve"> и задержку жидкости. Таким образом, возникает порочный круг, в котором застойная сердечная недостаточность, заболевание почек и анемия взаимно усугубляют друг друга.</w:t>
      </w:r>
    </w:p>
    <w:p w14:paraId="4FC172A6" w14:textId="77777777" w:rsidR="00B46390" w:rsidRPr="006254F4" w:rsidRDefault="00B46390" w:rsidP="00D92F35">
      <w:pPr>
        <w:pStyle w:val="2"/>
        <w:rPr>
          <w:color w:val="000000" w:themeColor="text1"/>
        </w:rPr>
      </w:pPr>
      <w:bookmarkStart w:id="15" w:name="_Toc46321744"/>
      <w:r w:rsidRPr="006254F4">
        <w:rPr>
          <w:color w:val="000000" w:themeColor="text1"/>
        </w:rPr>
        <w:t>1.3 Эпидемиология</w:t>
      </w:r>
      <w:r w:rsidR="00311757" w:rsidRPr="006254F4">
        <w:rPr>
          <w:color w:val="000000" w:themeColor="text1"/>
        </w:rPr>
        <w:t xml:space="preserve"> заболевания или состояния (группы заболеваний или состояний)</w:t>
      </w:r>
      <w:bookmarkEnd w:id="15"/>
    </w:p>
    <w:p w14:paraId="4FC172A7" w14:textId="6229F4AA" w:rsidR="00E81C0D" w:rsidRPr="006254F4" w:rsidRDefault="00E81C0D" w:rsidP="00D92F35">
      <w:pPr>
        <w:pStyle w:val="afb"/>
        <w:rPr>
          <w:color w:val="000000" w:themeColor="text1"/>
        </w:rPr>
      </w:pPr>
      <w:r w:rsidRPr="006254F4">
        <w:rPr>
          <w:color w:val="000000" w:themeColor="text1"/>
        </w:rPr>
        <w:t xml:space="preserve">Анемия закономерно осложняет хронические заболевания почек. Обычно анемия наблюдается при снижении клиренса </w:t>
      </w:r>
      <w:proofErr w:type="spellStart"/>
      <w:r w:rsidRPr="006254F4">
        <w:rPr>
          <w:color w:val="000000" w:themeColor="text1"/>
        </w:rPr>
        <w:t>креатинина</w:t>
      </w:r>
      <w:proofErr w:type="spellEnd"/>
      <w:r w:rsidRPr="006254F4">
        <w:rPr>
          <w:color w:val="000000" w:themeColor="text1"/>
        </w:rPr>
        <w:t xml:space="preserve"> до 40</w:t>
      </w:r>
      <w:r w:rsidR="00FD424E" w:rsidRPr="006254F4">
        <w:rPr>
          <w:color w:val="000000" w:themeColor="text1"/>
        </w:rPr>
        <w:t>-</w:t>
      </w:r>
      <w:r w:rsidRPr="006254F4">
        <w:rPr>
          <w:color w:val="000000" w:themeColor="text1"/>
        </w:rPr>
        <w:t xml:space="preserve">60 мл/мин, но может возникать и на более ранних стадиях заболевания. </w:t>
      </w:r>
      <w:r w:rsidR="00E432C6" w:rsidRPr="006254F4">
        <w:rPr>
          <w:color w:val="000000" w:themeColor="text1"/>
        </w:rPr>
        <w:t xml:space="preserve">Причины приобретенной анемии при болезни почек многочисленны. Наиболее часто анемия </w:t>
      </w:r>
      <w:r w:rsidRPr="006254F4">
        <w:rPr>
          <w:color w:val="000000" w:themeColor="text1"/>
        </w:rPr>
        <w:t xml:space="preserve">при ХБП носит </w:t>
      </w:r>
      <w:proofErr w:type="spellStart"/>
      <w:r w:rsidRPr="006254F4">
        <w:rPr>
          <w:color w:val="000000" w:themeColor="text1"/>
        </w:rPr>
        <w:t>гипорегенераторный</w:t>
      </w:r>
      <w:proofErr w:type="spellEnd"/>
      <w:r w:rsidRPr="006254F4">
        <w:rPr>
          <w:color w:val="000000" w:themeColor="text1"/>
        </w:rPr>
        <w:t xml:space="preserve"> характер вследствие нарушения образования </w:t>
      </w:r>
      <w:proofErr w:type="spellStart"/>
      <w:r w:rsidRPr="006254F4">
        <w:rPr>
          <w:color w:val="000000" w:themeColor="text1"/>
        </w:rPr>
        <w:t>эритропоэтина</w:t>
      </w:r>
      <w:proofErr w:type="spellEnd"/>
      <w:r w:rsidRPr="006254F4">
        <w:rPr>
          <w:color w:val="000000" w:themeColor="text1"/>
        </w:rPr>
        <w:t xml:space="preserve"> в почках. При дефиците железа анемия будет гипохромной, а при отсутствии дефицита железа – </w:t>
      </w:r>
      <w:proofErr w:type="spellStart"/>
      <w:r w:rsidRPr="006254F4">
        <w:rPr>
          <w:color w:val="000000" w:themeColor="text1"/>
        </w:rPr>
        <w:t>нормохромной</w:t>
      </w:r>
      <w:proofErr w:type="spellEnd"/>
      <w:r w:rsidRPr="006254F4">
        <w:rPr>
          <w:color w:val="000000" w:themeColor="text1"/>
        </w:rPr>
        <w:t xml:space="preserve">. </w:t>
      </w:r>
    </w:p>
    <w:p w14:paraId="4FC172A8" w14:textId="77777777" w:rsidR="00311757" w:rsidRPr="006254F4" w:rsidRDefault="00B46390" w:rsidP="00D92F35">
      <w:pPr>
        <w:pStyle w:val="2"/>
        <w:rPr>
          <w:color w:val="000000" w:themeColor="text1"/>
        </w:rPr>
      </w:pPr>
      <w:bookmarkStart w:id="16" w:name="_Toc46321745"/>
      <w:r w:rsidRPr="006254F4">
        <w:rPr>
          <w:color w:val="000000" w:themeColor="text1"/>
        </w:rPr>
        <w:lastRenderedPageBreak/>
        <w:t xml:space="preserve">1.4 </w:t>
      </w:r>
      <w:r w:rsidR="00311757" w:rsidRPr="006254F4">
        <w:rPr>
          <w:color w:val="000000" w:themeColor="text1"/>
        </w:rPr>
        <w:t>Особенности кодирования заболевания или состояния (группы заболеваний или состояний) по Международной статистической классификации болезней и проблем, связанных со здоровьем</w:t>
      </w:r>
      <w:bookmarkEnd w:id="16"/>
    </w:p>
    <w:p w14:paraId="4FC172A9" w14:textId="77777777" w:rsidR="00315A5D" w:rsidRPr="006254F4" w:rsidRDefault="00E81C0D" w:rsidP="00D92F35">
      <w:pPr>
        <w:pStyle w:val="afb"/>
        <w:rPr>
          <w:color w:val="000000" w:themeColor="text1"/>
        </w:rPr>
      </w:pPr>
      <w:r w:rsidRPr="006254F4">
        <w:rPr>
          <w:color w:val="000000" w:themeColor="text1"/>
        </w:rPr>
        <w:t xml:space="preserve">Код МКБ 10: </w:t>
      </w:r>
      <w:proofErr w:type="gramStart"/>
      <w:r w:rsidRPr="006254F4">
        <w:rPr>
          <w:color w:val="000000" w:themeColor="text1"/>
          <w:lang w:val="en-US"/>
        </w:rPr>
        <w:t>D</w:t>
      </w:r>
      <w:r w:rsidRPr="006254F4">
        <w:rPr>
          <w:color w:val="000000" w:themeColor="text1"/>
        </w:rPr>
        <w:t>6</w:t>
      </w:r>
      <w:r w:rsidR="003C172B" w:rsidRPr="006254F4">
        <w:rPr>
          <w:color w:val="000000" w:themeColor="text1"/>
        </w:rPr>
        <w:t>3.8 анемия при хронических заболеваниях, классифицированных в других рубриках.</w:t>
      </w:r>
      <w:proofErr w:type="gramEnd"/>
    </w:p>
    <w:p w14:paraId="4FC172AA" w14:textId="77777777" w:rsidR="00B46390" w:rsidRPr="006254F4" w:rsidRDefault="00B46390" w:rsidP="00D92F35">
      <w:pPr>
        <w:pStyle w:val="2"/>
        <w:rPr>
          <w:color w:val="000000" w:themeColor="text1"/>
        </w:rPr>
      </w:pPr>
      <w:bookmarkStart w:id="17" w:name="_Toc46321746"/>
      <w:r w:rsidRPr="006254F4">
        <w:rPr>
          <w:color w:val="000000" w:themeColor="text1"/>
        </w:rPr>
        <w:t>1.5 Классификация</w:t>
      </w:r>
      <w:r w:rsidR="00311757" w:rsidRPr="006254F4">
        <w:rPr>
          <w:color w:val="000000" w:themeColor="text1"/>
        </w:rPr>
        <w:t xml:space="preserve"> заболевания или состояния (группы заболеваний или состояний)</w:t>
      </w:r>
      <w:bookmarkEnd w:id="17"/>
    </w:p>
    <w:p w14:paraId="4FC172AB" w14:textId="77777777" w:rsidR="009A3A1C" w:rsidRPr="006254F4" w:rsidRDefault="009A3A1C" w:rsidP="00D92F35">
      <w:pPr>
        <w:pStyle w:val="afb"/>
        <w:rPr>
          <w:color w:val="000000" w:themeColor="text1"/>
        </w:rPr>
      </w:pPr>
      <w:r w:rsidRPr="006254F4">
        <w:rPr>
          <w:color w:val="000000" w:themeColor="text1"/>
        </w:rPr>
        <w:t>В зависимости от выраженности снижения концентрации гемоглобина (</w:t>
      </w:r>
      <w:proofErr w:type="spellStart"/>
      <w:r w:rsidRPr="006254F4">
        <w:rPr>
          <w:color w:val="000000" w:themeColor="text1"/>
        </w:rPr>
        <w:t>Hb</w:t>
      </w:r>
      <w:proofErr w:type="spellEnd"/>
      <w:r w:rsidRPr="006254F4">
        <w:rPr>
          <w:color w:val="000000" w:themeColor="text1"/>
        </w:rPr>
        <w:t>) общепризнано выделять три степени тяжести анемии:</w:t>
      </w:r>
    </w:p>
    <w:p w14:paraId="4FC172AC" w14:textId="77777777" w:rsidR="009A3A1C" w:rsidRPr="006254F4" w:rsidRDefault="009A3A1C" w:rsidP="00D92F35">
      <w:pPr>
        <w:pStyle w:val="afb"/>
        <w:numPr>
          <w:ilvl w:val="0"/>
          <w:numId w:val="2"/>
        </w:numPr>
        <w:rPr>
          <w:color w:val="000000" w:themeColor="text1"/>
        </w:rPr>
      </w:pPr>
      <w:r w:rsidRPr="006254F4">
        <w:rPr>
          <w:color w:val="000000" w:themeColor="text1"/>
        </w:rPr>
        <w:t xml:space="preserve">легкая - концентрация </w:t>
      </w:r>
      <w:proofErr w:type="spellStart"/>
      <w:r w:rsidRPr="006254F4">
        <w:rPr>
          <w:color w:val="000000" w:themeColor="text1"/>
        </w:rPr>
        <w:t>Hb</w:t>
      </w:r>
      <w:proofErr w:type="spellEnd"/>
      <w:r w:rsidRPr="006254F4">
        <w:rPr>
          <w:color w:val="000000" w:themeColor="text1"/>
        </w:rPr>
        <w:t xml:space="preserve"> выше 90 г/л;</w:t>
      </w:r>
    </w:p>
    <w:p w14:paraId="4FC172AD" w14:textId="77777777" w:rsidR="009A3A1C" w:rsidRPr="006254F4" w:rsidRDefault="009A3A1C" w:rsidP="00D92F35">
      <w:pPr>
        <w:pStyle w:val="afb"/>
        <w:numPr>
          <w:ilvl w:val="0"/>
          <w:numId w:val="2"/>
        </w:numPr>
        <w:rPr>
          <w:color w:val="000000" w:themeColor="text1"/>
        </w:rPr>
      </w:pPr>
      <w:r w:rsidRPr="006254F4">
        <w:rPr>
          <w:color w:val="000000" w:themeColor="text1"/>
        </w:rPr>
        <w:t xml:space="preserve">средняя - концентрация </w:t>
      </w:r>
      <w:proofErr w:type="spellStart"/>
      <w:r w:rsidRPr="006254F4">
        <w:rPr>
          <w:color w:val="000000" w:themeColor="text1"/>
        </w:rPr>
        <w:t>Hb</w:t>
      </w:r>
      <w:proofErr w:type="spellEnd"/>
      <w:r w:rsidRPr="006254F4">
        <w:rPr>
          <w:color w:val="000000" w:themeColor="text1"/>
        </w:rPr>
        <w:t xml:space="preserve"> в пределах 90-70 г/л;</w:t>
      </w:r>
    </w:p>
    <w:p w14:paraId="4FC172AE" w14:textId="648ABAC5" w:rsidR="009A3A1C" w:rsidRPr="006254F4" w:rsidRDefault="009A3A1C" w:rsidP="00D92F35">
      <w:pPr>
        <w:pStyle w:val="afb"/>
        <w:numPr>
          <w:ilvl w:val="0"/>
          <w:numId w:val="2"/>
        </w:numPr>
        <w:rPr>
          <w:color w:val="000000" w:themeColor="text1"/>
        </w:rPr>
      </w:pPr>
      <w:r w:rsidRPr="006254F4">
        <w:rPr>
          <w:color w:val="000000" w:themeColor="text1"/>
        </w:rPr>
        <w:t xml:space="preserve">тяжелая - концентрация </w:t>
      </w:r>
      <w:proofErr w:type="spellStart"/>
      <w:r w:rsidRPr="006254F4">
        <w:rPr>
          <w:color w:val="000000" w:themeColor="text1"/>
        </w:rPr>
        <w:t>Hb</w:t>
      </w:r>
      <w:proofErr w:type="spellEnd"/>
      <w:r w:rsidRPr="006254F4">
        <w:rPr>
          <w:color w:val="000000" w:themeColor="text1"/>
        </w:rPr>
        <w:t xml:space="preserve"> менее 70 г/л.</w:t>
      </w:r>
    </w:p>
    <w:p w14:paraId="6DD59F33" w14:textId="768A8FC9" w:rsidR="00E432C6" w:rsidRPr="006254F4" w:rsidRDefault="00E432C6" w:rsidP="00E432C6">
      <w:pPr>
        <w:pStyle w:val="2"/>
        <w:rPr>
          <w:color w:val="000000" w:themeColor="text1"/>
        </w:rPr>
      </w:pPr>
      <w:r w:rsidRPr="006254F4">
        <w:rPr>
          <w:color w:val="000000" w:themeColor="text1"/>
        </w:rPr>
        <w:t xml:space="preserve">1.6 Клиническая картина заболевания или состояния (группы заболеваний или состояний) </w:t>
      </w:r>
    </w:p>
    <w:p w14:paraId="4DB7A561" w14:textId="1A343E22" w:rsidR="00DC2A1F" w:rsidRPr="006254F4" w:rsidRDefault="00DC2A1F" w:rsidP="00DC2A1F">
      <w:pPr>
        <w:pStyle w:val="afb"/>
        <w:rPr>
          <w:color w:val="000000" w:themeColor="text1"/>
        </w:rPr>
      </w:pPr>
      <w:r w:rsidRPr="006254F4">
        <w:rPr>
          <w:color w:val="000000" w:themeColor="text1"/>
        </w:rPr>
        <w:t>Большинство жалоб и симптомов являются неспецифическими признаками анемии, которые накладываются на симптомы основного заболевания.</w:t>
      </w:r>
    </w:p>
    <w:p w14:paraId="73D35DBA" w14:textId="1B0B0CAA" w:rsidR="00DC2A1F" w:rsidRPr="006254F4" w:rsidRDefault="00DC2A1F" w:rsidP="00DC2A1F">
      <w:pPr>
        <w:pStyle w:val="afd"/>
        <w:ind w:left="0"/>
        <w:rPr>
          <w:color w:val="000000" w:themeColor="text1"/>
        </w:rPr>
      </w:pPr>
      <w:r w:rsidRPr="006254F4">
        <w:rPr>
          <w:bCs/>
          <w:color w:val="000000" w:themeColor="text1"/>
        </w:rPr>
        <w:t xml:space="preserve">Наиболее частыми жалобами у пациентов являются: </w:t>
      </w:r>
    </w:p>
    <w:p w14:paraId="0EBFA76D" w14:textId="77777777" w:rsidR="00DC2A1F" w:rsidRPr="006254F4" w:rsidRDefault="00DC2A1F" w:rsidP="00DC2A1F">
      <w:pPr>
        <w:pStyle w:val="afb"/>
        <w:numPr>
          <w:ilvl w:val="0"/>
          <w:numId w:val="25"/>
        </w:numPr>
        <w:rPr>
          <w:color w:val="000000" w:themeColor="text1"/>
        </w:rPr>
      </w:pPr>
      <w:r w:rsidRPr="006254F4">
        <w:rPr>
          <w:color w:val="000000" w:themeColor="text1"/>
        </w:rPr>
        <w:t xml:space="preserve">сердцебиение, одышка, </w:t>
      </w:r>
      <w:proofErr w:type="gramStart"/>
      <w:r w:rsidRPr="006254F4">
        <w:rPr>
          <w:color w:val="000000" w:themeColor="text1"/>
        </w:rPr>
        <w:t>усиливающиеся</w:t>
      </w:r>
      <w:proofErr w:type="gramEnd"/>
      <w:r w:rsidRPr="006254F4">
        <w:rPr>
          <w:color w:val="000000" w:themeColor="text1"/>
        </w:rPr>
        <w:t xml:space="preserve"> при физической нагрузке;</w:t>
      </w:r>
    </w:p>
    <w:p w14:paraId="74057A1A" w14:textId="77777777" w:rsidR="00DC2A1F" w:rsidRPr="006254F4" w:rsidRDefault="00DC2A1F" w:rsidP="00DC2A1F">
      <w:pPr>
        <w:pStyle w:val="afb"/>
        <w:numPr>
          <w:ilvl w:val="0"/>
          <w:numId w:val="25"/>
        </w:numPr>
        <w:rPr>
          <w:color w:val="000000" w:themeColor="text1"/>
        </w:rPr>
      </w:pPr>
      <w:r w:rsidRPr="006254F4">
        <w:rPr>
          <w:color w:val="000000" w:themeColor="text1"/>
        </w:rPr>
        <w:t>головокружение, шум в ушах;</w:t>
      </w:r>
    </w:p>
    <w:p w14:paraId="392BF60D" w14:textId="3A308FB2" w:rsidR="00E432C6" w:rsidRPr="006254F4" w:rsidRDefault="00DC2A1F" w:rsidP="00C60C42">
      <w:pPr>
        <w:pStyle w:val="afb"/>
        <w:numPr>
          <w:ilvl w:val="0"/>
          <w:numId w:val="25"/>
        </w:numPr>
        <w:rPr>
          <w:color w:val="000000" w:themeColor="text1"/>
        </w:rPr>
      </w:pPr>
      <w:r w:rsidRPr="006254F4">
        <w:rPr>
          <w:color w:val="000000" w:themeColor="text1"/>
        </w:rPr>
        <w:t>слабость, повышенная утомляемость</w:t>
      </w:r>
    </w:p>
    <w:p w14:paraId="118EC7DB" w14:textId="6F1ECF4F" w:rsidR="00DC2A1F" w:rsidRPr="006254F4" w:rsidRDefault="00DC2A1F" w:rsidP="00DC2A1F">
      <w:pPr>
        <w:pStyle w:val="afb"/>
        <w:rPr>
          <w:color w:val="000000" w:themeColor="text1"/>
        </w:rPr>
      </w:pPr>
      <w:r w:rsidRPr="006254F4">
        <w:rPr>
          <w:color w:val="000000" w:themeColor="text1"/>
        </w:rPr>
        <w:t xml:space="preserve">При </w:t>
      </w:r>
      <w:proofErr w:type="spellStart"/>
      <w:r w:rsidRPr="006254F4">
        <w:rPr>
          <w:color w:val="000000" w:themeColor="text1"/>
        </w:rPr>
        <w:t>физикальном</w:t>
      </w:r>
      <w:proofErr w:type="spellEnd"/>
      <w:r w:rsidRPr="006254F4">
        <w:rPr>
          <w:color w:val="000000" w:themeColor="text1"/>
        </w:rPr>
        <w:t xml:space="preserve"> обследовании могут выявляться следующие признаки:</w:t>
      </w:r>
    </w:p>
    <w:p w14:paraId="2D95D548" w14:textId="77777777" w:rsidR="00DC2A1F" w:rsidRPr="006254F4" w:rsidRDefault="00DC2A1F" w:rsidP="00DC2A1F">
      <w:pPr>
        <w:pStyle w:val="afb"/>
        <w:numPr>
          <w:ilvl w:val="0"/>
          <w:numId w:val="27"/>
        </w:numPr>
        <w:rPr>
          <w:color w:val="000000" w:themeColor="text1"/>
        </w:rPr>
      </w:pPr>
      <w:r w:rsidRPr="006254F4">
        <w:rPr>
          <w:color w:val="000000" w:themeColor="text1"/>
        </w:rPr>
        <w:t>бледность кожных покровов, видимых слизистых (желтушность кожи и слизистых при гемолизе);</w:t>
      </w:r>
    </w:p>
    <w:p w14:paraId="6823F1E3" w14:textId="77777777" w:rsidR="00DC2A1F" w:rsidRPr="006254F4" w:rsidRDefault="00DC2A1F" w:rsidP="00DC2A1F">
      <w:pPr>
        <w:pStyle w:val="afb"/>
        <w:numPr>
          <w:ilvl w:val="0"/>
          <w:numId w:val="27"/>
        </w:numPr>
        <w:rPr>
          <w:color w:val="000000" w:themeColor="text1"/>
        </w:rPr>
      </w:pPr>
      <w:r w:rsidRPr="006254F4">
        <w:rPr>
          <w:color w:val="000000" w:themeColor="text1"/>
        </w:rPr>
        <w:t xml:space="preserve">тахикардия, </w:t>
      </w:r>
      <w:proofErr w:type="spellStart"/>
      <w:r w:rsidRPr="006254F4">
        <w:rPr>
          <w:color w:val="000000" w:themeColor="text1"/>
        </w:rPr>
        <w:t>тахипноэ</w:t>
      </w:r>
      <w:proofErr w:type="spellEnd"/>
      <w:r w:rsidRPr="006254F4">
        <w:rPr>
          <w:color w:val="000000" w:themeColor="text1"/>
        </w:rPr>
        <w:t>;</w:t>
      </w:r>
    </w:p>
    <w:p w14:paraId="46037D49" w14:textId="77777777" w:rsidR="00DC2A1F" w:rsidRPr="006254F4" w:rsidRDefault="00DC2A1F" w:rsidP="00DC2A1F">
      <w:pPr>
        <w:pStyle w:val="afb"/>
        <w:numPr>
          <w:ilvl w:val="0"/>
          <w:numId w:val="27"/>
        </w:numPr>
        <w:rPr>
          <w:color w:val="000000" w:themeColor="text1"/>
        </w:rPr>
      </w:pPr>
      <w:r w:rsidRPr="006254F4">
        <w:rPr>
          <w:color w:val="000000" w:themeColor="text1"/>
        </w:rPr>
        <w:t>приглушенность сердечных тонов, систолический шум на верхушке сердца и над крупными сосудами;</w:t>
      </w:r>
    </w:p>
    <w:p w14:paraId="0EEA41F9" w14:textId="77777777" w:rsidR="00DC2A1F" w:rsidRPr="006254F4" w:rsidRDefault="00DC2A1F" w:rsidP="00DC2A1F">
      <w:pPr>
        <w:pStyle w:val="afb"/>
        <w:numPr>
          <w:ilvl w:val="0"/>
          <w:numId w:val="27"/>
        </w:numPr>
        <w:rPr>
          <w:color w:val="000000" w:themeColor="text1"/>
        </w:rPr>
      </w:pPr>
      <w:r w:rsidRPr="006254F4">
        <w:rPr>
          <w:color w:val="000000" w:themeColor="text1"/>
        </w:rPr>
        <w:t>вялость.</w:t>
      </w:r>
    </w:p>
    <w:p w14:paraId="10E874CA" w14:textId="0F5932FC" w:rsidR="00DC2A1F" w:rsidRPr="006254F4" w:rsidRDefault="00DC2A1F" w:rsidP="00DC2A1F">
      <w:pPr>
        <w:pStyle w:val="afb"/>
        <w:rPr>
          <w:color w:val="000000" w:themeColor="text1"/>
        </w:rPr>
      </w:pPr>
      <w:r w:rsidRPr="006254F4">
        <w:rPr>
          <w:color w:val="000000" w:themeColor="text1"/>
        </w:rPr>
        <w:t xml:space="preserve">Следует иметь в виду, что дети могут быть </w:t>
      </w:r>
      <w:proofErr w:type="gramStart"/>
      <w:r w:rsidRPr="006254F4">
        <w:rPr>
          <w:color w:val="000000" w:themeColor="text1"/>
        </w:rPr>
        <w:t>более толерантными</w:t>
      </w:r>
      <w:proofErr w:type="gramEnd"/>
      <w:r w:rsidRPr="006254F4">
        <w:rPr>
          <w:color w:val="000000" w:themeColor="text1"/>
        </w:rPr>
        <w:t xml:space="preserve"> к анемии, чем взрослые. Это обусловлено отчасти большим сердечно-легочным резервом и отсутствием коронарных заболеваний, а также сравнительно быстрой компенсацией потери кислородтранспортной способности (смещение кислородтранспортной кривой вправо и снижение сродства гемоглобина к кислороду). Таким образом, компенсаторные механизмы хронической анемии у детей обеспечивают толерантность к очень низким </w:t>
      </w:r>
      <w:r w:rsidRPr="006254F4">
        <w:rPr>
          <w:color w:val="000000" w:themeColor="text1"/>
        </w:rPr>
        <w:lastRenderedPageBreak/>
        <w:t xml:space="preserve">концентрациям </w:t>
      </w:r>
      <w:proofErr w:type="spellStart"/>
      <w:r w:rsidRPr="006254F4">
        <w:rPr>
          <w:color w:val="000000" w:themeColor="text1"/>
        </w:rPr>
        <w:t>Hb</w:t>
      </w:r>
      <w:proofErr w:type="spellEnd"/>
      <w:r w:rsidRPr="006254F4">
        <w:rPr>
          <w:color w:val="000000" w:themeColor="text1"/>
        </w:rPr>
        <w:t xml:space="preserve"> при наличии небольшого количества симптомов или вообще при их отсутствии, особенно если анемия развивается медленно в течение недель или месяцев.</w:t>
      </w:r>
    </w:p>
    <w:p w14:paraId="40D533F0" w14:textId="56348472" w:rsidR="00DC2A1F" w:rsidRPr="006254F4" w:rsidRDefault="00DC2A1F" w:rsidP="00DC2A1F">
      <w:pPr>
        <w:pStyle w:val="afb"/>
        <w:rPr>
          <w:color w:val="000000" w:themeColor="text1"/>
        </w:rPr>
      </w:pPr>
      <w:r w:rsidRPr="006254F4">
        <w:rPr>
          <w:color w:val="000000" w:themeColor="text1"/>
        </w:rPr>
        <w:t>Многие факторы могут провоцировать декомпенсацию у пациента с анемией и приводить к гипоксии тканей и органов, которая угрожает жизни. Декомпенсация хронической анемии может наблюдаться при инфекциях, острой кровопотере.</w:t>
      </w:r>
    </w:p>
    <w:p w14:paraId="4E364DC3" w14:textId="77777777" w:rsidR="00DC2A1F" w:rsidRPr="006254F4" w:rsidRDefault="00DC2A1F" w:rsidP="00DC2A1F">
      <w:pPr>
        <w:pStyle w:val="afb"/>
        <w:rPr>
          <w:color w:val="000000" w:themeColor="text1"/>
        </w:rPr>
      </w:pPr>
      <w:r w:rsidRPr="006254F4">
        <w:rPr>
          <w:color w:val="000000" w:themeColor="text1"/>
        </w:rPr>
        <w:t>Причины декомпенсации хронической анемии:</w:t>
      </w:r>
    </w:p>
    <w:p w14:paraId="145207EF" w14:textId="77777777" w:rsidR="00DC2A1F" w:rsidRPr="006254F4" w:rsidRDefault="00DC2A1F" w:rsidP="00DC2A1F">
      <w:pPr>
        <w:pStyle w:val="afb"/>
        <w:numPr>
          <w:ilvl w:val="0"/>
          <w:numId w:val="27"/>
        </w:numPr>
        <w:rPr>
          <w:color w:val="000000" w:themeColor="text1"/>
        </w:rPr>
      </w:pPr>
      <w:r w:rsidRPr="006254F4">
        <w:rPr>
          <w:color w:val="000000" w:themeColor="text1"/>
        </w:rPr>
        <w:t>повышенная потребность в кислороде вследствие инфекции, боли, лихорадки;</w:t>
      </w:r>
    </w:p>
    <w:p w14:paraId="2A072A5A" w14:textId="77777777" w:rsidR="00DC2A1F" w:rsidRPr="006254F4" w:rsidRDefault="00DC2A1F" w:rsidP="00DC2A1F">
      <w:pPr>
        <w:pStyle w:val="afb"/>
        <w:numPr>
          <w:ilvl w:val="0"/>
          <w:numId w:val="27"/>
        </w:numPr>
        <w:rPr>
          <w:color w:val="000000" w:themeColor="text1"/>
        </w:rPr>
      </w:pPr>
      <w:r w:rsidRPr="006254F4">
        <w:rPr>
          <w:color w:val="000000" w:themeColor="text1"/>
        </w:rPr>
        <w:t>дальнейшее снижение снабжения тканей кислородом вследствие острой кровопотери, пневмонии.</w:t>
      </w:r>
    </w:p>
    <w:p w14:paraId="6FF07FF5" w14:textId="77777777" w:rsidR="00DC2A1F" w:rsidRPr="006254F4" w:rsidRDefault="00DC2A1F" w:rsidP="00DC2A1F">
      <w:pPr>
        <w:pStyle w:val="afb"/>
        <w:rPr>
          <w:color w:val="000000" w:themeColor="text1"/>
        </w:rPr>
      </w:pPr>
      <w:r w:rsidRPr="006254F4">
        <w:rPr>
          <w:color w:val="000000" w:themeColor="text1"/>
        </w:rPr>
        <w:t>Ранние признаки декомпенсации:</w:t>
      </w:r>
    </w:p>
    <w:p w14:paraId="7869BBDB" w14:textId="77777777" w:rsidR="00DC2A1F" w:rsidRPr="006254F4" w:rsidRDefault="00DC2A1F" w:rsidP="00DC2A1F">
      <w:pPr>
        <w:pStyle w:val="afb"/>
        <w:numPr>
          <w:ilvl w:val="0"/>
          <w:numId w:val="28"/>
        </w:numPr>
        <w:rPr>
          <w:color w:val="000000" w:themeColor="text1"/>
        </w:rPr>
      </w:pPr>
      <w:r w:rsidRPr="006254F4">
        <w:rPr>
          <w:color w:val="000000" w:themeColor="text1"/>
        </w:rPr>
        <w:t xml:space="preserve">затрудненное, быстрое дыхание с межреберным, подреберным и </w:t>
      </w:r>
      <w:proofErr w:type="spellStart"/>
      <w:r w:rsidRPr="006254F4">
        <w:rPr>
          <w:color w:val="000000" w:themeColor="text1"/>
        </w:rPr>
        <w:t>надгрудинным</w:t>
      </w:r>
      <w:proofErr w:type="spellEnd"/>
      <w:r w:rsidRPr="006254F4">
        <w:rPr>
          <w:color w:val="000000" w:themeColor="text1"/>
        </w:rPr>
        <w:t xml:space="preserve"> втяжением (</w:t>
      </w:r>
      <w:proofErr w:type="gramStart"/>
      <w:r w:rsidRPr="006254F4">
        <w:rPr>
          <w:color w:val="000000" w:themeColor="text1"/>
        </w:rPr>
        <w:t>респираторный</w:t>
      </w:r>
      <w:proofErr w:type="gramEnd"/>
      <w:r w:rsidRPr="006254F4">
        <w:rPr>
          <w:color w:val="000000" w:themeColor="text1"/>
        </w:rPr>
        <w:t xml:space="preserve"> </w:t>
      </w:r>
      <w:proofErr w:type="spellStart"/>
      <w:r w:rsidRPr="006254F4">
        <w:rPr>
          <w:color w:val="000000" w:themeColor="text1"/>
        </w:rPr>
        <w:t>дистресс</w:t>
      </w:r>
      <w:proofErr w:type="spellEnd"/>
      <w:r w:rsidRPr="006254F4">
        <w:rPr>
          <w:color w:val="000000" w:themeColor="text1"/>
        </w:rPr>
        <w:t>);</w:t>
      </w:r>
    </w:p>
    <w:p w14:paraId="0B58C975" w14:textId="77777777" w:rsidR="00DC2A1F" w:rsidRPr="006254F4" w:rsidRDefault="00DC2A1F" w:rsidP="00DC2A1F">
      <w:pPr>
        <w:pStyle w:val="afb"/>
        <w:numPr>
          <w:ilvl w:val="0"/>
          <w:numId w:val="28"/>
        </w:numPr>
        <w:rPr>
          <w:color w:val="000000" w:themeColor="text1"/>
        </w:rPr>
      </w:pPr>
      <w:r w:rsidRPr="006254F4">
        <w:rPr>
          <w:color w:val="000000" w:themeColor="text1"/>
        </w:rPr>
        <w:t>усиленное использование мышц живота для дыхания;</w:t>
      </w:r>
    </w:p>
    <w:p w14:paraId="68353B95" w14:textId="77777777" w:rsidR="00DC2A1F" w:rsidRPr="006254F4" w:rsidRDefault="00DC2A1F" w:rsidP="00DC2A1F">
      <w:pPr>
        <w:pStyle w:val="afb"/>
        <w:numPr>
          <w:ilvl w:val="0"/>
          <w:numId w:val="28"/>
        </w:numPr>
        <w:rPr>
          <w:color w:val="000000" w:themeColor="text1"/>
        </w:rPr>
      </w:pPr>
      <w:r w:rsidRPr="006254F4">
        <w:rPr>
          <w:color w:val="000000" w:themeColor="text1"/>
        </w:rPr>
        <w:t>раздувание крыльев носа.</w:t>
      </w:r>
    </w:p>
    <w:p w14:paraId="5D3BB82A" w14:textId="77777777" w:rsidR="00DC2A1F" w:rsidRPr="006254F4" w:rsidRDefault="00DC2A1F" w:rsidP="00DC2A1F">
      <w:pPr>
        <w:pStyle w:val="afb"/>
        <w:rPr>
          <w:color w:val="000000" w:themeColor="text1"/>
        </w:rPr>
      </w:pPr>
      <w:r w:rsidRPr="006254F4">
        <w:rPr>
          <w:color w:val="000000" w:themeColor="text1"/>
        </w:rPr>
        <w:t>Признаки острой декомпенсации:</w:t>
      </w:r>
    </w:p>
    <w:p w14:paraId="571518D2" w14:textId="77777777" w:rsidR="00DC2A1F" w:rsidRPr="006254F4" w:rsidRDefault="00DC2A1F" w:rsidP="00DC2A1F">
      <w:pPr>
        <w:pStyle w:val="afb"/>
        <w:numPr>
          <w:ilvl w:val="0"/>
          <w:numId w:val="29"/>
        </w:numPr>
        <w:rPr>
          <w:color w:val="000000" w:themeColor="text1"/>
        </w:rPr>
      </w:pPr>
      <w:r w:rsidRPr="006254F4">
        <w:rPr>
          <w:color w:val="000000" w:themeColor="text1"/>
        </w:rPr>
        <w:t xml:space="preserve">форсированный ("стонущий") выдох (респираторный </w:t>
      </w:r>
      <w:proofErr w:type="spellStart"/>
      <w:r w:rsidRPr="006254F4">
        <w:rPr>
          <w:color w:val="000000" w:themeColor="text1"/>
        </w:rPr>
        <w:t>дистресс</w:t>
      </w:r>
      <w:proofErr w:type="spellEnd"/>
      <w:r w:rsidRPr="006254F4">
        <w:rPr>
          <w:color w:val="000000" w:themeColor="text1"/>
        </w:rPr>
        <w:t>);</w:t>
      </w:r>
    </w:p>
    <w:p w14:paraId="5F6609E7" w14:textId="77777777" w:rsidR="00DC2A1F" w:rsidRPr="006254F4" w:rsidRDefault="00DC2A1F" w:rsidP="00DC2A1F">
      <w:pPr>
        <w:pStyle w:val="afb"/>
        <w:numPr>
          <w:ilvl w:val="0"/>
          <w:numId w:val="29"/>
        </w:numPr>
        <w:rPr>
          <w:color w:val="000000" w:themeColor="text1"/>
        </w:rPr>
      </w:pPr>
      <w:r w:rsidRPr="006254F4">
        <w:rPr>
          <w:color w:val="000000" w:themeColor="text1"/>
        </w:rPr>
        <w:t>изменение психического состояния;</w:t>
      </w:r>
    </w:p>
    <w:p w14:paraId="6896C60C" w14:textId="77777777" w:rsidR="00DC2A1F" w:rsidRPr="006254F4" w:rsidRDefault="00DC2A1F" w:rsidP="00DC2A1F">
      <w:pPr>
        <w:pStyle w:val="afb"/>
        <w:numPr>
          <w:ilvl w:val="0"/>
          <w:numId w:val="29"/>
        </w:numPr>
        <w:rPr>
          <w:color w:val="000000" w:themeColor="text1"/>
        </w:rPr>
      </w:pPr>
      <w:r w:rsidRPr="006254F4">
        <w:rPr>
          <w:color w:val="000000" w:themeColor="text1"/>
        </w:rPr>
        <w:t>ослабление периферического пульса;</w:t>
      </w:r>
    </w:p>
    <w:p w14:paraId="7B38A01C" w14:textId="77777777" w:rsidR="00DC2A1F" w:rsidRPr="006254F4" w:rsidRDefault="00DC2A1F" w:rsidP="00DC2A1F">
      <w:pPr>
        <w:pStyle w:val="afb"/>
        <w:numPr>
          <w:ilvl w:val="0"/>
          <w:numId w:val="29"/>
        </w:numPr>
        <w:rPr>
          <w:color w:val="000000" w:themeColor="text1"/>
        </w:rPr>
      </w:pPr>
      <w:r w:rsidRPr="006254F4">
        <w:rPr>
          <w:color w:val="000000" w:themeColor="text1"/>
        </w:rPr>
        <w:t>застойная сердечная недостаточность;</w:t>
      </w:r>
    </w:p>
    <w:p w14:paraId="466345A3" w14:textId="77777777" w:rsidR="00DC2A1F" w:rsidRPr="006254F4" w:rsidRDefault="00DC2A1F" w:rsidP="00DC2A1F">
      <w:pPr>
        <w:pStyle w:val="afb"/>
        <w:numPr>
          <w:ilvl w:val="0"/>
          <w:numId w:val="29"/>
        </w:numPr>
        <w:rPr>
          <w:color w:val="000000" w:themeColor="text1"/>
        </w:rPr>
      </w:pPr>
      <w:proofErr w:type="spellStart"/>
      <w:r w:rsidRPr="006254F4">
        <w:rPr>
          <w:color w:val="000000" w:themeColor="text1"/>
        </w:rPr>
        <w:t>гепатомегалия</w:t>
      </w:r>
      <w:proofErr w:type="spellEnd"/>
      <w:r w:rsidRPr="006254F4">
        <w:rPr>
          <w:color w:val="000000" w:themeColor="text1"/>
        </w:rPr>
        <w:t>;</w:t>
      </w:r>
    </w:p>
    <w:p w14:paraId="6973549B" w14:textId="77777777" w:rsidR="00DC2A1F" w:rsidRPr="006254F4" w:rsidRDefault="00DC2A1F" w:rsidP="00DC2A1F">
      <w:pPr>
        <w:pStyle w:val="afb"/>
        <w:numPr>
          <w:ilvl w:val="0"/>
          <w:numId w:val="29"/>
        </w:numPr>
        <w:rPr>
          <w:color w:val="000000" w:themeColor="text1"/>
        </w:rPr>
      </w:pPr>
      <w:r w:rsidRPr="006254F4">
        <w:rPr>
          <w:color w:val="000000" w:themeColor="text1"/>
        </w:rPr>
        <w:t>плохая периферическая перфузия (время повторного наполнения капилляров больше 2 сек.).</w:t>
      </w:r>
    </w:p>
    <w:p w14:paraId="0881A8B6" w14:textId="17C35B6A" w:rsidR="00DC2A1F" w:rsidRPr="006254F4" w:rsidRDefault="00DC2A1F" w:rsidP="00DC2A1F">
      <w:pPr>
        <w:pStyle w:val="afb"/>
        <w:rPr>
          <w:i/>
          <w:iCs/>
          <w:color w:val="000000" w:themeColor="text1"/>
        </w:rPr>
      </w:pPr>
      <w:r w:rsidRPr="006254F4">
        <w:rPr>
          <w:color w:val="000000" w:themeColor="text1"/>
        </w:rPr>
        <w:t>Пациент с этими клиническими признаками срочно нуждается в терапии, так как имеется высокий риск смерти из-за недостаточной кислородтранспортной способности.</w:t>
      </w:r>
    </w:p>
    <w:p w14:paraId="3C96A895" w14:textId="77777777" w:rsidR="00DC2A1F" w:rsidRPr="006254F4" w:rsidRDefault="00DC2A1F" w:rsidP="006254F4">
      <w:pPr>
        <w:rPr>
          <w:color w:val="000000" w:themeColor="text1"/>
        </w:rPr>
      </w:pPr>
    </w:p>
    <w:p w14:paraId="4FC172AF" w14:textId="77777777" w:rsidR="000414F6" w:rsidRPr="006254F4" w:rsidRDefault="00B46390" w:rsidP="008437CC">
      <w:pPr>
        <w:pStyle w:val="afff1"/>
        <w:rPr>
          <w:color w:val="000000" w:themeColor="text1"/>
        </w:rPr>
      </w:pPr>
      <w:bookmarkStart w:id="18" w:name="_Toc46321747"/>
      <w:r w:rsidRPr="006254F4">
        <w:rPr>
          <w:color w:val="000000" w:themeColor="text1"/>
        </w:rPr>
        <w:t xml:space="preserve">2. </w:t>
      </w:r>
      <w:r w:rsidR="00CB71DA" w:rsidRPr="006254F4">
        <w:rPr>
          <w:color w:val="000000" w:themeColor="text1"/>
        </w:rPr>
        <w:t>Диагностика</w:t>
      </w:r>
      <w:bookmarkEnd w:id="12"/>
      <w:r w:rsidR="0038545E" w:rsidRPr="006254F4">
        <w:rPr>
          <w:color w:val="000000" w:themeColor="text1"/>
        </w:rPr>
        <w:t xml:space="preserve"> заболевания или состояния (группы заболеваний или состояний), медицинские показания и противопоказания к применению методов диагностики</w:t>
      </w:r>
      <w:bookmarkEnd w:id="18"/>
    </w:p>
    <w:p w14:paraId="5B35736B" w14:textId="61E039B6" w:rsidR="00FD424E" w:rsidRPr="006254F4" w:rsidRDefault="00FD424E" w:rsidP="008437CC">
      <w:pPr>
        <w:pStyle w:val="afb"/>
        <w:rPr>
          <w:color w:val="000000" w:themeColor="text1"/>
        </w:rPr>
      </w:pPr>
      <w:r w:rsidRPr="006254F4">
        <w:rPr>
          <w:i/>
          <w:iCs/>
          <w:color w:val="000000" w:themeColor="text1"/>
        </w:rPr>
        <w:t xml:space="preserve">Критерии установления диагноза: </w:t>
      </w:r>
      <w:bookmarkStart w:id="19" w:name="_Toc469402336"/>
      <w:bookmarkStart w:id="20" w:name="_Toc468273531"/>
      <w:bookmarkStart w:id="21" w:name="_Toc468273449"/>
      <w:bookmarkEnd w:id="19"/>
      <w:bookmarkEnd w:id="20"/>
      <w:bookmarkEnd w:id="21"/>
      <w:r w:rsidR="008437CC" w:rsidRPr="006254F4">
        <w:rPr>
          <w:color w:val="000000" w:themeColor="text1"/>
        </w:rPr>
        <w:t xml:space="preserve">анемия </w:t>
      </w:r>
      <w:r w:rsidRPr="006254F4">
        <w:rPr>
          <w:color w:val="000000" w:themeColor="text1"/>
        </w:rPr>
        <w:t xml:space="preserve">диагностируется у детей с хронической болезнью почек (ХБП), если концентрация гемоглобина ниже 110 г/л у детей в возрасте от полугода до 5 лет, ниже 115 г/л у детей в возрасте 5-12 лет и ниже 120 г/л у детей 12 – 15 </w:t>
      </w:r>
      <w:r w:rsidRPr="006254F4">
        <w:rPr>
          <w:color w:val="000000" w:themeColor="text1"/>
        </w:rPr>
        <w:lastRenderedPageBreak/>
        <w:t>лет. В возрасте старше 15 лет анемия диагностируется при гемоглобине менее 130 г/л у пациентов мужского пола и менее 120 г/л у пациентов женского пола.</w:t>
      </w:r>
    </w:p>
    <w:p w14:paraId="23F17A43" w14:textId="77777777" w:rsidR="00FD424E" w:rsidRPr="006254F4" w:rsidRDefault="00FD424E" w:rsidP="009A3A1C">
      <w:pPr>
        <w:jc w:val="center"/>
        <w:rPr>
          <w:rFonts w:cs="Times New Roman"/>
          <w:b/>
          <w:color w:val="000000" w:themeColor="text1"/>
          <w:szCs w:val="24"/>
          <w:u w:val="single"/>
          <w:lang w:eastAsia="ru-RU"/>
        </w:rPr>
      </w:pPr>
    </w:p>
    <w:p w14:paraId="4FC172B0" w14:textId="65C07911" w:rsidR="009A3A1C" w:rsidRPr="006254F4" w:rsidRDefault="009A3A1C" w:rsidP="007C3266">
      <w:pPr>
        <w:pStyle w:val="2"/>
        <w:rPr>
          <w:color w:val="000000" w:themeColor="text1"/>
          <w:lang w:eastAsia="ru-RU"/>
        </w:rPr>
      </w:pPr>
      <w:bookmarkStart w:id="22" w:name="_Toc46321748"/>
      <w:r w:rsidRPr="006254F4">
        <w:rPr>
          <w:color w:val="000000" w:themeColor="text1"/>
          <w:lang w:eastAsia="ru-RU"/>
        </w:rPr>
        <w:t>2.1 Жалобы и анамнез</w:t>
      </w:r>
      <w:bookmarkEnd w:id="22"/>
    </w:p>
    <w:p w14:paraId="1EA5F82B" w14:textId="5D29E15A" w:rsidR="00F917AE" w:rsidRPr="006254F4" w:rsidRDefault="00983DA5" w:rsidP="00F81B13">
      <w:pPr>
        <w:pStyle w:val="afd"/>
        <w:numPr>
          <w:ilvl w:val="0"/>
          <w:numId w:val="25"/>
        </w:numPr>
        <w:ind w:left="709"/>
        <w:rPr>
          <w:color w:val="000000" w:themeColor="text1"/>
        </w:rPr>
      </w:pPr>
      <w:proofErr w:type="gramStart"/>
      <w:r w:rsidRPr="006254F4">
        <w:rPr>
          <w:color w:val="000000" w:themeColor="text1"/>
        </w:rPr>
        <w:t xml:space="preserve">Всем пациентам с </w:t>
      </w:r>
      <w:r w:rsidR="0050363E" w:rsidRPr="006254F4">
        <w:rPr>
          <w:color w:val="000000" w:themeColor="text1"/>
        </w:rPr>
        <w:t>ХБП</w:t>
      </w:r>
      <w:r w:rsidRPr="006254F4">
        <w:rPr>
          <w:color w:val="000000" w:themeColor="text1"/>
        </w:rPr>
        <w:t xml:space="preserve"> с подозрением на анемию </w:t>
      </w:r>
      <w:r w:rsidRPr="006254F4">
        <w:rPr>
          <w:b/>
          <w:color w:val="000000" w:themeColor="text1"/>
        </w:rPr>
        <w:t>рекомендуется</w:t>
      </w:r>
      <w:r w:rsidRPr="006254F4">
        <w:rPr>
          <w:color w:val="000000" w:themeColor="text1"/>
        </w:rPr>
        <w:t xml:space="preserve"> сбор анамнеза и жалоб при заболеваниях органов кроветворения и крови для оценки состояния пациента, а также для исключения возможных других причин анемии</w:t>
      </w:r>
      <w:proofErr w:type="gramEnd"/>
      <w:r w:rsidRPr="006254F4">
        <w:rPr>
          <w:color w:val="000000" w:themeColor="text1"/>
        </w:rPr>
        <w:t xml:space="preserve"> </w:t>
      </w:r>
      <w:r w:rsidRPr="006254F4">
        <w:rPr>
          <w:color w:val="000000" w:themeColor="text1"/>
        </w:rPr>
        <w:fldChar w:fldCharType="begin" w:fldLock="1"/>
      </w:r>
      <w:r w:rsidR="0052108C" w:rsidRPr="006254F4">
        <w:rPr>
          <w:color w:val="000000" w:themeColor="text1"/>
        </w:rPr>
        <w:instrText>ADDIN CSL_CITATION {"citationItems":[{"id":"ITEM-1","itemData":{"URL":"https://kidneyfoundation.cachefly.net/professionals/KDOQI/guidelines_anemia/index.htm","author":[{"dropping-particle":"","family":"Wyck","given":"D. B.","non-dropping-particle":"Van","parse-names":false,"suffix":""},{"dropping-particle":"","family":"Eckardt","given":"K. U.","non-dropping-particle":"","parse-names":false,"suffix":""},{"dropping-particle":"","family":"Adamson","given":"J. W.","non-dropping-particle":"","parse-names":false,"suffix":""},{"dropping-particle":"","family":"Bailie","given":"G. R.","non-dropping-particle":"","parse-names":false,"suffix":""},{"dropping-particle":"","family":"White","given":"C. T.","non-dropping-particle":"","parse-names":false,"suffix":""}],"id":"ITEM-1","issued":{"date-parts":[["2006"]]},"title":"KDOQI Clinical Practice Guideline and Clinical Practice Recommendations for Anemia in Chronic Kidney Disease (2006)","type":"webpage"},"uris":["http://www.mendeley.com/documents/?uuid=b6c25c82-a348-4da1-a287-34ea554bb28c"]},{"id":"ITEM-2","itemData":{"URL":"https://pubmed.ncbi.nlm.nih.gov/20945579/","accessed":{"date-parts":[["2020","7","20"]]},"id":"ITEM-2","issued":{"date-parts":[["2006"]]},"title":"National Collaborating Centre for Chronic Conditions (UK). Anaemia Management in Chronic Kidney Disease: National Clinical Guideline for Management in Adults and Children","type":"webpage"},"uris":["http://www.mendeley.com/documents/?uuid=761f8ec2-a8e2-3a15-8421-6729812c102f"]},{"id":"ITEM-3","itemData":{"DOI":"10.1038/kisup.2012.39","author":[{"dropping-particle":"V.","family":"McMurray","given":"J. J.","non-dropping-particle":"","parse-names":false,"suffix":""},{"dropping-particle":"","family":"Pafrey","given":"P. S.","non-dropping-particle":"","parse-names":false,"suffix":""},{"dropping-particle":"","family":"Adamson","given":"J. W.","non-dropping-particle":"","parse-names":false,"suffix":""},{"dropping-particle":"","family":"Aljama","given":"P.","non-dropping-particle":"","parse-names":false,"suffix":""},{"dropping-particle":"","family":"Berns","given":"J.S.","non-dropping-particle":"","parse-names":false,"suffix":""},{"dropping-particle":"","family":"Wiecek","given":"A.","non-dropping-particle":"","parse-names":false,"suffix":""}],"container-title":"Kidney International Supplements","id":"ITEM-3","issue":"4","issued":{"date-parts":[["2012"]]},"page":"279-331","title":"KDIGO Clinical Practice Guideline for Anemia in Chronic Kidney Disease","type":"article-journal","volume":"2"},"uris":["http://www.mendeley.com/documents/?uuid=5215dfb0-a5c8-4b97-9e86-8ce8fd356d4f"]}],"mendeley":{"formattedCitation":"[1–3]","plainTextFormattedCitation":"[1–3]","previouslyFormattedCitation":"[1–3]"},"properties":{"noteIndex":0},"schema":"https://github.com/citation-style-language/schema/raw/master/csl-citation.json"}</w:instrText>
      </w:r>
      <w:r w:rsidRPr="006254F4">
        <w:rPr>
          <w:color w:val="000000" w:themeColor="text1"/>
        </w:rPr>
        <w:fldChar w:fldCharType="separate"/>
      </w:r>
      <w:r w:rsidR="008869D6" w:rsidRPr="006254F4">
        <w:rPr>
          <w:noProof/>
          <w:color w:val="000000" w:themeColor="text1"/>
        </w:rPr>
        <w:t>[1–3]</w:t>
      </w:r>
      <w:r w:rsidRPr="006254F4">
        <w:rPr>
          <w:color w:val="000000" w:themeColor="text1"/>
        </w:rPr>
        <w:fldChar w:fldCharType="end"/>
      </w:r>
      <w:r w:rsidRPr="006254F4">
        <w:rPr>
          <w:color w:val="000000" w:themeColor="text1"/>
        </w:rPr>
        <w:t xml:space="preserve">. </w:t>
      </w:r>
    </w:p>
    <w:p w14:paraId="72154500" w14:textId="77777777" w:rsidR="00983DA5" w:rsidRPr="006254F4" w:rsidRDefault="00983DA5" w:rsidP="00983DA5">
      <w:pPr>
        <w:ind w:left="709" w:firstLine="0"/>
        <w:contextualSpacing/>
        <w:rPr>
          <w:b/>
          <w:color w:val="000000" w:themeColor="text1"/>
        </w:rPr>
      </w:pPr>
      <w:r w:rsidRPr="006254F4">
        <w:rPr>
          <w:b/>
          <w:color w:val="000000" w:themeColor="text1"/>
        </w:rPr>
        <w:t>Уровень убедительности рекомендаций</w:t>
      </w:r>
      <w:proofErr w:type="gramStart"/>
      <w:r w:rsidRPr="006254F4">
        <w:rPr>
          <w:b/>
          <w:color w:val="000000" w:themeColor="text1"/>
        </w:rPr>
        <w:t xml:space="preserve"> С</w:t>
      </w:r>
      <w:proofErr w:type="gramEnd"/>
      <w:r w:rsidRPr="006254F4">
        <w:rPr>
          <w:b/>
          <w:color w:val="000000" w:themeColor="text1"/>
        </w:rPr>
        <w:t xml:space="preserve"> (уровень достоверности доказательств 5).</w:t>
      </w:r>
    </w:p>
    <w:p w14:paraId="4FC172B4" w14:textId="20E1E8E6" w:rsidR="009A3A1C" w:rsidRPr="006254F4" w:rsidRDefault="00983DA5" w:rsidP="006254F4">
      <w:pPr>
        <w:pStyle w:val="afd"/>
        <w:ind w:left="0"/>
        <w:rPr>
          <w:i/>
          <w:iCs/>
          <w:color w:val="000000" w:themeColor="text1"/>
        </w:rPr>
      </w:pPr>
      <w:r w:rsidRPr="006254F4">
        <w:rPr>
          <w:b/>
          <w:color w:val="000000" w:themeColor="text1"/>
        </w:rPr>
        <w:t xml:space="preserve">Комментарий: </w:t>
      </w:r>
      <w:r w:rsidRPr="006254F4">
        <w:rPr>
          <w:bCs/>
          <w:i/>
          <w:iCs/>
          <w:color w:val="000000" w:themeColor="text1"/>
        </w:rPr>
        <w:t>при</w:t>
      </w:r>
      <w:r w:rsidRPr="006254F4">
        <w:rPr>
          <w:b/>
          <w:color w:val="000000" w:themeColor="text1"/>
        </w:rPr>
        <w:t xml:space="preserve"> </w:t>
      </w:r>
      <w:r w:rsidR="009A3A1C" w:rsidRPr="006254F4">
        <w:rPr>
          <w:i/>
          <w:iCs/>
          <w:color w:val="000000" w:themeColor="text1"/>
        </w:rPr>
        <w:t>сборе у пациента жалоб выясняют наличие у него симптомов</w:t>
      </w:r>
      <w:r w:rsidR="00DC2A1F" w:rsidRPr="006254F4">
        <w:rPr>
          <w:i/>
          <w:iCs/>
          <w:color w:val="000000" w:themeColor="text1"/>
        </w:rPr>
        <w:t xml:space="preserve"> анемии (см. раздел 1.6). </w:t>
      </w:r>
    </w:p>
    <w:p w14:paraId="4FC172B5" w14:textId="15B072BC" w:rsidR="009A3A1C" w:rsidRPr="006254F4" w:rsidRDefault="009A3A1C" w:rsidP="00983DA5">
      <w:pPr>
        <w:pStyle w:val="afb"/>
        <w:rPr>
          <w:i/>
          <w:iCs/>
          <w:color w:val="000000" w:themeColor="text1"/>
        </w:rPr>
      </w:pPr>
      <w:r w:rsidRPr="006254F4">
        <w:rPr>
          <w:i/>
          <w:iCs/>
          <w:color w:val="000000" w:themeColor="text1"/>
        </w:rPr>
        <w:t>При сборе</w:t>
      </w:r>
      <w:r w:rsidR="00DC2A1F" w:rsidRPr="006254F4">
        <w:rPr>
          <w:i/>
          <w:iCs/>
          <w:color w:val="000000" w:themeColor="text1"/>
        </w:rPr>
        <w:t xml:space="preserve"> анамнеза</w:t>
      </w:r>
      <w:r w:rsidRPr="006254F4">
        <w:rPr>
          <w:i/>
          <w:iCs/>
          <w:color w:val="000000" w:themeColor="text1"/>
        </w:rPr>
        <w:t xml:space="preserve"> </w:t>
      </w:r>
      <w:r w:rsidR="00E432C6" w:rsidRPr="006254F4">
        <w:rPr>
          <w:i/>
          <w:iCs/>
          <w:color w:val="000000" w:themeColor="text1"/>
        </w:rPr>
        <w:t>обращают внимание на возможные дополнительные причины развития анемии</w:t>
      </w:r>
      <w:r w:rsidRPr="006254F4">
        <w:rPr>
          <w:i/>
          <w:iCs/>
          <w:color w:val="000000" w:themeColor="text1"/>
        </w:rPr>
        <w:t>:</w:t>
      </w:r>
    </w:p>
    <w:p w14:paraId="4FC172B6" w14:textId="77777777" w:rsidR="009A3A1C" w:rsidRPr="006254F4" w:rsidRDefault="009A3A1C" w:rsidP="008869D6">
      <w:pPr>
        <w:pStyle w:val="afb"/>
        <w:numPr>
          <w:ilvl w:val="0"/>
          <w:numId w:val="25"/>
        </w:numPr>
        <w:rPr>
          <w:i/>
          <w:iCs/>
          <w:color w:val="000000" w:themeColor="text1"/>
        </w:rPr>
      </w:pPr>
      <w:r w:rsidRPr="006254F4">
        <w:rPr>
          <w:i/>
          <w:iCs/>
          <w:color w:val="000000" w:themeColor="text1"/>
        </w:rPr>
        <w:t>кровотечения (острые и хронические);</w:t>
      </w:r>
    </w:p>
    <w:p w14:paraId="4FC172B7" w14:textId="77777777" w:rsidR="009A3A1C" w:rsidRPr="006254F4" w:rsidRDefault="009A3A1C" w:rsidP="008869D6">
      <w:pPr>
        <w:pStyle w:val="afb"/>
        <w:numPr>
          <w:ilvl w:val="0"/>
          <w:numId w:val="25"/>
        </w:numPr>
        <w:rPr>
          <w:i/>
          <w:iCs/>
          <w:color w:val="000000" w:themeColor="text1"/>
        </w:rPr>
      </w:pPr>
      <w:r w:rsidRPr="006254F4">
        <w:rPr>
          <w:i/>
          <w:iCs/>
          <w:color w:val="000000" w:themeColor="text1"/>
        </w:rPr>
        <w:t xml:space="preserve">гемолиз (аутоиммунный, </w:t>
      </w:r>
      <w:proofErr w:type="spellStart"/>
      <w:r w:rsidRPr="006254F4">
        <w:rPr>
          <w:i/>
          <w:iCs/>
          <w:color w:val="000000" w:themeColor="text1"/>
        </w:rPr>
        <w:t>микроангиопатический</w:t>
      </w:r>
      <w:proofErr w:type="spellEnd"/>
      <w:r w:rsidRPr="006254F4">
        <w:rPr>
          <w:i/>
          <w:iCs/>
          <w:color w:val="000000" w:themeColor="text1"/>
        </w:rPr>
        <w:t>);</w:t>
      </w:r>
    </w:p>
    <w:p w14:paraId="4FC172B8" w14:textId="2D2E4C19" w:rsidR="009A3A1C" w:rsidRPr="006254F4" w:rsidRDefault="009A3A1C" w:rsidP="008869D6">
      <w:pPr>
        <w:pStyle w:val="afb"/>
        <w:numPr>
          <w:ilvl w:val="0"/>
          <w:numId w:val="25"/>
        </w:numPr>
        <w:rPr>
          <w:i/>
          <w:iCs/>
          <w:color w:val="000000" w:themeColor="text1"/>
        </w:rPr>
      </w:pPr>
      <w:r w:rsidRPr="006254F4">
        <w:rPr>
          <w:i/>
          <w:iCs/>
          <w:color w:val="000000" w:themeColor="text1"/>
        </w:rPr>
        <w:t>интеркуррентные заболевания (</w:t>
      </w:r>
      <w:r w:rsidR="00E432C6" w:rsidRPr="006254F4">
        <w:rPr>
          <w:i/>
          <w:iCs/>
          <w:color w:val="000000" w:themeColor="text1"/>
        </w:rPr>
        <w:t>хронические инфекционно-воспалительные заболевания</w:t>
      </w:r>
      <w:r w:rsidRPr="006254F4">
        <w:rPr>
          <w:i/>
          <w:iCs/>
          <w:color w:val="000000" w:themeColor="text1"/>
        </w:rPr>
        <w:t>);</w:t>
      </w:r>
    </w:p>
    <w:p w14:paraId="4FC172B9" w14:textId="77777777" w:rsidR="009A3A1C" w:rsidRPr="006254F4" w:rsidRDefault="009A3A1C" w:rsidP="008869D6">
      <w:pPr>
        <w:pStyle w:val="afb"/>
        <w:numPr>
          <w:ilvl w:val="0"/>
          <w:numId w:val="25"/>
        </w:numPr>
        <w:rPr>
          <w:i/>
          <w:iCs/>
          <w:color w:val="000000" w:themeColor="text1"/>
        </w:rPr>
      </w:pPr>
      <w:r w:rsidRPr="006254F4">
        <w:rPr>
          <w:i/>
          <w:iCs/>
          <w:color w:val="000000" w:themeColor="text1"/>
        </w:rPr>
        <w:t xml:space="preserve">дефицит железа, </w:t>
      </w:r>
      <w:proofErr w:type="spellStart"/>
      <w:r w:rsidRPr="006254F4">
        <w:rPr>
          <w:i/>
          <w:iCs/>
          <w:color w:val="000000" w:themeColor="text1"/>
        </w:rPr>
        <w:t>фолатов</w:t>
      </w:r>
      <w:proofErr w:type="spellEnd"/>
      <w:r w:rsidRPr="006254F4">
        <w:rPr>
          <w:i/>
          <w:iCs/>
          <w:color w:val="000000" w:themeColor="text1"/>
        </w:rPr>
        <w:t>, витамина В12 (алиментарный фактор, нарушенная абсорбция).</w:t>
      </w:r>
    </w:p>
    <w:p w14:paraId="4FC172BA" w14:textId="77777777" w:rsidR="009A3A1C" w:rsidRPr="006254F4" w:rsidRDefault="009A3A1C" w:rsidP="00F81B13">
      <w:pPr>
        <w:pStyle w:val="2"/>
        <w:rPr>
          <w:color w:val="000000" w:themeColor="text1"/>
          <w:lang w:eastAsia="ru-RU"/>
        </w:rPr>
      </w:pPr>
      <w:bookmarkStart w:id="23" w:name="_Toc46321749"/>
      <w:r w:rsidRPr="006254F4">
        <w:rPr>
          <w:color w:val="000000" w:themeColor="text1"/>
          <w:lang w:eastAsia="ru-RU"/>
        </w:rPr>
        <w:t xml:space="preserve">2.2 </w:t>
      </w:r>
      <w:proofErr w:type="spellStart"/>
      <w:r w:rsidRPr="006254F4">
        <w:rPr>
          <w:color w:val="000000" w:themeColor="text1"/>
          <w:lang w:eastAsia="ru-RU"/>
        </w:rPr>
        <w:t>Физикальное</w:t>
      </w:r>
      <w:proofErr w:type="spellEnd"/>
      <w:r w:rsidRPr="006254F4">
        <w:rPr>
          <w:color w:val="000000" w:themeColor="text1"/>
          <w:lang w:eastAsia="ru-RU"/>
        </w:rPr>
        <w:t xml:space="preserve"> обследование</w:t>
      </w:r>
      <w:bookmarkEnd w:id="23"/>
    </w:p>
    <w:p w14:paraId="5ECAB0A7" w14:textId="659B42B5" w:rsidR="008869D6" w:rsidRPr="006254F4" w:rsidRDefault="008869D6" w:rsidP="00F81B13">
      <w:pPr>
        <w:pStyle w:val="afd"/>
        <w:numPr>
          <w:ilvl w:val="0"/>
          <w:numId w:val="25"/>
        </w:numPr>
        <w:ind w:left="709"/>
        <w:rPr>
          <w:color w:val="000000" w:themeColor="text1"/>
        </w:rPr>
      </w:pPr>
      <w:proofErr w:type="gramStart"/>
      <w:r w:rsidRPr="006254F4">
        <w:rPr>
          <w:color w:val="000000" w:themeColor="text1"/>
        </w:rPr>
        <w:t>Всем пациентам с хронической болезнью почек с подозрением на анемию</w:t>
      </w:r>
      <w:r w:rsidR="00881BBF" w:rsidRPr="006254F4">
        <w:rPr>
          <w:color w:val="000000" w:themeColor="text1"/>
        </w:rPr>
        <w:t xml:space="preserve">, а также всем пациентам с </w:t>
      </w:r>
      <w:r w:rsidR="0050363E" w:rsidRPr="006254F4">
        <w:rPr>
          <w:color w:val="000000" w:themeColor="text1"/>
        </w:rPr>
        <w:t>установленным диагнозом анемии при ХБП</w:t>
      </w:r>
      <w:r w:rsidR="001C215D" w:rsidRPr="006254F4">
        <w:rPr>
          <w:color w:val="000000" w:themeColor="text1"/>
        </w:rPr>
        <w:t xml:space="preserve"> при каждом врачебном приеме</w:t>
      </w:r>
      <w:r w:rsidRPr="006254F4">
        <w:rPr>
          <w:color w:val="000000" w:themeColor="text1"/>
        </w:rPr>
        <w:t xml:space="preserve"> </w:t>
      </w:r>
      <w:r w:rsidRPr="006254F4">
        <w:rPr>
          <w:b/>
          <w:color w:val="000000" w:themeColor="text1"/>
        </w:rPr>
        <w:t>рекомендуется</w:t>
      </w:r>
      <w:r w:rsidRPr="006254F4">
        <w:rPr>
          <w:color w:val="000000" w:themeColor="text1"/>
        </w:rPr>
        <w:t xml:space="preserve"> </w:t>
      </w:r>
      <w:r w:rsidR="00734782" w:rsidRPr="006254F4">
        <w:rPr>
          <w:color w:val="000000" w:themeColor="text1"/>
        </w:rPr>
        <w:t>визуальное исследование, пальпация, перкуссия при заболеваниях органов кроветворения и крови</w:t>
      </w:r>
      <w:proofErr w:type="gramEnd"/>
      <w:r w:rsidRPr="006254F4">
        <w:rPr>
          <w:color w:val="000000" w:themeColor="text1"/>
        </w:rPr>
        <w:t xml:space="preserve"> </w:t>
      </w:r>
      <w:r w:rsidRPr="006254F4">
        <w:rPr>
          <w:color w:val="000000" w:themeColor="text1"/>
        </w:rPr>
        <w:fldChar w:fldCharType="begin" w:fldLock="1"/>
      </w:r>
      <w:r w:rsidR="0052108C" w:rsidRPr="006254F4">
        <w:rPr>
          <w:color w:val="000000" w:themeColor="text1"/>
        </w:rPr>
        <w:instrText>ADDIN CSL_CITATION {"citationItems":[{"id":"ITEM-1","itemData":{"URL":"https://kidneyfoundation.cachefly.net/professionals/KDOQI/guidelines_anemia/index.htm","author":[{"dropping-particle":"","family":"Wyck","given":"D. B.","non-dropping-particle":"Van","parse-names":false,"suffix":""},{"dropping-particle":"","family":"Eckardt","given":"K. U.","non-dropping-particle":"","parse-names":false,"suffix":""},{"dropping-particle":"","family":"Adamson","given":"J. W.","non-dropping-particle":"","parse-names":false,"suffix":""},{"dropping-particle":"","family":"Bailie","given":"G. R.","non-dropping-particle":"","parse-names":false,"suffix":""},{"dropping-particle":"","family":"White","given":"C. T.","non-dropping-particle":"","parse-names":false,"suffix":""}],"id":"ITEM-1","issued":{"date-parts":[["2006"]]},"title":"KDOQI Clinical Practice Guideline and Clinical Practice Recommendations for Anemia in Chronic Kidney Disease (2006)","type":"webpage"},"uris":["http://www.mendeley.com/documents/?uuid=b6c25c82-a348-4da1-a287-34ea554bb28c"]},{"id":"ITEM-2","itemData":{"URL":"https://pubmed.ncbi.nlm.nih.gov/20945579/","accessed":{"date-parts":[["2020","7","20"]]},"id":"ITEM-2","issued":{"date-parts":[["2006"]]},"title":"National Collaborating Centre for Chronic Conditions (UK). Anaemia Management in Chronic Kidney Disease: National Clinical Guideline for Management in Adults and Children","type":"webpage"},"uris":["http://www.mendeley.com/documents/?uuid=761f8ec2-a8e2-3a15-8421-6729812c102f"]},{"id":"ITEM-3","itemData":{"DOI":"10.1038/kisup.2012.39","author":[{"dropping-particle":"V.","family":"McMurray","given":"J. J.","non-dropping-particle":"","parse-names":false,"suffix":""},{"dropping-particle":"","family":"Pafrey","given":"P. S.","non-dropping-particle":"","parse-names":false,"suffix":""},{"dropping-particle":"","family":"Adamson","given":"J. W.","non-dropping-particle":"","parse-names":false,"suffix":""},{"dropping-particle":"","family":"Aljama","given":"P.","non-dropping-particle":"","parse-names":false,"suffix":""},{"dropping-particle":"","family":"Berns","given":"J.S.","non-dropping-particle":"","parse-names":false,"suffix":""},{"dropping-particle":"","family":"Wiecek","given":"A.","non-dropping-particle":"","parse-names":false,"suffix":""}],"container-title":"Kidney International Supplements","id":"ITEM-3","issue":"4","issued":{"date-parts":[["2012"]]},"page":"279-331","title":"KDIGO Clinical Practice Guideline for Anemia in Chronic Kidney Disease","type":"article-journal","volume":"2"},"uris":["http://www.mendeley.com/documents/?uuid=5215dfb0-a5c8-4b97-9e86-8ce8fd356d4f"]}],"mendeley":{"formattedCitation":"[1–3]","plainTextFormattedCitation":"[1–3]","previouslyFormattedCitation":"[1–3]"},"properties":{"noteIndex":0},"schema":"https://github.com/citation-style-language/schema/raw/master/csl-citation.json"}</w:instrText>
      </w:r>
      <w:r w:rsidRPr="006254F4">
        <w:rPr>
          <w:color w:val="000000" w:themeColor="text1"/>
        </w:rPr>
        <w:fldChar w:fldCharType="separate"/>
      </w:r>
      <w:r w:rsidRPr="006254F4">
        <w:rPr>
          <w:noProof/>
          <w:color w:val="000000" w:themeColor="text1"/>
        </w:rPr>
        <w:t>[1–3]</w:t>
      </w:r>
      <w:r w:rsidRPr="006254F4">
        <w:rPr>
          <w:color w:val="000000" w:themeColor="text1"/>
        </w:rPr>
        <w:fldChar w:fldCharType="end"/>
      </w:r>
      <w:r w:rsidRPr="006254F4">
        <w:rPr>
          <w:color w:val="000000" w:themeColor="text1"/>
        </w:rPr>
        <w:t xml:space="preserve">. </w:t>
      </w:r>
    </w:p>
    <w:p w14:paraId="20E7DAC6" w14:textId="77777777" w:rsidR="008869D6" w:rsidRPr="006254F4" w:rsidRDefault="008869D6" w:rsidP="008869D6">
      <w:pPr>
        <w:ind w:left="709" w:firstLine="0"/>
        <w:contextualSpacing/>
        <w:rPr>
          <w:b/>
          <w:color w:val="000000" w:themeColor="text1"/>
        </w:rPr>
      </w:pPr>
      <w:r w:rsidRPr="006254F4">
        <w:rPr>
          <w:b/>
          <w:color w:val="000000" w:themeColor="text1"/>
        </w:rPr>
        <w:t>Уровень убедительности рекомендаций</w:t>
      </w:r>
      <w:proofErr w:type="gramStart"/>
      <w:r w:rsidRPr="006254F4">
        <w:rPr>
          <w:b/>
          <w:color w:val="000000" w:themeColor="text1"/>
        </w:rPr>
        <w:t xml:space="preserve"> С</w:t>
      </w:r>
      <w:proofErr w:type="gramEnd"/>
      <w:r w:rsidRPr="006254F4">
        <w:rPr>
          <w:b/>
          <w:color w:val="000000" w:themeColor="text1"/>
        </w:rPr>
        <w:t xml:space="preserve"> (уровень достоверности доказательств 5).</w:t>
      </w:r>
    </w:p>
    <w:p w14:paraId="5121FD7C" w14:textId="16A83243" w:rsidR="00DC2A1F" w:rsidRPr="006254F4" w:rsidRDefault="008869D6" w:rsidP="00DC2A1F">
      <w:pPr>
        <w:rPr>
          <w:color w:val="000000" w:themeColor="text1"/>
          <w:lang w:eastAsia="ru-RU"/>
        </w:rPr>
      </w:pPr>
      <w:r w:rsidRPr="006254F4">
        <w:rPr>
          <w:b/>
          <w:color w:val="000000" w:themeColor="text1"/>
        </w:rPr>
        <w:t xml:space="preserve">Комментарий: </w:t>
      </w:r>
      <w:r w:rsidR="00734782" w:rsidRPr="006254F4">
        <w:rPr>
          <w:i/>
          <w:iCs/>
          <w:color w:val="000000" w:themeColor="text1"/>
        </w:rPr>
        <w:t>о</w:t>
      </w:r>
      <w:r w:rsidR="009A3A1C" w:rsidRPr="006254F4">
        <w:rPr>
          <w:i/>
          <w:iCs/>
          <w:color w:val="000000" w:themeColor="text1"/>
        </w:rPr>
        <w:t xml:space="preserve">бщий осмотр подразумевает оценку общего физического состояния, симптомов </w:t>
      </w:r>
      <w:proofErr w:type="spellStart"/>
      <w:r w:rsidR="009A3A1C" w:rsidRPr="006254F4">
        <w:rPr>
          <w:i/>
          <w:iCs/>
          <w:color w:val="000000" w:themeColor="text1"/>
        </w:rPr>
        <w:t>гемической</w:t>
      </w:r>
      <w:proofErr w:type="spellEnd"/>
      <w:r w:rsidR="009A3A1C" w:rsidRPr="006254F4">
        <w:rPr>
          <w:i/>
          <w:iCs/>
          <w:color w:val="000000" w:themeColor="text1"/>
        </w:rPr>
        <w:t xml:space="preserve"> гипоксии</w:t>
      </w:r>
      <w:r w:rsidR="00DC2A1F" w:rsidRPr="006254F4">
        <w:rPr>
          <w:i/>
          <w:iCs/>
          <w:color w:val="000000" w:themeColor="text1"/>
        </w:rPr>
        <w:t xml:space="preserve"> (см. раздел 1.6)</w:t>
      </w:r>
      <w:r w:rsidR="009A3A1C" w:rsidRPr="006254F4">
        <w:rPr>
          <w:i/>
          <w:iCs/>
          <w:color w:val="000000" w:themeColor="text1"/>
        </w:rPr>
        <w:t>, возможных признаков декомпенсации анемического синдрома.</w:t>
      </w:r>
      <w:r w:rsidR="00DC2A1F" w:rsidRPr="006254F4">
        <w:rPr>
          <w:i/>
          <w:iCs/>
          <w:color w:val="000000" w:themeColor="text1"/>
        </w:rPr>
        <w:t xml:space="preserve"> При осмотре врач должен оценивать, как объективные </w:t>
      </w:r>
      <w:proofErr w:type="spellStart"/>
      <w:r w:rsidR="00DC2A1F" w:rsidRPr="006254F4">
        <w:rPr>
          <w:i/>
          <w:iCs/>
          <w:color w:val="000000" w:themeColor="text1"/>
        </w:rPr>
        <w:t>физикальные</w:t>
      </w:r>
      <w:proofErr w:type="spellEnd"/>
      <w:r w:rsidR="00DC2A1F" w:rsidRPr="006254F4">
        <w:rPr>
          <w:i/>
          <w:iCs/>
          <w:color w:val="000000" w:themeColor="text1"/>
        </w:rPr>
        <w:t xml:space="preserve"> симптомы анемии (бледность кожных покровов и видимых слизистых, тахикардия, </w:t>
      </w:r>
      <w:proofErr w:type="spellStart"/>
      <w:r w:rsidR="00DC2A1F" w:rsidRPr="006254F4">
        <w:rPr>
          <w:i/>
          <w:iCs/>
          <w:color w:val="000000" w:themeColor="text1"/>
        </w:rPr>
        <w:t>тахипноэ</w:t>
      </w:r>
      <w:proofErr w:type="spellEnd"/>
      <w:r w:rsidR="00DC2A1F" w:rsidRPr="006254F4">
        <w:rPr>
          <w:i/>
          <w:iCs/>
          <w:color w:val="000000" w:themeColor="text1"/>
        </w:rPr>
        <w:t>), так и субъективные симптомы анемии при активном целенаправленном расспросе самого пациента или (в педиатрической практике) его родителей.</w:t>
      </w:r>
    </w:p>
    <w:p w14:paraId="4FC172D5" w14:textId="77777777" w:rsidR="00094ED6" w:rsidRPr="006254F4" w:rsidRDefault="00B46390" w:rsidP="00E36E64">
      <w:pPr>
        <w:pStyle w:val="2"/>
        <w:divId w:val="266810958"/>
        <w:rPr>
          <w:color w:val="000000" w:themeColor="text1"/>
        </w:rPr>
      </w:pPr>
      <w:bookmarkStart w:id="24" w:name="_Toc46321750"/>
      <w:r w:rsidRPr="006254F4">
        <w:rPr>
          <w:color w:val="000000" w:themeColor="text1"/>
        </w:rPr>
        <w:lastRenderedPageBreak/>
        <w:t>2.3 Лабораторн</w:t>
      </w:r>
      <w:r w:rsidR="00A70F44" w:rsidRPr="006254F4">
        <w:rPr>
          <w:color w:val="000000" w:themeColor="text1"/>
        </w:rPr>
        <w:t>ые диагностические исследования</w:t>
      </w:r>
      <w:bookmarkEnd w:id="24"/>
    </w:p>
    <w:p w14:paraId="0B974DA1" w14:textId="7C5FB3C9" w:rsidR="009B6BFC" w:rsidRPr="006254F4" w:rsidRDefault="005D3810" w:rsidP="005D3810">
      <w:pPr>
        <w:shd w:val="clear" w:color="auto" w:fill="FFFFFF"/>
        <w:tabs>
          <w:tab w:val="left" w:pos="365"/>
          <w:tab w:val="left" w:pos="5812"/>
        </w:tabs>
        <w:divId w:val="266810958"/>
        <w:rPr>
          <w:rFonts w:cs="Times New Roman"/>
          <w:i/>
          <w:iCs/>
          <w:color w:val="000000" w:themeColor="text1"/>
          <w:spacing w:val="-2"/>
        </w:rPr>
      </w:pPr>
      <w:r w:rsidRPr="006254F4">
        <w:rPr>
          <w:rFonts w:cs="Times New Roman"/>
          <w:i/>
          <w:iCs/>
          <w:color w:val="000000" w:themeColor="text1"/>
          <w:spacing w:val="-2"/>
        </w:rPr>
        <w:t xml:space="preserve">Диагностическим триггером для начала гематологического обследования является выявление ХБП. </w:t>
      </w:r>
    </w:p>
    <w:p w14:paraId="3D397825" w14:textId="51C9E541" w:rsidR="00234622" w:rsidRPr="006254F4" w:rsidRDefault="00234622" w:rsidP="00234622">
      <w:pPr>
        <w:shd w:val="clear" w:color="auto" w:fill="FFFFFF"/>
        <w:tabs>
          <w:tab w:val="left" w:pos="365"/>
          <w:tab w:val="left" w:pos="5812"/>
        </w:tabs>
        <w:divId w:val="266810958"/>
        <w:rPr>
          <w:rFonts w:cs="Times New Roman"/>
          <w:i/>
          <w:iCs/>
          <w:color w:val="000000" w:themeColor="text1"/>
          <w:spacing w:val="-2"/>
        </w:rPr>
      </w:pPr>
      <w:r w:rsidRPr="006254F4">
        <w:rPr>
          <w:rFonts w:cs="Times New Roman"/>
          <w:i/>
          <w:iCs/>
          <w:color w:val="000000" w:themeColor="text1"/>
          <w:spacing w:val="-2"/>
        </w:rPr>
        <w:t xml:space="preserve">Снижение продукции эндогенного ЭПО наблюдается во всех случаях анемии на фоне ХБП, поэтому определение уровня сывороточного ЭПО не является обязательным. </w:t>
      </w:r>
    </w:p>
    <w:p w14:paraId="496CC515" w14:textId="42611FD9" w:rsidR="00115626" w:rsidRPr="006254F4" w:rsidRDefault="00E432C6" w:rsidP="00234622">
      <w:pPr>
        <w:shd w:val="clear" w:color="auto" w:fill="FFFFFF"/>
        <w:tabs>
          <w:tab w:val="left" w:pos="365"/>
          <w:tab w:val="left" w:pos="5812"/>
        </w:tabs>
        <w:divId w:val="266810958"/>
        <w:rPr>
          <w:rFonts w:cs="Times New Roman"/>
          <w:i/>
          <w:iCs/>
          <w:color w:val="000000" w:themeColor="text1"/>
          <w:spacing w:val="-2"/>
        </w:rPr>
      </w:pPr>
      <w:r w:rsidRPr="006254F4">
        <w:rPr>
          <w:rFonts w:cs="Times New Roman"/>
          <w:i/>
          <w:iCs/>
          <w:color w:val="000000" w:themeColor="text1"/>
          <w:spacing w:val="-2"/>
        </w:rPr>
        <w:t xml:space="preserve">Снижение продукции </w:t>
      </w:r>
      <w:proofErr w:type="spellStart"/>
      <w:r w:rsidRPr="006254F4">
        <w:rPr>
          <w:rFonts w:cs="Times New Roman"/>
          <w:i/>
          <w:iCs/>
          <w:color w:val="000000" w:themeColor="text1"/>
          <w:spacing w:val="-2"/>
        </w:rPr>
        <w:t>эритропоэтина</w:t>
      </w:r>
      <w:proofErr w:type="spellEnd"/>
      <w:r w:rsidRPr="006254F4">
        <w:rPr>
          <w:rFonts w:cs="Times New Roman"/>
          <w:i/>
          <w:iCs/>
          <w:color w:val="000000" w:themeColor="text1"/>
          <w:spacing w:val="-2"/>
        </w:rPr>
        <w:t>, дефицит железа и воспалительный процесс являются основными причинами анемии при ХБП. Однако</w:t>
      </w:r>
      <w:proofErr w:type="gramStart"/>
      <w:r w:rsidRPr="006254F4">
        <w:rPr>
          <w:rFonts w:cs="Times New Roman"/>
          <w:i/>
          <w:iCs/>
          <w:color w:val="000000" w:themeColor="text1"/>
          <w:spacing w:val="-2"/>
        </w:rPr>
        <w:t>,</w:t>
      </w:r>
      <w:proofErr w:type="gramEnd"/>
      <w:r w:rsidRPr="006254F4">
        <w:rPr>
          <w:rFonts w:cs="Times New Roman"/>
          <w:i/>
          <w:iCs/>
          <w:color w:val="000000" w:themeColor="text1"/>
          <w:spacing w:val="-2"/>
        </w:rPr>
        <w:t xml:space="preserve"> следует </w:t>
      </w:r>
      <w:r w:rsidR="00115626" w:rsidRPr="006254F4">
        <w:rPr>
          <w:rFonts w:cs="Times New Roman"/>
          <w:i/>
          <w:iCs/>
          <w:color w:val="000000" w:themeColor="text1"/>
          <w:spacing w:val="-2"/>
        </w:rPr>
        <w:t xml:space="preserve">помнить, что </w:t>
      </w:r>
      <w:r w:rsidR="00115626" w:rsidRPr="006254F4">
        <w:rPr>
          <w:rFonts w:cs="Times New Roman"/>
          <w:i/>
          <w:iCs/>
          <w:color w:val="000000" w:themeColor="text1"/>
          <w:shd w:val="clear" w:color="auto" w:fill="FFFFFF"/>
        </w:rPr>
        <w:t>неадекватны</w:t>
      </w:r>
      <w:r w:rsidRPr="006254F4">
        <w:rPr>
          <w:rFonts w:cs="Times New Roman"/>
          <w:i/>
          <w:iCs/>
          <w:color w:val="000000" w:themeColor="text1"/>
          <w:shd w:val="clear" w:color="auto" w:fill="FFFFFF"/>
        </w:rPr>
        <w:t>й</w:t>
      </w:r>
      <w:r w:rsidR="00115626" w:rsidRPr="006254F4">
        <w:rPr>
          <w:rFonts w:cs="Times New Roman"/>
          <w:i/>
          <w:iCs/>
          <w:color w:val="000000" w:themeColor="text1"/>
          <w:shd w:val="clear" w:color="auto" w:fill="FFFFFF"/>
        </w:rPr>
        <w:t xml:space="preserve"> режим программного гемодиализа, </w:t>
      </w:r>
      <w:r w:rsidRPr="006254F4">
        <w:rPr>
          <w:rFonts w:cs="Times New Roman"/>
          <w:i/>
          <w:iCs/>
          <w:color w:val="000000" w:themeColor="text1"/>
          <w:shd w:val="clear" w:color="auto" w:fill="FFFFFF"/>
        </w:rPr>
        <w:t>инфекционные осложнения</w:t>
      </w:r>
      <w:r w:rsidR="00115626" w:rsidRPr="006254F4">
        <w:rPr>
          <w:rFonts w:cs="Times New Roman"/>
          <w:i/>
          <w:iCs/>
          <w:color w:val="000000" w:themeColor="text1"/>
          <w:shd w:val="clear" w:color="auto" w:fill="FFFFFF"/>
        </w:rPr>
        <w:t xml:space="preserve">, </w:t>
      </w:r>
      <w:r w:rsidRPr="006254F4">
        <w:rPr>
          <w:rFonts w:cs="Times New Roman"/>
          <w:i/>
          <w:iCs/>
          <w:color w:val="000000" w:themeColor="text1"/>
          <w:shd w:val="clear" w:color="auto" w:fill="FFFFFF"/>
        </w:rPr>
        <w:t xml:space="preserve">хронические </w:t>
      </w:r>
      <w:r w:rsidR="00115626" w:rsidRPr="006254F4">
        <w:rPr>
          <w:rFonts w:cs="Times New Roman"/>
          <w:i/>
          <w:iCs/>
          <w:color w:val="000000" w:themeColor="text1"/>
          <w:shd w:val="clear" w:color="auto" w:fill="FFFFFF"/>
        </w:rPr>
        <w:t xml:space="preserve">кровопотери, </w:t>
      </w:r>
      <w:r w:rsidRPr="006254F4">
        <w:rPr>
          <w:rFonts w:cs="Times New Roman"/>
          <w:i/>
          <w:iCs/>
          <w:color w:val="000000" w:themeColor="text1"/>
          <w:shd w:val="clear" w:color="auto" w:fill="FFFFFF"/>
        </w:rPr>
        <w:t xml:space="preserve">вторичный </w:t>
      </w:r>
      <w:proofErr w:type="spellStart"/>
      <w:r w:rsidRPr="006254F4">
        <w:rPr>
          <w:rFonts w:cs="Times New Roman"/>
          <w:i/>
          <w:iCs/>
          <w:color w:val="000000" w:themeColor="text1"/>
          <w:shd w:val="clear" w:color="auto" w:fill="FFFFFF"/>
        </w:rPr>
        <w:t>гиперпаратиреоз</w:t>
      </w:r>
      <w:proofErr w:type="spellEnd"/>
      <w:r w:rsidRPr="006254F4">
        <w:rPr>
          <w:rFonts w:cs="Times New Roman"/>
          <w:i/>
          <w:iCs/>
          <w:color w:val="000000" w:themeColor="text1"/>
          <w:shd w:val="clear" w:color="auto" w:fill="FFFFFF"/>
        </w:rPr>
        <w:t xml:space="preserve"> – частые факторы,  усугубляющие  анемию.</w:t>
      </w:r>
      <w:r w:rsidR="00115626" w:rsidRPr="006254F4">
        <w:rPr>
          <w:rFonts w:cs="Times New Roman"/>
          <w:i/>
          <w:iCs/>
          <w:color w:val="000000" w:themeColor="text1"/>
          <w:shd w:val="clear" w:color="auto" w:fill="FFFFFF"/>
        </w:rPr>
        <w:t xml:space="preserve"> Кроме того,</w:t>
      </w:r>
      <w:r w:rsidR="00115626" w:rsidRPr="006254F4">
        <w:rPr>
          <w:rFonts w:cs="Times New Roman"/>
          <w:i/>
          <w:iCs/>
          <w:color w:val="000000" w:themeColor="text1"/>
          <w:spacing w:val="-2"/>
        </w:rPr>
        <w:t xml:space="preserve"> у </w:t>
      </w:r>
      <w:r w:rsidRPr="006254F4">
        <w:rPr>
          <w:rFonts w:cs="Times New Roman"/>
          <w:i/>
          <w:iCs/>
          <w:color w:val="000000" w:themeColor="text1"/>
          <w:spacing w:val="-2"/>
        </w:rPr>
        <w:t xml:space="preserve">пациентов </w:t>
      </w:r>
      <w:r w:rsidR="00115626" w:rsidRPr="006254F4">
        <w:rPr>
          <w:rFonts w:cs="Times New Roman"/>
          <w:i/>
          <w:iCs/>
          <w:color w:val="000000" w:themeColor="text1"/>
          <w:spacing w:val="-2"/>
        </w:rPr>
        <w:t xml:space="preserve">с ХБП может наблюдаться любая другая форма анемии, в том числе </w:t>
      </w:r>
      <w:proofErr w:type="spellStart"/>
      <w:r w:rsidR="00115626" w:rsidRPr="006254F4">
        <w:rPr>
          <w:rFonts w:cs="Times New Roman"/>
          <w:i/>
          <w:iCs/>
          <w:color w:val="000000" w:themeColor="text1"/>
          <w:spacing w:val="-2"/>
        </w:rPr>
        <w:t>гемоглобинопатия</w:t>
      </w:r>
      <w:proofErr w:type="spellEnd"/>
      <w:r w:rsidR="00115626" w:rsidRPr="006254F4">
        <w:rPr>
          <w:rFonts w:cs="Times New Roman"/>
          <w:i/>
          <w:iCs/>
          <w:color w:val="000000" w:themeColor="text1"/>
          <w:spacing w:val="-2"/>
        </w:rPr>
        <w:t>, аутоиммунная гемолитическая анемия и т.д.</w:t>
      </w:r>
    </w:p>
    <w:p w14:paraId="49A6B460" w14:textId="7C499D9D" w:rsidR="00A1759B" w:rsidRPr="006254F4" w:rsidRDefault="00A1759B" w:rsidP="00A1759B">
      <w:pPr>
        <w:pStyle w:val="afd"/>
        <w:numPr>
          <w:ilvl w:val="0"/>
          <w:numId w:val="30"/>
        </w:numPr>
        <w:divId w:val="266810958"/>
        <w:rPr>
          <w:color w:val="000000" w:themeColor="text1"/>
        </w:rPr>
      </w:pPr>
      <w:proofErr w:type="gramStart"/>
      <w:r w:rsidRPr="006254F4">
        <w:rPr>
          <w:bCs/>
          <w:color w:val="000000" w:themeColor="text1"/>
        </w:rPr>
        <w:t xml:space="preserve">Всем пациентам с ХБП </w:t>
      </w:r>
      <w:r w:rsidRPr="006254F4">
        <w:rPr>
          <w:b/>
          <w:color w:val="000000" w:themeColor="text1"/>
        </w:rPr>
        <w:t>рекомендуется</w:t>
      </w:r>
      <w:r w:rsidRPr="006254F4">
        <w:rPr>
          <w:color w:val="000000" w:themeColor="text1"/>
        </w:rPr>
        <w:t xml:space="preserve"> выполнение общего (клинического) анализа крови, оценка гематокрита (</w:t>
      </w:r>
      <w:proofErr w:type="spellStart"/>
      <w:r w:rsidRPr="006254F4">
        <w:rPr>
          <w:color w:val="000000" w:themeColor="text1"/>
          <w:lang w:val="en-US"/>
        </w:rPr>
        <w:t>Hct</w:t>
      </w:r>
      <w:proofErr w:type="spellEnd"/>
      <w:r w:rsidRPr="006254F4">
        <w:rPr>
          <w:color w:val="000000" w:themeColor="text1"/>
        </w:rPr>
        <w:t xml:space="preserve">), исследование уровня эритроцитов в крови и исследование уровня </w:t>
      </w:r>
      <w:proofErr w:type="spellStart"/>
      <w:r w:rsidRPr="006254F4">
        <w:rPr>
          <w:color w:val="000000" w:themeColor="text1"/>
        </w:rPr>
        <w:t>ретикулоцитов</w:t>
      </w:r>
      <w:proofErr w:type="spellEnd"/>
      <w:r w:rsidRPr="006254F4">
        <w:rPr>
          <w:color w:val="000000" w:themeColor="text1"/>
        </w:rPr>
        <w:t xml:space="preserve"> с целью диагностики и дифференциальной диагностики анемии</w:t>
      </w:r>
      <w:proofErr w:type="gramEnd"/>
      <w:r w:rsidRPr="006254F4">
        <w:rPr>
          <w:color w:val="000000" w:themeColor="text1"/>
        </w:rPr>
        <w:t xml:space="preserve"> </w:t>
      </w:r>
      <w:r w:rsidRPr="006254F4">
        <w:rPr>
          <w:color w:val="000000" w:themeColor="text1"/>
        </w:rPr>
        <w:fldChar w:fldCharType="begin" w:fldLock="1"/>
      </w:r>
      <w:r w:rsidR="0052108C" w:rsidRPr="006254F4">
        <w:rPr>
          <w:color w:val="000000" w:themeColor="text1"/>
        </w:rPr>
        <w:instrText>ADDIN CSL_CITATION {"citationItems":[{"id":"ITEM-1","itemData":{"URL":"https://kidneyfoundation.cachefly.net/professionals/KDOQI/guidelines_anemia/index.htm","author":[{"dropping-particle":"","family":"Wyck","given":"D. B.","non-dropping-particle":"Van","parse-names":false,"suffix":""},{"dropping-particle":"","family":"Eckardt","given":"K. U.","non-dropping-particle":"","parse-names":false,"suffix":""},{"dropping-particle":"","family":"Adamson","given":"J. W.","non-dropping-particle":"","parse-names":false,"suffix":""},{"dropping-particle":"","family":"Bailie","given":"G. R.","non-dropping-particle":"","parse-names":false,"suffix":""},{"dropping-particle":"","family":"White","given":"C. T.","non-dropping-particle":"","parse-names":false,"suffix":""}],"id":"ITEM-1","issued":{"date-parts":[["2006"]]},"title":"KDOQI Clinical Practice Guideline and Clinical Practice Recommendations for Anemia in Chronic Kidney Disease (2006)","type":"webpage"},"uris":["http://www.mendeley.com/documents/?uuid=b6c25c82-a348-4da1-a287-34ea554bb28c"]},{"id":"ITEM-2","itemData":{"URL":"https://pubmed.ncbi.nlm.nih.gov/20945579/","accessed":{"date-parts":[["2020","7","20"]]},"id":"ITEM-2","issued":{"date-parts":[["2006"]]},"title":"National Collaborating Centre for Chronic Conditions (UK). Anaemia Management in Chronic Kidney Disease: National Clinical Guideline for Management in Adults and Children","type":"webpage"},"uris":["http://www.mendeley.com/documents/?uuid=761f8ec2-a8e2-3a15-8421-6729812c102f"]},{"id":"ITEM-3","itemData":{"DOI":"10.1038/kisup.2012.39","author":[{"dropping-particle":"V.","family":"McMurray","given":"J. J.","non-dropping-particle":"","parse-names":false,"suffix":""},{"dropping-particle":"","family":"Pafrey","given":"P. S.","non-dropping-particle":"","parse-names":false,"suffix":""},{"dropping-particle":"","family":"Adamson","given":"J. W.","non-dropping-particle":"","parse-names":false,"suffix":""},{"dropping-particle":"","family":"Aljama","given":"P.","non-dropping-particle":"","parse-names":false,"suffix":""},{"dropping-particle":"","family":"Berns","given":"J.S.","non-dropping-particle":"","parse-names":false,"suffix":""},{"dropping-particle":"","family":"Wiecek","given":"A.","non-dropping-particle":"","parse-names":false,"suffix":""}],"container-title":"Kidney International Supplements","id":"ITEM-3","issue":"4","issued":{"date-parts":[["2012"]]},"page":"279-331","title":"KDIGO Clinical Practice Guideline for Anemia in Chronic Kidney Disease","type":"article-journal","volume":"2"},"uris":["http://www.mendeley.com/documents/?uuid=5215dfb0-a5c8-4b97-9e86-8ce8fd356d4f"]}],"mendeley":{"formattedCitation":"[1–3]","plainTextFormattedCitation":"[1–3]","previouslyFormattedCitation":"[1–3]"},"properties":{"noteIndex":0},"schema":"https://github.com/citation-style-language/schema/raw/master/csl-citation.json"}</w:instrText>
      </w:r>
      <w:r w:rsidRPr="006254F4">
        <w:rPr>
          <w:color w:val="000000" w:themeColor="text1"/>
        </w:rPr>
        <w:fldChar w:fldCharType="separate"/>
      </w:r>
      <w:r w:rsidRPr="006254F4">
        <w:rPr>
          <w:noProof/>
          <w:color w:val="000000" w:themeColor="text1"/>
        </w:rPr>
        <w:t>[1–3]</w:t>
      </w:r>
      <w:r w:rsidRPr="006254F4">
        <w:rPr>
          <w:color w:val="000000" w:themeColor="text1"/>
        </w:rPr>
        <w:fldChar w:fldCharType="end"/>
      </w:r>
      <w:r w:rsidRPr="006254F4">
        <w:rPr>
          <w:color w:val="000000" w:themeColor="text1"/>
        </w:rPr>
        <w:t>.</w:t>
      </w:r>
    </w:p>
    <w:p w14:paraId="1B62903B" w14:textId="77777777" w:rsidR="00A1759B" w:rsidRPr="006254F4" w:rsidRDefault="00A1759B" w:rsidP="00A1759B">
      <w:pPr>
        <w:pStyle w:val="aff1"/>
        <w:ind w:left="0" w:firstLine="709"/>
        <w:divId w:val="266810958"/>
        <w:rPr>
          <w:color w:val="000000" w:themeColor="text1"/>
        </w:rPr>
      </w:pPr>
      <w:r w:rsidRPr="006254F4">
        <w:rPr>
          <w:color w:val="000000" w:themeColor="text1"/>
        </w:rPr>
        <w:t>Уровень убедительности рекомендаций</w:t>
      </w:r>
      <w:proofErr w:type="gramStart"/>
      <w:r w:rsidRPr="006254F4">
        <w:rPr>
          <w:color w:val="000000" w:themeColor="text1"/>
        </w:rPr>
        <w:t xml:space="preserve"> С</w:t>
      </w:r>
      <w:proofErr w:type="gramEnd"/>
      <w:r w:rsidRPr="006254F4">
        <w:rPr>
          <w:color w:val="000000" w:themeColor="text1"/>
        </w:rPr>
        <w:t xml:space="preserve"> (уровень достоверности доказательств – 5)</w:t>
      </w:r>
    </w:p>
    <w:p w14:paraId="4A765BED" w14:textId="1DD063E4" w:rsidR="00CA0B71" w:rsidRPr="006254F4" w:rsidRDefault="00A1759B" w:rsidP="00CA0B71">
      <w:pPr>
        <w:shd w:val="clear" w:color="auto" w:fill="FFFFFF"/>
        <w:tabs>
          <w:tab w:val="left" w:pos="365"/>
          <w:tab w:val="left" w:pos="5812"/>
        </w:tabs>
        <w:divId w:val="266810958"/>
        <w:rPr>
          <w:rFonts w:cs="Times New Roman"/>
          <w:i/>
          <w:iCs/>
          <w:color w:val="000000" w:themeColor="text1"/>
        </w:rPr>
      </w:pPr>
      <w:r w:rsidRPr="006254F4">
        <w:rPr>
          <w:b/>
          <w:color w:val="000000" w:themeColor="text1"/>
        </w:rPr>
        <w:t xml:space="preserve">Комментарии: </w:t>
      </w:r>
      <w:r w:rsidR="00CA0B71" w:rsidRPr="006254F4">
        <w:rPr>
          <w:rFonts w:cs="Times New Roman"/>
          <w:i/>
          <w:iCs/>
          <w:color w:val="000000" w:themeColor="text1"/>
        </w:rPr>
        <w:t>анемия диагностируется с учетом возрастных норм. Необходимо проводить коррекцию нормальных величин для детей, живущих в местности, расположенной на больших высотах.</w:t>
      </w:r>
    </w:p>
    <w:p w14:paraId="6FA6ABF0" w14:textId="70701D7E" w:rsidR="0074789D" w:rsidRPr="006254F4" w:rsidRDefault="0074789D" w:rsidP="0074789D">
      <w:pPr>
        <w:shd w:val="clear" w:color="auto" w:fill="FFFFFF"/>
        <w:tabs>
          <w:tab w:val="left" w:pos="365"/>
          <w:tab w:val="left" w:pos="5812"/>
        </w:tabs>
        <w:divId w:val="266810958"/>
        <w:rPr>
          <w:rFonts w:cs="Times New Roman"/>
          <w:i/>
          <w:iCs/>
          <w:color w:val="000000" w:themeColor="text1"/>
        </w:rPr>
      </w:pPr>
      <w:r w:rsidRPr="006254F4">
        <w:rPr>
          <w:rFonts w:cs="Times New Roman"/>
          <w:i/>
          <w:iCs/>
          <w:color w:val="000000" w:themeColor="text1"/>
        </w:rPr>
        <w:t>Контроль уровня гемоглобина следует проводить один раз в неделю при подборе дозы ЭСП и переводе с</w:t>
      </w:r>
      <w:r w:rsidR="00602D5A" w:rsidRPr="006254F4">
        <w:rPr>
          <w:rFonts w:cs="Times New Roman"/>
          <w:i/>
          <w:iCs/>
          <w:color w:val="000000" w:themeColor="text1"/>
        </w:rPr>
        <w:t xml:space="preserve"> рекомбинантного человеческого </w:t>
      </w:r>
      <w:proofErr w:type="spellStart"/>
      <w:r w:rsidR="00602D5A" w:rsidRPr="006254F4">
        <w:rPr>
          <w:rFonts w:cs="Times New Roman"/>
          <w:i/>
          <w:iCs/>
          <w:color w:val="000000" w:themeColor="text1"/>
        </w:rPr>
        <w:t>эритропоэтина</w:t>
      </w:r>
      <w:proofErr w:type="spellEnd"/>
      <w:r w:rsidRPr="006254F4">
        <w:rPr>
          <w:rFonts w:cs="Times New Roman"/>
          <w:i/>
          <w:iCs/>
          <w:color w:val="000000" w:themeColor="text1"/>
        </w:rPr>
        <w:t xml:space="preserve"> </w:t>
      </w:r>
      <w:r w:rsidR="00602D5A" w:rsidRPr="006254F4">
        <w:rPr>
          <w:rFonts w:cs="Times New Roman"/>
          <w:i/>
          <w:iCs/>
          <w:color w:val="000000" w:themeColor="text1"/>
        </w:rPr>
        <w:t>(</w:t>
      </w:r>
      <w:proofErr w:type="spellStart"/>
      <w:r w:rsidRPr="006254F4">
        <w:rPr>
          <w:rFonts w:cs="Times New Roman"/>
          <w:i/>
          <w:iCs/>
          <w:color w:val="000000" w:themeColor="text1"/>
        </w:rPr>
        <w:t>рчЭПО</w:t>
      </w:r>
      <w:proofErr w:type="spellEnd"/>
      <w:r w:rsidR="00602D5A" w:rsidRPr="006254F4">
        <w:rPr>
          <w:rFonts w:cs="Times New Roman"/>
          <w:i/>
          <w:iCs/>
          <w:color w:val="000000" w:themeColor="text1"/>
        </w:rPr>
        <w:t xml:space="preserve">; </w:t>
      </w:r>
      <w:r w:rsidR="00602D5A" w:rsidRPr="006254F4">
        <w:rPr>
          <w:i/>
          <w:iCs/>
          <w:color w:val="000000" w:themeColor="text1"/>
        </w:rPr>
        <w:t xml:space="preserve">группа В03ХА01 по классификации АТХ – </w:t>
      </w:r>
      <w:proofErr w:type="spellStart"/>
      <w:r w:rsidR="00602D5A" w:rsidRPr="006254F4">
        <w:rPr>
          <w:i/>
          <w:iCs/>
          <w:color w:val="000000" w:themeColor="text1"/>
        </w:rPr>
        <w:t>этитропоэтин</w:t>
      </w:r>
      <w:proofErr w:type="spellEnd"/>
      <w:r w:rsidR="00602D5A" w:rsidRPr="006254F4">
        <w:rPr>
          <w:i/>
          <w:iCs/>
          <w:color w:val="000000" w:themeColor="text1"/>
        </w:rPr>
        <w:t>)</w:t>
      </w:r>
      <w:r w:rsidR="00602D5A" w:rsidRPr="006254F4">
        <w:rPr>
          <w:rFonts w:cs="Times New Roman"/>
          <w:i/>
          <w:iCs/>
          <w:color w:val="000000" w:themeColor="text1"/>
        </w:rPr>
        <w:t xml:space="preserve"> </w:t>
      </w:r>
      <w:r w:rsidRPr="006254F4">
        <w:rPr>
          <w:rFonts w:cs="Times New Roman"/>
          <w:i/>
          <w:iCs/>
          <w:color w:val="000000" w:themeColor="text1"/>
        </w:rPr>
        <w:t xml:space="preserve"> на </w:t>
      </w:r>
      <w:proofErr w:type="spellStart"/>
      <w:r w:rsidRPr="006254F4">
        <w:rPr>
          <w:rFonts w:cs="Times New Roman"/>
          <w:i/>
          <w:iCs/>
          <w:color w:val="000000" w:themeColor="text1"/>
        </w:rPr>
        <w:t>дарб</w:t>
      </w:r>
      <w:r w:rsidR="00D91D27" w:rsidRPr="006254F4">
        <w:rPr>
          <w:rFonts w:cs="Times New Roman"/>
          <w:i/>
          <w:iCs/>
          <w:color w:val="000000" w:themeColor="text1"/>
        </w:rPr>
        <w:t>эпоэтин</w:t>
      </w:r>
      <w:proofErr w:type="spellEnd"/>
      <w:r w:rsidR="00D91D27" w:rsidRPr="006254F4">
        <w:rPr>
          <w:rFonts w:cs="Times New Roman"/>
          <w:i/>
          <w:iCs/>
          <w:color w:val="000000" w:themeColor="text1"/>
        </w:rPr>
        <w:t xml:space="preserve"> альфа**</w:t>
      </w:r>
      <w:r w:rsidRPr="006254F4">
        <w:rPr>
          <w:rFonts w:cs="Times New Roman"/>
          <w:i/>
          <w:iCs/>
          <w:color w:val="000000" w:themeColor="text1"/>
        </w:rPr>
        <w:t>, затем один раз в 2 недели, но не реже одного раза в месяц.</w:t>
      </w:r>
    </w:p>
    <w:p w14:paraId="43FE4E43" w14:textId="300B92C5" w:rsidR="0074789D" w:rsidRPr="006254F4" w:rsidRDefault="0074789D" w:rsidP="0074789D">
      <w:pPr>
        <w:shd w:val="clear" w:color="auto" w:fill="FFFFFF"/>
        <w:tabs>
          <w:tab w:val="left" w:pos="365"/>
          <w:tab w:val="left" w:pos="5812"/>
        </w:tabs>
        <w:divId w:val="266810958"/>
        <w:rPr>
          <w:rFonts w:cs="Times New Roman"/>
          <w:i/>
          <w:iCs/>
          <w:color w:val="000000" w:themeColor="text1"/>
        </w:rPr>
      </w:pPr>
      <w:r w:rsidRPr="006254F4">
        <w:rPr>
          <w:rFonts w:cs="Times New Roman"/>
          <w:i/>
          <w:iCs/>
          <w:color w:val="000000" w:themeColor="text1"/>
        </w:rPr>
        <w:t xml:space="preserve">У пациентов ХБП, у которых гемодиализ не проводится, контроль уровня гемоглобина на фоне поддерживающего лечения ЭСП следует проводить не реже одного раза в 3 месяца.  </w:t>
      </w:r>
    </w:p>
    <w:p w14:paraId="0E0D426D" w14:textId="77777777" w:rsidR="0074789D" w:rsidRPr="006254F4" w:rsidRDefault="0074789D" w:rsidP="0074789D">
      <w:pPr>
        <w:shd w:val="clear" w:color="auto" w:fill="FFFFFF"/>
        <w:tabs>
          <w:tab w:val="left" w:pos="365"/>
          <w:tab w:val="left" w:pos="5812"/>
        </w:tabs>
        <w:divId w:val="266810958"/>
        <w:rPr>
          <w:rFonts w:cs="Times New Roman"/>
          <w:i/>
          <w:iCs/>
          <w:color w:val="000000" w:themeColor="text1"/>
        </w:rPr>
      </w:pPr>
      <w:r w:rsidRPr="006254F4">
        <w:rPr>
          <w:rFonts w:cs="Times New Roman"/>
          <w:i/>
          <w:iCs/>
          <w:color w:val="000000" w:themeColor="text1"/>
        </w:rPr>
        <w:t>У пациентов, которым проводится гемодиализ, уровень гемоглобина на фоне поддерживающего лечения ЭСП следует проводить не реже одного раза в месяц.</w:t>
      </w:r>
    </w:p>
    <w:p w14:paraId="20C842A8" w14:textId="5412855D" w:rsidR="00AE4FC8" w:rsidRPr="006254F4" w:rsidRDefault="00AE4FC8" w:rsidP="00AE4FC8">
      <w:pPr>
        <w:pStyle w:val="afd"/>
        <w:numPr>
          <w:ilvl w:val="0"/>
          <w:numId w:val="30"/>
        </w:numPr>
        <w:divId w:val="266810958"/>
        <w:rPr>
          <w:color w:val="000000" w:themeColor="text1"/>
        </w:rPr>
      </w:pPr>
      <w:proofErr w:type="gramStart"/>
      <w:r w:rsidRPr="006254F4">
        <w:rPr>
          <w:bCs/>
          <w:color w:val="000000" w:themeColor="text1"/>
        </w:rPr>
        <w:t>Пациентам с ХБП</w:t>
      </w:r>
      <w:r w:rsidR="00FA3029" w:rsidRPr="006254F4">
        <w:rPr>
          <w:bCs/>
          <w:color w:val="000000" w:themeColor="text1"/>
        </w:rPr>
        <w:t xml:space="preserve"> и анемией</w:t>
      </w:r>
      <w:r w:rsidRPr="006254F4">
        <w:rPr>
          <w:bCs/>
          <w:color w:val="000000" w:themeColor="text1"/>
        </w:rPr>
        <w:t xml:space="preserve"> </w:t>
      </w:r>
      <w:r w:rsidRPr="006254F4">
        <w:rPr>
          <w:b/>
          <w:color w:val="000000" w:themeColor="text1"/>
        </w:rPr>
        <w:t>рекомендуется</w:t>
      </w:r>
      <w:r w:rsidRPr="006254F4">
        <w:rPr>
          <w:color w:val="000000" w:themeColor="text1"/>
        </w:rPr>
        <w:t xml:space="preserve"> </w:t>
      </w:r>
      <w:r w:rsidR="00431415" w:rsidRPr="006254F4">
        <w:rPr>
          <w:color w:val="000000" w:themeColor="text1"/>
        </w:rPr>
        <w:t xml:space="preserve">исследование уровня железа сыворотки крови, исследование насыщения </w:t>
      </w:r>
      <w:proofErr w:type="spellStart"/>
      <w:r w:rsidR="00431415" w:rsidRPr="006254F4">
        <w:rPr>
          <w:color w:val="000000" w:themeColor="text1"/>
        </w:rPr>
        <w:t>трансферрина</w:t>
      </w:r>
      <w:proofErr w:type="spellEnd"/>
      <w:r w:rsidR="00431415" w:rsidRPr="006254F4">
        <w:rPr>
          <w:color w:val="000000" w:themeColor="text1"/>
        </w:rPr>
        <w:t xml:space="preserve"> железом, исследование уровня </w:t>
      </w:r>
      <w:proofErr w:type="spellStart"/>
      <w:r w:rsidR="00431415" w:rsidRPr="006254F4">
        <w:rPr>
          <w:color w:val="000000" w:themeColor="text1"/>
        </w:rPr>
        <w:t>ферритина</w:t>
      </w:r>
      <w:proofErr w:type="spellEnd"/>
      <w:r w:rsidR="00431415" w:rsidRPr="006254F4">
        <w:rPr>
          <w:color w:val="000000" w:themeColor="text1"/>
        </w:rPr>
        <w:t xml:space="preserve"> в крови с целью уточнения характера  анемии </w:t>
      </w:r>
      <w:r w:rsidRPr="006254F4">
        <w:rPr>
          <w:color w:val="000000" w:themeColor="text1"/>
        </w:rPr>
        <w:t>и дифференциальной диагностики с железодефицитной анемией</w:t>
      </w:r>
      <w:proofErr w:type="gramEnd"/>
      <w:r w:rsidRPr="006254F4">
        <w:rPr>
          <w:color w:val="000000" w:themeColor="text1"/>
        </w:rPr>
        <w:t xml:space="preserve"> </w:t>
      </w:r>
      <w:r w:rsidRPr="006254F4">
        <w:rPr>
          <w:color w:val="000000" w:themeColor="text1"/>
        </w:rPr>
        <w:fldChar w:fldCharType="begin" w:fldLock="1"/>
      </w:r>
      <w:r w:rsidR="0052108C" w:rsidRPr="006254F4">
        <w:rPr>
          <w:color w:val="000000" w:themeColor="text1"/>
        </w:rPr>
        <w:instrText>ADDIN CSL_CITATION {"citationItems":[{"id":"ITEM-1","itemData":{"URL":"https://kidneyfoundation.cachefly.net/professionals/KDOQI/guidelines_anemia/index.htm","author":[{"dropping-particle":"","family":"Wyck","given":"D. B.","non-dropping-particle":"Van","parse-names":false,"suffix":""},{"dropping-particle":"","family":"Eckardt","given":"K. U.","non-dropping-particle":"","parse-names":false,"suffix":""},{"dropping-particle":"","family":"Adamson","given":"J. W.","non-dropping-particle":"","parse-names":false,"suffix":""},{"dropping-particle":"","family":"Bailie","given":"G. R.","non-dropping-particle":"","parse-names":false,"suffix":""},{"dropping-particle":"","family":"White","given":"C. T.","non-dropping-particle":"","parse-names":false,"suffix":""}],"id":"ITEM-1","issued":{"date-parts":[["2006"]]},"title":"KDOQI Clinical Practice Guideline and Clinical Practice Recommendations for Anemia in Chronic Kidney Disease (2006)","type":"webpage"},"uris":["http://www.mendeley.com/documents/?uuid=b6c25c82-a348-4da1-a287-34ea554bb28c"]},{"id":"ITEM-2","itemData":{"URL":"https://pubmed.ncbi.nlm.nih.gov/20945579/","accessed":{"date-parts":[["2020","7","20"]]},"id":"ITEM-2","issued":{"date-parts":[["2006"]]},"title":"National Collaborating Centre for Chronic Conditions (UK). Anaemia Management in Chronic Kidney Disease: National Clinical Guideline for Management in Adults and Children","type":"webpage"},"uris":["http://www.mendeley.com/documents/?uuid=761f8ec2-a8e2-3a15-8421-6729812c102f"]},{"id":"ITEM-3","itemData":{"DOI":"10.1038/kisup.2012.39","author":[{"dropping-particle":"V.","family":"McMurray","given":"J. J.","non-dropping-particle":"","parse-names":false,"suffix":""},{"dropping-particle":"","family":"Pafrey","given":"P. S.","non-dropping-particle":"","parse-names":false,"suffix":""},{"dropping-particle":"","family":"Adamson","given":"J. W.","non-dropping-particle":"","parse-names":false,"suffix":""},{"dropping-particle":"","family":"Aljama","given":"P.","non-dropping-particle":"","parse-names":false,"suffix":""},{"dropping-particle":"","family":"Berns","given":"J.S.","non-dropping-particle":"","parse-names":false,"suffix":""},{"dropping-particle":"","family":"Wiecek","given":"A.","non-dropping-particle":"","parse-names":false,"suffix":""}],"container-title":"Kidney International Supplements","id":"ITEM-3","issue":"4","issued":{"date-parts":[["2012"]]},"page":"279-331","title":"KDIGO Clinical Practice Guideline for Anemia in Chronic Kidney Disease","type":"article-journal","volume":"2"},"uris":["http://www.mendeley.com/documents/?uuid=5215dfb0-a5c8-4b97-9e86-8ce8fd356d4f"]}],"mendeley":{"formattedCitation":"[1–3]","plainTextFormattedCitation":"[1–3]","previouslyFormattedCitation":"[1–3]"},"properties":{"noteIndex":0},"schema":"https://github.com/citation-style-language/schema/raw/master/csl-citation.json"}</w:instrText>
      </w:r>
      <w:r w:rsidRPr="006254F4">
        <w:rPr>
          <w:color w:val="000000" w:themeColor="text1"/>
        </w:rPr>
        <w:fldChar w:fldCharType="separate"/>
      </w:r>
      <w:r w:rsidRPr="006254F4">
        <w:rPr>
          <w:noProof/>
          <w:color w:val="000000" w:themeColor="text1"/>
        </w:rPr>
        <w:t>[1–3]</w:t>
      </w:r>
      <w:r w:rsidRPr="006254F4">
        <w:rPr>
          <w:color w:val="000000" w:themeColor="text1"/>
        </w:rPr>
        <w:fldChar w:fldCharType="end"/>
      </w:r>
      <w:r w:rsidRPr="006254F4">
        <w:rPr>
          <w:color w:val="000000" w:themeColor="text1"/>
        </w:rPr>
        <w:t>.</w:t>
      </w:r>
    </w:p>
    <w:p w14:paraId="3DB1DD34" w14:textId="77777777" w:rsidR="00AE4FC8" w:rsidRPr="006254F4" w:rsidRDefault="00AE4FC8" w:rsidP="00AE4FC8">
      <w:pPr>
        <w:pStyle w:val="aff1"/>
        <w:ind w:left="0" w:firstLine="709"/>
        <w:divId w:val="266810958"/>
        <w:rPr>
          <w:color w:val="000000" w:themeColor="text1"/>
        </w:rPr>
      </w:pPr>
      <w:r w:rsidRPr="006254F4">
        <w:rPr>
          <w:color w:val="000000" w:themeColor="text1"/>
        </w:rPr>
        <w:lastRenderedPageBreak/>
        <w:t>Уровень убедительности рекомендаций</w:t>
      </w:r>
      <w:proofErr w:type="gramStart"/>
      <w:r w:rsidRPr="006254F4">
        <w:rPr>
          <w:color w:val="000000" w:themeColor="text1"/>
        </w:rPr>
        <w:t xml:space="preserve"> С</w:t>
      </w:r>
      <w:proofErr w:type="gramEnd"/>
      <w:r w:rsidRPr="006254F4">
        <w:rPr>
          <w:color w:val="000000" w:themeColor="text1"/>
        </w:rPr>
        <w:t xml:space="preserve"> (уровень достоверности доказательств – 5)</w:t>
      </w:r>
    </w:p>
    <w:p w14:paraId="110966D9" w14:textId="15DE248B" w:rsidR="00AE4FC8" w:rsidRPr="006254F4" w:rsidRDefault="00AE4FC8" w:rsidP="00AE4FC8">
      <w:pPr>
        <w:shd w:val="clear" w:color="auto" w:fill="FFFFFF"/>
        <w:tabs>
          <w:tab w:val="left" w:pos="365"/>
          <w:tab w:val="left" w:pos="5812"/>
        </w:tabs>
        <w:divId w:val="266810958"/>
        <w:rPr>
          <w:rFonts w:cs="Times New Roman"/>
          <w:i/>
          <w:iCs/>
          <w:color w:val="000000" w:themeColor="text1"/>
          <w:spacing w:val="-2"/>
        </w:rPr>
      </w:pPr>
      <w:r w:rsidRPr="006254F4">
        <w:rPr>
          <w:b/>
          <w:color w:val="000000" w:themeColor="text1"/>
        </w:rPr>
        <w:t xml:space="preserve">Комментарии: </w:t>
      </w:r>
      <w:r w:rsidRPr="006254F4">
        <w:rPr>
          <w:rFonts w:cs="Times New Roman"/>
          <w:i/>
          <w:iCs/>
          <w:color w:val="000000" w:themeColor="text1"/>
          <w:spacing w:val="-2"/>
        </w:rPr>
        <w:t xml:space="preserve">при ХБП показатели обмена железа (железо сыворотки, ОЖСС, процент насыщения </w:t>
      </w:r>
      <w:proofErr w:type="spellStart"/>
      <w:r w:rsidRPr="006254F4">
        <w:rPr>
          <w:rFonts w:cs="Times New Roman"/>
          <w:i/>
          <w:iCs/>
          <w:color w:val="000000" w:themeColor="text1"/>
          <w:spacing w:val="-2"/>
        </w:rPr>
        <w:t>трансферрина</w:t>
      </w:r>
      <w:proofErr w:type="spellEnd"/>
      <w:r w:rsidRPr="006254F4">
        <w:rPr>
          <w:rFonts w:cs="Times New Roman"/>
          <w:i/>
          <w:iCs/>
          <w:color w:val="000000" w:themeColor="text1"/>
          <w:spacing w:val="-2"/>
        </w:rPr>
        <w:t xml:space="preserve">) могут быть в пределах нормы, снижены или повышены. При интерпретации уровня </w:t>
      </w:r>
      <w:proofErr w:type="spellStart"/>
      <w:r w:rsidRPr="006254F4">
        <w:rPr>
          <w:rFonts w:cs="Times New Roman"/>
          <w:i/>
          <w:iCs/>
          <w:color w:val="000000" w:themeColor="text1"/>
          <w:spacing w:val="-2"/>
        </w:rPr>
        <w:t>ферритина</w:t>
      </w:r>
      <w:proofErr w:type="spellEnd"/>
      <w:r w:rsidRPr="006254F4">
        <w:rPr>
          <w:rFonts w:cs="Times New Roman"/>
          <w:i/>
          <w:iCs/>
          <w:color w:val="000000" w:themeColor="text1"/>
          <w:spacing w:val="-2"/>
        </w:rPr>
        <w:t xml:space="preserve"> следует помнить, что данный показатель повышается при воспалительном процессе.</w:t>
      </w:r>
    </w:p>
    <w:p w14:paraId="3CA662F8" w14:textId="65933140" w:rsidR="008712F9" w:rsidRPr="006254F4" w:rsidRDefault="008712F9" w:rsidP="008712F9">
      <w:pPr>
        <w:pStyle w:val="afb"/>
        <w:divId w:val="266810958"/>
        <w:rPr>
          <w:i/>
          <w:iCs/>
          <w:color w:val="000000" w:themeColor="text1"/>
        </w:rPr>
      </w:pPr>
      <w:r w:rsidRPr="006254F4">
        <w:rPr>
          <w:i/>
          <w:iCs/>
          <w:color w:val="000000" w:themeColor="text1"/>
        </w:rPr>
        <w:t xml:space="preserve">Поскольку </w:t>
      </w:r>
      <w:proofErr w:type="spellStart"/>
      <w:r w:rsidRPr="006254F4">
        <w:rPr>
          <w:i/>
          <w:iCs/>
          <w:color w:val="000000" w:themeColor="text1"/>
        </w:rPr>
        <w:t>ферритин</w:t>
      </w:r>
      <w:proofErr w:type="spellEnd"/>
      <w:r w:rsidRPr="006254F4">
        <w:rPr>
          <w:i/>
          <w:iCs/>
          <w:color w:val="000000" w:themeColor="text1"/>
        </w:rPr>
        <w:t xml:space="preserve"> является </w:t>
      </w:r>
      <w:proofErr w:type="spellStart"/>
      <w:r w:rsidRPr="006254F4">
        <w:rPr>
          <w:i/>
          <w:iCs/>
          <w:color w:val="000000" w:themeColor="text1"/>
        </w:rPr>
        <w:t>острофазным</w:t>
      </w:r>
      <w:proofErr w:type="spellEnd"/>
      <w:r w:rsidRPr="006254F4">
        <w:rPr>
          <w:i/>
          <w:iCs/>
          <w:color w:val="000000" w:themeColor="text1"/>
        </w:rPr>
        <w:t xml:space="preserve"> белком, диагностическое значение следует оцениваться отлично от пациентов, не страдающих хроническим заболеванием почек. Железодефицитная анемия диагностируется у пациентов с ХБП при </w:t>
      </w:r>
      <w:r w:rsidR="00601BC7" w:rsidRPr="006254F4">
        <w:rPr>
          <w:i/>
          <w:iCs/>
          <w:color w:val="000000" w:themeColor="text1"/>
        </w:rPr>
        <w:t xml:space="preserve">содержании </w:t>
      </w:r>
      <w:proofErr w:type="spellStart"/>
      <w:r w:rsidRPr="006254F4">
        <w:rPr>
          <w:i/>
          <w:iCs/>
          <w:color w:val="000000" w:themeColor="text1"/>
        </w:rPr>
        <w:t>ферритина</w:t>
      </w:r>
      <w:proofErr w:type="spellEnd"/>
      <w:r w:rsidRPr="006254F4">
        <w:rPr>
          <w:i/>
          <w:iCs/>
          <w:color w:val="000000" w:themeColor="text1"/>
        </w:rPr>
        <w:t xml:space="preserve"> ниже 100 </w:t>
      </w:r>
      <w:proofErr w:type="spellStart"/>
      <w:r w:rsidRPr="006254F4">
        <w:rPr>
          <w:i/>
          <w:iCs/>
          <w:color w:val="000000" w:themeColor="text1"/>
        </w:rPr>
        <w:t>нг</w:t>
      </w:r>
      <w:proofErr w:type="spellEnd"/>
      <w:r w:rsidRPr="006254F4">
        <w:rPr>
          <w:i/>
          <w:iCs/>
          <w:color w:val="000000" w:themeColor="text1"/>
        </w:rPr>
        <w:t>/мл.</w:t>
      </w:r>
    </w:p>
    <w:p w14:paraId="4AE79BDF" w14:textId="0C212E2B" w:rsidR="00601BC7" w:rsidRPr="006254F4" w:rsidRDefault="00601BC7" w:rsidP="00601BC7">
      <w:pPr>
        <w:pStyle w:val="afb"/>
        <w:divId w:val="266810958"/>
        <w:rPr>
          <w:i/>
          <w:iCs/>
          <w:color w:val="000000" w:themeColor="text1"/>
        </w:rPr>
      </w:pPr>
      <w:r w:rsidRPr="006254F4">
        <w:rPr>
          <w:i/>
          <w:iCs/>
          <w:color w:val="000000" w:themeColor="text1"/>
        </w:rPr>
        <w:t xml:space="preserve">При количестве </w:t>
      </w:r>
      <w:proofErr w:type="spellStart"/>
      <w:r w:rsidRPr="006254F4">
        <w:rPr>
          <w:i/>
          <w:iCs/>
          <w:color w:val="000000" w:themeColor="text1"/>
        </w:rPr>
        <w:t>ферритина</w:t>
      </w:r>
      <w:proofErr w:type="spellEnd"/>
      <w:r w:rsidRPr="006254F4">
        <w:rPr>
          <w:i/>
          <w:iCs/>
          <w:color w:val="000000" w:themeColor="text1"/>
        </w:rPr>
        <w:t xml:space="preserve"> выше 100 </w:t>
      </w:r>
      <w:proofErr w:type="spellStart"/>
      <w:r w:rsidRPr="006254F4">
        <w:rPr>
          <w:i/>
          <w:iCs/>
          <w:color w:val="000000" w:themeColor="text1"/>
        </w:rPr>
        <w:t>нг</w:t>
      </w:r>
      <w:proofErr w:type="spellEnd"/>
      <w:r w:rsidRPr="006254F4">
        <w:rPr>
          <w:i/>
          <w:iCs/>
          <w:color w:val="000000" w:themeColor="text1"/>
        </w:rPr>
        <w:t xml:space="preserve">/мл проценте гипохромных эритроцитов более 6% или насыщении </w:t>
      </w:r>
      <w:proofErr w:type="spellStart"/>
      <w:r w:rsidRPr="006254F4">
        <w:rPr>
          <w:i/>
          <w:iCs/>
          <w:color w:val="000000" w:themeColor="text1"/>
        </w:rPr>
        <w:t>трансферрина</w:t>
      </w:r>
      <w:proofErr w:type="spellEnd"/>
      <w:r w:rsidRPr="006254F4">
        <w:rPr>
          <w:i/>
          <w:iCs/>
          <w:color w:val="000000" w:themeColor="text1"/>
        </w:rPr>
        <w:t xml:space="preserve"> ниже 20%</w:t>
      </w:r>
      <w:r w:rsidRPr="006254F4">
        <w:rPr>
          <w:color w:val="000000" w:themeColor="text1"/>
        </w:rPr>
        <w:t xml:space="preserve"> </w:t>
      </w:r>
      <w:r w:rsidRPr="006254F4">
        <w:rPr>
          <w:i/>
          <w:iCs/>
          <w:color w:val="000000" w:themeColor="text1"/>
        </w:rPr>
        <w:t>диагностируют функциональный дефицит железа.</w:t>
      </w:r>
    </w:p>
    <w:p w14:paraId="3253A742" w14:textId="6FF4D540" w:rsidR="00601BC7" w:rsidRPr="006254F4" w:rsidRDefault="00601BC7" w:rsidP="00601BC7">
      <w:pPr>
        <w:tabs>
          <w:tab w:val="left" w:pos="5812"/>
        </w:tabs>
        <w:divId w:val="266810958"/>
        <w:rPr>
          <w:rFonts w:eastAsia="Times New Roman" w:cs="Times New Roman"/>
          <w:i/>
          <w:iCs/>
          <w:color w:val="000000" w:themeColor="text1"/>
          <w:szCs w:val="24"/>
          <w:lang w:eastAsia="ru-RU"/>
        </w:rPr>
      </w:pPr>
      <w:r w:rsidRPr="006254F4">
        <w:rPr>
          <w:rFonts w:eastAsia="Times New Roman" w:cs="Times New Roman"/>
          <w:i/>
          <w:iCs/>
          <w:color w:val="000000" w:themeColor="text1"/>
          <w:szCs w:val="24"/>
          <w:lang w:eastAsia="ru-RU"/>
        </w:rPr>
        <w:t xml:space="preserve">При назначении ЭСП следует определять насыщение </w:t>
      </w:r>
      <w:proofErr w:type="spellStart"/>
      <w:r w:rsidRPr="006254F4">
        <w:rPr>
          <w:rFonts w:eastAsia="Times New Roman" w:cs="Times New Roman"/>
          <w:i/>
          <w:iCs/>
          <w:color w:val="000000" w:themeColor="text1"/>
          <w:szCs w:val="24"/>
          <w:lang w:eastAsia="ru-RU"/>
        </w:rPr>
        <w:t>трансферрина</w:t>
      </w:r>
      <w:proofErr w:type="spellEnd"/>
      <w:r w:rsidRPr="006254F4">
        <w:rPr>
          <w:rFonts w:eastAsia="Times New Roman" w:cs="Times New Roman"/>
          <w:i/>
          <w:iCs/>
          <w:color w:val="000000" w:themeColor="text1"/>
          <w:szCs w:val="24"/>
          <w:lang w:eastAsia="ru-RU"/>
        </w:rPr>
        <w:t xml:space="preserve"> и содержания </w:t>
      </w:r>
      <w:proofErr w:type="spellStart"/>
      <w:r w:rsidRPr="006254F4">
        <w:rPr>
          <w:rFonts w:eastAsia="Times New Roman" w:cs="Times New Roman"/>
          <w:i/>
          <w:iCs/>
          <w:color w:val="000000" w:themeColor="text1"/>
          <w:szCs w:val="24"/>
          <w:lang w:eastAsia="ru-RU"/>
        </w:rPr>
        <w:t>ферритина</w:t>
      </w:r>
      <w:proofErr w:type="spellEnd"/>
      <w:r w:rsidRPr="006254F4">
        <w:rPr>
          <w:rFonts w:eastAsia="Times New Roman" w:cs="Times New Roman"/>
          <w:i/>
          <w:iCs/>
          <w:color w:val="000000" w:themeColor="text1"/>
          <w:szCs w:val="24"/>
          <w:lang w:eastAsia="ru-RU"/>
        </w:rPr>
        <w:t xml:space="preserve"> не реже одного раза в 3 месяца.</w:t>
      </w:r>
    </w:p>
    <w:p w14:paraId="6EEB2C2A" w14:textId="15D21652" w:rsidR="001C57BE" w:rsidRPr="006254F4" w:rsidRDefault="00601BC7" w:rsidP="001C57BE">
      <w:pPr>
        <w:pStyle w:val="afb"/>
        <w:divId w:val="266810958"/>
        <w:rPr>
          <w:i/>
          <w:iCs/>
          <w:color w:val="000000" w:themeColor="text1"/>
        </w:rPr>
      </w:pPr>
      <w:r w:rsidRPr="006254F4">
        <w:rPr>
          <w:i/>
          <w:iCs/>
          <w:color w:val="000000" w:themeColor="text1"/>
        </w:rPr>
        <w:t xml:space="preserve">Более частый мониторинг  насыщения </w:t>
      </w:r>
      <w:proofErr w:type="spellStart"/>
      <w:r w:rsidRPr="006254F4">
        <w:rPr>
          <w:i/>
          <w:iCs/>
          <w:color w:val="000000" w:themeColor="text1"/>
        </w:rPr>
        <w:t>трансферрина</w:t>
      </w:r>
      <w:proofErr w:type="spellEnd"/>
      <w:r w:rsidRPr="006254F4">
        <w:rPr>
          <w:i/>
          <w:iCs/>
          <w:color w:val="000000" w:themeColor="text1"/>
        </w:rPr>
        <w:t xml:space="preserve"> и концентрации </w:t>
      </w:r>
      <w:proofErr w:type="spellStart"/>
      <w:r w:rsidRPr="006254F4">
        <w:rPr>
          <w:i/>
          <w:iCs/>
          <w:color w:val="000000" w:themeColor="text1"/>
        </w:rPr>
        <w:t>ферритина</w:t>
      </w:r>
      <w:proofErr w:type="spellEnd"/>
      <w:r w:rsidRPr="006254F4">
        <w:rPr>
          <w:i/>
          <w:iCs/>
          <w:color w:val="000000" w:themeColor="text1"/>
        </w:rPr>
        <w:t xml:space="preserve"> показан</w:t>
      </w:r>
      <w:r w:rsidR="001C57BE" w:rsidRPr="006254F4">
        <w:rPr>
          <w:i/>
          <w:iCs/>
          <w:color w:val="000000" w:themeColor="text1"/>
        </w:rPr>
        <w:t>:</w:t>
      </w:r>
    </w:p>
    <w:p w14:paraId="4F0A436A" w14:textId="77777777" w:rsidR="001C57BE" w:rsidRPr="006254F4" w:rsidRDefault="001C57BE" w:rsidP="009C1978">
      <w:pPr>
        <w:pStyle w:val="afb"/>
        <w:numPr>
          <w:ilvl w:val="1"/>
          <w:numId w:val="31"/>
        </w:numPr>
        <w:divId w:val="266810958"/>
        <w:rPr>
          <w:i/>
          <w:iCs/>
          <w:color w:val="000000" w:themeColor="text1"/>
        </w:rPr>
      </w:pPr>
      <w:r w:rsidRPr="006254F4">
        <w:rPr>
          <w:i/>
          <w:iCs/>
          <w:color w:val="000000" w:themeColor="text1"/>
        </w:rPr>
        <w:t>в начальном периоде применения ЭСП</w:t>
      </w:r>
    </w:p>
    <w:p w14:paraId="57C91299" w14:textId="77777777" w:rsidR="001C57BE" w:rsidRPr="006254F4" w:rsidRDefault="001C57BE" w:rsidP="009C1978">
      <w:pPr>
        <w:pStyle w:val="afb"/>
        <w:numPr>
          <w:ilvl w:val="1"/>
          <w:numId w:val="31"/>
        </w:numPr>
        <w:divId w:val="266810958"/>
        <w:rPr>
          <w:i/>
          <w:iCs/>
          <w:color w:val="000000" w:themeColor="text1"/>
        </w:rPr>
      </w:pPr>
      <w:r w:rsidRPr="006254F4">
        <w:rPr>
          <w:i/>
          <w:iCs/>
          <w:color w:val="000000" w:themeColor="text1"/>
        </w:rPr>
        <w:t>при повышении дозы ЭСП</w:t>
      </w:r>
    </w:p>
    <w:p w14:paraId="57DB504C" w14:textId="77777777" w:rsidR="001C57BE" w:rsidRPr="006254F4" w:rsidRDefault="001C57BE" w:rsidP="009C1978">
      <w:pPr>
        <w:pStyle w:val="afb"/>
        <w:numPr>
          <w:ilvl w:val="1"/>
          <w:numId w:val="31"/>
        </w:numPr>
        <w:divId w:val="266810958"/>
        <w:rPr>
          <w:i/>
          <w:iCs/>
          <w:color w:val="000000" w:themeColor="text1"/>
        </w:rPr>
      </w:pPr>
      <w:r w:rsidRPr="006254F4">
        <w:rPr>
          <w:i/>
          <w:iCs/>
          <w:color w:val="000000" w:themeColor="text1"/>
        </w:rPr>
        <w:t>если имеется кровопотеря</w:t>
      </w:r>
    </w:p>
    <w:p w14:paraId="13A44FD9" w14:textId="77777777" w:rsidR="001C57BE" w:rsidRPr="006254F4" w:rsidRDefault="001C57BE" w:rsidP="009C1978">
      <w:pPr>
        <w:pStyle w:val="afb"/>
        <w:numPr>
          <w:ilvl w:val="1"/>
          <w:numId w:val="31"/>
        </w:numPr>
        <w:divId w:val="266810958"/>
        <w:rPr>
          <w:i/>
          <w:iCs/>
          <w:color w:val="000000" w:themeColor="text1"/>
        </w:rPr>
      </w:pPr>
      <w:r w:rsidRPr="006254F4">
        <w:rPr>
          <w:i/>
          <w:iCs/>
          <w:color w:val="000000" w:themeColor="text1"/>
        </w:rPr>
        <w:t>при контроле ответа на курс внутривенного железа</w:t>
      </w:r>
    </w:p>
    <w:p w14:paraId="21980250" w14:textId="37AEFA4B" w:rsidR="001C57BE" w:rsidRPr="006254F4" w:rsidRDefault="001C57BE" w:rsidP="009C1978">
      <w:pPr>
        <w:pStyle w:val="afb"/>
        <w:numPr>
          <w:ilvl w:val="1"/>
          <w:numId w:val="31"/>
        </w:numPr>
        <w:divId w:val="266810958"/>
        <w:rPr>
          <w:i/>
          <w:iCs/>
          <w:color w:val="000000" w:themeColor="text1"/>
        </w:rPr>
      </w:pPr>
      <w:r w:rsidRPr="006254F4">
        <w:rPr>
          <w:i/>
          <w:iCs/>
          <w:color w:val="000000" w:themeColor="text1"/>
        </w:rPr>
        <w:t xml:space="preserve">при любых ситуациях, когда </w:t>
      </w:r>
      <w:r w:rsidR="00803046" w:rsidRPr="006254F4">
        <w:rPr>
          <w:i/>
          <w:iCs/>
          <w:color w:val="000000" w:themeColor="text1"/>
        </w:rPr>
        <w:t>можно предположить дефицит  железа</w:t>
      </w:r>
      <w:r w:rsidR="009C1978" w:rsidRPr="006254F4">
        <w:rPr>
          <w:i/>
          <w:iCs/>
          <w:color w:val="000000" w:themeColor="text1"/>
        </w:rPr>
        <w:t>.</w:t>
      </w:r>
      <w:r w:rsidRPr="006254F4">
        <w:rPr>
          <w:i/>
          <w:iCs/>
          <w:color w:val="000000" w:themeColor="text1"/>
        </w:rPr>
        <w:t xml:space="preserve"> </w:t>
      </w:r>
    </w:p>
    <w:p w14:paraId="041F777E" w14:textId="31481788" w:rsidR="00CA586A" w:rsidRPr="006254F4" w:rsidRDefault="00CA586A" w:rsidP="00CA586A">
      <w:pPr>
        <w:pStyle w:val="afd"/>
        <w:numPr>
          <w:ilvl w:val="0"/>
          <w:numId w:val="30"/>
        </w:numPr>
        <w:divId w:val="266810958"/>
        <w:rPr>
          <w:color w:val="000000" w:themeColor="text1"/>
        </w:rPr>
      </w:pPr>
      <w:proofErr w:type="gramStart"/>
      <w:r w:rsidRPr="006254F4">
        <w:rPr>
          <w:bCs/>
          <w:color w:val="000000" w:themeColor="text1"/>
        </w:rPr>
        <w:t xml:space="preserve">Пациентам с </w:t>
      </w:r>
      <w:r w:rsidR="005515BF" w:rsidRPr="006254F4">
        <w:rPr>
          <w:bCs/>
          <w:color w:val="000000" w:themeColor="text1"/>
        </w:rPr>
        <w:t xml:space="preserve">анемией на фоне ХБП </w:t>
      </w:r>
      <w:r w:rsidRPr="006254F4">
        <w:rPr>
          <w:b/>
          <w:color w:val="000000" w:themeColor="text1"/>
        </w:rPr>
        <w:t>рекомендуется</w:t>
      </w:r>
      <w:r w:rsidRPr="006254F4">
        <w:rPr>
          <w:color w:val="000000" w:themeColor="text1"/>
        </w:rPr>
        <w:t xml:space="preserve"> </w:t>
      </w:r>
      <w:r w:rsidRPr="006254F4">
        <w:rPr>
          <w:rFonts w:eastAsia="Calibri" w:cs="Times New Roman"/>
          <w:color w:val="000000" w:themeColor="text1"/>
          <w:szCs w:val="24"/>
          <w:lang w:eastAsia="ru-RU"/>
        </w:rPr>
        <w:t xml:space="preserve">определение </w:t>
      </w:r>
      <w:r w:rsidR="00D91D27" w:rsidRPr="006254F4">
        <w:rPr>
          <w:rFonts w:eastAsia="Calibri" w:cs="Times New Roman"/>
          <w:color w:val="000000" w:themeColor="text1"/>
          <w:szCs w:val="24"/>
          <w:lang w:eastAsia="ru-RU"/>
        </w:rPr>
        <w:t xml:space="preserve">уровня </w:t>
      </w:r>
      <w:r w:rsidRPr="006254F4">
        <w:rPr>
          <w:rFonts w:eastAsia="Calibri" w:cs="Times New Roman"/>
          <w:color w:val="000000" w:themeColor="text1"/>
          <w:szCs w:val="24"/>
          <w:lang w:eastAsia="ru-RU"/>
        </w:rPr>
        <w:t xml:space="preserve">витамина В12 </w:t>
      </w:r>
      <w:r w:rsidR="00D91D27" w:rsidRPr="006254F4">
        <w:rPr>
          <w:rFonts w:eastAsia="Calibri" w:cs="Times New Roman"/>
          <w:color w:val="000000" w:themeColor="text1"/>
          <w:szCs w:val="24"/>
          <w:lang w:eastAsia="ru-RU"/>
        </w:rPr>
        <w:t>(</w:t>
      </w:r>
      <w:proofErr w:type="spellStart"/>
      <w:r w:rsidR="00D91D27" w:rsidRPr="006254F4">
        <w:rPr>
          <w:rFonts w:eastAsia="Calibri" w:cs="Times New Roman"/>
          <w:color w:val="000000" w:themeColor="text1"/>
          <w:szCs w:val="24"/>
          <w:lang w:eastAsia="ru-RU"/>
        </w:rPr>
        <w:t>цианокобаламина</w:t>
      </w:r>
      <w:proofErr w:type="spellEnd"/>
      <w:r w:rsidR="00D91D27" w:rsidRPr="006254F4">
        <w:rPr>
          <w:rFonts w:eastAsia="Calibri" w:cs="Times New Roman"/>
          <w:color w:val="000000" w:themeColor="text1"/>
          <w:szCs w:val="24"/>
          <w:lang w:eastAsia="ru-RU"/>
        </w:rPr>
        <w:t xml:space="preserve">)  в крови </w:t>
      </w:r>
      <w:r w:rsidRPr="006254F4">
        <w:rPr>
          <w:rFonts w:eastAsia="Calibri" w:cs="Times New Roman"/>
          <w:color w:val="000000" w:themeColor="text1"/>
          <w:szCs w:val="24"/>
          <w:lang w:eastAsia="ru-RU"/>
        </w:rPr>
        <w:t xml:space="preserve">и </w:t>
      </w:r>
      <w:r w:rsidR="00D91D27" w:rsidRPr="006254F4">
        <w:rPr>
          <w:rFonts w:eastAsia="Calibri" w:cs="Times New Roman"/>
          <w:color w:val="000000" w:themeColor="text1"/>
          <w:szCs w:val="24"/>
          <w:lang w:eastAsia="ru-RU"/>
        </w:rPr>
        <w:t xml:space="preserve">исследование уровня </w:t>
      </w:r>
      <w:r w:rsidRPr="006254F4">
        <w:rPr>
          <w:rFonts w:eastAsia="Calibri" w:cs="Times New Roman"/>
          <w:color w:val="000000" w:themeColor="text1"/>
          <w:szCs w:val="24"/>
          <w:lang w:eastAsia="ru-RU"/>
        </w:rPr>
        <w:t>фолиевой кислоты в сыворотке крови</w:t>
      </w:r>
      <w:r w:rsidR="007164B6" w:rsidRPr="006254F4">
        <w:rPr>
          <w:rFonts w:eastAsia="Calibri" w:cs="Times New Roman"/>
          <w:color w:val="000000" w:themeColor="text1"/>
          <w:szCs w:val="24"/>
          <w:lang w:eastAsia="ru-RU"/>
        </w:rPr>
        <w:t xml:space="preserve"> с целью исключения </w:t>
      </w:r>
      <w:r w:rsidR="007164B6" w:rsidRPr="006254F4">
        <w:rPr>
          <w:rFonts w:eastAsia="Calibri" w:cs="Times New Roman"/>
          <w:color w:val="000000" w:themeColor="text1"/>
          <w:szCs w:val="24"/>
          <w:lang w:val="en-US" w:eastAsia="ru-RU"/>
        </w:rPr>
        <w:t>B</w:t>
      </w:r>
      <w:r w:rsidR="007164B6" w:rsidRPr="006254F4">
        <w:rPr>
          <w:rFonts w:eastAsia="Calibri" w:cs="Times New Roman"/>
          <w:color w:val="000000" w:themeColor="text1"/>
          <w:szCs w:val="24"/>
          <w:lang w:eastAsia="ru-RU"/>
        </w:rPr>
        <w:t xml:space="preserve">12-дефицитной или </w:t>
      </w:r>
      <w:proofErr w:type="spellStart"/>
      <w:r w:rsidR="007164B6" w:rsidRPr="006254F4">
        <w:rPr>
          <w:rFonts w:eastAsia="Calibri" w:cs="Times New Roman"/>
          <w:color w:val="000000" w:themeColor="text1"/>
          <w:szCs w:val="24"/>
          <w:lang w:eastAsia="ru-RU"/>
        </w:rPr>
        <w:t>фолиеводефицитной</w:t>
      </w:r>
      <w:proofErr w:type="spellEnd"/>
      <w:r w:rsidR="007164B6" w:rsidRPr="006254F4">
        <w:rPr>
          <w:rFonts w:eastAsia="Calibri" w:cs="Times New Roman"/>
          <w:color w:val="000000" w:themeColor="text1"/>
          <w:szCs w:val="24"/>
          <w:lang w:eastAsia="ru-RU"/>
        </w:rPr>
        <w:t xml:space="preserve"> анемии</w:t>
      </w:r>
      <w:proofErr w:type="gramEnd"/>
      <w:r w:rsidRPr="006254F4">
        <w:rPr>
          <w:rFonts w:eastAsia="Calibri" w:cs="Times New Roman"/>
          <w:color w:val="000000" w:themeColor="text1"/>
          <w:szCs w:val="24"/>
          <w:lang w:eastAsia="ru-RU"/>
        </w:rPr>
        <w:t xml:space="preserve"> </w:t>
      </w:r>
      <w:r w:rsidRPr="006254F4">
        <w:rPr>
          <w:color w:val="000000" w:themeColor="text1"/>
        </w:rPr>
        <w:fldChar w:fldCharType="begin" w:fldLock="1"/>
      </w:r>
      <w:r w:rsidR="0052108C" w:rsidRPr="006254F4">
        <w:rPr>
          <w:color w:val="000000" w:themeColor="text1"/>
        </w:rPr>
        <w:instrText>ADDIN CSL_CITATION {"citationItems":[{"id":"ITEM-1","itemData":{"URL":"https://kidneyfoundation.cachefly.net/professionals/KDOQI/guidelines_anemia/index.htm","author":[{"dropping-particle":"","family":"Wyck","given":"D. B.","non-dropping-particle":"Van","parse-names":false,"suffix":""},{"dropping-particle":"","family":"Eckardt","given":"K. U.","non-dropping-particle":"","parse-names":false,"suffix":""},{"dropping-particle":"","family":"Adamson","given":"J. W.","non-dropping-particle":"","parse-names":false,"suffix":""},{"dropping-particle":"","family":"Bailie","given":"G. R.","non-dropping-particle":"","parse-names":false,"suffix":""},{"dropping-particle":"","family":"White","given":"C. T.","non-dropping-particle":"","parse-names":false,"suffix":""}],"id":"ITEM-1","issued":{"date-parts":[["2006"]]},"title":"KDOQI Clinical Practice Guideline and Clinical Practice Recommendations for Anemia in Chronic Kidney Disease (2006)","type":"webpage"},"uris":["http://www.mendeley.com/documents/?uuid=b6c25c82-a348-4da1-a287-34ea554bb28c"]},{"id":"ITEM-2","itemData":{"URL":"https://pubmed.ncbi.nlm.nih.gov/20945579/","accessed":{"date-parts":[["2020","7","20"]]},"id":"ITEM-2","issued":{"date-parts":[["2006"]]},"title":"National Collaborating Centre for Chronic Conditions (UK). Anaemia Management in Chronic Kidney Disease: National Clinical Guideline for Management in Adults and Children","type":"webpage"},"uris":["http://www.mendeley.com/documents/?uuid=761f8ec2-a8e2-3a15-8421-6729812c102f"]},{"id":"ITEM-3","itemData":{"DOI":"10.1038/kisup.2012.39","author":[{"dropping-particle":"V.","family":"McMurray","given":"J. J.","non-dropping-particle":"","parse-names":false,"suffix":""},{"dropping-particle":"","family":"Pafrey","given":"P. S.","non-dropping-particle":"","parse-names":false,"suffix":""},{"dropping-particle":"","family":"Adamson","given":"J. W.","non-dropping-particle":"","parse-names":false,"suffix":""},{"dropping-particle":"","family":"Aljama","given":"P.","non-dropping-particle":"","parse-names":false,"suffix":""},{"dropping-particle":"","family":"Berns","given":"J.S.","non-dropping-particle":"","parse-names":false,"suffix":""},{"dropping-particle":"","family":"Wiecek","given":"A.","non-dropping-particle":"","parse-names":false,"suffix":""}],"container-title":"Kidney International Supplements","id":"ITEM-3","issue":"4","issued":{"date-parts":[["2012"]]},"page":"279-331","title":"KDIGO Clinical Practice Guideline for Anemia in Chronic Kidney Disease","type":"article-journal","volume":"2"},"uris":["http://www.mendeley.com/documents/?uuid=5215dfb0-a5c8-4b97-9e86-8ce8fd356d4f"]}],"mendeley":{"formattedCitation":"[1–3]","plainTextFormattedCitation":"[1–3]","previouslyFormattedCitation":"[1–3]"},"properties":{"noteIndex":0},"schema":"https://github.com/citation-style-language/schema/raw/master/csl-citation.json"}</w:instrText>
      </w:r>
      <w:r w:rsidRPr="006254F4">
        <w:rPr>
          <w:color w:val="000000" w:themeColor="text1"/>
        </w:rPr>
        <w:fldChar w:fldCharType="separate"/>
      </w:r>
      <w:r w:rsidRPr="006254F4">
        <w:rPr>
          <w:noProof/>
          <w:color w:val="000000" w:themeColor="text1"/>
        </w:rPr>
        <w:t>[1–3]</w:t>
      </w:r>
      <w:r w:rsidRPr="006254F4">
        <w:rPr>
          <w:color w:val="000000" w:themeColor="text1"/>
        </w:rPr>
        <w:fldChar w:fldCharType="end"/>
      </w:r>
      <w:r w:rsidRPr="006254F4">
        <w:rPr>
          <w:color w:val="000000" w:themeColor="text1"/>
        </w:rPr>
        <w:t>.</w:t>
      </w:r>
    </w:p>
    <w:p w14:paraId="4637C995" w14:textId="77777777" w:rsidR="00CA586A" w:rsidRPr="006254F4" w:rsidRDefault="00CA586A" w:rsidP="00CA586A">
      <w:pPr>
        <w:pStyle w:val="aff1"/>
        <w:ind w:left="0" w:firstLine="709"/>
        <w:divId w:val="266810958"/>
        <w:rPr>
          <w:color w:val="000000" w:themeColor="text1"/>
        </w:rPr>
      </w:pPr>
      <w:r w:rsidRPr="006254F4">
        <w:rPr>
          <w:color w:val="000000" w:themeColor="text1"/>
        </w:rPr>
        <w:t>Уровень убедительности рекомендаций</w:t>
      </w:r>
      <w:proofErr w:type="gramStart"/>
      <w:r w:rsidRPr="006254F4">
        <w:rPr>
          <w:color w:val="000000" w:themeColor="text1"/>
        </w:rPr>
        <w:t xml:space="preserve"> С</w:t>
      </w:r>
      <w:proofErr w:type="gramEnd"/>
      <w:r w:rsidRPr="006254F4">
        <w:rPr>
          <w:color w:val="000000" w:themeColor="text1"/>
        </w:rPr>
        <w:t xml:space="preserve"> (уровень достоверности доказательств – 5)</w:t>
      </w:r>
    </w:p>
    <w:p w14:paraId="0DF70563" w14:textId="499092F4" w:rsidR="00115626" w:rsidRPr="006254F4" w:rsidRDefault="00115626" w:rsidP="00115626">
      <w:pPr>
        <w:pStyle w:val="afd"/>
        <w:numPr>
          <w:ilvl w:val="0"/>
          <w:numId w:val="30"/>
        </w:numPr>
        <w:divId w:val="266810958"/>
        <w:rPr>
          <w:color w:val="000000" w:themeColor="text1"/>
        </w:rPr>
      </w:pPr>
      <w:proofErr w:type="gramStart"/>
      <w:r w:rsidRPr="006254F4">
        <w:rPr>
          <w:bCs/>
          <w:color w:val="000000" w:themeColor="text1"/>
        </w:rPr>
        <w:t xml:space="preserve">Пациентам с ХБП </w:t>
      </w:r>
      <w:r w:rsidRPr="006254F4">
        <w:rPr>
          <w:b/>
          <w:color w:val="000000" w:themeColor="text1"/>
        </w:rPr>
        <w:t>рекомендуется</w:t>
      </w:r>
      <w:r w:rsidRPr="006254F4">
        <w:rPr>
          <w:color w:val="000000" w:themeColor="text1"/>
        </w:rPr>
        <w:t xml:space="preserve"> выполнение биохимического анализа крови </w:t>
      </w:r>
      <w:r w:rsidR="00D91D27" w:rsidRPr="006254F4">
        <w:rPr>
          <w:color w:val="000000" w:themeColor="text1"/>
        </w:rPr>
        <w:t xml:space="preserve">общетерапевтического </w:t>
      </w:r>
      <w:r w:rsidRPr="006254F4">
        <w:rPr>
          <w:color w:val="000000" w:themeColor="text1"/>
        </w:rPr>
        <w:t xml:space="preserve">(определение уровня </w:t>
      </w:r>
      <w:proofErr w:type="spellStart"/>
      <w:r w:rsidRPr="006254F4">
        <w:rPr>
          <w:color w:val="000000" w:themeColor="text1"/>
        </w:rPr>
        <w:t>креатинина</w:t>
      </w:r>
      <w:proofErr w:type="spellEnd"/>
      <w:r w:rsidRPr="006254F4">
        <w:rPr>
          <w:color w:val="000000" w:themeColor="text1"/>
        </w:rPr>
        <w:t>, мочевины, общего белка, АЛТ, АСТ) для оценки функции почек и печени</w:t>
      </w:r>
      <w:proofErr w:type="gramEnd"/>
      <w:r w:rsidRPr="006254F4">
        <w:rPr>
          <w:color w:val="000000" w:themeColor="text1"/>
        </w:rPr>
        <w:t xml:space="preserve"> </w:t>
      </w:r>
      <w:r w:rsidRPr="006254F4">
        <w:rPr>
          <w:color w:val="000000" w:themeColor="text1"/>
        </w:rPr>
        <w:fldChar w:fldCharType="begin" w:fldLock="1"/>
      </w:r>
      <w:r w:rsidR="0052108C" w:rsidRPr="006254F4">
        <w:rPr>
          <w:color w:val="000000" w:themeColor="text1"/>
        </w:rPr>
        <w:instrText>ADDIN CSL_CITATION {"citationItems":[{"id":"ITEM-1","itemData":{"URL":"https://kidneyfoundation.cachefly.net/professionals/KDOQI/guidelines_anemia/index.htm","author":[{"dropping-particle":"","family":"Wyck","given":"D. B.","non-dropping-particle":"Van","parse-names":false,"suffix":""},{"dropping-particle":"","family":"Eckardt","given":"K. U.","non-dropping-particle":"","parse-names":false,"suffix":""},{"dropping-particle":"","family":"Adamson","given":"J. W.","non-dropping-particle":"","parse-names":false,"suffix":""},{"dropping-particle":"","family":"Bailie","given":"G. R.","non-dropping-particle":"","parse-names":false,"suffix":""},{"dropping-particle":"","family":"White","given":"C. T.","non-dropping-particle":"","parse-names":false,"suffix":""}],"id":"ITEM-1","issued":{"date-parts":[["2006"]]},"title":"KDOQI Clinical Practice Guideline and Clinical Practice Recommendations for Anemia in Chronic Kidney Disease (2006)","type":"webpage"},"uris":["http://www.mendeley.com/documents/?uuid=b6c25c82-a348-4da1-a287-34ea554bb28c"]},{"id":"ITEM-2","itemData":{"URL":"https://pubmed.ncbi.nlm.nih.gov/20945579/","accessed":{"date-parts":[["2020","7","20"]]},"id":"ITEM-2","issued":{"date-parts":[["2006"]]},"title":"National Collaborating Centre for Chronic Conditions (UK). Anaemia Management in Chronic Kidney Disease: National Clinical Guideline for Management in Adults and Children","type":"webpage"},"uris":["http://www.mendeley.com/documents/?uuid=761f8ec2-a8e2-3a15-8421-6729812c102f"]},{"id":"ITEM-3","itemData":{"DOI":"10.1038/kisup.2012.39","author":[{"dropping-particle":"V.","family":"McMurray","given":"J. J.","non-dropping-particle":"","parse-names":false,"suffix":""},{"dropping-particle":"","family":"Pafrey","given":"P. S.","non-dropping-particle":"","parse-names":false,"suffix":""},{"dropping-particle":"","family":"Adamson","given":"J. W.","non-dropping-particle":"","parse-names":false,"suffix":""},{"dropping-particle":"","family":"Aljama","given":"P.","non-dropping-particle":"","parse-names":false,"suffix":""},{"dropping-particle":"","family":"Berns","given":"J.S.","non-dropping-particle":"","parse-names":false,"suffix":""},{"dropping-particle":"","family":"Wiecek","given":"A.","non-dropping-particle":"","parse-names":false,"suffix":""}],"container-title":"Kidney International Supplements","id":"ITEM-3","issue":"4","issued":{"date-parts":[["2012"]]},"page":"279-331","title":"KDIGO Clinical Practice Guideline for Anemia in Chronic Kidney Disease","type":"article-journal","volume":"2"},"uris":["http://www.mendeley.com/documents/?uuid=5215dfb0-a5c8-4b97-9e86-8ce8fd356d4f"]}],"mendeley":{"formattedCitation":"[1–3]","plainTextFormattedCitation":"[1–3]","previouslyFormattedCitation":"[1–3]"},"properties":{"noteIndex":0},"schema":"https://github.com/citation-style-language/schema/raw/master/csl-citation.json"}</w:instrText>
      </w:r>
      <w:r w:rsidRPr="006254F4">
        <w:rPr>
          <w:color w:val="000000" w:themeColor="text1"/>
        </w:rPr>
        <w:fldChar w:fldCharType="separate"/>
      </w:r>
      <w:r w:rsidRPr="006254F4">
        <w:rPr>
          <w:noProof/>
          <w:color w:val="000000" w:themeColor="text1"/>
        </w:rPr>
        <w:t>[1–3]</w:t>
      </w:r>
      <w:r w:rsidRPr="006254F4">
        <w:rPr>
          <w:color w:val="000000" w:themeColor="text1"/>
        </w:rPr>
        <w:fldChar w:fldCharType="end"/>
      </w:r>
      <w:r w:rsidRPr="006254F4">
        <w:rPr>
          <w:color w:val="000000" w:themeColor="text1"/>
        </w:rPr>
        <w:t>.</w:t>
      </w:r>
    </w:p>
    <w:p w14:paraId="58965079" w14:textId="77777777" w:rsidR="00115626" w:rsidRPr="006254F4" w:rsidRDefault="00115626" w:rsidP="00115626">
      <w:pPr>
        <w:pStyle w:val="aff1"/>
        <w:ind w:left="0" w:firstLine="709"/>
        <w:divId w:val="266810958"/>
        <w:rPr>
          <w:color w:val="000000" w:themeColor="text1"/>
        </w:rPr>
      </w:pPr>
      <w:r w:rsidRPr="006254F4">
        <w:rPr>
          <w:color w:val="000000" w:themeColor="text1"/>
        </w:rPr>
        <w:t>Уровень убедительности рекомендаций</w:t>
      </w:r>
      <w:proofErr w:type="gramStart"/>
      <w:r w:rsidRPr="006254F4">
        <w:rPr>
          <w:color w:val="000000" w:themeColor="text1"/>
        </w:rPr>
        <w:t xml:space="preserve"> С</w:t>
      </w:r>
      <w:proofErr w:type="gramEnd"/>
      <w:r w:rsidRPr="006254F4">
        <w:rPr>
          <w:color w:val="000000" w:themeColor="text1"/>
        </w:rPr>
        <w:t xml:space="preserve"> (уровень достоверности доказательств – 5)</w:t>
      </w:r>
    </w:p>
    <w:p w14:paraId="4FC172E8" w14:textId="77777777" w:rsidR="00B46390" w:rsidRPr="006254F4" w:rsidRDefault="00B46390" w:rsidP="00115626">
      <w:pPr>
        <w:pStyle w:val="2"/>
        <w:divId w:val="266810958"/>
        <w:rPr>
          <w:color w:val="000000" w:themeColor="text1"/>
        </w:rPr>
      </w:pPr>
      <w:bookmarkStart w:id="25" w:name="_Toc46321751"/>
      <w:r w:rsidRPr="006254F4">
        <w:rPr>
          <w:color w:val="000000" w:themeColor="text1"/>
        </w:rPr>
        <w:t xml:space="preserve">2.4 </w:t>
      </w:r>
      <w:r w:rsidR="00A70F44" w:rsidRPr="006254F4">
        <w:rPr>
          <w:color w:val="000000" w:themeColor="text1"/>
        </w:rPr>
        <w:t xml:space="preserve">Инструментальные </w:t>
      </w:r>
      <w:r w:rsidRPr="006254F4">
        <w:rPr>
          <w:color w:val="000000" w:themeColor="text1"/>
        </w:rPr>
        <w:t>диагно</w:t>
      </w:r>
      <w:r w:rsidR="00A70F44" w:rsidRPr="006254F4">
        <w:rPr>
          <w:color w:val="000000" w:themeColor="text1"/>
        </w:rPr>
        <w:t>стические исследования</w:t>
      </w:r>
      <w:bookmarkEnd w:id="25"/>
    </w:p>
    <w:p w14:paraId="4FC172E9" w14:textId="77777777" w:rsidR="00F756F0" w:rsidRPr="006254F4" w:rsidRDefault="001C6126" w:rsidP="00115626">
      <w:pPr>
        <w:pStyle w:val="afb"/>
        <w:divId w:val="266810958"/>
        <w:rPr>
          <w:rStyle w:val="affb"/>
          <w:i w:val="0"/>
          <w:iCs w:val="0"/>
          <w:color w:val="000000" w:themeColor="text1"/>
        </w:rPr>
      </w:pPr>
      <w:r w:rsidRPr="006254F4">
        <w:rPr>
          <w:rStyle w:val="affb"/>
          <w:i w:val="0"/>
          <w:iCs w:val="0"/>
          <w:color w:val="000000" w:themeColor="text1"/>
        </w:rPr>
        <w:lastRenderedPageBreak/>
        <w:t>Не предусмотрено</w:t>
      </w:r>
    </w:p>
    <w:p w14:paraId="4FC172EA" w14:textId="77777777" w:rsidR="00B46390" w:rsidRPr="006254F4" w:rsidRDefault="00B46390" w:rsidP="00115626">
      <w:pPr>
        <w:pStyle w:val="2"/>
        <w:divId w:val="266810958"/>
        <w:rPr>
          <w:color w:val="000000" w:themeColor="text1"/>
        </w:rPr>
      </w:pPr>
      <w:bookmarkStart w:id="26" w:name="_Toc46321752"/>
      <w:r w:rsidRPr="006254F4">
        <w:rPr>
          <w:color w:val="000000" w:themeColor="text1"/>
        </w:rPr>
        <w:t>2.5</w:t>
      </w:r>
      <w:proofErr w:type="gramStart"/>
      <w:r w:rsidRPr="006254F4">
        <w:rPr>
          <w:color w:val="000000" w:themeColor="text1"/>
        </w:rPr>
        <w:t xml:space="preserve"> И</w:t>
      </w:r>
      <w:proofErr w:type="gramEnd"/>
      <w:r w:rsidRPr="006254F4">
        <w:rPr>
          <w:color w:val="000000" w:themeColor="text1"/>
        </w:rPr>
        <w:t>н</w:t>
      </w:r>
      <w:r w:rsidR="00A70F44" w:rsidRPr="006254F4">
        <w:rPr>
          <w:color w:val="000000" w:themeColor="text1"/>
        </w:rPr>
        <w:t>ые диагностические исследования</w:t>
      </w:r>
      <w:bookmarkEnd w:id="26"/>
    </w:p>
    <w:p w14:paraId="4FC172EB" w14:textId="77777777" w:rsidR="00F756F0" w:rsidRPr="006254F4" w:rsidRDefault="00F108F7" w:rsidP="00115626">
      <w:pPr>
        <w:pStyle w:val="afb"/>
        <w:rPr>
          <w:rStyle w:val="affb"/>
          <w:color w:val="000000" w:themeColor="text1"/>
        </w:rPr>
      </w:pPr>
      <w:bookmarkStart w:id="27" w:name="__RefHeading___doc_3"/>
      <w:r w:rsidRPr="006254F4">
        <w:rPr>
          <w:rStyle w:val="affb"/>
          <w:color w:val="000000" w:themeColor="text1"/>
        </w:rPr>
        <w:t>Проводятся при наличии дополнительных показаний, например, данных о патологии желудочно-кишечного тракта, подозрении на скрытые кровотечения из желудочно-кишечного тракта.</w:t>
      </w:r>
    </w:p>
    <w:p w14:paraId="4FC172EC" w14:textId="77777777" w:rsidR="000414F6" w:rsidRPr="006254F4" w:rsidRDefault="00CB71DA" w:rsidP="009048FC">
      <w:pPr>
        <w:pStyle w:val="afff1"/>
        <w:rPr>
          <w:color w:val="000000" w:themeColor="text1"/>
        </w:rPr>
      </w:pPr>
      <w:bookmarkStart w:id="28" w:name="_Toc46321753"/>
      <w:r w:rsidRPr="006254F4">
        <w:rPr>
          <w:color w:val="000000" w:themeColor="text1"/>
        </w:rPr>
        <w:t>3. Лечение</w:t>
      </w:r>
      <w:bookmarkEnd w:id="27"/>
      <w:r w:rsidR="0038545E" w:rsidRPr="006254F4">
        <w:rPr>
          <w:color w:val="000000" w:themeColor="text1"/>
        </w:rPr>
        <w:t>, включая медикаментозную и немедикаментозную терапии, диетотерапию, обезболивание, медицинские показания и противопоказания к применению методов лечения</w:t>
      </w:r>
      <w:bookmarkEnd w:id="28"/>
    </w:p>
    <w:p w14:paraId="4FC172ED" w14:textId="129B50BA" w:rsidR="002929B1" w:rsidRPr="006254F4" w:rsidRDefault="004E1288" w:rsidP="009048FC">
      <w:pPr>
        <w:pStyle w:val="2"/>
        <w:divId w:val="1767193717"/>
        <w:rPr>
          <w:color w:val="000000" w:themeColor="text1"/>
        </w:rPr>
      </w:pPr>
      <w:bookmarkStart w:id="29" w:name="_Toc46321754"/>
      <w:r w:rsidRPr="006254F4">
        <w:rPr>
          <w:color w:val="000000" w:themeColor="text1"/>
        </w:rPr>
        <w:t>3.1</w:t>
      </w:r>
      <w:r w:rsidR="002929B1" w:rsidRPr="006254F4">
        <w:rPr>
          <w:color w:val="000000" w:themeColor="text1"/>
        </w:rPr>
        <w:t xml:space="preserve"> </w:t>
      </w:r>
      <w:r w:rsidR="00DE20B0" w:rsidRPr="006254F4">
        <w:rPr>
          <w:color w:val="000000" w:themeColor="text1"/>
        </w:rPr>
        <w:t>Лечение пациентов с ХБП и анемией</w:t>
      </w:r>
      <w:bookmarkEnd w:id="29"/>
    </w:p>
    <w:p w14:paraId="4FC172EE" w14:textId="4EC4D30E" w:rsidR="00647FB9" w:rsidRPr="006254F4" w:rsidRDefault="00680177" w:rsidP="009048FC">
      <w:pPr>
        <w:pStyle w:val="afb"/>
        <w:divId w:val="1767193717"/>
        <w:rPr>
          <w:i/>
          <w:iCs/>
          <w:color w:val="000000" w:themeColor="text1"/>
        </w:rPr>
      </w:pPr>
      <w:r w:rsidRPr="006254F4">
        <w:rPr>
          <w:i/>
          <w:iCs/>
          <w:color w:val="000000" w:themeColor="text1"/>
        </w:rPr>
        <w:t xml:space="preserve">Назначение препаратов железа и ЭСП позволяет </w:t>
      </w:r>
      <w:r w:rsidR="00DD07B7" w:rsidRPr="006254F4">
        <w:rPr>
          <w:i/>
          <w:iCs/>
          <w:color w:val="000000" w:themeColor="text1"/>
        </w:rPr>
        <w:t>повысить уровень гемоглобина</w:t>
      </w:r>
      <w:r w:rsidRPr="006254F4">
        <w:rPr>
          <w:i/>
          <w:iCs/>
          <w:color w:val="000000" w:themeColor="text1"/>
        </w:rPr>
        <w:t xml:space="preserve"> у большинства пациентов с ХБП. </w:t>
      </w:r>
      <w:r w:rsidR="00647FB9" w:rsidRPr="006254F4">
        <w:rPr>
          <w:i/>
          <w:iCs/>
          <w:color w:val="000000" w:themeColor="text1"/>
        </w:rPr>
        <w:t>Лечение анемии при ХБП включает</w:t>
      </w:r>
      <w:r w:rsidRPr="006254F4">
        <w:rPr>
          <w:i/>
          <w:iCs/>
          <w:color w:val="000000" w:themeColor="text1"/>
        </w:rPr>
        <w:t xml:space="preserve"> также</w:t>
      </w:r>
      <w:r w:rsidR="00647FB9" w:rsidRPr="006254F4">
        <w:rPr>
          <w:i/>
          <w:iCs/>
          <w:color w:val="000000" w:themeColor="text1"/>
        </w:rPr>
        <w:t xml:space="preserve"> коррекцию</w:t>
      </w:r>
      <w:r w:rsidRPr="006254F4">
        <w:rPr>
          <w:i/>
          <w:iCs/>
          <w:color w:val="000000" w:themeColor="text1"/>
        </w:rPr>
        <w:t xml:space="preserve"> прочих</w:t>
      </w:r>
      <w:r w:rsidR="00647FB9" w:rsidRPr="006254F4">
        <w:rPr>
          <w:i/>
          <w:iCs/>
          <w:color w:val="000000" w:themeColor="text1"/>
        </w:rPr>
        <w:t xml:space="preserve"> устранимых причин </w:t>
      </w:r>
      <w:r w:rsidRPr="006254F4">
        <w:rPr>
          <w:i/>
          <w:iCs/>
          <w:color w:val="000000" w:themeColor="text1"/>
        </w:rPr>
        <w:t xml:space="preserve">снижения гемоглобина, например, дефицита витамина В12 и </w:t>
      </w:r>
      <w:r w:rsidR="00803046" w:rsidRPr="006254F4">
        <w:rPr>
          <w:i/>
          <w:iCs/>
          <w:color w:val="000000" w:themeColor="text1"/>
        </w:rPr>
        <w:t>фолиевой кислоты</w:t>
      </w:r>
      <w:r w:rsidRPr="006254F4">
        <w:rPr>
          <w:i/>
          <w:iCs/>
          <w:color w:val="000000" w:themeColor="text1"/>
        </w:rPr>
        <w:t>, лечение воспалительного процесса.</w:t>
      </w:r>
      <w:r w:rsidR="00647FB9" w:rsidRPr="006254F4">
        <w:rPr>
          <w:i/>
          <w:iCs/>
          <w:color w:val="000000" w:themeColor="text1"/>
        </w:rPr>
        <w:t xml:space="preserve"> </w:t>
      </w:r>
    </w:p>
    <w:p w14:paraId="64490F48" w14:textId="65A31A0F" w:rsidR="009048FC" w:rsidRPr="006254F4" w:rsidRDefault="00803046" w:rsidP="009048FC">
      <w:pPr>
        <w:pStyle w:val="afd"/>
        <w:numPr>
          <w:ilvl w:val="0"/>
          <w:numId w:val="30"/>
        </w:numPr>
        <w:divId w:val="1767193717"/>
        <w:rPr>
          <w:color w:val="000000" w:themeColor="text1"/>
        </w:rPr>
      </w:pPr>
      <w:proofErr w:type="gramStart"/>
      <w:r w:rsidRPr="006254F4">
        <w:rPr>
          <w:bCs/>
          <w:color w:val="000000" w:themeColor="text1"/>
        </w:rPr>
        <w:t xml:space="preserve">Пациентам с ХБП и анемией при насыщении </w:t>
      </w:r>
      <w:proofErr w:type="spellStart"/>
      <w:r w:rsidRPr="006254F4">
        <w:rPr>
          <w:bCs/>
          <w:color w:val="000000" w:themeColor="text1"/>
        </w:rPr>
        <w:t>трансферрина</w:t>
      </w:r>
      <w:proofErr w:type="spellEnd"/>
      <w:r w:rsidRPr="006254F4">
        <w:rPr>
          <w:bCs/>
          <w:color w:val="000000" w:themeColor="text1"/>
        </w:rPr>
        <w:t xml:space="preserve"> ниже 20% и уровне </w:t>
      </w:r>
      <w:proofErr w:type="spellStart"/>
      <w:r w:rsidRPr="006254F4">
        <w:rPr>
          <w:bCs/>
          <w:color w:val="000000" w:themeColor="text1"/>
        </w:rPr>
        <w:t>ферритина</w:t>
      </w:r>
      <w:proofErr w:type="spellEnd"/>
      <w:r w:rsidRPr="006254F4">
        <w:rPr>
          <w:bCs/>
          <w:color w:val="000000" w:themeColor="text1"/>
        </w:rPr>
        <w:t xml:space="preserve"> ниже 100 </w:t>
      </w:r>
      <w:proofErr w:type="spellStart"/>
      <w:r w:rsidRPr="006254F4">
        <w:rPr>
          <w:bCs/>
          <w:color w:val="000000" w:themeColor="text1"/>
        </w:rPr>
        <w:t>нг</w:t>
      </w:r>
      <w:proofErr w:type="spellEnd"/>
      <w:r w:rsidRPr="006254F4">
        <w:rPr>
          <w:bCs/>
          <w:color w:val="000000" w:themeColor="text1"/>
        </w:rPr>
        <w:t xml:space="preserve">/мл </w:t>
      </w:r>
      <w:r w:rsidRPr="006254F4">
        <w:rPr>
          <w:b/>
          <w:color w:val="000000" w:themeColor="text1"/>
        </w:rPr>
        <w:t>рекомендуется</w:t>
      </w:r>
      <w:r w:rsidRPr="006254F4">
        <w:rPr>
          <w:color w:val="000000" w:themeColor="text1"/>
        </w:rPr>
        <w:t xml:space="preserve"> </w:t>
      </w:r>
      <w:r w:rsidRPr="006254F4">
        <w:rPr>
          <w:rFonts w:eastAsia="Calibri" w:cs="Times New Roman"/>
          <w:color w:val="000000" w:themeColor="text1"/>
          <w:szCs w:val="24"/>
          <w:lang w:eastAsia="ru-RU"/>
        </w:rPr>
        <w:t xml:space="preserve">назначение препаратов железа для поддержания </w:t>
      </w:r>
      <w:r w:rsidR="00843D3C" w:rsidRPr="006254F4">
        <w:rPr>
          <w:rFonts w:cs="Times New Roman"/>
          <w:bCs/>
          <w:color w:val="000000" w:themeColor="text1"/>
        </w:rPr>
        <w:t xml:space="preserve">уровня насыщении </w:t>
      </w:r>
      <w:proofErr w:type="spellStart"/>
      <w:r w:rsidR="00843D3C" w:rsidRPr="006254F4">
        <w:rPr>
          <w:rFonts w:cs="Times New Roman"/>
          <w:bCs/>
          <w:color w:val="000000" w:themeColor="text1"/>
        </w:rPr>
        <w:t>трансферрина</w:t>
      </w:r>
      <w:proofErr w:type="spellEnd"/>
      <w:r w:rsidR="00843D3C" w:rsidRPr="006254F4">
        <w:rPr>
          <w:rFonts w:cs="Times New Roman"/>
          <w:bCs/>
          <w:color w:val="000000" w:themeColor="text1"/>
        </w:rPr>
        <w:t xml:space="preserve"> выше 20% и </w:t>
      </w:r>
      <w:proofErr w:type="spellStart"/>
      <w:r w:rsidR="00843D3C" w:rsidRPr="006254F4">
        <w:rPr>
          <w:rFonts w:cs="Times New Roman"/>
          <w:bCs/>
          <w:color w:val="000000" w:themeColor="text1"/>
        </w:rPr>
        <w:t>ферритина</w:t>
      </w:r>
      <w:proofErr w:type="spellEnd"/>
      <w:r w:rsidR="00843D3C" w:rsidRPr="006254F4">
        <w:rPr>
          <w:rFonts w:cs="Times New Roman"/>
          <w:bCs/>
          <w:color w:val="000000" w:themeColor="text1"/>
        </w:rPr>
        <w:t xml:space="preserve"> выше 100 </w:t>
      </w:r>
      <w:proofErr w:type="spellStart"/>
      <w:r w:rsidR="00843D3C" w:rsidRPr="006254F4">
        <w:rPr>
          <w:rFonts w:cs="Times New Roman"/>
          <w:bCs/>
          <w:color w:val="000000" w:themeColor="text1"/>
        </w:rPr>
        <w:t>нг</w:t>
      </w:r>
      <w:proofErr w:type="spellEnd"/>
      <w:r w:rsidR="00843D3C" w:rsidRPr="006254F4">
        <w:rPr>
          <w:rFonts w:cs="Times New Roman"/>
          <w:bCs/>
          <w:color w:val="000000" w:themeColor="text1"/>
        </w:rPr>
        <w:t>/мл</w:t>
      </w:r>
      <w:proofErr w:type="gramEnd"/>
      <w:r w:rsidR="009048FC" w:rsidRPr="006254F4">
        <w:rPr>
          <w:rFonts w:eastAsia="Calibri" w:cs="Times New Roman"/>
          <w:color w:val="000000" w:themeColor="text1"/>
          <w:szCs w:val="24"/>
          <w:lang w:eastAsia="ru-RU"/>
        </w:rPr>
        <w:t xml:space="preserve"> </w:t>
      </w:r>
      <w:r w:rsidR="009048FC" w:rsidRPr="006254F4">
        <w:rPr>
          <w:color w:val="000000" w:themeColor="text1"/>
        </w:rPr>
        <w:fldChar w:fldCharType="begin" w:fldLock="1"/>
      </w:r>
      <w:r w:rsidR="00696B0F" w:rsidRPr="006254F4">
        <w:rPr>
          <w:color w:val="000000" w:themeColor="text1"/>
        </w:rPr>
        <w:instrText>ADDIN CSL_CITATION {"citationItems":[{"id":"ITEM-1","itemData":{"URL":"https://kidneyfoundation.cachefly.net/professionals/KDOQI/guidelines_anemia/index.htm","author":[{"dropping-particle":"","family":"Wyck","given":"D. B.","non-dropping-particle":"Van","parse-names":false,"suffix":""},{"dropping-particle":"","family":"Eckardt","given":"K. U.","non-dropping-particle":"","parse-names":false,"suffix":""},{"dropping-particle":"","family":"Adamson","given":"J. W.","non-dropping-particle":"","parse-names":false,"suffix":""},{"dropping-particle":"","family":"Bailie","given":"G. R.","non-dropping-particle":"","parse-names":false,"suffix":""},{"dropping-particle":"","family":"White","given":"C. T.","non-dropping-particle":"","parse-names":false,"suffix":""}],"id":"ITEM-1","issued":{"date-parts":[["2006"]]},"title":"KDOQI Clinical Practice Guideline and Clinical Practice Recommendations for Anemia in Chronic Kidney Disease (2006)","type":"webpage"},"uris":["http://www.mendeley.com/documents/?uuid=b6c25c82-a348-4da1-a287-34ea554bb28c"]},{"id":"ITEM-2","itemData":{"URL":"https://pubmed.ncbi.nlm.nih.gov/20945579/","accessed":{"date-parts":[["2020","7","20"]]},"id":"ITEM-2","issued":{"date-parts":[["2006"]]},"title":"National Collaborating Centre for Chronic Conditions (UK). Anaemia Management in Chronic Kidney Disease: National Clinical Guideline for Management in Adults and Children","type":"webpage"},"uris":["http://www.mendeley.com/documents/?uuid=761f8ec2-a8e2-3a15-8421-6729812c102f"]},{"id":"ITEM-3","itemData":{"DOI":"10.1038/kisup.2012.39","author":[{"dropping-particle":"V.","family":"McMurray","given":"J. J.","non-dropping-particle":"","parse-names":false,"suffix":""},{"dropping-particle":"","family":"Pafrey","given":"P. S.","non-dropping-particle":"","parse-names":false,"suffix":""},{"dropping-particle":"","family":"Adamson","given":"J. W.","non-dropping-particle":"","parse-names":false,"suffix":""},{"dropping-particle":"","family":"Aljama","given":"P.","non-dropping-particle":"","parse-names":false,"suffix":""},{"dropping-particle":"","family":"Berns","given":"J.S.","non-dropping-particle":"","parse-names":false,"suffix":""},{"dropping-particle":"","family":"Wiecek","given":"A.","non-dropping-particle":"","parse-names":false,"suffix":""}],"container-title":"Kidney International Supplements","id":"ITEM-3","issue":"4","issued":{"date-parts":[["2012"]]},"page":"279-331","title":"KDIGO Clinical Practice Guideline for Anemia in Chronic Kidney Disease","type":"article-journal","volume":"2"},"uris":["http://www.mendeley.com/documents/?uuid=5215dfb0-a5c8-4b97-9e86-8ce8fd356d4f"]},{"id":"ITEM-4","itemData":{"author":[{"dropping-particle":"","family":"Павлов","given":"А.Д.","non-dropping-particle":"","parse-names":false,"suffix":""},{"dropping-particle":"","family":"Морщакова","given":"Е.Ф.","non-dropping-particle":"","parse-names":false,"suffix":""},{"dropping-particle":"","family":"Румянцев","given":"А.Г.","non-dropping-particle":"","parse-names":false,"suffix":""}],"id":"ITEM-4","issued":{"date-parts":[["2011"]]},"number-of-pages":"304","publisher":"М.: ГЭОТАР-Медиа","title":"Эритропоэз, эритропоэтин, железо","type":"book"},"uris":["http://www.mendeley.com/documents/?uuid=7d13ba1f-fecc-40d1-893f-f58544f00bb8"]},{"id":"ITEM-5","itemData":{"URL":"http://nonr.ru/wp-content/uploads/2013/11","author":[{"dropping-particle":"","family":"Шило","given":"В.Ю.","non-dropping-particle":"","parse-names":false,"suffix":""},{"dropping-particle":"","family":"Добронравов","given":"В.А.","non-dropping-particle":"","parse-names":false,"suffix":""},{"dropping-particle":"","family":"Земченков","given":"А.Ю.","non-dropping-particle":"","parse-names":false,"suffix":""},{"dropping-particle":"","family":"Гуревич","given":"К.Я.","non-dropping-particle":"","parse-names":false,"suffix":""}],"id":"ITEM-5","issued":{"date-parts":[["2014"]]},"title":"Ассоциация нефрологов России Российское Диализное Общество, Научное общество нефрологов России. Национальные рекомендации «Диагностика и лечение анемии при хронической болезни почек».","type":"webpage"},"uris":["http://www.mendeley.com/documents/?uuid=7ff6b43e-fa79-42fc-9b7a-97051e1aeff9"]}],"mendeley":{"formattedCitation":"[1–5]","plainTextFormattedCitation":"[1–5]","previouslyFormattedCitation":"[1–5]"},"properties":{"noteIndex":0},"schema":"https://github.com/citation-style-language/schema/raw/master/csl-citation.json"}</w:instrText>
      </w:r>
      <w:r w:rsidR="009048FC" w:rsidRPr="006254F4">
        <w:rPr>
          <w:color w:val="000000" w:themeColor="text1"/>
        </w:rPr>
        <w:fldChar w:fldCharType="separate"/>
      </w:r>
      <w:r w:rsidR="00696B0F" w:rsidRPr="006254F4">
        <w:rPr>
          <w:noProof/>
          <w:color w:val="000000" w:themeColor="text1"/>
        </w:rPr>
        <w:t>[1–5]</w:t>
      </w:r>
      <w:r w:rsidR="009048FC" w:rsidRPr="006254F4">
        <w:rPr>
          <w:color w:val="000000" w:themeColor="text1"/>
        </w:rPr>
        <w:fldChar w:fldCharType="end"/>
      </w:r>
      <w:r w:rsidR="009048FC" w:rsidRPr="006254F4">
        <w:rPr>
          <w:color w:val="000000" w:themeColor="text1"/>
        </w:rPr>
        <w:t>.</w:t>
      </w:r>
    </w:p>
    <w:p w14:paraId="61DC32F1" w14:textId="0634C13C" w:rsidR="009048FC" w:rsidRPr="006254F4" w:rsidRDefault="009048FC" w:rsidP="009048FC">
      <w:pPr>
        <w:pStyle w:val="aff1"/>
        <w:ind w:left="0" w:firstLine="709"/>
        <w:divId w:val="1767193717"/>
        <w:rPr>
          <w:color w:val="000000" w:themeColor="text1"/>
        </w:rPr>
      </w:pPr>
      <w:r w:rsidRPr="006254F4">
        <w:rPr>
          <w:color w:val="000000" w:themeColor="text1"/>
        </w:rPr>
        <w:t>Уровень убедительности рекомендаций</w:t>
      </w:r>
      <w:proofErr w:type="gramStart"/>
      <w:r w:rsidRPr="006254F4">
        <w:rPr>
          <w:color w:val="000000" w:themeColor="text1"/>
        </w:rPr>
        <w:t xml:space="preserve"> С</w:t>
      </w:r>
      <w:proofErr w:type="gramEnd"/>
      <w:r w:rsidRPr="006254F4">
        <w:rPr>
          <w:color w:val="000000" w:themeColor="text1"/>
        </w:rPr>
        <w:t xml:space="preserve"> (уровень достоверности доказательств – 5)</w:t>
      </w:r>
    </w:p>
    <w:p w14:paraId="30E5C848" w14:textId="7654CE00" w:rsidR="005A2B49" w:rsidRPr="006254F4" w:rsidRDefault="005A2B49" w:rsidP="009048FC">
      <w:pPr>
        <w:pStyle w:val="aff1"/>
        <w:ind w:left="0" w:firstLine="709"/>
        <w:divId w:val="1767193717"/>
        <w:rPr>
          <w:b w:val="0"/>
          <w:i/>
          <w:iCs/>
          <w:color w:val="000000" w:themeColor="text1"/>
          <w:spacing w:val="-2"/>
        </w:rPr>
      </w:pPr>
      <w:r w:rsidRPr="006254F4">
        <w:rPr>
          <w:bCs/>
          <w:color w:val="000000" w:themeColor="text1"/>
        </w:rPr>
        <w:t xml:space="preserve">Комментарии: </w:t>
      </w:r>
      <w:r w:rsidR="00F93E3A" w:rsidRPr="006254F4">
        <w:rPr>
          <w:b w:val="0"/>
          <w:i/>
          <w:iCs/>
          <w:color w:val="000000" w:themeColor="text1"/>
          <w:spacing w:val="-2"/>
        </w:rPr>
        <w:t xml:space="preserve">пациентам в </w:t>
      </w:r>
      <w:proofErr w:type="spellStart"/>
      <w:r w:rsidR="00F93E3A" w:rsidRPr="006254F4">
        <w:rPr>
          <w:b w:val="0"/>
          <w:i/>
          <w:iCs/>
          <w:color w:val="000000" w:themeColor="text1"/>
          <w:spacing w:val="-2"/>
        </w:rPr>
        <w:t>додиализной</w:t>
      </w:r>
      <w:proofErr w:type="spellEnd"/>
      <w:r w:rsidR="00F93E3A" w:rsidRPr="006254F4">
        <w:rPr>
          <w:b w:val="0"/>
          <w:i/>
          <w:iCs/>
          <w:color w:val="000000" w:themeColor="text1"/>
          <w:spacing w:val="-2"/>
        </w:rPr>
        <w:t xml:space="preserve"> стадии ХБП или находящимся на </w:t>
      </w:r>
      <w:proofErr w:type="spellStart"/>
      <w:r w:rsidR="00F93E3A" w:rsidRPr="006254F4">
        <w:rPr>
          <w:b w:val="0"/>
          <w:i/>
          <w:iCs/>
          <w:color w:val="000000" w:themeColor="text1"/>
          <w:spacing w:val="-2"/>
        </w:rPr>
        <w:t>перитонеальном</w:t>
      </w:r>
      <w:proofErr w:type="spellEnd"/>
      <w:r w:rsidR="00F93E3A" w:rsidRPr="006254F4">
        <w:rPr>
          <w:b w:val="0"/>
          <w:i/>
          <w:iCs/>
          <w:color w:val="000000" w:themeColor="text1"/>
          <w:spacing w:val="-2"/>
        </w:rPr>
        <w:t xml:space="preserve"> диализе следует назначать оральные препараты железа. Пациентам на гемодиализе показаны  внутривенные препараты железа.</w:t>
      </w:r>
    </w:p>
    <w:p w14:paraId="109F7B41" w14:textId="1F0EECE8" w:rsidR="000962D0" w:rsidRPr="006254F4" w:rsidRDefault="000962D0" w:rsidP="000962D0">
      <w:pPr>
        <w:pStyle w:val="afb"/>
        <w:divId w:val="1767193717"/>
        <w:rPr>
          <w:i/>
          <w:iCs/>
          <w:color w:val="000000" w:themeColor="text1"/>
        </w:rPr>
      </w:pPr>
      <w:r w:rsidRPr="006254F4">
        <w:rPr>
          <w:i/>
          <w:iCs/>
          <w:color w:val="000000" w:themeColor="text1"/>
        </w:rPr>
        <w:t>Препараты железа используются в стандартных дозах, определяемых безопасностью и переносимостью.</w:t>
      </w:r>
    </w:p>
    <w:p w14:paraId="1AA3442B" w14:textId="2E6FBFE0" w:rsidR="00B77CC0" w:rsidRPr="006254F4" w:rsidRDefault="00B77CC0" w:rsidP="00B77CC0">
      <w:pPr>
        <w:pStyle w:val="afb"/>
        <w:divId w:val="1767193717"/>
        <w:rPr>
          <w:i/>
          <w:iCs/>
          <w:color w:val="000000" w:themeColor="text1"/>
        </w:rPr>
      </w:pPr>
      <w:r w:rsidRPr="006254F4">
        <w:rPr>
          <w:i/>
          <w:iCs/>
          <w:color w:val="000000" w:themeColor="text1"/>
        </w:rPr>
        <w:t>При проведении гемодиализа поддерживающая доза составляет для внутривенных препаратов железа (</w:t>
      </w:r>
      <w:proofErr w:type="spellStart"/>
      <w:r w:rsidRPr="006254F4">
        <w:rPr>
          <w:i/>
          <w:iCs/>
          <w:color w:val="000000" w:themeColor="text1"/>
        </w:rPr>
        <w:t>сахарат</w:t>
      </w:r>
      <w:proofErr w:type="spellEnd"/>
      <w:r w:rsidRPr="006254F4">
        <w:rPr>
          <w:i/>
          <w:iCs/>
          <w:color w:val="000000" w:themeColor="text1"/>
        </w:rPr>
        <w:t xml:space="preserve"> железа) 1 мг элементарного железа на кг </w:t>
      </w:r>
      <w:r w:rsidR="00F93E3A" w:rsidRPr="006254F4">
        <w:rPr>
          <w:i/>
          <w:iCs/>
          <w:color w:val="000000" w:themeColor="text1"/>
        </w:rPr>
        <w:t xml:space="preserve">массы тела </w:t>
      </w:r>
      <w:r w:rsidRPr="006254F4">
        <w:rPr>
          <w:i/>
          <w:iCs/>
          <w:color w:val="000000" w:themeColor="text1"/>
        </w:rPr>
        <w:t>в неделю</w:t>
      </w:r>
      <w:r w:rsidR="009C1978" w:rsidRPr="006254F4">
        <w:rPr>
          <w:i/>
          <w:iCs/>
          <w:color w:val="000000" w:themeColor="text1"/>
        </w:rPr>
        <w:t>.</w:t>
      </w:r>
    </w:p>
    <w:p w14:paraId="1FE1AF64" w14:textId="4C21385C" w:rsidR="009C1978" w:rsidRPr="006254F4" w:rsidRDefault="00FB4213" w:rsidP="009C1978">
      <w:pPr>
        <w:divId w:val="1767193717"/>
        <w:rPr>
          <w:i/>
          <w:iCs/>
          <w:color w:val="000000" w:themeColor="text1"/>
          <w:lang w:eastAsia="ru-RU"/>
        </w:rPr>
      </w:pPr>
      <w:r w:rsidRPr="006254F4">
        <w:rPr>
          <w:i/>
          <w:iCs/>
          <w:color w:val="000000" w:themeColor="text1"/>
          <w:lang w:eastAsia="ru-RU"/>
        </w:rPr>
        <w:t>При внутривенном введении первой дозы препаратов железа необходимо тщательно наблюдать за пациентом во время введения и не менее 60 минут после введения. Следует обеспечить возможность проведения реанимационных мероприятий в случае развития серьезных побочных эффектов.</w:t>
      </w:r>
    </w:p>
    <w:p w14:paraId="317BF8CA" w14:textId="0BE51F72" w:rsidR="00FB4213" w:rsidRPr="006254F4" w:rsidRDefault="00FB4213" w:rsidP="009C1978">
      <w:pPr>
        <w:divId w:val="1767193717"/>
        <w:rPr>
          <w:i/>
          <w:iCs/>
          <w:color w:val="000000" w:themeColor="text1"/>
          <w:lang w:eastAsia="ru-RU"/>
        </w:rPr>
      </w:pPr>
      <w:r w:rsidRPr="006254F4">
        <w:rPr>
          <w:i/>
          <w:iCs/>
          <w:color w:val="000000" w:themeColor="text1"/>
          <w:lang w:eastAsia="ru-RU"/>
        </w:rPr>
        <w:lastRenderedPageBreak/>
        <w:t>Следует избегать назначения внутривенных препаратов железа при активной системной инфекции.</w:t>
      </w:r>
    </w:p>
    <w:p w14:paraId="6583A5D7" w14:textId="0D735E62" w:rsidR="00AC43F5" w:rsidRPr="006254F4" w:rsidRDefault="00AC43F5" w:rsidP="00AC43F5">
      <w:pPr>
        <w:pStyle w:val="afd"/>
        <w:numPr>
          <w:ilvl w:val="0"/>
          <w:numId w:val="30"/>
        </w:numPr>
        <w:divId w:val="1767193717"/>
        <w:rPr>
          <w:color w:val="000000" w:themeColor="text1"/>
        </w:rPr>
      </w:pPr>
      <w:proofErr w:type="gramStart"/>
      <w:r w:rsidRPr="006254F4">
        <w:rPr>
          <w:bCs/>
          <w:color w:val="000000" w:themeColor="text1"/>
        </w:rPr>
        <w:t>Пациентам с ХБП и анемией</w:t>
      </w:r>
      <w:r w:rsidR="00856635" w:rsidRPr="006254F4">
        <w:rPr>
          <w:bCs/>
          <w:color w:val="000000" w:themeColor="text1"/>
        </w:rPr>
        <w:t xml:space="preserve"> ниже 100 г/л </w:t>
      </w:r>
      <w:r w:rsidRPr="006254F4">
        <w:rPr>
          <w:b/>
          <w:color w:val="000000" w:themeColor="text1"/>
        </w:rPr>
        <w:t>рекомендуется</w:t>
      </w:r>
      <w:r w:rsidRPr="006254F4">
        <w:rPr>
          <w:color w:val="000000" w:themeColor="text1"/>
        </w:rPr>
        <w:t xml:space="preserve"> </w:t>
      </w:r>
      <w:r w:rsidRPr="006254F4">
        <w:rPr>
          <w:rFonts w:eastAsia="Calibri" w:cs="Times New Roman"/>
          <w:color w:val="000000" w:themeColor="text1"/>
          <w:szCs w:val="24"/>
          <w:lang w:eastAsia="ru-RU"/>
        </w:rPr>
        <w:t xml:space="preserve">назначение </w:t>
      </w:r>
      <w:r w:rsidR="00366290" w:rsidRPr="006254F4">
        <w:rPr>
          <w:rFonts w:eastAsia="Calibri" w:cs="Times New Roman"/>
          <w:color w:val="000000" w:themeColor="text1"/>
          <w:szCs w:val="24"/>
          <w:lang w:eastAsia="ru-RU"/>
        </w:rPr>
        <w:t>ЭСП для достижения целевого уровня гемоглобина</w:t>
      </w:r>
      <w:proofErr w:type="gramEnd"/>
      <w:r w:rsidR="00366290" w:rsidRPr="006254F4">
        <w:rPr>
          <w:rFonts w:eastAsia="Calibri" w:cs="Times New Roman"/>
          <w:color w:val="000000" w:themeColor="text1"/>
          <w:szCs w:val="24"/>
          <w:lang w:eastAsia="ru-RU"/>
        </w:rPr>
        <w:t xml:space="preserve"> </w:t>
      </w:r>
      <w:r w:rsidRPr="006254F4">
        <w:rPr>
          <w:color w:val="000000" w:themeColor="text1"/>
        </w:rPr>
        <w:fldChar w:fldCharType="begin" w:fldLock="1"/>
      </w:r>
      <w:r w:rsidR="00696B0F" w:rsidRPr="006254F4">
        <w:rPr>
          <w:color w:val="000000" w:themeColor="text1"/>
        </w:rPr>
        <w:instrText>ADDIN CSL_CITATION {"citationItems":[{"id":"ITEM-1","itemData":{"URL":"https://kidneyfoundation.cachefly.net/professionals/KDOQI/guidelines_anemia/index.htm","author":[{"dropping-particle":"","family":"Wyck","given":"D. B.","non-dropping-particle":"Van","parse-names":false,"suffix":""},{"dropping-particle":"","family":"Eckardt","given":"K. U.","non-dropping-particle":"","parse-names":false,"suffix":""},{"dropping-particle":"","family":"Adamson","given":"J. W.","non-dropping-particle":"","parse-names":false,"suffix":""},{"dropping-particle":"","family":"Bailie","given":"G. R.","non-dropping-particle":"","parse-names":false,"suffix":""},{"dropping-particle":"","family":"White","given":"C. T.","non-dropping-particle":"","parse-names":false,"suffix":""}],"id":"ITEM-1","issued":{"date-parts":[["2006"]]},"title":"KDOQI Clinical Practice Guideline and Clinical Practice Recommendations for Anemia in Chronic Kidney Disease (2006)","type":"webpage"},"uris":["http://www.mendeley.com/documents/?uuid=b6c25c82-a348-4da1-a287-34ea554bb28c"]},{"id":"ITEM-2","itemData":{"URL":"https://pubmed.ncbi.nlm.nih.gov/20945579/","accessed":{"date-parts":[["2020","7","20"]]},"id":"ITEM-2","issued":{"date-parts":[["2006"]]},"title":"National Collaborating Centre for Chronic Conditions (UK). Anaemia Management in Chronic Kidney Disease: National Clinical Guideline for Management in Adults and Children","type":"webpage"},"uris":["http://www.mendeley.com/documents/?uuid=761f8ec2-a8e2-3a15-8421-6729812c102f"]},{"id":"ITEM-3","itemData":{"DOI":"10.1038/kisup.2012.39","author":[{"dropping-particle":"V.","family":"McMurray","given":"J. J.","non-dropping-particle":"","parse-names":false,"suffix":""},{"dropping-particle":"","family":"Pafrey","given":"P. S.","non-dropping-particle":"","parse-names":false,"suffix":""},{"dropping-particle":"","family":"Adamson","given":"J. W.","non-dropping-particle":"","parse-names":false,"suffix":""},{"dropping-particle":"","family":"Aljama","given":"P.","non-dropping-particle":"","parse-names":false,"suffix":""},{"dropping-particle":"","family":"Berns","given":"J.S.","non-dropping-particle":"","parse-names":false,"suffix":""},{"dropping-particle":"","family":"Wiecek","given":"A.","non-dropping-particle":"","parse-names":false,"suffix":""}],"container-title":"Kidney International Supplements","id":"ITEM-3","issue":"4","issued":{"date-parts":[["2012"]]},"page":"279-331","title":"KDIGO Clinical Practice Guideline for Anemia in Chronic Kidney Disease","type":"article-journal","volume":"2"},"uris":["http://www.mendeley.com/documents/?uuid=5215dfb0-a5c8-4b97-9e86-8ce8fd356d4f"]},{"id":"ITEM-4","itemData":{"author":[{"dropping-particle":"","family":"Павлов","given":"А.Д.","non-dropping-particle":"","parse-names":false,"suffix":""},{"dropping-particle":"","family":"Морщакова","given":"Е.Ф.","non-dropping-particle":"","parse-names":false,"suffix":""},{"dropping-particle":"","family":"Румянцев","given":"А.Г.","non-dropping-particle":"","parse-names":false,"suffix":""}],"id":"ITEM-4","issued":{"date-parts":[["2011"]]},"number-of-pages":"304","publisher":"М.: ГЭОТАР-Медиа","title":"Эритропоэз, эритропоэтин, железо","type":"book"},"uris":["http://www.mendeley.com/documents/?uuid=7d13ba1f-fecc-40d1-893f-f58544f00bb8"]},{"id":"ITEM-5","itemData":{"author":[{"dropping-particle":"","family":"Wyck","given":"D. B.","non-dropping-particle":"Van","parse-names":false,"suffix":""},{"dropping-particle":"","family":"Eckardt","given":"K. U.","non-dropping-particle":"","parse-names":false,"suffix":""},{"dropping-particle":"","family":"Adamson","given":"J. W.","non-dropping-particle":"","parse-names":false,"suffix":""},{"dropping-particle":"","family":"Berns","given":"J.S.","non-dropping-particle":"","parse-names":false,"suffix":""},{"dropping-particle":"","family":"White","given":"C. T.","non-dropping-particle":"","parse-names":false,"suffix":""}],"id":"ITEM-5","issued":{"date-parts":[["2007"]]},"title":"KDOQI Clinical Practice Guideline and Clinical Practice Recommendations for Anemia in Chronic Kidney Disease: 2007 Update of Hemoglobin Target","type":"webpage"},"uris":["http://www.mendeley.com/documents/?uuid=649ca10b-7d31-4169-99f9-d0e35cb0d449"]},{"id":"ITEM-6","itemData":{"URL":"http://nonr.ru/wp-content/uploads/2013/11","author":[{"dropping-particle":"","family":"Шило","given":"В.Ю.","non-dropping-particle":"","parse-names":false,"suffix":""},{"dropping-particle":"","family":"Добронравов","given":"В.А.","non-dropping-particle":"","parse-names":false,"suffix":""},{"dropping-particle":"","family":"Земченков","given":"А.Ю.","non-dropping-particle":"","parse-names":false,"suffix":""},{"dropping-particle":"","family":"Гуревич","given":"К.Я.","non-dropping-particle":"","parse-names":false,"suffix":""}],"id":"ITEM-6","issued":{"date-parts":[["2014"]]},"title":"Ассоциация нефрологов России Российское Диализное Общество, Научное общество нефрологов России. Национальные рекомендации «Диагностика и лечение анемии при хронической болезни почек».","type":"webpage"},"uris":["http://www.mendeley.com/documents/?uuid=7ff6b43e-fa79-42fc-9b7a-97051e1aeff9"]}],"mendeley":{"formattedCitation":"[1–6]","plainTextFormattedCitation":"[1–6]","previouslyFormattedCitation":"[1–6]"},"properties":{"noteIndex":0},"schema":"https://github.com/citation-style-language/schema/raw/master/csl-citation.json"}</w:instrText>
      </w:r>
      <w:r w:rsidRPr="006254F4">
        <w:rPr>
          <w:color w:val="000000" w:themeColor="text1"/>
        </w:rPr>
        <w:fldChar w:fldCharType="separate"/>
      </w:r>
      <w:r w:rsidR="00696B0F" w:rsidRPr="006254F4">
        <w:rPr>
          <w:noProof/>
          <w:color w:val="000000" w:themeColor="text1"/>
        </w:rPr>
        <w:t>[1–6]</w:t>
      </w:r>
      <w:r w:rsidRPr="006254F4">
        <w:rPr>
          <w:color w:val="000000" w:themeColor="text1"/>
        </w:rPr>
        <w:fldChar w:fldCharType="end"/>
      </w:r>
      <w:r w:rsidRPr="006254F4">
        <w:rPr>
          <w:color w:val="000000" w:themeColor="text1"/>
        </w:rPr>
        <w:t>.</w:t>
      </w:r>
    </w:p>
    <w:p w14:paraId="067E142F" w14:textId="77777777" w:rsidR="00AC43F5" w:rsidRPr="006254F4" w:rsidRDefault="00AC43F5" w:rsidP="00AC43F5">
      <w:pPr>
        <w:pStyle w:val="aff1"/>
        <w:ind w:left="0" w:firstLine="709"/>
        <w:divId w:val="1767193717"/>
        <w:rPr>
          <w:color w:val="000000" w:themeColor="text1"/>
        </w:rPr>
      </w:pPr>
      <w:r w:rsidRPr="006254F4">
        <w:rPr>
          <w:color w:val="000000" w:themeColor="text1"/>
        </w:rPr>
        <w:t>Уровень убедительности рекомендаций</w:t>
      </w:r>
      <w:proofErr w:type="gramStart"/>
      <w:r w:rsidRPr="006254F4">
        <w:rPr>
          <w:color w:val="000000" w:themeColor="text1"/>
        </w:rPr>
        <w:t xml:space="preserve"> С</w:t>
      </w:r>
      <w:proofErr w:type="gramEnd"/>
      <w:r w:rsidRPr="006254F4">
        <w:rPr>
          <w:color w:val="000000" w:themeColor="text1"/>
        </w:rPr>
        <w:t xml:space="preserve"> (уровень достоверности доказательств – 5)</w:t>
      </w:r>
    </w:p>
    <w:p w14:paraId="6D1263F3" w14:textId="345117D8" w:rsidR="00AE6A70" w:rsidRPr="006254F4" w:rsidRDefault="00AC43F5" w:rsidP="00AE6A70">
      <w:pPr>
        <w:tabs>
          <w:tab w:val="left" w:pos="5812"/>
        </w:tabs>
        <w:divId w:val="1767193717"/>
        <w:rPr>
          <w:rFonts w:cs="Times New Roman"/>
          <w:i/>
          <w:iCs/>
          <w:color w:val="000000" w:themeColor="text1"/>
        </w:rPr>
      </w:pPr>
      <w:r w:rsidRPr="006254F4">
        <w:rPr>
          <w:b/>
          <w:bCs/>
          <w:color w:val="000000" w:themeColor="text1"/>
        </w:rPr>
        <w:t>Комментарии:</w:t>
      </w:r>
      <w:r w:rsidR="00AE6A70" w:rsidRPr="006254F4">
        <w:rPr>
          <w:b/>
          <w:bCs/>
          <w:color w:val="000000" w:themeColor="text1"/>
        </w:rPr>
        <w:t xml:space="preserve"> </w:t>
      </w:r>
      <w:r w:rsidR="00AE6A70" w:rsidRPr="006254F4">
        <w:rPr>
          <w:rFonts w:cs="Times New Roman"/>
          <w:i/>
          <w:iCs/>
          <w:color w:val="000000" w:themeColor="text1"/>
        </w:rPr>
        <w:t xml:space="preserve">до </w:t>
      </w:r>
      <w:r w:rsidR="00617AD7" w:rsidRPr="006254F4">
        <w:rPr>
          <w:rFonts w:cs="Times New Roman"/>
          <w:i/>
          <w:iCs/>
          <w:color w:val="000000" w:themeColor="text1"/>
        </w:rPr>
        <w:t>начала лечения следует исключить все корректируемые причины анемии (в том числе дефицит железа и воспалительный процесс).</w:t>
      </w:r>
    </w:p>
    <w:p w14:paraId="28B42196" w14:textId="1562B765" w:rsidR="00AE6A70" w:rsidRPr="006254F4" w:rsidRDefault="00AE6A70" w:rsidP="00AE6A70">
      <w:pPr>
        <w:tabs>
          <w:tab w:val="left" w:pos="5812"/>
        </w:tabs>
        <w:divId w:val="1767193717"/>
        <w:rPr>
          <w:rFonts w:ascii="Arial" w:hAnsi="Arial"/>
          <w:i/>
          <w:iCs/>
          <w:color w:val="000000" w:themeColor="text1"/>
        </w:rPr>
      </w:pPr>
      <w:r w:rsidRPr="006254F4">
        <w:rPr>
          <w:i/>
          <w:iCs/>
          <w:color w:val="000000" w:themeColor="text1"/>
        </w:rPr>
        <w:t xml:space="preserve">Выбор целевого </w:t>
      </w:r>
      <w:r w:rsidR="00F93E3A" w:rsidRPr="006254F4">
        <w:rPr>
          <w:i/>
          <w:iCs/>
          <w:color w:val="000000" w:themeColor="text1"/>
        </w:rPr>
        <w:t xml:space="preserve">значения </w:t>
      </w:r>
      <w:r w:rsidRPr="006254F4">
        <w:rPr>
          <w:i/>
          <w:iCs/>
          <w:color w:val="000000" w:themeColor="text1"/>
        </w:rPr>
        <w:t xml:space="preserve">гемоглобина и </w:t>
      </w:r>
      <w:r w:rsidR="00F93E3A" w:rsidRPr="006254F4">
        <w:rPr>
          <w:i/>
          <w:iCs/>
          <w:color w:val="000000" w:themeColor="text1"/>
        </w:rPr>
        <w:t>параметра</w:t>
      </w:r>
      <w:r w:rsidRPr="006254F4">
        <w:rPr>
          <w:i/>
          <w:iCs/>
          <w:color w:val="000000" w:themeColor="text1"/>
        </w:rPr>
        <w:t xml:space="preserve">, при котором начинается терапия ЭСП, у каждого пациента является индивидуальным и определяется многими клиническими факторами. У детей целевой уровень гемоглобина </w:t>
      </w:r>
      <w:r w:rsidR="00F93E3A" w:rsidRPr="006254F4">
        <w:rPr>
          <w:i/>
          <w:iCs/>
          <w:color w:val="000000" w:themeColor="text1"/>
        </w:rPr>
        <w:t>составляет</w:t>
      </w:r>
      <w:r w:rsidRPr="006254F4">
        <w:rPr>
          <w:i/>
          <w:iCs/>
          <w:color w:val="000000" w:themeColor="text1"/>
        </w:rPr>
        <w:t xml:space="preserve"> от 110 до 120 г/л. </w:t>
      </w:r>
      <w:r w:rsidRPr="006254F4">
        <w:rPr>
          <w:rFonts w:cs="Times New Roman"/>
          <w:i/>
          <w:iCs/>
          <w:color w:val="000000" w:themeColor="text1"/>
        </w:rPr>
        <w:t xml:space="preserve">Следует избегать повышения уровня гемоглобина выше 120 г/л. Более </w:t>
      </w:r>
      <w:r w:rsidR="00F93E3A" w:rsidRPr="006254F4">
        <w:rPr>
          <w:rFonts w:cs="Times New Roman"/>
          <w:i/>
          <w:iCs/>
          <w:color w:val="000000" w:themeColor="text1"/>
        </w:rPr>
        <w:t>высокая концентрация</w:t>
      </w:r>
      <w:r w:rsidRPr="006254F4">
        <w:rPr>
          <w:rFonts w:cs="Times New Roman"/>
          <w:i/>
          <w:iCs/>
          <w:color w:val="000000" w:themeColor="text1"/>
        </w:rPr>
        <w:t xml:space="preserve"> гемоглобина может ассоциироваться с ухудшением почечного и кардиоваскулярного прогноза.</w:t>
      </w:r>
    </w:p>
    <w:p w14:paraId="21793948" w14:textId="07226866" w:rsidR="00AE6A70" w:rsidRPr="006254F4" w:rsidRDefault="00F93E3A" w:rsidP="00AE6A70">
      <w:pPr>
        <w:tabs>
          <w:tab w:val="left" w:pos="5812"/>
        </w:tabs>
        <w:divId w:val="1767193717"/>
        <w:rPr>
          <w:rFonts w:cs="Times New Roman"/>
          <w:i/>
          <w:iCs/>
          <w:color w:val="000000" w:themeColor="text1"/>
        </w:rPr>
      </w:pPr>
      <w:r w:rsidRPr="006254F4">
        <w:rPr>
          <w:rFonts w:cs="Times New Roman"/>
          <w:i/>
          <w:iCs/>
          <w:color w:val="000000" w:themeColor="text1"/>
        </w:rPr>
        <w:t xml:space="preserve">Дозу ЭСП подбирают, ориентируясь на  исходное и целевое  значения  гемоглобина,  скорость его повышения уровня  и клиническую ситуацию. </w:t>
      </w:r>
      <w:r w:rsidR="00AE6A70" w:rsidRPr="006254F4">
        <w:rPr>
          <w:rFonts w:cs="Times New Roman"/>
          <w:i/>
          <w:iCs/>
          <w:color w:val="000000" w:themeColor="text1"/>
        </w:rPr>
        <w:t xml:space="preserve"> </w:t>
      </w:r>
    </w:p>
    <w:p w14:paraId="545FBCC2" w14:textId="41B5CC52" w:rsidR="00AE6A70" w:rsidRPr="006254F4" w:rsidRDefault="003A305E" w:rsidP="00AE6A70">
      <w:pPr>
        <w:pStyle w:val="afb"/>
        <w:divId w:val="1767193717"/>
        <w:rPr>
          <w:i/>
          <w:iCs/>
          <w:color w:val="000000" w:themeColor="text1"/>
        </w:rPr>
      </w:pPr>
      <w:r w:rsidRPr="006254F4">
        <w:rPr>
          <w:i/>
          <w:iCs/>
          <w:color w:val="000000" w:themeColor="text1"/>
        </w:rPr>
        <w:t xml:space="preserve">При назначении ЭСП следует взвесить потенциальную пользу (в том числе улучшение качества жизни, посещение школы, отсутствие необходимости в трансфузиях) и потенциальный вред лечения, а также </w:t>
      </w:r>
      <w:r w:rsidR="00AE6A70" w:rsidRPr="006254F4">
        <w:rPr>
          <w:i/>
          <w:iCs/>
          <w:color w:val="000000" w:themeColor="text1"/>
        </w:rPr>
        <w:t>обсудить с пациентом (родителями) возможную пользу и риск относительно высокого или низкого уровня гемоглобина и принять решение о целевом уровне гемоглобина с учетом их мнения.</w:t>
      </w:r>
    </w:p>
    <w:p w14:paraId="766C4B8A" w14:textId="266FFC6E" w:rsidR="00990CB1" w:rsidRPr="006254F4" w:rsidRDefault="00990CB1" w:rsidP="00990CB1">
      <w:pPr>
        <w:divId w:val="1767193717"/>
        <w:rPr>
          <w:i/>
          <w:iCs/>
          <w:color w:val="000000" w:themeColor="text1"/>
          <w:lang w:eastAsia="ru-RU"/>
        </w:rPr>
      </w:pPr>
      <w:r w:rsidRPr="006254F4">
        <w:rPr>
          <w:i/>
          <w:iCs/>
          <w:color w:val="000000" w:themeColor="text1"/>
          <w:lang w:eastAsia="ru-RU"/>
        </w:rPr>
        <w:t>ЭСП вводятся внутривенно или подкожно у пациентов на гемодиализе. У остальных пациентов (</w:t>
      </w:r>
      <w:proofErr w:type="spellStart"/>
      <w:r w:rsidRPr="006254F4">
        <w:rPr>
          <w:i/>
          <w:iCs/>
          <w:color w:val="000000" w:themeColor="text1"/>
          <w:lang w:eastAsia="ru-RU"/>
        </w:rPr>
        <w:t>преддиализная</w:t>
      </w:r>
      <w:proofErr w:type="spellEnd"/>
      <w:r w:rsidRPr="006254F4">
        <w:rPr>
          <w:i/>
          <w:iCs/>
          <w:color w:val="000000" w:themeColor="text1"/>
          <w:lang w:eastAsia="ru-RU"/>
        </w:rPr>
        <w:t xml:space="preserve"> стадия, </w:t>
      </w:r>
      <w:proofErr w:type="spellStart"/>
      <w:r w:rsidRPr="006254F4">
        <w:rPr>
          <w:i/>
          <w:iCs/>
          <w:color w:val="000000" w:themeColor="text1"/>
          <w:lang w:eastAsia="ru-RU"/>
        </w:rPr>
        <w:t>перитонеальный</w:t>
      </w:r>
      <w:proofErr w:type="spellEnd"/>
      <w:r w:rsidRPr="006254F4">
        <w:rPr>
          <w:i/>
          <w:iCs/>
          <w:color w:val="000000" w:themeColor="text1"/>
          <w:lang w:eastAsia="ru-RU"/>
        </w:rPr>
        <w:t xml:space="preserve"> диализ) следует вводить ЭСП подкожно.</w:t>
      </w:r>
    </w:p>
    <w:p w14:paraId="40818E3B" w14:textId="77777777" w:rsidR="00990CB1" w:rsidRPr="006254F4" w:rsidRDefault="00990CB1" w:rsidP="00990CB1">
      <w:pPr>
        <w:divId w:val="1767193717"/>
        <w:rPr>
          <w:i/>
          <w:iCs/>
          <w:color w:val="000000" w:themeColor="text1"/>
          <w:lang w:eastAsia="ru-RU"/>
        </w:rPr>
      </w:pPr>
      <w:r w:rsidRPr="006254F4">
        <w:rPr>
          <w:i/>
          <w:iCs/>
          <w:color w:val="000000" w:themeColor="text1"/>
          <w:lang w:eastAsia="ru-RU"/>
        </w:rPr>
        <w:t xml:space="preserve">Ориентировочная начальная доза ЭСП короткого действия (рекомбинантный человеческий ЭПО) составляет 50-100 </w:t>
      </w:r>
      <w:proofErr w:type="spellStart"/>
      <w:proofErr w:type="gramStart"/>
      <w:r w:rsidRPr="006254F4">
        <w:rPr>
          <w:i/>
          <w:iCs/>
          <w:color w:val="000000" w:themeColor="text1"/>
          <w:lang w:eastAsia="ru-RU"/>
        </w:rPr>
        <w:t>Ед</w:t>
      </w:r>
      <w:proofErr w:type="spellEnd"/>
      <w:proofErr w:type="gramEnd"/>
      <w:r w:rsidRPr="006254F4">
        <w:rPr>
          <w:i/>
          <w:iCs/>
          <w:color w:val="000000" w:themeColor="text1"/>
          <w:lang w:eastAsia="ru-RU"/>
        </w:rPr>
        <w:t xml:space="preserve">/кг 2 раза в неделю. </w:t>
      </w:r>
    </w:p>
    <w:p w14:paraId="3133D969" w14:textId="5A6E5FD4" w:rsidR="00990CB1" w:rsidRPr="006254F4" w:rsidRDefault="00990CB1" w:rsidP="00990CB1">
      <w:pPr>
        <w:divId w:val="1767193717"/>
        <w:rPr>
          <w:i/>
          <w:iCs/>
          <w:color w:val="000000" w:themeColor="text1"/>
          <w:lang w:eastAsia="ru-RU"/>
        </w:rPr>
      </w:pPr>
      <w:r w:rsidRPr="006254F4">
        <w:rPr>
          <w:i/>
          <w:iCs/>
          <w:color w:val="000000" w:themeColor="text1"/>
          <w:lang w:eastAsia="ru-RU"/>
        </w:rPr>
        <w:t xml:space="preserve">Для </w:t>
      </w:r>
      <w:proofErr w:type="spellStart"/>
      <w:r w:rsidRPr="006254F4">
        <w:rPr>
          <w:i/>
          <w:iCs/>
          <w:color w:val="000000" w:themeColor="text1"/>
          <w:lang w:eastAsia="ru-RU"/>
        </w:rPr>
        <w:t>дарб</w:t>
      </w:r>
      <w:r w:rsidR="00D91D27" w:rsidRPr="006254F4">
        <w:rPr>
          <w:i/>
          <w:iCs/>
          <w:color w:val="000000" w:themeColor="text1"/>
          <w:lang w:eastAsia="ru-RU"/>
        </w:rPr>
        <w:t>эпоэтина</w:t>
      </w:r>
      <w:proofErr w:type="spellEnd"/>
      <w:r w:rsidR="00D91D27" w:rsidRPr="006254F4">
        <w:rPr>
          <w:i/>
          <w:iCs/>
          <w:color w:val="000000" w:themeColor="text1"/>
          <w:lang w:eastAsia="ru-RU"/>
        </w:rPr>
        <w:t xml:space="preserve"> альфа**</w:t>
      </w:r>
      <w:r w:rsidR="007164B6" w:rsidRPr="006254F4">
        <w:rPr>
          <w:i/>
          <w:iCs/>
          <w:color w:val="000000" w:themeColor="text1"/>
          <w:lang w:eastAsia="ru-RU"/>
        </w:rPr>
        <w:t xml:space="preserve"> </w:t>
      </w:r>
      <w:r w:rsidRPr="006254F4">
        <w:rPr>
          <w:i/>
          <w:iCs/>
          <w:color w:val="000000" w:themeColor="text1"/>
          <w:lang w:eastAsia="ru-RU"/>
        </w:rPr>
        <w:t xml:space="preserve">начальная доза при </w:t>
      </w:r>
      <w:proofErr w:type="gramStart"/>
      <w:r w:rsidRPr="006254F4">
        <w:rPr>
          <w:i/>
          <w:iCs/>
          <w:color w:val="000000" w:themeColor="text1"/>
          <w:lang w:eastAsia="ru-RU"/>
        </w:rPr>
        <w:t>п</w:t>
      </w:r>
      <w:proofErr w:type="gramEnd"/>
      <w:r w:rsidRPr="006254F4">
        <w:rPr>
          <w:i/>
          <w:iCs/>
          <w:color w:val="000000" w:themeColor="text1"/>
          <w:lang w:eastAsia="ru-RU"/>
        </w:rPr>
        <w:t xml:space="preserve">/к или в/в введении препарата составляет 0,45 мкг/кг массы тела один раз в неделю. У пациентов, не получающих диализ, может применяться начальная доза, равная 0,75 мкг/кг, </w:t>
      </w:r>
      <w:proofErr w:type="gramStart"/>
      <w:r w:rsidRPr="006254F4">
        <w:rPr>
          <w:i/>
          <w:iCs/>
          <w:color w:val="000000" w:themeColor="text1"/>
          <w:lang w:eastAsia="ru-RU"/>
        </w:rPr>
        <w:t>п</w:t>
      </w:r>
      <w:proofErr w:type="gramEnd"/>
      <w:r w:rsidRPr="006254F4">
        <w:rPr>
          <w:i/>
          <w:iCs/>
          <w:color w:val="000000" w:themeColor="text1"/>
          <w:lang w:eastAsia="ru-RU"/>
        </w:rPr>
        <w:t>/к один раз в две недели.</w:t>
      </w:r>
    </w:p>
    <w:p w14:paraId="395A8CE1" w14:textId="7A93BE58" w:rsidR="00990CB1" w:rsidRPr="006254F4" w:rsidRDefault="00990CB1" w:rsidP="00990CB1">
      <w:pPr>
        <w:pStyle w:val="afb"/>
        <w:divId w:val="1767193717"/>
        <w:rPr>
          <w:rFonts w:eastAsiaTheme="minorHAnsi"/>
          <w:i/>
          <w:iCs/>
          <w:color w:val="000000" w:themeColor="text1"/>
        </w:rPr>
      </w:pPr>
      <w:r w:rsidRPr="006254F4">
        <w:rPr>
          <w:rFonts w:eastAsiaTheme="minorHAnsi"/>
          <w:i/>
          <w:iCs/>
          <w:color w:val="000000" w:themeColor="text1"/>
        </w:rPr>
        <w:t xml:space="preserve">При переводе с </w:t>
      </w:r>
      <w:proofErr w:type="spellStart"/>
      <w:r w:rsidRPr="006254F4">
        <w:rPr>
          <w:rFonts w:eastAsiaTheme="minorHAnsi"/>
          <w:i/>
          <w:iCs/>
          <w:color w:val="000000" w:themeColor="text1"/>
        </w:rPr>
        <w:t>рчЭПО</w:t>
      </w:r>
      <w:proofErr w:type="spellEnd"/>
      <w:r w:rsidRPr="006254F4">
        <w:rPr>
          <w:rFonts w:eastAsiaTheme="minorHAnsi"/>
          <w:i/>
          <w:iCs/>
          <w:color w:val="000000" w:themeColor="text1"/>
        </w:rPr>
        <w:t xml:space="preserve"> на </w:t>
      </w:r>
      <w:proofErr w:type="spellStart"/>
      <w:r w:rsidR="00D91D27" w:rsidRPr="006254F4">
        <w:rPr>
          <w:rFonts w:eastAsiaTheme="minorHAnsi"/>
          <w:i/>
          <w:iCs/>
          <w:color w:val="000000" w:themeColor="text1"/>
        </w:rPr>
        <w:t>дарбэпоэтин</w:t>
      </w:r>
      <w:proofErr w:type="spellEnd"/>
      <w:r w:rsidR="00D91D27" w:rsidRPr="006254F4">
        <w:rPr>
          <w:rFonts w:eastAsiaTheme="minorHAnsi"/>
          <w:i/>
          <w:iCs/>
          <w:color w:val="000000" w:themeColor="text1"/>
        </w:rPr>
        <w:t xml:space="preserve"> </w:t>
      </w:r>
      <w:r w:rsidRPr="006254F4">
        <w:rPr>
          <w:rFonts w:eastAsiaTheme="minorHAnsi"/>
          <w:i/>
          <w:iCs/>
          <w:color w:val="000000" w:themeColor="text1"/>
        </w:rPr>
        <w:t>альфа</w:t>
      </w:r>
      <w:r w:rsidR="00D91D27" w:rsidRPr="006254F4">
        <w:rPr>
          <w:rFonts w:eastAsiaTheme="minorHAnsi"/>
          <w:i/>
          <w:iCs/>
          <w:color w:val="000000" w:themeColor="text1"/>
        </w:rPr>
        <w:t>**</w:t>
      </w:r>
      <w:r w:rsidRPr="006254F4">
        <w:rPr>
          <w:rFonts w:eastAsiaTheme="minorHAnsi"/>
          <w:i/>
          <w:iCs/>
          <w:color w:val="000000" w:themeColor="text1"/>
        </w:rPr>
        <w:t xml:space="preserve"> используется коэффициент пересчета равный 240 (недельная доза </w:t>
      </w:r>
      <w:proofErr w:type="spellStart"/>
      <w:r w:rsidRPr="006254F4">
        <w:rPr>
          <w:rFonts w:eastAsiaTheme="minorHAnsi"/>
          <w:i/>
          <w:iCs/>
          <w:color w:val="000000" w:themeColor="text1"/>
        </w:rPr>
        <w:t>рчЭПО</w:t>
      </w:r>
      <w:proofErr w:type="spellEnd"/>
      <w:r w:rsidRPr="006254F4">
        <w:rPr>
          <w:rFonts w:eastAsiaTheme="minorHAnsi"/>
          <w:i/>
          <w:iCs/>
          <w:color w:val="000000" w:themeColor="text1"/>
        </w:rPr>
        <w:t xml:space="preserve"> в международных единицах делится на 240 и получается разовая недельная доза </w:t>
      </w:r>
      <w:proofErr w:type="spellStart"/>
      <w:r w:rsidR="00D91D27" w:rsidRPr="006254F4">
        <w:rPr>
          <w:rFonts w:eastAsiaTheme="minorHAnsi"/>
          <w:i/>
          <w:iCs/>
          <w:color w:val="000000" w:themeColor="text1"/>
        </w:rPr>
        <w:t>дарбэпоэтина</w:t>
      </w:r>
      <w:proofErr w:type="spellEnd"/>
      <w:r w:rsidR="00D91D27" w:rsidRPr="006254F4">
        <w:rPr>
          <w:rFonts w:eastAsiaTheme="minorHAnsi"/>
          <w:i/>
          <w:iCs/>
          <w:color w:val="000000" w:themeColor="text1"/>
        </w:rPr>
        <w:t xml:space="preserve"> </w:t>
      </w:r>
      <w:r w:rsidRPr="006254F4">
        <w:rPr>
          <w:rFonts w:eastAsiaTheme="minorHAnsi"/>
          <w:i/>
          <w:iCs/>
          <w:color w:val="000000" w:themeColor="text1"/>
        </w:rPr>
        <w:t>альфа</w:t>
      </w:r>
      <w:r w:rsidR="00D91D27" w:rsidRPr="006254F4">
        <w:rPr>
          <w:rFonts w:eastAsiaTheme="minorHAnsi"/>
          <w:i/>
          <w:iCs/>
          <w:color w:val="000000" w:themeColor="text1"/>
        </w:rPr>
        <w:t>*</w:t>
      </w:r>
      <w:r w:rsidR="007164B6" w:rsidRPr="006254F4">
        <w:rPr>
          <w:rFonts w:eastAsiaTheme="minorHAnsi"/>
          <w:i/>
          <w:iCs/>
          <w:color w:val="000000" w:themeColor="text1"/>
        </w:rPr>
        <w:t>*</w:t>
      </w:r>
      <w:r w:rsidRPr="006254F4">
        <w:rPr>
          <w:rFonts w:eastAsiaTheme="minorHAnsi"/>
          <w:i/>
          <w:iCs/>
          <w:color w:val="000000" w:themeColor="text1"/>
        </w:rPr>
        <w:t xml:space="preserve"> в мкг).</w:t>
      </w:r>
    </w:p>
    <w:p w14:paraId="610A5418" w14:textId="61DB772B" w:rsidR="009048FC" w:rsidRPr="006254F4" w:rsidRDefault="00990CB1" w:rsidP="00990CB1">
      <w:pPr>
        <w:pStyle w:val="afb"/>
        <w:divId w:val="1767193717"/>
        <w:rPr>
          <w:rFonts w:eastAsiaTheme="minorHAnsi"/>
          <w:i/>
          <w:iCs/>
          <w:color w:val="000000" w:themeColor="text1"/>
        </w:rPr>
      </w:pPr>
      <w:r w:rsidRPr="006254F4">
        <w:rPr>
          <w:rFonts w:eastAsiaTheme="minorHAnsi"/>
          <w:i/>
          <w:iCs/>
          <w:color w:val="000000" w:themeColor="text1"/>
        </w:rPr>
        <w:lastRenderedPageBreak/>
        <w:t>Частота введения ЭСП должна подбираться индивидуально на основе оценки стадии ХБП, режима остального лечения, эффективности, предпочтений пациента и типа ЭСП.</w:t>
      </w:r>
    </w:p>
    <w:p w14:paraId="4FC17336" w14:textId="77777777" w:rsidR="00444FFA" w:rsidRPr="006254F4" w:rsidRDefault="00444FFA" w:rsidP="00444FFA">
      <w:pPr>
        <w:tabs>
          <w:tab w:val="left" w:pos="5812"/>
        </w:tabs>
        <w:divId w:val="1767193717"/>
        <w:rPr>
          <w:rFonts w:cs="Times New Roman"/>
          <w:i/>
          <w:iCs/>
          <w:color w:val="000000" w:themeColor="text1"/>
        </w:rPr>
      </w:pPr>
      <w:r w:rsidRPr="006254F4">
        <w:rPr>
          <w:rFonts w:cs="Times New Roman"/>
          <w:i/>
          <w:iCs/>
          <w:color w:val="000000" w:themeColor="text1"/>
        </w:rPr>
        <w:t xml:space="preserve">Целевая скорость повышения уровня гемоглобина составляет 10 г/л за первые 2 недели. </w:t>
      </w:r>
      <w:r w:rsidRPr="006254F4">
        <w:rPr>
          <w:rFonts w:cs="Times New Roman"/>
          <w:i/>
          <w:iCs/>
          <w:color w:val="000000" w:themeColor="text1"/>
          <w:shd w:val="clear" w:color="auto" w:fill="FFFFFF"/>
        </w:rPr>
        <w:t xml:space="preserve">Если увеличение уровня гемоглобина происходит недостаточно быстро (менее 10 г/л за 4-недельный период) следует увеличить дозу препарата примерно на 25%. Увеличение дозы должно проводиться не чаще одного раза в четыре недели. </w:t>
      </w:r>
      <w:r w:rsidRPr="006254F4">
        <w:rPr>
          <w:rFonts w:cs="Times New Roman"/>
          <w:i/>
          <w:iCs/>
          <w:color w:val="000000" w:themeColor="text1"/>
        </w:rPr>
        <w:t xml:space="preserve">У маленьких детей, по сравнению с взрослыми, повышение уровня гемоглобина может начинаться позднее. Поэтому увеличение дозы </w:t>
      </w:r>
      <w:r w:rsidR="00771547" w:rsidRPr="006254F4">
        <w:rPr>
          <w:rFonts w:cs="Times New Roman"/>
          <w:i/>
          <w:iCs/>
          <w:color w:val="000000" w:themeColor="text1"/>
        </w:rPr>
        <w:t>ЭСП</w:t>
      </w:r>
      <w:r w:rsidRPr="006254F4">
        <w:rPr>
          <w:rFonts w:cs="Times New Roman"/>
          <w:i/>
          <w:iCs/>
          <w:color w:val="000000" w:themeColor="text1"/>
        </w:rPr>
        <w:t xml:space="preserve"> проводится, если уровень гемоглобина не повышается на 20 г/л за 8 недель или уровень гемоглобина недостаточен для того, чтобы предотвратить гемотрансфузии.</w:t>
      </w:r>
    </w:p>
    <w:p w14:paraId="4FC17337" w14:textId="77777777" w:rsidR="00444FFA" w:rsidRPr="006254F4" w:rsidRDefault="00444FFA" w:rsidP="00444FFA">
      <w:pPr>
        <w:tabs>
          <w:tab w:val="left" w:pos="5812"/>
        </w:tabs>
        <w:divId w:val="1767193717"/>
        <w:rPr>
          <w:rFonts w:cs="Times New Roman"/>
          <w:i/>
          <w:iCs/>
          <w:color w:val="000000" w:themeColor="text1"/>
        </w:rPr>
      </w:pPr>
      <w:r w:rsidRPr="006254F4">
        <w:rPr>
          <w:rFonts w:cs="Times New Roman"/>
          <w:i/>
          <w:iCs/>
          <w:color w:val="000000" w:themeColor="text1"/>
        </w:rPr>
        <w:t>Повышение уровня гемоглобина не должно превышать 10 г/л за любой 2 недельный период.</w:t>
      </w:r>
    </w:p>
    <w:p w14:paraId="4FC17338" w14:textId="77777777" w:rsidR="00444FFA" w:rsidRPr="006254F4" w:rsidRDefault="00444FFA" w:rsidP="00444FFA">
      <w:pPr>
        <w:tabs>
          <w:tab w:val="left" w:pos="5812"/>
        </w:tabs>
        <w:divId w:val="1767193717"/>
        <w:rPr>
          <w:rFonts w:cs="Times New Roman"/>
          <w:i/>
          <w:iCs/>
          <w:color w:val="000000" w:themeColor="text1"/>
        </w:rPr>
      </w:pPr>
      <w:r w:rsidRPr="006254F4">
        <w:rPr>
          <w:rFonts w:cs="Times New Roman"/>
          <w:i/>
          <w:iCs/>
          <w:color w:val="000000" w:themeColor="text1"/>
        </w:rPr>
        <w:t>Снижение дозы проводится при приближении уровня гемоглобина к 120 г/л (110 г/л у детей до 2 лет) или при скорости роста уровня гемоглобина выше, чем 10 г/л за  2 недели.</w:t>
      </w:r>
    </w:p>
    <w:p w14:paraId="4FC17339" w14:textId="77777777" w:rsidR="00444FFA" w:rsidRPr="006254F4" w:rsidRDefault="00444FFA" w:rsidP="00444FFA">
      <w:pPr>
        <w:tabs>
          <w:tab w:val="left" w:pos="5812"/>
        </w:tabs>
        <w:divId w:val="1767193717"/>
        <w:rPr>
          <w:rFonts w:cs="Times New Roman"/>
          <w:color w:val="000000" w:themeColor="text1"/>
        </w:rPr>
      </w:pPr>
      <w:r w:rsidRPr="006254F4">
        <w:rPr>
          <w:rFonts w:cs="Times New Roman"/>
          <w:i/>
          <w:iCs/>
          <w:color w:val="000000" w:themeColor="text1"/>
        </w:rPr>
        <w:t xml:space="preserve">Пациенты с </w:t>
      </w:r>
      <w:proofErr w:type="gramStart"/>
      <w:r w:rsidRPr="006254F4">
        <w:rPr>
          <w:rFonts w:cs="Times New Roman"/>
          <w:i/>
          <w:iCs/>
          <w:color w:val="000000" w:themeColor="text1"/>
        </w:rPr>
        <w:t>сердечно-сосудистыми</w:t>
      </w:r>
      <w:proofErr w:type="gramEnd"/>
      <w:r w:rsidRPr="006254F4">
        <w:rPr>
          <w:rFonts w:cs="Times New Roman"/>
          <w:i/>
          <w:iCs/>
          <w:color w:val="000000" w:themeColor="text1"/>
        </w:rPr>
        <w:t xml:space="preserve"> нарушениями должны наблюдаться особенно тщательно. Артериальная гипертензия не является противопоказанием к терапии </w:t>
      </w:r>
      <w:r w:rsidR="00771547" w:rsidRPr="006254F4">
        <w:rPr>
          <w:rFonts w:cs="Times New Roman"/>
          <w:i/>
          <w:iCs/>
          <w:color w:val="000000" w:themeColor="text1"/>
        </w:rPr>
        <w:t>ЭСП</w:t>
      </w:r>
      <w:r w:rsidRPr="006254F4">
        <w:rPr>
          <w:rFonts w:cs="Times New Roman"/>
          <w:i/>
          <w:iCs/>
          <w:color w:val="000000" w:themeColor="text1"/>
        </w:rPr>
        <w:t>. Если в процессе лечения анемии отмечается повышение уровня АД, следует проводить адекватную гипотензивную терапию.</w:t>
      </w:r>
    </w:p>
    <w:p w14:paraId="2EEE54A7" w14:textId="674A9F69" w:rsidR="00C80D79" w:rsidRPr="006254F4" w:rsidRDefault="00DE20B0" w:rsidP="00C80D79">
      <w:pPr>
        <w:pStyle w:val="2"/>
        <w:divId w:val="1767193717"/>
        <w:rPr>
          <w:color w:val="000000" w:themeColor="text1"/>
        </w:rPr>
      </w:pPr>
      <w:bookmarkStart w:id="30" w:name="_Toc46321755"/>
      <w:r w:rsidRPr="006254F4">
        <w:rPr>
          <w:color w:val="000000" w:themeColor="text1"/>
        </w:rPr>
        <w:t>3.2 Лечение пациентов с резистентностью к ЭСП</w:t>
      </w:r>
      <w:bookmarkEnd w:id="30"/>
    </w:p>
    <w:p w14:paraId="0DAD3242" w14:textId="350C40BE" w:rsidR="00C80D79" w:rsidRPr="006254F4" w:rsidRDefault="00C80D79" w:rsidP="00C80D79">
      <w:pPr>
        <w:pStyle w:val="afb"/>
        <w:divId w:val="1767193717"/>
        <w:rPr>
          <w:i/>
          <w:color w:val="000000" w:themeColor="text1"/>
        </w:rPr>
      </w:pPr>
      <w:r w:rsidRPr="006254F4">
        <w:rPr>
          <w:i/>
          <w:color w:val="000000" w:themeColor="text1"/>
        </w:rPr>
        <w:t xml:space="preserve">Первичная резистентность к ЭСП констатируется при отсутствии повышения </w:t>
      </w:r>
      <w:r w:rsidR="00F93E3A" w:rsidRPr="006254F4">
        <w:rPr>
          <w:i/>
          <w:color w:val="000000" w:themeColor="text1"/>
        </w:rPr>
        <w:t xml:space="preserve">содержания </w:t>
      </w:r>
      <w:r w:rsidRPr="006254F4">
        <w:rPr>
          <w:i/>
          <w:color w:val="000000" w:themeColor="text1"/>
        </w:rPr>
        <w:t xml:space="preserve">гемоглобина в течение месяца после назначения стандартной, рассчитанной по весу дозировки. Вторичная резистентность к ЭСП констатируется в случае, если после периода стабильного уровня гемоглобина на исходно подобранной дозе возникает необходимость повышения дозы ЭСП на 50% для поддержания такого же </w:t>
      </w:r>
      <w:r w:rsidR="00F93E3A" w:rsidRPr="006254F4">
        <w:rPr>
          <w:i/>
          <w:color w:val="000000" w:themeColor="text1"/>
        </w:rPr>
        <w:t xml:space="preserve">содержания </w:t>
      </w:r>
      <w:r w:rsidRPr="006254F4">
        <w:rPr>
          <w:i/>
          <w:color w:val="000000" w:themeColor="text1"/>
        </w:rPr>
        <w:t>гемоглобина.</w:t>
      </w:r>
    </w:p>
    <w:p w14:paraId="194EC174" w14:textId="147DE6AD" w:rsidR="00526538" w:rsidRPr="006254F4" w:rsidRDefault="00C80D79" w:rsidP="00C80D79">
      <w:pPr>
        <w:pStyle w:val="afb"/>
        <w:divId w:val="1767193717"/>
        <w:rPr>
          <w:color w:val="000000" w:themeColor="text1"/>
        </w:rPr>
      </w:pPr>
      <w:r w:rsidRPr="006254F4">
        <w:rPr>
          <w:i/>
          <w:color w:val="000000" w:themeColor="text1"/>
        </w:rPr>
        <w:t xml:space="preserve">У пациентов, которые остаются резистентными к ЭСП, несмотря на устранение поддающихся лечению причин, рекомендуется </w:t>
      </w:r>
      <w:r w:rsidR="00526538" w:rsidRPr="006254F4">
        <w:rPr>
          <w:bCs/>
          <w:color w:val="000000" w:themeColor="text1"/>
        </w:rPr>
        <w:t>Пациентам с ХБП и анемией с резистентно</w:t>
      </w:r>
      <w:r w:rsidRPr="006254F4">
        <w:rPr>
          <w:bCs/>
          <w:color w:val="000000" w:themeColor="text1"/>
        </w:rPr>
        <w:t>с</w:t>
      </w:r>
      <w:r w:rsidR="00526538" w:rsidRPr="006254F4">
        <w:rPr>
          <w:bCs/>
          <w:color w:val="000000" w:themeColor="text1"/>
        </w:rPr>
        <w:t xml:space="preserve">тью к </w:t>
      </w:r>
      <w:r w:rsidRPr="006254F4">
        <w:rPr>
          <w:bCs/>
          <w:color w:val="000000" w:themeColor="text1"/>
        </w:rPr>
        <w:t>ЭСП</w:t>
      </w:r>
      <w:r w:rsidR="00526538" w:rsidRPr="006254F4">
        <w:rPr>
          <w:bCs/>
          <w:color w:val="000000" w:themeColor="text1"/>
        </w:rPr>
        <w:t xml:space="preserve"> </w:t>
      </w:r>
      <w:r w:rsidR="00526538" w:rsidRPr="006254F4">
        <w:rPr>
          <w:b/>
          <w:bCs/>
          <w:color w:val="000000" w:themeColor="text1"/>
        </w:rPr>
        <w:t>не</w:t>
      </w:r>
      <w:r w:rsidR="00526538" w:rsidRPr="006254F4">
        <w:rPr>
          <w:bCs/>
          <w:color w:val="000000" w:themeColor="text1"/>
        </w:rPr>
        <w:t xml:space="preserve"> </w:t>
      </w:r>
      <w:r w:rsidR="00526538" w:rsidRPr="006254F4">
        <w:rPr>
          <w:b/>
          <w:color w:val="000000" w:themeColor="text1"/>
        </w:rPr>
        <w:t>рекомендуется</w:t>
      </w:r>
      <w:r w:rsidR="00526538" w:rsidRPr="006254F4">
        <w:rPr>
          <w:color w:val="000000" w:themeColor="text1"/>
        </w:rPr>
        <w:t xml:space="preserve"> </w:t>
      </w:r>
      <w:r w:rsidRPr="006254F4">
        <w:rPr>
          <w:rFonts w:eastAsia="Calibri"/>
          <w:color w:val="000000" w:themeColor="text1"/>
        </w:rPr>
        <w:t>увеличивать дозу ЭСП более</w:t>
      </w:r>
      <w:proofErr w:type="gramStart"/>
      <w:r w:rsidRPr="006254F4">
        <w:rPr>
          <w:rFonts w:eastAsia="Calibri"/>
          <w:color w:val="000000" w:themeColor="text1"/>
        </w:rPr>
        <w:t>,</w:t>
      </w:r>
      <w:proofErr w:type="gramEnd"/>
      <w:r w:rsidRPr="006254F4">
        <w:rPr>
          <w:rFonts w:eastAsia="Calibri"/>
          <w:color w:val="000000" w:themeColor="text1"/>
        </w:rPr>
        <w:t xml:space="preserve"> чем в два раза от стандартной, рассчитанной по весу дозировки</w:t>
      </w:r>
      <w:r w:rsidR="00526538" w:rsidRPr="006254F4">
        <w:rPr>
          <w:rFonts w:eastAsia="Calibri"/>
          <w:color w:val="000000" w:themeColor="text1"/>
        </w:rPr>
        <w:t xml:space="preserve"> </w:t>
      </w:r>
      <w:r w:rsidR="00526538" w:rsidRPr="006254F4">
        <w:rPr>
          <w:color w:val="000000" w:themeColor="text1"/>
        </w:rPr>
        <w:fldChar w:fldCharType="begin" w:fldLock="1"/>
      </w:r>
      <w:r w:rsidR="00696B0F" w:rsidRPr="006254F4">
        <w:rPr>
          <w:color w:val="000000" w:themeColor="text1"/>
        </w:rPr>
        <w:instrText>ADDIN CSL_CITATION {"citationItems":[{"id":"ITEM-1","itemData":{"URL":"https://kidneyfoundation.cachefly.net/professionals/KDOQI/guidelines_anemia/index.htm","author":[{"dropping-particle":"","family":"Wyck","given":"D. B.","non-dropping-particle":"Van","parse-names":false,"suffix":""},{"dropping-particle":"","family":"Eckardt","given":"K. U.","non-dropping-particle":"","parse-names":false,"suffix":""},{"dropping-particle":"","family":"Adamson","given":"J. W.","non-dropping-particle":"","parse-names":false,"suffix":""},{"dropping-particle":"","family":"Bailie","given":"G. R.","non-dropping-particle":"","parse-names":false,"suffix":""},{"dropping-particle":"","family":"White","given":"C. T.","non-dropping-particle":"","parse-names":false,"suffix":""}],"id":"ITEM-1","issued":{"date-parts":[["2006"]]},"title":"KDOQI Clinical Practice Guideline and Clinical Practice Recommendations for Anemia in Chronic Kidney Disease (2006)","type":"webpage"},"uris":["http://www.mendeley.com/documents/?uuid=b6c25c82-a348-4da1-a287-34ea554bb28c"]},{"id":"ITEM-2","itemData":{"URL":"https://pubmed.ncbi.nlm.nih.gov/20945579/","accessed":{"date-parts":[["2020","7","20"]]},"id":"ITEM-2","issued":{"date-parts":[["2006"]]},"title":"National Collaborating Centre for Chronic Conditions (UK). Anaemia Management in Chronic Kidney Disease: National Clinical Guideline for Management in Adults and Children","type":"webpage"},"uris":["http://www.mendeley.com/documents/?uuid=761f8ec2-a8e2-3a15-8421-6729812c102f"]},{"id":"ITEM-3","itemData":{"DOI":"10.1038/kisup.2012.39","author":[{"dropping-particle":"V.","family":"McMurray","given":"J. J.","non-dropping-particle":"","parse-names":false,"suffix":""},{"dropping-particle":"","family":"Pafrey","given":"P. S.","non-dropping-particle":"","parse-names":false,"suffix":""},{"dropping-particle":"","family":"Adamson","given":"J. W.","non-dropping-particle":"","parse-names":false,"suffix":""},{"dropping-particle":"","family":"Aljama","given":"P.","non-dropping-particle":"","parse-names":false,"suffix":""},{"dropping-particle":"","family":"Berns","given":"J.S.","non-dropping-particle":"","parse-names":false,"suffix":""},{"dropping-particle":"","family":"Wiecek","given":"A.","non-dropping-particle":"","parse-names":false,"suffix":""}],"container-title":"Kidney International Supplements","id":"ITEM-3","issue":"4","issued":{"date-parts":[["2012"]]},"page":"279-331","title":"KDIGO Clinical Practice Guideline for Anemia in Chronic Kidney Disease","type":"article-journal","volume":"2"},"uris":["http://www.mendeley.com/documents/?uuid=5215dfb0-a5c8-4b97-9e86-8ce8fd356d4f"]},{"id":"ITEM-4","itemData":{"author":[{"dropping-particle":"","family":"Павлов","given":"А.Д.","non-dropping-particle":"","parse-names":false,"suffix":""},{"dropping-particle":"","family":"Морщакова","given":"Е.Ф.","non-dropping-particle":"","parse-names":false,"suffix":""},{"dropping-particle":"","family":"Румянцев","given":"А.Г.","non-dropping-particle":"","parse-names":false,"suffix":""}],"id":"ITEM-4","issued":{"date-parts":[["2011"]]},"number-of-pages":"304","publisher":"М.: ГЭОТАР-Медиа","title":"Эритропоэз, эритропоэтин, железо","type":"book"},"uris":["http://www.mendeley.com/documents/?uuid=7d13ba1f-fecc-40d1-893f-f58544f00bb8"]},{"id":"ITEM-5","itemData":{"URL":"http://nonr.ru/wp-content/uploads/2013/11","author":[{"dropping-particle":"","family":"Шило","given":"В.Ю.","non-dropping-particle":"","parse-names":false,"suffix":""},{"dropping-particle":"","family":"Добронравов","given":"В.А.","non-dropping-particle":"","parse-names":false,"suffix":""},{"dropping-particle":"","family":"Земченков","given":"А.Ю.","non-dropping-particle":"","parse-names":false,"suffix":""},{"dropping-particle":"","family":"Гуревич","given":"К.Я.","non-dropping-particle":"","parse-names":false,"suffix":""}],"id":"ITEM-5","issued":{"date-parts":[["2014"]]},"title":"Ассоциация нефрологов России Российское Диализное Общество, Научное общество нефрологов России. Национальные рекомендации «Диагностика и лечение анемии при хронической болезни почек».","type":"webpage"},"uris":["http://www.mendeley.com/documents/?uuid=7ff6b43e-fa79-42fc-9b7a-97051e1aeff9"]}],"mendeley":{"formattedCitation":"[1–5]","plainTextFormattedCitation":"[1–5]","previouslyFormattedCitation":"[1–5]"},"properties":{"noteIndex":0},"schema":"https://github.com/citation-style-language/schema/raw/master/csl-citation.json"}</w:instrText>
      </w:r>
      <w:r w:rsidR="00526538" w:rsidRPr="006254F4">
        <w:rPr>
          <w:color w:val="000000" w:themeColor="text1"/>
        </w:rPr>
        <w:fldChar w:fldCharType="separate"/>
      </w:r>
      <w:r w:rsidR="00696B0F" w:rsidRPr="006254F4">
        <w:rPr>
          <w:noProof/>
          <w:color w:val="000000" w:themeColor="text1"/>
        </w:rPr>
        <w:t>[1–5]</w:t>
      </w:r>
      <w:r w:rsidR="00526538" w:rsidRPr="006254F4">
        <w:rPr>
          <w:color w:val="000000" w:themeColor="text1"/>
        </w:rPr>
        <w:fldChar w:fldCharType="end"/>
      </w:r>
      <w:r w:rsidR="00526538" w:rsidRPr="006254F4">
        <w:rPr>
          <w:color w:val="000000" w:themeColor="text1"/>
        </w:rPr>
        <w:t>.</w:t>
      </w:r>
    </w:p>
    <w:p w14:paraId="7D602B6B" w14:textId="0F8715AD" w:rsidR="00526538" w:rsidRPr="006254F4" w:rsidRDefault="00526538" w:rsidP="00526538">
      <w:pPr>
        <w:pStyle w:val="aff1"/>
        <w:ind w:left="0" w:firstLine="709"/>
        <w:divId w:val="1767193717"/>
        <w:rPr>
          <w:color w:val="000000" w:themeColor="text1"/>
        </w:rPr>
      </w:pPr>
      <w:r w:rsidRPr="006254F4">
        <w:rPr>
          <w:color w:val="000000" w:themeColor="text1"/>
        </w:rPr>
        <w:t>Уровень убедительности рекомендаций</w:t>
      </w:r>
      <w:proofErr w:type="gramStart"/>
      <w:r w:rsidRPr="006254F4">
        <w:rPr>
          <w:color w:val="000000" w:themeColor="text1"/>
        </w:rPr>
        <w:t xml:space="preserve"> С</w:t>
      </w:r>
      <w:proofErr w:type="gramEnd"/>
      <w:r w:rsidRPr="006254F4">
        <w:rPr>
          <w:color w:val="000000" w:themeColor="text1"/>
        </w:rPr>
        <w:t xml:space="preserve"> (уровень достоверности доказательств – 5)</w:t>
      </w:r>
    </w:p>
    <w:p w14:paraId="4B6633D5" w14:textId="65BC2310" w:rsidR="00C80D79" w:rsidRPr="006254F4" w:rsidRDefault="00C80D79" w:rsidP="00C80D79">
      <w:pPr>
        <w:pStyle w:val="afd"/>
        <w:numPr>
          <w:ilvl w:val="0"/>
          <w:numId w:val="30"/>
        </w:numPr>
        <w:divId w:val="1767193717"/>
        <w:rPr>
          <w:color w:val="000000" w:themeColor="text1"/>
        </w:rPr>
      </w:pPr>
      <w:proofErr w:type="gramStart"/>
      <w:r w:rsidRPr="006254F4">
        <w:rPr>
          <w:bCs/>
          <w:color w:val="000000" w:themeColor="text1"/>
        </w:rPr>
        <w:lastRenderedPageBreak/>
        <w:t xml:space="preserve">Пациентам с ХБП и анемией с резистентностью к ЭСП </w:t>
      </w:r>
      <w:r w:rsidRPr="006254F4">
        <w:rPr>
          <w:b/>
          <w:color w:val="000000" w:themeColor="text1"/>
        </w:rPr>
        <w:t>рекомендуется</w:t>
      </w:r>
      <w:r w:rsidRPr="006254F4">
        <w:rPr>
          <w:color w:val="000000" w:themeColor="text1"/>
        </w:rPr>
        <w:t xml:space="preserve"> обследование для выявления причин ее развития и устранение поддающихся лечению причин</w:t>
      </w:r>
      <w:proofErr w:type="gramEnd"/>
      <w:r w:rsidRPr="006254F4">
        <w:rPr>
          <w:color w:val="000000" w:themeColor="text1"/>
        </w:rPr>
        <w:t xml:space="preserve"> </w:t>
      </w:r>
      <w:r w:rsidRPr="006254F4">
        <w:rPr>
          <w:color w:val="000000" w:themeColor="text1"/>
        </w:rPr>
        <w:fldChar w:fldCharType="begin" w:fldLock="1"/>
      </w:r>
      <w:r w:rsidR="00696B0F" w:rsidRPr="006254F4">
        <w:rPr>
          <w:color w:val="000000" w:themeColor="text1"/>
        </w:rPr>
        <w:instrText>ADDIN CSL_CITATION {"citationItems":[{"id":"ITEM-1","itemData":{"URL":"https://kidneyfoundation.cachefly.net/professionals/KDOQI/guidelines_anemia/index.htm","author":[{"dropping-particle":"","family":"Wyck","given":"D. B.","non-dropping-particle":"Van","parse-names":false,"suffix":""},{"dropping-particle":"","family":"Eckardt","given":"K. U.","non-dropping-particle":"","parse-names":false,"suffix":""},{"dropping-particle":"","family":"Adamson","given":"J. W.","non-dropping-particle":"","parse-names":false,"suffix":""},{"dropping-particle":"","family":"Bailie","given":"G. R.","non-dropping-particle":"","parse-names":false,"suffix":""},{"dropping-particle":"","family":"White","given":"C. T.","non-dropping-particle":"","parse-names":false,"suffix":""}],"id":"ITEM-1","issued":{"date-parts":[["2006"]]},"title":"KDOQI Clinical Practice Guideline and Clinical Practice Recommendations for Anemia in Chronic Kidney Disease (2006)","type":"webpage"},"uris":["http://www.mendeley.com/documents/?uuid=b6c25c82-a348-4da1-a287-34ea554bb28c"]},{"id":"ITEM-2","itemData":{"URL":"https://pubmed.ncbi.nlm.nih.gov/20945579/","accessed":{"date-parts":[["2020","7","20"]]},"id":"ITEM-2","issued":{"date-parts":[["2006"]]},"title":"National Collaborating Centre for Chronic Conditions (UK). Anaemia Management in Chronic Kidney Disease: National Clinical Guideline for Management in Adults and Children","type":"webpage"},"uris":["http://www.mendeley.com/documents/?uuid=761f8ec2-a8e2-3a15-8421-6729812c102f"]},{"id":"ITEM-3","itemData":{"DOI":"10.1038/kisup.2012.39","author":[{"dropping-particle":"V.","family":"McMurray","given":"J. J.","non-dropping-particle":"","parse-names":false,"suffix":""},{"dropping-particle":"","family":"Pafrey","given":"P. S.","non-dropping-particle":"","parse-names":false,"suffix":""},{"dropping-particle":"","family":"Adamson","given":"J. W.","non-dropping-particle":"","parse-names":false,"suffix":""},{"dropping-particle":"","family":"Aljama","given":"P.","non-dropping-particle":"","parse-names":false,"suffix":""},{"dropping-particle":"","family":"Berns","given":"J.S.","non-dropping-particle":"","parse-names":false,"suffix":""},{"dropping-particle":"","family":"Wiecek","given":"A.","non-dropping-particle":"","parse-names":false,"suffix":""}],"container-title":"Kidney International Supplements","id":"ITEM-3","issue":"4","issued":{"date-parts":[["2012"]]},"page":"279-331","title":"KDIGO Clinical Practice Guideline for Anemia in Chronic Kidney Disease","type":"article-journal","volume":"2"},"uris":["http://www.mendeley.com/documents/?uuid=5215dfb0-a5c8-4b97-9e86-8ce8fd356d4f"]},{"id":"ITEM-4","itemData":{"author":[{"dropping-particle":"","family":"Павлов","given":"А.Д.","non-dropping-particle":"","parse-names":false,"suffix":""},{"dropping-particle":"","family":"Морщакова","given":"Е.Ф.","non-dropping-particle":"","parse-names":false,"suffix":""},{"dropping-particle":"","family":"Румянцев","given":"А.Г.","non-dropping-particle":"","parse-names":false,"suffix":""}],"id":"ITEM-4","issued":{"date-parts":[["2011"]]},"number-of-pages":"304","publisher":"М.: ГЭОТАР-Медиа","title":"Эритропоэз, эритропоэтин, железо","type":"book"},"uris":["http://www.mendeley.com/documents/?uuid=7d13ba1f-fecc-40d1-893f-f58544f00bb8"]},{"id":"ITEM-5","itemData":{"URL":"http://nonr.ru/wp-content/uploads/2013/11","author":[{"dropping-particle":"","family":"Шило","given":"В.Ю.","non-dropping-particle":"","parse-names":false,"suffix":""},{"dropping-particle":"","family":"Добронравов","given":"В.А.","non-dropping-particle":"","parse-names":false,"suffix":""},{"dropping-particle":"","family":"Земченков","given":"А.Ю.","non-dropping-particle":"","parse-names":false,"suffix":""},{"dropping-particle":"","family":"Гуревич","given":"К.Я.","non-dropping-particle":"","parse-names":false,"suffix":""}],"id":"ITEM-5","issued":{"date-parts":[["2014"]]},"title":"Ассоциация нефрологов России Российское Диализное Общество, Научное общество нефрологов России. Национальные рекомендации «Диагностика и лечение анемии при хронической болезни почек».","type":"webpage"},"uris":["http://www.mendeley.com/documents/?uuid=7ff6b43e-fa79-42fc-9b7a-97051e1aeff9"]}],"mendeley":{"formattedCitation":"[1–5]","plainTextFormattedCitation":"[1–5]","previouslyFormattedCitation":"[1–5]"},"properties":{"noteIndex":0},"schema":"https://github.com/citation-style-language/schema/raw/master/csl-citation.json"}</w:instrText>
      </w:r>
      <w:r w:rsidRPr="006254F4">
        <w:rPr>
          <w:color w:val="000000" w:themeColor="text1"/>
        </w:rPr>
        <w:fldChar w:fldCharType="separate"/>
      </w:r>
      <w:r w:rsidR="00696B0F" w:rsidRPr="006254F4">
        <w:rPr>
          <w:noProof/>
          <w:color w:val="000000" w:themeColor="text1"/>
        </w:rPr>
        <w:t>[1–5]</w:t>
      </w:r>
      <w:r w:rsidRPr="006254F4">
        <w:rPr>
          <w:color w:val="000000" w:themeColor="text1"/>
        </w:rPr>
        <w:fldChar w:fldCharType="end"/>
      </w:r>
      <w:r w:rsidRPr="006254F4">
        <w:rPr>
          <w:color w:val="000000" w:themeColor="text1"/>
        </w:rPr>
        <w:t>.</w:t>
      </w:r>
    </w:p>
    <w:p w14:paraId="2ADF46C0" w14:textId="314A0BD2" w:rsidR="00C80D79" w:rsidRPr="006254F4" w:rsidRDefault="00C80D79" w:rsidP="00C80D79">
      <w:pPr>
        <w:pStyle w:val="aff1"/>
        <w:ind w:left="0" w:firstLine="709"/>
        <w:divId w:val="1767193717"/>
        <w:rPr>
          <w:color w:val="000000" w:themeColor="text1"/>
        </w:rPr>
      </w:pPr>
      <w:r w:rsidRPr="006254F4">
        <w:rPr>
          <w:color w:val="000000" w:themeColor="text1"/>
        </w:rPr>
        <w:t>Уровень убедительности рекомендаций</w:t>
      </w:r>
      <w:proofErr w:type="gramStart"/>
      <w:r w:rsidRPr="006254F4">
        <w:rPr>
          <w:color w:val="000000" w:themeColor="text1"/>
        </w:rPr>
        <w:t xml:space="preserve"> С</w:t>
      </w:r>
      <w:proofErr w:type="gramEnd"/>
      <w:r w:rsidRPr="006254F4">
        <w:rPr>
          <w:color w:val="000000" w:themeColor="text1"/>
        </w:rPr>
        <w:t xml:space="preserve"> (уровень достоверности доказательств – 5)</w:t>
      </w:r>
    </w:p>
    <w:p w14:paraId="24053B13" w14:textId="5862B79C" w:rsidR="00C80D79" w:rsidRPr="006254F4" w:rsidRDefault="00C80D79" w:rsidP="00C80D79">
      <w:pPr>
        <w:pStyle w:val="afd"/>
        <w:numPr>
          <w:ilvl w:val="0"/>
          <w:numId w:val="30"/>
        </w:numPr>
        <w:divId w:val="1767193717"/>
        <w:rPr>
          <w:color w:val="000000" w:themeColor="text1"/>
        </w:rPr>
      </w:pPr>
      <w:r w:rsidRPr="006254F4">
        <w:rPr>
          <w:bCs/>
          <w:color w:val="000000" w:themeColor="text1"/>
        </w:rPr>
        <w:t xml:space="preserve">Пациентам с ХБП и анемией, которые остаются резистентными к </w:t>
      </w:r>
      <w:proofErr w:type="gramStart"/>
      <w:r w:rsidRPr="006254F4">
        <w:rPr>
          <w:bCs/>
          <w:color w:val="000000" w:themeColor="text1"/>
        </w:rPr>
        <w:t>ЭСП</w:t>
      </w:r>
      <w:proofErr w:type="gramEnd"/>
      <w:r w:rsidRPr="006254F4">
        <w:rPr>
          <w:bCs/>
          <w:color w:val="000000" w:themeColor="text1"/>
        </w:rPr>
        <w:t xml:space="preserve"> несмотря на устранение поддающихся лечению причин, </w:t>
      </w:r>
      <w:r w:rsidRPr="006254F4">
        <w:rPr>
          <w:b/>
          <w:color w:val="000000" w:themeColor="text1"/>
        </w:rPr>
        <w:t>рекомендуется</w:t>
      </w:r>
      <w:r w:rsidRPr="006254F4">
        <w:rPr>
          <w:color w:val="000000" w:themeColor="text1"/>
        </w:rPr>
        <w:t xml:space="preserve"> индивидуализация лечения с возможными вариантами </w:t>
      </w:r>
      <w:r w:rsidRPr="006254F4">
        <w:rPr>
          <w:color w:val="000000" w:themeColor="text1"/>
        </w:rPr>
        <w:fldChar w:fldCharType="begin" w:fldLock="1"/>
      </w:r>
      <w:r w:rsidR="00696B0F" w:rsidRPr="006254F4">
        <w:rPr>
          <w:color w:val="000000" w:themeColor="text1"/>
        </w:rPr>
        <w:instrText>ADDIN CSL_CITATION {"citationItems":[{"id":"ITEM-1","itemData":{"URL":"https://kidneyfoundation.cachefly.net/professionals/KDOQI/guidelines_anemia/index.htm","author":[{"dropping-particle":"","family":"Wyck","given":"D. B.","non-dropping-particle":"Van","parse-names":false,"suffix":""},{"dropping-particle":"","family":"Eckardt","given":"K. U.","non-dropping-particle":"","parse-names":false,"suffix":""},{"dropping-particle":"","family":"Adamson","given":"J. W.","non-dropping-particle":"","parse-names":false,"suffix":""},{"dropping-particle":"","family":"Bailie","given":"G. R.","non-dropping-particle":"","parse-names":false,"suffix":""},{"dropping-particle":"","family":"White","given":"C. T.","non-dropping-particle":"","parse-names":false,"suffix":""}],"id":"ITEM-1","issued":{"date-parts":[["2006"]]},"title":"KDOQI Clinical Practice Guideline and Clinical Practice Recommendations for Anemia in Chronic Kidney Disease (2006)","type":"webpage"},"uris":["http://www.mendeley.com/documents/?uuid=b6c25c82-a348-4da1-a287-34ea554bb28c"]},{"id":"ITEM-2","itemData":{"URL":"https://pubmed.ncbi.nlm.nih.gov/20945579/","accessed":{"date-parts":[["2020","7","20"]]},"id":"ITEM-2","issued":{"date-parts":[["2006"]]},"title":"National Collaborating Centre for Chronic Conditions (UK). Anaemia Management in Chronic Kidney Disease: National Clinical Guideline for Management in Adults and Children","type":"webpage"},"uris":["http://www.mendeley.com/documents/?uuid=761f8ec2-a8e2-3a15-8421-6729812c102f"]},{"id":"ITEM-3","itemData":{"DOI":"10.1038/kisup.2012.39","author":[{"dropping-particle":"V.","family":"McMurray","given":"J. J.","non-dropping-particle":"","parse-names":false,"suffix":""},{"dropping-particle":"","family":"Pafrey","given":"P. S.","non-dropping-particle":"","parse-names":false,"suffix":""},{"dropping-particle":"","family":"Adamson","given":"J. W.","non-dropping-particle":"","parse-names":false,"suffix":""},{"dropping-particle":"","family":"Aljama","given":"P.","non-dropping-particle":"","parse-names":false,"suffix":""},{"dropping-particle":"","family":"Berns","given":"J.S.","non-dropping-particle":"","parse-names":false,"suffix":""},{"dropping-particle":"","family":"Wiecek","given":"A.","non-dropping-particle":"","parse-names":false,"suffix":""}],"container-title":"Kidney International Supplements","id":"ITEM-3","issue":"4","issued":{"date-parts":[["2012"]]},"page":"279-331","title":"KDIGO Clinical Practice Guideline for Anemia in Chronic Kidney Disease","type":"article-journal","volume":"2"},"uris":["http://www.mendeley.com/documents/?uuid=5215dfb0-a5c8-4b97-9e86-8ce8fd356d4f"]},{"id":"ITEM-4","itemData":{"author":[{"dropping-particle":"","family":"Павлов","given":"А.Д.","non-dropping-particle":"","parse-names":false,"suffix":""},{"dropping-particle":"","family":"Морщакова","given":"Е.Ф.","non-dropping-particle":"","parse-names":false,"suffix":""},{"dropping-particle":"","family":"Румянцев","given":"А.Г.","non-dropping-particle":"","parse-names":false,"suffix":""}],"id":"ITEM-4","issued":{"date-parts":[["2011"]]},"number-of-pages":"304","publisher":"М.: ГЭОТАР-Медиа","title":"Эритропоэз, эритропоэтин, железо","type":"book"},"uris":["http://www.mendeley.com/documents/?uuid=7d13ba1f-fecc-40d1-893f-f58544f00bb8"]},{"id":"ITEM-5","itemData":{"URL":"http://nonr.ru/wp-content/uploads/2013/11","author":[{"dropping-particle":"","family":"Шило","given":"В.Ю.","non-dropping-particle":"","parse-names":false,"suffix":""},{"dropping-particle":"","family":"Добронравов","given":"В.А.","non-dropping-particle":"","parse-names":false,"suffix":""},{"dropping-particle":"","family":"Земченков","given":"А.Ю.","non-dropping-particle":"","parse-names":false,"suffix":""},{"dropping-particle":"","family":"Гуревич","given":"К.Я.","non-dropping-particle":"","parse-names":false,"suffix":""}],"id":"ITEM-5","issued":{"date-parts":[["2014"]]},"title":"Ассоциация нефрологов России Российское Диализное Общество, Научное общество нефрологов России. Национальные рекомендации «Диагностика и лечение анемии при хронической болезни почек».","type":"webpage"},"uris":["http://www.mendeley.com/documents/?uuid=7ff6b43e-fa79-42fc-9b7a-97051e1aeff9"]}],"mendeley":{"formattedCitation":"[1–5]","plainTextFormattedCitation":"[1–5]","previouslyFormattedCitation":"[1–5]"},"properties":{"noteIndex":0},"schema":"https://github.com/citation-style-language/schema/raw/master/csl-citation.json"}</w:instrText>
      </w:r>
      <w:r w:rsidRPr="006254F4">
        <w:rPr>
          <w:color w:val="000000" w:themeColor="text1"/>
        </w:rPr>
        <w:fldChar w:fldCharType="separate"/>
      </w:r>
      <w:r w:rsidR="00696B0F" w:rsidRPr="006254F4">
        <w:rPr>
          <w:noProof/>
          <w:color w:val="000000" w:themeColor="text1"/>
        </w:rPr>
        <w:t>[1–5]</w:t>
      </w:r>
      <w:r w:rsidRPr="006254F4">
        <w:rPr>
          <w:color w:val="000000" w:themeColor="text1"/>
        </w:rPr>
        <w:fldChar w:fldCharType="end"/>
      </w:r>
      <w:r w:rsidRPr="006254F4">
        <w:rPr>
          <w:color w:val="000000" w:themeColor="text1"/>
        </w:rPr>
        <w:t>:</w:t>
      </w:r>
    </w:p>
    <w:p w14:paraId="77B80950" w14:textId="77777777" w:rsidR="00C80D79" w:rsidRPr="006254F4" w:rsidRDefault="00C80D79" w:rsidP="00C80D79">
      <w:pPr>
        <w:pStyle w:val="afd"/>
        <w:numPr>
          <w:ilvl w:val="1"/>
          <w:numId w:val="30"/>
        </w:numPr>
        <w:divId w:val="1767193717"/>
        <w:rPr>
          <w:color w:val="000000" w:themeColor="text1"/>
        </w:rPr>
      </w:pPr>
      <w:r w:rsidRPr="006254F4">
        <w:rPr>
          <w:color w:val="000000" w:themeColor="text1"/>
        </w:rPr>
        <w:t>Наблюдение, при допустимом снижении уровня гемоглобина</w:t>
      </w:r>
    </w:p>
    <w:p w14:paraId="6A4A31DA" w14:textId="77777777" w:rsidR="00C80D79" w:rsidRPr="006254F4" w:rsidRDefault="00C80D79" w:rsidP="00C80D79">
      <w:pPr>
        <w:pStyle w:val="afd"/>
        <w:numPr>
          <w:ilvl w:val="1"/>
          <w:numId w:val="30"/>
        </w:numPr>
        <w:divId w:val="1767193717"/>
        <w:rPr>
          <w:color w:val="000000" w:themeColor="text1"/>
        </w:rPr>
      </w:pPr>
      <w:r w:rsidRPr="006254F4">
        <w:rPr>
          <w:color w:val="000000" w:themeColor="text1"/>
        </w:rPr>
        <w:t>Продолжение лечения с помощью ЭСП при наличии хотя бы умеренного положительного эффекта</w:t>
      </w:r>
    </w:p>
    <w:p w14:paraId="3B6778B3" w14:textId="77777777" w:rsidR="00C80D79" w:rsidRPr="006254F4" w:rsidRDefault="00C80D79" w:rsidP="00C80D79">
      <w:pPr>
        <w:pStyle w:val="afd"/>
        <w:numPr>
          <w:ilvl w:val="1"/>
          <w:numId w:val="30"/>
        </w:numPr>
        <w:divId w:val="1767193717"/>
        <w:rPr>
          <w:color w:val="000000" w:themeColor="text1"/>
        </w:rPr>
      </w:pPr>
      <w:r w:rsidRPr="006254F4">
        <w:rPr>
          <w:color w:val="000000" w:themeColor="text1"/>
        </w:rPr>
        <w:t>Гемотрансфузии.</w:t>
      </w:r>
    </w:p>
    <w:p w14:paraId="1A845BA8" w14:textId="77777777" w:rsidR="00C80D79" w:rsidRPr="006254F4" w:rsidRDefault="00C80D79" w:rsidP="00C80D79">
      <w:pPr>
        <w:pStyle w:val="aff1"/>
        <w:ind w:left="0" w:firstLine="709"/>
        <w:divId w:val="1767193717"/>
        <w:rPr>
          <w:color w:val="000000" w:themeColor="text1"/>
        </w:rPr>
      </w:pPr>
      <w:r w:rsidRPr="006254F4">
        <w:rPr>
          <w:color w:val="000000" w:themeColor="text1"/>
        </w:rPr>
        <w:t>Уровень убедительности рекомендаций</w:t>
      </w:r>
      <w:proofErr w:type="gramStart"/>
      <w:r w:rsidRPr="006254F4">
        <w:rPr>
          <w:color w:val="000000" w:themeColor="text1"/>
        </w:rPr>
        <w:t xml:space="preserve"> С</w:t>
      </w:r>
      <w:proofErr w:type="gramEnd"/>
      <w:r w:rsidRPr="006254F4">
        <w:rPr>
          <w:color w:val="000000" w:themeColor="text1"/>
        </w:rPr>
        <w:t xml:space="preserve"> (уровень достоверности доказательств – 5)</w:t>
      </w:r>
    </w:p>
    <w:p w14:paraId="7D592FE3" w14:textId="783159C7" w:rsidR="005A1102" w:rsidRPr="006254F4" w:rsidRDefault="005A1102" w:rsidP="005A1102">
      <w:pPr>
        <w:pStyle w:val="2"/>
        <w:divId w:val="1767193717"/>
        <w:rPr>
          <w:color w:val="000000" w:themeColor="text1"/>
        </w:rPr>
      </w:pPr>
      <w:bookmarkStart w:id="31" w:name="_Toc46321756"/>
      <w:r w:rsidRPr="006254F4">
        <w:rPr>
          <w:color w:val="000000" w:themeColor="text1"/>
        </w:rPr>
        <w:t>3.3 Гемотрансфузии у пациентов с ХБП и анемией</w:t>
      </w:r>
      <w:bookmarkEnd w:id="31"/>
    </w:p>
    <w:p w14:paraId="787DEF84" w14:textId="1BC808EC" w:rsidR="005A1102" w:rsidRPr="006254F4" w:rsidRDefault="0029393E" w:rsidP="005A1102">
      <w:pPr>
        <w:pStyle w:val="afd"/>
        <w:numPr>
          <w:ilvl w:val="0"/>
          <w:numId w:val="30"/>
        </w:numPr>
        <w:divId w:val="1767193717"/>
        <w:rPr>
          <w:color w:val="000000" w:themeColor="text1"/>
        </w:rPr>
      </w:pPr>
      <w:proofErr w:type="gramStart"/>
      <w:r w:rsidRPr="006254F4">
        <w:rPr>
          <w:bCs/>
          <w:color w:val="000000" w:themeColor="text1"/>
        </w:rPr>
        <w:t xml:space="preserve">Пациентам с ХБП при наличии симптомов, вызванных анемией, </w:t>
      </w:r>
      <w:r w:rsidRPr="006254F4">
        <w:rPr>
          <w:rFonts w:cs="Times New Roman"/>
          <w:bCs/>
          <w:color w:val="000000" w:themeColor="text1"/>
        </w:rPr>
        <w:t>для стабилизации состояния пациента (на</w:t>
      </w:r>
      <w:r w:rsidRPr="006254F4">
        <w:rPr>
          <w:rFonts w:cs="Times New Roman"/>
          <w:bCs/>
          <w:color w:val="000000" w:themeColor="text1"/>
        </w:rPr>
        <w:softHyphen/>
        <w:t>пример, острое кровотечение, нестабильная ишемическая болезнь сердца) или необходимости предоперационной подготовки</w:t>
      </w:r>
      <w:r w:rsidR="005A1102" w:rsidRPr="006254F4">
        <w:rPr>
          <w:bCs/>
          <w:color w:val="000000" w:themeColor="text1"/>
        </w:rPr>
        <w:t xml:space="preserve"> </w:t>
      </w:r>
      <w:r w:rsidR="005A1102" w:rsidRPr="006254F4">
        <w:rPr>
          <w:b/>
          <w:color w:val="000000" w:themeColor="text1"/>
        </w:rPr>
        <w:t>рекомендуется</w:t>
      </w:r>
      <w:r w:rsidR="005A1102" w:rsidRPr="006254F4">
        <w:rPr>
          <w:color w:val="000000" w:themeColor="text1"/>
        </w:rPr>
        <w:t xml:space="preserve"> </w:t>
      </w:r>
      <w:r w:rsidR="005A1102" w:rsidRPr="006254F4">
        <w:rPr>
          <w:rFonts w:eastAsia="Calibri" w:cs="Times New Roman"/>
          <w:color w:val="000000" w:themeColor="text1"/>
          <w:szCs w:val="24"/>
          <w:lang w:eastAsia="ru-RU"/>
        </w:rPr>
        <w:t>рассмотреть вопрос о переливании эритроцитов</w:t>
      </w:r>
      <w:proofErr w:type="gramEnd"/>
      <w:r w:rsidR="005A1102" w:rsidRPr="006254F4">
        <w:rPr>
          <w:rFonts w:eastAsia="Calibri" w:cs="Times New Roman"/>
          <w:color w:val="000000" w:themeColor="text1"/>
          <w:szCs w:val="24"/>
          <w:lang w:eastAsia="ru-RU"/>
        </w:rPr>
        <w:t xml:space="preserve"> </w:t>
      </w:r>
      <w:r w:rsidR="005A1102" w:rsidRPr="006254F4">
        <w:rPr>
          <w:color w:val="000000" w:themeColor="text1"/>
        </w:rPr>
        <w:fldChar w:fldCharType="begin" w:fldLock="1"/>
      </w:r>
      <w:r w:rsidR="00FA3029" w:rsidRPr="006254F4">
        <w:rPr>
          <w:color w:val="000000" w:themeColor="text1"/>
        </w:rPr>
        <w:instrText>ADDIN CSL_CITATION {"citationItems":[{"id":"ITEM-1","itemData":{"URL":"https://kidneyfoundation.cachefly.net/professionals/KDOQI/guidelines_anemia/index.htm","author":[{"dropping-particle":"","family":"Wyck","given":"D. B.","non-dropping-particle":"Van","parse-names":false,"suffix":""},{"dropping-particle":"","family":"Eckardt","given":"K. U.","non-dropping-particle":"","parse-names":false,"suffix":""},{"dropping-particle":"","family":"Adamson","given":"J. W.","non-dropping-particle":"","parse-names":false,"suffix":""},{"dropping-particle":"","family":"Bailie","given":"G. R.","non-dropping-particle":"","parse-names":false,"suffix":""},{"dropping-particle":"","family":"White","given":"C. T.","non-dropping-particle":"","parse-names":false,"suffix":""}],"id":"ITEM-1","issued":{"date-parts":[["2006"]]},"title":"KDOQI Clinical Practice Guideline and Clinical Practice Recommendations for Anemia in Chronic Kidney Disease (2006)","type":"webpage"},"uris":["http://www.mendeley.com/documents/?uuid=b6c25c82-a348-4da1-a287-34ea554bb28c"]},{"id":"ITEM-2","itemData":{"URL":"https://pubmed.ncbi.nlm.nih.gov/20945579/","accessed":{"date-parts":[["2020","7","20"]]},"id":"ITEM-2","issued":{"date-parts":[["2006"]]},"title":"National Collaborating Centre for Chronic Conditions (UK). Anaemia Management in Chronic Kidney Disease: National Clinical Guideline for Management in Adults and Children","type":"webpage"},"uris":["http://www.mendeley.com/documents/?uuid=761f8ec2-a8e2-3a15-8421-6729812c102f"]},{"id":"ITEM-3","itemData":{"DOI":"10.1038/kisup.2012.39","author":[{"dropping-particle":"V.","family":"McMurray","given":"J. J.","non-dropping-particle":"","parse-names":false,"suffix":""},{"dropping-particle":"","family":"Pafrey","given":"P. S.","non-dropping-particle":"","parse-names":false,"suffix":""},{"dropping-particle":"","family":"Adamson","given":"J. W.","non-dropping-particle":"","parse-names":false,"suffix":""},{"dropping-particle":"","family":"Aljama","given":"P.","non-dropping-particle":"","parse-names":false,"suffix":""},{"dropping-particle":"","family":"Berns","given":"J.S.","non-dropping-particle":"","parse-names":false,"suffix":""},{"dropping-particle":"","family":"Wiecek","given":"A.","non-dropping-particle":"","parse-names":false,"suffix":""}],"container-title":"Kidney International Supplements","id":"ITEM-3","issue":"4","issued":{"date-parts":[["2012"]]},"page":"279-331","title":"KDIGO Clinical Practice Guideline for Anemia in Chronic Kidney Disease","type":"article-journal","volume":"2"},"uris":["http://www.mendeley.com/documents/?uuid=5215dfb0-a5c8-4b97-9e86-8ce8fd356d4f"]},{"id":"ITEM-4","itemData":{"author":[{"dropping-particle":"","family":"Павлов","given":"А.Д.","non-dropping-particle":"","parse-names":false,"suffix":""},{"dropping-particle":"","family":"Морщакова","given":"Е.Ф.","non-dropping-particle":"","parse-names":false,"suffix":""},{"dropping-particle":"","family":"Румянцев","given":"А.Г.","non-dropping-particle":"","parse-names":false,"suffix":""}],"id":"ITEM-4","issued":{"date-parts":[["2011"]]},"number-of-pages":"304","publisher":"М.: ГЭОТАР-Медиа","title":"Эритропоэз, эритропоэтин, железо","type":"book"},"uris":["http://www.mendeley.com/documents/?uuid=7d13ba1f-fecc-40d1-893f-f58544f00bb8"]}],"mendeley":{"formattedCitation":"[1–4]","plainTextFormattedCitation":"[1–4]","previouslyFormattedCitation":"[1–4]"},"properties":{"noteIndex":0},"schema":"https://github.com/citation-style-language/schema/raw/master/csl-citation.json"}</w:instrText>
      </w:r>
      <w:r w:rsidR="005A1102" w:rsidRPr="006254F4">
        <w:rPr>
          <w:color w:val="000000" w:themeColor="text1"/>
        </w:rPr>
        <w:fldChar w:fldCharType="separate"/>
      </w:r>
      <w:r w:rsidR="005A1102" w:rsidRPr="006254F4">
        <w:rPr>
          <w:noProof/>
          <w:color w:val="000000" w:themeColor="text1"/>
        </w:rPr>
        <w:t>[1–4]</w:t>
      </w:r>
      <w:r w:rsidR="005A1102" w:rsidRPr="006254F4">
        <w:rPr>
          <w:color w:val="000000" w:themeColor="text1"/>
        </w:rPr>
        <w:fldChar w:fldCharType="end"/>
      </w:r>
      <w:r w:rsidR="005A1102" w:rsidRPr="006254F4">
        <w:rPr>
          <w:color w:val="000000" w:themeColor="text1"/>
        </w:rPr>
        <w:t>.</w:t>
      </w:r>
    </w:p>
    <w:p w14:paraId="125A85E1" w14:textId="77777777" w:rsidR="005A1102" w:rsidRPr="006254F4" w:rsidRDefault="005A1102" w:rsidP="005A1102">
      <w:pPr>
        <w:pStyle w:val="aff1"/>
        <w:ind w:left="0" w:firstLine="709"/>
        <w:divId w:val="1767193717"/>
        <w:rPr>
          <w:color w:val="000000" w:themeColor="text1"/>
        </w:rPr>
      </w:pPr>
      <w:r w:rsidRPr="006254F4">
        <w:rPr>
          <w:color w:val="000000" w:themeColor="text1"/>
        </w:rPr>
        <w:t>Уровень убедительности рекомендаций</w:t>
      </w:r>
      <w:proofErr w:type="gramStart"/>
      <w:r w:rsidRPr="006254F4">
        <w:rPr>
          <w:color w:val="000000" w:themeColor="text1"/>
        </w:rPr>
        <w:t xml:space="preserve"> С</w:t>
      </w:r>
      <w:proofErr w:type="gramEnd"/>
      <w:r w:rsidRPr="006254F4">
        <w:rPr>
          <w:color w:val="000000" w:themeColor="text1"/>
        </w:rPr>
        <w:t xml:space="preserve"> (уровень достоверности доказательств – 5)</w:t>
      </w:r>
    </w:p>
    <w:p w14:paraId="5123580C" w14:textId="3556DF93" w:rsidR="005A1102" w:rsidRPr="006254F4" w:rsidRDefault="005A1102" w:rsidP="005A1102">
      <w:pPr>
        <w:pStyle w:val="aff1"/>
        <w:ind w:left="0" w:firstLine="709"/>
        <w:divId w:val="1767193717"/>
        <w:rPr>
          <w:b w:val="0"/>
          <w:i/>
          <w:iCs/>
          <w:color w:val="000000" w:themeColor="text1"/>
        </w:rPr>
      </w:pPr>
      <w:r w:rsidRPr="006254F4">
        <w:rPr>
          <w:bCs/>
          <w:color w:val="000000" w:themeColor="text1"/>
        </w:rPr>
        <w:t>Комментарии:</w:t>
      </w:r>
      <w:r w:rsidRPr="006254F4">
        <w:rPr>
          <w:b w:val="0"/>
          <w:bCs/>
          <w:color w:val="000000" w:themeColor="text1"/>
        </w:rPr>
        <w:t xml:space="preserve"> </w:t>
      </w:r>
      <w:r w:rsidR="0029393E" w:rsidRPr="006254F4">
        <w:rPr>
          <w:b w:val="0"/>
          <w:i/>
          <w:iCs/>
          <w:color w:val="000000" w:themeColor="text1"/>
        </w:rPr>
        <w:t xml:space="preserve">показания к гемотрансфузии при хронической анемии могут возникать в случая неэффективности терапии ЭСП  (например, при наличии сопутствующей </w:t>
      </w:r>
      <w:proofErr w:type="spellStart"/>
      <w:r w:rsidR="0029393E" w:rsidRPr="006254F4">
        <w:rPr>
          <w:b w:val="0"/>
          <w:i/>
          <w:iCs/>
          <w:color w:val="000000" w:themeColor="text1"/>
        </w:rPr>
        <w:t>гемоглобинопатии</w:t>
      </w:r>
      <w:proofErr w:type="spellEnd"/>
      <w:r w:rsidR="0029393E" w:rsidRPr="006254F4">
        <w:rPr>
          <w:b w:val="0"/>
          <w:i/>
          <w:iCs/>
          <w:color w:val="000000" w:themeColor="text1"/>
        </w:rPr>
        <w:t>, недостаточности костномозгового кроветворения, резистентности к ЭСП).</w:t>
      </w:r>
      <w:r w:rsidRPr="006254F4">
        <w:rPr>
          <w:b w:val="0"/>
          <w:i/>
          <w:iCs/>
          <w:color w:val="000000" w:themeColor="text1"/>
        </w:rPr>
        <w:t xml:space="preserve"> </w:t>
      </w:r>
    </w:p>
    <w:p w14:paraId="35CEC402" w14:textId="3C1081AF" w:rsidR="005A1102" w:rsidRPr="006254F4" w:rsidRDefault="005A1102" w:rsidP="005A1102">
      <w:pPr>
        <w:pStyle w:val="aff1"/>
        <w:ind w:left="0" w:firstLine="709"/>
        <w:divId w:val="1767193717"/>
        <w:rPr>
          <w:b w:val="0"/>
          <w:color w:val="000000" w:themeColor="text1"/>
        </w:rPr>
      </w:pPr>
      <w:r w:rsidRPr="006254F4">
        <w:rPr>
          <w:b w:val="0"/>
          <w:i/>
          <w:iCs/>
          <w:color w:val="000000" w:themeColor="text1"/>
        </w:rPr>
        <w:t>Решение о проведении гемотрансфузии должно быть основано на появлении симптомов, вызванных анемией, а не на произвольно выбранном критическом уровне гемоглобина.</w:t>
      </w:r>
    </w:p>
    <w:p w14:paraId="0B4BEF1B" w14:textId="6A635480" w:rsidR="005A1102" w:rsidRPr="006254F4" w:rsidRDefault="005A1102" w:rsidP="005A1102">
      <w:pPr>
        <w:pStyle w:val="afd"/>
        <w:numPr>
          <w:ilvl w:val="0"/>
          <w:numId w:val="30"/>
        </w:numPr>
        <w:divId w:val="1767193717"/>
        <w:rPr>
          <w:color w:val="000000" w:themeColor="text1"/>
        </w:rPr>
      </w:pPr>
      <w:proofErr w:type="gramStart"/>
      <w:r w:rsidRPr="006254F4">
        <w:rPr>
          <w:bCs/>
          <w:color w:val="000000" w:themeColor="text1"/>
        </w:rPr>
        <w:t xml:space="preserve">Пациентам с ХБП и анемией при отсутствии симптомов анемии </w:t>
      </w:r>
      <w:r w:rsidRPr="006254F4">
        <w:rPr>
          <w:b/>
          <w:color w:val="000000" w:themeColor="text1"/>
        </w:rPr>
        <w:t>рекомендуется</w:t>
      </w:r>
      <w:r w:rsidRPr="006254F4">
        <w:rPr>
          <w:color w:val="000000" w:themeColor="text1"/>
        </w:rPr>
        <w:t xml:space="preserve"> </w:t>
      </w:r>
      <w:r w:rsidRPr="006254F4">
        <w:rPr>
          <w:rFonts w:eastAsia="Calibri" w:cs="Times New Roman"/>
          <w:color w:val="000000" w:themeColor="text1"/>
          <w:szCs w:val="24"/>
          <w:lang w:eastAsia="ru-RU"/>
        </w:rPr>
        <w:t>по возможности избегать переливания эритроцитов для минимизации риска, связанного с их использованием</w:t>
      </w:r>
      <w:proofErr w:type="gramEnd"/>
      <w:r w:rsidRPr="006254F4">
        <w:rPr>
          <w:rFonts w:eastAsia="Calibri" w:cs="Times New Roman"/>
          <w:color w:val="000000" w:themeColor="text1"/>
          <w:szCs w:val="24"/>
          <w:lang w:eastAsia="ru-RU"/>
        </w:rPr>
        <w:t xml:space="preserve"> </w:t>
      </w:r>
      <w:r w:rsidRPr="006254F4">
        <w:rPr>
          <w:color w:val="000000" w:themeColor="text1"/>
        </w:rPr>
        <w:fldChar w:fldCharType="begin" w:fldLock="1"/>
      </w:r>
      <w:r w:rsidR="00696B0F" w:rsidRPr="006254F4">
        <w:rPr>
          <w:color w:val="000000" w:themeColor="text1"/>
        </w:rPr>
        <w:instrText>ADDIN CSL_CITATION {"citationItems":[{"id":"ITEM-1","itemData":{"URL":"https://kidneyfoundation.cachefly.net/professionals/KDOQI/guidelines_anemia/index.htm","author":[{"dropping-particle":"","family":"Wyck","given":"D. B.","non-dropping-particle":"Van","parse-names":false,"suffix":""},{"dropping-particle":"","family":"Eckardt","given":"K. U.","non-dropping-particle":"","parse-names":false,"suffix":""},{"dropping-particle":"","family":"Adamson","given":"J. W.","non-dropping-particle":"","parse-names":false,"suffix":""},{"dropping-particle":"","family":"Bailie","given":"G. R.","non-dropping-particle":"","parse-names":false,"suffix":""},{"dropping-particle":"","family":"White","given":"C. T.","non-dropping-particle":"","parse-names":false,"suffix":""}],"id":"ITEM-1","issued":{"date-parts":[["2006"]]},"title":"KDOQI Clinical Practice Guideline and Clinical Practice Recommendations for Anemia in Chronic Kidney Disease (2006)","type":"webpage"},"uris":["http://www.mendeley.com/documents/?uuid=b6c25c82-a348-4da1-a287-34ea554bb28c"]},{"id":"ITEM-2","itemData":{"URL":"https://pubmed.ncbi.nlm.nih.gov/20945579/","accessed":{"date-parts":[["2020","7","20"]]},"id":"ITEM-2","issued":{"date-parts":[["2006"]]},"title":"National Collaborating Centre for Chronic Conditions (UK). Anaemia Management in Chronic Kidney Disease: National Clinical Guideline for Management in Adults and Children","type":"webpage"},"uris":["http://www.mendeley.com/documents/?uuid=761f8ec2-a8e2-3a15-8421-6729812c102f"]},{"id":"ITEM-3","itemData":{"DOI":"10.1038/kisup.2012.39","author":[{"dropping-particle":"V.","family":"McMurray","given":"J. J.","non-dropping-particle":"","parse-names":false,"suffix":""},{"dropping-particle":"","family":"Pafrey","given":"P. S.","non-dropping-particle":"","parse-names":false,"suffix":""},{"dropping-particle":"","family":"Adamson","given":"J. W.","non-dropping-particle":"","parse-names":false,"suffix":""},{"dropping-particle":"","family":"Aljama","given":"P.","non-dropping-particle":"","parse-names":false,"suffix":""},{"dropping-particle":"","family":"Berns","given":"J.S.","non-dropping-particle":"","parse-names":false,"suffix":""},{"dropping-particle":"","family":"Wiecek","given":"A.","non-dropping-particle":"","parse-names":false,"suffix":""}],"container-title":"Kidney International Supplements","id":"ITEM-3","issue":"4","issued":{"date-parts":[["2012"]]},"page":"279-331","title":"KDIGO Clinical Practice Guideline for Anemia in Chronic Kidney Disease","type":"article-journal","volume":"2"},"uris":["http://www.mendeley.com/documents/?uuid=5215dfb0-a5c8-4b97-9e86-8ce8fd356d4f"]},{"id":"ITEM-4","itemData":{"author":[{"dropping-particle":"","family":"Павлов","given":"А.Д.","non-dropping-particle":"","parse-names":false,"suffix":""},{"dropping-particle":"","family":"Морщакова","given":"Е.Ф.","non-dropping-particle":"","parse-names":false,"suffix":""},{"dropping-particle":"","family":"Румянцев","given":"А.Г.","non-dropping-particle":"","parse-names":false,"suffix":""}],"id":"ITEM-4","issued":{"date-parts":[["2011"]]},"number-of-pages":"304","publisher":"М.: ГЭОТАР-Медиа","title":"Эритропоэз, эритропоэтин, железо","type":"book"},"uris":["http://www.mendeley.com/documents/?uuid=7d13ba1f-fecc-40d1-893f-f58544f00bb8"]},{"id":"ITEM-5","itemData":{"URL":"http://nonr.ru/wp-content/uploads/2013/11","author":[{"dropping-particle":"","family":"Шило","given":"В.Ю.","non-dropping-particle":"","parse-names":false,"suffix":""},{"dropping-particle":"","family":"Добронравов","given":"В.А.","non-dropping-particle":"","parse-names":false,"suffix":""},{"dropping-particle":"","family":"Земченков","given":"А.Ю.","non-dropping-particle":"","parse-names":false,"suffix":""},{"dropping-particle":"","family":"Гуревич","given":"К.Я.","non-dropping-particle":"","parse-names":false,"suffix":""}],"id":"ITEM-5","issued":{"date-parts":[["2014"]]},"title":"Ассоциация нефрологов России Российское Диализное Общество, Научное общество нефрологов России. Национальные рекомендации «Диагностика и лечение анемии при хронической болезни почек».","type":"webpage"},"uris":["http://www.mendeley.com/documents/?uuid=7ff6b43e-fa79-42fc-9b7a-97051e1aeff9"]}],"mendeley":{"formattedCitation":"[1–5]","plainTextFormattedCitation":"[1–5]","previouslyFormattedCitation":"[1–5]"},"properties":{"noteIndex":0},"schema":"https://github.com/citation-style-language/schema/raw/master/csl-citation.json"}</w:instrText>
      </w:r>
      <w:r w:rsidRPr="006254F4">
        <w:rPr>
          <w:color w:val="000000" w:themeColor="text1"/>
        </w:rPr>
        <w:fldChar w:fldCharType="separate"/>
      </w:r>
      <w:r w:rsidR="00696B0F" w:rsidRPr="006254F4">
        <w:rPr>
          <w:noProof/>
          <w:color w:val="000000" w:themeColor="text1"/>
        </w:rPr>
        <w:t>[1–5]</w:t>
      </w:r>
      <w:r w:rsidRPr="006254F4">
        <w:rPr>
          <w:color w:val="000000" w:themeColor="text1"/>
        </w:rPr>
        <w:fldChar w:fldCharType="end"/>
      </w:r>
      <w:r w:rsidRPr="006254F4">
        <w:rPr>
          <w:color w:val="000000" w:themeColor="text1"/>
        </w:rPr>
        <w:t>.</w:t>
      </w:r>
    </w:p>
    <w:p w14:paraId="7B20846B" w14:textId="77777777" w:rsidR="005A1102" w:rsidRPr="006254F4" w:rsidRDefault="005A1102" w:rsidP="005A1102">
      <w:pPr>
        <w:pStyle w:val="aff1"/>
        <w:ind w:left="0" w:firstLine="709"/>
        <w:divId w:val="1767193717"/>
        <w:rPr>
          <w:color w:val="000000" w:themeColor="text1"/>
        </w:rPr>
      </w:pPr>
      <w:r w:rsidRPr="006254F4">
        <w:rPr>
          <w:color w:val="000000" w:themeColor="text1"/>
        </w:rPr>
        <w:t>Уровень убедительности рекомендаций</w:t>
      </w:r>
      <w:proofErr w:type="gramStart"/>
      <w:r w:rsidRPr="006254F4">
        <w:rPr>
          <w:color w:val="000000" w:themeColor="text1"/>
        </w:rPr>
        <w:t xml:space="preserve"> С</w:t>
      </w:r>
      <w:proofErr w:type="gramEnd"/>
      <w:r w:rsidRPr="006254F4">
        <w:rPr>
          <w:color w:val="000000" w:themeColor="text1"/>
        </w:rPr>
        <w:t xml:space="preserve"> (уровень достоверности доказательств – 5)</w:t>
      </w:r>
    </w:p>
    <w:p w14:paraId="00B446F1" w14:textId="7A526492" w:rsidR="00C80D79" w:rsidRPr="006254F4" w:rsidRDefault="005A1102" w:rsidP="005A1102">
      <w:pPr>
        <w:pStyle w:val="aff1"/>
        <w:ind w:left="0" w:firstLine="709"/>
        <w:divId w:val="1767193717"/>
        <w:rPr>
          <w:b w:val="0"/>
          <w:bCs/>
          <w:color w:val="000000" w:themeColor="text1"/>
        </w:rPr>
      </w:pPr>
      <w:r w:rsidRPr="006254F4">
        <w:rPr>
          <w:color w:val="000000" w:themeColor="text1"/>
        </w:rPr>
        <w:lastRenderedPageBreak/>
        <w:t>Комментарии:</w:t>
      </w:r>
      <w:r w:rsidRPr="006254F4">
        <w:rPr>
          <w:b w:val="0"/>
          <w:bCs/>
          <w:color w:val="000000" w:themeColor="text1"/>
        </w:rPr>
        <w:t xml:space="preserve"> </w:t>
      </w:r>
      <w:r w:rsidRPr="006254F4">
        <w:rPr>
          <w:b w:val="0"/>
          <w:bCs/>
          <w:i/>
          <w:iCs/>
          <w:color w:val="000000" w:themeColor="text1"/>
        </w:rPr>
        <w:t>до начала лечения следует исключить все корректируемые</w:t>
      </w:r>
      <w:r w:rsidR="00DB4875" w:rsidRPr="006254F4">
        <w:rPr>
          <w:b w:val="0"/>
          <w:bCs/>
          <w:i/>
          <w:iCs/>
          <w:color w:val="000000" w:themeColor="text1"/>
        </w:rPr>
        <w:t xml:space="preserve"> причины.</w:t>
      </w:r>
    </w:p>
    <w:p w14:paraId="3302ABFA" w14:textId="4897692C" w:rsidR="005A1102" w:rsidRPr="006254F4" w:rsidRDefault="005A1102" w:rsidP="005A1102">
      <w:pPr>
        <w:pStyle w:val="afd"/>
        <w:numPr>
          <w:ilvl w:val="0"/>
          <w:numId w:val="30"/>
        </w:numPr>
        <w:divId w:val="1767193717"/>
        <w:rPr>
          <w:color w:val="000000" w:themeColor="text1"/>
        </w:rPr>
      </w:pPr>
      <w:proofErr w:type="gramStart"/>
      <w:r w:rsidRPr="006254F4">
        <w:rPr>
          <w:bCs/>
          <w:color w:val="000000" w:themeColor="text1"/>
        </w:rPr>
        <w:t xml:space="preserve">Пациентам с ХБП и анемией, подходящих для трансплантации, </w:t>
      </w:r>
      <w:r w:rsidRPr="006254F4">
        <w:rPr>
          <w:b/>
          <w:color w:val="000000" w:themeColor="text1"/>
        </w:rPr>
        <w:t>рекомендуется</w:t>
      </w:r>
      <w:r w:rsidRPr="006254F4">
        <w:rPr>
          <w:color w:val="000000" w:themeColor="text1"/>
        </w:rPr>
        <w:t xml:space="preserve"> </w:t>
      </w:r>
      <w:r w:rsidRPr="006254F4">
        <w:rPr>
          <w:rFonts w:eastAsia="Calibri" w:cs="Times New Roman"/>
          <w:color w:val="000000" w:themeColor="text1"/>
          <w:szCs w:val="24"/>
          <w:lang w:eastAsia="ru-RU"/>
        </w:rPr>
        <w:t xml:space="preserve">особенно избегать, по возможности, гемотрансфузий для минимизации риска </w:t>
      </w:r>
      <w:proofErr w:type="spellStart"/>
      <w:r w:rsidRPr="006254F4">
        <w:rPr>
          <w:rFonts w:eastAsia="Calibri" w:cs="Times New Roman"/>
          <w:color w:val="000000" w:themeColor="text1"/>
          <w:szCs w:val="24"/>
          <w:lang w:eastAsia="ru-RU"/>
        </w:rPr>
        <w:t>аллосенсибилизации</w:t>
      </w:r>
      <w:proofErr w:type="spellEnd"/>
      <w:proofErr w:type="gramEnd"/>
      <w:r w:rsidRPr="006254F4">
        <w:rPr>
          <w:rFonts w:eastAsia="Calibri" w:cs="Times New Roman"/>
          <w:color w:val="000000" w:themeColor="text1"/>
          <w:szCs w:val="24"/>
          <w:lang w:eastAsia="ru-RU"/>
        </w:rPr>
        <w:t xml:space="preserve"> </w:t>
      </w:r>
      <w:r w:rsidRPr="006254F4">
        <w:rPr>
          <w:color w:val="000000" w:themeColor="text1"/>
        </w:rPr>
        <w:fldChar w:fldCharType="begin" w:fldLock="1"/>
      </w:r>
      <w:r w:rsidR="00696B0F" w:rsidRPr="006254F4">
        <w:rPr>
          <w:color w:val="000000" w:themeColor="text1"/>
        </w:rPr>
        <w:instrText>ADDIN CSL_CITATION {"citationItems":[{"id":"ITEM-1","itemData":{"URL":"https://kidneyfoundation.cachefly.net/professionals/KDOQI/guidelines_anemia/index.htm","author":[{"dropping-particle":"","family":"Wyck","given":"D. B.","non-dropping-particle":"Van","parse-names":false,"suffix":""},{"dropping-particle":"","family":"Eckardt","given":"K. U.","non-dropping-particle":"","parse-names":false,"suffix":""},{"dropping-particle":"","family":"Adamson","given":"J. W.","non-dropping-particle":"","parse-names":false,"suffix":""},{"dropping-particle":"","family":"Bailie","given":"G. R.","non-dropping-particle":"","parse-names":false,"suffix":""},{"dropping-particle":"","family":"White","given":"C. T.","non-dropping-particle":"","parse-names":false,"suffix":""}],"id":"ITEM-1","issued":{"date-parts":[["2006"]]},"title":"KDOQI Clinical Practice Guideline and Clinical Practice Recommendations for Anemia in Chronic Kidney Disease (2006)","type":"webpage"},"uris":["http://www.mendeley.com/documents/?uuid=b6c25c82-a348-4da1-a287-34ea554bb28c"]},{"id":"ITEM-2","itemData":{"URL":"https://pubmed.ncbi.nlm.nih.gov/20945579/","accessed":{"date-parts":[["2020","7","20"]]},"id":"ITEM-2","issued":{"date-parts":[["2006"]]},"title":"National Collaborating Centre for Chronic Conditions (UK). Anaemia Management in Chronic Kidney Disease: National Clinical Guideline for Management in Adults and Children","type":"webpage"},"uris":["http://www.mendeley.com/documents/?uuid=761f8ec2-a8e2-3a15-8421-6729812c102f"]},{"id":"ITEM-3","itemData":{"DOI":"10.1038/kisup.2012.39","author":[{"dropping-particle":"V.","family":"McMurray","given":"J. J.","non-dropping-particle":"","parse-names":false,"suffix":""},{"dropping-particle":"","family":"Pafrey","given":"P. S.","non-dropping-particle":"","parse-names":false,"suffix":""},{"dropping-particle":"","family":"Adamson","given":"J. W.","non-dropping-particle":"","parse-names":false,"suffix":""},{"dropping-particle":"","family":"Aljama","given":"P.","non-dropping-particle":"","parse-names":false,"suffix":""},{"dropping-particle":"","family":"Berns","given":"J.S.","non-dropping-particle":"","parse-names":false,"suffix":""},{"dropping-particle":"","family":"Wiecek","given":"A.","non-dropping-particle":"","parse-names":false,"suffix":""}],"container-title":"Kidney International Supplements","id":"ITEM-3","issue":"4","issued":{"date-parts":[["2012"]]},"page":"279-331","title":"KDIGO Clinical Practice Guideline for Anemia in Chronic Kidney Disease","type":"article-journal","volume":"2"},"uris":["http://www.mendeley.com/documents/?uuid=5215dfb0-a5c8-4b97-9e86-8ce8fd356d4f"]},{"id":"ITEM-4","itemData":{"author":[{"dropping-particle":"","family":"Павлов","given":"А.Д.","non-dropping-particle":"","parse-names":false,"suffix":""},{"dropping-particle":"","family":"Морщакова","given":"Е.Ф.","non-dropping-particle":"","parse-names":false,"suffix":""},{"dropping-particle":"","family":"Румянцев","given":"А.Г.","non-dropping-particle":"","parse-names":false,"suffix":""}],"id":"ITEM-4","issued":{"date-parts":[["2011"]]},"number-of-pages":"304","publisher":"М.: ГЭОТАР-Медиа","title":"Эритропоэз, эритропоэтин, железо","type":"book"},"uris":["http://www.mendeley.com/documents/?uuid=7d13ba1f-fecc-40d1-893f-f58544f00bb8"]},{"id":"ITEM-5","itemData":{"URL":"http://nonr.ru/wp-content/uploads/2013/11","author":[{"dropping-particle":"","family":"Шило","given":"В.Ю.","non-dropping-particle":"","parse-names":false,"suffix":""},{"dropping-particle":"","family":"Добронравов","given":"В.А.","non-dropping-particle":"","parse-names":false,"suffix":""},{"dropping-particle":"","family":"Земченков","given":"А.Ю.","non-dropping-particle":"","parse-names":false,"suffix":""},{"dropping-particle":"","family":"Гуревич","given":"К.Я.","non-dropping-particle":"","parse-names":false,"suffix":""}],"id":"ITEM-5","issued":{"date-parts":[["2014"]]},"title":"Ассоциация нефрологов России Российское Диализное Общество, Научное общество нефрологов России. Национальные рекомендации «Диагностика и лечение анемии при хронической болезни почек».","type":"webpage"},"uris":["http://www.mendeley.com/documents/?uuid=7ff6b43e-fa79-42fc-9b7a-97051e1aeff9"]}],"mendeley":{"formattedCitation":"[1–5]","plainTextFormattedCitation":"[1–5]","previouslyFormattedCitation":"[1–4]"},"properties":{"noteIndex":0},"schema":"https://github.com/citation-style-language/schema/raw/master/csl-citation.json"}</w:instrText>
      </w:r>
      <w:r w:rsidRPr="006254F4">
        <w:rPr>
          <w:color w:val="000000" w:themeColor="text1"/>
        </w:rPr>
        <w:fldChar w:fldCharType="separate"/>
      </w:r>
      <w:r w:rsidR="00696B0F" w:rsidRPr="006254F4">
        <w:rPr>
          <w:noProof/>
          <w:color w:val="000000" w:themeColor="text1"/>
        </w:rPr>
        <w:t>[1–5]</w:t>
      </w:r>
      <w:r w:rsidRPr="006254F4">
        <w:rPr>
          <w:color w:val="000000" w:themeColor="text1"/>
        </w:rPr>
        <w:fldChar w:fldCharType="end"/>
      </w:r>
      <w:r w:rsidRPr="006254F4">
        <w:rPr>
          <w:color w:val="000000" w:themeColor="text1"/>
        </w:rPr>
        <w:t>.</w:t>
      </w:r>
    </w:p>
    <w:p w14:paraId="088C6313" w14:textId="77777777" w:rsidR="005A1102" w:rsidRPr="006254F4" w:rsidRDefault="005A1102" w:rsidP="005A1102">
      <w:pPr>
        <w:pStyle w:val="aff1"/>
        <w:ind w:left="0" w:firstLine="709"/>
        <w:divId w:val="1767193717"/>
        <w:rPr>
          <w:color w:val="000000" w:themeColor="text1"/>
        </w:rPr>
      </w:pPr>
      <w:r w:rsidRPr="006254F4">
        <w:rPr>
          <w:color w:val="000000" w:themeColor="text1"/>
        </w:rPr>
        <w:t>Уровень убедительности рекомендаций</w:t>
      </w:r>
      <w:proofErr w:type="gramStart"/>
      <w:r w:rsidRPr="006254F4">
        <w:rPr>
          <w:color w:val="000000" w:themeColor="text1"/>
        </w:rPr>
        <w:t xml:space="preserve"> С</w:t>
      </w:r>
      <w:proofErr w:type="gramEnd"/>
      <w:r w:rsidRPr="006254F4">
        <w:rPr>
          <w:color w:val="000000" w:themeColor="text1"/>
        </w:rPr>
        <w:t xml:space="preserve"> (уровень достоверности доказательств – 5)</w:t>
      </w:r>
    </w:p>
    <w:p w14:paraId="45B75398" w14:textId="1BEDC1DF" w:rsidR="005A1102" w:rsidRPr="006254F4" w:rsidRDefault="00CB71DA" w:rsidP="005A1102">
      <w:pPr>
        <w:pStyle w:val="afff1"/>
        <w:rPr>
          <w:color w:val="000000" w:themeColor="text1"/>
        </w:rPr>
      </w:pPr>
      <w:bookmarkStart w:id="32" w:name="__RefHeading___doc_4"/>
      <w:bookmarkStart w:id="33" w:name="_Toc46321757"/>
      <w:r w:rsidRPr="006254F4">
        <w:rPr>
          <w:color w:val="000000" w:themeColor="text1"/>
        </w:rPr>
        <w:t xml:space="preserve">4. </w:t>
      </w:r>
      <w:r w:rsidR="00A43CE5" w:rsidRPr="006254F4">
        <w:rPr>
          <w:color w:val="000000" w:themeColor="text1"/>
        </w:rPr>
        <w:t>Медицинская реабилитация</w:t>
      </w:r>
      <w:bookmarkEnd w:id="32"/>
      <w:r w:rsidR="00A43CE5" w:rsidRPr="006254F4">
        <w:rPr>
          <w:color w:val="000000" w:themeColor="text1"/>
        </w:rPr>
        <w:t>, медицинские показания и противопоказания к применению методов реабилитации</w:t>
      </w:r>
      <w:bookmarkEnd w:id="33"/>
    </w:p>
    <w:p w14:paraId="0B33369F" w14:textId="31378BB6" w:rsidR="005A1102" w:rsidRPr="006254F4" w:rsidRDefault="005A1102" w:rsidP="005A1102">
      <w:pPr>
        <w:rPr>
          <w:i/>
          <w:color w:val="000000" w:themeColor="text1"/>
        </w:rPr>
      </w:pPr>
      <w:r w:rsidRPr="006254F4">
        <w:rPr>
          <w:i/>
          <w:color w:val="000000" w:themeColor="text1"/>
        </w:rPr>
        <w:t>Специфическая медицинская реабилитация для детей</w:t>
      </w:r>
      <w:r w:rsidR="00DB4875" w:rsidRPr="006254F4">
        <w:rPr>
          <w:i/>
          <w:color w:val="000000" w:themeColor="text1"/>
        </w:rPr>
        <w:t xml:space="preserve"> и взрослых</w:t>
      </w:r>
      <w:r w:rsidRPr="006254F4">
        <w:rPr>
          <w:i/>
          <w:color w:val="000000" w:themeColor="text1"/>
        </w:rPr>
        <w:t xml:space="preserve"> с ХБП и анемией не разработана.</w:t>
      </w:r>
    </w:p>
    <w:p w14:paraId="4FC17361" w14:textId="77777777" w:rsidR="00A43CE5" w:rsidRPr="006254F4" w:rsidRDefault="00094ED6" w:rsidP="005A1102">
      <w:pPr>
        <w:pStyle w:val="afff1"/>
        <w:rPr>
          <w:color w:val="000000" w:themeColor="text1"/>
        </w:rPr>
      </w:pPr>
      <w:bookmarkStart w:id="34" w:name="__RefHeading___doc_5"/>
      <w:bookmarkStart w:id="35" w:name="_Toc46321758"/>
      <w:r w:rsidRPr="006254F4">
        <w:rPr>
          <w:color w:val="000000" w:themeColor="text1"/>
        </w:rPr>
        <w:t xml:space="preserve">5. </w:t>
      </w:r>
      <w:r w:rsidR="00CB71DA" w:rsidRPr="006254F4">
        <w:rPr>
          <w:color w:val="000000" w:themeColor="text1"/>
        </w:rPr>
        <w:t>Профилактика</w:t>
      </w:r>
      <w:bookmarkEnd w:id="34"/>
      <w:r w:rsidR="00B104EF" w:rsidRPr="006254F4">
        <w:rPr>
          <w:color w:val="000000" w:themeColor="text1"/>
        </w:rPr>
        <w:t xml:space="preserve"> и диспансерное наблюдение</w:t>
      </w:r>
      <w:r w:rsidR="00A43CE5" w:rsidRPr="006254F4">
        <w:rPr>
          <w:color w:val="000000" w:themeColor="text1"/>
        </w:rPr>
        <w:t>,</w:t>
      </w:r>
      <w:r w:rsidR="008371F9" w:rsidRPr="006254F4">
        <w:rPr>
          <w:color w:val="000000" w:themeColor="text1"/>
        </w:rPr>
        <w:t xml:space="preserve"> </w:t>
      </w:r>
      <w:r w:rsidR="00A43CE5" w:rsidRPr="006254F4">
        <w:rPr>
          <w:color w:val="000000" w:themeColor="text1"/>
        </w:rPr>
        <w:t>медицинские показания и противопоказания к применению методов профилактики</w:t>
      </w:r>
      <w:bookmarkEnd w:id="35"/>
    </w:p>
    <w:p w14:paraId="4FC17362" w14:textId="77777777" w:rsidR="00140786" w:rsidRPr="006254F4" w:rsidRDefault="00140786" w:rsidP="00FA3029">
      <w:pPr>
        <w:pStyle w:val="afb"/>
        <w:rPr>
          <w:color w:val="000000" w:themeColor="text1"/>
        </w:rPr>
      </w:pPr>
      <w:bookmarkStart w:id="36" w:name="__RefHeading___doc_6"/>
      <w:r w:rsidRPr="006254F4">
        <w:rPr>
          <w:color w:val="000000" w:themeColor="text1"/>
        </w:rPr>
        <w:t xml:space="preserve">Первичная профилактика заключается в рациональном питании, своевременной диагностике и лечении дефицита железа, своевременном начале диализа. Около 47% пациентов уже на </w:t>
      </w:r>
      <w:proofErr w:type="spellStart"/>
      <w:r w:rsidRPr="006254F4">
        <w:rPr>
          <w:color w:val="000000" w:themeColor="text1"/>
        </w:rPr>
        <w:t>предиализной</w:t>
      </w:r>
      <w:proofErr w:type="spellEnd"/>
      <w:r w:rsidRPr="006254F4">
        <w:rPr>
          <w:color w:val="000000" w:themeColor="text1"/>
        </w:rPr>
        <w:t xml:space="preserve"> стадии нуждаются в назначении ЭС</w:t>
      </w:r>
      <w:r w:rsidR="0024723C" w:rsidRPr="006254F4">
        <w:rPr>
          <w:color w:val="000000" w:themeColor="text1"/>
        </w:rPr>
        <w:t>П</w:t>
      </w:r>
      <w:r w:rsidRPr="006254F4">
        <w:rPr>
          <w:color w:val="000000" w:themeColor="text1"/>
        </w:rPr>
        <w:t xml:space="preserve">. После начала гемодиализа и </w:t>
      </w:r>
      <w:proofErr w:type="spellStart"/>
      <w:r w:rsidRPr="006254F4">
        <w:rPr>
          <w:color w:val="000000" w:themeColor="text1"/>
        </w:rPr>
        <w:t>перитонеального</w:t>
      </w:r>
      <w:proofErr w:type="spellEnd"/>
      <w:r w:rsidRPr="006254F4">
        <w:rPr>
          <w:color w:val="000000" w:themeColor="text1"/>
        </w:rPr>
        <w:t xml:space="preserve"> диализа практически все пациенты требуют назначения ЭС</w:t>
      </w:r>
      <w:r w:rsidR="0024723C" w:rsidRPr="006254F4">
        <w:rPr>
          <w:color w:val="000000" w:themeColor="text1"/>
        </w:rPr>
        <w:t>П</w:t>
      </w:r>
      <w:r w:rsidRPr="006254F4">
        <w:rPr>
          <w:color w:val="000000" w:themeColor="text1"/>
        </w:rPr>
        <w:t>.</w:t>
      </w:r>
    </w:p>
    <w:p w14:paraId="4FC17365" w14:textId="77777777" w:rsidR="00140786" w:rsidRPr="006254F4" w:rsidRDefault="00140786" w:rsidP="00FA3029">
      <w:pPr>
        <w:pStyle w:val="afb"/>
        <w:rPr>
          <w:color w:val="000000" w:themeColor="text1"/>
          <w:spacing w:val="-1"/>
        </w:rPr>
      </w:pPr>
      <w:r w:rsidRPr="006254F4">
        <w:rPr>
          <w:color w:val="000000" w:themeColor="text1"/>
          <w:spacing w:val="-1"/>
        </w:rPr>
        <w:t xml:space="preserve">Пациентов с анемией на фоне ХБП следует наблюдать пожизненно. </w:t>
      </w:r>
    </w:p>
    <w:p w14:paraId="4FC17366" w14:textId="3CD1DD88" w:rsidR="009B4039" w:rsidRPr="006254F4" w:rsidRDefault="00C4630C" w:rsidP="00FA3029">
      <w:pPr>
        <w:pStyle w:val="afff1"/>
        <w:rPr>
          <w:color w:val="000000" w:themeColor="text1"/>
        </w:rPr>
      </w:pPr>
      <w:bookmarkStart w:id="37" w:name="_Toc46321759"/>
      <w:r w:rsidRPr="006254F4">
        <w:rPr>
          <w:color w:val="000000" w:themeColor="text1"/>
        </w:rPr>
        <w:t xml:space="preserve">6. </w:t>
      </w:r>
      <w:r w:rsidR="009B4039" w:rsidRPr="006254F4">
        <w:rPr>
          <w:color w:val="000000" w:themeColor="text1"/>
        </w:rPr>
        <w:t>Организация</w:t>
      </w:r>
      <w:r w:rsidR="00D91D27" w:rsidRPr="006254F4">
        <w:rPr>
          <w:color w:val="000000" w:themeColor="text1"/>
        </w:rPr>
        <w:t xml:space="preserve"> оказания</w:t>
      </w:r>
      <w:r w:rsidR="009B4039" w:rsidRPr="006254F4">
        <w:rPr>
          <w:color w:val="000000" w:themeColor="text1"/>
        </w:rPr>
        <w:t xml:space="preserve"> медицинской помощи</w:t>
      </w:r>
      <w:bookmarkEnd w:id="37"/>
    </w:p>
    <w:p w14:paraId="4FC17367" w14:textId="51145337" w:rsidR="001034AF" w:rsidRPr="006254F4" w:rsidRDefault="001034AF" w:rsidP="00FA3029">
      <w:pPr>
        <w:pStyle w:val="afb"/>
        <w:rPr>
          <w:color w:val="000000" w:themeColor="text1"/>
        </w:rPr>
      </w:pPr>
      <w:r w:rsidRPr="006254F4">
        <w:rPr>
          <w:color w:val="000000" w:themeColor="text1"/>
        </w:rPr>
        <w:t>Учитывая, что анемия является типичным осложнением ХБП, ее коррекция проводится в рамках лечения основного заболевания.</w:t>
      </w:r>
      <w:r w:rsidRPr="006254F4">
        <w:rPr>
          <w:color w:val="000000" w:themeColor="text1"/>
          <w:lang w:bidi="ru-RU"/>
        </w:rPr>
        <w:t xml:space="preserve">  П</w:t>
      </w:r>
      <w:r w:rsidRPr="006254F4">
        <w:rPr>
          <w:color w:val="000000" w:themeColor="text1"/>
        </w:rPr>
        <w:t>оказаниями к госпитализации будут служить выраженная анемия (Н</w:t>
      </w:r>
      <w:proofErr w:type="gramStart"/>
      <w:r w:rsidR="00FA3029" w:rsidRPr="006254F4">
        <w:rPr>
          <w:color w:val="000000" w:themeColor="text1"/>
          <w:lang w:val="en-US"/>
        </w:rPr>
        <w:t>b</w:t>
      </w:r>
      <w:proofErr w:type="gramEnd"/>
      <w:r w:rsidRPr="006254F4">
        <w:rPr>
          <w:color w:val="000000" w:themeColor="text1"/>
        </w:rPr>
        <w:t xml:space="preserve"> ≤ 70-75 г/л, </w:t>
      </w:r>
      <w:proofErr w:type="spellStart"/>
      <w:r w:rsidRPr="006254F4">
        <w:rPr>
          <w:color w:val="000000" w:themeColor="text1"/>
        </w:rPr>
        <w:t>Ht</w:t>
      </w:r>
      <w:proofErr w:type="spellEnd"/>
      <w:r w:rsidRPr="006254F4">
        <w:rPr>
          <w:color w:val="000000" w:themeColor="text1"/>
        </w:rPr>
        <w:t xml:space="preserve"> ≤ 0,25-0,30 л/л), либо наличие симптомов и признаков анемической гипоксии даже при более высоких показателях концентрации </w:t>
      </w:r>
      <w:proofErr w:type="spellStart"/>
      <w:r w:rsidRPr="006254F4">
        <w:rPr>
          <w:color w:val="000000" w:themeColor="text1"/>
        </w:rPr>
        <w:t>Hb</w:t>
      </w:r>
      <w:proofErr w:type="spellEnd"/>
      <w:r w:rsidRPr="006254F4">
        <w:rPr>
          <w:color w:val="000000" w:themeColor="text1"/>
        </w:rPr>
        <w:t>.</w:t>
      </w:r>
    </w:p>
    <w:p w14:paraId="4FC17368" w14:textId="32E660F6" w:rsidR="00CB562F" w:rsidRPr="006254F4" w:rsidRDefault="00C4630C" w:rsidP="00FA3029">
      <w:pPr>
        <w:pStyle w:val="afff1"/>
        <w:rPr>
          <w:color w:val="000000" w:themeColor="text1"/>
        </w:rPr>
      </w:pPr>
      <w:bookmarkStart w:id="38" w:name="_Toc46321760"/>
      <w:r w:rsidRPr="006254F4">
        <w:rPr>
          <w:color w:val="000000" w:themeColor="text1"/>
        </w:rPr>
        <w:t xml:space="preserve">7. </w:t>
      </w:r>
      <w:r w:rsidR="00CB71DA" w:rsidRPr="006254F4">
        <w:rPr>
          <w:color w:val="000000" w:themeColor="text1"/>
        </w:rPr>
        <w:t>Дополнительная инфор</w:t>
      </w:r>
      <w:r w:rsidR="009B4039" w:rsidRPr="006254F4">
        <w:rPr>
          <w:color w:val="000000" w:themeColor="text1"/>
        </w:rPr>
        <w:t>мация (</w:t>
      </w:r>
      <w:r w:rsidR="00A43CE5" w:rsidRPr="006254F4">
        <w:rPr>
          <w:color w:val="000000" w:themeColor="text1"/>
        </w:rPr>
        <w:t>в том числе факторы, влияющие на</w:t>
      </w:r>
      <w:r w:rsidR="00CB71DA" w:rsidRPr="006254F4">
        <w:rPr>
          <w:color w:val="000000" w:themeColor="text1"/>
        </w:rPr>
        <w:t xml:space="preserve"> исход заболевания</w:t>
      </w:r>
      <w:bookmarkEnd w:id="36"/>
      <w:r w:rsidR="008371F9" w:rsidRPr="006254F4">
        <w:rPr>
          <w:color w:val="000000" w:themeColor="text1"/>
        </w:rPr>
        <w:t xml:space="preserve"> </w:t>
      </w:r>
      <w:r w:rsidR="00A43CE5" w:rsidRPr="006254F4">
        <w:rPr>
          <w:color w:val="000000" w:themeColor="text1"/>
        </w:rPr>
        <w:t>или состояния)</w:t>
      </w:r>
      <w:bookmarkEnd w:id="38"/>
    </w:p>
    <w:p w14:paraId="4B229E66" w14:textId="2D48AB1A" w:rsidR="00FA3029" w:rsidRPr="006254F4" w:rsidRDefault="00FA3029" w:rsidP="00FA3029">
      <w:pPr>
        <w:rPr>
          <w:color w:val="000000" w:themeColor="text1"/>
        </w:rPr>
      </w:pPr>
      <w:r w:rsidRPr="006254F4">
        <w:rPr>
          <w:color w:val="000000" w:themeColor="text1"/>
        </w:rPr>
        <w:t>Нет</w:t>
      </w:r>
    </w:p>
    <w:p w14:paraId="4FC1736C" w14:textId="77777777" w:rsidR="000414F6" w:rsidRPr="006254F4" w:rsidRDefault="00CB71DA" w:rsidP="00FA3029">
      <w:pPr>
        <w:pStyle w:val="afff1"/>
        <w:rPr>
          <w:color w:val="000000" w:themeColor="text1"/>
        </w:rPr>
      </w:pPr>
      <w:bookmarkStart w:id="39" w:name="__RefHeading___doc_criteria"/>
      <w:bookmarkStart w:id="40" w:name="_Toc46321761"/>
      <w:r w:rsidRPr="006254F4">
        <w:rPr>
          <w:color w:val="000000" w:themeColor="text1"/>
        </w:rPr>
        <w:lastRenderedPageBreak/>
        <w:t>Критерии оценки качества медицинской помощи</w:t>
      </w:r>
      <w:bookmarkEnd w:id="39"/>
      <w:bookmarkEnd w:id="40"/>
    </w:p>
    <w:tbl>
      <w:tblPr>
        <w:tblW w:w="5004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5239"/>
        <w:gridCol w:w="1798"/>
        <w:gridCol w:w="1901"/>
      </w:tblGrid>
      <w:tr w:rsidR="006254F4" w:rsidRPr="006254F4" w14:paraId="4FC17371" w14:textId="77777777" w:rsidTr="001034AF">
        <w:trPr>
          <w:divId w:val="129131041"/>
          <w:tblHeader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C1736D" w14:textId="77777777" w:rsidR="001034AF" w:rsidRPr="006254F4" w:rsidRDefault="001034AF" w:rsidP="00FA3029">
            <w:pPr>
              <w:pStyle w:val="afb"/>
              <w:ind w:firstLine="0"/>
              <w:jc w:val="center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>№</w:t>
            </w:r>
          </w:p>
        </w:tc>
        <w:tc>
          <w:tcPr>
            <w:tcW w:w="2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C1736E" w14:textId="77777777" w:rsidR="001034AF" w:rsidRPr="006254F4" w:rsidRDefault="001034AF" w:rsidP="00FA3029">
            <w:pPr>
              <w:pStyle w:val="afb"/>
              <w:ind w:firstLine="0"/>
              <w:jc w:val="left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>Критерии качества</w:t>
            </w: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C1736F" w14:textId="77777777" w:rsidR="001034AF" w:rsidRPr="006254F4" w:rsidRDefault="001034AF" w:rsidP="00FA3029">
            <w:pPr>
              <w:pStyle w:val="afb"/>
              <w:ind w:firstLine="0"/>
              <w:jc w:val="center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>Уровень достоверности доказательств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C17370" w14:textId="77777777" w:rsidR="001034AF" w:rsidRPr="006254F4" w:rsidRDefault="001034AF" w:rsidP="00FA3029">
            <w:pPr>
              <w:pStyle w:val="afb"/>
              <w:ind w:firstLine="0"/>
              <w:jc w:val="center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>Уровень убедительности рекомендаций</w:t>
            </w:r>
          </w:p>
        </w:tc>
      </w:tr>
      <w:tr w:rsidR="006254F4" w:rsidRPr="006254F4" w14:paraId="4FC17376" w14:textId="77777777" w:rsidTr="001034AF">
        <w:trPr>
          <w:divId w:val="129131041"/>
          <w:tblHeader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C17372" w14:textId="77777777" w:rsidR="001034AF" w:rsidRPr="006254F4" w:rsidRDefault="001034AF" w:rsidP="00FA3029">
            <w:pPr>
              <w:pStyle w:val="afb"/>
              <w:ind w:firstLine="0"/>
              <w:jc w:val="center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>1</w:t>
            </w:r>
          </w:p>
        </w:tc>
        <w:tc>
          <w:tcPr>
            <w:tcW w:w="2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C17373" w14:textId="619C93C5" w:rsidR="001034AF" w:rsidRPr="006254F4" w:rsidRDefault="00FA3029" w:rsidP="00FA3029">
            <w:pPr>
              <w:pStyle w:val="afb"/>
              <w:ind w:firstLine="0"/>
              <w:jc w:val="left"/>
              <w:rPr>
                <w:color w:val="000000" w:themeColor="text1"/>
              </w:rPr>
            </w:pPr>
            <w:r w:rsidRPr="006254F4">
              <w:rPr>
                <w:bCs/>
                <w:color w:val="000000" w:themeColor="text1"/>
              </w:rPr>
              <w:t xml:space="preserve">Пациенту с ХБП </w:t>
            </w:r>
            <w:r w:rsidRPr="006254F4">
              <w:rPr>
                <w:color w:val="000000" w:themeColor="text1"/>
              </w:rPr>
              <w:t>выполнен общий (клинический) анализ крови, оценка гематокрита (</w:t>
            </w:r>
            <w:proofErr w:type="spellStart"/>
            <w:r w:rsidRPr="006254F4">
              <w:rPr>
                <w:color w:val="000000" w:themeColor="text1"/>
                <w:lang w:val="en-US"/>
              </w:rPr>
              <w:t>Hct</w:t>
            </w:r>
            <w:proofErr w:type="spellEnd"/>
            <w:r w:rsidRPr="006254F4">
              <w:rPr>
                <w:color w:val="000000" w:themeColor="text1"/>
              </w:rPr>
              <w:t xml:space="preserve">), исследование уровня эритроцитов в крови и исследование уровня </w:t>
            </w:r>
            <w:proofErr w:type="spellStart"/>
            <w:r w:rsidRPr="006254F4">
              <w:rPr>
                <w:color w:val="000000" w:themeColor="text1"/>
              </w:rPr>
              <w:t>ретикулоцитов</w:t>
            </w:r>
            <w:proofErr w:type="spellEnd"/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C17374" w14:textId="77777777" w:rsidR="001034AF" w:rsidRPr="006254F4" w:rsidRDefault="001034AF" w:rsidP="00FA3029">
            <w:pPr>
              <w:pStyle w:val="afb"/>
              <w:ind w:firstLine="0"/>
              <w:jc w:val="center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>С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C17375" w14:textId="1AE6DA3B" w:rsidR="001034AF" w:rsidRPr="006254F4" w:rsidRDefault="00FA3029" w:rsidP="00FA3029">
            <w:pPr>
              <w:pStyle w:val="afb"/>
              <w:ind w:firstLine="0"/>
              <w:jc w:val="center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>5</w:t>
            </w:r>
          </w:p>
        </w:tc>
      </w:tr>
      <w:tr w:rsidR="006254F4" w:rsidRPr="006254F4" w14:paraId="4FC1737B" w14:textId="77777777" w:rsidTr="00E477E2">
        <w:trPr>
          <w:divId w:val="129131041"/>
          <w:trHeight w:val="599"/>
          <w:tblHeader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C17377" w14:textId="77777777" w:rsidR="00241550" w:rsidRPr="006254F4" w:rsidRDefault="00272B8D" w:rsidP="00FA3029">
            <w:pPr>
              <w:pStyle w:val="afb"/>
              <w:ind w:firstLine="0"/>
              <w:jc w:val="center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>2</w:t>
            </w:r>
          </w:p>
        </w:tc>
        <w:tc>
          <w:tcPr>
            <w:tcW w:w="2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C17378" w14:textId="6609E6FF" w:rsidR="00241550" w:rsidRPr="006254F4" w:rsidRDefault="00FA3029" w:rsidP="00FA3029">
            <w:pPr>
              <w:pStyle w:val="afb"/>
              <w:ind w:firstLine="0"/>
              <w:jc w:val="left"/>
              <w:rPr>
                <w:color w:val="000000" w:themeColor="text1"/>
              </w:rPr>
            </w:pPr>
            <w:r w:rsidRPr="006254F4">
              <w:rPr>
                <w:bCs/>
                <w:color w:val="000000" w:themeColor="text1"/>
              </w:rPr>
              <w:t xml:space="preserve">Пациенту с ХБП и анемией выполнено </w:t>
            </w:r>
            <w:r w:rsidRPr="006254F4">
              <w:rPr>
                <w:color w:val="000000" w:themeColor="text1"/>
              </w:rPr>
              <w:t xml:space="preserve">исследование статуса железа, включающее исследование уровня железа сыворотки крови, исследование насыщения </w:t>
            </w:r>
            <w:proofErr w:type="spellStart"/>
            <w:r w:rsidRPr="006254F4">
              <w:rPr>
                <w:color w:val="000000" w:themeColor="text1"/>
              </w:rPr>
              <w:t>трансферрина</w:t>
            </w:r>
            <w:proofErr w:type="spellEnd"/>
            <w:r w:rsidRPr="006254F4">
              <w:rPr>
                <w:color w:val="000000" w:themeColor="text1"/>
              </w:rPr>
              <w:t xml:space="preserve"> железом исследование уровня </w:t>
            </w:r>
            <w:proofErr w:type="spellStart"/>
            <w:r w:rsidRPr="006254F4">
              <w:rPr>
                <w:color w:val="000000" w:themeColor="text1"/>
              </w:rPr>
              <w:t>ферритина</w:t>
            </w:r>
            <w:proofErr w:type="spellEnd"/>
            <w:r w:rsidRPr="006254F4">
              <w:rPr>
                <w:color w:val="000000" w:themeColor="text1"/>
              </w:rPr>
              <w:t xml:space="preserve"> в крови</w:t>
            </w: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C17379" w14:textId="77777777" w:rsidR="00241550" w:rsidRPr="006254F4" w:rsidRDefault="00272B8D" w:rsidP="00FA3029">
            <w:pPr>
              <w:pStyle w:val="afb"/>
              <w:ind w:firstLine="0"/>
              <w:jc w:val="center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>С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C1737A" w14:textId="5C441F30" w:rsidR="00241550" w:rsidRPr="006254F4" w:rsidRDefault="00FA3029" w:rsidP="00FA3029">
            <w:pPr>
              <w:pStyle w:val="afb"/>
              <w:ind w:firstLine="0"/>
              <w:jc w:val="center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>5</w:t>
            </w:r>
          </w:p>
        </w:tc>
      </w:tr>
      <w:tr w:rsidR="006254F4" w:rsidRPr="006254F4" w14:paraId="4FC17381" w14:textId="77777777" w:rsidTr="00FA3029">
        <w:trPr>
          <w:divId w:val="129131041"/>
          <w:tblHeader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C1737C" w14:textId="77777777" w:rsidR="001034AF" w:rsidRPr="006254F4" w:rsidRDefault="00272B8D" w:rsidP="00FA3029">
            <w:pPr>
              <w:pStyle w:val="afb"/>
              <w:ind w:firstLine="0"/>
              <w:jc w:val="center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>3</w:t>
            </w:r>
          </w:p>
        </w:tc>
        <w:tc>
          <w:tcPr>
            <w:tcW w:w="2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C1737E" w14:textId="05BCE9B0" w:rsidR="001034AF" w:rsidRPr="006254F4" w:rsidRDefault="00FA3029" w:rsidP="00FA3029">
            <w:pPr>
              <w:pStyle w:val="afb"/>
              <w:ind w:firstLine="0"/>
              <w:jc w:val="left"/>
              <w:rPr>
                <w:color w:val="000000" w:themeColor="text1"/>
              </w:rPr>
            </w:pPr>
            <w:r w:rsidRPr="006254F4">
              <w:rPr>
                <w:bCs/>
                <w:color w:val="000000" w:themeColor="text1"/>
              </w:rPr>
              <w:t xml:space="preserve">Пациенту с ХБП и анемией, который ранее не получал препараты железа, при насыщении </w:t>
            </w:r>
            <w:proofErr w:type="spellStart"/>
            <w:r w:rsidRPr="006254F4">
              <w:rPr>
                <w:bCs/>
                <w:color w:val="000000" w:themeColor="text1"/>
              </w:rPr>
              <w:t>трансферрина</w:t>
            </w:r>
            <w:proofErr w:type="spellEnd"/>
            <w:r w:rsidRPr="006254F4">
              <w:rPr>
                <w:bCs/>
                <w:color w:val="000000" w:themeColor="text1"/>
              </w:rPr>
              <w:t xml:space="preserve"> ниже 20% и уровне </w:t>
            </w:r>
            <w:proofErr w:type="spellStart"/>
            <w:r w:rsidRPr="006254F4">
              <w:rPr>
                <w:bCs/>
                <w:color w:val="000000" w:themeColor="text1"/>
              </w:rPr>
              <w:t>ферритина</w:t>
            </w:r>
            <w:proofErr w:type="spellEnd"/>
            <w:r w:rsidRPr="006254F4">
              <w:rPr>
                <w:bCs/>
                <w:color w:val="000000" w:themeColor="text1"/>
              </w:rPr>
              <w:t xml:space="preserve"> ниже 100 </w:t>
            </w:r>
            <w:proofErr w:type="spellStart"/>
            <w:r w:rsidRPr="006254F4">
              <w:rPr>
                <w:bCs/>
                <w:color w:val="000000" w:themeColor="text1"/>
              </w:rPr>
              <w:t>нг</w:t>
            </w:r>
            <w:proofErr w:type="spellEnd"/>
            <w:r w:rsidRPr="006254F4">
              <w:rPr>
                <w:bCs/>
                <w:color w:val="000000" w:themeColor="text1"/>
              </w:rPr>
              <w:t xml:space="preserve">/мл </w:t>
            </w:r>
            <w:proofErr w:type="spellStart"/>
            <w:r w:rsidRPr="006254F4">
              <w:rPr>
                <w:color w:val="000000" w:themeColor="text1"/>
              </w:rPr>
              <w:t>н</w:t>
            </w:r>
            <w:r w:rsidRPr="006254F4">
              <w:rPr>
                <w:rFonts w:eastAsia="Calibri"/>
                <w:color w:val="000000" w:themeColor="text1"/>
              </w:rPr>
              <w:t>азначениы</w:t>
            </w:r>
            <w:proofErr w:type="spellEnd"/>
            <w:r w:rsidRPr="006254F4">
              <w:rPr>
                <w:rFonts w:eastAsia="Calibri"/>
                <w:color w:val="000000" w:themeColor="text1"/>
              </w:rPr>
              <w:t xml:space="preserve"> препараты железа</w:t>
            </w: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C1737F" w14:textId="77777777" w:rsidR="001034AF" w:rsidRPr="006254F4" w:rsidRDefault="001034AF" w:rsidP="00FA3029">
            <w:pPr>
              <w:pStyle w:val="afb"/>
              <w:ind w:firstLine="0"/>
              <w:jc w:val="center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>С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C17380" w14:textId="4D2394A1" w:rsidR="001034AF" w:rsidRPr="006254F4" w:rsidRDefault="00FA3029" w:rsidP="00FA3029">
            <w:pPr>
              <w:pStyle w:val="afb"/>
              <w:ind w:firstLine="0"/>
              <w:jc w:val="center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>5</w:t>
            </w:r>
          </w:p>
        </w:tc>
      </w:tr>
      <w:tr w:rsidR="006254F4" w:rsidRPr="006254F4" w14:paraId="4FC17386" w14:textId="77777777" w:rsidTr="00FA3029">
        <w:trPr>
          <w:divId w:val="129131041"/>
          <w:tblHeader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C17382" w14:textId="77777777" w:rsidR="001034AF" w:rsidRPr="006254F4" w:rsidRDefault="00272B8D" w:rsidP="00FA3029">
            <w:pPr>
              <w:pStyle w:val="afb"/>
              <w:ind w:firstLine="0"/>
              <w:jc w:val="center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>4</w:t>
            </w:r>
          </w:p>
        </w:tc>
        <w:tc>
          <w:tcPr>
            <w:tcW w:w="2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C17383" w14:textId="097C6FEC" w:rsidR="001034AF" w:rsidRPr="006254F4" w:rsidRDefault="00FA3029" w:rsidP="00FA3029">
            <w:pPr>
              <w:pStyle w:val="afb"/>
              <w:ind w:firstLine="0"/>
              <w:jc w:val="left"/>
              <w:rPr>
                <w:color w:val="000000" w:themeColor="text1"/>
              </w:rPr>
            </w:pPr>
            <w:proofErr w:type="spellStart"/>
            <w:r w:rsidRPr="006254F4">
              <w:rPr>
                <w:bCs/>
                <w:color w:val="000000" w:themeColor="text1"/>
              </w:rPr>
              <w:t>Пациентау</w:t>
            </w:r>
            <w:proofErr w:type="spellEnd"/>
            <w:r w:rsidRPr="006254F4">
              <w:rPr>
                <w:bCs/>
                <w:color w:val="000000" w:themeColor="text1"/>
              </w:rPr>
              <w:t xml:space="preserve"> с ХБП и анемией ниже 100 г/л </w:t>
            </w:r>
            <w:r w:rsidRPr="006254F4">
              <w:rPr>
                <w:rFonts w:eastAsia="Calibri"/>
                <w:color w:val="000000" w:themeColor="text1"/>
              </w:rPr>
              <w:t>назначены ЭСП</w:t>
            </w: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C17384" w14:textId="77777777" w:rsidR="001034AF" w:rsidRPr="006254F4" w:rsidRDefault="001034AF" w:rsidP="00FA3029">
            <w:pPr>
              <w:pStyle w:val="afb"/>
              <w:ind w:firstLine="0"/>
              <w:jc w:val="center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>C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C17385" w14:textId="386110F6" w:rsidR="001034AF" w:rsidRPr="006254F4" w:rsidRDefault="00FA3029" w:rsidP="00FA3029">
            <w:pPr>
              <w:pStyle w:val="afb"/>
              <w:ind w:firstLine="0"/>
              <w:jc w:val="center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>5</w:t>
            </w:r>
          </w:p>
        </w:tc>
      </w:tr>
    </w:tbl>
    <w:p w14:paraId="0801433F" w14:textId="77777777" w:rsidR="00FA3029" w:rsidRPr="006254F4" w:rsidRDefault="00FA3029" w:rsidP="00FA3029">
      <w:pPr>
        <w:pStyle w:val="afff1"/>
        <w:rPr>
          <w:color w:val="000000" w:themeColor="text1"/>
        </w:rPr>
      </w:pPr>
      <w:bookmarkStart w:id="41" w:name="__RefHeading___doc_bible"/>
    </w:p>
    <w:p w14:paraId="4FC1738D" w14:textId="73F899C3" w:rsidR="000414F6" w:rsidRPr="006254F4" w:rsidRDefault="00CB71DA" w:rsidP="00FA3029">
      <w:pPr>
        <w:pStyle w:val="afff1"/>
        <w:rPr>
          <w:color w:val="000000" w:themeColor="text1"/>
        </w:rPr>
      </w:pPr>
      <w:bookmarkStart w:id="42" w:name="_Toc46321762"/>
      <w:r w:rsidRPr="006254F4">
        <w:rPr>
          <w:color w:val="000000" w:themeColor="text1"/>
        </w:rPr>
        <w:t>Список литературы</w:t>
      </w:r>
      <w:bookmarkEnd w:id="41"/>
      <w:bookmarkEnd w:id="42"/>
    </w:p>
    <w:p w14:paraId="077FC51B" w14:textId="7AFE4BCB" w:rsidR="00696B0F" w:rsidRPr="006254F4" w:rsidRDefault="00FA3029" w:rsidP="00696B0F">
      <w:pPr>
        <w:widowControl w:val="0"/>
        <w:autoSpaceDE w:val="0"/>
        <w:autoSpaceDN w:val="0"/>
        <w:adjustRightInd w:val="0"/>
        <w:ind w:left="640" w:hanging="640"/>
        <w:rPr>
          <w:rFonts w:cs="Times New Roman"/>
          <w:noProof/>
          <w:color w:val="000000" w:themeColor="text1"/>
          <w:lang w:val="en-US"/>
        </w:rPr>
      </w:pPr>
      <w:r w:rsidRPr="006254F4">
        <w:rPr>
          <w:color w:val="000000" w:themeColor="text1"/>
        </w:rPr>
        <w:fldChar w:fldCharType="begin" w:fldLock="1"/>
      </w:r>
      <w:r w:rsidRPr="006254F4">
        <w:rPr>
          <w:color w:val="000000" w:themeColor="text1"/>
          <w:lang w:val="en-US"/>
        </w:rPr>
        <w:instrText>ADDIN</w:instrText>
      </w:r>
      <w:r w:rsidRPr="00680F23">
        <w:rPr>
          <w:color w:val="000000" w:themeColor="text1"/>
          <w:lang w:val="en-US"/>
        </w:rPr>
        <w:instrText xml:space="preserve"> </w:instrText>
      </w:r>
      <w:r w:rsidRPr="006254F4">
        <w:rPr>
          <w:color w:val="000000" w:themeColor="text1"/>
          <w:lang w:val="en-US"/>
        </w:rPr>
        <w:instrText>Mendeley</w:instrText>
      </w:r>
      <w:r w:rsidRPr="00680F23">
        <w:rPr>
          <w:color w:val="000000" w:themeColor="text1"/>
          <w:lang w:val="en-US"/>
        </w:rPr>
        <w:instrText xml:space="preserve"> </w:instrText>
      </w:r>
      <w:r w:rsidRPr="006254F4">
        <w:rPr>
          <w:color w:val="000000" w:themeColor="text1"/>
          <w:lang w:val="en-US"/>
        </w:rPr>
        <w:instrText>Bibliography</w:instrText>
      </w:r>
      <w:r w:rsidRPr="00680F23">
        <w:rPr>
          <w:color w:val="000000" w:themeColor="text1"/>
          <w:lang w:val="en-US"/>
        </w:rPr>
        <w:instrText xml:space="preserve"> </w:instrText>
      </w:r>
      <w:r w:rsidRPr="006254F4">
        <w:rPr>
          <w:color w:val="000000" w:themeColor="text1"/>
          <w:lang w:val="en-US"/>
        </w:rPr>
        <w:instrText>CSL</w:instrText>
      </w:r>
      <w:r w:rsidRPr="00680F23">
        <w:rPr>
          <w:color w:val="000000" w:themeColor="text1"/>
          <w:lang w:val="en-US"/>
        </w:rPr>
        <w:instrText>_</w:instrText>
      </w:r>
      <w:r w:rsidRPr="006254F4">
        <w:rPr>
          <w:color w:val="000000" w:themeColor="text1"/>
          <w:lang w:val="en-US"/>
        </w:rPr>
        <w:instrText>BIBLIOGRAPHY</w:instrText>
      </w:r>
      <w:r w:rsidRPr="00680F23">
        <w:rPr>
          <w:color w:val="000000" w:themeColor="text1"/>
          <w:lang w:val="en-US"/>
        </w:rPr>
        <w:instrText xml:space="preserve"> </w:instrText>
      </w:r>
      <w:r w:rsidRPr="006254F4">
        <w:rPr>
          <w:color w:val="000000" w:themeColor="text1"/>
        </w:rPr>
        <w:fldChar w:fldCharType="separate"/>
      </w:r>
      <w:r w:rsidR="00696B0F" w:rsidRPr="00680F23">
        <w:rPr>
          <w:rFonts w:cs="Times New Roman"/>
          <w:noProof/>
          <w:color w:val="000000" w:themeColor="text1"/>
          <w:lang w:val="en-US"/>
        </w:rPr>
        <w:t>1.</w:t>
      </w:r>
      <w:r w:rsidR="00696B0F" w:rsidRPr="00680F23">
        <w:rPr>
          <w:rFonts w:cs="Times New Roman"/>
          <w:noProof/>
          <w:color w:val="000000" w:themeColor="text1"/>
          <w:lang w:val="en-US"/>
        </w:rPr>
        <w:tab/>
      </w:r>
      <w:r w:rsidR="00696B0F" w:rsidRPr="006254F4">
        <w:rPr>
          <w:rFonts w:cs="Times New Roman"/>
          <w:noProof/>
          <w:color w:val="000000" w:themeColor="text1"/>
          <w:lang w:val="en-US"/>
        </w:rPr>
        <w:t>Van</w:t>
      </w:r>
      <w:r w:rsidR="00696B0F" w:rsidRPr="00680F23">
        <w:rPr>
          <w:rFonts w:cs="Times New Roman"/>
          <w:noProof/>
          <w:color w:val="000000" w:themeColor="text1"/>
          <w:lang w:val="en-US"/>
        </w:rPr>
        <w:t xml:space="preserve"> </w:t>
      </w:r>
      <w:r w:rsidR="00696B0F" w:rsidRPr="006254F4">
        <w:rPr>
          <w:rFonts w:cs="Times New Roman"/>
          <w:noProof/>
          <w:color w:val="000000" w:themeColor="text1"/>
          <w:lang w:val="en-US"/>
        </w:rPr>
        <w:t>Wyck</w:t>
      </w:r>
      <w:r w:rsidR="00696B0F" w:rsidRPr="00680F23">
        <w:rPr>
          <w:rFonts w:cs="Times New Roman"/>
          <w:noProof/>
          <w:color w:val="000000" w:themeColor="text1"/>
          <w:lang w:val="en-US"/>
        </w:rPr>
        <w:t xml:space="preserve"> </w:t>
      </w:r>
      <w:r w:rsidR="00696B0F" w:rsidRPr="006254F4">
        <w:rPr>
          <w:rFonts w:cs="Times New Roman"/>
          <w:noProof/>
          <w:color w:val="000000" w:themeColor="text1"/>
          <w:lang w:val="en-US"/>
        </w:rPr>
        <w:t>D</w:t>
      </w:r>
      <w:r w:rsidR="00696B0F" w:rsidRPr="00680F23">
        <w:rPr>
          <w:rFonts w:cs="Times New Roman"/>
          <w:noProof/>
          <w:color w:val="000000" w:themeColor="text1"/>
          <w:lang w:val="en-US"/>
        </w:rPr>
        <w:t>.</w:t>
      </w:r>
      <w:r w:rsidR="00696B0F" w:rsidRPr="006254F4">
        <w:rPr>
          <w:rFonts w:cs="Times New Roman"/>
          <w:noProof/>
          <w:color w:val="000000" w:themeColor="text1"/>
          <w:lang w:val="en-US"/>
        </w:rPr>
        <w:t>B</w:t>
      </w:r>
      <w:r w:rsidR="00696B0F" w:rsidRPr="00680F23">
        <w:rPr>
          <w:rFonts w:cs="Times New Roman"/>
          <w:noProof/>
          <w:color w:val="000000" w:themeColor="text1"/>
          <w:lang w:val="en-US"/>
        </w:rPr>
        <w:t xml:space="preserve">. </w:t>
      </w:r>
      <w:r w:rsidR="00696B0F" w:rsidRPr="006254F4">
        <w:rPr>
          <w:rFonts w:cs="Times New Roman"/>
          <w:noProof/>
          <w:color w:val="000000" w:themeColor="text1"/>
          <w:lang w:val="en-US"/>
        </w:rPr>
        <w:t>et</w:t>
      </w:r>
      <w:r w:rsidR="00696B0F" w:rsidRPr="00680F23">
        <w:rPr>
          <w:rFonts w:cs="Times New Roman"/>
          <w:noProof/>
          <w:color w:val="000000" w:themeColor="text1"/>
          <w:lang w:val="en-US"/>
        </w:rPr>
        <w:t xml:space="preserve"> </w:t>
      </w:r>
      <w:r w:rsidR="00696B0F" w:rsidRPr="006254F4">
        <w:rPr>
          <w:rFonts w:cs="Times New Roman"/>
          <w:noProof/>
          <w:color w:val="000000" w:themeColor="text1"/>
          <w:lang w:val="en-US"/>
        </w:rPr>
        <w:t>al</w:t>
      </w:r>
      <w:r w:rsidR="00696B0F" w:rsidRPr="00680F23">
        <w:rPr>
          <w:rFonts w:cs="Times New Roman"/>
          <w:noProof/>
          <w:color w:val="000000" w:themeColor="text1"/>
          <w:lang w:val="en-US"/>
        </w:rPr>
        <w:t xml:space="preserve">. </w:t>
      </w:r>
      <w:r w:rsidR="00696B0F" w:rsidRPr="006254F4">
        <w:rPr>
          <w:rFonts w:cs="Times New Roman"/>
          <w:noProof/>
          <w:color w:val="000000" w:themeColor="text1"/>
          <w:lang w:val="en-US"/>
        </w:rPr>
        <w:t>KDOQI Clinical Practice Guideline and Clinical Practice Recommendations for Anemia in Chronic Kidney Disease (2006) [Electronic resource]. 2006. URL: https://kidneyfoundation.cachefly.net/professionals/KDOQI/guidelines_anemia/index.htm.</w:t>
      </w:r>
    </w:p>
    <w:p w14:paraId="4BB95E12" w14:textId="77777777" w:rsidR="00696B0F" w:rsidRPr="006254F4" w:rsidRDefault="00696B0F" w:rsidP="00696B0F">
      <w:pPr>
        <w:widowControl w:val="0"/>
        <w:autoSpaceDE w:val="0"/>
        <w:autoSpaceDN w:val="0"/>
        <w:adjustRightInd w:val="0"/>
        <w:ind w:left="640" w:hanging="640"/>
        <w:rPr>
          <w:rFonts w:cs="Times New Roman"/>
          <w:noProof/>
          <w:color w:val="000000" w:themeColor="text1"/>
          <w:lang w:val="en-US"/>
        </w:rPr>
      </w:pPr>
      <w:r w:rsidRPr="006254F4">
        <w:rPr>
          <w:rFonts w:cs="Times New Roman"/>
          <w:noProof/>
          <w:color w:val="000000" w:themeColor="text1"/>
          <w:lang w:val="en-US"/>
        </w:rPr>
        <w:t>2.</w:t>
      </w:r>
      <w:r w:rsidRPr="006254F4">
        <w:rPr>
          <w:rFonts w:cs="Times New Roman"/>
          <w:noProof/>
          <w:color w:val="000000" w:themeColor="text1"/>
          <w:lang w:val="en-US"/>
        </w:rPr>
        <w:tab/>
        <w:t>National Collaborating Centre for Chronic Conditions (UK). Anaemia Management in Chronic Kidney Disease: National Clinical Guideline for Management in Adults and Children [Electronic resource]. 2006. URL: https://pubmed.ncbi.nlm.nih.gov/20945579/ (accessed: 20.07.2020).</w:t>
      </w:r>
    </w:p>
    <w:p w14:paraId="215ABA66" w14:textId="77777777" w:rsidR="00696B0F" w:rsidRPr="006254F4" w:rsidRDefault="00696B0F" w:rsidP="00696B0F">
      <w:pPr>
        <w:widowControl w:val="0"/>
        <w:autoSpaceDE w:val="0"/>
        <w:autoSpaceDN w:val="0"/>
        <w:adjustRightInd w:val="0"/>
        <w:ind w:left="640" w:hanging="640"/>
        <w:rPr>
          <w:rFonts w:cs="Times New Roman"/>
          <w:noProof/>
          <w:color w:val="000000" w:themeColor="text1"/>
          <w:lang w:val="en-US"/>
        </w:rPr>
      </w:pPr>
      <w:r w:rsidRPr="006254F4">
        <w:rPr>
          <w:rFonts w:cs="Times New Roman"/>
          <w:noProof/>
          <w:color w:val="000000" w:themeColor="text1"/>
          <w:lang w:val="en-US"/>
        </w:rPr>
        <w:t>3.</w:t>
      </w:r>
      <w:r w:rsidRPr="006254F4">
        <w:rPr>
          <w:rFonts w:cs="Times New Roman"/>
          <w:noProof/>
          <w:color w:val="000000" w:themeColor="text1"/>
          <w:lang w:val="en-US"/>
        </w:rPr>
        <w:tab/>
        <w:t>McMurray J.J. V. et al. KDIGO Clinical Practice Guideline for Anemia in Chronic Kidney Disease // Kidney Int. Suppl. 2012. Vol. 2, № 4. P. 279–331.</w:t>
      </w:r>
    </w:p>
    <w:p w14:paraId="30AD9713" w14:textId="77777777" w:rsidR="00696B0F" w:rsidRPr="006254F4" w:rsidRDefault="00696B0F" w:rsidP="00696B0F">
      <w:pPr>
        <w:widowControl w:val="0"/>
        <w:autoSpaceDE w:val="0"/>
        <w:autoSpaceDN w:val="0"/>
        <w:adjustRightInd w:val="0"/>
        <w:ind w:left="640" w:hanging="640"/>
        <w:rPr>
          <w:rFonts w:cs="Times New Roman"/>
          <w:noProof/>
          <w:color w:val="000000" w:themeColor="text1"/>
        </w:rPr>
      </w:pPr>
      <w:r w:rsidRPr="006254F4">
        <w:rPr>
          <w:rFonts w:cs="Times New Roman"/>
          <w:noProof/>
          <w:color w:val="000000" w:themeColor="text1"/>
          <w:lang w:val="en-US"/>
        </w:rPr>
        <w:t>4.</w:t>
      </w:r>
      <w:r w:rsidRPr="006254F4">
        <w:rPr>
          <w:rFonts w:cs="Times New Roman"/>
          <w:noProof/>
          <w:color w:val="000000" w:themeColor="text1"/>
          <w:lang w:val="en-US"/>
        </w:rPr>
        <w:tab/>
      </w:r>
      <w:r w:rsidRPr="006254F4">
        <w:rPr>
          <w:rFonts w:cs="Times New Roman"/>
          <w:noProof/>
          <w:color w:val="000000" w:themeColor="text1"/>
        </w:rPr>
        <w:t>Павлов</w:t>
      </w:r>
      <w:r w:rsidRPr="006254F4">
        <w:rPr>
          <w:rFonts w:cs="Times New Roman"/>
          <w:noProof/>
          <w:color w:val="000000" w:themeColor="text1"/>
          <w:lang w:val="en-US"/>
        </w:rPr>
        <w:t xml:space="preserve"> </w:t>
      </w:r>
      <w:r w:rsidRPr="006254F4">
        <w:rPr>
          <w:rFonts w:cs="Times New Roman"/>
          <w:noProof/>
          <w:color w:val="000000" w:themeColor="text1"/>
        </w:rPr>
        <w:t>А</w:t>
      </w:r>
      <w:r w:rsidRPr="006254F4">
        <w:rPr>
          <w:rFonts w:cs="Times New Roman"/>
          <w:noProof/>
          <w:color w:val="000000" w:themeColor="text1"/>
          <w:lang w:val="en-US"/>
        </w:rPr>
        <w:t>.</w:t>
      </w:r>
      <w:r w:rsidRPr="006254F4">
        <w:rPr>
          <w:rFonts w:cs="Times New Roman"/>
          <w:noProof/>
          <w:color w:val="000000" w:themeColor="text1"/>
        </w:rPr>
        <w:t>Д</w:t>
      </w:r>
      <w:r w:rsidRPr="006254F4">
        <w:rPr>
          <w:rFonts w:cs="Times New Roman"/>
          <w:noProof/>
          <w:color w:val="000000" w:themeColor="text1"/>
          <w:lang w:val="en-US"/>
        </w:rPr>
        <w:t xml:space="preserve">., </w:t>
      </w:r>
      <w:r w:rsidRPr="006254F4">
        <w:rPr>
          <w:rFonts w:cs="Times New Roman"/>
          <w:noProof/>
          <w:color w:val="000000" w:themeColor="text1"/>
        </w:rPr>
        <w:t>Морщакова</w:t>
      </w:r>
      <w:r w:rsidRPr="006254F4">
        <w:rPr>
          <w:rFonts w:cs="Times New Roman"/>
          <w:noProof/>
          <w:color w:val="000000" w:themeColor="text1"/>
          <w:lang w:val="en-US"/>
        </w:rPr>
        <w:t xml:space="preserve"> </w:t>
      </w:r>
      <w:r w:rsidRPr="006254F4">
        <w:rPr>
          <w:rFonts w:cs="Times New Roman"/>
          <w:noProof/>
          <w:color w:val="000000" w:themeColor="text1"/>
        </w:rPr>
        <w:t>Е</w:t>
      </w:r>
      <w:r w:rsidRPr="006254F4">
        <w:rPr>
          <w:rFonts w:cs="Times New Roman"/>
          <w:noProof/>
          <w:color w:val="000000" w:themeColor="text1"/>
          <w:lang w:val="en-US"/>
        </w:rPr>
        <w:t>.</w:t>
      </w:r>
      <w:r w:rsidRPr="006254F4">
        <w:rPr>
          <w:rFonts w:cs="Times New Roman"/>
          <w:noProof/>
          <w:color w:val="000000" w:themeColor="text1"/>
        </w:rPr>
        <w:t>Ф</w:t>
      </w:r>
      <w:r w:rsidRPr="006254F4">
        <w:rPr>
          <w:rFonts w:cs="Times New Roman"/>
          <w:noProof/>
          <w:color w:val="000000" w:themeColor="text1"/>
          <w:lang w:val="en-US"/>
        </w:rPr>
        <w:t xml:space="preserve">., </w:t>
      </w:r>
      <w:r w:rsidRPr="006254F4">
        <w:rPr>
          <w:rFonts w:cs="Times New Roman"/>
          <w:noProof/>
          <w:color w:val="000000" w:themeColor="text1"/>
        </w:rPr>
        <w:t>Румянцев</w:t>
      </w:r>
      <w:r w:rsidRPr="006254F4">
        <w:rPr>
          <w:rFonts w:cs="Times New Roman"/>
          <w:noProof/>
          <w:color w:val="000000" w:themeColor="text1"/>
          <w:lang w:val="en-US"/>
        </w:rPr>
        <w:t xml:space="preserve"> </w:t>
      </w:r>
      <w:r w:rsidRPr="006254F4">
        <w:rPr>
          <w:rFonts w:cs="Times New Roman"/>
          <w:noProof/>
          <w:color w:val="000000" w:themeColor="text1"/>
        </w:rPr>
        <w:t>А</w:t>
      </w:r>
      <w:r w:rsidRPr="006254F4">
        <w:rPr>
          <w:rFonts w:cs="Times New Roman"/>
          <w:noProof/>
          <w:color w:val="000000" w:themeColor="text1"/>
          <w:lang w:val="en-US"/>
        </w:rPr>
        <w:t>.</w:t>
      </w:r>
      <w:r w:rsidRPr="006254F4">
        <w:rPr>
          <w:rFonts w:cs="Times New Roman"/>
          <w:noProof/>
          <w:color w:val="000000" w:themeColor="text1"/>
        </w:rPr>
        <w:t>Г</w:t>
      </w:r>
      <w:r w:rsidRPr="006254F4">
        <w:rPr>
          <w:rFonts w:cs="Times New Roman"/>
          <w:noProof/>
          <w:color w:val="000000" w:themeColor="text1"/>
          <w:lang w:val="en-US"/>
        </w:rPr>
        <w:t xml:space="preserve">. </w:t>
      </w:r>
      <w:r w:rsidRPr="006254F4">
        <w:rPr>
          <w:rFonts w:cs="Times New Roman"/>
          <w:noProof/>
          <w:color w:val="000000" w:themeColor="text1"/>
        </w:rPr>
        <w:t>Эритропоэз</w:t>
      </w:r>
      <w:r w:rsidRPr="006254F4">
        <w:rPr>
          <w:rFonts w:cs="Times New Roman"/>
          <w:noProof/>
          <w:color w:val="000000" w:themeColor="text1"/>
          <w:lang w:val="en-US"/>
        </w:rPr>
        <w:t xml:space="preserve">, </w:t>
      </w:r>
      <w:r w:rsidRPr="006254F4">
        <w:rPr>
          <w:rFonts w:cs="Times New Roman"/>
          <w:noProof/>
          <w:color w:val="000000" w:themeColor="text1"/>
        </w:rPr>
        <w:t>эритропоэтин</w:t>
      </w:r>
      <w:r w:rsidRPr="006254F4">
        <w:rPr>
          <w:rFonts w:cs="Times New Roman"/>
          <w:noProof/>
          <w:color w:val="000000" w:themeColor="text1"/>
          <w:lang w:val="en-US"/>
        </w:rPr>
        <w:t xml:space="preserve">, </w:t>
      </w:r>
      <w:r w:rsidRPr="006254F4">
        <w:rPr>
          <w:rFonts w:cs="Times New Roman"/>
          <w:noProof/>
          <w:color w:val="000000" w:themeColor="text1"/>
        </w:rPr>
        <w:t>железо</w:t>
      </w:r>
      <w:r w:rsidRPr="006254F4">
        <w:rPr>
          <w:rFonts w:cs="Times New Roman"/>
          <w:noProof/>
          <w:color w:val="000000" w:themeColor="text1"/>
          <w:lang w:val="en-US"/>
        </w:rPr>
        <w:t xml:space="preserve">. </w:t>
      </w:r>
      <w:r w:rsidRPr="006254F4">
        <w:rPr>
          <w:rFonts w:cs="Times New Roman"/>
          <w:noProof/>
          <w:color w:val="000000" w:themeColor="text1"/>
        </w:rPr>
        <w:lastRenderedPageBreak/>
        <w:t>М.: ГЭОТАР-Медиа, 2011. 304 p.</w:t>
      </w:r>
    </w:p>
    <w:p w14:paraId="0E897A57" w14:textId="77777777" w:rsidR="00696B0F" w:rsidRPr="006254F4" w:rsidRDefault="00696B0F" w:rsidP="00696B0F">
      <w:pPr>
        <w:widowControl w:val="0"/>
        <w:autoSpaceDE w:val="0"/>
        <w:autoSpaceDN w:val="0"/>
        <w:adjustRightInd w:val="0"/>
        <w:ind w:left="640" w:hanging="640"/>
        <w:rPr>
          <w:rFonts w:cs="Times New Roman"/>
          <w:noProof/>
          <w:color w:val="000000" w:themeColor="text1"/>
          <w:lang w:val="en-US"/>
        </w:rPr>
      </w:pPr>
      <w:r w:rsidRPr="006254F4">
        <w:rPr>
          <w:rFonts w:cs="Times New Roman"/>
          <w:noProof/>
          <w:color w:val="000000" w:themeColor="text1"/>
        </w:rPr>
        <w:t>5.</w:t>
      </w:r>
      <w:r w:rsidRPr="006254F4">
        <w:rPr>
          <w:rFonts w:cs="Times New Roman"/>
          <w:noProof/>
          <w:color w:val="000000" w:themeColor="text1"/>
        </w:rPr>
        <w:tab/>
        <w:t xml:space="preserve">Шило В.Ю. et al. Ассоциация нефрологов России Российское Диализное Общество, Научное общество нефрологов России. Национальные рекомендации «Диагностика и лечение анемии при хронической болезни почек». </w:t>
      </w:r>
      <w:r w:rsidRPr="006254F4">
        <w:rPr>
          <w:rFonts w:cs="Times New Roman"/>
          <w:noProof/>
          <w:color w:val="000000" w:themeColor="text1"/>
          <w:lang w:val="en-US"/>
        </w:rPr>
        <w:t>[Electronic resource]. 2014. URL: http://nonr.ru/wp-content/uploads/2013/11.</w:t>
      </w:r>
    </w:p>
    <w:p w14:paraId="4B270531" w14:textId="77777777" w:rsidR="00696B0F" w:rsidRPr="006254F4" w:rsidRDefault="00696B0F" w:rsidP="00696B0F">
      <w:pPr>
        <w:widowControl w:val="0"/>
        <w:autoSpaceDE w:val="0"/>
        <w:autoSpaceDN w:val="0"/>
        <w:adjustRightInd w:val="0"/>
        <w:ind w:left="640" w:hanging="640"/>
        <w:rPr>
          <w:rFonts w:cs="Times New Roman"/>
          <w:noProof/>
          <w:color w:val="000000" w:themeColor="text1"/>
        </w:rPr>
      </w:pPr>
      <w:r w:rsidRPr="006254F4">
        <w:rPr>
          <w:rFonts w:cs="Times New Roman"/>
          <w:noProof/>
          <w:color w:val="000000" w:themeColor="text1"/>
          <w:lang w:val="en-US"/>
        </w:rPr>
        <w:t>6.</w:t>
      </w:r>
      <w:r w:rsidRPr="006254F4">
        <w:rPr>
          <w:rFonts w:cs="Times New Roman"/>
          <w:noProof/>
          <w:color w:val="000000" w:themeColor="text1"/>
          <w:lang w:val="en-US"/>
        </w:rPr>
        <w:tab/>
        <w:t xml:space="preserve">Van Wyck D.B. et al. KDOQI Clinical Practice Guideline and Clinical Practice Recommendations for Anemia in Chronic Kidney Disease: 2007 Update of Hemoglobin Target [Electronic resource]. </w:t>
      </w:r>
      <w:r w:rsidRPr="006254F4">
        <w:rPr>
          <w:rFonts w:cs="Times New Roman"/>
          <w:noProof/>
          <w:color w:val="000000" w:themeColor="text1"/>
        </w:rPr>
        <w:t>2007.</w:t>
      </w:r>
    </w:p>
    <w:p w14:paraId="4FC1738E" w14:textId="32FEFB5F" w:rsidR="0025228A" w:rsidRPr="006254F4" w:rsidRDefault="00FA3029" w:rsidP="00696B0F">
      <w:pPr>
        <w:widowControl w:val="0"/>
        <w:autoSpaceDE w:val="0"/>
        <w:autoSpaceDN w:val="0"/>
        <w:adjustRightInd w:val="0"/>
        <w:ind w:left="640" w:hanging="640"/>
        <w:rPr>
          <w:color w:val="000000" w:themeColor="text1"/>
        </w:rPr>
      </w:pPr>
      <w:r w:rsidRPr="006254F4">
        <w:rPr>
          <w:color w:val="000000" w:themeColor="text1"/>
        </w:rPr>
        <w:fldChar w:fldCharType="end"/>
      </w:r>
    </w:p>
    <w:p w14:paraId="4FC17395" w14:textId="77777777" w:rsidR="00B11FB6" w:rsidRPr="006254F4" w:rsidRDefault="00B11FB6" w:rsidP="00B11FB6">
      <w:pPr>
        <w:pStyle w:val="afff1"/>
        <w:outlineLvl w:val="9"/>
        <w:rPr>
          <w:color w:val="000000" w:themeColor="text1"/>
        </w:rPr>
      </w:pPr>
      <w:r w:rsidRPr="006254F4">
        <w:rPr>
          <w:color w:val="000000" w:themeColor="text1"/>
          <w:szCs w:val="28"/>
          <w:lang w:eastAsia="ru-RU"/>
        </w:rPr>
        <w:t>Приложение А</w:t>
      </w:r>
      <w:proofErr w:type="gramStart"/>
      <w:r w:rsidRPr="006254F4">
        <w:rPr>
          <w:color w:val="000000" w:themeColor="text1"/>
          <w:szCs w:val="28"/>
          <w:lang w:eastAsia="ru-RU"/>
        </w:rPr>
        <w:t>1</w:t>
      </w:r>
      <w:proofErr w:type="gramEnd"/>
      <w:r w:rsidRPr="006254F4">
        <w:rPr>
          <w:color w:val="000000" w:themeColor="text1"/>
          <w:szCs w:val="28"/>
          <w:lang w:eastAsia="ru-RU"/>
        </w:rPr>
        <w:t>. Состав рабочей группы</w:t>
      </w:r>
      <w:r w:rsidRPr="006254F4">
        <w:rPr>
          <w:color w:val="000000" w:themeColor="text1"/>
        </w:rPr>
        <w:t xml:space="preserve"> по разработке и пересмотру клинических рекомендаций</w:t>
      </w:r>
    </w:p>
    <w:p w14:paraId="4FC17396" w14:textId="77777777" w:rsidR="00B11FB6" w:rsidRPr="006254F4" w:rsidRDefault="00B11FB6" w:rsidP="00B11FB6">
      <w:pPr>
        <w:rPr>
          <w:rFonts w:cs="Times New Roman"/>
          <w:b/>
          <w:color w:val="000000" w:themeColor="text1"/>
          <w:szCs w:val="24"/>
          <w:lang w:eastAsia="ru-RU"/>
        </w:rPr>
      </w:pPr>
    </w:p>
    <w:p w14:paraId="4FC17397" w14:textId="2FD05AAF" w:rsidR="00B11FB6" w:rsidRPr="006254F4" w:rsidRDefault="00B11FB6" w:rsidP="00FA3029">
      <w:pPr>
        <w:pStyle w:val="afd"/>
        <w:numPr>
          <w:ilvl w:val="0"/>
          <w:numId w:val="22"/>
        </w:numPr>
        <w:rPr>
          <w:rFonts w:cs="Times New Roman"/>
          <w:color w:val="000000" w:themeColor="text1"/>
          <w:szCs w:val="24"/>
          <w:lang w:eastAsia="ru-RU"/>
        </w:rPr>
      </w:pPr>
      <w:r w:rsidRPr="006254F4">
        <w:rPr>
          <w:rFonts w:cs="Times New Roman"/>
          <w:color w:val="000000" w:themeColor="text1"/>
          <w:szCs w:val="24"/>
          <w:lang w:eastAsia="ru-RU"/>
        </w:rPr>
        <w:t>Румянцев Александр Григорьевич </w:t>
      </w:r>
      <w:r w:rsidR="00BF4F98" w:rsidRPr="006254F4">
        <w:rPr>
          <w:rFonts w:cs="Times New Roman"/>
          <w:color w:val="000000" w:themeColor="text1"/>
          <w:szCs w:val="24"/>
          <w:lang w:eastAsia="ru-RU"/>
        </w:rPr>
        <w:t xml:space="preserve">– д.м.н., </w:t>
      </w:r>
      <w:r w:rsidRPr="006254F4">
        <w:rPr>
          <w:rFonts w:cs="Times New Roman"/>
          <w:color w:val="000000" w:themeColor="text1"/>
          <w:szCs w:val="24"/>
          <w:lang w:eastAsia="ru-RU"/>
        </w:rPr>
        <w:t xml:space="preserve">академик РАН, главный детский гематолог Министерства здравоохранения Российской Федерации, генеральный директор ФГБУ ФНКЦ ДГОИ им. Дмитрия Рогачева, профессор кафедры гематологии, онкологии и лучевой терапии педиатрического факультета РНИМУ им. </w:t>
      </w:r>
      <w:proofErr w:type="spellStart"/>
      <w:r w:rsidRPr="006254F4">
        <w:rPr>
          <w:rFonts w:cs="Times New Roman"/>
          <w:color w:val="000000" w:themeColor="text1"/>
          <w:szCs w:val="24"/>
          <w:lang w:eastAsia="ru-RU"/>
        </w:rPr>
        <w:t>Н.И.Пирогова</w:t>
      </w:r>
      <w:proofErr w:type="spellEnd"/>
    </w:p>
    <w:p w14:paraId="4FC17398" w14:textId="66D32226" w:rsidR="00B11FB6" w:rsidRPr="006254F4" w:rsidRDefault="00B11FB6" w:rsidP="00FA3029">
      <w:pPr>
        <w:pStyle w:val="afd"/>
        <w:numPr>
          <w:ilvl w:val="0"/>
          <w:numId w:val="22"/>
        </w:numPr>
        <w:rPr>
          <w:rFonts w:cs="Times New Roman"/>
          <w:color w:val="000000" w:themeColor="text1"/>
          <w:szCs w:val="24"/>
          <w:lang w:eastAsia="ru-RU"/>
        </w:rPr>
      </w:pPr>
      <w:proofErr w:type="spellStart"/>
      <w:r w:rsidRPr="006254F4">
        <w:rPr>
          <w:rFonts w:cs="Times New Roman"/>
          <w:color w:val="000000" w:themeColor="text1"/>
          <w:szCs w:val="24"/>
          <w:lang w:eastAsia="ru-RU"/>
        </w:rPr>
        <w:t>Масчан</w:t>
      </w:r>
      <w:proofErr w:type="spellEnd"/>
      <w:r w:rsidRPr="006254F4">
        <w:rPr>
          <w:rFonts w:cs="Times New Roman"/>
          <w:color w:val="000000" w:themeColor="text1"/>
          <w:szCs w:val="24"/>
          <w:lang w:eastAsia="ru-RU"/>
        </w:rPr>
        <w:t xml:space="preserve"> Алексей Александрович</w:t>
      </w:r>
      <w:r w:rsidR="00BF4F98" w:rsidRPr="006254F4">
        <w:rPr>
          <w:rFonts w:cs="Times New Roman"/>
          <w:color w:val="000000" w:themeColor="text1"/>
          <w:szCs w:val="24"/>
          <w:lang w:eastAsia="ru-RU"/>
        </w:rPr>
        <w:t xml:space="preserve"> – д.м.н., </w:t>
      </w:r>
      <w:r w:rsidRPr="006254F4">
        <w:rPr>
          <w:rFonts w:cs="Times New Roman"/>
          <w:color w:val="000000" w:themeColor="text1"/>
          <w:szCs w:val="24"/>
          <w:lang w:eastAsia="ru-RU"/>
        </w:rPr>
        <w:t xml:space="preserve">зам. генерального директора ФГБУ ФНКЦ ДГОИ им. Дмитрия Рогачева, </w:t>
      </w:r>
      <w:r w:rsidR="00CD5153" w:rsidRPr="006254F4">
        <w:rPr>
          <w:rFonts w:cs="Times New Roman"/>
          <w:color w:val="000000" w:themeColor="text1"/>
          <w:szCs w:val="24"/>
          <w:lang w:eastAsia="ru-RU"/>
        </w:rPr>
        <w:t xml:space="preserve">профессор </w:t>
      </w:r>
      <w:r w:rsidRPr="006254F4">
        <w:rPr>
          <w:rFonts w:cs="Times New Roman"/>
          <w:color w:val="000000" w:themeColor="text1"/>
          <w:szCs w:val="24"/>
          <w:lang w:eastAsia="ru-RU"/>
        </w:rPr>
        <w:t>кафедры гематологии, онкологии и лучевой терапии педиатрического факультета РНИМУ им. Н.И.</w:t>
      </w:r>
      <w:r w:rsidR="00BF4F98" w:rsidRPr="006254F4">
        <w:rPr>
          <w:rFonts w:cs="Times New Roman"/>
          <w:color w:val="000000" w:themeColor="text1"/>
          <w:szCs w:val="24"/>
          <w:lang w:eastAsia="ru-RU"/>
        </w:rPr>
        <w:t xml:space="preserve"> </w:t>
      </w:r>
      <w:r w:rsidRPr="006254F4">
        <w:rPr>
          <w:rFonts w:cs="Times New Roman"/>
          <w:color w:val="000000" w:themeColor="text1"/>
          <w:szCs w:val="24"/>
          <w:lang w:eastAsia="ru-RU"/>
        </w:rPr>
        <w:t>Пирогова, член Европейского общества гематологов</w:t>
      </w:r>
    </w:p>
    <w:p w14:paraId="4FC17399" w14:textId="227F8951" w:rsidR="00B11FB6" w:rsidRPr="006254F4" w:rsidRDefault="00B11FB6" w:rsidP="00FA3029">
      <w:pPr>
        <w:pStyle w:val="afd"/>
        <w:numPr>
          <w:ilvl w:val="0"/>
          <w:numId w:val="22"/>
        </w:numPr>
        <w:rPr>
          <w:rFonts w:cs="Times New Roman"/>
          <w:color w:val="000000" w:themeColor="text1"/>
          <w:szCs w:val="24"/>
          <w:lang w:eastAsia="ru-RU"/>
        </w:rPr>
      </w:pPr>
      <w:proofErr w:type="spellStart"/>
      <w:r w:rsidRPr="006254F4">
        <w:rPr>
          <w:rFonts w:cs="Times New Roman"/>
          <w:color w:val="000000" w:themeColor="text1"/>
          <w:szCs w:val="24"/>
          <w:lang w:eastAsia="ru-RU"/>
        </w:rPr>
        <w:t>Демихов</w:t>
      </w:r>
      <w:proofErr w:type="spellEnd"/>
      <w:r w:rsidRPr="006254F4">
        <w:rPr>
          <w:rFonts w:cs="Times New Roman"/>
          <w:color w:val="000000" w:themeColor="text1"/>
          <w:szCs w:val="24"/>
          <w:lang w:eastAsia="ru-RU"/>
        </w:rPr>
        <w:t xml:space="preserve"> Валерий Григорьевич</w:t>
      </w:r>
      <w:r w:rsidR="00CD5153" w:rsidRPr="006254F4">
        <w:rPr>
          <w:rFonts w:cs="Times New Roman"/>
          <w:color w:val="000000" w:themeColor="text1"/>
          <w:szCs w:val="24"/>
          <w:lang w:eastAsia="ru-RU"/>
        </w:rPr>
        <w:t xml:space="preserve"> – д.м.н., </w:t>
      </w:r>
      <w:r w:rsidRPr="006254F4">
        <w:rPr>
          <w:rFonts w:cs="Times New Roman"/>
          <w:color w:val="000000" w:themeColor="text1"/>
          <w:szCs w:val="24"/>
          <w:lang w:eastAsia="ru-RU"/>
        </w:rPr>
        <w:t>проф., директор Научно-клинического центра гематологии, онкологии и иммунологии ГБОУ ВПО «Рязанский государственный медицинский университет им. акад. И.П. Павлова» Минздрава России</w:t>
      </w:r>
    </w:p>
    <w:p w14:paraId="4FC1739A" w14:textId="0FC7FFFA" w:rsidR="00B11FB6" w:rsidRPr="006254F4" w:rsidRDefault="00B11FB6" w:rsidP="00FA3029">
      <w:pPr>
        <w:pStyle w:val="afd"/>
        <w:numPr>
          <w:ilvl w:val="0"/>
          <w:numId w:val="22"/>
        </w:numPr>
        <w:rPr>
          <w:rFonts w:cs="Times New Roman"/>
          <w:color w:val="000000" w:themeColor="text1"/>
          <w:szCs w:val="24"/>
          <w:lang w:eastAsia="ru-RU"/>
        </w:rPr>
      </w:pPr>
      <w:r w:rsidRPr="006254F4">
        <w:rPr>
          <w:rFonts w:cs="Times New Roman"/>
          <w:color w:val="000000" w:themeColor="text1"/>
          <w:szCs w:val="24"/>
          <w:lang w:eastAsia="ru-RU"/>
        </w:rPr>
        <w:t>Морщакова Елена Федоровна</w:t>
      </w:r>
      <w:r w:rsidR="00CD5153" w:rsidRPr="006254F4">
        <w:rPr>
          <w:rFonts w:cs="Times New Roman"/>
          <w:color w:val="000000" w:themeColor="text1"/>
          <w:szCs w:val="24"/>
          <w:lang w:eastAsia="ru-RU"/>
        </w:rPr>
        <w:t xml:space="preserve"> – д.м.н., </w:t>
      </w:r>
      <w:r w:rsidRPr="006254F4">
        <w:rPr>
          <w:rFonts w:cs="Times New Roman"/>
          <w:color w:val="000000" w:themeColor="text1"/>
          <w:szCs w:val="24"/>
          <w:lang w:eastAsia="ru-RU"/>
        </w:rPr>
        <w:t>профессор</w:t>
      </w:r>
    </w:p>
    <w:p w14:paraId="4FC1739B" w14:textId="47894BE7" w:rsidR="00B11FB6" w:rsidRPr="006254F4" w:rsidRDefault="00B11FB6" w:rsidP="00FA3029">
      <w:pPr>
        <w:pStyle w:val="afd"/>
        <w:numPr>
          <w:ilvl w:val="0"/>
          <w:numId w:val="22"/>
        </w:numPr>
        <w:rPr>
          <w:rFonts w:cs="Times New Roman"/>
          <w:color w:val="000000" w:themeColor="text1"/>
          <w:szCs w:val="24"/>
          <w:lang w:eastAsia="ru-RU"/>
        </w:rPr>
      </w:pPr>
      <w:proofErr w:type="spellStart"/>
      <w:r w:rsidRPr="006254F4">
        <w:rPr>
          <w:rFonts w:cs="Times New Roman"/>
          <w:color w:val="000000" w:themeColor="text1"/>
          <w:szCs w:val="24"/>
          <w:lang w:eastAsia="ru-RU"/>
        </w:rPr>
        <w:t>Лунякова</w:t>
      </w:r>
      <w:proofErr w:type="spellEnd"/>
      <w:r w:rsidRPr="006254F4">
        <w:rPr>
          <w:rFonts w:cs="Times New Roman"/>
          <w:color w:val="000000" w:themeColor="text1"/>
          <w:szCs w:val="24"/>
          <w:lang w:eastAsia="ru-RU"/>
        </w:rPr>
        <w:t xml:space="preserve"> Мария Анатольевна</w:t>
      </w:r>
      <w:r w:rsidR="00CD5153" w:rsidRPr="006254F4">
        <w:rPr>
          <w:rFonts w:cs="Times New Roman"/>
          <w:color w:val="000000" w:themeColor="text1"/>
          <w:szCs w:val="24"/>
          <w:lang w:eastAsia="ru-RU"/>
        </w:rPr>
        <w:t xml:space="preserve"> – к.м.н., </w:t>
      </w:r>
      <w:r w:rsidRPr="006254F4">
        <w:rPr>
          <w:rFonts w:cs="Times New Roman"/>
          <w:color w:val="000000" w:themeColor="text1"/>
          <w:szCs w:val="24"/>
          <w:lang w:eastAsia="ru-RU"/>
        </w:rPr>
        <w:t>зав. отделом гематологии и онкологии Научно-клинического центра гематологии, онкологии и иммунологии ГБОУ ВПО «Рязанский государственный медицинский университет им. акад. И.П. Павлова» Минздрава России</w:t>
      </w:r>
    </w:p>
    <w:p w14:paraId="4FC1739C" w14:textId="2B1C78F4" w:rsidR="00B11FB6" w:rsidRPr="006254F4" w:rsidRDefault="00B11FB6" w:rsidP="00FA3029">
      <w:pPr>
        <w:pStyle w:val="afd"/>
        <w:numPr>
          <w:ilvl w:val="0"/>
          <w:numId w:val="22"/>
        </w:numPr>
        <w:rPr>
          <w:rFonts w:cs="Times New Roman"/>
          <w:color w:val="000000" w:themeColor="text1"/>
          <w:szCs w:val="24"/>
          <w:lang w:eastAsia="ru-RU"/>
        </w:rPr>
      </w:pPr>
      <w:r w:rsidRPr="006254F4">
        <w:rPr>
          <w:rFonts w:cs="Times New Roman"/>
          <w:color w:val="000000" w:themeColor="text1"/>
          <w:szCs w:val="24"/>
          <w:lang w:eastAsia="ru-RU"/>
        </w:rPr>
        <w:t xml:space="preserve">Скобин Владимир Борисович </w:t>
      </w:r>
      <w:r w:rsidR="00CD5153" w:rsidRPr="006254F4">
        <w:rPr>
          <w:rFonts w:cs="Times New Roman"/>
          <w:color w:val="000000" w:themeColor="text1"/>
          <w:szCs w:val="24"/>
          <w:lang w:eastAsia="ru-RU"/>
        </w:rPr>
        <w:t>–</w:t>
      </w:r>
      <w:r w:rsidRPr="006254F4">
        <w:rPr>
          <w:rFonts w:cs="Times New Roman"/>
          <w:color w:val="000000" w:themeColor="text1"/>
          <w:szCs w:val="24"/>
          <w:lang w:eastAsia="ru-RU"/>
        </w:rPr>
        <w:t xml:space="preserve"> </w:t>
      </w:r>
      <w:r w:rsidR="00CD5153" w:rsidRPr="006254F4">
        <w:rPr>
          <w:rFonts w:cs="Times New Roman"/>
          <w:color w:val="000000" w:themeColor="text1"/>
          <w:szCs w:val="24"/>
          <w:lang w:eastAsia="ru-RU"/>
        </w:rPr>
        <w:t xml:space="preserve">к.м.н., </w:t>
      </w:r>
      <w:r w:rsidRPr="006254F4">
        <w:rPr>
          <w:rFonts w:cs="Times New Roman"/>
          <w:color w:val="000000" w:themeColor="text1"/>
          <w:szCs w:val="24"/>
          <w:lang w:eastAsia="ru-RU"/>
        </w:rPr>
        <w:t xml:space="preserve">врач-гематолог отдела гематологии и онкологии Научно-клинического центра гематологии, онкологии и иммунологии </w:t>
      </w:r>
      <w:r w:rsidRPr="006254F4">
        <w:rPr>
          <w:rFonts w:cs="Times New Roman"/>
          <w:color w:val="000000" w:themeColor="text1"/>
          <w:szCs w:val="24"/>
          <w:lang w:eastAsia="ru-RU"/>
        </w:rPr>
        <w:lastRenderedPageBreak/>
        <w:t>ГБОУ ВПО «Рязанский государственный медицинский университет им. акад. И.П. Павлова» Минздрава России</w:t>
      </w:r>
    </w:p>
    <w:p w14:paraId="382E3571" w14:textId="77777777" w:rsidR="00DB4875" w:rsidRPr="006254F4" w:rsidRDefault="00DB4875" w:rsidP="00DB4875">
      <w:pPr>
        <w:pStyle w:val="afd"/>
        <w:numPr>
          <w:ilvl w:val="0"/>
          <w:numId w:val="22"/>
        </w:numPr>
        <w:rPr>
          <w:rFonts w:cs="Times New Roman"/>
          <w:color w:val="000000" w:themeColor="text1"/>
          <w:szCs w:val="24"/>
          <w:lang w:eastAsia="ru-RU"/>
        </w:rPr>
      </w:pPr>
      <w:r w:rsidRPr="006254F4">
        <w:rPr>
          <w:rFonts w:cs="Times New Roman"/>
          <w:color w:val="000000" w:themeColor="text1"/>
          <w:szCs w:val="24"/>
          <w:lang w:eastAsia="ru-RU"/>
        </w:rPr>
        <w:t xml:space="preserve">Рехтина Ирина Германовна – д.м.н., зав. отделением химиотерапии плазмоклеточных </w:t>
      </w:r>
      <w:proofErr w:type="spellStart"/>
      <w:r w:rsidRPr="006254F4">
        <w:rPr>
          <w:rFonts w:cs="Times New Roman"/>
          <w:color w:val="000000" w:themeColor="text1"/>
          <w:szCs w:val="24"/>
          <w:lang w:eastAsia="ru-RU"/>
        </w:rPr>
        <w:t>дискразий</w:t>
      </w:r>
      <w:proofErr w:type="spellEnd"/>
      <w:r w:rsidRPr="006254F4">
        <w:rPr>
          <w:rFonts w:cs="Times New Roman"/>
          <w:color w:val="000000" w:themeColor="text1"/>
          <w:szCs w:val="24"/>
          <w:lang w:eastAsia="ru-RU"/>
        </w:rPr>
        <w:t xml:space="preserve"> ФГБУ НМИЦ гематологии МЗ РФ.</w:t>
      </w:r>
    </w:p>
    <w:p w14:paraId="7E590553" w14:textId="526F7DF0" w:rsidR="00DB4875" w:rsidRPr="006254F4" w:rsidRDefault="00DB4875" w:rsidP="00DB4875">
      <w:pPr>
        <w:pStyle w:val="afd"/>
        <w:numPr>
          <w:ilvl w:val="0"/>
          <w:numId w:val="22"/>
        </w:numPr>
        <w:rPr>
          <w:rFonts w:cs="Times New Roman"/>
          <w:color w:val="000000" w:themeColor="text1"/>
          <w:szCs w:val="24"/>
          <w:lang w:eastAsia="ru-RU"/>
        </w:rPr>
      </w:pPr>
      <w:r w:rsidRPr="006254F4">
        <w:rPr>
          <w:rFonts w:cs="Times New Roman"/>
          <w:color w:val="000000" w:themeColor="text1"/>
          <w:szCs w:val="24"/>
          <w:lang w:eastAsia="ru-RU"/>
        </w:rPr>
        <w:t>Денисова Е.Н. – к.м.н., руководитель группы диализа отделения реанимации и интенсивной терапии ФГБУ НМИЦ гематологии МЗ РФ.</w:t>
      </w:r>
    </w:p>
    <w:p w14:paraId="4996D422" w14:textId="77777777" w:rsidR="00FA3029" w:rsidRPr="006254F4" w:rsidRDefault="00FA3029" w:rsidP="00FA3029">
      <w:pPr>
        <w:rPr>
          <w:rFonts w:cs="Times New Roman"/>
          <w:color w:val="000000" w:themeColor="text1"/>
          <w:szCs w:val="24"/>
          <w:lang w:eastAsia="ru-RU"/>
        </w:rPr>
      </w:pPr>
    </w:p>
    <w:p w14:paraId="4FC1739E" w14:textId="4AFF9228" w:rsidR="00B11FB6" w:rsidRPr="006254F4" w:rsidRDefault="00B11FB6" w:rsidP="00FA3029">
      <w:pPr>
        <w:rPr>
          <w:rFonts w:cs="Times New Roman"/>
          <w:color w:val="000000" w:themeColor="text1"/>
          <w:szCs w:val="24"/>
          <w:lang w:eastAsia="ru-RU"/>
        </w:rPr>
      </w:pPr>
      <w:r w:rsidRPr="006254F4">
        <w:rPr>
          <w:rFonts w:cs="Times New Roman"/>
          <w:color w:val="000000" w:themeColor="text1"/>
          <w:szCs w:val="24"/>
          <w:lang w:eastAsia="ru-RU"/>
        </w:rPr>
        <w:t>Конфликт интересов: отсутствует.</w:t>
      </w:r>
    </w:p>
    <w:p w14:paraId="4FC1739F" w14:textId="77777777" w:rsidR="0025228A" w:rsidRPr="006254F4" w:rsidRDefault="0025228A" w:rsidP="00AF3168">
      <w:pPr>
        <w:rPr>
          <w:color w:val="000000" w:themeColor="text1"/>
        </w:rPr>
      </w:pPr>
    </w:p>
    <w:p w14:paraId="4FC173A0" w14:textId="77777777" w:rsidR="000414F6" w:rsidRPr="006254F4" w:rsidRDefault="00CB71DA" w:rsidP="00C4630C">
      <w:pPr>
        <w:pStyle w:val="afff1"/>
        <w:rPr>
          <w:color w:val="000000" w:themeColor="text1"/>
        </w:rPr>
      </w:pPr>
      <w:r w:rsidRPr="006254F4">
        <w:rPr>
          <w:color w:val="000000" w:themeColor="text1"/>
        </w:rPr>
        <w:br w:type="page"/>
      </w:r>
      <w:bookmarkStart w:id="43" w:name="__RefHeading___doc_a2"/>
      <w:bookmarkStart w:id="44" w:name="_Toc46321763"/>
      <w:r w:rsidRPr="006254F4">
        <w:rPr>
          <w:color w:val="000000" w:themeColor="text1"/>
        </w:rPr>
        <w:lastRenderedPageBreak/>
        <w:t>Приложение А</w:t>
      </w:r>
      <w:proofErr w:type="gramStart"/>
      <w:r w:rsidRPr="006254F4">
        <w:rPr>
          <w:color w:val="000000" w:themeColor="text1"/>
        </w:rPr>
        <w:t>2</w:t>
      </w:r>
      <w:proofErr w:type="gramEnd"/>
      <w:r w:rsidRPr="006254F4">
        <w:rPr>
          <w:color w:val="000000" w:themeColor="text1"/>
        </w:rPr>
        <w:t>. Методология разработки клинических рекомендаций</w:t>
      </w:r>
      <w:bookmarkEnd w:id="43"/>
      <w:bookmarkEnd w:id="44"/>
    </w:p>
    <w:p w14:paraId="4FC173A6" w14:textId="77777777" w:rsidR="00275A41" w:rsidRPr="006254F4" w:rsidRDefault="00CB71DA" w:rsidP="00F756F0">
      <w:pPr>
        <w:pStyle w:val="aff7"/>
        <w:divId w:val="1333020968"/>
        <w:rPr>
          <w:color w:val="000000" w:themeColor="text1"/>
        </w:rPr>
      </w:pPr>
      <w:r w:rsidRPr="006254F4">
        <w:rPr>
          <w:rStyle w:val="affa"/>
          <w:color w:val="000000" w:themeColor="text1"/>
          <w:u w:val="single"/>
        </w:rPr>
        <w:t>Целевая аудитория данных клинических рекомендаций:</w:t>
      </w:r>
    </w:p>
    <w:p w14:paraId="4FC173A7" w14:textId="3642CE00" w:rsidR="006446FF" w:rsidRPr="006254F4" w:rsidRDefault="00B104EF" w:rsidP="00F756F0">
      <w:pPr>
        <w:pStyle w:val="aff7"/>
        <w:divId w:val="1333020968"/>
        <w:rPr>
          <w:color w:val="000000" w:themeColor="text1"/>
        </w:rPr>
      </w:pPr>
      <w:r w:rsidRPr="006254F4">
        <w:rPr>
          <w:color w:val="000000" w:themeColor="text1"/>
        </w:rPr>
        <w:t>1.</w:t>
      </w:r>
      <w:r w:rsidR="00CD5153" w:rsidRPr="006254F4">
        <w:rPr>
          <w:color w:val="000000" w:themeColor="text1"/>
        </w:rPr>
        <w:t xml:space="preserve"> Врачи-нефрологи</w:t>
      </w:r>
    </w:p>
    <w:p w14:paraId="4FC173A8" w14:textId="38CE72AD" w:rsidR="00B104EF" w:rsidRPr="006254F4" w:rsidRDefault="00B104EF" w:rsidP="00F756F0">
      <w:pPr>
        <w:pStyle w:val="aff7"/>
        <w:divId w:val="1333020968"/>
        <w:rPr>
          <w:color w:val="000000" w:themeColor="text1"/>
        </w:rPr>
      </w:pPr>
      <w:r w:rsidRPr="006254F4">
        <w:rPr>
          <w:color w:val="000000" w:themeColor="text1"/>
        </w:rPr>
        <w:t>2.</w:t>
      </w:r>
      <w:r w:rsidR="00CD5153" w:rsidRPr="006254F4">
        <w:rPr>
          <w:color w:val="000000" w:themeColor="text1"/>
        </w:rPr>
        <w:t xml:space="preserve"> Врачи-гематологи</w:t>
      </w:r>
    </w:p>
    <w:p w14:paraId="75460319" w14:textId="67E7E2E5" w:rsidR="00CD5153" w:rsidRPr="006254F4" w:rsidRDefault="00B104EF" w:rsidP="00CD5153">
      <w:pPr>
        <w:pStyle w:val="aff7"/>
        <w:divId w:val="1333020968"/>
        <w:rPr>
          <w:color w:val="000000" w:themeColor="text1"/>
        </w:rPr>
      </w:pPr>
      <w:r w:rsidRPr="006254F4">
        <w:rPr>
          <w:color w:val="000000" w:themeColor="text1"/>
        </w:rPr>
        <w:t xml:space="preserve">3. </w:t>
      </w:r>
      <w:r w:rsidR="00D91D27" w:rsidRPr="006254F4">
        <w:rPr>
          <w:color w:val="000000" w:themeColor="text1"/>
        </w:rPr>
        <w:t>Врачи-педиатры</w:t>
      </w:r>
    </w:p>
    <w:p w14:paraId="4FC173AA" w14:textId="77777777" w:rsidR="00A91645" w:rsidRPr="006254F4" w:rsidRDefault="00A91645" w:rsidP="00A91645">
      <w:pPr>
        <w:divId w:val="1333020968"/>
        <w:rPr>
          <w:rFonts w:eastAsia="Calibri"/>
          <w:color w:val="000000" w:themeColor="text1"/>
        </w:rPr>
      </w:pPr>
      <w:bookmarkStart w:id="45" w:name="_Ref515967586"/>
      <w:r w:rsidRPr="006254F4">
        <w:rPr>
          <w:b/>
          <w:color w:val="000000" w:themeColor="text1"/>
        </w:rPr>
        <w:t xml:space="preserve">Таблица </w:t>
      </w:r>
      <w:r w:rsidRPr="006254F4">
        <w:rPr>
          <w:b/>
          <w:color w:val="000000" w:themeColor="text1"/>
        </w:rPr>
        <w:fldChar w:fldCharType="begin"/>
      </w:r>
      <w:r w:rsidRPr="006254F4">
        <w:rPr>
          <w:b/>
          <w:color w:val="000000" w:themeColor="text1"/>
        </w:rPr>
        <w:instrText xml:space="preserve"> SEQ Таблица \* ARABIC </w:instrText>
      </w:r>
      <w:r w:rsidRPr="006254F4">
        <w:rPr>
          <w:b/>
          <w:color w:val="000000" w:themeColor="text1"/>
        </w:rPr>
        <w:fldChar w:fldCharType="separate"/>
      </w:r>
      <w:r w:rsidRPr="006254F4">
        <w:rPr>
          <w:b/>
          <w:noProof/>
          <w:color w:val="000000" w:themeColor="text1"/>
        </w:rPr>
        <w:t>1</w:t>
      </w:r>
      <w:r w:rsidRPr="006254F4">
        <w:rPr>
          <w:b/>
          <w:color w:val="000000" w:themeColor="text1"/>
        </w:rPr>
        <w:fldChar w:fldCharType="end"/>
      </w:r>
      <w:bookmarkEnd w:id="45"/>
      <w:r w:rsidRPr="006254F4">
        <w:rPr>
          <w:rFonts w:eastAsia="Calibri"/>
          <w:b/>
          <w:color w:val="000000" w:themeColor="text1"/>
        </w:rPr>
        <w:t>.</w:t>
      </w:r>
      <w:r w:rsidRPr="006254F4">
        <w:rPr>
          <w:rFonts w:eastAsia="Calibri"/>
          <w:color w:val="000000" w:themeColor="text1"/>
        </w:rPr>
        <w:t xml:space="preserve"> Шкала оценки уровней достоверности доказательств (УДД) для методов диагностики</w:t>
      </w:r>
      <w:r w:rsidR="005C7877" w:rsidRPr="006254F4">
        <w:rPr>
          <w:rFonts w:eastAsia="Calibri"/>
          <w:color w:val="000000" w:themeColor="text1"/>
        </w:rPr>
        <w:t xml:space="preserve"> (диагностических вмешательств)</w:t>
      </w:r>
    </w:p>
    <w:tbl>
      <w:tblPr>
        <w:tblStyle w:val="19"/>
        <w:tblW w:w="5000" w:type="pct"/>
        <w:tblLook w:val="04A0" w:firstRow="1" w:lastRow="0" w:firstColumn="1" w:lastColumn="0" w:noHBand="0" w:noVBand="1"/>
      </w:tblPr>
      <w:tblGrid>
        <w:gridCol w:w="817"/>
        <w:gridCol w:w="8748"/>
      </w:tblGrid>
      <w:tr w:rsidR="006254F4" w:rsidRPr="006254F4" w14:paraId="4FC173AD" w14:textId="77777777" w:rsidTr="00334F6C">
        <w:trPr>
          <w:divId w:val="1333020968"/>
          <w:trHeight w:val="58"/>
        </w:trPr>
        <w:tc>
          <w:tcPr>
            <w:tcW w:w="427" w:type="pct"/>
          </w:tcPr>
          <w:p w14:paraId="4FC173AB" w14:textId="77777777" w:rsidR="00A91645" w:rsidRPr="006254F4" w:rsidRDefault="00A91645" w:rsidP="005219AF">
            <w:pPr>
              <w:spacing w:line="276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6254F4">
              <w:rPr>
                <w:b/>
                <w:color w:val="000000" w:themeColor="text1"/>
              </w:rPr>
              <w:t>УДД</w:t>
            </w:r>
          </w:p>
        </w:tc>
        <w:tc>
          <w:tcPr>
            <w:tcW w:w="4573" w:type="pct"/>
          </w:tcPr>
          <w:p w14:paraId="4FC173AC" w14:textId="77777777" w:rsidR="00A91645" w:rsidRPr="006254F4" w:rsidRDefault="00A91645" w:rsidP="005219AF">
            <w:pPr>
              <w:spacing w:line="276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6254F4">
              <w:rPr>
                <w:b/>
                <w:color w:val="000000" w:themeColor="text1"/>
              </w:rPr>
              <w:t>Расшифровка</w:t>
            </w:r>
          </w:p>
        </w:tc>
      </w:tr>
      <w:tr w:rsidR="006254F4" w:rsidRPr="006254F4" w14:paraId="4FC173B0" w14:textId="77777777" w:rsidTr="00334F6C">
        <w:trPr>
          <w:divId w:val="1333020968"/>
        </w:trPr>
        <w:tc>
          <w:tcPr>
            <w:tcW w:w="427" w:type="pct"/>
          </w:tcPr>
          <w:p w14:paraId="4FC173AE" w14:textId="77777777" w:rsidR="00A91645" w:rsidRPr="006254F4" w:rsidRDefault="00A91645" w:rsidP="005219AF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>1</w:t>
            </w:r>
          </w:p>
        </w:tc>
        <w:tc>
          <w:tcPr>
            <w:tcW w:w="4573" w:type="pct"/>
          </w:tcPr>
          <w:p w14:paraId="4FC173AF" w14:textId="77777777" w:rsidR="00A91645" w:rsidRPr="006254F4" w:rsidRDefault="00A91645" w:rsidP="00A91645">
            <w:pPr>
              <w:spacing w:line="276" w:lineRule="auto"/>
              <w:ind w:firstLine="0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 xml:space="preserve">Систематические обзоры исследований с контролем </w:t>
            </w:r>
            <w:proofErr w:type="spellStart"/>
            <w:r w:rsidRPr="006254F4">
              <w:rPr>
                <w:color w:val="000000" w:themeColor="text1"/>
              </w:rPr>
              <w:t>референсным</w:t>
            </w:r>
            <w:proofErr w:type="spellEnd"/>
            <w:r w:rsidRPr="006254F4">
              <w:rPr>
                <w:color w:val="000000" w:themeColor="text1"/>
              </w:rPr>
              <w:t xml:space="preserve"> методом или систематический обзор </w:t>
            </w:r>
            <w:proofErr w:type="spellStart"/>
            <w:r w:rsidR="005C7877" w:rsidRPr="006254F4">
              <w:rPr>
                <w:color w:val="000000" w:themeColor="text1"/>
              </w:rPr>
              <w:t>рандомизированных</w:t>
            </w:r>
            <w:proofErr w:type="spellEnd"/>
            <w:r w:rsidR="005C7877" w:rsidRPr="006254F4">
              <w:rPr>
                <w:color w:val="000000" w:themeColor="text1"/>
              </w:rPr>
              <w:t xml:space="preserve"> клинических исследований с применением </w:t>
            </w:r>
            <w:proofErr w:type="gramStart"/>
            <w:r w:rsidR="005C7877" w:rsidRPr="006254F4">
              <w:rPr>
                <w:color w:val="000000" w:themeColor="text1"/>
              </w:rPr>
              <w:t>мета-анализа</w:t>
            </w:r>
            <w:proofErr w:type="gramEnd"/>
          </w:p>
        </w:tc>
      </w:tr>
      <w:tr w:rsidR="006254F4" w:rsidRPr="006254F4" w14:paraId="4FC173B3" w14:textId="77777777" w:rsidTr="00334F6C">
        <w:trPr>
          <w:divId w:val="1333020968"/>
        </w:trPr>
        <w:tc>
          <w:tcPr>
            <w:tcW w:w="427" w:type="pct"/>
          </w:tcPr>
          <w:p w14:paraId="4FC173B1" w14:textId="77777777" w:rsidR="00A91645" w:rsidRPr="006254F4" w:rsidRDefault="00A91645" w:rsidP="005219AF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>2</w:t>
            </w:r>
          </w:p>
        </w:tc>
        <w:tc>
          <w:tcPr>
            <w:tcW w:w="4573" w:type="pct"/>
          </w:tcPr>
          <w:p w14:paraId="4FC173B2" w14:textId="77777777" w:rsidR="00A91645" w:rsidRPr="006254F4" w:rsidRDefault="00A91645" w:rsidP="005219AF">
            <w:pPr>
              <w:spacing w:line="276" w:lineRule="auto"/>
              <w:ind w:firstLine="0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 xml:space="preserve">Отдельные исследования с контролем </w:t>
            </w:r>
            <w:proofErr w:type="spellStart"/>
            <w:r w:rsidRPr="006254F4">
              <w:rPr>
                <w:color w:val="000000" w:themeColor="text1"/>
              </w:rPr>
              <w:t>референсным</w:t>
            </w:r>
            <w:proofErr w:type="spellEnd"/>
            <w:r w:rsidRPr="006254F4">
              <w:rPr>
                <w:color w:val="000000" w:themeColor="text1"/>
              </w:rPr>
              <w:t xml:space="preserve"> методом</w:t>
            </w:r>
            <w:r w:rsidR="005C7877" w:rsidRPr="006254F4">
              <w:rPr>
                <w:color w:val="000000" w:themeColor="text1"/>
              </w:rPr>
              <w:t xml:space="preserve"> или отдельные </w:t>
            </w:r>
            <w:proofErr w:type="spellStart"/>
            <w:r w:rsidR="005C7877" w:rsidRPr="006254F4">
              <w:rPr>
                <w:color w:val="000000" w:themeColor="text1"/>
              </w:rPr>
              <w:t>рандомизированные</w:t>
            </w:r>
            <w:proofErr w:type="spellEnd"/>
            <w:r w:rsidR="005C7877" w:rsidRPr="006254F4">
              <w:rPr>
                <w:color w:val="000000" w:themeColor="text1"/>
              </w:rPr>
              <w:t xml:space="preserve"> клинические исследования и систематические обзоры исследований любого дизайна, за исключением </w:t>
            </w:r>
            <w:proofErr w:type="spellStart"/>
            <w:r w:rsidR="005C7877" w:rsidRPr="006254F4">
              <w:rPr>
                <w:color w:val="000000" w:themeColor="text1"/>
              </w:rPr>
              <w:t>рандомизированных</w:t>
            </w:r>
            <w:proofErr w:type="spellEnd"/>
            <w:r w:rsidR="005C7877" w:rsidRPr="006254F4">
              <w:rPr>
                <w:color w:val="000000" w:themeColor="text1"/>
              </w:rPr>
              <w:t xml:space="preserve"> клинических исследований, с применением </w:t>
            </w:r>
            <w:proofErr w:type="gramStart"/>
            <w:r w:rsidR="005C7877" w:rsidRPr="006254F4">
              <w:rPr>
                <w:color w:val="000000" w:themeColor="text1"/>
              </w:rPr>
              <w:t>мета-анализа</w:t>
            </w:r>
            <w:proofErr w:type="gramEnd"/>
          </w:p>
        </w:tc>
      </w:tr>
      <w:tr w:rsidR="006254F4" w:rsidRPr="006254F4" w14:paraId="4FC173B6" w14:textId="77777777" w:rsidTr="00334F6C">
        <w:trPr>
          <w:divId w:val="1333020968"/>
        </w:trPr>
        <w:tc>
          <w:tcPr>
            <w:tcW w:w="427" w:type="pct"/>
          </w:tcPr>
          <w:p w14:paraId="4FC173B4" w14:textId="77777777" w:rsidR="00A91645" w:rsidRPr="006254F4" w:rsidRDefault="00A91645" w:rsidP="005219AF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>3</w:t>
            </w:r>
          </w:p>
        </w:tc>
        <w:tc>
          <w:tcPr>
            <w:tcW w:w="4573" w:type="pct"/>
          </w:tcPr>
          <w:p w14:paraId="4FC173B5" w14:textId="77777777" w:rsidR="00A91645" w:rsidRPr="006254F4" w:rsidRDefault="00A91645" w:rsidP="005219AF">
            <w:pPr>
              <w:spacing w:line="276" w:lineRule="auto"/>
              <w:ind w:firstLine="0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 xml:space="preserve">Исследования без последовательного контроля </w:t>
            </w:r>
            <w:proofErr w:type="spellStart"/>
            <w:r w:rsidRPr="006254F4">
              <w:rPr>
                <w:color w:val="000000" w:themeColor="text1"/>
              </w:rPr>
              <w:t>референсным</w:t>
            </w:r>
            <w:proofErr w:type="spellEnd"/>
            <w:r w:rsidRPr="006254F4">
              <w:rPr>
                <w:color w:val="000000" w:themeColor="text1"/>
              </w:rPr>
              <w:t xml:space="preserve"> методом или исследования с </w:t>
            </w:r>
            <w:proofErr w:type="spellStart"/>
            <w:r w:rsidRPr="006254F4">
              <w:rPr>
                <w:color w:val="000000" w:themeColor="text1"/>
              </w:rPr>
              <w:t>референсным</w:t>
            </w:r>
            <w:proofErr w:type="spellEnd"/>
            <w:r w:rsidRPr="006254F4">
              <w:rPr>
                <w:color w:val="000000" w:themeColor="text1"/>
              </w:rPr>
              <w:t xml:space="preserve"> методом, не являющимся независимым от исследуемого метода</w:t>
            </w:r>
            <w:r w:rsidR="005C7877" w:rsidRPr="006254F4">
              <w:rPr>
                <w:color w:val="000000" w:themeColor="text1"/>
              </w:rPr>
              <w:t xml:space="preserve"> или </w:t>
            </w:r>
            <w:proofErr w:type="spellStart"/>
            <w:r w:rsidR="005C7877" w:rsidRPr="006254F4">
              <w:rPr>
                <w:color w:val="000000" w:themeColor="text1"/>
              </w:rPr>
              <w:t>нерандомизированные</w:t>
            </w:r>
            <w:proofErr w:type="spellEnd"/>
            <w:r w:rsidR="005C7877" w:rsidRPr="006254F4">
              <w:rPr>
                <w:color w:val="000000" w:themeColor="text1"/>
              </w:rPr>
              <w:t xml:space="preserve"> сравнительные исследования, в том числе </w:t>
            </w:r>
            <w:proofErr w:type="spellStart"/>
            <w:r w:rsidR="005C7877" w:rsidRPr="006254F4">
              <w:rPr>
                <w:color w:val="000000" w:themeColor="text1"/>
              </w:rPr>
              <w:t>когортные</w:t>
            </w:r>
            <w:proofErr w:type="spellEnd"/>
            <w:r w:rsidR="005C7877" w:rsidRPr="006254F4">
              <w:rPr>
                <w:color w:val="000000" w:themeColor="text1"/>
              </w:rPr>
              <w:t xml:space="preserve"> исследования</w:t>
            </w:r>
          </w:p>
        </w:tc>
      </w:tr>
      <w:tr w:rsidR="006254F4" w:rsidRPr="006254F4" w14:paraId="4FC173B9" w14:textId="77777777" w:rsidTr="00334F6C">
        <w:trPr>
          <w:divId w:val="1333020968"/>
        </w:trPr>
        <w:tc>
          <w:tcPr>
            <w:tcW w:w="427" w:type="pct"/>
          </w:tcPr>
          <w:p w14:paraId="4FC173B7" w14:textId="77777777" w:rsidR="00A91645" w:rsidRPr="006254F4" w:rsidRDefault="00A91645" w:rsidP="005219AF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>4</w:t>
            </w:r>
          </w:p>
        </w:tc>
        <w:tc>
          <w:tcPr>
            <w:tcW w:w="4573" w:type="pct"/>
          </w:tcPr>
          <w:p w14:paraId="4FC173B8" w14:textId="77777777" w:rsidR="00A91645" w:rsidRPr="006254F4" w:rsidRDefault="00A91645" w:rsidP="005219AF">
            <w:pPr>
              <w:spacing w:line="276" w:lineRule="auto"/>
              <w:ind w:firstLine="0"/>
              <w:rPr>
                <w:color w:val="000000" w:themeColor="text1"/>
              </w:rPr>
            </w:pPr>
            <w:proofErr w:type="spellStart"/>
            <w:r w:rsidRPr="006254F4">
              <w:rPr>
                <w:color w:val="000000" w:themeColor="text1"/>
              </w:rPr>
              <w:t>Несравнительные</w:t>
            </w:r>
            <w:proofErr w:type="spellEnd"/>
            <w:r w:rsidRPr="006254F4">
              <w:rPr>
                <w:color w:val="000000" w:themeColor="text1"/>
              </w:rPr>
              <w:t xml:space="preserve"> исследования, описание клинического случая</w:t>
            </w:r>
          </w:p>
        </w:tc>
      </w:tr>
      <w:tr w:rsidR="00A91645" w:rsidRPr="006254F4" w14:paraId="4FC173BC" w14:textId="77777777" w:rsidTr="00334F6C">
        <w:trPr>
          <w:divId w:val="1333020968"/>
        </w:trPr>
        <w:tc>
          <w:tcPr>
            <w:tcW w:w="427" w:type="pct"/>
          </w:tcPr>
          <w:p w14:paraId="4FC173BA" w14:textId="77777777" w:rsidR="00A91645" w:rsidRPr="006254F4" w:rsidRDefault="00A91645" w:rsidP="005219AF">
            <w:pPr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>5</w:t>
            </w:r>
          </w:p>
        </w:tc>
        <w:tc>
          <w:tcPr>
            <w:tcW w:w="4573" w:type="pct"/>
          </w:tcPr>
          <w:p w14:paraId="4FC173BB" w14:textId="77777777" w:rsidR="00A91645" w:rsidRPr="006254F4" w:rsidRDefault="00A91645" w:rsidP="005219AF">
            <w:pPr>
              <w:spacing w:line="276" w:lineRule="auto"/>
              <w:ind w:firstLine="0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>Имеется лишь обоснование механизма действия или мнение экспертов</w:t>
            </w:r>
          </w:p>
        </w:tc>
      </w:tr>
    </w:tbl>
    <w:p w14:paraId="4FC173BD" w14:textId="77777777" w:rsidR="00A91645" w:rsidRPr="006254F4" w:rsidRDefault="00A91645" w:rsidP="00F756F0">
      <w:pPr>
        <w:pStyle w:val="aff7"/>
        <w:divId w:val="1333020968"/>
        <w:rPr>
          <w:rStyle w:val="affa"/>
          <w:color w:val="000000" w:themeColor="text1"/>
        </w:rPr>
      </w:pPr>
    </w:p>
    <w:p w14:paraId="4FC173BE" w14:textId="77777777" w:rsidR="005C7877" w:rsidRPr="006254F4" w:rsidRDefault="00A91645" w:rsidP="005C7877">
      <w:pPr>
        <w:divId w:val="1333020968"/>
        <w:rPr>
          <w:color w:val="000000" w:themeColor="text1"/>
        </w:rPr>
      </w:pPr>
      <w:bookmarkStart w:id="46" w:name="_Ref515967623"/>
      <w:r w:rsidRPr="006254F4">
        <w:rPr>
          <w:b/>
          <w:color w:val="000000" w:themeColor="text1"/>
        </w:rPr>
        <w:t xml:space="preserve">Таблица </w:t>
      </w:r>
      <w:r w:rsidRPr="006254F4">
        <w:rPr>
          <w:b/>
          <w:color w:val="000000" w:themeColor="text1"/>
        </w:rPr>
        <w:fldChar w:fldCharType="begin"/>
      </w:r>
      <w:r w:rsidRPr="006254F4">
        <w:rPr>
          <w:b/>
          <w:color w:val="000000" w:themeColor="text1"/>
        </w:rPr>
        <w:instrText xml:space="preserve"> SEQ Таблица \* ARABIC </w:instrText>
      </w:r>
      <w:r w:rsidRPr="006254F4">
        <w:rPr>
          <w:b/>
          <w:color w:val="000000" w:themeColor="text1"/>
        </w:rPr>
        <w:fldChar w:fldCharType="separate"/>
      </w:r>
      <w:r w:rsidRPr="006254F4">
        <w:rPr>
          <w:b/>
          <w:noProof/>
          <w:color w:val="000000" w:themeColor="text1"/>
        </w:rPr>
        <w:t>2</w:t>
      </w:r>
      <w:r w:rsidRPr="006254F4">
        <w:rPr>
          <w:b/>
          <w:color w:val="000000" w:themeColor="text1"/>
        </w:rPr>
        <w:fldChar w:fldCharType="end"/>
      </w:r>
      <w:bookmarkEnd w:id="46"/>
      <w:r w:rsidRPr="006254F4">
        <w:rPr>
          <w:rFonts w:eastAsia="Calibri"/>
          <w:b/>
          <w:color w:val="000000" w:themeColor="text1"/>
        </w:rPr>
        <w:t>.</w:t>
      </w:r>
      <w:r w:rsidRPr="006254F4">
        <w:rPr>
          <w:rFonts w:eastAsia="Calibri"/>
          <w:color w:val="000000" w:themeColor="text1"/>
        </w:rPr>
        <w:t xml:space="preserve"> </w:t>
      </w:r>
      <w:r w:rsidR="005C7877" w:rsidRPr="006254F4">
        <w:rPr>
          <w:color w:val="000000" w:themeColor="text1"/>
        </w:rPr>
        <w:t xml:space="preserve"> Шкала оценки уровней достоверности доказательств (УДД) </w:t>
      </w:r>
      <w:r w:rsidR="005C7877" w:rsidRPr="006254F4">
        <w:rPr>
          <w:rFonts w:eastAsia="Calibri"/>
          <w:color w:val="000000" w:themeColor="text1"/>
        </w:rPr>
        <w:t xml:space="preserve">для методов профилактики, лечения и реабилитации (профилактических, </w:t>
      </w:r>
      <w:r w:rsidR="009C0364" w:rsidRPr="006254F4">
        <w:rPr>
          <w:rFonts w:eastAsia="Calibri"/>
          <w:color w:val="000000" w:themeColor="text1"/>
        </w:rPr>
        <w:t>лечебных, реабилитационных</w:t>
      </w:r>
      <w:r w:rsidR="005C7877" w:rsidRPr="006254F4">
        <w:rPr>
          <w:rFonts w:eastAsia="Calibri"/>
          <w:color w:val="000000" w:themeColor="text1"/>
        </w:rPr>
        <w:t xml:space="preserve"> вмешательств</w:t>
      </w:r>
      <w:r w:rsidR="009C0364" w:rsidRPr="006254F4">
        <w:rPr>
          <w:rFonts w:eastAsia="Calibri"/>
          <w:color w:val="000000" w:themeColor="text1"/>
        </w:rPr>
        <w:t>)</w:t>
      </w:r>
    </w:p>
    <w:tbl>
      <w:tblPr>
        <w:tblStyle w:val="19"/>
        <w:tblW w:w="5074" w:type="pct"/>
        <w:tblLook w:val="04A0" w:firstRow="1" w:lastRow="0" w:firstColumn="1" w:lastColumn="0" w:noHBand="0" w:noVBand="1"/>
      </w:tblPr>
      <w:tblGrid>
        <w:gridCol w:w="723"/>
        <w:gridCol w:w="8984"/>
      </w:tblGrid>
      <w:tr w:rsidR="006254F4" w:rsidRPr="006254F4" w14:paraId="4FC173C1" w14:textId="77777777" w:rsidTr="005C7877">
        <w:trPr>
          <w:divId w:val="1333020968"/>
        </w:trPr>
        <w:tc>
          <w:tcPr>
            <w:tcW w:w="360" w:type="pct"/>
          </w:tcPr>
          <w:p w14:paraId="4FC173BF" w14:textId="77777777" w:rsidR="005C7877" w:rsidRPr="006254F4" w:rsidRDefault="005C7877" w:rsidP="005219AF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6254F4">
              <w:rPr>
                <w:b/>
                <w:color w:val="000000" w:themeColor="text1"/>
              </w:rPr>
              <w:t>УДД</w:t>
            </w:r>
          </w:p>
        </w:tc>
        <w:tc>
          <w:tcPr>
            <w:tcW w:w="4640" w:type="pct"/>
          </w:tcPr>
          <w:p w14:paraId="4FC173C0" w14:textId="77777777" w:rsidR="005C7877" w:rsidRPr="006254F4" w:rsidRDefault="005C7877" w:rsidP="009C0364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6254F4">
              <w:rPr>
                <w:b/>
                <w:color w:val="000000" w:themeColor="text1"/>
              </w:rPr>
              <w:t xml:space="preserve"> </w:t>
            </w:r>
            <w:r w:rsidR="009C0364" w:rsidRPr="006254F4">
              <w:rPr>
                <w:b/>
                <w:color w:val="000000" w:themeColor="text1"/>
              </w:rPr>
              <w:t xml:space="preserve">Расшифровка </w:t>
            </w:r>
          </w:p>
        </w:tc>
      </w:tr>
      <w:tr w:rsidR="006254F4" w:rsidRPr="006254F4" w14:paraId="4FC173C4" w14:textId="77777777" w:rsidTr="005C7877">
        <w:trPr>
          <w:divId w:val="1333020968"/>
        </w:trPr>
        <w:tc>
          <w:tcPr>
            <w:tcW w:w="360" w:type="pct"/>
          </w:tcPr>
          <w:p w14:paraId="4FC173C2" w14:textId="77777777" w:rsidR="005C7877" w:rsidRPr="006254F4" w:rsidRDefault="005C7877" w:rsidP="005219AF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>1</w:t>
            </w:r>
          </w:p>
        </w:tc>
        <w:tc>
          <w:tcPr>
            <w:tcW w:w="4640" w:type="pct"/>
          </w:tcPr>
          <w:p w14:paraId="4FC173C3" w14:textId="77777777" w:rsidR="005C7877" w:rsidRPr="006254F4" w:rsidRDefault="005C7877" w:rsidP="005219AF">
            <w:pPr>
              <w:spacing w:line="240" w:lineRule="auto"/>
              <w:ind w:firstLine="0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 xml:space="preserve">Систематический обзор РКИ с применением </w:t>
            </w:r>
            <w:proofErr w:type="gramStart"/>
            <w:r w:rsidRPr="006254F4">
              <w:rPr>
                <w:color w:val="000000" w:themeColor="text1"/>
              </w:rPr>
              <w:t>мета-анализа</w:t>
            </w:r>
            <w:proofErr w:type="gramEnd"/>
          </w:p>
        </w:tc>
      </w:tr>
      <w:tr w:rsidR="006254F4" w:rsidRPr="006254F4" w14:paraId="4FC173C7" w14:textId="77777777" w:rsidTr="005C7877">
        <w:trPr>
          <w:divId w:val="1333020968"/>
        </w:trPr>
        <w:tc>
          <w:tcPr>
            <w:tcW w:w="360" w:type="pct"/>
          </w:tcPr>
          <w:p w14:paraId="4FC173C5" w14:textId="77777777" w:rsidR="005C7877" w:rsidRPr="006254F4" w:rsidRDefault="005C7877" w:rsidP="005219AF">
            <w:pPr>
              <w:spacing w:line="240" w:lineRule="auto"/>
              <w:ind w:firstLine="0"/>
              <w:jc w:val="center"/>
              <w:rPr>
                <w:color w:val="000000" w:themeColor="text1"/>
                <w:lang w:val="en-US"/>
              </w:rPr>
            </w:pPr>
            <w:r w:rsidRPr="006254F4">
              <w:rPr>
                <w:color w:val="000000" w:themeColor="text1"/>
              </w:rPr>
              <w:t>2</w:t>
            </w:r>
          </w:p>
        </w:tc>
        <w:tc>
          <w:tcPr>
            <w:tcW w:w="4640" w:type="pct"/>
          </w:tcPr>
          <w:p w14:paraId="4FC173C6" w14:textId="77777777" w:rsidR="005C7877" w:rsidRPr="006254F4" w:rsidRDefault="005C7877" w:rsidP="005219AF">
            <w:pPr>
              <w:spacing w:line="240" w:lineRule="auto"/>
              <w:ind w:firstLine="0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 xml:space="preserve">Отдельные РКИ и систематические обзоры исследований любого </w:t>
            </w:r>
            <w:r w:rsidR="009C0364" w:rsidRPr="006254F4">
              <w:rPr>
                <w:color w:val="000000" w:themeColor="text1"/>
              </w:rPr>
              <w:t xml:space="preserve">дизайна, за исключением РКИ, </w:t>
            </w:r>
            <w:r w:rsidRPr="006254F4">
              <w:rPr>
                <w:color w:val="000000" w:themeColor="text1"/>
              </w:rPr>
              <w:t xml:space="preserve">с применением </w:t>
            </w:r>
            <w:proofErr w:type="gramStart"/>
            <w:r w:rsidRPr="006254F4">
              <w:rPr>
                <w:color w:val="000000" w:themeColor="text1"/>
              </w:rPr>
              <w:t>мета-анализа</w:t>
            </w:r>
            <w:proofErr w:type="gramEnd"/>
          </w:p>
        </w:tc>
      </w:tr>
      <w:tr w:rsidR="006254F4" w:rsidRPr="006254F4" w14:paraId="4FC173CA" w14:textId="77777777" w:rsidTr="005C7877">
        <w:trPr>
          <w:divId w:val="1333020968"/>
        </w:trPr>
        <w:tc>
          <w:tcPr>
            <w:tcW w:w="360" w:type="pct"/>
          </w:tcPr>
          <w:p w14:paraId="4FC173C8" w14:textId="77777777" w:rsidR="005C7877" w:rsidRPr="006254F4" w:rsidRDefault="005C7877" w:rsidP="005219AF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>3</w:t>
            </w:r>
          </w:p>
        </w:tc>
        <w:tc>
          <w:tcPr>
            <w:tcW w:w="4640" w:type="pct"/>
          </w:tcPr>
          <w:p w14:paraId="4FC173C9" w14:textId="77777777" w:rsidR="005C7877" w:rsidRPr="006254F4" w:rsidRDefault="005C7877" w:rsidP="005219AF">
            <w:pPr>
              <w:spacing w:line="240" w:lineRule="auto"/>
              <w:ind w:firstLine="0"/>
              <w:rPr>
                <w:color w:val="000000" w:themeColor="text1"/>
              </w:rPr>
            </w:pPr>
            <w:proofErr w:type="spellStart"/>
            <w:r w:rsidRPr="006254F4">
              <w:rPr>
                <w:color w:val="000000" w:themeColor="text1"/>
              </w:rPr>
              <w:t>Нерандомизированные</w:t>
            </w:r>
            <w:proofErr w:type="spellEnd"/>
            <w:r w:rsidRPr="006254F4">
              <w:rPr>
                <w:color w:val="000000" w:themeColor="text1"/>
              </w:rPr>
              <w:t xml:space="preserve"> сравнительные исследования, в </w:t>
            </w:r>
            <w:proofErr w:type="spellStart"/>
            <w:r w:rsidRPr="006254F4">
              <w:rPr>
                <w:color w:val="000000" w:themeColor="text1"/>
              </w:rPr>
              <w:t>т.ч</w:t>
            </w:r>
            <w:proofErr w:type="spellEnd"/>
            <w:r w:rsidRPr="006254F4">
              <w:rPr>
                <w:color w:val="000000" w:themeColor="text1"/>
              </w:rPr>
              <w:t xml:space="preserve">. </w:t>
            </w:r>
            <w:proofErr w:type="spellStart"/>
            <w:r w:rsidRPr="006254F4">
              <w:rPr>
                <w:color w:val="000000" w:themeColor="text1"/>
              </w:rPr>
              <w:t>когортные</w:t>
            </w:r>
            <w:proofErr w:type="spellEnd"/>
            <w:r w:rsidRPr="006254F4">
              <w:rPr>
                <w:color w:val="000000" w:themeColor="text1"/>
              </w:rPr>
              <w:t xml:space="preserve"> исследования</w:t>
            </w:r>
          </w:p>
        </w:tc>
      </w:tr>
      <w:tr w:rsidR="006254F4" w:rsidRPr="006254F4" w14:paraId="4FC173CD" w14:textId="77777777" w:rsidTr="005C7877">
        <w:trPr>
          <w:divId w:val="1333020968"/>
        </w:trPr>
        <w:tc>
          <w:tcPr>
            <w:tcW w:w="360" w:type="pct"/>
          </w:tcPr>
          <w:p w14:paraId="4FC173CB" w14:textId="77777777" w:rsidR="005C7877" w:rsidRPr="006254F4" w:rsidRDefault="005C7877" w:rsidP="005219AF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>4</w:t>
            </w:r>
          </w:p>
        </w:tc>
        <w:tc>
          <w:tcPr>
            <w:tcW w:w="4640" w:type="pct"/>
          </w:tcPr>
          <w:p w14:paraId="4FC173CC" w14:textId="77777777" w:rsidR="005C7877" w:rsidRPr="006254F4" w:rsidRDefault="005C7877" w:rsidP="005219AF">
            <w:pPr>
              <w:spacing w:line="240" w:lineRule="auto"/>
              <w:ind w:firstLine="0"/>
              <w:rPr>
                <w:color w:val="000000" w:themeColor="text1"/>
              </w:rPr>
            </w:pPr>
            <w:proofErr w:type="spellStart"/>
            <w:r w:rsidRPr="006254F4">
              <w:rPr>
                <w:color w:val="000000" w:themeColor="text1"/>
              </w:rPr>
              <w:t>Несравнительные</w:t>
            </w:r>
            <w:proofErr w:type="spellEnd"/>
            <w:r w:rsidRPr="006254F4">
              <w:rPr>
                <w:color w:val="000000" w:themeColor="text1"/>
              </w:rPr>
              <w:t xml:space="preserve"> исследования, описание клинического случая или серии случаев, исследования «случай-контроль»</w:t>
            </w:r>
          </w:p>
        </w:tc>
      </w:tr>
      <w:tr w:rsidR="005C7877" w:rsidRPr="006254F4" w14:paraId="4FC173D0" w14:textId="77777777" w:rsidTr="005C7877">
        <w:trPr>
          <w:divId w:val="1333020968"/>
        </w:trPr>
        <w:tc>
          <w:tcPr>
            <w:tcW w:w="360" w:type="pct"/>
          </w:tcPr>
          <w:p w14:paraId="4FC173CE" w14:textId="77777777" w:rsidR="005C7877" w:rsidRPr="006254F4" w:rsidRDefault="005C7877" w:rsidP="005219AF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>5</w:t>
            </w:r>
          </w:p>
        </w:tc>
        <w:tc>
          <w:tcPr>
            <w:tcW w:w="4640" w:type="pct"/>
          </w:tcPr>
          <w:p w14:paraId="4FC173CF" w14:textId="77777777" w:rsidR="005C7877" w:rsidRPr="006254F4" w:rsidRDefault="005C7877" w:rsidP="005219AF">
            <w:pPr>
              <w:spacing w:line="240" w:lineRule="auto"/>
              <w:ind w:firstLine="0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>Имеется лишь обоснование механизма действия вмешательства (доклинические исследования) или мнение экспертов</w:t>
            </w:r>
          </w:p>
        </w:tc>
      </w:tr>
    </w:tbl>
    <w:p w14:paraId="4FC173D1" w14:textId="77777777" w:rsidR="005C7877" w:rsidRPr="006254F4" w:rsidRDefault="005C7877" w:rsidP="005C7877">
      <w:pPr>
        <w:pStyle w:val="aff7"/>
        <w:divId w:val="1333020968"/>
        <w:rPr>
          <w:rStyle w:val="affa"/>
          <w:color w:val="000000" w:themeColor="text1"/>
        </w:rPr>
      </w:pPr>
    </w:p>
    <w:p w14:paraId="4FC173D2" w14:textId="77777777" w:rsidR="009C0364" w:rsidRPr="006254F4" w:rsidRDefault="009C0364" w:rsidP="009C0364">
      <w:pPr>
        <w:divId w:val="1333020968"/>
        <w:rPr>
          <w:color w:val="000000" w:themeColor="text1"/>
        </w:rPr>
      </w:pPr>
      <w:bookmarkStart w:id="47" w:name="_Ref515967732"/>
      <w:r w:rsidRPr="006254F4">
        <w:rPr>
          <w:b/>
          <w:color w:val="000000" w:themeColor="text1"/>
        </w:rPr>
        <w:t xml:space="preserve">Таблица </w:t>
      </w:r>
      <w:bookmarkEnd w:id="47"/>
      <w:r w:rsidRPr="006254F4">
        <w:rPr>
          <w:b/>
          <w:color w:val="000000" w:themeColor="text1"/>
        </w:rPr>
        <w:t>3.</w:t>
      </w:r>
      <w:r w:rsidRPr="006254F4">
        <w:rPr>
          <w:color w:val="000000" w:themeColor="text1"/>
        </w:rPr>
        <w:t xml:space="preserve"> Шкала оценки уровней убедительности рекомендаций (УУР) для методов профилактики, диагностики, лечения и реабилитации (профилактических, диагностических, лечебных, реабилитационных вмешательств)</w:t>
      </w:r>
    </w:p>
    <w:tbl>
      <w:tblPr>
        <w:tblStyle w:val="19"/>
        <w:tblW w:w="5000" w:type="pct"/>
        <w:tblLook w:val="04A0" w:firstRow="1" w:lastRow="0" w:firstColumn="1" w:lastColumn="0" w:noHBand="0" w:noVBand="1"/>
      </w:tblPr>
      <w:tblGrid>
        <w:gridCol w:w="1362"/>
        <w:gridCol w:w="8203"/>
      </w:tblGrid>
      <w:tr w:rsidR="006254F4" w:rsidRPr="006254F4" w14:paraId="4FC173D5" w14:textId="77777777" w:rsidTr="000B7A71">
        <w:trPr>
          <w:divId w:val="1333020968"/>
        </w:trPr>
        <w:tc>
          <w:tcPr>
            <w:tcW w:w="712" w:type="pct"/>
          </w:tcPr>
          <w:p w14:paraId="4FC173D3" w14:textId="77777777" w:rsidR="009C0364" w:rsidRPr="006254F4" w:rsidRDefault="009C0364" w:rsidP="005219AF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6254F4">
              <w:rPr>
                <w:b/>
                <w:color w:val="000000" w:themeColor="text1"/>
              </w:rPr>
              <w:t>УУР</w:t>
            </w:r>
          </w:p>
        </w:tc>
        <w:tc>
          <w:tcPr>
            <w:tcW w:w="4288" w:type="pct"/>
          </w:tcPr>
          <w:p w14:paraId="4FC173D4" w14:textId="77777777" w:rsidR="009C0364" w:rsidRPr="006254F4" w:rsidRDefault="009C0364" w:rsidP="005219AF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6254F4">
              <w:rPr>
                <w:b/>
                <w:color w:val="000000" w:themeColor="text1"/>
              </w:rPr>
              <w:t>Расшифровка</w:t>
            </w:r>
          </w:p>
        </w:tc>
      </w:tr>
      <w:tr w:rsidR="006254F4" w:rsidRPr="006254F4" w14:paraId="4FC173D8" w14:textId="77777777" w:rsidTr="000B7A71">
        <w:trPr>
          <w:divId w:val="1333020968"/>
          <w:trHeight w:val="1060"/>
        </w:trPr>
        <w:tc>
          <w:tcPr>
            <w:tcW w:w="712" w:type="pct"/>
          </w:tcPr>
          <w:p w14:paraId="4FC173D6" w14:textId="77777777" w:rsidR="009C0364" w:rsidRPr="006254F4" w:rsidRDefault="009C0364" w:rsidP="005219AF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6254F4">
              <w:rPr>
                <w:color w:val="000000" w:themeColor="text1"/>
                <w:lang w:val="en-US"/>
              </w:rPr>
              <w:lastRenderedPageBreak/>
              <w:t>A</w:t>
            </w:r>
          </w:p>
        </w:tc>
        <w:tc>
          <w:tcPr>
            <w:tcW w:w="4288" w:type="pct"/>
          </w:tcPr>
          <w:p w14:paraId="4FC173D7" w14:textId="77777777" w:rsidR="009C0364" w:rsidRPr="006254F4" w:rsidRDefault="009C0364" w:rsidP="005219AF">
            <w:pPr>
              <w:spacing w:line="240" w:lineRule="auto"/>
              <w:ind w:firstLine="0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 xml:space="preserve">Сильная рекомендация (все рассматриваемые критерии эффективности (исходы) являются важными, все исследования имеют высокое или удовлетворительное методологическое качество, их выводы по интересующим исходам являются согласованными) </w:t>
            </w:r>
          </w:p>
        </w:tc>
      </w:tr>
      <w:tr w:rsidR="006254F4" w:rsidRPr="006254F4" w14:paraId="4FC173DB" w14:textId="77777777" w:rsidTr="000B7A71">
        <w:trPr>
          <w:divId w:val="1333020968"/>
          <w:trHeight w:val="558"/>
        </w:trPr>
        <w:tc>
          <w:tcPr>
            <w:tcW w:w="712" w:type="pct"/>
          </w:tcPr>
          <w:p w14:paraId="4FC173D9" w14:textId="77777777" w:rsidR="009C0364" w:rsidRPr="006254F4" w:rsidRDefault="009C0364" w:rsidP="005219AF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>B</w:t>
            </w:r>
          </w:p>
        </w:tc>
        <w:tc>
          <w:tcPr>
            <w:tcW w:w="4288" w:type="pct"/>
          </w:tcPr>
          <w:p w14:paraId="4FC173DA" w14:textId="77777777" w:rsidR="009C0364" w:rsidRPr="006254F4" w:rsidRDefault="009C0364" w:rsidP="005219AF">
            <w:pPr>
              <w:spacing w:line="240" w:lineRule="auto"/>
              <w:ind w:firstLine="0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 xml:space="preserve">Условная рекомендация (не все рассматриваемые критерии эффективности (исходы) являются важными, не все исследования имеют высокое или удовлетворительное методологическое качество и/или их выводы по интересующим исходам не являются согласованными) </w:t>
            </w:r>
          </w:p>
        </w:tc>
      </w:tr>
      <w:tr w:rsidR="009C0364" w:rsidRPr="006254F4" w14:paraId="4FC173DE" w14:textId="77777777" w:rsidTr="000B7A71">
        <w:trPr>
          <w:divId w:val="1333020968"/>
          <w:trHeight w:val="798"/>
        </w:trPr>
        <w:tc>
          <w:tcPr>
            <w:tcW w:w="712" w:type="pct"/>
          </w:tcPr>
          <w:p w14:paraId="4FC173DC" w14:textId="77777777" w:rsidR="009C0364" w:rsidRPr="006254F4" w:rsidRDefault="009C0364" w:rsidP="005219AF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6254F4">
              <w:rPr>
                <w:color w:val="000000" w:themeColor="text1"/>
              </w:rPr>
              <w:t>C</w:t>
            </w:r>
          </w:p>
        </w:tc>
        <w:tc>
          <w:tcPr>
            <w:tcW w:w="4288" w:type="pct"/>
          </w:tcPr>
          <w:p w14:paraId="4FC173DD" w14:textId="77777777" w:rsidR="009C0364" w:rsidRPr="006254F4" w:rsidRDefault="009C0364" w:rsidP="005219AF">
            <w:pPr>
              <w:spacing w:line="240" w:lineRule="auto"/>
              <w:ind w:firstLine="0"/>
              <w:rPr>
                <w:color w:val="000000" w:themeColor="text1"/>
              </w:rPr>
            </w:pPr>
            <w:proofErr w:type="gramStart"/>
            <w:r w:rsidRPr="006254F4">
              <w:rPr>
                <w:color w:val="000000" w:themeColor="text1"/>
              </w:rPr>
              <w:t xml:space="preserve">Слабая рекомендация (отсутствие доказательств надлежащего качества (все рассматриваемые критерии эффективности (исходы) являются неважными, все исследования имеют низкое методологическое качество и их выводы по интересующим исходам не являются согласованными) </w:t>
            </w:r>
            <w:proofErr w:type="gramEnd"/>
          </w:p>
        </w:tc>
      </w:tr>
    </w:tbl>
    <w:p w14:paraId="4FC173DF" w14:textId="77777777" w:rsidR="001D24E4" w:rsidRPr="006254F4" w:rsidRDefault="001D24E4" w:rsidP="00F756F0">
      <w:pPr>
        <w:pStyle w:val="aff7"/>
        <w:divId w:val="1333020968"/>
        <w:rPr>
          <w:rStyle w:val="affa"/>
          <w:color w:val="000000" w:themeColor="text1"/>
        </w:rPr>
      </w:pPr>
    </w:p>
    <w:p w14:paraId="4FC173E0" w14:textId="77777777" w:rsidR="00275A41" w:rsidRPr="006254F4" w:rsidRDefault="00CB71DA" w:rsidP="00F756F0">
      <w:pPr>
        <w:pStyle w:val="aff7"/>
        <w:divId w:val="1333020968"/>
        <w:rPr>
          <w:rFonts w:eastAsiaTheme="minorEastAsia"/>
          <w:color w:val="000000" w:themeColor="text1"/>
        </w:rPr>
      </w:pPr>
      <w:r w:rsidRPr="006254F4">
        <w:rPr>
          <w:rStyle w:val="affa"/>
          <w:color w:val="000000" w:themeColor="text1"/>
        </w:rPr>
        <w:t>Порядок обновления клинических рекомендаций.</w:t>
      </w:r>
    </w:p>
    <w:p w14:paraId="4FC173E1" w14:textId="77777777" w:rsidR="00275A41" w:rsidRPr="006254F4" w:rsidRDefault="00CB71DA" w:rsidP="00F756F0">
      <w:pPr>
        <w:divId w:val="1333020968"/>
        <w:rPr>
          <w:color w:val="000000" w:themeColor="text1"/>
        </w:rPr>
      </w:pPr>
      <w:r w:rsidRPr="006254F4">
        <w:rPr>
          <w:color w:val="000000" w:themeColor="text1"/>
        </w:rPr>
        <w:t xml:space="preserve">Механизм обновления клинических рекомендаций предусматривает их систематическую актуализацию – не реже чем один раз в три </w:t>
      </w:r>
      <w:r w:rsidR="00221384" w:rsidRPr="006254F4">
        <w:rPr>
          <w:color w:val="000000" w:themeColor="text1"/>
        </w:rPr>
        <w:t>года,</w:t>
      </w:r>
      <w:r w:rsidRPr="006254F4">
        <w:rPr>
          <w:color w:val="000000" w:themeColor="text1"/>
        </w:rPr>
        <w:t xml:space="preserve"> </w:t>
      </w:r>
      <w:r w:rsidR="00221384" w:rsidRPr="006254F4">
        <w:rPr>
          <w:color w:val="000000" w:themeColor="text1"/>
        </w:rPr>
        <w:t xml:space="preserve">а также </w:t>
      </w:r>
      <w:r w:rsidRPr="006254F4">
        <w:rPr>
          <w:color w:val="000000" w:themeColor="text1"/>
        </w:rPr>
        <w:t xml:space="preserve">при появлении </w:t>
      </w:r>
      <w:r w:rsidR="00221384" w:rsidRPr="006254F4">
        <w:rPr>
          <w:color w:val="000000" w:themeColor="text1"/>
        </w:rPr>
        <w:t xml:space="preserve">новых данных с позиции доказательной медицины по вопросам диагностики, лечения, профилактики и реабилитации конкретных заболеваний, наличии обоснованных дополнений/замечаний к ранее утверждённым </w:t>
      </w:r>
      <w:proofErr w:type="gramStart"/>
      <w:r w:rsidR="00221384" w:rsidRPr="006254F4">
        <w:rPr>
          <w:color w:val="000000" w:themeColor="text1"/>
        </w:rPr>
        <w:t>КР</w:t>
      </w:r>
      <w:proofErr w:type="gramEnd"/>
      <w:r w:rsidR="00221384" w:rsidRPr="006254F4">
        <w:rPr>
          <w:color w:val="000000" w:themeColor="text1"/>
        </w:rPr>
        <w:t>, но не чаще 1 раза в 6 месяцев.</w:t>
      </w:r>
    </w:p>
    <w:p w14:paraId="4FC173E2" w14:textId="12BBB599" w:rsidR="000414F6" w:rsidRPr="006254F4" w:rsidRDefault="00CB71DA" w:rsidP="00C80D79">
      <w:pPr>
        <w:pStyle w:val="afff1"/>
        <w:rPr>
          <w:color w:val="000000" w:themeColor="text1"/>
        </w:rPr>
      </w:pPr>
      <w:r w:rsidRPr="006254F4">
        <w:rPr>
          <w:color w:val="000000" w:themeColor="text1"/>
        </w:rPr>
        <w:br w:type="page"/>
      </w:r>
      <w:bookmarkStart w:id="48" w:name="__RefHeading___doc_a3"/>
      <w:bookmarkStart w:id="49" w:name="_Toc46321764"/>
      <w:r w:rsidRPr="006254F4">
        <w:rPr>
          <w:color w:val="000000" w:themeColor="text1"/>
        </w:rPr>
        <w:lastRenderedPageBreak/>
        <w:t xml:space="preserve">Приложение А3. </w:t>
      </w:r>
      <w:bookmarkEnd w:id="48"/>
      <w:r w:rsidR="009C0364" w:rsidRPr="006254F4">
        <w:rPr>
          <w:color w:val="000000" w:themeColor="text1"/>
        </w:rPr>
        <w:t>Справочные материалы, включая соответствие показаний к применению и противопоказаний, способов применения и доз лекарственных препаратов</w:t>
      </w:r>
      <w:r w:rsidR="00427B0E" w:rsidRPr="006254F4">
        <w:rPr>
          <w:color w:val="000000" w:themeColor="text1"/>
        </w:rPr>
        <w:t>,</w:t>
      </w:r>
      <w:r w:rsidR="009C0364" w:rsidRPr="006254F4">
        <w:rPr>
          <w:color w:val="000000" w:themeColor="text1"/>
        </w:rPr>
        <w:t xml:space="preserve"> инструкции по прим</w:t>
      </w:r>
      <w:r w:rsidR="003527A8" w:rsidRPr="006254F4">
        <w:rPr>
          <w:color w:val="000000" w:themeColor="text1"/>
        </w:rPr>
        <w:t>енению лекарственного препарата</w:t>
      </w:r>
      <w:bookmarkEnd w:id="49"/>
    </w:p>
    <w:p w14:paraId="16FF8A15" w14:textId="24FDB0C2" w:rsidR="00C80D79" w:rsidRPr="006254F4" w:rsidRDefault="00C80D79" w:rsidP="00C80D79">
      <w:pPr>
        <w:pStyle w:val="2"/>
        <w:rPr>
          <w:color w:val="000000" w:themeColor="text1"/>
        </w:rPr>
      </w:pPr>
      <w:bookmarkStart w:id="50" w:name="_Toc46321765"/>
      <w:r w:rsidRPr="006254F4">
        <w:rPr>
          <w:color w:val="000000" w:themeColor="text1"/>
        </w:rPr>
        <w:t>А3.1 Побочное действие ЭСП</w:t>
      </w:r>
      <w:bookmarkEnd w:id="50"/>
      <w:r w:rsidRPr="006254F4">
        <w:rPr>
          <w:color w:val="000000" w:themeColor="text1"/>
        </w:rPr>
        <w:t xml:space="preserve"> </w:t>
      </w:r>
    </w:p>
    <w:p w14:paraId="6460F93B" w14:textId="14D8EB95" w:rsidR="00C80D79" w:rsidRPr="006254F4" w:rsidRDefault="00C80D79" w:rsidP="00C80D79">
      <w:pPr>
        <w:pStyle w:val="afb"/>
        <w:rPr>
          <w:color w:val="000000" w:themeColor="text1"/>
        </w:rPr>
      </w:pPr>
      <w:r w:rsidRPr="006254F4">
        <w:rPr>
          <w:color w:val="000000" w:themeColor="text1"/>
        </w:rPr>
        <w:t xml:space="preserve">В период повышения </w:t>
      </w:r>
      <w:r w:rsidR="008F604D" w:rsidRPr="006254F4">
        <w:rPr>
          <w:color w:val="000000" w:themeColor="text1"/>
        </w:rPr>
        <w:t xml:space="preserve">содержания </w:t>
      </w:r>
      <w:r w:rsidRPr="006254F4">
        <w:rPr>
          <w:color w:val="000000" w:themeColor="text1"/>
        </w:rPr>
        <w:t xml:space="preserve">гемоглобина может наблюдаться </w:t>
      </w:r>
      <w:r w:rsidR="00696B0F" w:rsidRPr="006254F4">
        <w:rPr>
          <w:color w:val="000000" w:themeColor="text1"/>
        </w:rPr>
        <w:t xml:space="preserve">ухудшение течения </w:t>
      </w:r>
      <w:r w:rsidRPr="006254F4">
        <w:rPr>
          <w:color w:val="000000" w:themeColor="text1"/>
        </w:rPr>
        <w:t xml:space="preserve">артериальной гипертензии. У пациентов с ХБП может наблюдаться </w:t>
      </w:r>
      <w:proofErr w:type="spellStart"/>
      <w:r w:rsidRPr="006254F4">
        <w:rPr>
          <w:color w:val="000000" w:themeColor="text1"/>
        </w:rPr>
        <w:t>гиперкалиемия</w:t>
      </w:r>
      <w:proofErr w:type="spellEnd"/>
      <w:r w:rsidRPr="006254F4">
        <w:rPr>
          <w:color w:val="000000" w:themeColor="text1"/>
        </w:rPr>
        <w:t xml:space="preserve">. Редко </w:t>
      </w:r>
      <w:r w:rsidR="00696B0F" w:rsidRPr="006254F4">
        <w:rPr>
          <w:color w:val="000000" w:themeColor="text1"/>
        </w:rPr>
        <w:t xml:space="preserve">отмечается </w:t>
      </w:r>
      <w:r w:rsidRPr="006254F4">
        <w:rPr>
          <w:color w:val="000000" w:themeColor="text1"/>
        </w:rPr>
        <w:t xml:space="preserve">головная боль, боли в суставах, гриппоподобный синдром, повышение уровня тромбоцитов в крови, аллергические реакции. При подкожном </w:t>
      </w:r>
      <w:r w:rsidR="00696B0F" w:rsidRPr="006254F4">
        <w:rPr>
          <w:color w:val="000000" w:themeColor="text1"/>
        </w:rPr>
        <w:t xml:space="preserve">введении может быть боль в месте </w:t>
      </w:r>
      <w:r w:rsidRPr="006254F4">
        <w:rPr>
          <w:color w:val="000000" w:themeColor="text1"/>
        </w:rPr>
        <w:t xml:space="preserve">инъекции. У детей до 3 лет противопоказано использование лекарственных форм, содержащих </w:t>
      </w:r>
      <w:proofErr w:type="spellStart"/>
      <w:r w:rsidRPr="006254F4">
        <w:rPr>
          <w:color w:val="000000" w:themeColor="text1"/>
        </w:rPr>
        <w:t>бензиловый</w:t>
      </w:r>
      <w:proofErr w:type="spellEnd"/>
      <w:r w:rsidRPr="006254F4">
        <w:rPr>
          <w:color w:val="000000" w:themeColor="text1"/>
        </w:rPr>
        <w:t xml:space="preserve"> спирт в качестве консерванта из-за возможного токсического эффекта. </w:t>
      </w:r>
    </w:p>
    <w:p w14:paraId="790C660E" w14:textId="22F8D797" w:rsidR="00C80D79" w:rsidRPr="006254F4" w:rsidRDefault="00C80D79" w:rsidP="00C80D79">
      <w:pPr>
        <w:pStyle w:val="afb"/>
        <w:rPr>
          <w:color w:val="000000" w:themeColor="text1"/>
        </w:rPr>
      </w:pPr>
      <w:r w:rsidRPr="006254F4">
        <w:rPr>
          <w:color w:val="000000" w:themeColor="text1"/>
        </w:rPr>
        <w:t xml:space="preserve">Следует учитывать возможность развитие ПККА. </w:t>
      </w:r>
      <w:r w:rsidRPr="006254F4">
        <w:rPr>
          <w:bCs/>
          <w:color w:val="000000" w:themeColor="text1"/>
        </w:rPr>
        <w:t>Следует исключить ПККА при внезапном снижении концентраци</w:t>
      </w:r>
      <w:r w:rsidR="00696B0F" w:rsidRPr="006254F4">
        <w:rPr>
          <w:bCs/>
          <w:color w:val="000000" w:themeColor="text1"/>
        </w:rPr>
        <w:t>и</w:t>
      </w:r>
      <w:r w:rsidRPr="006254F4">
        <w:rPr>
          <w:bCs/>
          <w:color w:val="000000" w:themeColor="text1"/>
        </w:rPr>
        <w:t xml:space="preserve"> гемоглобина </w:t>
      </w:r>
      <w:r w:rsidR="00696B0F" w:rsidRPr="006254F4">
        <w:rPr>
          <w:bCs/>
          <w:color w:val="000000" w:themeColor="text1"/>
        </w:rPr>
        <w:t>на</w:t>
      </w:r>
      <w:r w:rsidRPr="006254F4">
        <w:rPr>
          <w:bCs/>
          <w:color w:val="000000" w:themeColor="text1"/>
        </w:rPr>
        <w:t xml:space="preserve"> 5–10 г/л за неделю </w:t>
      </w:r>
      <w:r w:rsidRPr="006254F4">
        <w:rPr>
          <w:i/>
          <w:iCs/>
          <w:color w:val="000000" w:themeColor="text1"/>
        </w:rPr>
        <w:t xml:space="preserve">или </w:t>
      </w:r>
      <w:r w:rsidR="00696B0F" w:rsidRPr="006254F4">
        <w:rPr>
          <w:bCs/>
          <w:color w:val="000000" w:themeColor="text1"/>
        </w:rPr>
        <w:t xml:space="preserve">увеличении </w:t>
      </w:r>
      <w:r w:rsidRPr="006254F4">
        <w:rPr>
          <w:bCs/>
          <w:color w:val="000000" w:themeColor="text1"/>
        </w:rPr>
        <w:t>потребности в гемотрансфузиях до 1–2 гемотрансфузии в неделю</w:t>
      </w:r>
      <w:r w:rsidR="00696B0F" w:rsidRPr="006254F4">
        <w:rPr>
          <w:bCs/>
          <w:color w:val="000000" w:themeColor="text1"/>
        </w:rPr>
        <w:t xml:space="preserve"> при</w:t>
      </w:r>
      <w:r w:rsidRPr="006254F4">
        <w:rPr>
          <w:i/>
          <w:iCs/>
          <w:color w:val="000000" w:themeColor="text1"/>
        </w:rPr>
        <w:t xml:space="preserve"> </w:t>
      </w:r>
      <w:r w:rsidRPr="006254F4">
        <w:rPr>
          <w:bCs/>
          <w:color w:val="000000" w:themeColor="text1"/>
        </w:rPr>
        <w:t xml:space="preserve">абсолютном </w:t>
      </w:r>
      <w:r w:rsidR="00696B0F" w:rsidRPr="006254F4">
        <w:rPr>
          <w:bCs/>
          <w:color w:val="000000" w:themeColor="text1"/>
        </w:rPr>
        <w:t xml:space="preserve">числе </w:t>
      </w:r>
      <w:proofErr w:type="spellStart"/>
      <w:r w:rsidRPr="006254F4">
        <w:rPr>
          <w:bCs/>
          <w:color w:val="000000" w:themeColor="text1"/>
        </w:rPr>
        <w:t>ретикулоцитов</w:t>
      </w:r>
      <w:proofErr w:type="spellEnd"/>
      <w:r w:rsidRPr="006254F4">
        <w:rPr>
          <w:bCs/>
          <w:color w:val="000000" w:themeColor="text1"/>
        </w:rPr>
        <w:t xml:space="preserve"> менее 10 000/</w:t>
      </w:r>
      <w:proofErr w:type="spellStart"/>
      <w:r w:rsidRPr="006254F4">
        <w:rPr>
          <w:bCs/>
          <w:color w:val="000000" w:themeColor="text1"/>
        </w:rPr>
        <w:t>мкл</w:t>
      </w:r>
      <w:proofErr w:type="spellEnd"/>
      <w:r w:rsidRPr="006254F4">
        <w:rPr>
          <w:bCs/>
          <w:color w:val="000000" w:themeColor="text1"/>
        </w:rPr>
        <w:t xml:space="preserve">. </w:t>
      </w:r>
    </w:p>
    <w:p w14:paraId="395779D6" w14:textId="04C0934E" w:rsidR="00C80D79" w:rsidRPr="006254F4" w:rsidRDefault="00C80D79" w:rsidP="00C80D79">
      <w:pPr>
        <w:pStyle w:val="afb"/>
        <w:rPr>
          <w:bCs/>
          <w:color w:val="000000" w:themeColor="text1"/>
        </w:rPr>
      </w:pPr>
      <w:r w:rsidRPr="006254F4">
        <w:rPr>
          <w:bCs/>
          <w:color w:val="000000" w:themeColor="text1"/>
        </w:rPr>
        <w:t xml:space="preserve">При выявлении ПККА следует остановить терапию ЭСП у пациента с ПККА, которая развивается вследствие появления </w:t>
      </w:r>
      <w:proofErr w:type="spellStart"/>
      <w:r w:rsidRPr="006254F4">
        <w:rPr>
          <w:bCs/>
          <w:color w:val="000000" w:themeColor="text1"/>
        </w:rPr>
        <w:t>аутоанти</w:t>
      </w:r>
      <w:r w:rsidRPr="006254F4">
        <w:rPr>
          <w:bCs/>
          <w:color w:val="000000" w:themeColor="text1"/>
        </w:rPr>
        <w:softHyphen/>
        <w:t>тел</w:t>
      </w:r>
      <w:proofErr w:type="spellEnd"/>
      <w:r w:rsidRPr="006254F4">
        <w:rPr>
          <w:bCs/>
          <w:color w:val="000000" w:themeColor="text1"/>
        </w:rPr>
        <w:t>.</w:t>
      </w:r>
    </w:p>
    <w:p w14:paraId="46326954" w14:textId="77777777" w:rsidR="00C80D79" w:rsidRPr="006254F4" w:rsidRDefault="00C80D79" w:rsidP="00C80D79">
      <w:pPr>
        <w:rPr>
          <w:color w:val="000000" w:themeColor="text1"/>
        </w:rPr>
      </w:pPr>
    </w:p>
    <w:p w14:paraId="4FC173E8" w14:textId="05BCBDA9" w:rsidR="000414F6" w:rsidRPr="006254F4" w:rsidRDefault="00CB71DA" w:rsidP="009C6A18">
      <w:pPr>
        <w:pStyle w:val="afff1"/>
        <w:rPr>
          <w:color w:val="000000" w:themeColor="text1"/>
        </w:rPr>
      </w:pPr>
      <w:r w:rsidRPr="006254F4">
        <w:rPr>
          <w:color w:val="000000" w:themeColor="text1"/>
        </w:rPr>
        <w:br w:type="page"/>
      </w:r>
      <w:bookmarkStart w:id="51" w:name="__RefHeading___doc_b"/>
      <w:bookmarkStart w:id="52" w:name="_Toc46321766"/>
      <w:r w:rsidRPr="006254F4">
        <w:rPr>
          <w:color w:val="000000" w:themeColor="text1"/>
        </w:rPr>
        <w:lastRenderedPageBreak/>
        <w:t xml:space="preserve">Приложение Б. Алгоритмы </w:t>
      </w:r>
      <w:bookmarkEnd w:id="51"/>
      <w:r w:rsidR="003527A8" w:rsidRPr="006254F4">
        <w:rPr>
          <w:color w:val="000000" w:themeColor="text1"/>
        </w:rPr>
        <w:t>действий врача</w:t>
      </w:r>
      <w:bookmarkEnd w:id="52"/>
    </w:p>
    <w:p w14:paraId="34C4B9E9" w14:textId="7A1CFE5A" w:rsidR="009C6A18" w:rsidRPr="006254F4" w:rsidRDefault="009C6A18" w:rsidP="009C6A18">
      <w:pPr>
        <w:rPr>
          <w:color w:val="000000" w:themeColor="text1"/>
        </w:rPr>
      </w:pPr>
    </w:p>
    <w:p w14:paraId="4556B350" w14:textId="233E3813" w:rsidR="009C6A18" w:rsidRPr="006254F4" w:rsidRDefault="009C6A18" w:rsidP="009C6A18">
      <w:pPr>
        <w:rPr>
          <w:color w:val="000000" w:themeColor="text1"/>
        </w:rPr>
      </w:pPr>
      <w:r w:rsidRPr="006254F4">
        <w:rPr>
          <w:noProof/>
          <w:color w:val="000000" w:themeColor="text1"/>
          <w:lang w:eastAsia="ru-RU"/>
        </w:rPr>
        <w:drawing>
          <wp:inline distT="0" distB="0" distL="0" distR="0" wp14:anchorId="24F9F9CF" wp14:editId="212CD974">
            <wp:extent cx="5294471" cy="4189228"/>
            <wp:effectExtent l="0" t="0" r="1905" b="1905"/>
            <wp:docPr id="1" name="Рисунок 1" descr="Изображение выглядит как текст, карт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карта&#10;&#10;Автоматически созданное описание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4831" cy="419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173EB" w14:textId="77777777" w:rsidR="00F76CEF" w:rsidRPr="006254F4" w:rsidRDefault="00F76CEF" w:rsidP="00D64B21">
      <w:pPr>
        <w:rPr>
          <w:color w:val="000000" w:themeColor="text1"/>
        </w:rPr>
      </w:pPr>
    </w:p>
    <w:p w14:paraId="4FC173EC" w14:textId="77777777" w:rsidR="00D64B21" w:rsidRPr="006254F4" w:rsidRDefault="00CB71DA" w:rsidP="004F662F">
      <w:pPr>
        <w:pStyle w:val="afff1"/>
        <w:rPr>
          <w:color w:val="000000" w:themeColor="text1"/>
        </w:rPr>
      </w:pPr>
      <w:r w:rsidRPr="006254F4">
        <w:rPr>
          <w:color w:val="000000" w:themeColor="text1"/>
        </w:rPr>
        <w:br w:type="page"/>
      </w:r>
      <w:r w:rsidR="00D64B21" w:rsidRPr="006254F4">
        <w:rPr>
          <w:color w:val="000000" w:themeColor="text1"/>
        </w:rPr>
        <w:lastRenderedPageBreak/>
        <w:t>Приложение В. Информация для пациентов</w:t>
      </w:r>
    </w:p>
    <w:p w14:paraId="4FC173ED" w14:textId="6354D9FC" w:rsidR="00D64B21" w:rsidRPr="006254F4" w:rsidRDefault="00D64B21" w:rsidP="00D64B21">
      <w:pPr>
        <w:rPr>
          <w:rFonts w:cs="Times New Roman"/>
          <w:color w:val="000000" w:themeColor="text1"/>
          <w:szCs w:val="24"/>
          <w:lang w:eastAsia="ru-RU"/>
        </w:rPr>
      </w:pPr>
      <w:r w:rsidRPr="006254F4">
        <w:rPr>
          <w:rFonts w:cs="Times New Roman"/>
          <w:color w:val="000000" w:themeColor="text1"/>
          <w:szCs w:val="24"/>
          <w:lang w:eastAsia="ru-RU"/>
        </w:rPr>
        <w:t>Анемия часто сопровождает течение ХБП у детей</w:t>
      </w:r>
      <w:r w:rsidR="00696B0F" w:rsidRPr="006254F4">
        <w:rPr>
          <w:rFonts w:cs="Times New Roman"/>
          <w:color w:val="000000" w:themeColor="text1"/>
          <w:szCs w:val="24"/>
          <w:lang w:eastAsia="ru-RU"/>
        </w:rPr>
        <w:t xml:space="preserve"> и взрослых</w:t>
      </w:r>
      <w:r w:rsidRPr="006254F4">
        <w:rPr>
          <w:rFonts w:cs="Times New Roman"/>
          <w:color w:val="000000" w:themeColor="text1"/>
          <w:szCs w:val="24"/>
          <w:lang w:eastAsia="ru-RU"/>
        </w:rPr>
        <w:t>, являясь следствием угнетения образования эритроцитов в костном мозге и дефицита железа.</w:t>
      </w:r>
    </w:p>
    <w:p w14:paraId="4FC173EE" w14:textId="77777777" w:rsidR="00D64B21" w:rsidRPr="006254F4" w:rsidRDefault="00D64B21" w:rsidP="00D64B21">
      <w:pPr>
        <w:rPr>
          <w:rFonts w:cs="Times New Roman"/>
          <w:color w:val="000000" w:themeColor="text1"/>
          <w:szCs w:val="24"/>
          <w:lang w:eastAsia="ru-RU"/>
        </w:rPr>
      </w:pPr>
      <w:r w:rsidRPr="006254F4">
        <w:rPr>
          <w:rFonts w:cs="Times New Roman"/>
          <w:color w:val="000000" w:themeColor="text1"/>
          <w:szCs w:val="24"/>
          <w:lang w:eastAsia="ru-RU"/>
        </w:rPr>
        <w:t>Основными симптомами анемии являются сердцебиение, одышка, усиливающиеся при физической нагрузке, головокружение, шум в ушах, слабость, повышенная утомляемость, бледность кожных покровов. Следует отметить, что большинство симптомов являются неспецифическими признаками анемии, которые накладываются на симптомы основного заболевания.</w:t>
      </w:r>
    </w:p>
    <w:p w14:paraId="4FC173EF" w14:textId="77777777" w:rsidR="00D64B21" w:rsidRPr="006254F4" w:rsidRDefault="00D64B21" w:rsidP="00D64B21">
      <w:pPr>
        <w:rPr>
          <w:rFonts w:cs="Times New Roman"/>
          <w:color w:val="000000" w:themeColor="text1"/>
          <w:szCs w:val="24"/>
          <w:lang w:eastAsia="ru-RU"/>
        </w:rPr>
      </w:pPr>
      <w:r w:rsidRPr="006254F4">
        <w:rPr>
          <w:rFonts w:cs="Times New Roman"/>
          <w:color w:val="000000" w:themeColor="text1"/>
          <w:szCs w:val="24"/>
          <w:lang w:eastAsia="ru-RU"/>
        </w:rPr>
        <w:t xml:space="preserve">Всем пациентам с ХБП следует проводить лабораторное обследование для исключения анемии. Имеются эффективные методы коррекции анемии с помощью назначения препаратов железа и препаратов, стимулирующих </w:t>
      </w:r>
      <w:proofErr w:type="spellStart"/>
      <w:r w:rsidRPr="006254F4">
        <w:rPr>
          <w:rFonts w:cs="Times New Roman"/>
          <w:color w:val="000000" w:themeColor="text1"/>
          <w:szCs w:val="24"/>
          <w:lang w:eastAsia="ru-RU"/>
        </w:rPr>
        <w:t>эритропоэз</w:t>
      </w:r>
      <w:proofErr w:type="spellEnd"/>
      <w:r w:rsidRPr="006254F4">
        <w:rPr>
          <w:rFonts w:cs="Times New Roman"/>
          <w:color w:val="000000" w:themeColor="text1"/>
          <w:szCs w:val="24"/>
          <w:lang w:eastAsia="ru-RU"/>
        </w:rPr>
        <w:t>.</w:t>
      </w:r>
    </w:p>
    <w:p w14:paraId="4FC173F0" w14:textId="68A0EEBC" w:rsidR="00D64B21" w:rsidRPr="006254F4" w:rsidRDefault="00D64B21" w:rsidP="00D64B21">
      <w:pPr>
        <w:spacing w:after="160" w:line="256" w:lineRule="auto"/>
        <w:rPr>
          <w:rFonts w:eastAsia="Calibri" w:cs="Times New Roman"/>
          <w:b/>
          <w:color w:val="000000" w:themeColor="text1"/>
          <w:szCs w:val="24"/>
        </w:rPr>
      </w:pPr>
    </w:p>
    <w:p w14:paraId="00F39970" w14:textId="336BAC79" w:rsidR="00431415" w:rsidRPr="006254F4" w:rsidRDefault="00431415" w:rsidP="00431415">
      <w:pPr>
        <w:pStyle w:val="afff1"/>
        <w:rPr>
          <w:color w:val="000000" w:themeColor="text1"/>
        </w:rPr>
      </w:pPr>
      <w:r w:rsidRPr="006254F4">
        <w:rPr>
          <w:color w:val="000000" w:themeColor="text1"/>
        </w:rPr>
        <w:t>Приложение Г</w:t>
      </w:r>
      <w:proofErr w:type="gramStart"/>
      <w:r w:rsidRPr="006254F4">
        <w:rPr>
          <w:color w:val="000000" w:themeColor="text1"/>
        </w:rPr>
        <w:t>1</w:t>
      </w:r>
      <w:proofErr w:type="gramEnd"/>
      <w:r w:rsidRPr="006254F4">
        <w:rPr>
          <w:color w:val="000000" w:themeColor="text1"/>
        </w:rPr>
        <w:t xml:space="preserve"> - Г</w:t>
      </w:r>
      <w:r w:rsidRPr="006254F4">
        <w:rPr>
          <w:color w:val="000000" w:themeColor="text1"/>
          <w:lang w:val="en-US"/>
        </w:rPr>
        <w:t>N</w:t>
      </w:r>
      <w:r w:rsidRPr="006254F4">
        <w:rPr>
          <w:color w:val="000000" w:themeColor="text1"/>
        </w:rPr>
        <w:t>. Шкалы оценки, вопросники и другие оценочные инструменты состояния пациента, приведенные в клинических рекомендациях</w:t>
      </w:r>
    </w:p>
    <w:p w14:paraId="44C46776" w14:textId="29C2A662" w:rsidR="00431415" w:rsidRPr="006254F4" w:rsidRDefault="00431415" w:rsidP="00C60C42">
      <w:pPr>
        <w:rPr>
          <w:color w:val="000000" w:themeColor="text1"/>
        </w:rPr>
      </w:pPr>
      <w:r w:rsidRPr="006254F4">
        <w:rPr>
          <w:color w:val="000000" w:themeColor="text1"/>
        </w:rPr>
        <w:t>Нет</w:t>
      </w:r>
    </w:p>
    <w:sectPr w:rsidR="00431415" w:rsidRPr="006254F4" w:rsidSect="00FA3029">
      <w:headerReference w:type="default" r:id="rId10"/>
      <w:footerReference w:type="default" r:id="rId11"/>
      <w:pgSz w:w="11900" w:h="16840"/>
      <w:pgMar w:top="1134" w:right="850" w:bottom="1134" w:left="1701" w:header="711" w:footer="327" w:gutter="0"/>
      <w:pgNumType w:start="1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3206C8" w14:textId="77777777" w:rsidR="00644983" w:rsidRDefault="00644983">
      <w:pPr>
        <w:spacing w:line="240" w:lineRule="auto"/>
      </w:pPr>
      <w:r>
        <w:separator/>
      </w:r>
    </w:p>
    <w:p w14:paraId="663AF089" w14:textId="77777777" w:rsidR="00644983" w:rsidRDefault="00644983"/>
  </w:endnote>
  <w:endnote w:type="continuationSeparator" w:id="0">
    <w:p w14:paraId="42B098E1" w14:textId="77777777" w:rsidR="00644983" w:rsidRDefault="00644983">
      <w:pPr>
        <w:spacing w:line="240" w:lineRule="auto"/>
      </w:pPr>
      <w:r>
        <w:continuationSeparator/>
      </w:r>
    </w:p>
    <w:p w14:paraId="0BE5BAE5" w14:textId="77777777" w:rsidR="00644983" w:rsidRDefault="006449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nion-Regular"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altName w:val="Arial Unicode MS"/>
    <w:charset w:val="86"/>
    <w:family w:val="swiss"/>
    <w:pitch w:val="variable"/>
    <w:sig w:usb0="00000000" w:usb1="28C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CTT">
    <w:altName w:val="Times New Roman"/>
    <w:charset w:val="CC"/>
    <w:family w:val="roman"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C17473" w14:textId="142469FC" w:rsidR="00E432C6" w:rsidRDefault="00E432C6" w:rsidP="00FA3029">
    <w:pPr>
      <w:pStyle w:val="afa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F8CD11" w14:textId="77777777" w:rsidR="00644983" w:rsidRDefault="00644983">
      <w:pPr>
        <w:spacing w:line="240" w:lineRule="auto"/>
      </w:pPr>
      <w:r>
        <w:separator/>
      </w:r>
    </w:p>
    <w:p w14:paraId="5ADFEEF9" w14:textId="77777777" w:rsidR="00644983" w:rsidRDefault="00644983"/>
  </w:footnote>
  <w:footnote w:type="continuationSeparator" w:id="0">
    <w:p w14:paraId="2FD2B5BA" w14:textId="77777777" w:rsidR="00644983" w:rsidRDefault="00644983">
      <w:pPr>
        <w:spacing w:line="240" w:lineRule="auto"/>
      </w:pPr>
      <w:r>
        <w:continuationSeparator/>
      </w:r>
    </w:p>
    <w:p w14:paraId="419271DE" w14:textId="77777777" w:rsidR="00644983" w:rsidRDefault="0064498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C17471" w14:textId="77777777" w:rsidR="00E432C6" w:rsidRDefault="00E432C6" w:rsidP="00186C35">
    <w:pPr>
      <w:pStyle w:val="af9"/>
      <w:ind w:firstLine="0"/>
      <w:rPr>
        <w:i/>
      </w:rPr>
    </w:pPr>
  </w:p>
  <w:p w14:paraId="4FC17472" w14:textId="77777777" w:rsidR="00E432C6" w:rsidRDefault="00E432C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588E"/>
    <w:multiLevelType w:val="hybridMultilevel"/>
    <w:tmpl w:val="EE2EEE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9130E6"/>
    <w:multiLevelType w:val="hybridMultilevel"/>
    <w:tmpl w:val="41026D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2E27AB"/>
    <w:multiLevelType w:val="hybridMultilevel"/>
    <w:tmpl w:val="0BE830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EC7672"/>
    <w:multiLevelType w:val="multilevel"/>
    <w:tmpl w:val="8C983C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A7549C"/>
    <w:multiLevelType w:val="hybridMultilevel"/>
    <w:tmpl w:val="6110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FE3BD5"/>
    <w:multiLevelType w:val="hybridMultilevel"/>
    <w:tmpl w:val="37F88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A434B5"/>
    <w:multiLevelType w:val="hybridMultilevel"/>
    <w:tmpl w:val="607CE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FC206D"/>
    <w:multiLevelType w:val="hybridMultilevel"/>
    <w:tmpl w:val="4F328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BA2FE6"/>
    <w:multiLevelType w:val="hybridMultilevel"/>
    <w:tmpl w:val="D5F82A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6D57828"/>
    <w:multiLevelType w:val="hybridMultilevel"/>
    <w:tmpl w:val="051A2E54"/>
    <w:lvl w:ilvl="0" w:tplc="9CFE2CFA">
      <w:start w:val="1"/>
      <w:numFmt w:val="bullet"/>
      <w:pStyle w:val="a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C32F77"/>
    <w:multiLevelType w:val="hybridMultilevel"/>
    <w:tmpl w:val="387EC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3AA35FD"/>
    <w:multiLevelType w:val="multilevel"/>
    <w:tmpl w:val="79984E7E"/>
    <w:lvl w:ilvl="0">
      <w:start w:val="1"/>
      <w:numFmt w:val="bullet"/>
      <w:pStyle w:val="1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335678"/>
    <w:multiLevelType w:val="hybridMultilevel"/>
    <w:tmpl w:val="FF226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0A0287"/>
    <w:multiLevelType w:val="hybridMultilevel"/>
    <w:tmpl w:val="554E1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3740D2"/>
    <w:multiLevelType w:val="hybridMultilevel"/>
    <w:tmpl w:val="E0EC6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FC5772"/>
    <w:multiLevelType w:val="hybridMultilevel"/>
    <w:tmpl w:val="E5D609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A080F88"/>
    <w:multiLevelType w:val="hybridMultilevel"/>
    <w:tmpl w:val="087E1D42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CAC5704"/>
    <w:multiLevelType w:val="hybridMultilevel"/>
    <w:tmpl w:val="EB2E09EC"/>
    <w:lvl w:ilvl="0" w:tplc="0419000F">
      <w:start w:val="1"/>
      <w:numFmt w:val="decimal"/>
      <w:lvlText w:val="%1."/>
      <w:lvlJc w:val="left"/>
      <w:pPr>
        <w:ind w:left="742" w:hanging="360"/>
      </w:p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8">
    <w:nsid w:val="6DD72A0D"/>
    <w:multiLevelType w:val="hybridMultilevel"/>
    <w:tmpl w:val="E8C0B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A921B1"/>
    <w:multiLevelType w:val="hybridMultilevel"/>
    <w:tmpl w:val="7A00C9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60F7789"/>
    <w:multiLevelType w:val="hybridMultilevel"/>
    <w:tmpl w:val="50B0E91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6C3582B"/>
    <w:multiLevelType w:val="hybridMultilevel"/>
    <w:tmpl w:val="7116C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3C0072"/>
    <w:multiLevelType w:val="hybridMultilevel"/>
    <w:tmpl w:val="4F329ED2"/>
    <w:lvl w:ilvl="0" w:tplc="BDD63C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Minion-Regular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155EAC"/>
    <w:multiLevelType w:val="hybridMultilevel"/>
    <w:tmpl w:val="6B4EF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DB7352"/>
    <w:multiLevelType w:val="hybridMultilevel"/>
    <w:tmpl w:val="9F4C8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9"/>
  </w:num>
  <w:num w:numId="4">
    <w:abstractNumId w:val="17"/>
  </w:num>
  <w:num w:numId="5">
    <w:abstractNumId w:val="3"/>
  </w:num>
  <w:num w:numId="6">
    <w:abstractNumId w:val="22"/>
  </w:num>
  <w:num w:numId="7">
    <w:abstractNumId w:val="18"/>
  </w:num>
  <w:num w:numId="8">
    <w:abstractNumId w:val="14"/>
  </w:num>
  <w:num w:numId="9">
    <w:abstractNumId w:val="21"/>
  </w:num>
  <w:num w:numId="10">
    <w:abstractNumId w:val="5"/>
  </w:num>
  <w:num w:numId="11">
    <w:abstractNumId w:val="13"/>
  </w:num>
  <w:num w:numId="12">
    <w:abstractNumId w:val="23"/>
  </w:num>
  <w:num w:numId="13">
    <w:abstractNumId w:val="4"/>
  </w:num>
  <w:num w:numId="14">
    <w:abstractNumId w:val="12"/>
  </w:num>
  <w:num w:numId="15">
    <w:abstractNumId w:val="6"/>
  </w:num>
  <w:num w:numId="16">
    <w:abstractNumId w:val="21"/>
  </w:num>
  <w:num w:numId="17">
    <w:abstractNumId w:val="5"/>
  </w:num>
  <w:num w:numId="18">
    <w:abstractNumId w:val="13"/>
  </w:num>
  <w:num w:numId="19">
    <w:abstractNumId w:val="23"/>
  </w:num>
  <w:num w:numId="20">
    <w:abstractNumId w:val="4"/>
  </w:num>
  <w:num w:numId="21">
    <w:abstractNumId w:val="12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6"/>
  </w:num>
  <w:num w:numId="26">
    <w:abstractNumId w:val="19"/>
  </w:num>
  <w:num w:numId="27">
    <w:abstractNumId w:val="2"/>
  </w:num>
  <w:num w:numId="28">
    <w:abstractNumId w:val="10"/>
  </w:num>
  <w:num w:numId="29">
    <w:abstractNumId w:val="1"/>
  </w:num>
  <w:num w:numId="30">
    <w:abstractNumId w:val="8"/>
  </w:num>
  <w:num w:numId="31">
    <w:abstractNumId w:val="0"/>
  </w:num>
  <w:num w:numId="32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BA3"/>
    <w:rsid w:val="00001800"/>
    <w:rsid w:val="00015EE5"/>
    <w:rsid w:val="00020713"/>
    <w:rsid w:val="00021FEA"/>
    <w:rsid w:val="000366BC"/>
    <w:rsid w:val="000414F6"/>
    <w:rsid w:val="00044401"/>
    <w:rsid w:val="00051F38"/>
    <w:rsid w:val="00064FEC"/>
    <w:rsid w:val="00065D0C"/>
    <w:rsid w:val="00094ED6"/>
    <w:rsid w:val="000956FC"/>
    <w:rsid w:val="000962D0"/>
    <w:rsid w:val="000A277C"/>
    <w:rsid w:val="000B0DCD"/>
    <w:rsid w:val="000B18B8"/>
    <w:rsid w:val="000B56C7"/>
    <w:rsid w:val="000B7A71"/>
    <w:rsid w:val="000C08B8"/>
    <w:rsid w:val="000E14DB"/>
    <w:rsid w:val="00101216"/>
    <w:rsid w:val="001034AF"/>
    <w:rsid w:val="00107569"/>
    <w:rsid w:val="00115626"/>
    <w:rsid w:val="00122110"/>
    <w:rsid w:val="00123AF6"/>
    <w:rsid w:val="00140786"/>
    <w:rsid w:val="00144C58"/>
    <w:rsid w:val="00146FA3"/>
    <w:rsid w:val="00150FA6"/>
    <w:rsid w:val="00171D80"/>
    <w:rsid w:val="00172112"/>
    <w:rsid w:val="00174593"/>
    <w:rsid w:val="0017531C"/>
    <w:rsid w:val="00175C52"/>
    <w:rsid w:val="00186C35"/>
    <w:rsid w:val="00187BA3"/>
    <w:rsid w:val="00194967"/>
    <w:rsid w:val="001C215D"/>
    <w:rsid w:val="001C57BE"/>
    <w:rsid w:val="001C6126"/>
    <w:rsid w:val="001D04DC"/>
    <w:rsid w:val="001D24E4"/>
    <w:rsid w:val="001D40F8"/>
    <w:rsid w:val="001D484A"/>
    <w:rsid w:val="001F4A3C"/>
    <w:rsid w:val="00207691"/>
    <w:rsid w:val="0020771B"/>
    <w:rsid w:val="002145F1"/>
    <w:rsid w:val="002165EA"/>
    <w:rsid w:val="0021676E"/>
    <w:rsid w:val="0022110C"/>
    <w:rsid w:val="00221384"/>
    <w:rsid w:val="00234622"/>
    <w:rsid w:val="00241008"/>
    <w:rsid w:val="00241550"/>
    <w:rsid w:val="0024723C"/>
    <w:rsid w:val="0025228A"/>
    <w:rsid w:val="00255B40"/>
    <w:rsid w:val="002651E9"/>
    <w:rsid w:val="00272B8D"/>
    <w:rsid w:val="00274EFC"/>
    <w:rsid w:val="002758A4"/>
    <w:rsid w:val="00275A41"/>
    <w:rsid w:val="002929B1"/>
    <w:rsid w:val="0029393E"/>
    <w:rsid w:val="002A0C02"/>
    <w:rsid w:val="002B328D"/>
    <w:rsid w:val="002C165F"/>
    <w:rsid w:val="002C4627"/>
    <w:rsid w:val="002D1F3B"/>
    <w:rsid w:val="002D2CF7"/>
    <w:rsid w:val="002E6C4C"/>
    <w:rsid w:val="002F38B6"/>
    <w:rsid w:val="002F7719"/>
    <w:rsid w:val="00301C01"/>
    <w:rsid w:val="00305DAF"/>
    <w:rsid w:val="00311757"/>
    <w:rsid w:val="00315A5D"/>
    <w:rsid w:val="0032061E"/>
    <w:rsid w:val="00334F6C"/>
    <w:rsid w:val="00337A20"/>
    <w:rsid w:val="00342EE0"/>
    <w:rsid w:val="00347C74"/>
    <w:rsid w:val="003527A8"/>
    <w:rsid w:val="00353B72"/>
    <w:rsid w:val="00354395"/>
    <w:rsid w:val="00360EC3"/>
    <w:rsid w:val="00364741"/>
    <w:rsid w:val="00365FBA"/>
    <w:rsid w:val="00366290"/>
    <w:rsid w:val="0036727F"/>
    <w:rsid w:val="00376AD3"/>
    <w:rsid w:val="0037752C"/>
    <w:rsid w:val="00381476"/>
    <w:rsid w:val="00384B6A"/>
    <w:rsid w:val="0038545E"/>
    <w:rsid w:val="0039143D"/>
    <w:rsid w:val="003959D8"/>
    <w:rsid w:val="003A282F"/>
    <w:rsid w:val="003A305E"/>
    <w:rsid w:val="003B0404"/>
    <w:rsid w:val="003B392D"/>
    <w:rsid w:val="003B6E9A"/>
    <w:rsid w:val="003C172B"/>
    <w:rsid w:val="003E29AE"/>
    <w:rsid w:val="003F0349"/>
    <w:rsid w:val="00401CD5"/>
    <w:rsid w:val="00407213"/>
    <w:rsid w:val="00410741"/>
    <w:rsid w:val="00427B0E"/>
    <w:rsid w:val="00431415"/>
    <w:rsid w:val="00444FFA"/>
    <w:rsid w:val="004648F0"/>
    <w:rsid w:val="00467FA0"/>
    <w:rsid w:val="00477E34"/>
    <w:rsid w:val="004914BD"/>
    <w:rsid w:val="0049584C"/>
    <w:rsid w:val="004978B3"/>
    <w:rsid w:val="004A0BA3"/>
    <w:rsid w:val="004C6DE4"/>
    <w:rsid w:val="004D6B87"/>
    <w:rsid w:val="004E1288"/>
    <w:rsid w:val="004E5E50"/>
    <w:rsid w:val="004F413D"/>
    <w:rsid w:val="004F4F24"/>
    <w:rsid w:val="004F662F"/>
    <w:rsid w:val="005008F9"/>
    <w:rsid w:val="0050363E"/>
    <w:rsid w:val="0052108C"/>
    <w:rsid w:val="0052193F"/>
    <w:rsid w:val="005219AF"/>
    <w:rsid w:val="00526538"/>
    <w:rsid w:val="0052679E"/>
    <w:rsid w:val="00550DBC"/>
    <w:rsid w:val="005515BF"/>
    <w:rsid w:val="005627B3"/>
    <w:rsid w:val="00562845"/>
    <w:rsid w:val="0057109D"/>
    <w:rsid w:val="00583004"/>
    <w:rsid w:val="005839A5"/>
    <w:rsid w:val="005A1102"/>
    <w:rsid w:val="005A2B49"/>
    <w:rsid w:val="005B6D15"/>
    <w:rsid w:val="005B7062"/>
    <w:rsid w:val="005C7877"/>
    <w:rsid w:val="005D3810"/>
    <w:rsid w:val="005F668D"/>
    <w:rsid w:val="00601BC7"/>
    <w:rsid w:val="00602D5A"/>
    <w:rsid w:val="00617AD7"/>
    <w:rsid w:val="00624531"/>
    <w:rsid w:val="006254F4"/>
    <w:rsid w:val="00630991"/>
    <w:rsid w:val="00631BC7"/>
    <w:rsid w:val="006364D5"/>
    <w:rsid w:val="006425FF"/>
    <w:rsid w:val="0064427A"/>
    <w:rsid w:val="006446FF"/>
    <w:rsid w:val="00644983"/>
    <w:rsid w:val="00647FB9"/>
    <w:rsid w:val="006534F0"/>
    <w:rsid w:val="00653525"/>
    <w:rsid w:val="00657E0B"/>
    <w:rsid w:val="0066485C"/>
    <w:rsid w:val="0066740A"/>
    <w:rsid w:val="00680177"/>
    <w:rsid w:val="00680F23"/>
    <w:rsid w:val="00686302"/>
    <w:rsid w:val="0068676A"/>
    <w:rsid w:val="00690549"/>
    <w:rsid w:val="00693831"/>
    <w:rsid w:val="00693CEA"/>
    <w:rsid w:val="00696B0F"/>
    <w:rsid w:val="006A7633"/>
    <w:rsid w:val="006D3F16"/>
    <w:rsid w:val="006D7422"/>
    <w:rsid w:val="007164B6"/>
    <w:rsid w:val="0072615F"/>
    <w:rsid w:val="0072649E"/>
    <w:rsid w:val="00734782"/>
    <w:rsid w:val="0074789D"/>
    <w:rsid w:val="0075206A"/>
    <w:rsid w:val="00771547"/>
    <w:rsid w:val="007A52E6"/>
    <w:rsid w:val="007B6060"/>
    <w:rsid w:val="007C3266"/>
    <w:rsid w:val="007D42AC"/>
    <w:rsid w:val="007E1018"/>
    <w:rsid w:val="007E429F"/>
    <w:rsid w:val="007F529C"/>
    <w:rsid w:val="008001EB"/>
    <w:rsid w:val="00803046"/>
    <w:rsid w:val="008101AA"/>
    <w:rsid w:val="008141CB"/>
    <w:rsid w:val="00834AEB"/>
    <w:rsid w:val="008358AE"/>
    <w:rsid w:val="008371F9"/>
    <w:rsid w:val="008437CC"/>
    <w:rsid w:val="00843D3C"/>
    <w:rsid w:val="008500C0"/>
    <w:rsid w:val="00856635"/>
    <w:rsid w:val="008679B5"/>
    <w:rsid w:val="008712F9"/>
    <w:rsid w:val="00877EF5"/>
    <w:rsid w:val="00881BBF"/>
    <w:rsid w:val="008869D6"/>
    <w:rsid w:val="00890B9B"/>
    <w:rsid w:val="00890C4B"/>
    <w:rsid w:val="00895771"/>
    <w:rsid w:val="00895A19"/>
    <w:rsid w:val="008A24EB"/>
    <w:rsid w:val="008D67D1"/>
    <w:rsid w:val="008D6C00"/>
    <w:rsid w:val="008D6F8C"/>
    <w:rsid w:val="008E1B7D"/>
    <w:rsid w:val="008F604D"/>
    <w:rsid w:val="008F6ECA"/>
    <w:rsid w:val="009048FC"/>
    <w:rsid w:val="00906A74"/>
    <w:rsid w:val="00906BDC"/>
    <w:rsid w:val="00906FA8"/>
    <w:rsid w:val="00910303"/>
    <w:rsid w:val="009103C4"/>
    <w:rsid w:val="00913EED"/>
    <w:rsid w:val="0091604A"/>
    <w:rsid w:val="00924161"/>
    <w:rsid w:val="00931622"/>
    <w:rsid w:val="009318D0"/>
    <w:rsid w:val="009423C8"/>
    <w:rsid w:val="009470C1"/>
    <w:rsid w:val="0097294B"/>
    <w:rsid w:val="00983DA5"/>
    <w:rsid w:val="00985FE3"/>
    <w:rsid w:val="00990CB1"/>
    <w:rsid w:val="00991BF8"/>
    <w:rsid w:val="009A3A1C"/>
    <w:rsid w:val="009B4039"/>
    <w:rsid w:val="009B6BFC"/>
    <w:rsid w:val="009C0364"/>
    <w:rsid w:val="009C1978"/>
    <w:rsid w:val="009C6A18"/>
    <w:rsid w:val="009C6B5A"/>
    <w:rsid w:val="009D073E"/>
    <w:rsid w:val="009E2C2B"/>
    <w:rsid w:val="009E400F"/>
    <w:rsid w:val="009E685D"/>
    <w:rsid w:val="009E73DF"/>
    <w:rsid w:val="009F2091"/>
    <w:rsid w:val="009F2842"/>
    <w:rsid w:val="00A054AC"/>
    <w:rsid w:val="00A1759B"/>
    <w:rsid w:val="00A30BF7"/>
    <w:rsid w:val="00A311CB"/>
    <w:rsid w:val="00A43CE5"/>
    <w:rsid w:val="00A53CD4"/>
    <w:rsid w:val="00A5700F"/>
    <w:rsid w:val="00A571EA"/>
    <w:rsid w:val="00A70F44"/>
    <w:rsid w:val="00A71873"/>
    <w:rsid w:val="00A84901"/>
    <w:rsid w:val="00A8531D"/>
    <w:rsid w:val="00A859D3"/>
    <w:rsid w:val="00A86E5F"/>
    <w:rsid w:val="00A91645"/>
    <w:rsid w:val="00AA49EC"/>
    <w:rsid w:val="00AB384B"/>
    <w:rsid w:val="00AC43F5"/>
    <w:rsid w:val="00AD7BE2"/>
    <w:rsid w:val="00AE3406"/>
    <w:rsid w:val="00AE4FC8"/>
    <w:rsid w:val="00AE6A70"/>
    <w:rsid w:val="00AF3168"/>
    <w:rsid w:val="00B0565A"/>
    <w:rsid w:val="00B104EF"/>
    <w:rsid w:val="00B11FB6"/>
    <w:rsid w:val="00B23363"/>
    <w:rsid w:val="00B2464C"/>
    <w:rsid w:val="00B4076E"/>
    <w:rsid w:val="00B46390"/>
    <w:rsid w:val="00B46A3E"/>
    <w:rsid w:val="00B6445C"/>
    <w:rsid w:val="00B65A2B"/>
    <w:rsid w:val="00B7479D"/>
    <w:rsid w:val="00B77CC0"/>
    <w:rsid w:val="00B8195D"/>
    <w:rsid w:val="00B8218A"/>
    <w:rsid w:val="00B8401B"/>
    <w:rsid w:val="00B8507B"/>
    <w:rsid w:val="00B912A7"/>
    <w:rsid w:val="00BA46B4"/>
    <w:rsid w:val="00BC0F0B"/>
    <w:rsid w:val="00BC2BC0"/>
    <w:rsid w:val="00BD6685"/>
    <w:rsid w:val="00BF1B99"/>
    <w:rsid w:val="00BF3A59"/>
    <w:rsid w:val="00BF4F98"/>
    <w:rsid w:val="00BF551A"/>
    <w:rsid w:val="00BF7968"/>
    <w:rsid w:val="00C10D41"/>
    <w:rsid w:val="00C20DD2"/>
    <w:rsid w:val="00C22D3F"/>
    <w:rsid w:val="00C34847"/>
    <w:rsid w:val="00C35815"/>
    <w:rsid w:val="00C4630C"/>
    <w:rsid w:val="00C50E9F"/>
    <w:rsid w:val="00C60C42"/>
    <w:rsid w:val="00C76650"/>
    <w:rsid w:val="00C80D79"/>
    <w:rsid w:val="00C85A73"/>
    <w:rsid w:val="00CA0B71"/>
    <w:rsid w:val="00CA586A"/>
    <w:rsid w:val="00CB29F4"/>
    <w:rsid w:val="00CB562F"/>
    <w:rsid w:val="00CB6FFD"/>
    <w:rsid w:val="00CB71DA"/>
    <w:rsid w:val="00CC5156"/>
    <w:rsid w:val="00CC5BAC"/>
    <w:rsid w:val="00CC7701"/>
    <w:rsid w:val="00CD1A3E"/>
    <w:rsid w:val="00CD2797"/>
    <w:rsid w:val="00CD5153"/>
    <w:rsid w:val="00CD58C5"/>
    <w:rsid w:val="00CD75E6"/>
    <w:rsid w:val="00CD77AA"/>
    <w:rsid w:val="00CF0E5A"/>
    <w:rsid w:val="00CF2229"/>
    <w:rsid w:val="00D07C36"/>
    <w:rsid w:val="00D2153B"/>
    <w:rsid w:val="00D2226B"/>
    <w:rsid w:val="00D2285E"/>
    <w:rsid w:val="00D25837"/>
    <w:rsid w:val="00D30EB5"/>
    <w:rsid w:val="00D570F8"/>
    <w:rsid w:val="00D64B21"/>
    <w:rsid w:val="00D74813"/>
    <w:rsid w:val="00D91D27"/>
    <w:rsid w:val="00D92F35"/>
    <w:rsid w:val="00D96EAB"/>
    <w:rsid w:val="00DB4875"/>
    <w:rsid w:val="00DC0C1F"/>
    <w:rsid w:val="00DC1F88"/>
    <w:rsid w:val="00DC2A1F"/>
    <w:rsid w:val="00DC4FB2"/>
    <w:rsid w:val="00DD07B7"/>
    <w:rsid w:val="00DE20B0"/>
    <w:rsid w:val="00DE5DF7"/>
    <w:rsid w:val="00DF6D4F"/>
    <w:rsid w:val="00E0145A"/>
    <w:rsid w:val="00E05F21"/>
    <w:rsid w:val="00E10DBD"/>
    <w:rsid w:val="00E36E64"/>
    <w:rsid w:val="00E4137C"/>
    <w:rsid w:val="00E432C6"/>
    <w:rsid w:val="00E477E2"/>
    <w:rsid w:val="00E55C77"/>
    <w:rsid w:val="00E573FE"/>
    <w:rsid w:val="00E606F0"/>
    <w:rsid w:val="00E65564"/>
    <w:rsid w:val="00E75890"/>
    <w:rsid w:val="00E81C0D"/>
    <w:rsid w:val="00E874A7"/>
    <w:rsid w:val="00E93D31"/>
    <w:rsid w:val="00EA0C8E"/>
    <w:rsid w:val="00EB2B59"/>
    <w:rsid w:val="00EB6E98"/>
    <w:rsid w:val="00EB78B2"/>
    <w:rsid w:val="00ED5598"/>
    <w:rsid w:val="00EE59C2"/>
    <w:rsid w:val="00F108F7"/>
    <w:rsid w:val="00F201E7"/>
    <w:rsid w:val="00F30AC7"/>
    <w:rsid w:val="00F418ED"/>
    <w:rsid w:val="00F479CE"/>
    <w:rsid w:val="00F756F0"/>
    <w:rsid w:val="00F76439"/>
    <w:rsid w:val="00F76CEF"/>
    <w:rsid w:val="00F80DBE"/>
    <w:rsid w:val="00F81529"/>
    <w:rsid w:val="00F81854"/>
    <w:rsid w:val="00F81B13"/>
    <w:rsid w:val="00F8226D"/>
    <w:rsid w:val="00F917AE"/>
    <w:rsid w:val="00F93E3A"/>
    <w:rsid w:val="00FA0568"/>
    <w:rsid w:val="00FA3029"/>
    <w:rsid w:val="00FB4213"/>
    <w:rsid w:val="00FC31C8"/>
    <w:rsid w:val="00FC49E2"/>
    <w:rsid w:val="00FC7C18"/>
    <w:rsid w:val="00FD424E"/>
    <w:rsid w:val="00FD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172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/>
    <w:lsdException w:name="annotation reference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0">
    <w:name w:val="Normal"/>
    <w:aliases w:val="Термины"/>
    <w:qFormat/>
    <w:rsid w:val="002758A4"/>
    <w:pPr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10">
    <w:name w:val="heading 1"/>
    <w:basedOn w:val="2"/>
    <w:link w:val="11"/>
    <w:uiPriority w:val="9"/>
    <w:rsid w:val="00183653"/>
    <w:pPr>
      <w:ind w:firstLine="0"/>
      <w:outlineLvl w:val="0"/>
    </w:pPr>
  </w:style>
  <w:style w:type="paragraph" w:styleId="2">
    <w:name w:val="heading 2"/>
    <w:aliases w:val="Наим. подраздела"/>
    <w:basedOn w:val="a1"/>
    <w:next w:val="a0"/>
    <w:link w:val="20"/>
    <w:uiPriority w:val="9"/>
    <w:unhideWhenUsed/>
    <w:qFormat/>
    <w:rsid w:val="002F7719"/>
    <w:pPr>
      <w:outlineLvl w:val="1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uiPriority w:val="99"/>
    <w:rsid w:val="00C15E9F"/>
  </w:style>
  <w:style w:type="character" w:customStyle="1" w:styleId="a6">
    <w:name w:val="Нижний колонтитул Знак"/>
    <w:basedOn w:val="a2"/>
    <w:uiPriority w:val="99"/>
    <w:rsid w:val="00C15E9F"/>
  </w:style>
  <w:style w:type="character" w:customStyle="1" w:styleId="apple-converted-space">
    <w:name w:val="apple-converted-space"/>
    <w:basedOn w:val="a2"/>
    <w:rsid w:val="004B3C53"/>
  </w:style>
  <w:style w:type="character" w:customStyle="1" w:styleId="-">
    <w:name w:val="Интернет-ссылка"/>
    <w:basedOn w:val="a2"/>
    <w:uiPriority w:val="99"/>
    <w:unhideWhenUsed/>
    <w:rsid w:val="004B3C53"/>
    <w:rPr>
      <w:color w:val="0000FF"/>
      <w:u w:val="single"/>
    </w:rPr>
  </w:style>
  <w:style w:type="character" w:customStyle="1" w:styleId="11">
    <w:name w:val="Заголовок 1 Знак"/>
    <w:basedOn w:val="a2"/>
    <w:link w:val="10"/>
    <w:uiPriority w:val="9"/>
    <w:qFormat/>
    <w:rsid w:val="00183653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a7">
    <w:name w:val="Текст выноски Знак"/>
    <w:basedOn w:val="a2"/>
    <w:uiPriority w:val="99"/>
    <w:semiHidden/>
    <w:qFormat/>
    <w:rsid w:val="00E9341B"/>
    <w:rPr>
      <w:rFonts w:ascii="Tahoma" w:hAnsi="Tahoma" w:cs="Tahoma"/>
      <w:sz w:val="16"/>
      <w:szCs w:val="16"/>
    </w:rPr>
  </w:style>
  <w:style w:type="character" w:customStyle="1" w:styleId="a8">
    <w:name w:val="Подзаголовок Знак"/>
    <w:basedOn w:val="a2"/>
    <w:uiPriority w:val="11"/>
    <w:rsid w:val="00181EC4"/>
    <w:rPr>
      <w:rFonts w:ascii="Times New Roman" w:hAnsi="Times New Roman" w:cs="Times New Roman"/>
      <w:b/>
      <w:sz w:val="24"/>
      <w:szCs w:val="24"/>
      <w:u w:val="single"/>
    </w:rPr>
  </w:style>
  <w:style w:type="character" w:styleId="a9">
    <w:name w:val="Subtle Reference"/>
    <w:uiPriority w:val="31"/>
    <w:rsid w:val="00181EC4"/>
    <w:rPr>
      <w:rFonts w:ascii="Times New Roman" w:hAnsi="Times New Roman" w:cs="Times New Roman"/>
      <w:b/>
      <w:sz w:val="24"/>
      <w:szCs w:val="24"/>
    </w:rPr>
  </w:style>
  <w:style w:type="character" w:customStyle="1" w:styleId="aa">
    <w:name w:val="Абзац списка Знак"/>
    <w:basedOn w:val="a2"/>
    <w:rsid w:val="00300F50"/>
  </w:style>
  <w:style w:type="character" w:customStyle="1" w:styleId="ab">
    <w:name w:val="Без интервала Знак"/>
    <w:basedOn w:val="aa"/>
    <w:uiPriority w:val="1"/>
    <w:rsid w:val="008B1499"/>
    <w:rPr>
      <w:rFonts w:ascii="Times New Roman" w:hAnsi="Times New Roman" w:cs="Times New Roman"/>
      <w:sz w:val="24"/>
      <w:szCs w:val="24"/>
    </w:rPr>
  </w:style>
  <w:style w:type="character" w:customStyle="1" w:styleId="ac">
    <w:name w:val="УД Знак"/>
    <w:basedOn w:val="ab"/>
    <w:rsid w:val="00300F50"/>
    <w:rPr>
      <w:rFonts w:ascii="Times New Roman" w:hAnsi="Times New Roman" w:cs="Times New Roman"/>
      <w:b/>
      <w:sz w:val="24"/>
      <w:szCs w:val="24"/>
    </w:rPr>
  </w:style>
  <w:style w:type="character" w:customStyle="1" w:styleId="ad">
    <w:name w:val="Ком Знак"/>
    <w:basedOn w:val="aa"/>
    <w:rsid w:val="008B1499"/>
    <w:rPr>
      <w:rFonts w:ascii="Times New Roman" w:hAnsi="Times New Roman" w:cs="Times New Roman"/>
      <w:i/>
      <w:sz w:val="24"/>
      <w:szCs w:val="24"/>
    </w:rPr>
  </w:style>
  <w:style w:type="character" w:styleId="ae">
    <w:name w:val="annotation reference"/>
    <w:basedOn w:val="a2"/>
    <w:uiPriority w:val="99"/>
    <w:semiHidden/>
    <w:unhideWhenUsed/>
    <w:qFormat/>
    <w:rsid w:val="009C1F13"/>
    <w:rPr>
      <w:sz w:val="16"/>
      <w:szCs w:val="16"/>
    </w:rPr>
  </w:style>
  <w:style w:type="character" w:customStyle="1" w:styleId="af">
    <w:name w:val="Текст примечания Знак"/>
    <w:basedOn w:val="a2"/>
    <w:uiPriority w:val="99"/>
    <w:qFormat/>
    <w:rsid w:val="009C1F13"/>
    <w:rPr>
      <w:rFonts w:ascii="Times New Roman" w:hAnsi="Times New Roman"/>
      <w:sz w:val="20"/>
      <w:szCs w:val="20"/>
    </w:rPr>
  </w:style>
  <w:style w:type="character" w:customStyle="1" w:styleId="af0">
    <w:name w:val="Тема примечания Знак"/>
    <w:basedOn w:val="af"/>
    <w:uiPriority w:val="99"/>
    <w:semiHidden/>
    <w:qFormat/>
    <w:rsid w:val="009C1F13"/>
    <w:rPr>
      <w:rFonts w:ascii="Times New Roman" w:hAnsi="Times New Roman"/>
      <w:b/>
      <w:bCs/>
      <w:sz w:val="20"/>
      <w:szCs w:val="20"/>
    </w:rPr>
  </w:style>
  <w:style w:type="character" w:customStyle="1" w:styleId="af1">
    <w:name w:val="Название Знак"/>
    <w:basedOn w:val="a2"/>
    <w:uiPriority w:val="10"/>
    <w:rsid w:val="00A43933"/>
    <w:rPr>
      <w:rFonts w:ascii="Times New Roman" w:eastAsiaTheme="majorEastAsia" w:hAnsi="Times New Roman" w:cstheme="majorBidi"/>
      <w:spacing w:val="-10"/>
      <w:sz w:val="28"/>
      <w:szCs w:val="56"/>
      <w:u w:val="single"/>
    </w:rPr>
  </w:style>
  <w:style w:type="character" w:customStyle="1" w:styleId="pop-slug-vol">
    <w:name w:val="pop-slug-vol"/>
    <w:uiPriority w:val="99"/>
    <w:rsid w:val="00A43933"/>
    <w:rPr>
      <w:rFonts w:cs="Times New Roman"/>
    </w:rPr>
  </w:style>
  <w:style w:type="character" w:customStyle="1" w:styleId="af2">
    <w:name w:val="Текст сноски Знак"/>
    <w:basedOn w:val="a2"/>
    <w:uiPriority w:val="99"/>
    <w:rsid w:val="004008B9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uiPriority w:val="99"/>
    <w:unhideWhenUsed/>
    <w:qFormat/>
    <w:rsid w:val="004008B9"/>
    <w:rPr>
      <w:vertAlign w:val="superscript"/>
    </w:rPr>
  </w:style>
  <w:style w:type="character" w:customStyle="1" w:styleId="20">
    <w:name w:val="Заголовок 2 Знак"/>
    <w:aliases w:val="Наим. подраздела Знак"/>
    <w:basedOn w:val="a2"/>
    <w:link w:val="2"/>
    <w:uiPriority w:val="9"/>
    <w:qFormat/>
    <w:rsid w:val="002F7719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Normal1">
    <w:name w:val="Normal1 Знак"/>
    <w:basedOn w:val="a2"/>
    <w:link w:val="Normal1"/>
    <w:uiPriority w:val="99"/>
    <w:rsid w:val="003F41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Стиль1 Знак"/>
    <w:basedOn w:val="Normal1"/>
    <w:rsid w:val="003F4166"/>
    <w:rPr>
      <w:rFonts w:ascii="Times New Roman" w:eastAsiaTheme="majorEastAsia" w:hAnsi="Times New Roman" w:cs="Times New Roman"/>
      <w:sz w:val="24"/>
      <w:szCs w:val="24"/>
      <w:lang w:eastAsia="ru-RU"/>
    </w:rPr>
  </w:style>
  <w:style w:type="character" w:customStyle="1" w:styleId="ListLabel1">
    <w:name w:val="ListLabel 1"/>
    <w:rsid w:val="00275A41"/>
    <w:rPr>
      <w:rFonts w:cs="Courier New"/>
    </w:rPr>
  </w:style>
  <w:style w:type="character" w:customStyle="1" w:styleId="ListLabel2">
    <w:name w:val="ListLabel 2"/>
    <w:rsid w:val="00275A41"/>
    <w:rPr>
      <w:rFonts w:cs="Courier New"/>
    </w:rPr>
  </w:style>
  <w:style w:type="character" w:customStyle="1" w:styleId="ListLabel3">
    <w:name w:val="ListLabel 3"/>
    <w:rsid w:val="00275A41"/>
    <w:rPr>
      <w:rFonts w:cs="Courier New"/>
    </w:rPr>
  </w:style>
  <w:style w:type="character" w:customStyle="1" w:styleId="ListLabel4">
    <w:name w:val="ListLabel 4"/>
    <w:rsid w:val="00275A41"/>
    <w:rPr>
      <w:rFonts w:cs="Courier New"/>
    </w:rPr>
  </w:style>
  <w:style w:type="character" w:customStyle="1" w:styleId="ListLabel5">
    <w:name w:val="ListLabel 5"/>
    <w:rsid w:val="00275A41"/>
    <w:rPr>
      <w:rFonts w:cs="Courier New"/>
    </w:rPr>
  </w:style>
  <w:style w:type="character" w:customStyle="1" w:styleId="ListLabel6">
    <w:name w:val="ListLabel 6"/>
    <w:rsid w:val="00275A41"/>
    <w:rPr>
      <w:rFonts w:cs="Courier New"/>
    </w:rPr>
  </w:style>
  <w:style w:type="character" w:customStyle="1" w:styleId="ListLabel7">
    <w:name w:val="ListLabel 7"/>
    <w:rsid w:val="00275A41"/>
    <w:rPr>
      <w:rFonts w:cs="Courier New"/>
    </w:rPr>
  </w:style>
  <w:style w:type="character" w:customStyle="1" w:styleId="ListLabel8">
    <w:name w:val="ListLabel 8"/>
    <w:rsid w:val="00275A41"/>
    <w:rPr>
      <w:rFonts w:cs="Courier New"/>
    </w:rPr>
  </w:style>
  <w:style w:type="character" w:customStyle="1" w:styleId="ListLabel9">
    <w:name w:val="ListLabel 9"/>
    <w:rsid w:val="00275A41"/>
    <w:rPr>
      <w:rFonts w:cs="Courier New"/>
    </w:rPr>
  </w:style>
  <w:style w:type="character" w:customStyle="1" w:styleId="ListLabel10">
    <w:name w:val="ListLabel 10"/>
    <w:rsid w:val="00275A41"/>
    <w:rPr>
      <w:rFonts w:cs="Courier New"/>
      <w:sz w:val="24"/>
    </w:rPr>
  </w:style>
  <w:style w:type="character" w:customStyle="1" w:styleId="ListLabel11">
    <w:name w:val="ListLabel 11"/>
    <w:rsid w:val="00275A41"/>
    <w:rPr>
      <w:rFonts w:cs="Courier New"/>
    </w:rPr>
  </w:style>
  <w:style w:type="character" w:customStyle="1" w:styleId="ListLabel12">
    <w:name w:val="ListLabel 12"/>
    <w:rsid w:val="00275A41"/>
    <w:rPr>
      <w:rFonts w:cs="Courier New"/>
    </w:rPr>
  </w:style>
  <w:style w:type="character" w:customStyle="1" w:styleId="ListLabel13">
    <w:name w:val="ListLabel 13"/>
    <w:rsid w:val="00275A41"/>
    <w:rPr>
      <w:rFonts w:cs="Courier New"/>
    </w:rPr>
  </w:style>
  <w:style w:type="character" w:customStyle="1" w:styleId="ListLabel14">
    <w:name w:val="ListLabel 14"/>
    <w:rsid w:val="00275A41"/>
    <w:rPr>
      <w:rFonts w:cs="Courier New"/>
    </w:rPr>
  </w:style>
  <w:style w:type="character" w:customStyle="1" w:styleId="ListLabel15">
    <w:name w:val="ListLabel 15"/>
    <w:rsid w:val="00275A41"/>
    <w:rPr>
      <w:rFonts w:cs="Courier New"/>
    </w:rPr>
  </w:style>
  <w:style w:type="character" w:customStyle="1" w:styleId="ListLabel16">
    <w:name w:val="ListLabel 16"/>
    <w:rsid w:val="00275A41"/>
    <w:rPr>
      <w:rFonts w:cs="Courier New"/>
    </w:rPr>
  </w:style>
  <w:style w:type="character" w:customStyle="1" w:styleId="ListLabel17">
    <w:name w:val="ListLabel 17"/>
    <w:rsid w:val="00275A41"/>
    <w:rPr>
      <w:rFonts w:cs="Courier New"/>
    </w:rPr>
  </w:style>
  <w:style w:type="character" w:customStyle="1" w:styleId="ListLabel18">
    <w:name w:val="ListLabel 18"/>
    <w:rsid w:val="00275A41"/>
    <w:rPr>
      <w:rFonts w:cs="Courier New"/>
    </w:rPr>
  </w:style>
  <w:style w:type="character" w:customStyle="1" w:styleId="ListLabel19">
    <w:name w:val="ListLabel 19"/>
    <w:rsid w:val="00275A41"/>
    <w:rPr>
      <w:rFonts w:cs="Courier New"/>
    </w:rPr>
  </w:style>
  <w:style w:type="character" w:customStyle="1" w:styleId="ListLabel20">
    <w:name w:val="ListLabel 20"/>
    <w:rsid w:val="00275A41"/>
    <w:rPr>
      <w:rFonts w:cs="Courier New"/>
    </w:rPr>
  </w:style>
  <w:style w:type="character" w:customStyle="1" w:styleId="ListLabel21">
    <w:name w:val="ListLabel 21"/>
    <w:rsid w:val="00275A41"/>
    <w:rPr>
      <w:rFonts w:cs="Courier New"/>
    </w:rPr>
  </w:style>
  <w:style w:type="character" w:customStyle="1" w:styleId="ListLabel22">
    <w:name w:val="ListLabel 22"/>
    <w:rsid w:val="00275A41"/>
    <w:rPr>
      <w:rFonts w:cs="Courier New"/>
    </w:rPr>
  </w:style>
  <w:style w:type="character" w:customStyle="1" w:styleId="ListLabel23">
    <w:name w:val="ListLabel 23"/>
    <w:rsid w:val="00275A41"/>
    <w:rPr>
      <w:rFonts w:cs="Courier New"/>
    </w:rPr>
  </w:style>
  <w:style w:type="character" w:customStyle="1" w:styleId="ListLabel24">
    <w:name w:val="ListLabel 24"/>
    <w:rsid w:val="00275A41"/>
    <w:rPr>
      <w:rFonts w:cs="Courier New"/>
    </w:rPr>
  </w:style>
  <w:style w:type="character" w:customStyle="1" w:styleId="ListLabel25">
    <w:name w:val="ListLabel 25"/>
    <w:rsid w:val="00275A41"/>
    <w:rPr>
      <w:rFonts w:cs="Courier New"/>
    </w:rPr>
  </w:style>
  <w:style w:type="character" w:customStyle="1" w:styleId="ListLabel26">
    <w:name w:val="ListLabel 26"/>
    <w:rsid w:val="00275A41"/>
    <w:rPr>
      <w:rFonts w:cs="Courier New"/>
    </w:rPr>
  </w:style>
  <w:style w:type="character" w:customStyle="1" w:styleId="ListLabel27">
    <w:name w:val="ListLabel 27"/>
    <w:rsid w:val="00275A41"/>
    <w:rPr>
      <w:rFonts w:cs="Courier New"/>
    </w:rPr>
  </w:style>
  <w:style w:type="character" w:customStyle="1" w:styleId="ListLabel28">
    <w:name w:val="ListLabel 28"/>
    <w:rsid w:val="00275A41"/>
    <w:rPr>
      <w:rFonts w:cs="Courier New"/>
    </w:rPr>
  </w:style>
  <w:style w:type="character" w:customStyle="1" w:styleId="ListLabel29">
    <w:name w:val="ListLabel 29"/>
    <w:rsid w:val="00275A41"/>
    <w:rPr>
      <w:rFonts w:cs="Courier New"/>
    </w:rPr>
  </w:style>
  <w:style w:type="character" w:customStyle="1" w:styleId="ListLabel30">
    <w:name w:val="ListLabel 30"/>
    <w:rsid w:val="00275A41"/>
    <w:rPr>
      <w:rFonts w:cs="Courier New"/>
    </w:rPr>
  </w:style>
  <w:style w:type="character" w:customStyle="1" w:styleId="ListLabel31">
    <w:name w:val="ListLabel 31"/>
    <w:rsid w:val="00275A41"/>
    <w:rPr>
      <w:rFonts w:cs="Courier New"/>
    </w:rPr>
  </w:style>
  <w:style w:type="character" w:customStyle="1" w:styleId="ListLabel32">
    <w:name w:val="ListLabel 32"/>
    <w:rsid w:val="00275A41"/>
    <w:rPr>
      <w:rFonts w:cs="Courier New"/>
    </w:rPr>
  </w:style>
  <w:style w:type="character" w:customStyle="1" w:styleId="ListLabel33">
    <w:name w:val="ListLabel 33"/>
    <w:rsid w:val="00275A41"/>
    <w:rPr>
      <w:rFonts w:cs="Courier New"/>
    </w:rPr>
  </w:style>
  <w:style w:type="character" w:customStyle="1" w:styleId="ListLabel34">
    <w:name w:val="ListLabel 34"/>
    <w:rsid w:val="00275A41"/>
    <w:rPr>
      <w:rFonts w:cs="Courier New"/>
    </w:rPr>
  </w:style>
  <w:style w:type="character" w:customStyle="1" w:styleId="ListLabel35">
    <w:name w:val="ListLabel 35"/>
    <w:rsid w:val="00275A41"/>
    <w:rPr>
      <w:rFonts w:cs="Courier New"/>
    </w:rPr>
  </w:style>
  <w:style w:type="character" w:customStyle="1" w:styleId="ListLabel36">
    <w:name w:val="ListLabel 36"/>
    <w:rsid w:val="00275A41"/>
    <w:rPr>
      <w:rFonts w:cs="Courier New"/>
      <w:b/>
      <w:sz w:val="24"/>
    </w:rPr>
  </w:style>
  <w:style w:type="character" w:customStyle="1" w:styleId="ListLabel37">
    <w:name w:val="ListLabel 37"/>
    <w:rsid w:val="00275A41"/>
    <w:rPr>
      <w:rFonts w:cs="Courier New"/>
    </w:rPr>
  </w:style>
  <w:style w:type="character" w:customStyle="1" w:styleId="ListLabel38">
    <w:name w:val="ListLabel 38"/>
    <w:rsid w:val="00275A41"/>
    <w:rPr>
      <w:rFonts w:cs="Courier New"/>
    </w:rPr>
  </w:style>
  <w:style w:type="character" w:customStyle="1" w:styleId="ListLabel39">
    <w:name w:val="ListLabel 39"/>
    <w:rsid w:val="00275A41"/>
    <w:rPr>
      <w:rFonts w:cs="Courier New"/>
    </w:rPr>
  </w:style>
  <w:style w:type="character" w:customStyle="1" w:styleId="af4">
    <w:name w:val="Ссылка указателя"/>
    <w:qFormat/>
    <w:rsid w:val="00275A41"/>
  </w:style>
  <w:style w:type="paragraph" w:customStyle="1" w:styleId="13">
    <w:name w:val="Заголовок1"/>
    <w:basedOn w:val="a0"/>
    <w:next w:val="af5"/>
    <w:rsid w:val="00275A4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5">
    <w:name w:val="Body Text"/>
    <w:basedOn w:val="a0"/>
    <w:rsid w:val="00275A41"/>
    <w:pPr>
      <w:spacing w:after="140" w:line="288" w:lineRule="auto"/>
    </w:pPr>
  </w:style>
  <w:style w:type="paragraph" w:styleId="af6">
    <w:name w:val="List"/>
    <w:basedOn w:val="af5"/>
    <w:rsid w:val="00275A41"/>
    <w:rPr>
      <w:rFonts w:cs="Mangal"/>
    </w:rPr>
  </w:style>
  <w:style w:type="paragraph" w:styleId="af7">
    <w:name w:val="caption"/>
    <w:basedOn w:val="a0"/>
    <w:rsid w:val="00275A41"/>
    <w:pPr>
      <w:suppressLineNumbers/>
      <w:spacing w:before="120" w:after="120"/>
    </w:pPr>
    <w:rPr>
      <w:rFonts w:cs="Mangal"/>
      <w:i/>
      <w:iCs/>
      <w:szCs w:val="24"/>
    </w:rPr>
  </w:style>
  <w:style w:type="paragraph" w:styleId="af8">
    <w:name w:val="index heading"/>
    <w:basedOn w:val="a0"/>
    <w:rsid w:val="00275A41"/>
    <w:pPr>
      <w:suppressLineNumbers/>
    </w:pPr>
    <w:rPr>
      <w:rFonts w:cs="Mangal"/>
    </w:rPr>
  </w:style>
  <w:style w:type="paragraph" w:styleId="af9">
    <w:name w:val="header"/>
    <w:basedOn w:val="a0"/>
    <w:uiPriority w:val="99"/>
    <w:unhideWhenUsed/>
    <w:rsid w:val="00C15E9F"/>
    <w:pPr>
      <w:tabs>
        <w:tab w:val="center" w:pos="4677"/>
        <w:tab w:val="right" w:pos="9355"/>
      </w:tabs>
      <w:spacing w:line="240" w:lineRule="auto"/>
    </w:pPr>
  </w:style>
  <w:style w:type="paragraph" w:styleId="afa">
    <w:name w:val="footer"/>
    <w:basedOn w:val="a0"/>
    <w:uiPriority w:val="99"/>
    <w:unhideWhenUsed/>
    <w:rsid w:val="00C15E9F"/>
    <w:pPr>
      <w:tabs>
        <w:tab w:val="center" w:pos="4677"/>
        <w:tab w:val="right" w:pos="9355"/>
      </w:tabs>
      <w:spacing w:line="240" w:lineRule="auto"/>
    </w:pPr>
  </w:style>
  <w:style w:type="paragraph" w:styleId="afb">
    <w:name w:val="Normal (Web)"/>
    <w:aliases w:val="Обычный +"/>
    <w:basedOn w:val="a0"/>
    <w:next w:val="a0"/>
    <w:link w:val="afc"/>
    <w:uiPriority w:val="99"/>
    <w:unhideWhenUsed/>
    <w:qFormat/>
    <w:rsid w:val="00D92F35"/>
    <w:rPr>
      <w:rFonts w:eastAsia="Times New Roman" w:cs="Times New Roman"/>
      <w:szCs w:val="24"/>
      <w:lang w:eastAsia="ru-RU"/>
    </w:rPr>
  </w:style>
  <w:style w:type="paragraph" w:styleId="afd">
    <w:name w:val="List Paragraph"/>
    <w:basedOn w:val="a0"/>
    <w:link w:val="14"/>
    <w:uiPriority w:val="34"/>
    <w:qFormat/>
    <w:rsid w:val="006B7CAB"/>
    <w:pPr>
      <w:ind w:left="720"/>
      <w:contextualSpacing/>
    </w:pPr>
  </w:style>
  <w:style w:type="paragraph" w:customStyle="1" w:styleId="desc">
    <w:name w:val="desc"/>
    <w:basedOn w:val="a0"/>
    <w:rsid w:val="006B7CAB"/>
    <w:pPr>
      <w:spacing w:beforeAutospacing="1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fe">
    <w:name w:val="TOC Heading"/>
    <w:basedOn w:val="10"/>
    <w:uiPriority w:val="39"/>
    <w:unhideWhenUsed/>
    <w:rsid w:val="00E9341B"/>
    <w:pPr>
      <w:spacing w:line="276" w:lineRule="auto"/>
    </w:pPr>
  </w:style>
  <w:style w:type="paragraph" w:styleId="aff">
    <w:name w:val="Balloon Text"/>
    <w:basedOn w:val="a0"/>
    <w:uiPriority w:val="99"/>
    <w:semiHidden/>
    <w:unhideWhenUsed/>
    <w:qFormat/>
    <w:rsid w:val="00E9341B"/>
    <w:pPr>
      <w:spacing w:line="240" w:lineRule="auto"/>
    </w:pPr>
    <w:rPr>
      <w:rFonts w:ascii="Tahoma" w:hAnsi="Tahoma" w:cs="Tahoma"/>
      <w:sz w:val="16"/>
      <w:szCs w:val="16"/>
    </w:rPr>
  </w:style>
  <w:style w:type="paragraph" w:styleId="15">
    <w:name w:val="toc 1"/>
    <w:basedOn w:val="a0"/>
    <w:autoRedefine/>
    <w:uiPriority w:val="39"/>
    <w:unhideWhenUsed/>
    <w:rsid w:val="00186C35"/>
    <w:pPr>
      <w:tabs>
        <w:tab w:val="right" w:leader="dot" w:pos="9345"/>
      </w:tabs>
      <w:spacing w:after="100"/>
      <w:ind w:firstLine="0"/>
    </w:pPr>
  </w:style>
  <w:style w:type="paragraph" w:styleId="a1">
    <w:name w:val="Subtitle"/>
    <w:basedOn w:val="a0"/>
    <w:uiPriority w:val="11"/>
    <w:rsid w:val="00181EC4"/>
    <w:pPr>
      <w:suppressAutoHyphens/>
      <w:spacing w:before="240"/>
    </w:pPr>
    <w:rPr>
      <w:rFonts w:cs="Times New Roman"/>
      <w:b/>
      <w:szCs w:val="24"/>
      <w:u w:val="single"/>
    </w:rPr>
  </w:style>
  <w:style w:type="paragraph" w:styleId="aff0">
    <w:name w:val="No Spacing"/>
    <w:basedOn w:val="afd"/>
    <w:uiPriority w:val="1"/>
    <w:rsid w:val="008B1499"/>
    <w:pPr>
      <w:spacing w:before="240"/>
      <w:ind w:left="851" w:hanging="425"/>
    </w:pPr>
    <w:rPr>
      <w:rFonts w:cs="Times New Roman"/>
      <w:szCs w:val="24"/>
    </w:rPr>
  </w:style>
  <w:style w:type="paragraph" w:customStyle="1" w:styleId="aff1">
    <w:name w:val="УДД;УУР"/>
    <w:basedOn w:val="aff0"/>
    <w:qFormat/>
    <w:rsid w:val="00B104EF"/>
    <w:pPr>
      <w:spacing w:before="0"/>
      <w:ind w:left="709" w:firstLine="0"/>
    </w:pPr>
    <w:rPr>
      <w:b/>
    </w:rPr>
  </w:style>
  <w:style w:type="paragraph" w:customStyle="1" w:styleId="aff2">
    <w:name w:val="Ком"/>
    <w:basedOn w:val="aff1"/>
    <w:qFormat/>
    <w:rsid w:val="00334F6C"/>
    <w:rPr>
      <w:b w:val="0"/>
    </w:rPr>
  </w:style>
  <w:style w:type="paragraph" w:styleId="aff3">
    <w:name w:val="annotation text"/>
    <w:basedOn w:val="a0"/>
    <w:uiPriority w:val="99"/>
    <w:unhideWhenUsed/>
    <w:qFormat/>
    <w:rsid w:val="009C1F13"/>
    <w:pPr>
      <w:spacing w:line="240" w:lineRule="auto"/>
    </w:pPr>
    <w:rPr>
      <w:sz w:val="20"/>
      <w:szCs w:val="20"/>
    </w:rPr>
  </w:style>
  <w:style w:type="paragraph" w:styleId="aff4">
    <w:name w:val="annotation subject"/>
    <w:basedOn w:val="aff3"/>
    <w:uiPriority w:val="99"/>
    <w:semiHidden/>
    <w:unhideWhenUsed/>
    <w:qFormat/>
    <w:rsid w:val="009C1F13"/>
    <w:rPr>
      <w:b/>
      <w:bCs/>
    </w:rPr>
  </w:style>
  <w:style w:type="paragraph" w:styleId="aff5">
    <w:name w:val="Title"/>
    <w:basedOn w:val="a0"/>
    <w:uiPriority w:val="10"/>
    <w:rsid w:val="00A43933"/>
    <w:pPr>
      <w:contextualSpacing/>
      <w:jc w:val="center"/>
    </w:pPr>
    <w:rPr>
      <w:rFonts w:eastAsiaTheme="majorEastAsia" w:cstheme="majorBidi"/>
      <w:spacing w:val="-10"/>
      <w:sz w:val="28"/>
      <w:szCs w:val="56"/>
      <w:u w:val="single"/>
    </w:rPr>
  </w:style>
  <w:style w:type="paragraph" w:styleId="21">
    <w:name w:val="toc 2"/>
    <w:basedOn w:val="a0"/>
    <w:autoRedefine/>
    <w:uiPriority w:val="39"/>
    <w:rsid w:val="00186C35"/>
    <w:pPr>
      <w:tabs>
        <w:tab w:val="right" w:leader="dot" w:pos="9345"/>
      </w:tabs>
      <w:spacing w:after="200" w:line="276" w:lineRule="auto"/>
      <w:ind w:left="220" w:firstLine="64"/>
    </w:pPr>
    <w:rPr>
      <w:rFonts w:ascii="Calibri" w:eastAsia="Calibri" w:hAnsi="Calibri" w:cs="Times New Roman"/>
      <w:sz w:val="22"/>
    </w:rPr>
  </w:style>
  <w:style w:type="paragraph" w:customStyle="1" w:styleId="Normal10">
    <w:name w:val="Normal1"/>
    <w:uiPriority w:val="99"/>
    <w:rsid w:val="004008B9"/>
    <w:pPr>
      <w:widowControl w:val="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6">
    <w:name w:val="footnote text"/>
    <w:basedOn w:val="a0"/>
    <w:uiPriority w:val="99"/>
    <w:unhideWhenUsed/>
    <w:rsid w:val="00400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6">
    <w:name w:val="Оглавление 1 Знак"/>
    <w:basedOn w:val="Normal10"/>
    <w:qFormat/>
    <w:rsid w:val="003F4166"/>
    <w:pPr>
      <w:spacing w:line="360" w:lineRule="auto"/>
      <w:ind w:left="709" w:hanging="283"/>
    </w:pPr>
    <w:rPr>
      <w:rFonts w:eastAsiaTheme="majorEastAsia"/>
      <w:sz w:val="24"/>
      <w:szCs w:val="24"/>
    </w:rPr>
  </w:style>
  <w:style w:type="paragraph" w:customStyle="1" w:styleId="aff7">
    <w:name w:val="Содержимое врезки"/>
    <w:basedOn w:val="a0"/>
    <w:qFormat/>
    <w:rsid w:val="00275A41"/>
  </w:style>
  <w:style w:type="table" w:styleId="aff8">
    <w:name w:val="Table Grid"/>
    <w:basedOn w:val="a3"/>
    <w:uiPriority w:val="39"/>
    <w:rsid w:val="00D713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qFormat/>
    <w:rsid w:val="00275A41"/>
    <w:pPr>
      <w:keepNext/>
      <w:keepLines/>
      <w:spacing w:line="276" w:lineRule="auto"/>
      <w:contextualSpacing/>
      <w:outlineLvl w:val="0"/>
    </w:pPr>
    <w:rPr>
      <w:rFonts w:ascii="Times New Roman" w:eastAsia="Sans" w:hAnsi="Times New Roman"/>
      <w:sz w:val="24"/>
    </w:rPr>
  </w:style>
  <w:style w:type="paragraph" w:customStyle="1" w:styleId="CustomContentNormal">
    <w:name w:val="Custom Content Normal"/>
    <w:link w:val="CustomContentNormal0"/>
    <w:rsid w:val="00B104EF"/>
    <w:pPr>
      <w:keepNext/>
      <w:keepLines/>
      <w:spacing w:before="240" w:line="360" w:lineRule="auto"/>
      <w:contextualSpacing/>
      <w:jc w:val="center"/>
      <w:outlineLvl w:val="0"/>
    </w:pPr>
    <w:rPr>
      <w:rFonts w:ascii="Times New Roman" w:eastAsia="Sans" w:hAnsi="Times New Roman"/>
      <w:b/>
      <w:sz w:val="28"/>
    </w:rPr>
  </w:style>
  <w:style w:type="character" w:styleId="affa">
    <w:name w:val="Strong"/>
    <w:basedOn w:val="a2"/>
    <w:uiPriority w:val="22"/>
    <w:qFormat/>
    <w:rsid w:val="009E685D"/>
    <w:rPr>
      <w:b/>
      <w:bCs/>
    </w:rPr>
  </w:style>
  <w:style w:type="character" w:styleId="affb">
    <w:name w:val="Emphasis"/>
    <w:basedOn w:val="a2"/>
    <w:uiPriority w:val="20"/>
    <w:rsid w:val="002F7719"/>
    <w:rPr>
      <w:i/>
      <w:iCs/>
    </w:rPr>
  </w:style>
  <w:style w:type="character" w:styleId="affc">
    <w:name w:val="Hyperlink"/>
    <w:basedOn w:val="a2"/>
    <w:uiPriority w:val="99"/>
    <w:unhideWhenUsed/>
    <w:rsid w:val="00275A41"/>
    <w:rPr>
      <w:color w:val="0000FF"/>
      <w:u w:val="single"/>
    </w:rPr>
  </w:style>
  <w:style w:type="paragraph" w:customStyle="1" w:styleId="1">
    <w:name w:val="Стиль1"/>
    <w:basedOn w:val="a0"/>
    <w:link w:val="110"/>
    <w:rsid w:val="00EE59C2"/>
    <w:pPr>
      <w:numPr>
        <w:numId w:val="1"/>
      </w:numPr>
      <w:spacing w:before="240"/>
    </w:pPr>
    <w:rPr>
      <w:rFonts w:eastAsia="Times New Roman"/>
    </w:rPr>
  </w:style>
  <w:style w:type="character" w:customStyle="1" w:styleId="110">
    <w:name w:val="Стиль1 Знак1"/>
    <w:basedOn w:val="a2"/>
    <w:link w:val="1"/>
    <w:rsid w:val="00EE59C2"/>
    <w:rPr>
      <w:rFonts w:ascii="Times New Roman" w:eastAsia="Times New Roman" w:hAnsi="Times New Roman"/>
      <w:sz w:val="24"/>
    </w:rPr>
  </w:style>
  <w:style w:type="character" w:customStyle="1" w:styleId="apple-style-span">
    <w:name w:val="apple-style-span"/>
    <w:rsid w:val="00021FEA"/>
  </w:style>
  <w:style w:type="paragraph" w:styleId="affd">
    <w:name w:val="Revision"/>
    <w:hidden/>
    <w:uiPriority w:val="99"/>
    <w:semiHidden/>
    <w:rsid w:val="00AE3406"/>
    <w:rPr>
      <w:rFonts w:ascii="Times New Roman" w:hAnsi="Times New Roman"/>
      <w:sz w:val="24"/>
    </w:rPr>
  </w:style>
  <w:style w:type="paragraph" w:customStyle="1" w:styleId="a">
    <w:name w:val="Список ключевых слов"/>
    <w:basedOn w:val="afd"/>
    <w:link w:val="affe"/>
    <w:qFormat/>
    <w:rsid w:val="0021676E"/>
    <w:pPr>
      <w:numPr>
        <w:numId w:val="3"/>
      </w:numPr>
      <w:ind w:left="0" w:firstLine="709"/>
    </w:pPr>
    <w:rPr>
      <w:szCs w:val="28"/>
    </w:rPr>
  </w:style>
  <w:style w:type="paragraph" w:customStyle="1" w:styleId="afff">
    <w:name w:val="Сокращения"/>
    <w:basedOn w:val="a0"/>
    <w:link w:val="afff0"/>
    <w:qFormat/>
    <w:rsid w:val="0021676E"/>
  </w:style>
  <w:style w:type="character" w:customStyle="1" w:styleId="14">
    <w:name w:val="Абзац списка Знак1"/>
    <w:basedOn w:val="a2"/>
    <w:link w:val="afd"/>
    <w:uiPriority w:val="34"/>
    <w:rsid w:val="0021676E"/>
    <w:rPr>
      <w:rFonts w:ascii="Times New Roman" w:hAnsi="Times New Roman"/>
      <w:sz w:val="24"/>
    </w:rPr>
  </w:style>
  <w:style w:type="character" w:customStyle="1" w:styleId="affe">
    <w:name w:val="Список ключевых слов Знак"/>
    <w:basedOn w:val="14"/>
    <w:link w:val="a"/>
    <w:rsid w:val="0021676E"/>
    <w:rPr>
      <w:rFonts w:ascii="Times New Roman" w:hAnsi="Times New Roman"/>
      <w:sz w:val="24"/>
      <w:szCs w:val="28"/>
    </w:rPr>
  </w:style>
  <w:style w:type="paragraph" w:customStyle="1" w:styleId="afff1">
    <w:name w:val="Наим. раздела"/>
    <w:basedOn w:val="CustomContentNormal"/>
    <w:next w:val="a0"/>
    <w:link w:val="afff2"/>
    <w:qFormat/>
    <w:rsid w:val="00C4630C"/>
  </w:style>
  <w:style w:type="character" w:customStyle="1" w:styleId="afff0">
    <w:name w:val="Сокращения Знак"/>
    <w:basedOn w:val="a2"/>
    <w:link w:val="afff"/>
    <w:rsid w:val="0021676E"/>
    <w:rPr>
      <w:rFonts w:ascii="Times New Roman" w:hAnsi="Times New Roman"/>
      <w:sz w:val="24"/>
    </w:rPr>
  </w:style>
  <w:style w:type="paragraph" w:customStyle="1" w:styleId="17">
    <w:name w:val="Текст в 1 разделе"/>
    <w:basedOn w:val="a0"/>
    <w:link w:val="18"/>
    <w:qFormat/>
    <w:rsid w:val="0021676E"/>
    <w:rPr>
      <w:rFonts w:eastAsia="Times New Roman" w:cs="Times New Roman"/>
      <w:szCs w:val="24"/>
    </w:rPr>
  </w:style>
  <w:style w:type="character" w:customStyle="1" w:styleId="CustomContentNormal0">
    <w:name w:val="Custom Content Normal Знак"/>
    <w:basedOn w:val="a2"/>
    <w:link w:val="CustomContentNormal"/>
    <w:rsid w:val="0021676E"/>
    <w:rPr>
      <w:rFonts w:ascii="Times New Roman" w:eastAsia="Sans" w:hAnsi="Times New Roman"/>
      <w:b/>
      <w:sz w:val="28"/>
    </w:rPr>
  </w:style>
  <w:style w:type="character" w:customStyle="1" w:styleId="afff2">
    <w:name w:val="Наим. раздела Знак"/>
    <w:basedOn w:val="CustomContentNormal0"/>
    <w:link w:val="afff1"/>
    <w:rsid w:val="00C4630C"/>
    <w:rPr>
      <w:rFonts w:ascii="Times New Roman" w:eastAsia="Sans" w:hAnsi="Times New Roman"/>
      <w:b/>
      <w:sz w:val="28"/>
    </w:rPr>
  </w:style>
  <w:style w:type="paragraph" w:customStyle="1" w:styleId="afff3">
    <w:name w:val="Таблицы"/>
    <w:basedOn w:val="afb"/>
    <w:link w:val="afff4"/>
    <w:qFormat/>
    <w:rsid w:val="0021676E"/>
    <w:pPr>
      <w:spacing w:line="240" w:lineRule="auto"/>
      <w:ind w:firstLine="0"/>
    </w:pPr>
  </w:style>
  <w:style w:type="character" w:customStyle="1" w:styleId="18">
    <w:name w:val="Текст в 1 разделе Знак"/>
    <w:basedOn w:val="a2"/>
    <w:link w:val="17"/>
    <w:rsid w:val="0021676E"/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Наим. табл"/>
    <w:basedOn w:val="a0"/>
    <w:link w:val="afff6"/>
    <w:qFormat/>
    <w:rsid w:val="0021676E"/>
  </w:style>
  <w:style w:type="character" w:customStyle="1" w:styleId="afc">
    <w:name w:val="Обычный (веб) Знак"/>
    <w:aliases w:val="Обычный + Знак"/>
    <w:basedOn w:val="a2"/>
    <w:link w:val="afb"/>
    <w:uiPriority w:val="99"/>
    <w:rsid w:val="00D92F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4">
    <w:name w:val="Таблицы Знак"/>
    <w:basedOn w:val="afc"/>
    <w:link w:val="afff3"/>
    <w:rsid w:val="002167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-6">
    <w:name w:val="Вводный текст 2-6 разделы"/>
    <w:basedOn w:val="a0"/>
    <w:link w:val="2-60"/>
    <w:qFormat/>
    <w:rsid w:val="00334F6C"/>
    <w:rPr>
      <w:szCs w:val="24"/>
    </w:rPr>
  </w:style>
  <w:style w:type="character" w:customStyle="1" w:styleId="afff6">
    <w:name w:val="Наим. табл Знак"/>
    <w:basedOn w:val="a2"/>
    <w:link w:val="afff5"/>
    <w:rsid w:val="0021676E"/>
    <w:rPr>
      <w:rFonts w:ascii="Times New Roman" w:hAnsi="Times New Roman"/>
      <w:sz w:val="24"/>
    </w:rPr>
  </w:style>
  <w:style w:type="paragraph" w:customStyle="1" w:styleId="afff7">
    <w:name w:val="Рекомендация"/>
    <w:basedOn w:val="1"/>
    <w:link w:val="afff8"/>
    <w:qFormat/>
    <w:rsid w:val="0021676E"/>
  </w:style>
  <w:style w:type="character" w:customStyle="1" w:styleId="2-60">
    <w:name w:val="Вводный текст 2-6 разделы Знак"/>
    <w:basedOn w:val="a2"/>
    <w:link w:val="2-6"/>
    <w:rsid w:val="00334F6C"/>
    <w:rPr>
      <w:rFonts w:ascii="Times New Roman" w:hAnsi="Times New Roman"/>
      <w:sz w:val="24"/>
      <w:szCs w:val="24"/>
    </w:rPr>
  </w:style>
  <w:style w:type="paragraph" w:customStyle="1" w:styleId="afff9">
    <w:name w:val="УДД"/>
    <w:aliases w:val="УУР"/>
    <w:basedOn w:val="aff1"/>
    <w:qFormat/>
    <w:rsid w:val="0021676E"/>
  </w:style>
  <w:style w:type="character" w:customStyle="1" w:styleId="afff8">
    <w:name w:val="Рекомендация Знак"/>
    <w:basedOn w:val="110"/>
    <w:link w:val="afff7"/>
    <w:rsid w:val="0021676E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BF3A5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ffa">
    <w:name w:val="Памятки"/>
    <w:basedOn w:val="17"/>
    <w:link w:val="afffb"/>
    <w:qFormat/>
    <w:rsid w:val="00094ED6"/>
    <w:rPr>
      <w:i/>
      <w:color w:val="FF0000"/>
      <w:sz w:val="18"/>
    </w:rPr>
  </w:style>
  <w:style w:type="character" w:customStyle="1" w:styleId="afffb">
    <w:name w:val="Памятки Знак"/>
    <w:basedOn w:val="18"/>
    <w:link w:val="afffa"/>
    <w:rsid w:val="00094ED6"/>
    <w:rPr>
      <w:rFonts w:ascii="Times New Roman" w:eastAsia="Times New Roman" w:hAnsi="Times New Roman" w:cs="Times New Roman"/>
      <w:i/>
      <w:color w:val="FF0000"/>
      <w:sz w:val="18"/>
      <w:szCs w:val="24"/>
    </w:rPr>
  </w:style>
  <w:style w:type="table" w:customStyle="1" w:styleId="7">
    <w:name w:val="Сетка таблицы7"/>
    <w:basedOn w:val="a3"/>
    <w:next w:val="aff8"/>
    <w:uiPriority w:val="59"/>
    <w:rsid w:val="00A91645"/>
    <w:rPr>
      <w:rFonts w:eastAsia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3"/>
    <w:next w:val="aff8"/>
    <w:uiPriority w:val="59"/>
    <w:rsid w:val="00A91645"/>
    <w:rPr>
      <w:rFonts w:eastAsia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3"/>
    <w:next w:val="aff8"/>
    <w:uiPriority w:val="59"/>
    <w:rsid w:val="00A91645"/>
    <w:rPr>
      <w:rFonts w:eastAsia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3"/>
    <w:next w:val="aff8"/>
    <w:uiPriority w:val="59"/>
    <w:rsid w:val="00A91645"/>
    <w:rPr>
      <w:rFonts w:eastAsia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3"/>
    <w:next w:val="aff8"/>
    <w:uiPriority w:val="59"/>
    <w:rsid w:val="00A91645"/>
    <w:rPr>
      <w:rFonts w:eastAsia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3"/>
    <w:next w:val="aff8"/>
    <w:uiPriority w:val="59"/>
    <w:rsid w:val="00A91645"/>
    <w:rPr>
      <w:rFonts w:eastAsia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3"/>
    <w:next w:val="aff8"/>
    <w:uiPriority w:val="59"/>
    <w:rsid w:val="00A91645"/>
    <w:rPr>
      <w:rFonts w:eastAsia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c">
    <w:name w:val="ссылка"/>
    <w:basedOn w:val="a0"/>
    <w:link w:val="afffd"/>
    <w:qFormat/>
    <w:rsid w:val="00A91645"/>
    <w:rPr>
      <w:rFonts w:eastAsia="Times New Roman" w:cs="Times New Roman"/>
      <w:i/>
      <w:color w:val="0070C0"/>
      <w:szCs w:val="24"/>
      <w:u w:val="single"/>
    </w:rPr>
  </w:style>
  <w:style w:type="character" w:customStyle="1" w:styleId="afffd">
    <w:name w:val="ссылка Знак"/>
    <w:basedOn w:val="a2"/>
    <w:link w:val="afffc"/>
    <w:rsid w:val="00A91645"/>
    <w:rPr>
      <w:rFonts w:ascii="Times New Roman" w:eastAsia="Times New Roman" w:hAnsi="Times New Roman" w:cs="Times New Roman"/>
      <w:i/>
      <w:color w:val="0070C0"/>
      <w:sz w:val="24"/>
      <w:szCs w:val="24"/>
      <w:u w:val="single"/>
    </w:rPr>
  </w:style>
  <w:style w:type="character" w:customStyle="1" w:styleId="afffe">
    <w:name w:val="Основной текст_"/>
    <w:basedOn w:val="a2"/>
    <w:link w:val="1a"/>
    <w:rsid w:val="00C4630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Заголовок №2_"/>
    <w:basedOn w:val="a2"/>
    <w:link w:val="23"/>
    <w:rsid w:val="00C4630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a">
    <w:name w:val="Основной текст1"/>
    <w:basedOn w:val="a0"/>
    <w:link w:val="afffe"/>
    <w:rsid w:val="00C4630C"/>
    <w:pPr>
      <w:widowControl w:val="0"/>
      <w:shd w:val="clear" w:color="auto" w:fill="FFFFFF"/>
      <w:spacing w:line="240" w:lineRule="auto"/>
      <w:ind w:firstLine="400"/>
    </w:pPr>
    <w:rPr>
      <w:rFonts w:eastAsia="Times New Roman" w:cs="Times New Roman"/>
      <w:sz w:val="28"/>
      <w:szCs w:val="28"/>
    </w:rPr>
  </w:style>
  <w:style w:type="paragraph" w:customStyle="1" w:styleId="23">
    <w:name w:val="Заголовок №2"/>
    <w:basedOn w:val="a0"/>
    <w:link w:val="22"/>
    <w:rsid w:val="00C4630C"/>
    <w:pPr>
      <w:widowControl w:val="0"/>
      <w:shd w:val="clear" w:color="auto" w:fill="FFFFFF"/>
      <w:spacing w:after="160" w:line="240" w:lineRule="auto"/>
      <w:ind w:right="100" w:firstLine="0"/>
      <w:jc w:val="center"/>
      <w:outlineLvl w:val="1"/>
    </w:pPr>
    <w:rPr>
      <w:rFonts w:eastAsia="Times New Roman" w:cs="Times New Roman"/>
      <w:b/>
      <w:bCs/>
      <w:sz w:val="28"/>
      <w:szCs w:val="28"/>
    </w:rPr>
  </w:style>
  <w:style w:type="paragraph" w:customStyle="1" w:styleId="Pa6">
    <w:name w:val="Pa6"/>
    <w:basedOn w:val="a0"/>
    <w:next w:val="a0"/>
    <w:uiPriority w:val="99"/>
    <w:rsid w:val="00444FFA"/>
    <w:pPr>
      <w:autoSpaceDE w:val="0"/>
      <w:autoSpaceDN w:val="0"/>
      <w:adjustRightInd w:val="0"/>
      <w:spacing w:line="191" w:lineRule="atLeast"/>
      <w:ind w:firstLine="0"/>
      <w:jc w:val="left"/>
    </w:pPr>
    <w:rPr>
      <w:rFonts w:ascii="GaramondCTT" w:eastAsia="Courier New" w:hAnsi="GaramondCTT" w:cs="Courier New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/>
    <w:lsdException w:name="annotation reference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0">
    <w:name w:val="Normal"/>
    <w:aliases w:val="Термины"/>
    <w:qFormat/>
    <w:rsid w:val="002758A4"/>
    <w:pPr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10">
    <w:name w:val="heading 1"/>
    <w:basedOn w:val="2"/>
    <w:link w:val="11"/>
    <w:uiPriority w:val="9"/>
    <w:rsid w:val="00183653"/>
    <w:pPr>
      <w:ind w:firstLine="0"/>
      <w:outlineLvl w:val="0"/>
    </w:pPr>
  </w:style>
  <w:style w:type="paragraph" w:styleId="2">
    <w:name w:val="heading 2"/>
    <w:aliases w:val="Наим. подраздела"/>
    <w:basedOn w:val="a1"/>
    <w:next w:val="a0"/>
    <w:link w:val="20"/>
    <w:uiPriority w:val="9"/>
    <w:unhideWhenUsed/>
    <w:qFormat/>
    <w:rsid w:val="002F7719"/>
    <w:pPr>
      <w:outlineLvl w:val="1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uiPriority w:val="99"/>
    <w:rsid w:val="00C15E9F"/>
  </w:style>
  <w:style w:type="character" w:customStyle="1" w:styleId="a6">
    <w:name w:val="Нижний колонтитул Знак"/>
    <w:basedOn w:val="a2"/>
    <w:uiPriority w:val="99"/>
    <w:rsid w:val="00C15E9F"/>
  </w:style>
  <w:style w:type="character" w:customStyle="1" w:styleId="apple-converted-space">
    <w:name w:val="apple-converted-space"/>
    <w:basedOn w:val="a2"/>
    <w:rsid w:val="004B3C53"/>
  </w:style>
  <w:style w:type="character" w:customStyle="1" w:styleId="-">
    <w:name w:val="Интернет-ссылка"/>
    <w:basedOn w:val="a2"/>
    <w:uiPriority w:val="99"/>
    <w:unhideWhenUsed/>
    <w:rsid w:val="004B3C53"/>
    <w:rPr>
      <w:color w:val="0000FF"/>
      <w:u w:val="single"/>
    </w:rPr>
  </w:style>
  <w:style w:type="character" w:customStyle="1" w:styleId="11">
    <w:name w:val="Заголовок 1 Знак"/>
    <w:basedOn w:val="a2"/>
    <w:link w:val="10"/>
    <w:uiPriority w:val="9"/>
    <w:qFormat/>
    <w:rsid w:val="00183653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a7">
    <w:name w:val="Текст выноски Знак"/>
    <w:basedOn w:val="a2"/>
    <w:uiPriority w:val="99"/>
    <w:semiHidden/>
    <w:qFormat/>
    <w:rsid w:val="00E9341B"/>
    <w:rPr>
      <w:rFonts w:ascii="Tahoma" w:hAnsi="Tahoma" w:cs="Tahoma"/>
      <w:sz w:val="16"/>
      <w:szCs w:val="16"/>
    </w:rPr>
  </w:style>
  <w:style w:type="character" w:customStyle="1" w:styleId="a8">
    <w:name w:val="Подзаголовок Знак"/>
    <w:basedOn w:val="a2"/>
    <w:uiPriority w:val="11"/>
    <w:rsid w:val="00181EC4"/>
    <w:rPr>
      <w:rFonts w:ascii="Times New Roman" w:hAnsi="Times New Roman" w:cs="Times New Roman"/>
      <w:b/>
      <w:sz w:val="24"/>
      <w:szCs w:val="24"/>
      <w:u w:val="single"/>
    </w:rPr>
  </w:style>
  <w:style w:type="character" w:styleId="a9">
    <w:name w:val="Subtle Reference"/>
    <w:uiPriority w:val="31"/>
    <w:rsid w:val="00181EC4"/>
    <w:rPr>
      <w:rFonts w:ascii="Times New Roman" w:hAnsi="Times New Roman" w:cs="Times New Roman"/>
      <w:b/>
      <w:sz w:val="24"/>
      <w:szCs w:val="24"/>
    </w:rPr>
  </w:style>
  <w:style w:type="character" w:customStyle="1" w:styleId="aa">
    <w:name w:val="Абзац списка Знак"/>
    <w:basedOn w:val="a2"/>
    <w:rsid w:val="00300F50"/>
  </w:style>
  <w:style w:type="character" w:customStyle="1" w:styleId="ab">
    <w:name w:val="Без интервала Знак"/>
    <w:basedOn w:val="aa"/>
    <w:uiPriority w:val="1"/>
    <w:rsid w:val="008B1499"/>
    <w:rPr>
      <w:rFonts w:ascii="Times New Roman" w:hAnsi="Times New Roman" w:cs="Times New Roman"/>
      <w:sz w:val="24"/>
      <w:szCs w:val="24"/>
    </w:rPr>
  </w:style>
  <w:style w:type="character" w:customStyle="1" w:styleId="ac">
    <w:name w:val="УД Знак"/>
    <w:basedOn w:val="ab"/>
    <w:rsid w:val="00300F50"/>
    <w:rPr>
      <w:rFonts w:ascii="Times New Roman" w:hAnsi="Times New Roman" w:cs="Times New Roman"/>
      <w:b/>
      <w:sz w:val="24"/>
      <w:szCs w:val="24"/>
    </w:rPr>
  </w:style>
  <w:style w:type="character" w:customStyle="1" w:styleId="ad">
    <w:name w:val="Ком Знак"/>
    <w:basedOn w:val="aa"/>
    <w:rsid w:val="008B1499"/>
    <w:rPr>
      <w:rFonts w:ascii="Times New Roman" w:hAnsi="Times New Roman" w:cs="Times New Roman"/>
      <w:i/>
      <w:sz w:val="24"/>
      <w:szCs w:val="24"/>
    </w:rPr>
  </w:style>
  <w:style w:type="character" w:styleId="ae">
    <w:name w:val="annotation reference"/>
    <w:basedOn w:val="a2"/>
    <w:uiPriority w:val="99"/>
    <w:semiHidden/>
    <w:unhideWhenUsed/>
    <w:qFormat/>
    <w:rsid w:val="009C1F13"/>
    <w:rPr>
      <w:sz w:val="16"/>
      <w:szCs w:val="16"/>
    </w:rPr>
  </w:style>
  <w:style w:type="character" w:customStyle="1" w:styleId="af">
    <w:name w:val="Текст примечания Знак"/>
    <w:basedOn w:val="a2"/>
    <w:uiPriority w:val="99"/>
    <w:qFormat/>
    <w:rsid w:val="009C1F13"/>
    <w:rPr>
      <w:rFonts w:ascii="Times New Roman" w:hAnsi="Times New Roman"/>
      <w:sz w:val="20"/>
      <w:szCs w:val="20"/>
    </w:rPr>
  </w:style>
  <w:style w:type="character" w:customStyle="1" w:styleId="af0">
    <w:name w:val="Тема примечания Знак"/>
    <w:basedOn w:val="af"/>
    <w:uiPriority w:val="99"/>
    <w:semiHidden/>
    <w:qFormat/>
    <w:rsid w:val="009C1F13"/>
    <w:rPr>
      <w:rFonts w:ascii="Times New Roman" w:hAnsi="Times New Roman"/>
      <w:b/>
      <w:bCs/>
      <w:sz w:val="20"/>
      <w:szCs w:val="20"/>
    </w:rPr>
  </w:style>
  <w:style w:type="character" w:customStyle="1" w:styleId="af1">
    <w:name w:val="Название Знак"/>
    <w:basedOn w:val="a2"/>
    <w:uiPriority w:val="10"/>
    <w:rsid w:val="00A43933"/>
    <w:rPr>
      <w:rFonts w:ascii="Times New Roman" w:eastAsiaTheme="majorEastAsia" w:hAnsi="Times New Roman" w:cstheme="majorBidi"/>
      <w:spacing w:val="-10"/>
      <w:sz w:val="28"/>
      <w:szCs w:val="56"/>
      <w:u w:val="single"/>
    </w:rPr>
  </w:style>
  <w:style w:type="character" w:customStyle="1" w:styleId="pop-slug-vol">
    <w:name w:val="pop-slug-vol"/>
    <w:uiPriority w:val="99"/>
    <w:rsid w:val="00A43933"/>
    <w:rPr>
      <w:rFonts w:cs="Times New Roman"/>
    </w:rPr>
  </w:style>
  <w:style w:type="character" w:customStyle="1" w:styleId="af2">
    <w:name w:val="Текст сноски Знак"/>
    <w:basedOn w:val="a2"/>
    <w:uiPriority w:val="99"/>
    <w:rsid w:val="004008B9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uiPriority w:val="99"/>
    <w:unhideWhenUsed/>
    <w:qFormat/>
    <w:rsid w:val="004008B9"/>
    <w:rPr>
      <w:vertAlign w:val="superscript"/>
    </w:rPr>
  </w:style>
  <w:style w:type="character" w:customStyle="1" w:styleId="20">
    <w:name w:val="Заголовок 2 Знак"/>
    <w:aliases w:val="Наим. подраздела Знак"/>
    <w:basedOn w:val="a2"/>
    <w:link w:val="2"/>
    <w:uiPriority w:val="9"/>
    <w:qFormat/>
    <w:rsid w:val="002F7719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Normal1">
    <w:name w:val="Normal1 Знак"/>
    <w:basedOn w:val="a2"/>
    <w:link w:val="Normal1"/>
    <w:uiPriority w:val="99"/>
    <w:rsid w:val="003F41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Стиль1 Знак"/>
    <w:basedOn w:val="Normal1"/>
    <w:rsid w:val="003F4166"/>
    <w:rPr>
      <w:rFonts w:ascii="Times New Roman" w:eastAsiaTheme="majorEastAsia" w:hAnsi="Times New Roman" w:cs="Times New Roman"/>
      <w:sz w:val="24"/>
      <w:szCs w:val="24"/>
      <w:lang w:eastAsia="ru-RU"/>
    </w:rPr>
  </w:style>
  <w:style w:type="character" w:customStyle="1" w:styleId="ListLabel1">
    <w:name w:val="ListLabel 1"/>
    <w:rsid w:val="00275A41"/>
    <w:rPr>
      <w:rFonts w:cs="Courier New"/>
    </w:rPr>
  </w:style>
  <w:style w:type="character" w:customStyle="1" w:styleId="ListLabel2">
    <w:name w:val="ListLabel 2"/>
    <w:rsid w:val="00275A41"/>
    <w:rPr>
      <w:rFonts w:cs="Courier New"/>
    </w:rPr>
  </w:style>
  <w:style w:type="character" w:customStyle="1" w:styleId="ListLabel3">
    <w:name w:val="ListLabel 3"/>
    <w:rsid w:val="00275A41"/>
    <w:rPr>
      <w:rFonts w:cs="Courier New"/>
    </w:rPr>
  </w:style>
  <w:style w:type="character" w:customStyle="1" w:styleId="ListLabel4">
    <w:name w:val="ListLabel 4"/>
    <w:rsid w:val="00275A41"/>
    <w:rPr>
      <w:rFonts w:cs="Courier New"/>
    </w:rPr>
  </w:style>
  <w:style w:type="character" w:customStyle="1" w:styleId="ListLabel5">
    <w:name w:val="ListLabel 5"/>
    <w:rsid w:val="00275A41"/>
    <w:rPr>
      <w:rFonts w:cs="Courier New"/>
    </w:rPr>
  </w:style>
  <w:style w:type="character" w:customStyle="1" w:styleId="ListLabel6">
    <w:name w:val="ListLabel 6"/>
    <w:rsid w:val="00275A41"/>
    <w:rPr>
      <w:rFonts w:cs="Courier New"/>
    </w:rPr>
  </w:style>
  <w:style w:type="character" w:customStyle="1" w:styleId="ListLabel7">
    <w:name w:val="ListLabel 7"/>
    <w:rsid w:val="00275A41"/>
    <w:rPr>
      <w:rFonts w:cs="Courier New"/>
    </w:rPr>
  </w:style>
  <w:style w:type="character" w:customStyle="1" w:styleId="ListLabel8">
    <w:name w:val="ListLabel 8"/>
    <w:rsid w:val="00275A41"/>
    <w:rPr>
      <w:rFonts w:cs="Courier New"/>
    </w:rPr>
  </w:style>
  <w:style w:type="character" w:customStyle="1" w:styleId="ListLabel9">
    <w:name w:val="ListLabel 9"/>
    <w:rsid w:val="00275A41"/>
    <w:rPr>
      <w:rFonts w:cs="Courier New"/>
    </w:rPr>
  </w:style>
  <w:style w:type="character" w:customStyle="1" w:styleId="ListLabel10">
    <w:name w:val="ListLabel 10"/>
    <w:rsid w:val="00275A41"/>
    <w:rPr>
      <w:rFonts w:cs="Courier New"/>
      <w:sz w:val="24"/>
    </w:rPr>
  </w:style>
  <w:style w:type="character" w:customStyle="1" w:styleId="ListLabel11">
    <w:name w:val="ListLabel 11"/>
    <w:rsid w:val="00275A41"/>
    <w:rPr>
      <w:rFonts w:cs="Courier New"/>
    </w:rPr>
  </w:style>
  <w:style w:type="character" w:customStyle="1" w:styleId="ListLabel12">
    <w:name w:val="ListLabel 12"/>
    <w:rsid w:val="00275A41"/>
    <w:rPr>
      <w:rFonts w:cs="Courier New"/>
    </w:rPr>
  </w:style>
  <w:style w:type="character" w:customStyle="1" w:styleId="ListLabel13">
    <w:name w:val="ListLabel 13"/>
    <w:rsid w:val="00275A41"/>
    <w:rPr>
      <w:rFonts w:cs="Courier New"/>
    </w:rPr>
  </w:style>
  <w:style w:type="character" w:customStyle="1" w:styleId="ListLabel14">
    <w:name w:val="ListLabel 14"/>
    <w:rsid w:val="00275A41"/>
    <w:rPr>
      <w:rFonts w:cs="Courier New"/>
    </w:rPr>
  </w:style>
  <w:style w:type="character" w:customStyle="1" w:styleId="ListLabel15">
    <w:name w:val="ListLabel 15"/>
    <w:rsid w:val="00275A41"/>
    <w:rPr>
      <w:rFonts w:cs="Courier New"/>
    </w:rPr>
  </w:style>
  <w:style w:type="character" w:customStyle="1" w:styleId="ListLabel16">
    <w:name w:val="ListLabel 16"/>
    <w:rsid w:val="00275A41"/>
    <w:rPr>
      <w:rFonts w:cs="Courier New"/>
    </w:rPr>
  </w:style>
  <w:style w:type="character" w:customStyle="1" w:styleId="ListLabel17">
    <w:name w:val="ListLabel 17"/>
    <w:rsid w:val="00275A41"/>
    <w:rPr>
      <w:rFonts w:cs="Courier New"/>
    </w:rPr>
  </w:style>
  <w:style w:type="character" w:customStyle="1" w:styleId="ListLabel18">
    <w:name w:val="ListLabel 18"/>
    <w:rsid w:val="00275A41"/>
    <w:rPr>
      <w:rFonts w:cs="Courier New"/>
    </w:rPr>
  </w:style>
  <w:style w:type="character" w:customStyle="1" w:styleId="ListLabel19">
    <w:name w:val="ListLabel 19"/>
    <w:rsid w:val="00275A41"/>
    <w:rPr>
      <w:rFonts w:cs="Courier New"/>
    </w:rPr>
  </w:style>
  <w:style w:type="character" w:customStyle="1" w:styleId="ListLabel20">
    <w:name w:val="ListLabel 20"/>
    <w:rsid w:val="00275A41"/>
    <w:rPr>
      <w:rFonts w:cs="Courier New"/>
    </w:rPr>
  </w:style>
  <w:style w:type="character" w:customStyle="1" w:styleId="ListLabel21">
    <w:name w:val="ListLabel 21"/>
    <w:rsid w:val="00275A41"/>
    <w:rPr>
      <w:rFonts w:cs="Courier New"/>
    </w:rPr>
  </w:style>
  <w:style w:type="character" w:customStyle="1" w:styleId="ListLabel22">
    <w:name w:val="ListLabel 22"/>
    <w:rsid w:val="00275A41"/>
    <w:rPr>
      <w:rFonts w:cs="Courier New"/>
    </w:rPr>
  </w:style>
  <w:style w:type="character" w:customStyle="1" w:styleId="ListLabel23">
    <w:name w:val="ListLabel 23"/>
    <w:rsid w:val="00275A41"/>
    <w:rPr>
      <w:rFonts w:cs="Courier New"/>
    </w:rPr>
  </w:style>
  <w:style w:type="character" w:customStyle="1" w:styleId="ListLabel24">
    <w:name w:val="ListLabel 24"/>
    <w:rsid w:val="00275A41"/>
    <w:rPr>
      <w:rFonts w:cs="Courier New"/>
    </w:rPr>
  </w:style>
  <w:style w:type="character" w:customStyle="1" w:styleId="ListLabel25">
    <w:name w:val="ListLabel 25"/>
    <w:rsid w:val="00275A41"/>
    <w:rPr>
      <w:rFonts w:cs="Courier New"/>
    </w:rPr>
  </w:style>
  <w:style w:type="character" w:customStyle="1" w:styleId="ListLabel26">
    <w:name w:val="ListLabel 26"/>
    <w:rsid w:val="00275A41"/>
    <w:rPr>
      <w:rFonts w:cs="Courier New"/>
    </w:rPr>
  </w:style>
  <w:style w:type="character" w:customStyle="1" w:styleId="ListLabel27">
    <w:name w:val="ListLabel 27"/>
    <w:rsid w:val="00275A41"/>
    <w:rPr>
      <w:rFonts w:cs="Courier New"/>
    </w:rPr>
  </w:style>
  <w:style w:type="character" w:customStyle="1" w:styleId="ListLabel28">
    <w:name w:val="ListLabel 28"/>
    <w:rsid w:val="00275A41"/>
    <w:rPr>
      <w:rFonts w:cs="Courier New"/>
    </w:rPr>
  </w:style>
  <w:style w:type="character" w:customStyle="1" w:styleId="ListLabel29">
    <w:name w:val="ListLabel 29"/>
    <w:rsid w:val="00275A41"/>
    <w:rPr>
      <w:rFonts w:cs="Courier New"/>
    </w:rPr>
  </w:style>
  <w:style w:type="character" w:customStyle="1" w:styleId="ListLabel30">
    <w:name w:val="ListLabel 30"/>
    <w:rsid w:val="00275A41"/>
    <w:rPr>
      <w:rFonts w:cs="Courier New"/>
    </w:rPr>
  </w:style>
  <w:style w:type="character" w:customStyle="1" w:styleId="ListLabel31">
    <w:name w:val="ListLabel 31"/>
    <w:rsid w:val="00275A41"/>
    <w:rPr>
      <w:rFonts w:cs="Courier New"/>
    </w:rPr>
  </w:style>
  <w:style w:type="character" w:customStyle="1" w:styleId="ListLabel32">
    <w:name w:val="ListLabel 32"/>
    <w:rsid w:val="00275A41"/>
    <w:rPr>
      <w:rFonts w:cs="Courier New"/>
    </w:rPr>
  </w:style>
  <w:style w:type="character" w:customStyle="1" w:styleId="ListLabel33">
    <w:name w:val="ListLabel 33"/>
    <w:rsid w:val="00275A41"/>
    <w:rPr>
      <w:rFonts w:cs="Courier New"/>
    </w:rPr>
  </w:style>
  <w:style w:type="character" w:customStyle="1" w:styleId="ListLabel34">
    <w:name w:val="ListLabel 34"/>
    <w:rsid w:val="00275A41"/>
    <w:rPr>
      <w:rFonts w:cs="Courier New"/>
    </w:rPr>
  </w:style>
  <w:style w:type="character" w:customStyle="1" w:styleId="ListLabel35">
    <w:name w:val="ListLabel 35"/>
    <w:rsid w:val="00275A41"/>
    <w:rPr>
      <w:rFonts w:cs="Courier New"/>
    </w:rPr>
  </w:style>
  <w:style w:type="character" w:customStyle="1" w:styleId="ListLabel36">
    <w:name w:val="ListLabel 36"/>
    <w:rsid w:val="00275A41"/>
    <w:rPr>
      <w:rFonts w:cs="Courier New"/>
      <w:b/>
      <w:sz w:val="24"/>
    </w:rPr>
  </w:style>
  <w:style w:type="character" w:customStyle="1" w:styleId="ListLabel37">
    <w:name w:val="ListLabel 37"/>
    <w:rsid w:val="00275A41"/>
    <w:rPr>
      <w:rFonts w:cs="Courier New"/>
    </w:rPr>
  </w:style>
  <w:style w:type="character" w:customStyle="1" w:styleId="ListLabel38">
    <w:name w:val="ListLabel 38"/>
    <w:rsid w:val="00275A41"/>
    <w:rPr>
      <w:rFonts w:cs="Courier New"/>
    </w:rPr>
  </w:style>
  <w:style w:type="character" w:customStyle="1" w:styleId="ListLabel39">
    <w:name w:val="ListLabel 39"/>
    <w:rsid w:val="00275A41"/>
    <w:rPr>
      <w:rFonts w:cs="Courier New"/>
    </w:rPr>
  </w:style>
  <w:style w:type="character" w:customStyle="1" w:styleId="af4">
    <w:name w:val="Ссылка указателя"/>
    <w:qFormat/>
    <w:rsid w:val="00275A41"/>
  </w:style>
  <w:style w:type="paragraph" w:customStyle="1" w:styleId="13">
    <w:name w:val="Заголовок1"/>
    <w:basedOn w:val="a0"/>
    <w:next w:val="af5"/>
    <w:rsid w:val="00275A4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5">
    <w:name w:val="Body Text"/>
    <w:basedOn w:val="a0"/>
    <w:rsid w:val="00275A41"/>
    <w:pPr>
      <w:spacing w:after="140" w:line="288" w:lineRule="auto"/>
    </w:pPr>
  </w:style>
  <w:style w:type="paragraph" w:styleId="af6">
    <w:name w:val="List"/>
    <w:basedOn w:val="af5"/>
    <w:rsid w:val="00275A41"/>
    <w:rPr>
      <w:rFonts w:cs="Mangal"/>
    </w:rPr>
  </w:style>
  <w:style w:type="paragraph" w:styleId="af7">
    <w:name w:val="caption"/>
    <w:basedOn w:val="a0"/>
    <w:rsid w:val="00275A41"/>
    <w:pPr>
      <w:suppressLineNumbers/>
      <w:spacing w:before="120" w:after="120"/>
    </w:pPr>
    <w:rPr>
      <w:rFonts w:cs="Mangal"/>
      <w:i/>
      <w:iCs/>
      <w:szCs w:val="24"/>
    </w:rPr>
  </w:style>
  <w:style w:type="paragraph" w:styleId="af8">
    <w:name w:val="index heading"/>
    <w:basedOn w:val="a0"/>
    <w:rsid w:val="00275A41"/>
    <w:pPr>
      <w:suppressLineNumbers/>
    </w:pPr>
    <w:rPr>
      <w:rFonts w:cs="Mangal"/>
    </w:rPr>
  </w:style>
  <w:style w:type="paragraph" w:styleId="af9">
    <w:name w:val="header"/>
    <w:basedOn w:val="a0"/>
    <w:uiPriority w:val="99"/>
    <w:unhideWhenUsed/>
    <w:rsid w:val="00C15E9F"/>
    <w:pPr>
      <w:tabs>
        <w:tab w:val="center" w:pos="4677"/>
        <w:tab w:val="right" w:pos="9355"/>
      </w:tabs>
      <w:spacing w:line="240" w:lineRule="auto"/>
    </w:pPr>
  </w:style>
  <w:style w:type="paragraph" w:styleId="afa">
    <w:name w:val="footer"/>
    <w:basedOn w:val="a0"/>
    <w:uiPriority w:val="99"/>
    <w:unhideWhenUsed/>
    <w:rsid w:val="00C15E9F"/>
    <w:pPr>
      <w:tabs>
        <w:tab w:val="center" w:pos="4677"/>
        <w:tab w:val="right" w:pos="9355"/>
      </w:tabs>
      <w:spacing w:line="240" w:lineRule="auto"/>
    </w:pPr>
  </w:style>
  <w:style w:type="paragraph" w:styleId="afb">
    <w:name w:val="Normal (Web)"/>
    <w:aliases w:val="Обычный +"/>
    <w:basedOn w:val="a0"/>
    <w:next w:val="a0"/>
    <w:link w:val="afc"/>
    <w:uiPriority w:val="99"/>
    <w:unhideWhenUsed/>
    <w:qFormat/>
    <w:rsid w:val="00D92F35"/>
    <w:rPr>
      <w:rFonts w:eastAsia="Times New Roman" w:cs="Times New Roman"/>
      <w:szCs w:val="24"/>
      <w:lang w:eastAsia="ru-RU"/>
    </w:rPr>
  </w:style>
  <w:style w:type="paragraph" w:styleId="afd">
    <w:name w:val="List Paragraph"/>
    <w:basedOn w:val="a0"/>
    <w:link w:val="14"/>
    <w:uiPriority w:val="34"/>
    <w:qFormat/>
    <w:rsid w:val="006B7CAB"/>
    <w:pPr>
      <w:ind w:left="720"/>
      <w:contextualSpacing/>
    </w:pPr>
  </w:style>
  <w:style w:type="paragraph" w:customStyle="1" w:styleId="desc">
    <w:name w:val="desc"/>
    <w:basedOn w:val="a0"/>
    <w:rsid w:val="006B7CAB"/>
    <w:pPr>
      <w:spacing w:beforeAutospacing="1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fe">
    <w:name w:val="TOC Heading"/>
    <w:basedOn w:val="10"/>
    <w:uiPriority w:val="39"/>
    <w:unhideWhenUsed/>
    <w:rsid w:val="00E9341B"/>
    <w:pPr>
      <w:spacing w:line="276" w:lineRule="auto"/>
    </w:pPr>
  </w:style>
  <w:style w:type="paragraph" w:styleId="aff">
    <w:name w:val="Balloon Text"/>
    <w:basedOn w:val="a0"/>
    <w:uiPriority w:val="99"/>
    <w:semiHidden/>
    <w:unhideWhenUsed/>
    <w:qFormat/>
    <w:rsid w:val="00E9341B"/>
    <w:pPr>
      <w:spacing w:line="240" w:lineRule="auto"/>
    </w:pPr>
    <w:rPr>
      <w:rFonts w:ascii="Tahoma" w:hAnsi="Tahoma" w:cs="Tahoma"/>
      <w:sz w:val="16"/>
      <w:szCs w:val="16"/>
    </w:rPr>
  </w:style>
  <w:style w:type="paragraph" w:styleId="15">
    <w:name w:val="toc 1"/>
    <w:basedOn w:val="a0"/>
    <w:autoRedefine/>
    <w:uiPriority w:val="39"/>
    <w:unhideWhenUsed/>
    <w:rsid w:val="00186C35"/>
    <w:pPr>
      <w:tabs>
        <w:tab w:val="right" w:leader="dot" w:pos="9345"/>
      </w:tabs>
      <w:spacing w:after="100"/>
      <w:ind w:firstLine="0"/>
    </w:pPr>
  </w:style>
  <w:style w:type="paragraph" w:styleId="a1">
    <w:name w:val="Subtitle"/>
    <w:basedOn w:val="a0"/>
    <w:uiPriority w:val="11"/>
    <w:rsid w:val="00181EC4"/>
    <w:pPr>
      <w:suppressAutoHyphens/>
      <w:spacing w:before="240"/>
    </w:pPr>
    <w:rPr>
      <w:rFonts w:cs="Times New Roman"/>
      <w:b/>
      <w:szCs w:val="24"/>
      <w:u w:val="single"/>
    </w:rPr>
  </w:style>
  <w:style w:type="paragraph" w:styleId="aff0">
    <w:name w:val="No Spacing"/>
    <w:basedOn w:val="afd"/>
    <w:uiPriority w:val="1"/>
    <w:rsid w:val="008B1499"/>
    <w:pPr>
      <w:spacing w:before="240"/>
      <w:ind w:left="851" w:hanging="425"/>
    </w:pPr>
    <w:rPr>
      <w:rFonts w:cs="Times New Roman"/>
      <w:szCs w:val="24"/>
    </w:rPr>
  </w:style>
  <w:style w:type="paragraph" w:customStyle="1" w:styleId="aff1">
    <w:name w:val="УДД;УУР"/>
    <w:basedOn w:val="aff0"/>
    <w:qFormat/>
    <w:rsid w:val="00B104EF"/>
    <w:pPr>
      <w:spacing w:before="0"/>
      <w:ind w:left="709" w:firstLine="0"/>
    </w:pPr>
    <w:rPr>
      <w:b/>
    </w:rPr>
  </w:style>
  <w:style w:type="paragraph" w:customStyle="1" w:styleId="aff2">
    <w:name w:val="Ком"/>
    <w:basedOn w:val="aff1"/>
    <w:qFormat/>
    <w:rsid w:val="00334F6C"/>
    <w:rPr>
      <w:b w:val="0"/>
    </w:rPr>
  </w:style>
  <w:style w:type="paragraph" w:styleId="aff3">
    <w:name w:val="annotation text"/>
    <w:basedOn w:val="a0"/>
    <w:uiPriority w:val="99"/>
    <w:unhideWhenUsed/>
    <w:qFormat/>
    <w:rsid w:val="009C1F13"/>
    <w:pPr>
      <w:spacing w:line="240" w:lineRule="auto"/>
    </w:pPr>
    <w:rPr>
      <w:sz w:val="20"/>
      <w:szCs w:val="20"/>
    </w:rPr>
  </w:style>
  <w:style w:type="paragraph" w:styleId="aff4">
    <w:name w:val="annotation subject"/>
    <w:basedOn w:val="aff3"/>
    <w:uiPriority w:val="99"/>
    <w:semiHidden/>
    <w:unhideWhenUsed/>
    <w:qFormat/>
    <w:rsid w:val="009C1F13"/>
    <w:rPr>
      <w:b/>
      <w:bCs/>
    </w:rPr>
  </w:style>
  <w:style w:type="paragraph" w:styleId="aff5">
    <w:name w:val="Title"/>
    <w:basedOn w:val="a0"/>
    <w:uiPriority w:val="10"/>
    <w:rsid w:val="00A43933"/>
    <w:pPr>
      <w:contextualSpacing/>
      <w:jc w:val="center"/>
    </w:pPr>
    <w:rPr>
      <w:rFonts w:eastAsiaTheme="majorEastAsia" w:cstheme="majorBidi"/>
      <w:spacing w:val="-10"/>
      <w:sz w:val="28"/>
      <w:szCs w:val="56"/>
      <w:u w:val="single"/>
    </w:rPr>
  </w:style>
  <w:style w:type="paragraph" w:styleId="21">
    <w:name w:val="toc 2"/>
    <w:basedOn w:val="a0"/>
    <w:autoRedefine/>
    <w:uiPriority w:val="39"/>
    <w:rsid w:val="00186C35"/>
    <w:pPr>
      <w:tabs>
        <w:tab w:val="right" w:leader="dot" w:pos="9345"/>
      </w:tabs>
      <w:spacing w:after="200" w:line="276" w:lineRule="auto"/>
      <w:ind w:left="220" w:firstLine="64"/>
    </w:pPr>
    <w:rPr>
      <w:rFonts w:ascii="Calibri" w:eastAsia="Calibri" w:hAnsi="Calibri" w:cs="Times New Roman"/>
      <w:sz w:val="22"/>
    </w:rPr>
  </w:style>
  <w:style w:type="paragraph" w:customStyle="1" w:styleId="Normal10">
    <w:name w:val="Normal1"/>
    <w:uiPriority w:val="99"/>
    <w:rsid w:val="004008B9"/>
    <w:pPr>
      <w:widowControl w:val="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6">
    <w:name w:val="footnote text"/>
    <w:basedOn w:val="a0"/>
    <w:uiPriority w:val="99"/>
    <w:unhideWhenUsed/>
    <w:rsid w:val="00400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6">
    <w:name w:val="Оглавление 1 Знак"/>
    <w:basedOn w:val="Normal10"/>
    <w:qFormat/>
    <w:rsid w:val="003F4166"/>
    <w:pPr>
      <w:spacing w:line="360" w:lineRule="auto"/>
      <w:ind w:left="709" w:hanging="283"/>
    </w:pPr>
    <w:rPr>
      <w:rFonts w:eastAsiaTheme="majorEastAsia"/>
      <w:sz w:val="24"/>
      <w:szCs w:val="24"/>
    </w:rPr>
  </w:style>
  <w:style w:type="paragraph" w:customStyle="1" w:styleId="aff7">
    <w:name w:val="Содержимое врезки"/>
    <w:basedOn w:val="a0"/>
    <w:qFormat/>
    <w:rsid w:val="00275A41"/>
  </w:style>
  <w:style w:type="table" w:styleId="aff8">
    <w:name w:val="Table Grid"/>
    <w:basedOn w:val="a3"/>
    <w:uiPriority w:val="39"/>
    <w:rsid w:val="00D713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qFormat/>
    <w:rsid w:val="00275A41"/>
    <w:pPr>
      <w:keepNext/>
      <w:keepLines/>
      <w:spacing w:line="276" w:lineRule="auto"/>
      <w:contextualSpacing/>
      <w:outlineLvl w:val="0"/>
    </w:pPr>
    <w:rPr>
      <w:rFonts w:ascii="Times New Roman" w:eastAsia="Sans" w:hAnsi="Times New Roman"/>
      <w:sz w:val="24"/>
    </w:rPr>
  </w:style>
  <w:style w:type="paragraph" w:customStyle="1" w:styleId="CustomContentNormal">
    <w:name w:val="Custom Content Normal"/>
    <w:link w:val="CustomContentNormal0"/>
    <w:rsid w:val="00B104EF"/>
    <w:pPr>
      <w:keepNext/>
      <w:keepLines/>
      <w:spacing w:before="240" w:line="360" w:lineRule="auto"/>
      <w:contextualSpacing/>
      <w:jc w:val="center"/>
      <w:outlineLvl w:val="0"/>
    </w:pPr>
    <w:rPr>
      <w:rFonts w:ascii="Times New Roman" w:eastAsia="Sans" w:hAnsi="Times New Roman"/>
      <w:b/>
      <w:sz w:val="28"/>
    </w:rPr>
  </w:style>
  <w:style w:type="character" w:styleId="affa">
    <w:name w:val="Strong"/>
    <w:basedOn w:val="a2"/>
    <w:uiPriority w:val="22"/>
    <w:qFormat/>
    <w:rsid w:val="009E685D"/>
    <w:rPr>
      <w:b/>
      <w:bCs/>
    </w:rPr>
  </w:style>
  <w:style w:type="character" w:styleId="affb">
    <w:name w:val="Emphasis"/>
    <w:basedOn w:val="a2"/>
    <w:uiPriority w:val="20"/>
    <w:rsid w:val="002F7719"/>
    <w:rPr>
      <w:i/>
      <w:iCs/>
    </w:rPr>
  </w:style>
  <w:style w:type="character" w:styleId="affc">
    <w:name w:val="Hyperlink"/>
    <w:basedOn w:val="a2"/>
    <w:uiPriority w:val="99"/>
    <w:unhideWhenUsed/>
    <w:rsid w:val="00275A41"/>
    <w:rPr>
      <w:color w:val="0000FF"/>
      <w:u w:val="single"/>
    </w:rPr>
  </w:style>
  <w:style w:type="paragraph" w:customStyle="1" w:styleId="1">
    <w:name w:val="Стиль1"/>
    <w:basedOn w:val="a0"/>
    <w:link w:val="110"/>
    <w:rsid w:val="00EE59C2"/>
    <w:pPr>
      <w:numPr>
        <w:numId w:val="1"/>
      </w:numPr>
      <w:spacing w:before="240"/>
    </w:pPr>
    <w:rPr>
      <w:rFonts w:eastAsia="Times New Roman"/>
    </w:rPr>
  </w:style>
  <w:style w:type="character" w:customStyle="1" w:styleId="110">
    <w:name w:val="Стиль1 Знак1"/>
    <w:basedOn w:val="a2"/>
    <w:link w:val="1"/>
    <w:rsid w:val="00EE59C2"/>
    <w:rPr>
      <w:rFonts w:ascii="Times New Roman" w:eastAsia="Times New Roman" w:hAnsi="Times New Roman"/>
      <w:sz w:val="24"/>
    </w:rPr>
  </w:style>
  <w:style w:type="character" w:customStyle="1" w:styleId="apple-style-span">
    <w:name w:val="apple-style-span"/>
    <w:rsid w:val="00021FEA"/>
  </w:style>
  <w:style w:type="paragraph" w:styleId="affd">
    <w:name w:val="Revision"/>
    <w:hidden/>
    <w:uiPriority w:val="99"/>
    <w:semiHidden/>
    <w:rsid w:val="00AE3406"/>
    <w:rPr>
      <w:rFonts w:ascii="Times New Roman" w:hAnsi="Times New Roman"/>
      <w:sz w:val="24"/>
    </w:rPr>
  </w:style>
  <w:style w:type="paragraph" w:customStyle="1" w:styleId="a">
    <w:name w:val="Список ключевых слов"/>
    <w:basedOn w:val="afd"/>
    <w:link w:val="affe"/>
    <w:qFormat/>
    <w:rsid w:val="0021676E"/>
    <w:pPr>
      <w:numPr>
        <w:numId w:val="3"/>
      </w:numPr>
      <w:ind w:left="0" w:firstLine="709"/>
    </w:pPr>
    <w:rPr>
      <w:szCs w:val="28"/>
    </w:rPr>
  </w:style>
  <w:style w:type="paragraph" w:customStyle="1" w:styleId="afff">
    <w:name w:val="Сокращения"/>
    <w:basedOn w:val="a0"/>
    <w:link w:val="afff0"/>
    <w:qFormat/>
    <w:rsid w:val="0021676E"/>
  </w:style>
  <w:style w:type="character" w:customStyle="1" w:styleId="14">
    <w:name w:val="Абзац списка Знак1"/>
    <w:basedOn w:val="a2"/>
    <w:link w:val="afd"/>
    <w:uiPriority w:val="34"/>
    <w:rsid w:val="0021676E"/>
    <w:rPr>
      <w:rFonts w:ascii="Times New Roman" w:hAnsi="Times New Roman"/>
      <w:sz w:val="24"/>
    </w:rPr>
  </w:style>
  <w:style w:type="character" w:customStyle="1" w:styleId="affe">
    <w:name w:val="Список ключевых слов Знак"/>
    <w:basedOn w:val="14"/>
    <w:link w:val="a"/>
    <w:rsid w:val="0021676E"/>
    <w:rPr>
      <w:rFonts w:ascii="Times New Roman" w:hAnsi="Times New Roman"/>
      <w:sz w:val="24"/>
      <w:szCs w:val="28"/>
    </w:rPr>
  </w:style>
  <w:style w:type="paragraph" w:customStyle="1" w:styleId="afff1">
    <w:name w:val="Наим. раздела"/>
    <w:basedOn w:val="CustomContentNormal"/>
    <w:next w:val="a0"/>
    <w:link w:val="afff2"/>
    <w:qFormat/>
    <w:rsid w:val="00C4630C"/>
  </w:style>
  <w:style w:type="character" w:customStyle="1" w:styleId="afff0">
    <w:name w:val="Сокращения Знак"/>
    <w:basedOn w:val="a2"/>
    <w:link w:val="afff"/>
    <w:rsid w:val="0021676E"/>
    <w:rPr>
      <w:rFonts w:ascii="Times New Roman" w:hAnsi="Times New Roman"/>
      <w:sz w:val="24"/>
    </w:rPr>
  </w:style>
  <w:style w:type="paragraph" w:customStyle="1" w:styleId="17">
    <w:name w:val="Текст в 1 разделе"/>
    <w:basedOn w:val="a0"/>
    <w:link w:val="18"/>
    <w:qFormat/>
    <w:rsid w:val="0021676E"/>
    <w:rPr>
      <w:rFonts w:eastAsia="Times New Roman" w:cs="Times New Roman"/>
      <w:szCs w:val="24"/>
    </w:rPr>
  </w:style>
  <w:style w:type="character" w:customStyle="1" w:styleId="CustomContentNormal0">
    <w:name w:val="Custom Content Normal Знак"/>
    <w:basedOn w:val="a2"/>
    <w:link w:val="CustomContentNormal"/>
    <w:rsid w:val="0021676E"/>
    <w:rPr>
      <w:rFonts w:ascii="Times New Roman" w:eastAsia="Sans" w:hAnsi="Times New Roman"/>
      <w:b/>
      <w:sz w:val="28"/>
    </w:rPr>
  </w:style>
  <w:style w:type="character" w:customStyle="1" w:styleId="afff2">
    <w:name w:val="Наим. раздела Знак"/>
    <w:basedOn w:val="CustomContentNormal0"/>
    <w:link w:val="afff1"/>
    <w:rsid w:val="00C4630C"/>
    <w:rPr>
      <w:rFonts w:ascii="Times New Roman" w:eastAsia="Sans" w:hAnsi="Times New Roman"/>
      <w:b/>
      <w:sz w:val="28"/>
    </w:rPr>
  </w:style>
  <w:style w:type="paragraph" w:customStyle="1" w:styleId="afff3">
    <w:name w:val="Таблицы"/>
    <w:basedOn w:val="afb"/>
    <w:link w:val="afff4"/>
    <w:qFormat/>
    <w:rsid w:val="0021676E"/>
    <w:pPr>
      <w:spacing w:line="240" w:lineRule="auto"/>
      <w:ind w:firstLine="0"/>
    </w:pPr>
  </w:style>
  <w:style w:type="character" w:customStyle="1" w:styleId="18">
    <w:name w:val="Текст в 1 разделе Знак"/>
    <w:basedOn w:val="a2"/>
    <w:link w:val="17"/>
    <w:rsid w:val="0021676E"/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Наим. табл"/>
    <w:basedOn w:val="a0"/>
    <w:link w:val="afff6"/>
    <w:qFormat/>
    <w:rsid w:val="0021676E"/>
  </w:style>
  <w:style w:type="character" w:customStyle="1" w:styleId="afc">
    <w:name w:val="Обычный (веб) Знак"/>
    <w:aliases w:val="Обычный + Знак"/>
    <w:basedOn w:val="a2"/>
    <w:link w:val="afb"/>
    <w:uiPriority w:val="99"/>
    <w:rsid w:val="00D92F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4">
    <w:name w:val="Таблицы Знак"/>
    <w:basedOn w:val="afc"/>
    <w:link w:val="afff3"/>
    <w:rsid w:val="002167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-6">
    <w:name w:val="Вводный текст 2-6 разделы"/>
    <w:basedOn w:val="a0"/>
    <w:link w:val="2-60"/>
    <w:qFormat/>
    <w:rsid w:val="00334F6C"/>
    <w:rPr>
      <w:szCs w:val="24"/>
    </w:rPr>
  </w:style>
  <w:style w:type="character" w:customStyle="1" w:styleId="afff6">
    <w:name w:val="Наим. табл Знак"/>
    <w:basedOn w:val="a2"/>
    <w:link w:val="afff5"/>
    <w:rsid w:val="0021676E"/>
    <w:rPr>
      <w:rFonts w:ascii="Times New Roman" w:hAnsi="Times New Roman"/>
      <w:sz w:val="24"/>
    </w:rPr>
  </w:style>
  <w:style w:type="paragraph" w:customStyle="1" w:styleId="afff7">
    <w:name w:val="Рекомендация"/>
    <w:basedOn w:val="1"/>
    <w:link w:val="afff8"/>
    <w:qFormat/>
    <w:rsid w:val="0021676E"/>
  </w:style>
  <w:style w:type="character" w:customStyle="1" w:styleId="2-60">
    <w:name w:val="Вводный текст 2-6 разделы Знак"/>
    <w:basedOn w:val="a2"/>
    <w:link w:val="2-6"/>
    <w:rsid w:val="00334F6C"/>
    <w:rPr>
      <w:rFonts w:ascii="Times New Roman" w:hAnsi="Times New Roman"/>
      <w:sz w:val="24"/>
      <w:szCs w:val="24"/>
    </w:rPr>
  </w:style>
  <w:style w:type="paragraph" w:customStyle="1" w:styleId="afff9">
    <w:name w:val="УДД"/>
    <w:aliases w:val="УУР"/>
    <w:basedOn w:val="aff1"/>
    <w:qFormat/>
    <w:rsid w:val="0021676E"/>
  </w:style>
  <w:style w:type="character" w:customStyle="1" w:styleId="afff8">
    <w:name w:val="Рекомендация Знак"/>
    <w:basedOn w:val="110"/>
    <w:link w:val="afff7"/>
    <w:rsid w:val="0021676E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BF3A5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ffa">
    <w:name w:val="Памятки"/>
    <w:basedOn w:val="17"/>
    <w:link w:val="afffb"/>
    <w:qFormat/>
    <w:rsid w:val="00094ED6"/>
    <w:rPr>
      <w:i/>
      <w:color w:val="FF0000"/>
      <w:sz w:val="18"/>
    </w:rPr>
  </w:style>
  <w:style w:type="character" w:customStyle="1" w:styleId="afffb">
    <w:name w:val="Памятки Знак"/>
    <w:basedOn w:val="18"/>
    <w:link w:val="afffa"/>
    <w:rsid w:val="00094ED6"/>
    <w:rPr>
      <w:rFonts w:ascii="Times New Roman" w:eastAsia="Times New Roman" w:hAnsi="Times New Roman" w:cs="Times New Roman"/>
      <w:i/>
      <w:color w:val="FF0000"/>
      <w:sz w:val="18"/>
      <w:szCs w:val="24"/>
    </w:rPr>
  </w:style>
  <w:style w:type="table" w:customStyle="1" w:styleId="7">
    <w:name w:val="Сетка таблицы7"/>
    <w:basedOn w:val="a3"/>
    <w:next w:val="aff8"/>
    <w:uiPriority w:val="59"/>
    <w:rsid w:val="00A91645"/>
    <w:rPr>
      <w:rFonts w:eastAsia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3"/>
    <w:next w:val="aff8"/>
    <w:uiPriority w:val="59"/>
    <w:rsid w:val="00A91645"/>
    <w:rPr>
      <w:rFonts w:eastAsia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3"/>
    <w:next w:val="aff8"/>
    <w:uiPriority w:val="59"/>
    <w:rsid w:val="00A91645"/>
    <w:rPr>
      <w:rFonts w:eastAsia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3"/>
    <w:next w:val="aff8"/>
    <w:uiPriority w:val="59"/>
    <w:rsid w:val="00A91645"/>
    <w:rPr>
      <w:rFonts w:eastAsia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3"/>
    <w:next w:val="aff8"/>
    <w:uiPriority w:val="59"/>
    <w:rsid w:val="00A91645"/>
    <w:rPr>
      <w:rFonts w:eastAsia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3"/>
    <w:next w:val="aff8"/>
    <w:uiPriority w:val="59"/>
    <w:rsid w:val="00A91645"/>
    <w:rPr>
      <w:rFonts w:eastAsia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3"/>
    <w:next w:val="aff8"/>
    <w:uiPriority w:val="59"/>
    <w:rsid w:val="00A91645"/>
    <w:rPr>
      <w:rFonts w:eastAsia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c">
    <w:name w:val="ссылка"/>
    <w:basedOn w:val="a0"/>
    <w:link w:val="afffd"/>
    <w:qFormat/>
    <w:rsid w:val="00A91645"/>
    <w:rPr>
      <w:rFonts w:eastAsia="Times New Roman" w:cs="Times New Roman"/>
      <w:i/>
      <w:color w:val="0070C0"/>
      <w:szCs w:val="24"/>
      <w:u w:val="single"/>
    </w:rPr>
  </w:style>
  <w:style w:type="character" w:customStyle="1" w:styleId="afffd">
    <w:name w:val="ссылка Знак"/>
    <w:basedOn w:val="a2"/>
    <w:link w:val="afffc"/>
    <w:rsid w:val="00A91645"/>
    <w:rPr>
      <w:rFonts w:ascii="Times New Roman" w:eastAsia="Times New Roman" w:hAnsi="Times New Roman" w:cs="Times New Roman"/>
      <w:i/>
      <w:color w:val="0070C0"/>
      <w:sz w:val="24"/>
      <w:szCs w:val="24"/>
      <w:u w:val="single"/>
    </w:rPr>
  </w:style>
  <w:style w:type="character" w:customStyle="1" w:styleId="afffe">
    <w:name w:val="Основной текст_"/>
    <w:basedOn w:val="a2"/>
    <w:link w:val="1a"/>
    <w:rsid w:val="00C4630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Заголовок №2_"/>
    <w:basedOn w:val="a2"/>
    <w:link w:val="23"/>
    <w:rsid w:val="00C4630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a">
    <w:name w:val="Основной текст1"/>
    <w:basedOn w:val="a0"/>
    <w:link w:val="afffe"/>
    <w:rsid w:val="00C4630C"/>
    <w:pPr>
      <w:widowControl w:val="0"/>
      <w:shd w:val="clear" w:color="auto" w:fill="FFFFFF"/>
      <w:spacing w:line="240" w:lineRule="auto"/>
      <w:ind w:firstLine="400"/>
    </w:pPr>
    <w:rPr>
      <w:rFonts w:eastAsia="Times New Roman" w:cs="Times New Roman"/>
      <w:sz w:val="28"/>
      <w:szCs w:val="28"/>
    </w:rPr>
  </w:style>
  <w:style w:type="paragraph" w:customStyle="1" w:styleId="23">
    <w:name w:val="Заголовок №2"/>
    <w:basedOn w:val="a0"/>
    <w:link w:val="22"/>
    <w:rsid w:val="00C4630C"/>
    <w:pPr>
      <w:widowControl w:val="0"/>
      <w:shd w:val="clear" w:color="auto" w:fill="FFFFFF"/>
      <w:spacing w:after="160" w:line="240" w:lineRule="auto"/>
      <w:ind w:right="100" w:firstLine="0"/>
      <w:jc w:val="center"/>
      <w:outlineLvl w:val="1"/>
    </w:pPr>
    <w:rPr>
      <w:rFonts w:eastAsia="Times New Roman" w:cs="Times New Roman"/>
      <w:b/>
      <w:bCs/>
      <w:sz w:val="28"/>
      <w:szCs w:val="28"/>
    </w:rPr>
  </w:style>
  <w:style w:type="paragraph" w:customStyle="1" w:styleId="Pa6">
    <w:name w:val="Pa6"/>
    <w:basedOn w:val="a0"/>
    <w:next w:val="a0"/>
    <w:uiPriority w:val="99"/>
    <w:rsid w:val="00444FFA"/>
    <w:pPr>
      <w:autoSpaceDE w:val="0"/>
      <w:autoSpaceDN w:val="0"/>
      <w:adjustRightInd w:val="0"/>
      <w:spacing w:line="191" w:lineRule="atLeast"/>
      <w:ind w:firstLine="0"/>
      <w:jc w:val="left"/>
    </w:pPr>
    <w:rPr>
      <w:rFonts w:ascii="GaramondCTT" w:eastAsia="Courier New" w:hAnsi="GaramondCTT" w:cs="Courier New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7951">
          <w:marLeft w:val="360"/>
          <w:marRight w:val="0"/>
          <w:marTop w:val="60"/>
          <w:marBottom w:val="0"/>
          <w:divBdr>
            <w:top w:val="none" w:sz="0" w:space="0" w:color="auto"/>
            <w:left w:val="single" w:sz="24" w:space="24" w:color="BBBBAA"/>
            <w:bottom w:val="none" w:sz="0" w:space="0" w:color="auto"/>
            <w:right w:val="none" w:sz="0" w:space="0" w:color="auto"/>
          </w:divBdr>
        </w:div>
      </w:divsChild>
    </w:div>
    <w:div w:id="18929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33CFA-28D8-4D0B-B6C1-9D2A6F6AF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12949</Words>
  <Characters>73811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ФГБУ "ЦЭККМП" Минздрава России</dc:creator>
  <cp:lastModifiedBy>alradi</cp:lastModifiedBy>
  <cp:revision>3</cp:revision>
  <cp:lastPrinted>2016-10-07T09:24:00Z</cp:lastPrinted>
  <dcterms:created xsi:type="dcterms:W3CDTF">2020-12-30T10:20:00Z</dcterms:created>
  <dcterms:modified xsi:type="dcterms:W3CDTF">2021-01-12T08:05:00Z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endeley Document_1">
    <vt:lpwstr>True</vt:lpwstr>
  </property>
  <property fmtid="{D5CDD505-2E9C-101B-9397-08002B2CF9AE}" pid="10" name="Mendeley Unique User Id_1">
    <vt:lpwstr>557ca738-a0c4-3a69-aff2-aa601aaa397d</vt:lpwstr>
  </property>
  <property fmtid="{D5CDD505-2E9C-101B-9397-08002B2CF9AE}" pid="11" name="Mendeley Citation Style_1">
    <vt:lpwstr>http://www.zotero.org/styles/gost-r-7-0-5-2008-numeric</vt:lpwstr>
  </property>
  <property fmtid="{D5CDD505-2E9C-101B-9397-08002B2CF9AE}" pid="12" name="Mendeley Recent Style Id 0_1">
    <vt:lpwstr>http://www.zotero.org/styles/american-medical-association</vt:lpwstr>
  </property>
  <property fmtid="{D5CDD505-2E9C-101B-9397-08002B2CF9AE}" pid="13" name="Mendeley Recent Style Name 0_1">
    <vt:lpwstr>American Medical Association</vt:lpwstr>
  </property>
  <property fmtid="{D5CDD505-2E9C-101B-9397-08002B2CF9AE}" pid="14" name="Mendeley Recent Style Id 1_1">
    <vt:lpwstr>http://www.zotero.org/styles/american-political-science-association</vt:lpwstr>
  </property>
  <property fmtid="{D5CDD505-2E9C-101B-9397-08002B2CF9AE}" pid="15" name="Mendeley Recent Style Name 1_1">
    <vt:lpwstr>American Political Science Association</vt:lpwstr>
  </property>
  <property fmtid="{D5CDD505-2E9C-101B-9397-08002B2CF9AE}" pid="16" name="Mendeley Recent Style Id 2_1">
    <vt:lpwstr>http://www.zotero.org/styles/american-sociological-association</vt:lpwstr>
  </property>
  <property fmtid="{D5CDD505-2E9C-101B-9397-08002B2CF9AE}" pid="17" name="Mendeley Recent Style Name 2_1">
    <vt:lpwstr>American Sociological Association</vt:lpwstr>
  </property>
  <property fmtid="{D5CDD505-2E9C-101B-9397-08002B2CF9AE}" pid="18" name="Mendeley Recent Style Id 3_1">
    <vt:lpwstr>http://www.zotero.org/styles/chicago-author-date</vt:lpwstr>
  </property>
  <property fmtid="{D5CDD505-2E9C-101B-9397-08002B2CF9AE}" pid="19" name="Mendeley Recent Style Name 3_1">
    <vt:lpwstr>Chicago Manual of Style 17th edition (author-date)</vt:lpwstr>
  </property>
  <property fmtid="{D5CDD505-2E9C-101B-9397-08002B2CF9AE}" pid="20" name="Mendeley Recent Style Id 4_1">
    <vt:lpwstr>http://www.zotero.org/styles/harvard-cite-them-right</vt:lpwstr>
  </property>
  <property fmtid="{D5CDD505-2E9C-101B-9397-08002B2CF9AE}" pid="21" name="Mendeley Recent Style Name 4_1">
    <vt:lpwstr>Cite Them Right 10th edition - Harvard</vt:lpwstr>
  </property>
  <property fmtid="{D5CDD505-2E9C-101B-9397-08002B2CF9AE}" pid="22" name="Mendeley Recent Style Id 5_1">
    <vt:lpwstr>http://www.zotero.org/styles/elsevier-vancouver</vt:lpwstr>
  </property>
  <property fmtid="{D5CDD505-2E9C-101B-9397-08002B2CF9AE}" pid="23" name="Mendeley Recent Style Name 5_1">
    <vt:lpwstr>Elsevier - Vancouver</vt:lpwstr>
  </property>
  <property fmtid="{D5CDD505-2E9C-101B-9397-08002B2CF9AE}" pid="24" name="Mendeley Recent Style Id 6_1">
    <vt:lpwstr>http://csl.mendeley.com/styles/466348871/elsevier-vancouver</vt:lpwstr>
  </property>
  <property fmtid="{D5CDD505-2E9C-101B-9397-08002B2CF9AE}" pid="25" name="Mendeley Recent Style Name 6_1">
    <vt:lpwstr>Elsevier - Vancouver - Vitaly Latyshev</vt:lpwstr>
  </property>
  <property fmtid="{D5CDD505-2E9C-101B-9397-08002B2CF9AE}" pid="26" name="Mendeley Recent Style Id 7_1">
    <vt:lpwstr>http://www.zotero.org/styles/modern-humanities-research-association</vt:lpwstr>
  </property>
  <property fmtid="{D5CDD505-2E9C-101B-9397-08002B2CF9AE}" pid="27" name="Mendeley Recent Style Name 7_1">
    <vt:lpwstr>Modern Humanities Research Association 3rd edition (note with bibliography)</vt:lpwstr>
  </property>
  <property fmtid="{D5CDD505-2E9C-101B-9397-08002B2CF9AE}" pid="28" name="Mendeley Recent Style Id 8_1">
    <vt:lpwstr>http://www.zotero.org/styles/modern-language-association</vt:lpwstr>
  </property>
  <property fmtid="{D5CDD505-2E9C-101B-9397-08002B2CF9AE}" pid="29" name="Mendeley Recent Style Name 8_1">
    <vt:lpwstr>Modern Language Association 8th edition</vt:lpwstr>
  </property>
  <property fmtid="{D5CDD505-2E9C-101B-9397-08002B2CF9AE}" pid="30" name="Mendeley Recent Style Id 9_1">
    <vt:lpwstr>http://www.zotero.org/styles/gost-r-7-0-5-2008-numeric</vt:lpwstr>
  </property>
  <property fmtid="{D5CDD505-2E9C-101B-9397-08002B2CF9AE}" pid="31" name="Mendeley Recent Style Name 9_1">
    <vt:lpwstr>Russian GOST R 7.0.5-2008 (numeric)</vt:lpwstr>
  </property>
</Properties>
</file>