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89" w:rsidRPr="00E31489" w:rsidRDefault="00E31489" w:rsidP="00E31489">
      <w:pPr>
        <w:spacing w:line="0" w:lineRule="atLeast"/>
        <w:ind w:left="3460" w:hanging="2042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bookmarkStart w:id="0" w:name="page1"/>
      <w:bookmarkEnd w:id="0"/>
      <w:r>
        <w:rPr>
          <w:rFonts w:eastAsia="Times New Roman" w:cs="Arial"/>
          <w:noProof/>
          <w:color w:val="595959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-232410</wp:posOffset>
            </wp:positionV>
            <wp:extent cx="1383030" cy="1442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1489">
        <w:rPr>
          <w:rFonts w:eastAsia="Times New Roman" w:cs="Arial"/>
          <w:color w:val="000000"/>
          <w:sz w:val="20"/>
          <w:szCs w:val="20"/>
          <w:lang w:eastAsia="ru-RU"/>
        </w:rPr>
        <w:t>Некоммерческое партнерство</w:t>
      </w:r>
    </w:p>
    <w:p w:rsidR="00E31489" w:rsidRPr="00E31489" w:rsidRDefault="00E31489" w:rsidP="00E31489">
      <w:pPr>
        <w:spacing w:line="20" w:lineRule="exact"/>
        <w:ind w:hanging="2042"/>
        <w:jc w:val="both"/>
        <w:rPr>
          <w:rFonts w:eastAsia="Times New Roman" w:cs="Arial"/>
          <w:color w:val="000000"/>
          <w:sz w:val="24"/>
          <w:szCs w:val="20"/>
          <w:lang w:eastAsia="ru-RU"/>
        </w:rPr>
      </w:pPr>
    </w:p>
    <w:p w:rsidR="00E31489" w:rsidRPr="00E31489" w:rsidRDefault="00E31489" w:rsidP="00E31489">
      <w:pPr>
        <w:spacing w:line="10" w:lineRule="exact"/>
        <w:ind w:hanging="2042"/>
        <w:jc w:val="both"/>
        <w:rPr>
          <w:rFonts w:eastAsia="Times New Roman" w:cs="Arial"/>
          <w:color w:val="000000"/>
          <w:sz w:val="24"/>
          <w:szCs w:val="20"/>
          <w:lang w:eastAsia="ru-RU"/>
        </w:rPr>
      </w:pPr>
    </w:p>
    <w:p w:rsidR="00E31489" w:rsidRPr="00E31489" w:rsidRDefault="00E31489" w:rsidP="00E31489">
      <w:pPr>
        <w:spacing w:line="0" w:lineRule="atLeast"/>
        <w:ind w:left="708" w:firstLine="708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E31489">
        <w:rPr>
          <w:rFonts w:eastAsia="Times New Roman" w:cs="Arial"/>
          <w:color w:val="000000"/>
          <w:sz w:val="20"/>
          <w:szCs w:val="20"/>
          <w:lang w:eastAsia="ru-RU"/>
        </w:rPr>
        <w:t>содействия развитию гематологии и трансплантации костного мозга</w:t>
      </w:r>
    </w:p>
    <w:p w:rsidR="00E31489" w:rsidRDefault="00E31489" w:rsidP="00E31489">
      <w:pPr>
        <w:spacing w:line="241" w:lineRule="auto"/>
        <w:ind w:left="1418" w:right="2660" w:hanging="2"/>
        <w:jc w:val="both"/>
        <w:rPr>
          <w:rFonts w:eastAsia="Times New Roman" w:cs="Arial"/>
          <w:b/>
          <w:color w:val="000000"/>
          <w:sz w:val="20"/>
          <w:szCs w:val="20"/>
          <w:lang w:eastAsia="ru-RU"/>
        </w:rPr>
      </w:pPr>
      <w:r w:rsidRPr="00E31489">
        <w:rPr>
          <w:rFonts w:eastAsia="Times New Roman" w:cs="Arial"/>
          <w:b/>
          <w:color w:val="000000"/>
          <w:sz w:val="20"/>
          <w:szCs w:val="20"/>
          <w:lang w:eastAsia="ru-RU"/>
        </w:rPr>
        <w:t xml:space="preserve">Национальное гематологическое общество </w:t>
      </w:r>
    </w:p>
    <w:p w:rsidR="00E31489" w:rsidRPr="006B301C" w:rsidRDefault="00E31489" w:rsidP="00E31489">
      <w:pPr>
        <w:spacing w:line="241" w:lineRule="auto"/>
        <w:ind w:left="1418" w:right="2660" w:hanging="2"/>
        <w:jc w:val="both"/>
        <w:rPr>
          <w:rFonts w:eastAsia="Times New Roman" w:cs="Arial"/>
          <w:b/>
          <w:color w:val="000000"/>
          <w:sz w:val="20"/>
          <w:szCs w:val="20"/>
          <w:lang w:eastAsia="ru-RU"/>
        </w:rPr>
      </w:pPr>
      <w:proofErr w:type="spellStart"/>
      <w:r w:rsidRPr="00E31489">
        <w:rPr>
          <w:rFonts w:eastAsia="Times New Roman" w:cs="Arial"/>
          <w:b/>
          <w:color w:val="000000"/>
          <w:sz w:val="20"/>
          <w:szCs w:val="20"/>
          <w:lang w:val="en-US" w:eastAsia="ru-RU"/>
        </w:rPr>
        <w:t>RussianSocietyofHematology</w:t>
      </w:r>
      <w:hyperlink r:id="rId5" w:history="1">
        <w:r w:rsidRPr="008654EB">
          <w:rPr>
            <w:rStyle w:val="a3"/>
            <w:rFonts w:eastAsia="Times New Roman" w:cs="Arial"/>
            <w:b/>
            <w:sz w:val="20"/>
            <w:szCs w:val="20"/>
            <w:lang w:val="en-US" w:eastAsia="ru-RU"/>
          </w:rPr>
          <w:t>www</w:t>
        </w:r>
        <w:proofErr w:type="spellEnd"/>
        <w:r w:rsidRPr="006B301C">
          <w:rPr>
            <w:rStyle w:val="a3"/>
            <w:rFonts w:eastAsia="Times New Roman" w:cs="Arial"/>
            <w:b/>
            <w:sz w:val="20"/>
            <w:szCs w:val="20"/>
            <w:lang w:eastAsia="ru-RU"/>
          </w:rPr>
          <w:t>.</w:t>
        </w:r>
        <w:proofErr w:type="spellStart"/>
        <w:r w:rsidRPr="008654EB">
          <w:rPr>
            <w:rStyle w:val="a3"/>
            <w:rFonts w:eastAsia="Times New Roman" w:cs="Arial"/>
            <w:b/>
            <w:sz w:val="20"/>
            <w:szCs w:val="20"/>
            <w:lang w:val="en-US" w:eastAsia="ru-RU"/>
          </w:rPr>
          <w:t>npngo</w:t>
        </w:r>
        <w:proofErr w:type="spellEnd"/>
        <w:r w:rsidRPr="006B301C">
          <w:rPr>
            <w:rStyle w:val="a3"/>
            <w:rFonts w:eastAsia="Times New Roman" w:cs="Arial"/>
            <w:b/>
            <w:sz w:val="20"/>
            <w:szCs w:val="20"/>
            <w:lang w:eastAsia="ru-RU"/>
          </w:rPr>
          <w:t>.</w:t>
        </w:r>
        <w:proofErr w:type="spellStart"/>
        <w:r w:rsidRPr="008654EB">
          <w:rPr>
            <w:rStyle w:val="a3"/>
            <w:rFonts w:eastAsia="Times New Roman" w:cs="Arial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:rsidR="00E31489" w:rsidRPr="006B301C" w:rsidRDefault="00D25022" w:rsidP="00E31489">
      <w:pPr>
        <w:spacing w:line="241" w:lineRule="auto"/>
        <w:ind w:right="2660"/>
        <w:jc w:val="both"/>
        <w:rPr>
          <w:rFonts w:eastAsia="Times New Roman" w:cs="Arial"/>
          <w:color w:val="000000"/>
          <w:sz w:val="24"/>
          <w:szCs w:val="20"/>
          <w:lang w:eastAsia="ru-RU"/>
        </w:rPr>
      </w:pPr>
      <w:r w:rsidRPr="00D25022">
        <w:rPr>
          <w:rFonts w:eastAsia="Times New Roman" w:cs="Arial"/>
          <w:b/>
          <w:noProof/>
          <w:color w:val="000000"/>
          <w:sz w:val="20"/>
          <w:szCs w:val="20"/>
          <w:lang w:eastAsia="ru-RU"/>
        </w:rPr>
        <w:pict>
          <v:rect id="Rectangle 4" o:spid="_x0000_s1026" style="position:absolute;left:0;text-align:left;margin-left:76.2pt;margin-top:5.45pt;width:41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" fillcolor="black [3200]" strokecolor="#f2f2f2 [3041]" strokeweight="3pt">
            <v:shadow on="t" color="#7f7f7f [1601]" opacity=".5" offset="1pt"/>
          </v:rect>
        </w:pict>
      </w:r>
      <w:r w:rsidR="00E31489" w:rsidRPr="006B301C">
        <w:rPr>
          <w:rFonts w:eastAsia="Times New Roman" w:cs="Arial"/>
          <w:b/>
          <w:color w:val="000000"/>
          <w:sz w:val="20"/>
          <w:szCs w:val="20"/>
          <w:lang w:eastAsia="ru-RU"/>
        </w:rPr>
        <w:tab/>
      </w:r>
      <w:r w:rsidR="00E31489" w:rsidRPr="006B301C">
        <w:rPr>
          <w:rFonts w:eastAsia="Times New Roman" w:cs="Arial"/>
          <w:b/>
          <w:color w:val="000000"/>
          <w:sz w:val="20"/>
          <w:szCs w:val="20"/>
          <w:lang w:eastAsia="ru-RU"/>
        </w:rPr>
        <w:tab/>
      </w:r>
    </w:p>
    <w:p w:rsidR="00E31489" w:rsidRPr="00E31489" w:rsidRDefault="00E31489" w:rsidP="00E31489">
      <w:pPr>
        <w:spacing w:line="0" w:lineRule="atLeast"/>
        <w:ind w:left="3520" w:hanging="2042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E31489">
        <w:rPr>
          <w:rFonts w:eastAsia="Times New Roman" w:cs="Arial"/>
          <w:color w:val="000000"/>
          <w:sz w:val="20"/>
          <w:szCs w:val="20"/>
          <w:lang w:eastAsia="ru-RU"/>
        </w:rPr>
        <w:t>Юридический адрес: 119 021, г. Москва, ул. Тимура Фрунзе д. 16 стр. 3</w:t>
      </w:r>
    </w:p>
    <w:p w:rsidR="00E31489" w:rsidRPr="00E31489" w:rsidRDefault="00E31489" w:rsidP="00E31489">
      <w:pPr>
        <w:spacing w:line="30" w:lineRule="exact"/>
        <w:ind w:hanging="2042"/>
        <w:jc w:val="both"/>
        <w:rPr>
          <w:rFonts w:eastAsia="Times New Roman" w:cs="Arial"/>
          <w:color w:val="000000"/>
          <w:sz w:val="24"/>
          <w:szCs w:val="20"/>
          <w:lang w:eastAsia="ru-RU"/>
        </w:rPr>
      </w:pPr>
    </w:p>
    <w:p w:rsidR="00E31489" w:rsidRPr="00E31489" w:rsidRDefault="00E31489" w:rsidP="00E31489">
      <w:pPr>
        <w:spacing w:line="0" w:lineRule="atLeast"/>
        <w:ind w:left="3520" w:hanging="2042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E31489">
        <w:rPr>
          <w:rFonts w:eastAsia="Times New Roman" w:cs="Arial"/>
          <w:color w:val="000000"/>
          <w:sz w:val="20"/>
          <w:szCs w:val="20"/>
          <w:lang w:eastAsia="ru-RU"/>
        </w:rPr>
        <w:t xml:space="preserve">Контакты: </w:t>
      </w:r>
      <w:r w:rsidRPr="00E31489">
        <w:rPr>
          <w:rFonts w:eastAsia="Times New Roman" w:cs="Arial"/>
          <w:color w:val="000000"/>
          <w:sz w:val="20"/>
          <w:szCs w:val="20"/>
          <w:u w:val="single"/>
          <w:lang w:eastAsia="ru-RU"/>
        </w:rPr>
        <w:t>director@npngo.ru</w:t>
      </w:r>
      <w:proofErr w:type="gramStart"/>
      <w:r w:rsidRPr="00E31489">
        <w:rPr>
          <w:rFonts w:eastAsia="Times New Roman" w:cs="Arial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E31489" w:rsidRPr="00E31489" w:rsidRDefault="00E31489" w:rsidP="00E31489">
      <w:pPr>
        <w:spacing w:line="200" w:lineRule="exact"/>
        <w:ind w:hanging="2042"/>
        <w:jc w:val="both"/>
        <w:rPr>
          <w:rFonts w:eastAsia="Times New Roman" w:cs="Arial"/>
          <w:color w:val="000000"/>
          <w:sz w:val="24"/>
          <w:szCs w:val="20"/>
          <w:lang w:eastAsia="ru-RU"/>
        </w:rPr>
      </w:pPr>
    </w:p>
    <w:p w:rsidR="00A96773" w:rsidRDefault="00A96773" w:rsidP="00E31489">
      <w:pPr>
        <w:ind w:left="-1134"/>
      </w:pPr>
    </w:p>
    <w:p w:rsidR="00E31489" w:rsidRPr="00B81221" w:rsidRDefault="00E31489" w:rsidP="00E31489">
      <w:pPr>
        <w:jc w:val="center"/>
        <w:rPr>
          <w:b/>
          <w:sz w:val="26"/>
          <w:szCs w:val="26"/>
        </w:rPr>
      </w:pPr>
      <w:r w:rsidRPr="00B81221">
        <w:rPr>
          <w:b/>
          <w:sz w:val="26"/>
          <w:szCs w:val="26"/>
        </w:rPr>
        <w:t>Экспертный совет НГО.</w:t>
      </w:r>
    </w:p>
    <w:p w:rsidR="00E31489" w:rsidRPr="00B81221" w:rsidRDefault="00E31489" w:rsidP="00E31489">
      <w:pPr>
        <w:jc w:val="center"/>
        <w:rPr>
          <w:b/>
          <w:sz w:val="26"/>
          <w:szCs w:val="26"/>
        </w:rPr>
      </w:pPr>
      <w:r w:rsidRPr="00B81221">
        <w:rPr>
          <w:b/>
          <w:sz w:val="26"/>
          <w:szCs w:val="26"/>
        </w:rPr>
        <w:t>Актуальный порядок оказания медицинской помощи по специальности «Гематология»</w:t>
      </w:r>
    </w:p>
    <w:p w:rsidR="00E31489" w:rsidRPr="00B81221" w:rsidRDefault="00E31489" w:rsidP="00E31489">
      <w:pPr>
        <w:jc w:val="center"/>
        <w:rPr>
          <w:b/>
          <w:sz w:val="26"/>
          <w:szCs w:val="26"/>
        </w:rPr>
      </w:pPr>
      <w:r w:rsidRPr="00B81221">
        <w:rPr>
          <w:b/>
          <w:sz w:val="26"/>
          <w:szCs w:val="26"/>
        </w:rPr>
        <w:t xml:space="preserve"> 23 января 2020г.</w:t>
      </w:r>
    </w:p>
    <w:p w:rsidR="00E31489" w:rsidRPr="00093957" w:rsidRDefault="00E31489" w:rsidP="00E31489">
      <w:pPr>
        <w:jc w:val="center"/>
        <w:rPr>
          <w:b/>
          <w:sz w:val="26"/>
          <w:szCs w:val="26"/>
        </w:rPr>
      </w:pPr>
      <w:r w:rsidRPr="00093957">
        <w:rPr>
          <w:sz w:val="26"/>
          <w:szCs w:val="26"/>
        </w:rPr>
        <w:t>(</w:t>
      </w:r>
      <w:r w:rsidR="00B81221" w:rsidRPr="00093957">
        <w:rPr>
          <w:b/>
          <w:sz w:val="26"/>
          <w:szCs w:val="26"/>
        </w:rPr>
        <w:t>Место проведения: гостиница</w:t>
      </w:r>
      <w:r w:rsidRPr="00093957">
        <w:rPr>
          <w:b/>
          <w:sz w:val="26"/>
          <w:szCs w:val="26"/>
        </w:rPr>
        <w:t xml:space="preserve"> Ренессанс Монарх, Ленинградский проспект, 31А)</w:t>
      </w:r>
    </w:p>
    <w:p w:rsidR="00A96773" w:rsidRPr="00B81221" w:rsidRDefault="00B81221" w:rsidP="00B81221">
      <w:pPr>
        <w:tabs>
          <w:tab w:val="left" w:pos="5325"/>
        </w:tabs>
        <w:jc w:val="center"/>
        <w:rPr>
          <w:b/>
          <w:sz w:val="26"/>
          <w:szCs w:val="26"/>
        </w:rPr>
      </w:pPr>
      <w:r w:rsidRPr="00B81221">
        <w:rPr>
          <w:b/>
          <w:sz w:val="26"/>
          <w:szCs w:val="26"/>
        </w:rPr>
        <w:t>Программа</w:t>
      </w:r>
    </w:p>
    <w:p w:rsidR="00B81221" w:rsidRDefault="00B81221" w:rsidP="00A96773">
      <w:pPr>
        <w:rPr>
          <w:sz w:val="26"/>
          <w:szCs w:val="26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29"/>
      </w:tblGrid>
      <w:tr w:rsidR="00B81221" w:rsidRPr="00B81221" w:rsidTr="000E77F1">
        <w:tc>
          <w:tcPr>
            <w:tcW w:w="9538" w:type="dxa"/>
            <w:gridSpan w:val="2"/>
          </w:tcPr>
          <w:p w:rsidR="00B81221" w:rsidRPr="00B81221" w:rsidRDefault="00B81221" w:rsidP="00B81221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81221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Председател</w:t>
            </w:r>
            <w:r w:rsidR="006B301C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ь</w:t>
            </w:r>
            <w:r w:rsidRPr="00B81221">
              <w:rPr>
                <w:rFonts w:eastAsia="Times New Roman" w:cs="Times New Roman"/>
                <w:b/>
                <w:sz w:val="26"/>
                <w:szCs w:val="26"/>
              </w:rPr>
              <w:t>:</w:t>
            </w:r>
          </w:p>
          <w:p w:rsidR="00B81221" w:rsidRPr="006B301C" w:rsidRDefault="00B81221" w:rsidP="00B81221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81221">
              <w:rPr>
                <w:rFonts w:eastAsia="Times New Roman" w:cs="Times New Roman"/>
                <w:sz w:val="26"/>
                <w:szCs w:val="26"/>
              </w:rPr>
              <w:t xml:space="preserve">Доктор медицинских наук Паровичникова Е. Н., ФГБУ «НМИЦ гематологии» Минздрава России </w:t>
            </w:r>
            <w:proofErr w:type="gramStart"/>
            <w:r w:rsidRPr="00B81221">
              <w:rPr>
                <w:rFonts w:eastAsia="Times New Roman" w:cs="Times New Roman"/>
                <w:sz w:val="26"/>
                <w:szCs w:val="26"/>
              </w:rPr>
              <w:t>г</w:t>
            </w:r>
            <w:proofErr w:type="gramEnd"/>
            <w:r w:rsidRPr="00B81221">
              <w:rPr>
                <w:rFonts w:eastAsia="Times New Roman" w:cs="Times New Roman"/>
                <w:sz w:val="26"/>
                <w:szCs w:val="26"/>
              </w:rPr>
              <w:t>. Москва</w:t>
            </w:r>
          </w:p>
        </w:tc>
      </w:tr>
      <w:tr w:rsidR="00B81221" w:rsidRPr="00B81221" w:rsidTr="000E77F1">
        <w:tc>
          <w:tcPr>
            <w:tcW w:w="9538" w:type="dxa"/>
            <w:gridSpan w:val="2"/>
          </w:tcPr>
          <w:p w:rsidR="00B81221" w:rsidRPr="00B81221" w:rsidRDefault="00B81221" w:rsidP="00B81221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B81221" w:rsidRPr="00B81221" w:rsidTr="000E77F1">
        <w:tc>
          <w:tcPr>
            <w:tcW w:w="1809" w:type="dxa"/>
          </w:tcPr>
          <w:p w:rsidR="00B81221" w:rsidRPr="00B81221" w:rsidRDefault="00B81221" w:rsidP="00B81221">
            <w:pPr>
              <w:ind w:right="-108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29" w:type="dxa"/>
          </w:tcPr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B81221">
              <w:rPr>
                <w:rFonts w:cs="Times New Roman"/>
                <w:b/>
                <w:bCs/>
                <w:sz w:val="26"/>
                <w:szCs w:val="26"/>
              </w:rPr>
              <w:t>Регистрация участников</w:t>
            </w:r>
          </w:p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81221" w:rsidRPr="00B81221" w:rsidTr="000E77F1">
        <w:tc>
          <w:tcPr>
            <w:tcW w:w="1809" w:type="dxa"/>
          </w:tcPr>
          <w:p w:rsidR="00B81221" w:rsidRPr="00B81221" w:rsidRDefault="003F1FA9" w:rsidP="00B81221">
            <w:pPr>
              <w:ind w:right="-10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09:30</w:t>
            </w:r>
            <w:r w:rsidR="006B301C">
              <w:rPr>
                <w:rFonts w:eastAsia="Times New Roman" w:cs="Times New Roman"/>
                <w:b/>
                <w:sz w:val="26"/>
                <w:szCs w:val="26"/>
              </w:rPr>
              <w:t>-10.00</w:t>
            </w:r>
          </w:p>
        </w:tc>
        <w:tc>
          <w:tcPr>
            <w:tcW w:w="7729" w:type="dxa"/>
            <w:hideMark/>
          </w:tcPr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B81221">
              <w:rPr>
                <w:rFonts w:cs="Times New Roman"/>
                <w:b/>
                <w:bCs/>
                <w:sz w:val="26"/>
                <w:szCs w:val="26"/>
              </w:rPr>
              <w:t>Приветственный кофе</w:t>
            </w:r>
          </w:p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81221" w:rsidRPr="00B81221" w:rsidTr="000E77F1">
        <w:tc>
          <w:tcPr>
            <w:tcW w:w="1809" w:type="dxa"/>
          </w:tcPr>
          <w:p w:rsidR="00B81221" w:rsidRPr="00B81221" w:rsidRDefault="00B81221" w:rsidP="006B301C">
            <w:pPr>
              <w:ind w:right="-108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  <w:r w:rsidR="006B301C">
              <w:rPr>
                <w:rFonts w:eastAsia="Times New Roman" w:cs="Times New Roman"/>
                <w:b/>
                <w:bCs/>
                <w:sz w:val="26"/>
                <w:szCs w:val="26"/>
              </w:rPr>
              <w:t>0.00-10.15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729" w:type="dxa"/>
          </w:tcPr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81221">
              <w:rPr>
                <w:rFonts w:cs="Times New Roman"/>
                <w:b/>
                <w:sz w:val="26"/>
                <w:szCs w:val="26"/>
              </w:rPr>
              <w:t>Открытие</w:t>
            </w:r>
            <w:r>
              <w:rPr>
                <w:rFonts w:cs="Times New Roman"/>
                <w:b/>
                <w:sz w:val="26"/>
                <w:szCs w:val="26"/>
              </w:rPr>
              <w:t xml:space="preserve"> Совета</w:t>
            </w:r>
            <w:r w:rsidRPr="00B81221">
              <w:rPr>
                <w:rFonts w:cs="Times New Roman"/>
                <w:b/>
                <w:sz w:val="26"/>
                <w:szCs w:val="26"/>
              </w:rPr>
              <w:t xml:space="preserve">. Приветственное слово председателей. </w:t>
            </w:r>
          </w:p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B81221" w:rsidRPr="00B81221" w:rsidTr="000E77F1">
        <w:tc>
          <w:tcPr>
            <w:tcW w:w="1809" w:type="dxa"/>
          </w:tcPr>
          <w:p w:rsidR="00B81221" w:rsidRPr="006B301C" w:rsidRDefault="006B301C" w:rsidP="006B301C">
            <w:pPr>
              <w:ind w:right="-108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01C">
              <w:rPr>
                <w:b/>
              </w:rPr>
              <w:t>10.1</w:t>
            </w:r>
            <w:r>
              <w:rPr>
                <w:b/>
              </w:rPr>
              <w:t>5</w:t>
            </w:r>
            <w:r w:rsidRPr="006B301C">
              <w:rPr>
                <w:b/>
              </w:rPr>
              <w:t>-10.5</w:t>
            </w:r>
            <w:r>
              <w:rPr>
                <w:b/>
              </w:rPr>
              <w:t>5</w:t>
            </w:r>
            <w:r w:rsidR="00B81221" w:rsidRPr="006B301C">
              <w:rPr>
                <w:b/>
              </w:rPr>
              <w:t xml:space="preserve"> </w:t>
            </w:r>
          </w:p>
        </w:tc>
        <w:tc>
          <w:tcPr>
            <w:tcW w:w="7729" w:type="dxa"/>
          </w:tcPr>
          <w:p w:rsidR="00B81221" w:rsidRPr="00B81221" w:rsidRDefault="00B81221" w:rsidP="00B81221">
            <w:pPr>
              <w:widowControl w:val="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t>Актуализация порядка оказания медицинской помощи по профилю «гематология». Основной раздел. Аль –</w:t>
            </w:r>
            <w:r w:rsidR="006B301C">
              <w:t xml:space="preserve"> </w:t>
            </w:r>
            <w:proofErr w:type="gramStart"/>
            <w:r>
              <w:t>Ради</w:t>
            </w:r>
            <w:proofErr w:type="gramEnd"/>
            <w:r>
              <w:t xml:space="preserve"> Любовь </w:t>
            </w:r>
            <w:proofErr w:type="spellStart"/>
            <w:r>
              <w:t>Саттаровна</w:t>
            </w:r>
            <w:proofErr w:type="spellEnd"/>
          </w:p>
        </w:tc>
      </w:tr>
      <w:tr w:rsidR="00B81221" w:rsidRPr="00B81221" w:rsidTr="000E77F1">
        <w:tc>
          <w:tcPr>
            <w:tcW w:w="1809" w:type="dxa"/>
          </w:tcPr>
          <w:p w:rsidR="006B301C" w:rsidRPr="006B301C" w:rsidRDefault="006B301C" w:rsidP="00B81221">
            <w:pPr>
              <w:ind w:right="-108"/>
              <w:rPr>
                <w:b/>
              </w:rPr>
            </w:pPr>
            <w:r w:rsidRPr="006B301C">
              <w:rPr>
                <w:b/>
              </w:rPr>
              <w:t>10.5</w:t>
            </w:r>
            <w:r>
              <w:rPr>
                <w:b/>
              </w:rPr>
              <w:t>5-12</w:t>
            </w:r>
            <w:r w:rsidRPr="006B301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6B301C">
              <w:rPr>
                <w:b/>
              </w:rPr>
              <w:t>0</w:t>
            </w:r>
          </w:p>
          <w:p w:rsidR="00B81221" w:rsidRPr="00B81221" w:rsidRDefault="00B81221" w:rsidP="00B81221">
            <w:pPr>
              <w:ind w:right="-108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29" w:type="dxa"/>
          </w:tcPr>
          <w:p w:rsidR="00B81221" w:rsidRPr="00B81221" w:rsidRDefault="00B81221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t>Актуализация порядка оказания медицинской помощи по профилю «гематология». Внесенные изменения в Приложения 1 -4.Лазарева Ольга Вениаминовна</w:t>
            </w:r>
          </w:p>
        </w:tc>
      </w:tr>
      <w:tr w:rsidR="003F1FA9" w:rsidRPr="00B81221" w:rsidTr="000E77F1">
        <w:tc>
          <w:tcPr>
            <w:tcW w:w="1809" w:type="dxa"/>
          </w:tcPr>
          <w:p w:rsidR="003F1FA9" w:rsidRPr="006B301C" w:rsidRDefault="006B301C" w:rsidP="00B81221">
            <w:pPr>
              <w:ind w:right="-108"/>
              <w:rPr>
                <w:b/>
              </w:rPr>
            </w:pPr>
            <w:r w:rsidRPr="006B301C">
              <w:rPr>
                <w:b/>
              </w:rPr>
              <w:t>12.00-12.</w:t>
            </w:r>
            <w:r w:rsidR="003F1FA9" w:rsidRPr="006B301C">
              <w:rPr>
                <w:b/>
              </w:rPr>
              <w:t>30</w:t>
            </w:r>
          </w:p>
        </w:tc>
        <w:tc>
          <w:tcPr>
            <w:tcW w:w="7729" w:type="dxa"/>
          </w:tcPr>
          <w:p w:rsidR="003F1FA9" w:rsidRPr="006B301C" w:rsidRDefault="003F1FA9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b/>
              </w:rPr>
            </w:pPr>
            <w:r w:rsidRPr="006B301C">
              <w:rPr>
                <w:b/>
              </w:rPr>
              <w:t>Кофе-брейк</w:t>
            </w:r>
          </w:p>
        </w:tc>
      </w:tr>
      <w:tr w:rsidR="00B81221" w:rsidRPr="00B81221" w:rsidTr="000E77F1">
        <w:tc>
          <w:tcPr>
            <w:tcW w:w="1809" w:type="dxa"/>
          </w:tcPr>
          <w:p w:rsidR="006B301C" w:rsidRPr="006B301C" w:rsidRDefault="006B301C" w:rsidP="00B81221">
            <w:pPr>
              <w:rPr>
                <w:b/>
              </w:rPr>
            </w:pPr>
            <w:r w:rsidRPr="006B301C">
              <w:rPr>
                <w:b/>
              </w:rPr>
              <w:t>12.30- 14.30</w:t>
            </w:r>
          </w:p>
          <w:p w:rsidR="00B81221" w:rsidRPr="00B81221" w:rsidRDefault="00B81221" w:rsidP="00B81221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29" w:type="dxa"/>
          </w:tcPr>
          <w:p w:rsidR="00B81221" w:rsidRPr="00B81221" w:rsidRDefault="00453E7C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t>Актуализация порядка оказания медицинской помощи по профилю «гематология». Предлагаемые изменения в Приложения 5 -9.</w:t>
            </w:r>
          </w:p>
        </w:tc>
      </w:tr>
      <w:tr w:rsidR="00453E7C" w:rsidRPr="00B81221" w:rsidTr="000E77F1">
        <w:tc>
          <w:tcPr>
            <w:tcW w:w="1809" w:type="dxa"/>
          </w:tcPr>
          <w:p w:rsidR="00453E7C" w:rsidRPr="006B301C" w:rsidRDefault="006B301C" w:rsidP="00B81221">
            <w:pPr>
              <w:rPr>
                <w:b/>
              </w:rPr>
            </w:pPr>
            <w:r w:rsidRPr="006B301C">
              <w:rPr>
                <w:b/>
              </w:rPr>
              <w:t>14.30-15.</w:t>
            </w:r>
            <w:r w:rsidR="003F1FA9" w:rsidRPr="006B301C">
              <w:rPr>
                <w:b/>
              </w:rPr>
              <w:t>30</w:t>
            </w:r>
          </w:p>
        </w:tc>
        <w:tc>
          <w:tcPr>
            <w:tcW w:w="7729" w:type="dxa"/>
          </w:tcPr>
          <w:p w:rsidR="00453E7C" w:rsidRPr="00453E7C" w:rsidRDefault="003F1FA9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B81221" w:rsidRPr="00B81221" w:rsidTr="000E77F1">
        <w:tc>
          <w:tcPr>
            <w:tcW w:w="1809" w:type="dxa"/>
          </w:tcPr>
          <w:p w:rsidR="00B81221" w:rsidRPr="006B301C" w:rsidRDefault="006B301C" w:rsidP="006B301C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01C">
              <w:rPr>
                <w:b/>
              </w:rPr>
              <w:t xml:space="preserve">15.30-17.00 </w:t>
            </w:r>
          </w:p>
        </w:tc>
        <w:tc>
          <w:tcPr>
            <w:tcW w:w="7729" w:type="dxa"/>
          </w:tcPr>
          <w:p w:rsidR="00B81221" w:rsidRPr="00B81221" w:rsidRDefault="00453E7C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rFonts w:eastAsia="Calibri" w:cs="Times New Roman"/>
                <w:color w:val="FF0000"/>
                <w:sz w:val="26"/>
                <w:szCs w:val="26"/>
              </w:rPr>
            </w:pPr>
            <w:r>
              <w:t>Актуализация порядка оказания медицинской помощи по профилю «гематология». Предлагаемые изменения в Приложения 10 -14Лазарева Ольга Вениаминовна</w:t>
            </w:r>
          </w:p>
        </w:tc>
      </w:tr>
      <w:tr w:rsidR="00B81221" w:rsidRPr="00B81221" w:rsidTr="000E77F1">
        <w:tc>
          <w:tcPr>
            <w:tcW w:w="1809" w:type="dxa"/>
          </w:tcPr>
          <w:p w:rsidR="00B81221" w:rsidRPr="006B301C" w:rsidRDefault="006B301C" w:rsidP="006B301C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6B301C">
              <w:rPr>
                <w:b/>
              </w:rPr>
              <w:t xml:space="preserve">17.00-17.30 </w:t>
            </w:r>
          </w:p>
        </w:tc>
        <w:tc>
          <w:tcPr>
            <w:tcW w:w="7729" w:type="dxa"/>
          </w:tcPr>
          <w:p w:rsidR="00B81221" w:rsidRPr="00B81221" w:rsidRDefault="00453E7C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rFonts w:cs="Times New Roman"/>
                <w:bCs/>
                <w:color w:val="FF0000"/>
                <w:sz w:val="26"/>
                <w:szCs w:val="26"/>
              </w:rPr>
            </w:pPr>
            <w:r>
              <w:t>Подведение итогов</w:t>
            </w:r>
            <w:r w:rsidR="006B301C">
              <w:t xml:space="preserve">. </w:t>
            </w:r>
            <w:r>
              <w:t>Паровичникова Елена Николаевна</w:t>
            </w:r>
          </w:p>
        </w:tc>
      </w:tr>
      <w:tr w:rsidR="003F1FA9" w:rsidRPr="00B81221" w:rsidTr="000E77F1">
        <w:tc>
          <w:tcPr>
            <w:tcW w:w="1809" w:type="dxa"/>
          </w:tcPr>
          <w:p w:rsidR="003F1FA9" w:rsidRPr="0060670D" w:rsidRDefault="006B301C" w:rsidP="00B81221">
            <w:pPr>
              <w:rPr>
                <w:b/>
              </w:rPr>
            </w:pPr>
            <w:r w:rsidRPr="0060670D">
              <w:rPr>
                <w:b/>
              </w:rPr>
              <w:lastRenderedPageBreak/>
              <w:t>17.</w:t>
            </w:r>
            <w:r w:rsidR="003F1FA9" w:rsidRPr="0060670D">
              <w:rPr>
                <w:b/>
              </w:rPr>
              <w:t>30</w:t>
            </w:r>
            <w:r w:rsidRPr="0060670D">
              <w:rPr>
                <w:b/>
              </w:rPr>
              <w:t>-18.15</w:t>
            </w:r>
          </w:p>
        </w:tc>
        <w:tc>
          <w:tcPr>
            <w:tcW w:w="7729" w:type="dxa"/>
          </w:tcPr>
          <w:p w:rsidR="003F1FA9" w:rsidRDefault="006B301C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</w:pPr>
            <w:bookmarkStart w:id="1" w:name="_GoBack"/>
            <w:bookmarkEnd w:id="1"/>
            <w:r>
              <w:t>Заседание Наблюдательного совета НГО</w:t>
            </w:r>
            <w:r w:rsidR="00003AF2">
              <w:t xml:space="preserve">. Тема: утверждение </w:t>
            </w:r>
            <w:r w:rsidR="0060670D">
              <w:t>национальных рекомендаций, одобренных научно – практическим советом Минздрава России.</w:t>
            </w:r>
            <w:r w:rsidR="00003AF2">
              <w:t xml:space="preserve"> </w:t>
            </w:r>
          </w:p>
        </w:tc>
      </w:tr>
      <w:tr w:rsidR="00B81221" w:rsidRPr="00B81221" w:rsidTr="000E77F1">
        <w:tc>
          <w:tcPr>
            <w:tcW w:w="1809" w:type="dxa"/>
          </w:tcPr>
          <w:p w:rsidR="00B81221" w:rsidRPr="00B81221" w:rsidRDefault="006B301C" w:rsidP="00B81221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18.00</w:t>
            </w:r>
          </w:p>
        </w:tc>
        <w:tc>
          <w:tcPr>
            <w:tcW w:w="7729" w:type="dxa"/>
          </w:tcPr>
          <w:p w:rsidR="00453E7C" w:rsidRPr="006B301C" w:rsidRDefault="006B301C" w:rsidP="00453E7C">
            <w:pPr>
              <w:rPr>
                <w:b/>
              </w:rPr>
            </w:pPr>
            <w:r w:rsidRPr="006B301C">
              <w:rPr>
                <w:b/>
              </w:rPr>
              <w:t>Кофе-брейк</w:t>
            </w:r>
          </w:p>
          <w:p w:rsidR="00B81221" w:rsidRPr="00B81221" w:rsidRDefault="00B81221" w:rsidP="00B81221">
            <w:pPr>
              <w:widowControl w:val="0"/>
              <w:shd w:val="clear" w:color="auto" w:fill="FFFFFF"/>
              <w:spacing w:before="60" w:after="240" w:line="0" w:lineRule="atLeast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:rsidR="00B81221" w:rsidRPr="00B81221" w:rsidRDefault="00B81221" w:rsidP="00A96773">
      <w:pPr>
        <w:rPr>
          <w:sz w:val="26"/>
          <w:szCs w:val="26"/>
        </w:rPr>
      </w:pPr>
    </w:p>
    <w:p w:rsidR="00A96773" w:rsidRDefault="00A96773" w:rsidP="00A96773"/>
    <w:p w:rsidR="00A96773" w:rsidRDefault="00A96773" w:rsidP="00A96773"/>
    <w:p w:rsidR="00A96773" w:rsidRDefault="00A96773" w:rsidP="00A96773"/>
    <w:p w:rsidR="00A96773" w:rsidRDefault="00A96773" w:rsidP="00A96773"/>
    <w:p w:rsidR="00A96773" w:rsidRDefault="00A96773" w:rsidP="00A96773"/>
    <w:p w:rsidR="0009468E" w:rsidRDefault="0009468E"/>
    <w:p w:rsidR="00453E7C" w:rsidRDefault="00453E7C"/>
    <w:sectPr w:rsidR="00453E7C" w:rsidSect="00E314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378"/>
    <w:rsid w:val="00003AF2"/>
    <w:rsid w:val="00093957"/>
    <w:rsid w:val="0009468E"/>
    <w:rsid w:val="001B5378"/>
    <w:rsid w:val="003F1FA9"/>
    <w:rsid w:val="00453E7C"/>
    <w:rsid w:val="00481E4A"/>
    <w:rsid w:val="0060670D"/>
    <w:rsid w:val="006958E6"/>
    <w:rsid w:val="006B301C"/>
    <w:rsid w:val="00A96773"/>
    <w:rsid w:val="00B80FF6"/>
    <w:rsid w:val="00B81221"/>
    <w:rsid w:val="00D25022"/>
    <w:rsid w:val="00E3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4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4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ng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</dc:creator>
  <cp:lastModifiedBy>PCU</cp:lastModifiedBy>
  <cp:revision>3</cp:revision>
  <dcterms:created xsi:type="dcterms:W3CDTF">2020-01-20T08:10:00Z</dcterms:created>
  <dcterms:modified xsi:type="dcterms:W3CDTF">2020-01-20T08:12:00Z</dcterms:modified>
</cp:coreProperties>
</file>