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182F6" w14:textId="1C179075" w:rsidR="006749AA" w:rsidRPr="006749AA" w:rsidRDefault="006749AA" w:rsidP="006749AA">
      <w:pPr>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noProof/>
          <w:sz w:val="24"/>
          <w:lang w:eastAsia="ru-RU"/>
        </w:rPr>
        <mc:AlternateContent>
          <mc:Choice Requires="wps">
            <w:drawing>
              <wp:anchor distT="0" distB="0" distL="114300" distR="114300" simplePos="0" relativeHeight="251659264" behindDoc="1" locked="0" layoutInCell="1" allowOverlap="1" wp14:anchorId="650F6C40" wp14:editId="1BB8CF55">
                <wp:simplePos x="0" y="0"/>
                <wp:positionH relativeFrom="column">
                  <wp:posOffset>-822960</wp:posOffset>
                </wp:positionH>
                <wp:positionV relativeFrom="paragraph">
                  <wp:posOffset>-491490</wp:posOffset>
                </wp:positionV>
                <wp:extent cx="7000875" cy="8448675"/>
                <wp:effectExtent l="0" t="0" r="9525" b="952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0875" cy="8448675"/>
                        </a:xfrm>
                        <a:prstGeom prst="rect">
                          <a:avLst/>
                        </a:prstGeom>
                        <a:solidFill>
                          <a:sysClr val="window" lastClr="FFFFFF"/>
                        </a:solidFill>
                        <a:ln>
                          <a:noFill/>
                        </a:ln>
                        <a:effectLst/>
                      </wps:spPr>
                      <wps:txbx>
                        <w:txbxContent>
                          <w:p w14:paraId="3156E2C7" w14:textId="77777777" w:rsidR="006A6740" w:rsidRDefault="006A6740" w:rsidP="006749AA">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F6C40" id="Прямоугольник 9" o:spid="_x0000_s1026" style="position:absolute;left:0;text-align:left;margin-left:-64.8pt;margin-top:-38.7pt;width:551.25pt;height:66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F9ocgIAALMEAAAOAAAAZHJzL2Uyb0RvYy54bWysVEtu2zAQ3RfoHQjuG8mBkzhC5MBw4KKA&#10;kQRIiqxpirKEUhyWpC25qwLdFugReohuin5yBvlGHVJy4qZdFdWCmOEM5/Pmjc7Om0qStTC2BJXS&#10;wUFMiVAcslItU/r6dvZiRIl1TGVMghIp3QhLz8fPn53VOhGHUIDMhCEYRNmk1iktnNNJFFleiIrZ&#10;A9BCoTEHUzGHqllGmWE1Rq9kdBjHx1ENJtMGuLAWby86Ix2H+HkuuLvKcysckSnF2lw4TTgX/ozG&#10;ZyxZGqaLkvdlsH+oomKlwqQPoS6YY2Rlyj9CVSU3YCF3BxyqCPK85CL0gN0M4ifd3BRMi9ALgmP1&#10;A0z2/4Xll+trQ8ospaeUKFbhiNrP2/fbT+2P9n77of3S3rfftx/bn+3X9hs59XjV2ib47EZfG9+x&#10;1XPgbywaot8sXrG9T5Obyvtiv6QJ4G8ewBeNIxwvT+I4Hp0cUcLRNhoOR8eo+Kgs2T3XxrqXAiri&#10;hZQanG4Ana3n1nWuO5dQGcgym5VSBmVjp9KQNUMiIH8yqCmRzDq8TOksfH02u/9MKv9YgQ/TZehu&#10;ROBWn/axVS+5ZtGgqxcXkG0QXgMd76zmsxJLn2Pea2aQaEhJXB53hUcuoU4p9BIlBZh3f7v3/jh/&#10;tFJSI3FTat+umBHYziuFzDgdDIee6UEZHp0comL2LYt9i1pVU0BIBrimmgfR+zu5E3MD1R3u2MRn&#10;RRNTHHOnlDuzU6auWyjcUi4mk+CG7NbMzdWN5j64B9GP5ra5Y0b383M4+kvYkZwlT8bY+XbwT1YO&#10;8jLM+BHXnnG4GYEl/Rb71dvXg9fjv2b8CwAA//8DAFBLAwQUAAYACAAAACEA2KUsLuEAAAANAQAA&#10;DwAAAGRycy9kb3ducmV2LnhtbEyPwU7DMAyG70i8Q2QkblvaACstTacJCaEdVxASNy8JbVmTVE3W&#10;lrfHnNjNlj/9/v5yu9ieTWYMnXcS0nUCzDjldecaCe9vL6tHYCGi09h7ZyT8mADb6vqqxEL72R3M&#10;VMeGUYgLBUpoYxwKzoNqjcWw9oNxdPvyo8VI69hwPeJM4bbnIkk23GLn6EOLg3lujTrVZyvhdX9Y&#10;OOpPVNO3OO1UvU8/5kHK25tl9wQsmiX+w/CnT+pQkdPRn50OrJewSkW+IZamLLsHRkieiRzYkVjx&#10;cJcCr0p+2aL6BQAA//8DAFBLAQItABQABgAIAAAAIQC2gziS/gAAAOEBAAATAAAAAAAAAAAAAAAA&#10;AAAAAABbQ29udGVudF9UeXBlc10ueG1sUEsBAi0AFAAGAAgAAAAhADj9If/WAAAAlAEAAAsAAAAA&#10;AAAAAAAAAAAALwEAAF9yZWxzLy5yZWxzUEsBAi0AFAAGAAgAAAAhAKfUX2hyAgAAswQAAA4AAAAA&#10;AAAAAAAAAAAALgIAAGRycy9lMm9Eb2MueG1sUEsBAi0AFAAGAAgAAAAhANilLC7hAAAADQEAAA8A&#10;AAAAAAAAAAAAAAAAzAQAAGRycy9kb3ducmV2LnhtbFBLBQYAAAAABAAEAPMAAADaBQAAAAA=&#10;" fillcolor="window" stroked="f">
                <v:path arrowok="t"/>
                <v:textbox>
                  <w:txbxContent>
                    <w:p w14:paraId="3156E2C7" w14:textId="77777777" w:rsidR="006A6740" w:rsidRDefault="006A6740" w:rsidP="006749AA">
                      <w:pPr>
                        <w:jc w:val="center"/>
                      </w:pPr>
                      <w:r>
                        <w:t>\9</w:t>
                      </w:r>
                    </w:p>
                  </w:txbxContent>
                </v:textbox>
              </v:rect>
            </w:pict>
          </mc:Fallback>
        </mc:AlternateContent>
      </w:r>
    </w:p>
    <w:p w14:paraId="5CB9E404"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p>
    <w:p w14:paraId="626D66AF"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p>
    <w:p w14:paraId="1A0943BC"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p>
    <w:p w14:paraId="707835F2"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p>
    <w:p w14:paraId="4EBA7D06"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p>
    <w:tbl>
      <w:tblPr>
        <w:tblStyle w:val="affffb"/>
        <w:tblpPr w:leftFromText="180" w:rightFromText="180" w:vertAnchor="page" w:horzAnchor="margin" w:tblpXSpec="right" w:tblpY="3781"/>
        <w:tblW w:w="95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839"/>
      </w:tblGrid>
      <w:tr w:rsidR="006749AA" w:rsidRPr="006749AA" w14:paraId="3C3E6B1C" w14:textId="77777777" w:rsidTr="006749AA">
        <w:tc>
          <w:tcPr>
            <w:tcW w:w="9525" w:type="dxa"/>
            <w:gridSpan w:val="2"/>
            <w:hideMark/>
          </w:tcPr>
          <w:p w14:paraId="635B2F9C" w14:textId="77777777" w:rsidR="006749AA" w:rsidRPr="006749AA" w:rsidRDefault="006749AA" w:rsidP="006749AA">
            <w:pPr>
              <w:tabs>
                <w:tab w:val="left" w:pos="6135"/>
              </w:tabs>
              <w:spacing w:line="360" w:lineRule="auto"/>
              <w:ind w:firstLine="709"/>
              <w:jc w:val="both"/>
              <w:rPr>
                <w:rFonts w:ascii="Times New Roman" w:hAnsi="Times New Roman"/>
                <w:sz w:val="28"/>
                <w:szCs w:val="28"/>
              </w:rPr>
            </w:pPr>
            <w:r w:rsidRPr="006749AA">
              <w:rPr>
                <w:rFonts w:ascii="Times New Roman" w:hAnsi="Times New Roman"/>
                <w:color w:val="808080" w:themeColor="background1" w:themeShade="80"/>
                <w:sz w:val="24"/>
              </w:rPr>
              <w:t xml:space="preserve">Клинические </w:t>
            </w:r>
            <w:r w:rsidRPr="006749AA">
              <w:rPr>
                <w:rFonts w:ascii="Times New Roman" w:hAnsi="Times New Roman"/>
                <w:noProof/>
                <w:color w:val="767171" w:themeColor="background2" w:themeShade="80"/>
                <w:sz w:val="24"/>
                <w:lang w:eastAsia="ru-RU"/>
              </w:rPr>
              <w:t>рекомендации</w:t>
            </w:r>
          </w:p>
        </w:tc>
      </w:tr>
      <w:tr w:rsidR="006749AA" w:rsidRPr="006749AA" w14:paraId="4DABD740" w14:textId="77777777" w:rsidTr="006749AA">
        <w:trPr>
          <w:trHeight w:val="1907"/>
        </w:trPr>
        <w:tc>
          <w:tcPr>
            <w:tcW w:w="9525" w:type="dxa"/>
            <w:gridSpan w:val="2"/>
          </w:tcPr>
          <w:p w14:paraId="419FD92E" w14:textId="77777777" w:rsidR="006749AA" w:rsidRPr="006749AA" w:rsidRDefault="006749AA" w:rsidP="006749AA">
            <w:pPr>
              <w:tabs>
                <w:tab w:val="left" w:pos="6135"/>
              </w:tabs>
              <w:spacing w:line="360" w:lineRule="auto"/>
              <w:ind w:firstLine="709"/>
              <w:jc w:val="both"/>
              <w:rPr>
                <w:rFonts w:ascii="Times New Roman" w:hAnsi="Times New Roman"/>
                <w:b/>
                <w:color w:val="000000"/>
                <w:sz w:val="44"/>
                <w:szCs w:val="44"/>
              </w:rPr>
            </w:pPr>
            <w:r w:rsidRPr="006749AA">
              <w:rPr>
                <w:rFonts w:ascii="Times New Roman" w:hAnsi="Times New Roman"/>
                <w:b/>
                <w:color w:val="000000"/>
                <w:sz w:val="44"/>
                <w:szCs w:val="44"/>
              </w:rPr>
              <w:t>Макроглобулинемия Вальденстрема</w:t>
            </w:r>
          </w:p>
          <w:p w14:paraId="2C5B828B" w14:textId="77777777" w:rsidR="006749AA" w:rsidRPr="006749AA" w:rsidRDefault="006749AA" w:rsidP="006749AA">
            <w:pPr>
              <w:tabs>
                <w:tab w:val="left" w:pos="6135"/>
              </w:tabs>
              <w:spacing w:line="360" w:lineRule="auto"/>
              <w:ind w:firstLine="709"/>
              <w:jc w:val="both"/>
              <w:rPr>
                <w:rFonts w:ascii="Times New Roman" w:hAnsi="Times New Roman"/>
                <w:b/>
                <w:color w:val="000000"/>
                <w:sz w:val="44"/>
                <w:szCs w:val="44"/>
              </w:rPr>
            </w:pPr>
          </w:p>
        </w:tc>
      </w:tr>
      <w:tr w:rsidR="006749AA" w:rsidRPr="006749AA" w14:paraId="12A7C6C8" w14:textId="77777777" w:rsidTr="006749AA">
        <w:trPr>
          <w:trHeight w:val="815"/>
        </w:trPr>
        <w:tc>
          <w:tcPr>
            <w:tcW w:w="3686" w:type="dxa"/>
          </w:tcPr>
          <w:p w14:paraId="546D9A66" w14:textId="4F0DA41B" w:rsidR="006749AA" w:rsidRPr="006749AA" w:rsidRDefault="006749AA" w:rsidP="006749AA">
            <w:pPr>
              <w:tabs>
                <w:tab w:val="left" w:pos="6135"/>
              </w:tabs>
              <w:spacing w:line="276" w:lineRule="auto"/>
              <w:jc w:val="right"/>
              <w:rPr>
                <w:rFonts w:ascii="Times New Roman" w:hAnsi="Times New Roman"/>
                <w:sz w:val="24"/>
                <w:szCs w:val="28"/>
              </w:rPr>
            </w:pPr>
            <w:r w:rsidRPr="006749AA">
              <w:rPr>
                <w:rFonts w:ascii="Times New Roman" w:hAnsi="Times New Roman"/>
                <w:noProof/>
                <w:sz w:val="24"/>
                <w:lang w:eastAsia="ru-RU"/>
              </w:rPr>
              <mc:AlternateContent>
                <mc:Choice Requires="wps">
                  <w:drawing>
                    <wp:anchor distT="0" distB="0" distL="114300" distR="114300" simplePos="0" relativeHeight="251660288" behindDoc="1" locked="0" layoutInCell="1" allowOverlap="1" wp14:anchorId="1BF6C1EE" wp14:editId="52973459">
                      <wp:simplePos x="0" y="0"/>
                      <wp:positionH relativeFrom="page">
                        <wp:posOffset>-985520</wp:posOffset>
                      </wp:positionH>
                      <wp:positionV relativeFrom="paragraph">
                        <wp:posOffset>-4223385</wp:posOffset>
                      </wp:positionV>
                      <wp:extent cx="7601585" cy="11021060"/>
                      <wp:effectExtent l="0" t="0" r="0" b="889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1585" cy="11021060"/>
                              </a:xfrm>
                              <a:prstGeom prst="rect">
                                <a:avLst/>
                              </a:prstGeom>
                              <a:solidFill>
                                <a:srgbClr val="0B595D">
                                  <a:alpha val="1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27F97E7" id="Прямоугольник 8" o:spid="_x0000_s1026" style="position:absolute;margin-left:-77.6pt;margin-top:-332.55pt;width:598.55pt;height:867.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6AYAQIAAL4DAAAOAAAAZHJzL2Uyb0RvYy54bWysU0uOEzEQ3SNxB8t70t2RkgmtdEaCaNiM&#10;INLAASpud7eFf7JNPjsktkgcgUOwQQzMGTo3ouxOQoAdwgurylV+fvWqPL/eKUk23HlhdEWLUU4J&#10;18zUQrcVffP65smMEh9A1yCN5hXdc0+vF48fzbe25GPTGVlzRxBE+3JrK9qFYMss86zjCvzIWK4x&#10;2BinIKDr2qx2sEV0JbNxnk+zrXG1dYZx7/F0OQTpIuE3DWfhVdN4HoisKHILaXdpX8c9W8yhbB3Y&#10;TrAjDfgHFgqExkfPUEsIQN458ReUEswZb5owYkZlpmkE46kGrKbI/6jmrgPLUy0ojrdnmfz/g2Uv&#10;NytHRF1RbJQGhS3qPx/eHz713/uHw4f+S//Q3x8+9j/6r/03Mot6ba0v8dqdXblYsbe3hr31GMh+&#10;i0THH3N2jVMxF+sluyT+/iw+3wXC8PBqmheT2YQShrGiyMdFPk39yaA83bfOhxfcKBKNijpsb1Id&#10;Nrc+RAZQnlISNSNFfSOkTI5r18+lIxuIo/Bs8nSyHO5K28FwWuS4YomI44f0wb7EkZpskeD4ClMJ&#10;A5zZRkJAU1lU0euWEpAtfgYWXHpAm0gBUQdyS/Dd8JyPsMMEKhHwG0ihsA+RxImF1PEaT4N8LPGX&#10;rtFam3q/cifxcUgS4eNAxym89NG+/HaLnwAAAP//AwBQSwMEFAAGAAgAAAAhAHm1PDzjAAAADwEA&#10;AA8AAABkcnMvZG93bnJldi54bWxMj8FOwzAMhu9IvENkJG5b2kEKLU0nQANpp4mBYMesMWlF41RN&#10;tnVvT3qC22/50+/P5XK0HTvi4FtHEtJ5AgypdrolI+Hj/WV2D8wHRVp1jlDCGT0sq8uLUhXanegN&#10;j9tgWCwhXygJTQh9wbmvG7TKz12PFHffbrAqxHEwXA/qFMttxxdJknGrWooXGtXjc4P1z/ZgJbxu&#10;VmZjbsQnnX3+9LXyu7xe76S8vhofH4AFHMMfDJN+VIcqOu3dgbRnnYRZKsQisjFlmUiBTUxym+bA&#10;9lO6SwTwquT//6h+AQAA//8DAFBLAQItABQABgAIAAAAIQC2gziS/gAAAOEBAAATAAAAAAAAAAAA&#10;AAAAAAAAAABbQ29udGVudF9UeXBlc10ueG1sUEsBAi0AFAAGAAgAAAAhADj9If/WAAAAlAEAAAsA&#10;AAAAAAAAAAAAAAAALwEAAF9yZWxzLy5yZWxzUEsBAi0AFAAGAAgAAAAhAJg/oBgBAgAAvgMAAA4A&#10;AAAAAAAAAAAAAAAALgIAAGRycy9lMm9Eb2MueG1sUEsBAi0AFAAGAAgAAAAhAHm1PDzjAAAADwEA&#10;AA8AAAAAAAAAAAAAAAAAWwQAAGRycy9kb3ducmV2LnhtbFBLBQYAAAAABAAEAPMAAABrBQAAAAA=&#10;" fillcolor="#0b595d" stroked="f" strokeweight="1pt">
                      <v:fill opacity="6682f"/>
                      <w10:wrap anchorx="page"/>
                    </v:rect>
                  </w:pict>
                </mc:Fallback>
              </mc:AlternateContent>
            </w:r>
            <w:r w:rsidRPr="006749AA">
              <w:rPr>
                <w:rFonts w:ascii="Times New Roman" w:hAnsi="Times New Roman"/>
                <w:color w:val="808080" w:themeColor="background1" w:themeShade="80"/>
                <w:sz w:val="24"/>
                <w:szCs w:val="28"/>
              </w:rPr>
              <w:t xml:space="preserve">Кодирование по Международной статистической классификации болезней и проблем, связанных со здоровьем: </w:t>
            </w:r>
          </w:p>
          <w:p w14:paraId="0BC92754" w14:textId="77777777" w:rsidR="006749AA" w:rsidRPr="006749AA" w:rsidRDefault="006749AA" w:rsidP="006749AA">
            <w:pPr>
              <w:spacing w:line="276" w:lineRule="auto"/>
              <w:jc w:val="right"/>
              <w:rPr>
                <w:rFonts w:ascii="Times New Roman" w:hAnsi="Times New Roman"/>
                <w:sz w:val="24"/>
                <w:szCs w:val="28"/>
              </w:rPr>
            </w:pPr>
          </w:p>
        </w:tc>
        <w:tc>
          <w:tcPr>
            <w:tcW w:w="5839" w:type="dxa"/>
            <w:hideMark/>
          </w:tcPr>
          <w:p w14:paraId="3EF6870D" w14:textId="77777777" w:rsidR="006749AA" w:rsidRPr="006749AA" w:rsidRDefault="006749AA" w:rsidP="006749AA">
            <w:pPr>
              <w:tabs>
                <w:tab w:val="left" w:pos="6135"/>
              </w:tabs>
              <w:spacing w:line="276" w:lineRule="auto"/>
              <w:rPr>
                <w:rFonts w:ascii="Times New Roman" w:hAnsi="Times New Roman"/>
                <w:sz w:val="24"/>
                <w:szCs w:val="28"/>
              </w:rPr>
            </w:pPr>
            <w:r w:rsidRPr="006749AA">
              <w:rPr>
                <w:rFonts w:ascii="Times New Roman" w:hAnsi="Times New Roman"/>
                <w:sz w:val="24"/>
                <w:szCs w:val="28"/>
              </w:rPr>
              <w:t>С88.0</w:t>
            </w:r>
          </w:p>
        </w:tc>
      </w:tr>
      <w:tr w:rsidR="006749AA" w:rsidRPr="006749AA" w14:paraId="5CC6C3FE" w14:textId="77777777" w:rsidTr="006749AA">
        <w:trPr>
          <w:trHeight w:val="815"/>
        </w:trPr>
        <w:tc>
          <w:tcPr>
            <w:tcW w:w="3686" w:type="dxa"/>
            <w:hideMark/>
          </w:tcPr>
          <w:p w14:paraId="49819DF4" w14:textId="77777777" w:rsidR="006749AA" w:rsidRPr="006749AA" w:rsidRDefault="006749AA" w:rsidP="006749AA">
            <w:pPr>
              <w:tabs>
                <w:tab w:val="left" w:pos="6135"/>
              </w:tabs>
              <w:spacing w:line="276" w:lineRule="auto"/>
              <w:jc w:val="right"/>
              <w:rPr>
                <w:rFonts w:ascii="Times New Roman" w:hAnsi="Times New Roman"/>
                <w:color w:val="808080" w:themeColor="background1" w:themeShade="80"/>
                <w:sz w:val="24"/>
                <w:szCs w:val="28"/>
              </w:rPr>
            </w:pPr>
            <w:r w:rsidRPr="006749AA">
              <w:rPr>
                <w:rFonts w:ascii="Times New Roman" w:hAnsi="Times New Roman"/>
                <w:color w:val="767171" w:themeColor="background2" w:themeShade="80"/>
                <w:sz w:val="24"/>
                <w:szCs w:val="28"/>
              </w:rPr>
              <w:t xml:space="preserve">Возрастная </w:t>
            </w:r>
            <w:proofErr w:type="gramStart"/>
            <w:r w:rsidRPr="006749AA">
              <w:rPr>
                <w:rFonts w:ascii="Times New Roman" w:hAnsi="Times New Roman"/>
                <w:color w:val="767171" w:themeColor="background2" w:themeShade="80"/>
                <w:sz w:val="24"/>
                <w:szCs w:val="28"/>
              </w:rPr>
              <w:t>группа:</w:t>
            </w:r>
            <w:r w:rsidRPr="006749AA">
              <w:rPr>
                <w:rFonts w:ascii="Times New Roman" w:hAnsi="Times New Roman"/>
                <w:b/>
                <w:color w:val="767171" w:themeColor="background2" w:themeShade="80"/>
                <w:sz w:val="24"/>
                <w:szCs w:val="28"/>
              </w:rPr>
              <w:t xml:space="preserve"> </w:t>
            </w:r>
            <w:r w:rsidRPr="006749AA">
              <w:rPr>
                <w:rFonts w:ascii="Times New Roman" w:hAnsi="Times New Roman"/>
                <w:sz w:val="24"/>
                <w:szCs w:val="28"/>
              </w:rPr>
              <w:t xml:space="preserve"> </w:t>
            </w:r>
            <w:proofErr w:type="gramEnd"/>
          </w:p>
        </w:tc>
        <w:tc>
          <w:tcPr>
            <w:tcW w:w="5839" w:type="dxa"/>
            <w:hideMark/>
          </w:tcPr>
          <w:p w14:paraId="0C95756E" w14:textId="77777777" w:rsidR="006749AA" w:rsidRPr="006749AA" w:rsidRDefault="006749AA" w:rsidP="006749AA">
            <w:pPr>
              <w:tabs>
                <w:tab w:val="left" w:pos="6135"/>
              </w:tabs>
              <w:spacing w:line="276" w:lineRule="auto"/>
              <w:rPr>
                <w:rFonts w:ascii="Times New Roman" w:hAnsi="Times New Roman"/>
                <w:color w:val="808080" w:themeColor="background1" w:themeShade="80"/>
                <w:sz w:val="24"/>
                <w:szCs w:val="28"/>
              </w:rPr>
            </w:pPr>
            <w:r w:rsidRPr="006749AA">
              <w:rPr>
                <w:rFonts w:ascii="Times New Roman" w:hAnsi="Times New Roman"/>
                <w:color w:val="000000" w:themeColor="text1"/>
                <w:sz w:val="24"/>
                <w:szCs w:val="28"/>
              </w:rPr>
              <w:t>Взрослые/дети</w:t>
            </w:r>
          </w:p>
        </w:tc>
      </w:tr>
      <w:tr w:rsidR="006749AA" w:rsidRPr="006749AA" w14:paraId="6903F2B5" w14:textId="77777777" w:rsidTr="006749AA">
        <w:trPr>
          <w:trHeight w:val="815"/>
        </w:trPr>
        <w:tc>
          <w:tcPr>
            <w:tcW w:w="3686" w:type="dxa"/>
            <w:hideMark/>
          </w:tcPr>
          <w:p w14:paraId="5059C89B" w14:textId="77777777" w:rsidR="006749AA" w:rsidRPr="006749AA" w:rsidRDefault="006749AA" w:rsidP="006749AA">
            <w:pPr>
              <w:tabs>
                <w:tab w:val="left" w:pos="6135"/>
              </w:tabs>
              <w:spacing w:line="276" w:lineRule="auto"/>
              <w:jc w:val="right"/>
              <w:rPr>
                <w:rFonts w:ascii="Times New Roman" w:hAnsi="Times New Roman"/>
                <w:color w:val="808080" w:themeColor="background1" w:themeShade="80"/>
                <w:sz w:val="24"/>
                <w:szCs w:val="28"/>
              </w:rPr>
            </w:pPr>
            <w:r w:rsidRPr="006749AA">
              <w:rPr>
                <w:rFonts w:ascii="Times New Roman" w:hAnsi="Times New Roman"/>
                <w:color w:val="808080" w:themeColor="background1" w:themeShade="80"/>
                <w:sz w:val="24"/>
              </w:rPr>
              <w:t>Год утверждения:</w:t>
            </w:r>
          </w:p>
        </w:tc>
        <w:tc>
          <w:tcPr>
            <w:tcW w:w="5839" w:type="dxa"/>
          </w:tcPr>
          <w:p w14:paraId="1F71BA47" w14:textId="77777777" w:rsidR="006749AA" w:rsidRPr="006749AA" w:rsidRDefault="006749AA" w:rsidP="006749AA">
            <w:pPr>
              <w:tabs>
                <w:tab w:val="left" w:pos="6135"/>
              </w:tabs>
              <w:spacing w:line="276" w:lineRule="auto"/>
              <w:rPr>
                <w:rFonts w:ascii="Times New Roman" w:hAnsi="Times New Roman"/>
                <w:bCs/>
                <w:sz w:val="24"/>
              </w:rPr>
            </w:pPr>
          </w:p>
        </w:tc>
      </w:tr>
      <w:tr w:rsidR="006749AA" w:rsidRPr="006749AA" w14:paraId="5741C346" w14:textId="77777777" w:rsidTr="006749AA">
        <w:tc>
          <w:tcPr>
            <w:tcW w:w="9525" w:type="dxa"/>
            <w:gridSpan w:val="2"/>
            <w:hideMark/>
          </w:tcPr>
          <w:p w14:paraId="5782FD71" w14:textId="77777777" w:rsidR="006749AA" w:rsidRPr="006749AA" w:rsidRDefault="006749AA" w:rsidP="006749AA">
            <w:pPr>
              <w:tabs>
                <w:tab w:val="left" w:pos="6135"/>
              </w:tabs>
              <w:spacing w:line="360" w:lineRule="auto"/>
              <w:jc w:val="both"/>
              <w:rPr>
                <w:rFonts w:ascii="Times New Roman" w:hAnsi="Times New Roman"/>
                <w:color w:val="FF0000"/>
                <w:szCs w:val="20"/>
              </w:rPr>
            </w:pPr>
            <w:r w:rsidRPr="006749AA">
              <w:rPr>
                <w:rFonts w:ascii="Times New Roman" w:hAnsi="Times New Roman"/>
                <w:color w:val="808080" w:themeColor="background1" w:themeShade="80"/>
                <w:sz w:val="24"/>
              </w:rPr>
              <w:t>Разработчик клинической рекомендации:</w:t>
            </w:r>
            <w:r w:rsidRPr="006749AA">
              <w:rPr>
                <w:rFonts w:ascii="Times New Roman" w:hAnsi="Times New Roman"/>
                <w:color w:val="FF0000"/>
                <w:szCs w:val="20"/>
              </w:rPr>
              <w:t xml:space="preserve"> </w:t>
            </w:r>
          </w:p>
        </w:tc>
      </w:tr>
      <w:tr w:rsidR="006749AA" w:rsidRPr="006749AA" w14:paraId="7D3AE5B1" w14:textId="77777777" w:rsidTr="006749AA">
        <w:trPr>
          <w:trHeight w:val="284"/>
        </w:trPr>
        <w:tc>
          <w:tcPr>
            <w:tcW w:w="9525" w:type="dxa"/>
            <w:gridSpan w:val="2"/>
          </w:tcPr>
          <w:p w14:paraId="10ED2B80" w14:textId="77777777" w:rsidR="006749AA" w:rsidRPr="006749AA" w:rsidRDefault="006749AA" w:rsidP="006749AA">
            <w:pPr>
              <w:numPr>
                <w:ilvl w:val="0"/>
                <w:numId w:val="4"/>
              </w:numPr>
              <w:spacing w:line="360" w:lineRule="auto"/>
              <w:jc w:val="both"/>
              <w:rPr>
                <w:rFonts w:ascii="Times New Roman" w:hAnsi="Times New Roman"/>
                <w:sz w:val="24"/>
              </w:rPr>
            </w:pPr>
            <w:r w:rsidRPr="006749AA">
              <w:rPr>
                <w:rFonts w:ascii="Times New Roman" w:hAnsi="Times New Roman"/>
                <w:sz w:val="24"/>
              </w:rPr>
              <w:t>Ассоциация содействия развитию гематологии и трансплантологии костного мозга "Национальное гематологическое общество"</w:t>
            </w:r>
          </w:p>
          <w:p w14:paraId="75AA8385" w14:textId="77777777" w:rsidR="006749AA" w:rsidRPr="006749AA" w:rsidRDefault="006749AA" w:rsidP="006749AA">
            <w:pPr>
              <w:spacing w:line="360" w:lineRule="auto"/>
              <w:ind w:firstLine="709"/>
              <w:jc w:val="both"/>
              <w:rPr>
                <w:rFonts w:ascii="Times New Roman" w:hAnsi="Times New Roman"/>
                <w:color w:val="000000" w:themeColor="text1"/>
                <w:sz w:val="24"/>
                <w:szCs w:val="24"/>
              </w:rPr>
            </w:pPr>
            <w:r w:rsidRPr="006749AA">
              <w:rPr>
                <w:rFonts w:ascii="Times New Roman" w:hAnsi="Times New Roman"/>
                <w:color w:val="000000" w:themeColor="text1"/>
                <w:sz w:val="24"/>
                <w:szCs w:val="24"/>
              </w:rPr>
              <w:t xml:space="preserve">Председатель ассоциации, д.м.н.                                       Е.Н. Паровичникова </w:t>
            </w:r>
          </w:p>
          <w:p w14:paraId="29848419" w14:textId="77777777" w:rsidR="006749AA" w:rsidRPr="006749AA" w:rsidRDefault="006749AA" w:rsidP="006749AA">
            <w:pPr>
              <w:spacing w:line="360" w:lineRule="auto"/>
              <w:ind w:firstLine="709"/>
              <w:jc w:val="both"/>
              <w:rPr>
                <w:rFonts w:ascii="Times New Roman" w:hAnsi="Times New Roman"/>
                <w:b/>
                <w:color w:val="000000" w:themeColor="text1"/>
                <w:sz w:val="24"/>
                <w:szCs w:val="24"/>
              </w:rPr>
            </w:pPr>
          </w:p>
          <w:p w14:paraId="5BCC7372" w14:textId="77777777" w:rsidR="006749AA" w:rsidRPr="006749AA" w:rsidRDefault="006749AA" w:rsidP="006749AA">
            <w:pPr>
              <w:numPr>
                <w:ilvl w:val="0"/>
                <w:numId w:val="4"/>
              </w:numPr>
              <w:spacing w:line="360" w:lineRule="auto"/>
              <w:jc w:val="both"/>
              <w:rPr>
                <w:rFonts w:ascii="Times New Roman" w:hAnsi="Times New Roman"/>
                <w:sz w:val="24"/>
              </w:rPr>
            </w:pPr>
            <w:r w:rsidRPr="006749AA">
              <w:rPr>
                <w:rFonts w:ascii="Times New Roman" w:hAnsi="Times New Roman"/>
                <w:sz w:val="24"/>
              </w:rPr>
              <w:t xml:space="preserve">Региональная общественная организация "Общество онкогематологов" </w:t>
            </w:r>
          </w:p>
          <w:p w14:paraId="4D75B760" w14:textId="77777777" w:rsidR="006749AA" w:rsidRPr="006749AA" w:rsidRDefault="006749AA" w:rsidP="006749AA">
            <w:pPr>
              <w:spacing w:line="360" w:lineRule="auto"/>
              <w:ind w:firstLine="709"/>
              <w:jc w:val="both"/>
              <w:rPr>
                <w:rFonts w:ascii="Times New Roman" w:hAnsi="Times New Roman"/>
                <w:sz w:val="24"/>
              </w:rPr>
            </w:pPr>
            <w:r w:rsidRPr="006749AA">
              <w:rPr>
                <w:rFonts w:ascii="Times New Roman" w:hAnsi="Times New Roman"/>
                <w:sz w:val="24"/>
              </w:rPr>
              <w:t>Председатель, д.м.н., академик РАН                                 И.В.Поддубная</w:t>
            </w:r>
          </w:p>
          <w:p w14:paraId="3808CB59" w14:textId="77777777" w:rsidR="006749AA" w:rsidRPr="006749AA" w:rsidRDefault="006749AA" w:rsidP="006749AA">
            <w:pPr>
              <w:spacing w:line="360" w:lineRule="auto"/>
              <w:ind w:firstLine="709"/>
              <w:jc w:val="both"/>
              <w:rPr>
                <w:rFonts w:ascii="Times New Roman" w:hAnsi="Times New Roman"/>
                <w:sz w:val="24"/>
              </w:rPr>
            </w:pPr>
          </w:p>
          <w:p w14:paraId="446DD745" w14:textId="77777777" w:rsidR="006749AA" w:rsidRPr="006749AA" w:rsidRDefault="006749AA" w:rsidP="006749AA">
            <w:pPr>
              <w:numPr>
                <w:ilvl w:val="0"/>
                <w:numId w:val="4"/>
              </w:numPr>
              <w:spacing w:line="360" w:lineRule="auto"/>
              <w:jc w:val="both"/>
              <w:rPr>
                <w:rFonts w:ascii="Times New Roman" w:hAnsi="Times New Roman"/>
                <w:sz w:val="24"/>
              </w:rPr>
            </w:pPr>
            <w:r w:rsidRPr="006749AA">
              <w:rPr>
                <w:rFonts w:ascii="Times New Roman" w:hAnsi="Times New Roman"/>
                <w:sz w:val="24"/>
              </w:rPr>
              <w:t>Общероссийский национальный союз "Ассоциация онкологов России"</w:t>
            </w:r>
          </w:p>
          <w:p w14:paraId="44E845E9" w14:textId="77777777" w:rsidR="006749AA" w:rsidRPr="006749AA" w:rsidRDefault="006749AA" w:rsidP="006749AA">
            <w:pPr>
              <w:spacing w:line="360" w:lineRule="auto"/>
              <w:ind w:left="708"/>
              <w:jc w:val="both"/>
              <w:rPr>
                <w:rFonts w:ascii="Times New Roman" w:hAnsi="Times New Roman"/>
                <w:sz w:val="24"/>
                <w:szCs w:val="24"/>
              </w:rPr>
            </w:pPr>
            <w:r w:rsidRPr="006749AA">
              <w:rPr>
                <w:rFonts w:ascii="Times New Roman" w:hAnsi="Times New Roman"/>
                <w:sz w:val="24"/>
                <w:szCs w:val="24"/>
              </w:rPr>
              <w:t>Исполнительный директор</w:t>
            </w:r>
            <w:r w:rsidRPr="006749AA">
              <w:rPr>
                <w:rFonts w:ascii="Times New Roman" w:hAnsi="Times New Roman"/>
                <w:color w:val="FF0000"/>
                <w:sz w:val="24"/>
                <w:szCs w:val="24"/>
              </w:rPr>
              <w:t xml:space="preserve">                                                </w:t>
            </w:r>
            <w:r w:rsidRPr="006749AA">
              <w:rPr>
                <w:rFonts w:ascii="Times New Roman" w:hAnsi="Times New Roman"/>
                <w:sz w:val="24"/>
                <w:szCs w:val="24"/>
              </w:rPr>
              <w:t>О.В.Левковский</w:t>
            </w:r>
          </w:p>
          <w:p w14:paraId="1DCEDF4D" w14:textId="77777777" w:rsidR="006749AA" w:rsidRPr="006749AA" w:rsidRDefault="006749AA" w:rsidP="006749AA">
            <w:pPr>
              <w:spacing w:line="360" w:lineRule="auto"/>
              <w:ind w:left="708"/>
              <w:jc w:val="both"/>
              <w:rPr>
                <w:rFonts w:ascii="Times New Roman" w:hAnsi="Times New Roman"/>
                <w:b/>
                <w:sz w:val="28"/>
              </w:rPr>
            </w:pPr>
          </w:p>
          <w:p w14:paraId="245956C7" w14:textId="77777777" w:rsidR="006749AA" w:rsidRPr="006749AA" w:rsidRDefault="006749AA" w:rsidP="006749AA">
            <w:pPr>
              <w:numPr>
                <w:ilvl w:val="0"/>
                <w:numId w:val="4"/>
              </w:numPr>
              <w:spacing w:line="360" w:lineRule="auto"/>
              <w:jc w:val="both"/>
              <w:rPr>
                <w:rFonts w:ascii="Times New Roman" w:hAnsi="Times New Roman"/>
                <w:b/>
                <w:sz w:val="28"/>
              </w:rPr>
            </w:pPr>
            <w:r w:rsidRPr="006749AA">
              <w:rPr>
                <w:rFonts w:ascii="Times New Roman" w:hAnsi="Times New Roman"/>
                <w:sz w:val="24"/>
              </w:rPr>
              <w:t>Национальное общество детских гематологов и онкологов</w:t>
            </w:r>
          </w:p>
          <w:p w14:paraId="1262E6EA" w14:textId="77777777" w:rsidR="006749AA" w:rsidRPr="006749AA" w:rsidRDefault="006749AA" w:rsidP="006749AA">
            <w:pPr>
              <w:spacing w:line="360" w:lineRule="auto"/>
              <w:ind w:left="708"/>
              <w:jc w:val="both"/>
              <w:rPr>
                <w:rFonts w:ascii="Times New Roman" w:hAnsi="Times New Roman"/>
                <w:b/>
                <w:sz w:val="28"/>
              </w:rPr>
            </w:pPr>
            <w:r w:rsidRPr="006749AA">
              <w:rPr>
                <w:rFonts w:ascii="Times New Roman" w:hAnsi="Times New Roman"/>
                <w:bCs/>
                <w:sz w:val="24"/>
              </w:rPr>
              <w:t>Президент РОО НОДГО, д.м.н., проф.</w:t>
            </w:r>
            <w:r w:rsidRPr="006749AA">
              <w:rPr>
                <w:rFonts w:ascii="Times New Roman" w:hAnsi="Times New Roman"/>
                <w:bCs/>
                <w:sz w:val="24"/>
                <w:szCs w:val="24"/>
              </w:rPr>
              <w:t xml:space="preserve">                              С.Р. Варфоломеева</w:t>
            </w:r>
          </w:p>
          <w:p w14:paraId="77415195" w14:textId="77777777" w:rsidR="006749AA" w:rsidRPr="006749AA" w:rsidRDefault="006749AA" w:rsidP="006749AA">
            <w:pPr>
              <w:spacing w:line="360" w:lineRule="auto"/>
              <w:jc w:val="both"/>
              <w:rPr>
                <w:rFonts w:ascii="Times New Roman" w:hAnsi="Times New Roman"/>
                <w:b/>
                <w:sz w:val="28"/>
              </w:rPr>
            </w:pPr>
          </w:p>
          <w:p w14:paraId="1FE3B246" w14:textId="77777777" w:rsidR="006749AA" w:rsidRPr="006749AA" w:rsidRDefault="006749AA" w:rsidP="006749AA">
            <w:pPr>
              <w:spacing w:line="360" w:lineRule="auto"/>
              <w:jc w:val="both"/>
              <w:rPr>
                <w:rFonts w:ascii="Times New Roman" w:hAnsi="Times New Roman"/>
                <w:b/>
                <w:sz w:val="28"/>
              </w:rPr>
            </w:pPr>
          </w:p>
        </w:tc>
      </w:tr>
    </w:tbl>
    <w:bookmarkStart w:id="0" w:name="_Toc114523662" w:displacedByCustomXml="next"/>
    <w:bookmarkStart w:id="1" w:name="_Toc11747726" w:displacedByCustomXml="next"/>
    <w:bookmarkStart w:id="2" w:name="_Toc492379891" w:displacedByCustomXml="next"/>
    <w:sdt>
      <w:sdtPr>
        <w:rPr>
          <w:rFonts w:ascii="Times New Roman" w:eastAsia="Calibri" w:hAnsi="Times New Roman" w:cs="Times New Roman"/>
          <w:sz w:val="24"/>
        </w:rPr>
        <w:id w:val="-606890957"/>
        <w:docPartObj>
          <w:docPartGallery w:val="Table of Contents"/>
          <w:docPartUnique/>
        </w:docPartObj>
      </w:sdtPr>
      <w:sdtEndPr/>
      <w:sdtContent>
        <w:p w14:paraId="578AB554" w14:textId="77777777" w:rsidR="006749AA" w:rsidRPr="006749AA" w:rsidRDefault="006749AA" w:rsidP="006749AA">
          <w:pPr>
            <w:suppressAutoHyphens/>
            <w:spacing w:before="240" w:after="0" w:line="276" w:lineRule="auto"/>
            <w:jc w:val="center"/>
            <w:outlineLvl w:val="0"/>
            <w:rPr>
              <w:rFonts w:ascii="Times New Roman" w:eastAsia="Calibri" w:hAnsi="Times New Roman" w:cs="Times New Roman"/>
              <w:b/>
              <w:sz w:val="28"/>
              <w:szCs w:val="24"/>
            </w:rPr>
          </w:pPr>
          <w:r w:rsidRPr="006749AA">
            <w:rPr>
              <w:rFonts w:ascii="Times New Roman" w:eastAsia="Calibri" w:hAnsi="Times New Roman" w:cs="Times New Roman"/>
              <w:b/>
              <w:sz w:val="28"/>
              <w:szCs w:val="24"/>
            </w:rPr>
            <w:t>Оглавление</w:t>
          </w:r>
          <w:bookmarkEnd w:id="2"/>
          <w:bookmarkEnd w:id="1"/>
          <w:bookmarkEnd w:id="0"/>
        </w:p>
        <w:p w14:paraId="0E9B4CF6" w14:textId="77777777" w:rsidR="001C365A" w:rsidRDefault="006749AA">
          <w:pPr>
            <w:pStyle w:val="18"/>
            <w:rPr>
              <w:rFonts w:asciiTheme="minorHAnsi" w:eastAsiaTheme="minorEastAsia" w:hAnsiTheme="minorHAnsi" w:cstheme="minorBidi"/>
              <w:noProof/>
              <w:sz w:val="22"/>
              <w:lang w:eastAsia="ru-RU"/>
            </w:rPr>
          </w:pPr>
          <w:r w:rsidRPr="006749AA">
            <w:rPr>
              <w:szCs w:val="24"/>
            </w:rPr>
            <w:fldChar w:fldCharType="begin"/>
          </w:r>
          <w:r w:rsidRPr="006749AA">
            <w:rPr>
              <w:szCs w:val="24"/>
            </w:rPr>
            <w:instrText xml:space="preserve"> TOC \o "1-3" \h \z \u </w:instrText>
          </w:r>
          <w:r w:rsidRPr="006749AA">
            <w:rPr>
              <w:szCs w:val="24"/>
            </w:rPr>
            <w:fldChar w:fldCharType="separate"/>
          </w:r>
          <w:hyperlink w:anchor="_Toc114523662" w:history="1">
            <w:r w:rsidR="001C365A" w:rsidRPr="006B71A6">
              <w:rPr>
                <w:rStyle w:val="a7"/>
                <w:b/>
                <w:noProof/>
              </w:rPr>
              <w:t>Оглавление</w:t>
            </w:r>
            <w:r w:rsidR="001C365A">
              <w:rPr>
                <w:noProof/>
                <w:webHidden/>
              </w:rPr>
              <w:tab/>
            </w:r>
            <w:r w:rsidR="001C365A">
              <w:rPr>
                <w:noProof/>
                <w:webHidden/>
              </w:rPr>
              <w:fldChar w:fldCharType="begin"/>
            </w:r>
            <w:r w:rsidR="001C365A">
              <w:rPr>
                <w:noProof/>
                <w:webHidden/>
              </w:rPr>
              <w:instrText xml:space="preserve"> PAGEREF _Toc114523662 \h </w:instrText>
            </w:r>
            <w:r w:rsidR="001C365A">
              <w:rPr>
                <w:noProof/>
                <w:webHidden/>
              </w:rPr>
            </w:r>
            <w:r w:rsidR="001C365A">
              <w:rPr>
                <w:noProof/>
                <w:webHidden/>
              </w:rPr>
              <w:fldChar w:fldCharType="separate"/>
            </w:r>
            <w:r w:rsidR="006A6740">
              <w:rPr>
                <w:noProof/>
                <w:webHidden/>
              </w:rPr>
              <w:t>2</w:t>
            </w:r>
            <w:r w:rsidR="001C365A">
              <w:rPr>
                <w:noProof/>
                <w:webHidden/>
              </w:rPr>
              <w:fldChar w:fldCharType="end"/>
            </w:r>
          </w:hyperlink>
        </w:p>
        <w:p w14:paraId="76E42C17" w14:textId="77777777" w:rsidR="001C365A" w:rsidRDefault="004514FD">
          <w:pPr>
            <w:pStyle w:val="18"/>
            <w:rPr>
              <w:rFonts w:asciiTheme="minorHAnsi" w:eastAsiaTheme="minorEastAsia" w:hAnsiTheme="minorHAnsi" w:cstheme="minorBidi"/>
              <w:noProof/>
              <w:sz w:val="22"/>
              <w:lang w:eastAsia="ru-RU"/>
            </w:rPr>
          </w:pPr>
          <w:hyperlink w:anchor="_Toc114523663" w:history="1">
            <w:r w:rsidR="001C365A" w:rsidRPr="006B71A6">
              <w:rPr>
                <w:rStyle w:val="a7"/>
                <w:rFonts w:eastAsia="Sans"/>
                <w:noProof/>
              </w:rPr>
              <w:t>Список сокращений</w:t>
            </w:r>
            <w:r w:rsidR="001C365A">
              <w:rPr>
                <w:noProof/>
                <w:webHidden/>
              </w:rPr>
              <w:tab/>
            </w:r>
            <w:r w:rsidR="001C365A">
              <w:rPr>
                <w:noProof/>
                <w:webHidden/>
              </w:rPr>
              <w:fldChar w:fldCharType="begin"/>
            </w:r>
            <w:r w:rsidR="001C365A">
              <w:rPr>
                <w:noProof/>
                <w:webHidden/>
              </w:rPr>
              <w:instrText xml:space="preserve"> PAGEREF _Toc114523663 \h </w:instrText>
            </w:r>
            <w:r w:rsidR="001C365A">
              <w:rPr>
                <w:noProof/>
                <w:webHidden/>
              </w:rPr>
            </w:r>
            <w:r w:rsidR="001C365A">
              <w:rPr>
                <w:noProof/>
                <w:webHidden/>
              </w:rPr>
              <w:fldChar w:fldCharType="separate"/>
            </w:r>
            <w:r w:rsidR="006A6740">
              <w:rPr>
                <w:noProof/>
                <w:webHidden/>
              </w:rPr>
              <w:t>5</w:t>
            </w:r>
            <w:r w:rsidR="001C365A">
              <w:rPr>
                <w:noProof/>
                <w:webHidden/>
              </w:rPr>
              <w:fldChar w:fldCharType="end"/>
            </w:r>
          </w:hyperlink>
        </w:p>
        <w:p w14:paraId="2A7C6D6F" w14:textId="77777777" w:rsidR="001C365A" w:rsidRDefault="004514FD">
          <w:pPr>
            <w:pStyle w:val="18"/>
            <w:rPr>
              <w:rFonts w:asciiTheme="minorHAnsi" w:eastAsiaTheme="minorEastAsia" w:hAnsiTheme="minorHAnsi" w:cstheme="minorBidi"/>
              <w:noProof/>
              <w:sz w:val="22"/>
              <w:lang w:eastAsia="ru-RU"/>
            </w:rPr>
          </w:pPr>
          <w:hyperlink w:anchor="_Toc114523664" w:history="1">
            <w:r w:rsidR="001C365A" w:rsidRPr="006B71A6">
              <w:rPr>
                <w:rStyle w:val="a7"/>
                <w:rFonts w:eastAsia="Sans"/>
                <w:b/>
                <w:noProof/>
              </w:rPr>
              <w:t>Термины и определения</w:t>
            </w:r>
            <w:r w:rsidR="001C365A">
              <w:rPr>
                <w:noProof/>
                <w:webHidden/>
              </w:rPr>
              <w:tab/>
            </w:r>
            <w:r w:rsidR="001C365A">
              <w:rPr>
                <w:noProof/>
                <w:webHidden/>
              </w:rPr>
              <w:fldChar w:fldCharType="begin"/>
            </w:r>
            <w:r w:rsidR="001C365A">
              <w:rPr>
                <w:noProof/>
                <w:webHidden/>
              </w:rPr>
              <w:instrText xml:space="preserve"> PAGEREF _Toc114523664 \h </w:instrText>
            </w:r>
            <w:r w:rsidR="001C365A">
              <w:rPr>
                <w:noProof/>
                <w:webHidden/>
              </w:rPr>
            </w:r>
            <w:r w:rsidR="001C365A">
              <w:rPr>
                <w:noProof/>
                <w:webHidden/>
              </w:rPr>
              <w:fldChar w:fldCharType="separate"/>
            </w:r>
            <w:r w:rsidR="006A6740">
              <w:rPr>
                <w:noProof/>
                <w:webHidden/>
              </w:rPr>
              <w:t>7</w:t>
            </w:r>
            <w:r w:rsidR="001C365A">
              <w:rPr>
                <w:noProof/>
                <w:webHidden/>
              </w:rPr>
              <w:fldChar w:fldCharType="end"/>
            </w:r>
          </w:hyperlink>
        </w:p>
        <w:p w14:paraId="027F1791" w14:textId="77777777" w:rsidR="001C365A" w:rsidRDefault="004514FD">
          <w:pPr>
            <w:pStyle w:val="18"/>
            <w:rPr>
              <w:rFonts w:asciiTheme="minorHAnsi" w:eastAsiaTheme="minorEastAsia" w:hAnsiTheme="minorHAnsi" w:cstheme="minorBidi"/>
              <w:noProof/>
              <w:sz w:val="22"/>
              <w:lang w:eastAsia="ru-RU"/>
            </w:rPr>
          </w:pPr>
          <w:hyperlink w:anchor="_Toc114523665" w:history="1">
            <w:r w:rsidR="001C365A" w:rsidRPr="006B71A6">
              <w:rPr>
                <w:rStyle w:val="a7"/>
                <w:rFonts w:eastAsia="Sans"/>
                <w:b/>
                <w:noProof/>
              </w:rPr>
              <w:t>1. Краткая информация по заболеванию или состоянию (группе заболеваний или состояний)</w:t>
            </w:r>
            <w:r w:rsidR="001C365A">
              <w:rPr>
                <w:noProof/>
                <w:webHidden/>
              </w:rPr>
              <w:tab/>
            </w:r>
            <w:r w:rsidR="001C365A">
              <w:rPr>
                <w:noProof/>
                <w:webHidden/>
              </w:rPr>
              <w:fldChar w:fldCharType="begin"/>
            </w:r>
            <w:r w:rsidR="001C365A">
              <w:rPr>
                <w:noProof/>
                <w:webHidden/>
              </w:rPr>
              <w:instrText xml:space="preserve"> PAGEREF _Toc114523665 \h </w:instrText>
            </w:r>
            <w:r w:rsidR="001C365A">
              <w:rPr>
                <w:noProof/>
                <w:webHidden/>
              </w:rPr>
            </w:r>
            <w:r w:rsidR="001C365A">
              <w:rPr>
                <w:noProof/>
                <w:webHidden/>
              </w:rPr>
              <w:fldChar w:fldCharType="separate"/>
            </w:r>
            <w:r w:rsidR="006A6740">
              <w:rPr>
                <w:noProof/>
                <w:webHidden/>
              </w:rPr>
              <w:t>8</w:t>
            </w:r>
            <w:r w:rsidR="001C365A">
              <w:rPr>
                <w:noProof/>
                <w:webHidden/>
              </w:rPr>
              <w:fldChar w:fldCharType="end"/>
            </w:r>
          </w:hyperlink>
        </w:p>
        <w:p w14:paraId="60B7B9CA" w14:textId="77777777" w:rsidR="001C365A" w:rsidRDefault="004514FD">
          <w:pPr>
            <w:pStyle w:val="21"/>
            <w:rPr>
              <w:rFonts w:asciiTheme="minorHAnsi" w:eastAsiaTheme="minorEastAsia" w:hAnsiTheme="minorHAnsi" w:cstheme="minorBidi"/>
              <w:noProof/>
              <w:lang w:eastAsia="ru-RU"/>
            </w:rPr>
          </w:pPr>
          <w:hyperlink w:anchor="_Toc114523666" w:history="1">
            <w:r w:rsidR="001C365A" w:rsidRPr="006B71A6">
              <w:rPr>
                <w:rStyle w:val="a7"/>
                <w:rFonts w:ascii="Times New Roman" w:hAnsi="Times New Roman"/>
                <w:b/>
                <w:noProof/>
              </w:rPr>
              <w:t>1.1 Определение заболевания или состояния (группы заболеваний или состояний)</w:t>
            </w:r>
            <w:r w:rsidR="001C365A">
              <w:rPr>
                <w:noProof/>
                <w:webHidden/>
              </w:rPr>
              <w:tab/>
            </w:r>
            <w:r w:rsidR="001C365A">
              <w:rPr>
                <w:noProof/>
                <w:webHidden/>
              </w:rPr>
              <w:fldChar w:fldCharType="begin"/>
            </w:r>
            <w:r w:rsidR="001C365A">
              <w:rPr>
                <w:noProof/>
                <w:webHidden/>
              </w:rPr>
              <w:instrText xml:space="preserve"> PAGEREF _Toc114523666 \h </w:instrText>
            </w:r>
            <w:r w:rsidR="001C365A">
              <w:rPr>
                <w:noProof/>
                <w:webHidden/>
              </w:rPr>
            </w:r>
            <w:r w:rsidR="001C365A">
              <w:rPr>
                <w:noProof/>
                <w:webHidden/>
              </w:rPr>
              <w:fldChar w:fldCharType="separate"/>
            </w:r>
            <w:r w:rsidR="006A6740">
              <w:rPr>
                <w:noProof/>
                <w:webHidden/>
              </w:rPr>
              <w:t>8</w:t>
            </w:r>
            <w:r w:rsidR="001C365A">
              <w:rPr>
                <w:noProof/>
                <w:webHidden/>
              </w:rPr>
              <w:fldChar w:fldCharType="end"/>
            </w:r>
          </w:hyperlink>
        </w:p>
        <w:p w14:paraId="035F695C" w14:textId="77777777" w:rsidR="001C365A" w:rsidRDefault="004514FD">
          <w:pPr>
            <w:pStyle w:val="21"/>
            <w:rPr>
              <w:rFonts w:asciiTheme="minorHAnsi" w:eastAsiaTheme="minorEastAsia" w:hAnsiTheme="minorHAnsi" w:cstheme="minorBidi"/>
              <w:noProof/>
              <w:lang w:eastAsia="ru-RU"/>
            </w:rPr>
          </w:pPr>
          <w:hyperlink w:anchor="_Toc114523667" w:history="1">
            <w:r w:rsidR="001C365A" w:rsidRPr="006B71A6">
              <w:rPr>
                <w:rStyle w:val="a7"/>
                <w:rFonts w:ascii="Times New Roman" w:hAnsi="Times New Roman"/>
                <w:b/>
                <w:noProof/>
              </w:rPr>
              <w:t>1.2 Этиология и патогенез заболевания или состояния (группы заболеваний или состояний)</w:t>
            </w:r>
            <w:r w:rsidR="001C365A">
              <w:rPr>
                <w:noProof/>
                <w:webHidden/>
              </w:rPr>
              <w:tab/>
            </w:r>
            <w:r w:rsidR="001C365A">
              <w:rPr>
                <w:noProof/>
                <w:webHidden/>
              </w:rPr>
              <w:fldChar w:fldCharType="begin"/>
            </w:r>
            <w:r w:rsidR="001C365A">
              <w:rPr>
                <w:noProof/>
                <w:webHidden/>
              </w:rPr>
              <w:instrText xml:space="preserve"> PAGEREF _Toc114523667 \h </w:instrText>
            </w:r>
            <w:r w:rsidR="001C365A">
              <w:rPr>
                <w:noProof/>
                <w:webHidden/>
              </w:rPr>
            </w:r>
            <w:r w:rsidR="001C365A">
              <w:rPr>
                <w:noProof/>
                <w:webHidden/>
              </w:rPr>
              <w:fldChar w:fldCharType="separate"/>
            </w:r>
            <w:r w:rsidR="006A6740">
              <w:rPr>
                <w:noProof/>
                <w:webHidden/>
              </w:rPr>
              <w:t>8</w:t>
            </w:r>
            <w:r w:rsidR="001C365A">
              <w:rPr>
                <w:noProof/>
                <w:webHidden/>
              </w:rPr>
              <w:fldChar w:fldCharType="end"/>
            </w:r>
          </w:hyperlink>
        </w:p>
        <w:p w14:paraId="7E5992E9" w14:textId="77777777" w:rsidR="001C365A" w:rsidRDefault="004514FD">
          <w:pPr>
            <w:pStyle w:val="21"/>
            <w:rPr>
              <w:rFonts w:asciiTheme="minorHAnsi" w:eastAsiaTheme="minorEastAsia" w:hAnsiTheme="minorHAnsi" w:cstheme="minorBidi"/>
              <w:noProof/>
              <w:lang w:eastAsia="ru-RU"/>
            </w:rPr>
          </w:pPr>
          <w:hyperlink w:anchor="_Toc114523668" w:history="1">
            <w:r w:rsidR="001C365A" w:rsidRPr="006B71A6">
              <w:rPr>
                <w:rStyle w:val="a7"/>
                <w:rFonts w:ascii="Times New Roman" w:hAnsi="Times New Roman"/>
                <w:b/>
                <w:noProof/>
              </w:rPr>
              <w:t>1.3 Эпидемиология заболевания или состояния (группы заболеваний или состояний)</w:t>
            </w:r>
            <w:r w:rsidR="001C365A">
              <w:rPr>
                <w:noProof/>
                <w:webHidden/>
              </w:rPr>
              <w:tab/>
            </w:r>
            <w:r w:rsidR="001C365A">
              <w:rPr>
                <w:noProof/>
                <w:webHidden/>
              </w:rPr>
              <w:fldChar w:fldCharType="begin"/>
            </w:r>
            <w:r w:rsidR="001C365A">
              <w:rPr>
                <w:noProof/>
                <w:webHidden/>
              </w:rPr>
              <w:instrText xml:space="preserve"> PAGEREF _Toc114523668 \h </w:instrText>
            </w:r>
            <w:r w:rsidR="001C365A">
              <w:rPr>
                <w:noProof/>
                <w:webHidden/>
              </w:rPr>
            </w:r>
            <w:r w:rsidR="001C365A">
              <w:rPr>
                <w:noProof/>
                <w:webHidden/>
              </w:rPr>
              <w:fldChar w:fldCharType="separate"/>
            </w:r>
            <w:r w:rsidR="006A6740">
              <w:rPr>
                <w:noProof/>
                <w:webHidden/>
              </w:rPr>
              <w:t>8</w:t>
            </w:r>
            <w:r w:rsidR="001C365A">
              <w:rPr>
                <w:noProof/>
                <w:webHidden/>
              </w:rPr>
              <w:fldChar w:fldCharType="end"/>
            </w:r>
          </w:hyperlink>
        </w:p>
        <w:p w14:paraId="4D65E017" w14:textId="77777777" w:rsidR="001C365A" w:rsidRDefault="004514FD">
          <w:pPr>
            <w:pStyle w:val="21"/>
            <w:rPr>
              <w:rFonts w:asciiTheme="minorHAnsi" w:eastAsiaTheme="minorEastAsia" w:hAnsiTheme="minorHAnsi" w:cstheme="minorBidi"/>
              <w:noProof/>
              <w:lang w:eastAsia="ru-RU"/>
            </w:rPr>
          </w:pPr>
          <w:hyperlink w:anchor="_Toc114523669" w:history="1">
            <w:r w:rsidR="001C365A" w:rsidRPr="006B71A6">
              <w:rPr>
                <w:rStyle w:val="a7"/>
                <w:rFonts w:ascii="Times New Roman" w:hAnsi="Times New Roman"/>
                <w:b/>
                <w:noProof/>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1C365A">
              <w:rPr>
                <w:noProof/>
                <w:webHidden/>
              </w:rPr>
              <w:tab/>
            </w:r>
            <w:r w:rsidR="001C365A">
              <w:rPr>
                <w:noProof/>
                <w:webHidden/>
              </w:rPr>
              <w:fldChar w:fldCharType="begin"/>
            </w:r>
            <w:r w:rsidR="001C365A">
              <w:rPr>
                <w:noProof/>
                <w:webHidden/>
              </w:rPr>
              <w:instrText xml:space="preserve"> PAGEREF _Toc114523669 \h </w:instrText>
            </w:r>
            <w:r w:rsidR="001C365A">
              <w:rPr>
                <w:noProof/>
                <w:webHidden/>
              </w:rPr>
            </w:r>
            <w:r w:rsidR="001C365A">
              <w:rPr>
                <w:noProof/>
                <w:webHidden/>
              </w:rPr>
              <w:fldChar w:fldCharType="separate"/>
            </w:r>
            <w:r w:rsidR="006A6740">
              <w:rPr>
                <w:noProof/>
                <w:webHidden/>
              </w:rPr>
              <w:t>8</w:t>
            </w:r>
            <w:r w:rsidR="001C365A">
              <w:rPr>
                <w:noProof/>
                <w:webHidden/>
              </w:rPr>
              <w:fldChar w:fldCharType="end"/>
            </w:r>
          </w:hyperlink>
        </w:p>
        <w:p w14:paraId="5852BE7A" w14:textId="77777777" w:rsidR="001C365A" w:rsidRDefault="004514FD">
          <w:pPr>
            <w:pStyle w:val="21"/>
            <w:rPr>
              <w:rFonts w:asciiTheme="minorHAnsi" w:eastAsiaTheme="minorEastAsia" w:hAnsiTheme="minorHAnsi" w:cstheme="minorBidi"/>
              <w:noProof/>
              <w:lang w:eastAsia="ru-RU"/>
            </w:rPr>
          </w:pPr>
          <w:hyperlink w:anchor="_Toc114523670" w:history="1">
            <w:r w:rsidR="001C365A" w:rsidRPr="006B71A6">
              <w:rPr>
                <w:rStyle w:val="a7"/>
                <w:rFonts w:ascii="Times New Roman" w:hAnsi="Times New Roman"/>
                <w:b/>
                <w:noProof/>
              </w:rPr>
              <w:t>1.5 Классификация заболевания или состояния (группы заболеваний или состояний)</w:t>
            </w:r>
            <w:r w:rsidR="001C365A">
              <w:rPr>
                <w:noProof/>
                <w:webHidden/>
              </w:rPr>
              <w:tab/>
            </w:r>
            <w:r w:rsidR="001C365A">
              <w:rPr>
                <w:noProof/>
                <w:webHidden/>
              </w:rPr>
              <w:fldChar w:fldCharType="begin"/>
            </w:r>
            <w:r w:rsidR="001C365A">
              <w:rPr>
                <w:noProof/>
                <w:webHidden/>
              </w:rPr>
              <w:instrText xml:space="preserve"> PAGEREF _Toc114523670 \h </w:instrText>
            </w:r>
            <w:r w:rsidR="001C365A">
              <w:rPr>
                <w:noProof/>
                <w:webHidden/>
              </w:rPr>
            </w:r>
            <w:r w:rsidR="001C365A">
              <w:rPr>
                <w:noProof/>
                <w:webHidden/>
              </w:rPr>
              <w:fldChar w:fldCharType="separate"/>
            </w:r>
            <w:r w:rsidR="006A6740">
              <w:rPr>
                <w:noProof/>
                <w:webHidden/>
              </w:rPr>
              <w:t>8</w:t>
            </w:r>
            <w:r w:rsidR="001C365A">
              <w:rPr>
                <w:noProof/>
                <w:webHidden/>
              </w:rPr>
              <w:fldChar w:fldCharType="end"/>
            </w:r>
          </w:hyperlink>
        </w:p>
        <w:p w14:paraId="79622C47" w14:textId="77777777" w:rsidR="001C365A" w:rsidRDefault="004514FD">
          <w:pPr>
            <w:pStyle w:val="21"/>
            <w:rPr>
              <w:rFonts w:asciiTheme="minorHAnsi" w:eastAsiaTheme="minorEastAsia" w:hAnsiTheme="minorHAnsi" w:cstheme="minorBidi"/>
              <w:noProof/>
              <w:lang w:eastAsia="ru-RU"/>
            </w:rPr>
          </w:pPr>
          <w:hyperlink w:anchor="_Toc114523671" w:history="1">
            <w:r w:rsidR="001C365A" w:rsidRPr="006B71A6">
              <w:rPr>
                <w:rStyle w:val="a7"/>
                <w:rFonts w:ascii="Times New Roman" w:hAnsi="Times New Roman"/>
                <w:b/>
                <w:noProof/>
              </w:rPr>
              <w:t>1.6 Клиническая картина заболевания или состояния (группы заболеваний или состояний)</w:t>
            </w:r>
            <w:r w:rsidR="001C365A">
              <w:rPr>
                <w:noProof/>
                <w:webHidden/>
              </w:rPr>
              <w:tab/>
            </w:r>
            <w:r w:rsidR="001C365A">
              <w:rPr>
                <w:noProof/>
                <w:webHidden/>
              </w:rPr>
              <w:fldChar w:fldCharType="begin"/>
            </w:r>
            <w:r w:rsidR="001C365A">
              <w:rPr>
                <w:noProof/>
                <w:webHidden/>
              </w:rPr>
              <w:instrText xml:space="preserve"> PAGEREF _Toc114523671 \h </w:instrText>
            </w:r>
            <w:r w:rsidR="001C365A">
              <w:rPr>
                <w:noProof/>
                <w:webHidden/>
              </w:rPr>
            </w:r>
            <w:r w:rsidR="001C365A">
              <w:rPr>
                <w:noProof/>
                <w:webHidden/>
              </w:rPr>
              <w:fldChar w:fldCharType="separate"/>
            </w:r>
            <w:r w:rsidR="006A6740">
              <w:rPr>
                <w:noProof/>
                <w:webHidden/>
              </w:rPr>
              <w:t>8</w:t>
            </w:r>
            <w:r w:rsidR="001C365A">
              <w:rPr>
                <w:noProof/>
                <w:webHidden/>
              </w:rPr>
              <w:fldChar w:fldCharType="end"/>
            </w:r>
          </w:hyperlink>
        </w:p>
        <w:p w14:paraId="46499774" w14:textId="77777777" w:rsidR="001C365A" w:rsidRDefault="004514FD">
          <w:pPr>
            <w:pStyle w:val="18"/>
            <w:rPr>
              <w:rFonts w:asciiTheme="minorHAnsi" w:eastAsiaTheme="minorEastAsia" w:hAnsiTheme="minorHAnsi" w:cstheme="minorBidi"/>
              <w:noProof/>
              <w:sz w:val="22"/>
              <w:lang w:eastAsia="ru-RU"/>
            </w:rPr>
          </w:pPr>
          <w:hyperlink w:anchor="_Toc114523672" w:history="1">
            <w:r w:rsidR="001C365A" w:rsidRPr="006B71A6">
              <w:rPr>
                <w:rStyle w:val="a7"/>
                <w:rFonts w:eastAsia="Sans"/>
                <w:b/>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1C365A">
              <w:rPr>
                <w:noProof/>
                <w:webHidden/>
              </w:rPr>
              <w:tab/>
            </w:r>
            <w:r w:rsidR="001C365A">
              <w:rPr>
                <w:noProof/>
                <w:webHidden/>
              </w:rPr>
              <w:fldChar w:fldCharType="begin"/>
            </w:r>
            <w:r w:rsidR="001C365A">
              <w:rPr>
                <w:noProof/>
                <w:webHidden/>
              </w:rPr>
              <w:instrText xml:space="preserve"> PAGEREF _Toc114523672 \h </w:instrText>
            </w:r>
            <w:r w:rsidR="001C365A">
              <w:rPr>
                <w:noProof/>
                <w:webHidden/>
              </w:rPr>
            </w:r>
            <w:r w:rsidR="001C365A">
              <w:rPr>
                <w:noProof/>
                <w:webHidden/>
              </w:rPr>
              <w:fldChar w:fldCharType="separate"/>
            </w:r>
            <w:r w:rsidR="006A6740">
              <w:rPr>
                <w:noProof/>
                <w:webHidden/>
              </w:rPr>
              <w:t>9</w:t>
            </w:r>
            <w:r w:rsidR="001C365A">
              <w:rPr>
                <w:noProof/>
                <w:webHidden/>
              </w:rPr>
              <w:fldChar w:fldCharType="end"/>
            </w:r>
          </w:hyperlink>
        </w:p>
        <w:p w14:paraId="10441A21" w14:textId="77777777" w:rsidR="001C365A" w:rsidRDefault="004514FD">
          <w:pPr>
            <w:pStyle w:val="21"/>
            <w:rPr>
              <w:rFonts w:asciiTheme="minorHAnsi" w:eastAsiaTheme="minorEastAsia" w:hAnsiTheme="minorHAnsi" w:cstheme="minorBidi"/>
              <w:noProof/>
              <w:lang w:eastAsia="ru-RU"/>
            </w:rPr>
          </w:pPr>
          <w:hyperlink w:anchor="_Toc114523673" w:history="1">
            <w:r w:rsidR="001C365A" w:rsidRPr="006B71A6">
              <w:rPr>
                <w:rStyle w:val="a7"/>
                <w:rFonts w:ascii="Times New Roman" w:hAnsi="Times New Roman"/>
                <w:b/>
                <w:noProof/>
              </w:rPr>
              <w:t>2.1 Жалобы и анамнез</w:t>
            </w:r>
            <w:r w:rsidR="001C365A">
              <w:rPr>
                <w:noProof/>
                <w:webHidden/>
              </w:rPr>
              <w:tab/>
            </w:r>
            <w:r w:rsidR="001C365A">
              <w:rPr>
                <w:noProof/>
                <w:webHidden/>
              </w:rPr>
              <w:fldChar w:fldCharType="begin"/>
            </w:r>
            <w:r w:rsidR="001C365A">
              <w:rPr>
                <w:noProof/>
                <w:webHidden/>
              </w:rPr>
              <w:instrText xml:space="preserve"> PAGEREF _Toc114523673 \h </w:instrText>
            </w:r>
            <w:r w:rsidR="001C365A">
              <w:rPr>
                <w:noProof/>
                <w:webHidden/>
              </w:rPr>
            </w:r>
            <w:r w:rsidR="001C365A">
              <w:rPr>
                <w:noProof/>
                <w:webHidden/>
              </w:rPr>
              <w:fldChar w:fldCharType="separate"/>
            </w:r>
            <w:r w:rsidR="006A6740">
              <w:rPr>
                <w:noProof/>
                <w:webHidden/>
              </w:rPr>
              <w:t>9</w:t>
            </w:r>
            <w:r w:rsidR="001C365A">
              <w:rPr>
                <w:noProof/>
                <w:webHidden/>
              </w:rPr>
              <w:fldChar w:fldCharType="end"/>
            </w:r>
          </w:hyperlink>
        </w:p>
        <w:p w14:paraId="1FAB276D" w14:textId="77777777" w:rsidR="001C365A" w:rsidRDefault="004514FD">
          <w:pPr>
            <w:pStyle w:val="21"/>
            <w:rPr>
              <w:rFonts w:asciiTheme="minorHAnsi" w:eastAsiaTheme="minorEastAsia" w:hAnsiTheme="minorHAnsi" w:cstheme="minorBidi"/>
              <w:noProof/>
              <w:lang w:eastAsia="ru-RU"/>
            </w:rPr>
          </w:pPr>
          <w:hyperlink w:anchor="_Toc114523674" w:history="1">
            <w:r w:rsidR="001C365A" w:rsidRPr="006B71A6">
              <w:rPr>
                <w:rStyle w:val="a7"/>
                <w:rFonts w:ascii="Times New Roman" w:hAnsi="Times New Roman"/>
                <w:b/>
                <w:noProof/>
              </w:rPr>
              <w:t>2.2 Физикальное обследование</w:t>
            </w:r>
            <w:r w:rsidR="001C365A">
              <w:rPr>
                <w:noProof/>
                <w:webHidden/>
              </w:rPr>
              <w:tab/>
            </w:r>
            <w:r w:rsidR="001C365A">
              <w:rPr>
                <w:noProof/>
                <w:webHidden/>
              </w:rPr>
              <w:fldChar w:fldCharType="begin"/>
            </w:r>
            <w:r w:rsidR="001C365A">
              <w:rPr>
                <w:noProof/>
                <w:webHidden/>
              </w:rPr>
              <w:instrText xml:space="preserve"> PAGEREF _Toc114523674 \h </w:instrText>
            </w:r>
            <w:r w:rsidR="001C365A">
              <w:rPr>
                <w:noProof/>
                <w:webHidden/>
              </w:rPr>
            </w:r>
            <w:r w:rsidR="001C365A">
              <w:rPr>
                <w:noProof/>
                <w:webHidden/>
              </w:rPr>
              <w:fldChar w:fldCharType="separate"/>
            </w:r>
            <w:r w:rsidR="006A6740">
              <w:rPr>
                <w:noProof/>
                <w:webHidden/>
              </w:rPr>
              <w:t>10</w:t>
            </w:r>
            <w:r w:rsidR="001C365A">
              <w:rPr>
                <w:noProof/>
                <w:webHidden/>
              </w:rPr>
              <w:fldChar w:fldCharType="end"/>
            </w:r>
          </w:hyperlink>
        </w:p>
        <w:p w14:paraId="0414465C" w14:textId="77777777" w:rsidR="001C365A" w:rsidRDefault="004514FD">
          <w:pPr>
            <w:pStyle w:val="21"/>
            <w:rPr>
              <w:rFonts w:asciiTheme="minorHAnsi" w:eastAsiaTheme="minorEastAsia" w:hAnsiTheme="minorHAnsi" w:cstheme="minorBidi"/>
              <w:noProof/>
              <w:lang w:eastAsia="ru-RU"/>
            </w:rPr>
          </w:pPr>
          <w:hyperlink w:anchor="_Toc114523675" w:history="1">
            <w:r w:rsidR="001C365A" w:rsidRPr="006B71A6">
              <w:rPr>
                <w:rStyle w:val="a7"/>
                <w:rFonts w:ascii="Times New Roman" w:hAnsi="Times New Roman"/>
                <w:b/>
                <w:noProof/>
              </w:rPr>
              <w:t>2.3 Лабораторные диагностические исследования</w:t>
            </w:r>
            <w:r w:rsidR="001C365A">
              <w:rPr>
                <w:noProof/>
                <w:webHidden/>
              </w:rPr>
              <w:tab/>
            </w:r>
            <w:r w:rsidR="001C365A">
              <w:rPr>
                <w:noProof/>
                <w:webHidden/>
              </w:rPr>
              <w:fldChar w:fldCharType="begin"/>
            </w:r>
            <w:r w:rsidR="001C365A">
              <w:rPr>
                <w:noProof/>
                <w:webHidden/>
              </w:rPr>
              <w:instrText xml:space="preserve"> PAGEREF _Toc114523675 \h </w:instrText>
            </w:r>
            <w:r w:rsidR="001C365A">
              <w:rPr>
                <w:noProof/>
                <w:webHidden/>
              </w:rPr>
            </w:r>
            <w:r w:rsidR="001C365A">
              <w:rPr>
                <w:noProof/>
                <w:webHidden/>
              </w:rPr>
              <w:fldChar w:fldCharType="separate"/>
            </w:r>
            <w:r w:rsidR="006A6740">
              <w:rPr>
                <w:noProof/>
                <w:webHidden/>
              </w:rPr>
              <w:t>11</w:t>
            </w:r>
            <w:r w:rsidR="001C365A">
              <w:rPr>
                <w:noProof/>
                <w:webHidden/>
              </w:rPr>
              <w:fldChar w:fldCharType="end"/>
            </w:r>
          </w:hyperlink>
        </w:p>
        <w:p w14:paraId="18DBEF05" w14:textId="77777777" w:rsidR="001C365A" w:rsidRDefault="004514FD">
          <w:pPr>
            <w:pStyle w:val="21"/>
            <w:rPr>
              <w:rFonts w:asciiTheme="minorHAnsi" w:eastAsiaTheme="minorEastAsia" w:hAnsiTheme="minorHAnsi" w:cstheme="minorBidi"/>
              <w:noProof/>
              <w:lang w:eastAsia="ru-RU"/>
            </w:rPr>
          </w:pPr>
          <w:hyperlink w:anchor="_Toc114523676" w:history="1">
            <w:r w:rsidR="001C365A" w:rsidRPr="006B71A6">
              <w:rPr>
                <w:rStyle w:val="a7"/>
                <w:rFonts w:ascii="Times New Roman" w:hAnsi="Times New Roman"/>
                <w:b/>
                <w:noProof/>
              </w:rPr>
              <w:t>2.4 Инструментальные диагностические исследования</w:t>
            </w:r>
            <w:r w:rsidR="001C365A">
              <w:rPr>
                <w:noProof/>
                <w:webHidden/>
              </w:rPr>
              <w:tab/>
            </w:r>
            <w:r w:rsidR="001C365A">
              <w:rPr>
                <w:noProof/>
                <w:webHidden/>
              </w:rPr>
              <w:fldChar w:fldCharType="begin"/>
            </w:r>
            <w:r w:rsidR="001C365A">
              <w:rPr>
                <w:noProof/>
                <w:webHidden/>
              </w:rPr>
              <w:instrText xml:space="preserve"> PAGEREF _Toc114523676 \h </w:instrText>
            </w:r>
            <w:r w:rsidR="001C365A">
              <w:rPr>
                <w:noProof/>
                <w:webHidden/>
              </w:rPr>
            </w:r>
            <w:r w:rsidR="001C365A">
              <w:rPr>
                <w:noProof/>
                <w:webHidden/>
              </w:rPr>
              <w:fldChar w:fldCharType="separate"/>
            </w:r>
            <w:r w:rsidR="006A6740">
              <w:rPr>
                <w:noProof/>
                <w:webHidden/>
              </w:rPr>
              <w:t>13</w:t>
            </w:r>
            <w:r w:rsidR="001C365A">
              <w:rPr>
                <w:noProof/>
                <w:webHidden/>
              </w:rPr>
              <w:fldChar w:fldCharType="end"/>
            </w:r>
          </w:hyperlink>
        </w:p>
        <w:p w14:paraId="486D641D" w14:textId="77777777" w:rsidR="001C365A" w:rsidRDefault="004514FD">
          <w:pPr>
            <w:pStyle w:val="21"/>
            <w:rPr>
              <w:rFonts w:asciiTheme="minorHAnsi" w:eastAsiaTheme="minorEastAsia" w:hAnsiTheme="minorHAnsi" w:cstheme="minorBidi"/>
              <w:noProof/>
              <w:lang w:eastAsia="ru-RU"/>
            </w:rPr>
          </w:pPr>
          <w:hyperlink w:anchor="_Toc114523677" w:history="1">
            <w:r w:rsidR="001C365A" w:rsidRPr="006B71A6">
              <w:rPr>
                <w:rStyle w:val="a7"/>
                <w:rFonts w:ascii="Times New Roman" w:hAnsi="Times New Roman"/>
                <w:b/>
                <w:noProof/>
              </w:rPr>
              <w:t>2.5 Иные диагностические исследования</w:t>
            </w:r>
            <w:r w:rsidR="001C365A">
              <w:rPr>
                <w:noProof/>
                <w:webHidden/>
              </w:rPr>
              <w:tab/>
            </w:r>
            <w:r w:rsidR="001C365A">
              <w:rPr>
                <w:noProof/>
                <w:webHidden/>
              </w:rPr>
              <w:fldChar w:fldCharType="begin"/>
            </w:r>
            <w:r w:rsidR="001C365A">
              <w:rPr>
                <w:noProof/>
                <w:webHidden/>
              </w:rPr>
              <w:instrText xml:space="preserve"> PAGEREF _Toc114523677 \h </w:instrText>
            </w:r>
            <w:r w:rsidR="001C365A">
              <w:rPr>
                <w:noProof/>
                <w:webHidden/>
              </w:rPr>
            </w:r>
            <w:r w:rsidR="001C365A">
              <w:rPr>
                <w:noProof/>
                <w:webHidden/>
              </w:rPr>
              <w:fldChar w:fldCharType="separate"/>
            </w:r>
            <w:r w:rsidR="006A6740">
              <w:rPr>
                <w:noProof/>
                <w:webHidden/>
              </w:rPr>
              <w:t>14</w:t>
            </w:r>
            <w:r w:rsidR="001C365A">
              <w:rPr>
                <w:noProof/>
                <w:webHidden/>
              </w:rPr>
              <w:fldChar w:fldCharType="end"/>
            </w:r>
          </w:hyperlink>
        </w:p>
        <w:p w14:paraId="27A68973" w14:textId="77777777" w:rsidR="001C365A" w:rsidRDefault="004514FD">
          <w:pPr>
            <w:pStyle w:val="18"/>
            <w:rPr>
              <w:rFonts w:asciiTheme="minorHAnsi" w:eastAsiaTheme="minorEastAsia" w:hAnsiTheme="minorHAnsi" w:cstheme="minorBidi"/>
              <w:noProof/>
              <w:sz w:val="22"/>
              <w:lang w:eastAsia="ru-RU"/>
            </w:rPr>
          </w:pPr>
          <w:hyperlink w:anchor="_Toc114523678" w:history="1">
            <w:r w:rsidR="001C365A" w:rsidRPr="006B71A6">
              <w:rPr>
                <w:rStyle w:val="a7"/>
                <w:rFonts w:eastAsia="Sans"/>
                <w:b/>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1C365A">
              <w:rPr>
                <w:noProof/>
                <w:webHidden/>
              </w:rPr>
              <w:tab/>
            </w:r>
            <w:r w:rsidR="001C365A">
              <w:rPr>
                <w:noProof/>
                <w:webHidden/>
              </w:rPr>
              <w:fldChar w:fldCharType="begin"/>
            </w:r>
            <w:r w:rsidR="001C365A">
              <w:rPr>
                <w:noProof/>
                <w:webHidden/>
              </w:rPr>
              <w:instrText xml:space="preserve"> PAGEREF _Toc114523678 \h </w:instrText>
            </w:r>
            <w:r w:rsidR="001C365A">
              <w:rPr>
                <w:noProof/>
                <w:webHidden/>
              </w:rPr>
            </w:r>
            <w:r w:rsidR="001C365A">
              <w:rPr>
                <w:noProof/>
                <w:webHidden/>
              </w:rPr>
              <w:fldChar w:fldCharType="separate"/>
            </w:r>
            <w:r w:rsidR="006A6740">
              <w:rPr>
                <w:noProof/>
                <w:webHidden/>
              </w:rPr>
              <w:t>15</w:t>
            </w:r>
            <w:r w:rsidR="001C365A">
              <w:rPr>
                <w:noProof/>
                <w:webHidden/>
              </w:rPr>
              <w:fldChar w:fldCharType="end"/>
            </w:r>
          </w:hyperlink>
        </w:p>
        <w:p w14:paraId="3AF3BD3F" w14:textId="77777777" w:rsidR="001C365A" w:rsidRDefault="004514FD">
          <w:pPr>
            <w:pStyle w:val="21"/>
            <w:rPr>
              <w:rFonts w:asciiTheme="minorHAnsi" w:eastAsiaTheme="minorEastAsia" w:hAnsiTheme="minorHAnsi" w:cstheme="minorBidi"/>
              <w:noProof/>
              <w:lang w:eastAsia="ru-RU"/>
            </w:rPr>
          </w:pPr>
          <w:hyperlink w:anchor="_Toc114523679" w:history="1">
            <w:r w:rsidR="001C365A" w:rsidRPr="006B71A6">
              <w:rPr>
                <w:rStyle w:val="a7"/>
                <w:rFonts w:ascii="Times New Roman" w:eastAsia="Times New Roman" w:hAnsi="Times New Roman"/>
                <w:bCs/>
                <w:noProof/>
              </w:rPr>
              <w:t>3.1 Показания к началу лечения</w:t>
            </w:r>
            <w:r w:rsidR="001C365A">
              <w:rPr>
                <w:noProof/>
                <w:webHidden/>
              </w:rPr>
              <w:tab/>
            </w:r>
            <w:r w:rsidR="001C365A">
              <w:rPr>
                <w:noProof/>
                <w:webHidden/>
              </w:rPr>
              <w:fldChar w:fldCharType="begin"/>
            </w:r>
            <w:r w:rsidR="001C365A">
              <w:rPr>
                <w:noProof/>
                <w:webHidden/>
              </w:rPr>
              <w:instrText xml:space="preserve"> PAGEREF _Toc114523679 \h </w:instrText>
            </w:r>
            <w:r w:rsidR="001C365A">
              <w:rPr>
                <w:noProof/>
                <w:webHidden/>
              </w:rPr>
            </w:r>
            <w:r w:rsidR="001C365A">
              <w:rPr>
                <w:noProof/>
                <w:webHidden/>
              </w:rPr>
              <w:fldChar w:fldCharType="separate"/>
            </w:r>
            <w:r w:rsidR="006A6740">
              <w:rPr>
                <w:noProof/>
                <w:webHidden/>
              </w:rPr>
              <w:t>15</w:t>
            </w:r>
            <w:r w:rsidR="001C365A">
              <w:rPr>
                <w:noProof/>
                <w:webHidden/>
              </w:rPr>
              <w:fldChar w:fldCharType="end"/>
            </w:r>
          </w:hyperlink>
        </w:p>
        <w:p w14:paraId="33AFE3C4" w14:textId="77777777" w:rsidR="001C365A" w:rsidRDefault="004514FD">
          <w:pPr>
            <w:pStyle w:val="21"/>
            <w:rPr>
              <w:rFonts w:asciiTheme="minorHAnsi" w:eastAsiaTheme="minorEastAsia" w:hAnsiTheme="minorHAnsi" w:cstheme="minorBidi"/>
              <w:noProof/>
              <w:lang w:eastAsia="ru-RU"/>
            </w:rPr>
          </w:pPr>
          <w:hyperlink w:anchor="_Toc114523680" w:history="1">
            <w:r w:rsidR="001C365A" w:rsidRPr="006B71A6">
              <w:rPr>
                <w:rStyle w:val="a7"/>
                <w:rFonts w:ascii="Times New Roman" w:hAnsi="Times New Roman"/>
                <w:b/>
                <w:bCs/>
                <w:noProof/>
              </w:rPr>
              <w:t>3.2 Лечение пациентов с впервые диагностированной МВ</w:t>
            </w:r>
            <w:r w:rsidR="001C365A">
              <w:rPr>
                <w:noProof/>
                <w:webHidden/>
              </w:rPr>
              <w:tab/>
            </w:r>
            <w:r w:rsidR="001C365A">
              <w:rPr>
                <w:noProof/>
                <w:webHidden/>
              </w:rPr>
              <w:fldChar w:fldCharType="begin"/>
            </w:r>
            <w:r w:rsidR="001C365A">
              <w:rPr>
                <w:noProof/>
                <w:webHidden/>
              </w:rPr>
              <w:instrText xml:space="preserve"> PAGEREF _Toc114523680 \h </w:instrText>
            </w:r>
            <w:r w:rsidR="001C365A">
              <w:rPr>
                <w:noProof/>
                <w:webHidden/>
              </w:rPr>
            </w:r>
            <w:r w:rsidR="001C365A">
              <w:rPr>
                <w:noProof/>
                <w:webHidden/>
              </w:rPr>
              <w:fldChar w:fldCharType="separate"/>
            </w:r>
            <w:r w:rsidR="006A6740">
              <w:rPr>
                <w:noProof/>
                <w:webHidden/>
              </w:rPr>
              <w:t>16</w:t>
            </w:r>
            <w:r w:rsidR="001C365A">
              <w:rPr>
                <w:noProof/>
                <w:webHidden/>
              </w:rPr>
              <w:fldChar w:fldCharType="end"/>
            </w:r>
          </w:hyperlink>
        </w:p>
        <w:p w14:paraId="7DC1B3C9" w14:textId="77777777" w:rsidR="001C365A" w:rsidRDefault="004514FD">
          <w:pPr>
            <w:pStyle w:val="21"/>
            <w:rPr>
              <w:rFonts w:asciiTheme="minorHAnsi" w:eastAsiaTheme="minorEastAsia" w:hAnsiTheme="minorHAnsi" w:cstheme="minorBidi"/>
              <w:noProof/>
              <w:lang w:eastAsia="ru-RU"/>
            </w:rPr>
          </w:pPr>
          <w:hyperlink w:anchor="_Toc114523681" w:history="1">
            <w:r w:rsidR="001C365A" w:rsidRPr="006B71A6">
              <w:rPr>
                <w:rStyle w:val="a7"/>
                <w:rFonts w:ascii="Times New Roman" w:hAnsi="Times New Roman"/>
                <w:b/>
                <w:noProof/>
              </w:rPr>
              <w:t>3.3 Поддерживающая терапия</w:t>
            </w:r>
            <w:r w:rsidR="001C365A">
              <w:rPr>
                <w:noProof/>
                <w:webHidden/>
              </w:rPr>
              <w:tab/>
            </w:r>
            <w:r w:rsidR="001C365A">
              <w:rPr>
                <w:noProof/>
                <w:webHidden/>
              </w:rPr>
              <w:fldChar w:fldCharType="begin"/>
            </w:r>
            <w:r w:rsidR="001C365A">
              <w:rPr>
                <w:noProof/>
                <w:webHidden/>
              </w:rPr>
              <w:instrText xml:space="preserve"> PAGEREF _Toc114523681 \h </w:instrText>
            </w:r>
            <w:r w:rsidR="001C365A">
              <w:rPr>
                <w:noProof/>
                <w:webHidden/>
              </w:rPr>
            </w:r>
            <w:r w:rsidR="001C365A">
              <w:rPr>
                <w:noProof/>
                <w:webHidden/>
              </w:rPr>
              <w:fldChar w:fldCharType="separate"/>
            </w:r>
            <w:r w:rsidR="006A6740">
              <w:rPr>
                <w:noProof/>
                <w:webHidden/>
              </w:rPr>
              <w:t>22</w:t>
            </w:r>
            <w:r w:rsidR="001C365A">
              <w:rPr>
                <w:noProof/>
                <w:webHidden/>
              </w:rPr>
              <w:fldChar w:fldCharType="end"/>
            </w:r>
          </w:hyperlink>
        </w:p>
        <w:p w14:paraId="0B1B2135" w14:textId="77777777" w:rsidR="001C365A" w:rsidRDefault="004514FD">
          <w:pPr>
            <w:pStyle w:val="21"/>
            <w:rPr>
              <w:rFonts w:asciiTheme="minorHAnsi" w:eastAsiaTheme="minorEastAsia" w:hAnsiTheme="minorHAnsi" w:cstheme="minorBidi"/>
              <w:noProof/>
              <w:lang w:eastAsia="ru-RU"/>
            </w:rPr>
          </w:pPr>
          <w:hyperlink w:anchor="_Toc114523682" w:history="1">
            <w:r w:rsidR="001C365A" w:rsidRPr="006B71A6">
              <w:rPr>
                <w:rStyle w:val="a7"/>
                <w:rFonts w:ascii="Times New Roman" w:hAnsi="Times New Roman"/>
                <w:b/>
                <w:bCs/>
                <w:i/>
                <w:noProof/>
              </w:rPr>
              <w:t>3.4 Лечение рецидивов МВ</w:t>
            </w:r>
            <w:r w:rsidR="001C365A">
              <w:rPr>
                <w:noProof/>
                <w:webHidden/>
              </w:rPr>
              <w:tab/>
            </w:r>
            <w:r w:rsidR="001C365A">
              <w:rPr>
                <w:noProof/>
                <w:webHidden/>
              </w:rPr>
              <w:fldChar w:fldCharType="begin"/>
            </w:r>
            <w:r w:rsidR="001C365A">
              <w:rPr>
                <w:noProof/>
                <w:webHidden/>
              </w:rPr>
              <w:instrText xml:space="preserve"> PAGEREF _Toc114523682 \h </w:instrText>
            </w:r>
            <w:r w:rsidR="001C365A">
              <w:rPr>
                <w:noProof/>
                <w:webHidden/>
              </w:rPr>
            </w:r>
            <w:r w:rsidR="001C365A">
              <w:rPr>
                <w:noProof/>
                <w:webHidden/>
              </w:rPr>
              <w:fldChar w:fldCharType="separate"/>
            </w:r>
            <w:r w:rsidR="006A6740">
              <w:rPr>
                <w:noProof/>
                <w:webHidden/>
              </w:rPr>
              <w:t>22</w:t>
            </w:r>
            <w:r w:rsidR="001C365A">
              <w:rPr>
                <w:noProof/>
                <w:webHidden/>
              </w:rPr>
              <w:fldChar w:fldCharType="end"/>
            </w:r>
          </w:hyperlink>
        </w:p>
        <w:p w14:paraId="2AD5930C" w14:textId="77777777" w:rsidR="001C365A" w:rsidRDefault="004514FD">
          <w:pPr>
            <w:pStyle w:val="18"/>
            <w:rPr>
              <w:rFonts w:asciiTheme="minorHAnsi" w:eastAsiaTheme="minorEastAsia" w:hAnsiTheme="minorHAnsi" w:cstheme="minorBidi"/>
              <w:noProof/>
              <w:sz w:val="22"/>
              <w:lang w:eastAsia="ru-RU"/>
            </w:rPr>
          </w:pPr>
          <w:hyperlink w:anchor="_Toc114523683" w:history="1">
            <w:r w:rsidR="001C365A" w:rsidRPr="006B71A6">
              <w:rPr>
                <w:rStyle w:val="a7"/>
                <w:rFonts w:eastAsia="Sans"/>
                <w:b/>
                <w:noProof/>
              </w:rPr>
              <w:t>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r w:rsidR="001C365A">
              <w:rPr>
                <w:noProof/>
                <w:webHidden/>
              </w:rPr>
              <w:tab/>
            </w:r>
            <w:r w:rsidR="001C365A">
              <w:rPr>
                <w:noProof/>
                <w:webHidden/>
              </w:rPr>
              <w:fldChar w:fldCharType="begin"/>
            </w:r>
            <w:r w:rsidR="001C365A">
              <w:rPr>
                <w:noProof/>
                <w:webHidden/>
              </w:rPr>
              <w:instrText xml:space="preserve"> PAGEREF _Toc114523683 \h </w:instrText>
            </w:r>
            <w:r w:rsidR="001C365A">
              <w:rPr>
                <w:noProof/>
                <w:webHidden/>
              </w:rPr>
            </w:r>
            <w:r w:rsidR="001C365A">
              <w:rPr>
                <w:noProof/>
                <w:webHidden/>
              </w:rPr>
              <w:fldChar w:fldCharType="separate"/>
            </w:r>
            <w:r w:rsidR="006A6740">
              <w:rPr>
                <w:noProof/>
                <w:webHidden/>
              </w:rPr>
              <w:t>24</w:t>
            </w:r>
            <w:r w:rsidR="001C365A">
              <w:rPr>
                <w:noProof/>
                <w:webHidden/>
              </w:rPr>
              <w:fldChar w:fldCharType="end"/>
            </w:r>
          </w:hyperlink>
        </w:p>
        <w:p w14:paraId="5E76EDF4" w14:textId="77777777" w:rsidR="001C365A" w:rsidRDefault="004514FD">
          <w:pPr>
            <w:pStyle w:val="18"/>
            <w:rPr>
              <w:rFonts w:asciiTheme="minorHAnsi" w:eastAsiaTheme="minorEastAsia" w:hAnsiTheme="minorHAnsi" w:cstheme="minorBidi"/>
              <w:noProof/>
              <w:sz w:val="22"/>
              <w:lang w:eastAsia="ru-RU"/>
            </w:rPr>
          </w:pPr>
          <w:hyperlink w:anchor="_Toc114523684" w:history="1">
            <w:r w:rsidR="001C365A" w:rsidRPr="006B71A6">
              <w:rPr>
                <w:rStyle w:val="a7"/>
                <w:rFonts w:eastAsia="Sans"/>
                <w:b/>
                <w:noProof/>
              </w:rPr>
              <w:t>5. Профилактика и диспансерное наблюдение, медицинские показания и противопоказания к применению методов профилактики</w:t>
            </w:r>
            <w:r w:rsidR="001C365A">
              <w:rPr>
                <w:noProof/>
                <w:webHidden/>
              </w:rPr>
              <w:tab/>
            </w:r>
            <w:r w:rsidR="001C365A">
              <w:rPr>
                <w:noProof/>
                <w:webHidden/>
              </w:rPr>
              <w:fldChar w:fldCharType="begin"/>
            </w:r>
            <w:r w:rsidR="001C365A">
              <w:rPr>
                <w:noProof/>
                <w:webHidden/>
              </w:rPr>
              <w:instrText xml:space="preserve"> PAGEREF _Toc114523684 \h </w:instrText>
            </w:r>
            <w:r w:rsidR="001C365A">
              <w:rPr>
                <w:noProof/>
                <w:webHidden/>
              </w:rPr>
            </w:r>
            <w:r w:rsidR="001C365A">
              <w:rPr>
                <w:noProof/>
                <w:webHidden/>
              </w:rPr>
              <w:fldChar w:fldCharType="separate"/>
            </w:r>
            <w:r w:rsidR="006A6740">
              <w:rPr>
                <w:noProof/>
                <w:webHidden/>
              </w:rPr>
              <w:t>24</w:t>
            </w:r>
            <w:r w:rsidR="001C365A">
              <w:rPr>
                <w:noProof/>
                <w:webHidden/>
              </w:rPr>
              <w:fldChar w:fldCharType="end"/>
            </w:r>
          </w:hyperlink>
        </w:p>
        <w:p w14:paraId="13938522" w14:textId="77777777" w:rsidR="001C365A" w:rsidRDefault="004514FD">
          <w:pPr>
            <w:pStyle w:val="18"/>
            <w:rPr>
              <w:rFonts w:asciiTheme="minorHAnsi" w:eastAsiaTheme="minorEastAsia" w:hAnsiTheme="minorHAnsi" w:cstheme="minorBidi"/>
              <w:noProof/>
              <w:sz w:val="22"/>
              <w:lang w:eastAsia="ru-RU"/>
            </w:rPr>
          </w:pPr>
          <w:hyperlink w:anchor="_Toc114523685" w:history="1">
            <w:r w:rsidR="001C365A" w:rsidRPr="006B71A6">
              <w:rPr>
                <w:rStyle w:val="a7"/>
                <w:rFonts w:eastAsia="Sans"/>
                <w:b/>
                <w:noProof/>
              </w:rPr>
              <w:t>6. Организация оказания медицинской помощи</w:t>
            </w:r>
            <w:r w:rsidR="001C365A">
              <w:rPr>
                <w:noProof/>
                <w:webHidden/>
              </w:rPr>
              <w:tab/>
            </w:r>
            <w:r w:rsidR="001C365A">
              <w:rPr>
                <w:noProof/>
                <w:webHidden/>
              </w:rPr>
              <w:fldChar w:fldCharType="begin"/>
            </w:r>
            <w:r w:rsidR="001C365A">
              <w:rPr>
                <w:noProof/>
                <w:webHidden/>
              </w:rPr>
              <w:instrText xml:space="preserve"> PAGEREF _Toc114523685 \h </w:instrText>
            </w:r>
            <w:r w:rsidR="001C365A">
              <w:rPr>
                <w:noProof/>
                <w:webHidden/>
              </w:rPr>
            </w:r>
            <w:r w:rsidR="001C365A">
              <w:rPr>
                <w:noProof/>
                <w:webHidden/>
              </w:rPr>
              <w:fldChar w:fldCharType="separate"/>
            </w:r>
            <w:r w:rsidR="006A6740">
              <w:rPr>
                <w:noProof/>
                <w:webHidden/>
              </w:rPr>
              <w:t>25</w:t>
            </w:r>
            <w:r w:rsidR="001C365A">
              <w:rPr>
                <w:noProof/>
                <w:webHidden/>
              </w:rPr>
              <w:fldChar w:fldCharType="end"/>
            </w:r>
          </w:hyperlink>
        </w:p>
        <w:p w14:paraId="1D671483" w14:textId="77777777" w:rsidR="001C365A" w:rsidRDefault="004514FD">
          <w:pPr>
            <w:pStyle w:val="18"/>
            <w:rPr>
              <w:rFonts w:asciiTheme="minorHAnsi" w:eastAsiaTheme="minorEastAsia" w:hAnsiTheme="minorHAnsi" w:cstheme="minorBidi"/>
              <w:noProof/>
              <w:sz w:val="22"/>
              <w:lang w:eastAsia="ru-RU"/>
            </w:rPr>
          </w:pPr>
          <w:hyperlink w:anchor="_Toc114523686" w:history="1">
            <w:r w:rsidR="001C365A" w:rsidRPr="006B71A6">
              <w:rPr>
                <w:rStyle w:val="a7"/>
                <w:rFonts w:eastAsia="Sans"/>
                <w:b/>
                <w:noProof/>
              </w:rPr>
              <w:t>7. Дополнительная информация (в том числе факторы, влияющие на исход заболевания или состояния)</w:t>
            </w:r>
            <w:r w:rsidR="001C365A">
              <w:rPr>
                <w:noProof/>
                <w:webHidden/>
              </w:rPr>
              <w:tab/>
            </w:r>
            <w:r w:rsidR="001C365A">
              <w:rPr>
                <w:noProof/>
                <w:webHidden/>
              </w:rPr>
              <w:fldChar w:fldCharType="begin"/>
            </w:r>
            <w:r w:rsidR="001C365A">
              <w:rPr>
                <w:noProof/>
                <w:webHidden/>
              </w:rPr>
              <w:instrText xml:space="preserve"> PAGEREF _Toc114523686 \h </w:instrText>
            </w:r>
            <w:r w:rsidR="001C365A">
              <w:rPr>
                <w:noProof/>
                <w:webHidden/>
              </w:rPr>
            </w:r>
            <w:r w:rsidR="001C365A">
              <w:rPr>
                <w:noProof/>
                <w:webHidden/>
              </w:rPr>
              <w:fldChar w:fldCharType="separate"/>
            </w:r>
            <w:r w:rsidR="006A6740">
              <w:rPr>
                <w:noProof/>
                <w:webHidden/>
              </w:rPr>
              <w:t>28</w:t>
            </w:r>
            <w:r w:rsidR="001C365A">
              <w:rPr>
                <w:noProof/>
                <w:webHidden/>
              </w:rPr>
              <w:fldChar w:fldCharType="end"/>
            </w:r>
          </w:hyperlink>
        </w:p>
        <w:p w14:paraId="168AB10C" w14:textId="77777777" w:rsidR="001C365A" w:rsidRDefault="004514FD">
          <w:pPr>
            <w:pStyle w:val="21"/>
            <w:rPr>
              <w:rFonts w:asciiTheme="minorHAnsi" w:eastAsiaTheme="minorEastAsia" w:hAnsiTheme="minorHAnsi" w:cstheme="minorBidi"/>
              <w:noProof/>
              <w:lang w:eastAsia="ru-RU"/>
            </w:rPr>
          </w:pPr>
          <w:hyperlink w:anchor="_Toc114523687" w:history="1">
            <w:r w:rsidR="001C365A" w:rsidRPr="006B71A6">
              <w:rPr>
                <w:rStyle w:val="a7"/>
                <w:rFonts w:ascii="Times New Roman" w:hAnsi="Times New Roman"/>
                <w:b/>
                <w:bCs/>
                <w:noProof/>
              </w:rPr>
              <w:t>7.1 Факторы прогноза.</w:t>
            </w:r>
            <w:r w:rsidR="001C365A">
              <w:rPr>
                <w:noProof/>
                <w:webHidden/>
              </w:rPr>
              <w:tab/>
            </w:r>
            <w:r w:rsidR="001C365A">
              <w:rPr>
                <w:noProof/>
                <w:webHidden/>
              </w:rPr>
              <w:fldChar w:fldCharType="begin"/>
            </w:r>
            <w:r w:rsidR="001C365A">
              <w:rPr>
                <w:noProof/>
                <w:webHidden/>
              </w:rPr>
              <w:instrText xml:space="preserve"> PAGEREF _Toc114523687 \h </w:instrText>
            </w:r>
            <w:r w:rsidR="001C365A">
              <w:rPr>
                <w:noProof/>
                <w:webHidden/>
              </w:rPr>
            </w:r>
            <w:r w:rsidR="001C365A">
              <w:rPr>
                <w:noProof/>
                <w:webHidden/>
              </w:rPr>
              <w:fldChar w:fldCharType="separate"/>
            </w:r>
            <w:r w:rsidR="006A6740">
              <w:rPr>
                <w:noProof/>
                <w:webHidden/>
              </w:rPr>
              <w:t>28</w:t>
            </w:r>
            <w:r w:rsidR="001C365A">
              <w:rPr>
                <w:noProof/>
                <w:webHidden/>
              </w:rPr>
              <w:fldChar w:fldCharType="end"/>
            </w:r>
          </w:hyperlink>
        </w:p>
        <w:p w14:paraId="61B6C976" w14:textId="77777777" w:rsidR="001C365A" w:rsidRDefault="004514FD">
          <w:pPr>
            <w:pStyle w:val="21"/>
            <w:rPr>
              <w:rFonts w:asciiTheme="minorHAnsi" w:eastAsiaTheme="minorEastAsia" w:hAnsiTheme="minorHAnsi" w:cstheme="minorBidi"/>
              <w:noProof/>
              <w:lang w:eastAsia="ru-RU"/>
            </w:rPr>
          </w:pPr>
          <w:hyperlink w:anchor="_Toc114523688" w:history="1">
            <w:r w:rsidR="001C365A" w:rsidRPr="006B71A6">
              <w:rPr>
                <w:rStyle w:val="a7"/>
                <w:rFonts w:ascii="Times New Roman" w:hAnsi="Times New Roman"/>
                <w:b/>
                <w:bCs/>
                <w:noProof/>
              </w:rPr>
              <w:t>7.2 Лечение периферической нейропатии</w:t>
            </w:r>
            <w:r w:rsidR="001C365A">
              <w:rPr>
                <w:noProof/>
                <w:webHidden/>
              </w:rPr>
              <w:tab/>
            </w:r>
            <w:r w:rsidR="001C365A">
              <w:rPr>
                <w:noProof/>
                <w:webHidden/>
              </w:rPr>
              <w:fldChar w:fldCharType="begin"/>
            </w:r>
            <w:r w:rsidR="001C365A">
              <w:rPr>
                <w:noProof/>
                <w:webHidden/>
              </w:rPr>
              <w:instrText xml:space="preserve"> PAGEREF _Toc114523688 \h </w:instrText>
            </w:r>
            <w:r w:rsidR="001C365A">
              <w:rPr>
                <w:noProof/>
                <w:webHidden/>
              </w:rPr>
            </w:r>
            <w:r w:rsidR="001C365A">
              <w:rPr>
                <w:noProof/>
                <w:webHidden/>
              </w:rPr>
              <w:fldChar w:fldCharType="separate"/>
            </w:r>
            <w:r w:rsidR="006A6740">
              <w:rPr>
                <w:noProof/>
                <w:webHidden/>
              </w:rPr>
              <w:t>30</w:t>
            </w:r>
            <w:r w:rsidR="001C365A">
              <w:rPr>
                <w:noProof/>
                <w:webHidden/>
              </w:rPr>
              <w:fldChar w:fldCharType="end"/>
            </w:r>
          </w:hyperlink>
        </w:p>
        <w:p w14:paraId="3C5BA53C" w14:textId="77777777" w:rsidR="001C365A" w:rsidRDefault="004514FD">
          <w:pPr>
            <w:pStyle w:val="21"/>
            <w:rPr>
              <w:rFonts w:asciiTheme="minorHAnsi" w:eastAsiaTheme="minorEastAsia" w:hAnsiTheme="minorHAnsi" w:cstheme="minorBidi"/>
              <w:noProof/>
              <w:lang w:eastAsia="ru-RU"/>
            </w:rPr>
          </w:pPr>
          <w:hyperlink w:anchor="_Toc114523689" w:history="1">
            <w:r w:rsidR="001C365A" w:rsidRPr="006B71A6">
              <w:rPr>
                <w:rStyle w:val="a7"/>
                <w:rFonts w:ascii="Times New Roman" w:hAnsi="Times New Roman"/>
                <w:b/>
                <w:bCs/>
                <w:noProof/>
              </w:rPr>
              <w:t>7.3 Ведение пациентов с синдромом гипервязкости</w:t>
            </w:r>
            <w:r w:rsidR="001C365A">
              <w:rPr>
                <w:noProof/>
                <w:webHidden/>
              </w:rPr>
              <w:tab/>
            </w:r>
            <w:r w:rsidR="001C365A">
              <w:rPr>
                <w:noProof/>
                <w:webHidden/>
              </w:rPr>
              <w:fldChar w:fldCharType="begin"/>
            </w:r>
            <w:r w:rsidR="001C365A">
              <w:rPr>
                <w:noProof/>
                <w:webHidden/>
              </w:rPr>
              <w:instrText xml:space="preserve"> PAGEREF _Toc114523689 \h </w:instrText>
            </w:r>
            <w:r w:rsidR="001C365A">
              <w:rPr>
                <w:noProof/>
                <w:webHidden/>
              </w:rPr>
            </w:r>
            <w:r w:rsidR="001C365A">
              <w:rPr>
                <w:noProof/>
                <w:webHidden/>
              </w:rPr>
              <w:fldChar w:fldCharType="separate"/>
            </w:r>
            <w:r w:rsidR="006A6740">
              <w:rPr>
                <w:noProof/>
                <w:webHidden/>
              </w:rPr>
              <w:t>31</w:t>
            </w:r>
            <w:r w:rsidR="001C365A">
              <w:rPr>
                <w:noProof/>
                <w:webHidden/>
              </w:rPr>
              <w:fldChar w:fldCharType="end"/>
            </w:r>
          </w:hyperlink>
        </w:p>
        <w:p w14:paraId="22DEC1D2" w14:textId="77777777" w:rsidR="001C365A" w:rsidRDefault="004514FD">
          <w:pPr>
            <w:pStyle w:val="21"/>
            <w:rPr>
              <w:rFonts w:asciiTheme="minorHAnsi" w:eastAsiaTheme="minorEastAsia" w:hAnsiTheme="minorHAnsi" w:cstheme="minorBidi"/>
              <w:noProof/>
              <w:lang w:eastAsia="ru-RU"/>
            </w:rPr>
          </w:pPr>
          <w:hyperlink w:anchor="_Toc114523690" w:history="1">
            <w:r w:rsidR="001C365A" w:rsidRPr="006B71A6">
              <w:rPr>
                <w:rStyle w:val="a7"/>
                <w:rFonts w:ascii="Times New Roman" w:hAnsi="Times New Roman"/>
                <w:b/>
                <w:bCs/>
                <w:noProof/>
              </w:rPr>
              <w:t>7.4 Особенности сопроводительной терапии пациентов, в схему лечения которым включен препарат бортезомиб **.</w:t>
            </w:r>
            <w:r w:rsidR="001C365A">
              <w:rPr>
                <w:noProof/>
                <w:webHidden/>
              </w:rPr>
              <w:tab/>
            </w:r>
            <w:r w:rsidR="001C365A">
              <w:rPr>
                <w:noProof/>
                <w:webHidden/>
              </w:rPr>
              <w:fldChar w:fldCharType="begin"/>
            </w:r>
            <w:r w:rsidR="001C365A">
              <w:rPr>
                <w:noProof/>
                <w:webHidden/>
              </w:rPr>
              <w:instrText xml:space="preserve"> PAGEREF _Toc114523690 \h </w:instrText>
            </w:r>
            <w:r w:rsidR="001C365A">
              <w:rPr>
                <w:noProof/>
                <w:webHidden/>
              </w:rPr>
            </w:r>
            <w:r w:rsidR="001C365A">
              <w:rPr>
                <w:noProof/>
                <w:webHidden/>
              </w:rPr>
              <w:fldChar w:fldCharType="separate"/>
            </w:r>
            <w:r w:rsidR="006A6740">
              <w:rPr>
                <w:noProof/>
                <w:webHidden/>
              </w:rPr>
              <w:t>31</w:t>
            </w:r>
            <w:r w:rsidR="001C365A">
              <w:rPr>
                <w:noProof/>
                <w:webHidden/>
              </w:rPr>
              <w:fldChar w:fldCharType="end"/>
            </w:r>
          </w:hyperlink>
        </w:p>
        <w:p w14:paraId="56BE52A7" w14:textId="77777777" w:rsidR="001C365A" w:rsidRDefault="004514FD">
          <w:pPr>
            <w:pStyle w:val="21"/>
            <w:rPr>
              <w:rFonts w:asciiTheme="minorHAnsi" w:eastAsiaTheme="minorEastAsia" w:hAnsiTheme="minorHAnsi" w:cstheme="minorBidi"/>
              <w:noProof/>
              <w:lang w:eastAsia="ru-RU"/>
            </w:rPr>
          </w:pPr>
          <w:hyperlink w:anchor="_Toc114523691" w:history="1">
            <w:r w:rsidR="001C365A" w:rsidRPr="006B71A6">
              <w:rPr>
                <w:rStyle w:val="a7"/>
                <w:rFonts w:ascii="Times New Roman" w:hAnsi="Times New Roman"/>
                <w:b/>
                <w:bCs/>
                <w:noProof/>
              </w:rPr>
              <w:t>7.5 Оценка эффективности лечения.</w:t>
            </w:r>
            <w:r w:rsidR="001C365A">
              <w:rPr>
                <w:noProof/>
                <w:webHidden/>
              </w:rPr>
              <w:tab/>
            </w:r>
            <w:r w:rsidR="001C365A">
              <w:rPr>
                <w:noProof/>
                <w:webHidden/>
              </w:rPr>
              <w:fldChar w:fldCharType="begin"/>
            </w:r>
            <w:r w:rsidR="001C365A">
              <w:rPr>
                <w:noProof/>
                <w:webHidden/>
              </w:rPr>
              <w:instrText xml:space="preserve"> PAGEREF _Toc114523691 \h </w:instrText>
            </w:r>
            <w:r w:rsidR="001C365A">
              <w:rPr>
                <w:noProof/>
                <w:webHidden/>
              </w:rPr>
            </w:r>
            <w:r w:rsidR="001C365A">
              <w:rPr>
                <w:noProof/>
                <w:webHidden/>
              </w:rPr>
              <w:fldChar w:fldCharType="separate"/>
            </w:r>
            <w:r w:rsidR="006A6740">
              <w:rPr>
                <w:noProof/>
                <w:webHidden/>
              </w:rPr>
              <w:t>31</w:t>
            </w:r>
            <w:r w:rsidR="001C365A">
              <w:rPr>
                <w:noProof/>
                <w:webHidden/>
              </w:rPr>
              <w:fldChar w:fldCharType="end"/>
            </w:r>
          </w:hyperlink>
        </w:p>
        <w:p w14:paraId="5E75C7CD" w14:textId="77777777" w:rsidR="001C365A" w:rsidRDefault="004514FD">
          <w:pPr>
            <w:pStyle w:val="21"/>
            <w:rPr>
              <w:rFonts w:asciiTheme="minorHAnsi" w:eastAsiaTheme="minorEastAsia" w:hAnsiTheme="minorHAnsi" w:cstheme="minorBidi"/>
              <w:noProof/>
              <w:lang w:eastAsia="ru-RU"/>
            </w:rPr>
          </w:pPr>
          <w:hyperlink w:anchor="_Toc114523692" w:history="1">
            <w:r w:rsidR="001C365A" w:rsidRPr="006B71A6">
              <w:rPr>
                <w:rStyle w:val="a7"/>
                <w:rFonts w:ascii="Times New Roman" w:hAnsi="Times New Roman"/>
                <w:bCs/>
                <w:noProof/>
              </w:rPr>
              <w:t xml:space="preserve">7.6 </w:t>
            </w:r>
            <w:r w:rsidR="001C365A" w:rsidRPr="006B71A6">
              <w:rPr>
                <w:rStyle w:val="a7"/>
                <w:rFonts w:ascii="Times New Roman" w:hAnsi="Times New Roman"/>
                <w:b/>
                <w:noProof/>
              </w:rPr>
              <w:t>Профилактика, диагностика и лечение тромботических осложнений</w:t>
            </w:r>
            <w:r w:rsidR="001C365A">
              <w:rPr>
                <w:noProof/>
                <w:webHidden/>
              </w:rPr>
              <w:tab/>
            </w:r>
            <w:r w:rsidR="001C365A">
              <w:rPr>
                <w:noProof/>
                <w:webHidden/>
              </w:rPr>
              <w:fldChar w:fldCharType="begin"/>
            </w:r>
            <w:r w:rsidR="001C365A">
              <w:rPr>
                <w:noProof/>
                <w:webHidden/>
              </w:rPr>
              <w:instrText xml:space="preserve"> PAGEREF _Toc114523692 \h </w:instrText>
            </w:r>
            <w:r w:rsidR="001C365A">
              <w:rPr>
                <w:noProof/>
                <w:webHidden/>
              </w:rPr>
            </w:r>
            <w:r w:rsidR="001C365A">
              <w:rPr>
                <w:noProof/>
                <w:webHidden/>
              </w:rPr>
              <w:fldChar w:fldCharType="separate"/>
            </w:r>
            <w:r w:rsidR="006A6740">
              <w:rPr>
                <w:noProof/>
                <w:webHidden/>
              </w:rPr>
              <w:t>33</w:t>
            </w:r>
            <w:r w:rsidR="001C365A">
              <w:rPr>
                <w:noProof/>
                <w:webHidden/>
              </w:rPr>
              <w:fldChar w:fldCharType="end"/>
            </w:r>
          </w:hyperlink>
        </w:p>
        <w:p w14:paraId="677EFC54" w14:textId="77777777" w:rsidR="001C365A" w:rsidRDefault="004514FD">
          <w:pPr>
            <w:pStyle w:val="21"/>
            <w:rPr>
              <w:rFonts w:asciiTheme="minorHAnsi" w:eastAsiaTheme="minorEastAsia" w:hAnsiTheme="minorHAnsi" w:cstheme="minorBidi"/>
              <w:noProof/>
              <w:lang w:eastAsia="ru-RU"/>
            </w:rPr>
          </w:pPr>
          <w:hyperlink w:anchor="_Toc114523693" w:history="1">
            <w:r w:rsidR="001C365A" w:rsidRPr="006B71A6">
              <w:rPr>
                <w:rStyle w:val="a7"/>
                <w:rFonts w:ascii="Times New Roman" w:hAnsi="Times New Roman"/>
                <w:b/>
                <w:noProof/>
              </w:rPr>
              <w:t>7.7 Диагностика и лечение бактериальных инфекционных осложнений</w:t>
            </w:r>
            <w:r w:rsidR="001C365A">
              <w:rPr>
                <w:noProof/>
                <w:webHidden/>
              </w:rPr>
              <w:tab/>
            </w:r>
            <w:r w:rsidR="001C365A">
              <w:rPr>
                <w:noProof/>
                <w:webHidden/>
              </w:rPr>
              <w:fldChar w:fldCharType="begin"/>
            </w:r>
            <w:r w:rsidR="001C365A">
              <w:rPr>
                <w:noProof/>
                <w:webHidden/>
              </w:rPr>
              <w:instrText xml:space="preserve"> PAGEREF _Toc114523693 \h </w:instrText>
            </w:r>
            <w:r w:rsidR="001C365A">
              <w:rPr>
                <w:noProof/>
                <w:webHidden/>
              </w:rPr>
            </w:r>
            <w:r w:rsidR="001C365A">
              <w:rPr>
                <w:noProof/>
                <w:webHidden/>
              </w:rPr>
              <w:fldChar w:fldCharType="separate"/>
            </w:r>
            <w:r w:rsidR="006A6740">
              <w:rPr>
                <w:noProof/>
                <w:webHidden/>
              </w:rPr>
              <w:t>41</w:t>
            </w:r>
            <w:r w:rsidR="001C365A">
              <w:rPr>
                <w:noProof/>
                <w:webHidden/>
              </w:rPr>
              <w:fldChar w:fldCharType="end"/>
            </w:r>
          </w:hyperlink>
        </w:p>
        <w:p w14:paraId="0DA32232" w14:textId="77777777" w:rsidR="001C365A" w:rsidRDefault="004514FD">
          <w:pPr>
            <w:pStyle w:val="21"/>
            <w:rPr>
              <w:rFonts w:asciiTheme="minorHAnsi" w:eastAsiaTheme="minorEastAsia" w:hAnsiTheme="minorHAnsi" w:cstheme="minorBidi"/>
              <w:noProof/>
              <w:lang w:eastAsia="ru-RU"/>
            </w:rPr>
          </w:pPr>
          <w:hyperlink w:anchor="_Toc114523694" w:history="1">
            <w:r w:rsidR="001C365A" w:rsidRPr="006B71A6">
              <w:rPr>
                <w:rStyle w:val="a7"/>
                <w:rFonts w:ascii="Times New Roman" w:hAnsi="Times New Roman"/>
                <w:b/>
                <w:noProof/>
              </w:rPr>
              <w:t>7.8 Вирусные инфекции у пациентов с МВ</w:t>
            </w:r>
            <w:r w:rsidR="001C365A">
              <w:rPr>
                <w:noProof/>
                <w:webHidden/>
              </w:rPr>
              <w:tab/>
            </w:r>
            <w:r w:rsidR="001C365A">
              <w:rPr>
                <w:noProof/>
                <w:webHidden/>
              </w:rPr>
              <w:fldChar w:fldCharType="begin"/>
            </w:r>
            <w:r w:rsidR="001C365A">
              <w:rPr>
                <w:noProof/>
                <w:webHidden/>
              </w:rPr>
              <w:instrText xml:space="preserve"> PAGEREF _Toc114523694 \h </w:instrText>
            </w:r>
            <w:r w:rsidR="001C365A">
              <w:rPr>
                <w:noProof/>
                <w:webHidden/>
              </w:rPr>
            </w:r>
            <w:r w:rsidR="001C365A">
              <w:rPr>
                <w:noProof/>
                <w:webHidden/>
              </w:rPr>
              <w:fldChar w:fldCharType="separate"/>
            </w:r>
            <w:r w:rsidR="006A6740">
              <w:rPr>
                <w:noProof/>
                <w:webHidden/>
              </w:rPr>
              <w:t>51</w:t>
            </w:r>
            <w:r w:rsidR="001C365A">
              <w:rPr>
                <w:noProof/>
                <w:webHidden/>
              </w:rPr>
              <w:fldChar w:fldCharType="end"/>
            </w:r>
          </w:hyperlink>
        </w:p>
        <w:p w14:paraId="46639F6C" w14:textId="77777777" w:rsidR="001C365A" w:rsidRDefault="004514FD">
          <w:pPr>
            <w:pStyle w:val="21"/>
            <w:rPr>
              <w:rFonts w:asciiTheme="minorHAnsi" w:eastAsiaTheme="minorEastAsia" w:hAnsiTheme="minorHAnsi" w:cstheme="minorBidi"/>
              <w:noProof/>
              <w:lang w:eastAsia="ru-RU"/>
            </w:rPr>
          </w:pPr>
          <w:hyperlink w:anchor="_Toc114523695" w:history="1">
            <w:r w:rsidR="001C365A" w:rsidRPr="006B71A6">
              <w:rPr>
                <w:rStyle w:val="a7"/>
                <w:rFonts w:ascii="Times New Roman" w:hAnsi="Times New Roman"/>
                <w:b/>
                <w:noProof/>
              </w:rPr>
              <w:t>7.9 Диагностика и лечение инфекций, вызванных грибами</w:t>
            </w:r>
            <w:r w:rsidR="001C365A">
              <w:rPr>
                <w:noProof/>
                <w:webHidden/>
              </w:rPr>
              <w:tab/>
            </w:r>
            <w:r w:rsidR="001C365A">
              <w:rPr>
                <w:noProof/>
                <w:webHidden/>
              </w:rPr>
              <w:fldChar w:fldCharType="begin"/>
            </w:r>
            <w:r w:rsidR="001C365A">
              <w:rPr>
                <w:noProof/>
                <w:webHidden/>
              </w:rPr>
              <w:instrText xml:space="preserve"> PAGEREF _Toc114523695 \h </w:instrText>
            </w:r>
            <w:r w:rsidR="001C365A">
              <w:rPr>
                <w:noProof/>
                <w:webHidden/>
              </w:rPr>
            </w:r>
            <w:r w:rsidR="001C365A">
              <w:rPr>
                <w:noProof/>
                <w:webHidden/>
              </w:rPr>
              <w:fldChar w:fldCharType="separate"/>
            </w:r>
            <w:r w:rsidR="006A6740">
              <w:rPr>
                <w:noProof/>
                <w:webHidden/>
              </w:rPr>
              <w:t>52</w:t>
            </w:r>
            <w:r w:rsidR="001C365A">
              <w:rPr>
                <w:noProof/>
                <w:webHidden/>
              </w:rPr>
              <w:fldChar w:fldCharType="end"/>
            </w:r>
          </w:hyperlink>
        </w:p>
        <w:p w14:paraId="76E7C21B" w14:textId="77777777" w:rsidR="001C365A" w:rsidRDefault="004514FD">
          <w:pPr>
            <w:pStyle w:val="21"/>
            <w:rPr>
              <w:rFonts w:asciiTheme="minorHAnsi" w:eastAsiaTheme="minorEastAsia" w:hAnsiTheme="minorHAnsi" w:cstheme="minorBidi"/>
              <w:noProof/>
              <w:lang w:eastAsia="ru-RU"/>
            </w:rPr>
          </w:pPr>
          <w:hyperlink w:anchor="_Toc114523696" w:history="1">
            <w:r w:rsidR="001C365A" w:rsidRPr="006B71A6">
              <w:rPr>
                <w:rStyle w:val="a7"/>
                <w:rFonts w:ascii="Times New Roman" w:hAnsi="Times New Roman"/>
                <w:b/>
                <w:noProof/>
              </w:rPr>
              <w:t xml:space="preserve">7.10 </w:t>
            </w:r>
            <w:r w:rsidR="001C365A" w:rsidRPr="006B71A6">
              <w:rPr>
                <w:rStyle w:val="a7"/>
                <w:rFonts w:ascii="Times New Roman" w:hAnsi="Times New Roman"/>
                <w:b/>
                <w:bCs/>
                <w:noProof/>
              </w:rPr>
              <w:t>Профилактика инфекционных осложнений у пациентов с МВ</w:t>
            </w:r>
            <w:r w:rsidR="001C365A">
              <w:rPr>
                <w:noProof/>
                <w:webHidden/>
              </w:rPr>
              <w:tab/>
            </w:r>
            <w:r w:rsidR="001C365A">
              <w:rPr>
                <w:noProof/>
                <w:webHidden/>
              </w:rPr>
              <w:fldChar w:fldCharType="begin"/>
            </w:r>
            <w:r w:rsidR="001C365A">
              <w:rPr>
                <w:noProof/>
                <w:webHidden/>
              </w:rPr>
              <w:instrText xml:space="preserve"> PAGEREF _Toc114523696 \h </w:instrText>
            </w:r>
            <w:r w:rsidR="001C365A">
              <w:rPr>
                <w:noProof/>
                <w:webHidden/>
              </w:rPr>
            </w:r>
            <w:r w:rsidR="001C365A">
              <w:rPr>
                <w:noProof/>
                <w:webHidden/>
              </w:rPr>
              <w:fldChar w:fldCharType="separate"/>
            </w:r>
            <w:r w:rsidR="006A6740">
              <w:rPr>
                <w:noProof/>
                <w:webHidden/>
              </w:rPr>
              <w:t>55</w:t>
            </w:r>
            <w:r w:rsidR="001C365A">
              <w:rPr>
                <w:noProof/>
                <w:webHidden/>
              </w:rPr>
              <w:fldChar w:fldCharType="end"/>
            </w:r>
          </w:hyperlink>
        </w:p>
        <w:p w14:paraId="340E77C7" w14:textId="77777777" w:rsidR="001C365A" w:rsidRDefault="004514FD">
          <w:pPr>
            <w:pStyle w:val="18"/>
            <w:rPr>
              <w:rFonts w:asciiTheme="minorHAnsi" w:eastAsiaTheme="minorEastAsia" w:hAnsiTheme="minorHAnsi" w:cstheme="minorBidi"/>
              <w:noProof/>
              <w:sz w:val="22"/>
              <w:lang w:eastAsia="ru-RU"/>
            </w:rPr>
          </w:pPr>
          <w:hyperlink w:anchor="_Toc114523697" w:history="1">
            <w:r w:rsidR="001C365A" w:rsidRPr="006B71A6">
              <w:rPr>
                <w:rStyle w:val="a7"/>
                <w:rFonts w:eastAsia="Sans"/>
                <w:b/>
                <w:noProof/>
              </w:rPr>
              <w:t>Критерии оценки качества медицинской помощи</w:t>
            </w:r>
            <w:r w:rsidR="001C365A">
              <w:rPr>
                <w:noProof/>
                <w:webHidden/>
              </w:rPr>
              <w:tab/>
            </w:r>
            <w:r w:rsidR="001C365A">
              <w:rPr>
                <w:noProof/>
                <w:webHidden/>
              </w:rPr>
              <w:fldChar w:fldCharType="begin"/>
            </w:r>
            <w:r w:rsidR="001C365A">
              <w:rPr>
                <w:noProof/>
                <w:webHidden/>
              </w:rPr>
              <w:instrText xml:space="preserve"> PAGEREF _Toc114523697 \h </w:instrText>
            </w:r>
            <w:r w:rsidR="001C365A">
              <w:rPr>
                <w:noProof/>
                <w:webHidden/>
              </w:rPr>
            </w:r>
            <w:r w:rsidR="001C365A">
              <w:rPr>
                <w:noProof/>
                <w:webHidden/>
              </w:rPr>
              <w:fldChar w:fldCharType="separate"/>
            </w:r>
            <w:r w:rsidR="006A6740">
              <w:rPr>
                <w:noProof/>
                <w:webHidden/>
              </w:rPr>
              <w:t>56</w:t>
            </w:r>
            <w:r w:rsidR="001C365A">
              <w:rPr>
                <w:noProof/>
                <w:webHidden/>
              </w:rPr>
              <w:fldChar w:fldCharType="end"/>
            </w:r>
          </w:hyperlink>
        </w:p>
        <w:p w14:paraId="2A15CB69" w14:textId="77777777" w:rsidR="001C365A" w:rsidRDefault="004514FD">
          <w:pPr>
            <w:pStyle w:val="18"/>
            <w:rPr>
              <w:rFonts w:asciiTheme="minorHAnsi" w:eastAsiaTheme="minorEastAsia" w:hAnsiTheme="minorHAnsi" w:cstheme="minorBidi"/>
              <w:noProof/>
              <w:sz w:val="22"/>
              <w:lang w:eastAsia="ru-RU"/>
            </w:rPr>
          </w:pPr>
          <w:hyperlink w:anchor="_Toc114523698" w:history="1">
            <w:r w:rsidR="001C365A" w:rsidRPr="006B71A6">
              <w:rPr>
                <w:rStyle w:val="a7"/>
                <w:rFonts w:eastAsia="Sans"/>
                <w:b/>
                <w:noProof/>
              </w:rPr>
              <w:t>Список литературы</w:t>
            </w:r>
            <w:r w:rsidR="001C365A">
              <w:rPr>
                <w:noProof/>
                <w:webHidden/>
              </w:rPr>
              <w:tab/>
            </w:r>
            <w:r w:rsidR="001C365A">
              <w:rPr>
                <w:noProof/>
                <w:webHidden/>
              </w:rPr>
              <w:fldChar w:fldCharType="begin"/>
            </w:r>
            <w:r w:rsidR="001C365A">
              <w:rPr>
                <w:noProof/>
                <w:webHidden/>
              </w:rPr>
              <w:instrText xml:space="preserve"> PAGEREF _Toc114523698 \h </w:instrText>
            </w:r>
            <w:r w:rsidR="001C365A">
              <w:rPr>
                <w:noProof/>
                <w:webHidden/>
              </w:rPr>
            </w:r>
            <w:r w:rsidR="001C365A">
              <w:rPr>
                <w:noProof/>
                <w:webHidden/>
              </w:rPr>
              <w:fldChar w:fldCharType="separate"/>
            </w:r>
            <w:r w:rsidR="006A6740">
              <w:rPr>
                <w:noProof/>
                <w:webHidden/>
              </w:rPr>
              <w:t>58</w:t>
            </w:r>
            <w:r w:rsidR="001C365A">
              <w:rPr>
                <w:noProof/>
                <w:webHidden/>
              </w:rPr>
              <w:fldChar w:fldCharType="end"/>
            </w:r>
          </w:hyperlink>
        </w:p>
        <w:p w14:paraId="212944E0" w14:textId="77777777" w:rsidR="001C365A" w:rsidRDefault="004514FD">
          <w:pPr>
            <w:pStyle w:val="18"/>
            <w:rPr>
              <w:rFonts w:asciiTheme="minorHAnsi" w:eastAsiaTheme="minorEastAsia" w:hAnsiTheme="minorHAnsi" w:cstheme="minorBidi"/>
              <w:noProof/>
              <w:sz w:val="22"/>
              <w:lang w:eastAsia="ru-RU"/>
            </w:rPr>
          </w:pPr>
          <w:hyperlink w:anchor="_Toc114523699" w:history="1">
            <w:r w:rsidR="001C365A" w:rsidRPr="006B71A6">
              <w:rPr>
                <w:rStyle w:val="a7"/>
                <w:rFonts w:eastAsia="Sans"/>
                <w:b/>
                <w:noProof/>
              </w:rPr>
              <w:t>Приложение А1. Состав рабочей группы по разработке и пересмотру клинических рекомендаций</w:t>
            </w:r>
            <w:r w:rsidR="001C365A">
              <w:rPr>
                <w:noProof/>
                <w:webHidden/>
              </w:rPr>
              <w:tab/>
            </w:r>
            <w:r w:rsidR="001C365A">
              <w:rPr>
                <w:noProof/>
                <w:webHidden/>
              </w:rPr>
              <w:fldChar w:fldCharType="begin"/>
            </w:r>
            <w:r w:rsidR="001C365A">
              <w:rPr>
                <w:noProof/>
                <w:webHidden/>
              </w:rPr>
              <w:instrText xml:space="preserve"> PAGEREF _Toc114523699 \h </w:instrText>
            </w:r>
            <w:r w:rsidR="001C365A">
              <w:rPr>
                <w:noProof/>
                <w:webHidden/>
              </w:rPr>
            </w:r>
            <w:r w:rsidR="001C365A">
              <w:rPr>
                <w:noProof/>
                <w:webHidden/>
              </w:rPr>
              <w:fldChar w:fldCharType="separate"/>
            </w:r>
            <w:r w:rsidR="006A6740">
              <w:rPr>
                <w:noProof/>
                <w:webHidden/>
              </w:rPr>
              <w:t>65</w:t>
            </w:r>
            <w:r w:rsidR="001C365A">
              <w:rPr>
                <w:noProof/>
                <w:webHidden/>
              </w:rPr>
              <w:fldChar w:fldCharType="end"/>
            </w:r>
          </w:hyperlink>
        </w:p>
        <w:p w14:paraId="47441506" w14:textId="77777777" w:rsidR="001C365A" w:rsidRDefault="004514FD">
          <w:pPr>
            <w:pStyle w:val="18"/>
            <w:rPr>
              <w:rFonts w:asciiTheme="minorHAnsi" w:eastAsiaTheme="minorEastAsia" w:hAnsiTheme="minorHAnsi" w:cstheme="minorBidi"/>
              <w:noProof/>
              <w:sz w:val="22"/>
              <w:lang w:eastAsia="ru-RU"/>
            </w:rPr>
          </w:pPr>
          <w:hyperlink w:anchor="_Toc114523700" w:history="1">
            <w:r w:rsidR="001C365A" w:rsidRPr="006B71A6">
              <w:rPr>
                <w:rStyle w:val="a7"/>
                <w:rFonts w:eastAsia="Sans"/>
                <w:b/>
                <w:noProof/>
              </w:rPr>
              <w:t>Приложение А2. Методология разработки клинических рекомендаций</w:t>
            </w:r>
            <w:r w:rsidR="001C365A">
              <w:rPr>
                <w:noProof/>
                <w:webHidden/>
              </w:rPr>
              <w:tab/>
            </w:r>
            <w:r w:rsidR="001C365A">
              <w:rPr>
                <w:noProof/>
                <w:webHidden/>
              </w:rPr>
              <w:fldChar w:fldCharType="begin"/>
            </w:r>
            <w:r w:rsidR="001C365A">
              <w:rPr>
                <w:noProof/>
                <w:webHidden/>
              </w:rPr>
              <w:instrText xml:space="preserve"> PAGEREF _Toc114523700 \h </w:instrText>
            </w:r>
            <w:r w:rsidR="001C365A">
              <w:rPr>
                <w:noProof/>
                <w:webHidden/>
              </w:rPr>
            </w:r>
            <w:r w:rsidR="001C365A">
              <w:rPr>
                <w:noProof/>
                <w:webHidden/>
              </w:rPr>
              <w:fldChar w:fldCharType="separate"/>
            </w:r>
            <w:r w:rsidR="006A6740">
              <w:rPr>
                <w:noProof/>
                <w:webHidden/>
              </w:rPr>
              <w:t>67</w:t>
            </w:r>
            <w:r w:rsidR="001C365A">
              <w:rPr>
                <w:noProof/>
                <w:webHidden/>
              </w:rPr>
              <w:fldChar w:fldCharType="end"/>
            </w:r>
          </w:hyperlink>
        </w:p>
        <w:p w14:paraId="19E7643E" w14:textId="77777777" w:rsidR="001C365A" w:rsidRDefault="004514FD">
          <w:pPr>
            <w:pStyle w:val="18"/>
            <w:rPr>
              <w:rFonts w:asciiTheme="minorHAnsi" w:eastAsiaTheme="minorEastAsia" w:hAnsiTheme="minorHAnsi" w:cstheme="minorBidi"/>
              <w:noProof/>
              <w:sz w:val="22"/>
              <w:lang w:eastAsia="ru-RU"/>
            </w:rPr>
          </w:pPr>
          <w:hyperlink w:anchor="_Toc114523701" w:history="1">
            <w:r w:rsidR="001C365A" w:rsidRPr="006B71A6">
              <w:rPr>
                <w:rStyle w:val="a7"/>
                <w:rFonts w:eastAsia="Sans"/>
                <w:b/>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1C365A">
              <w:rPr>
                <w:noProof/>
                <w:webHidden/>
              </w:rPr>
              <w:tab/>
            </w:r>
            <w:r w:rsidR="001C365A">
              <w:rPr>
                <w:noProof/>
                <w:webHidden/>
              </w:rPr>
              <w:fldChar w:fldCharType="begin"/>
            </w:r>
            <w:r w:rsidR="001C365A">
              <w:rPr>
                <w:noProof/>
                <w:webHidden/>
              </w:rPr>
              <w:instrText xml:space="preserve"> PAGEREF _Toc114523701 \h </w:instrText>
            </w:r>
            <w:r w:rsidR="001C365A">
              <w:rPr>
                <w:noProof/>
                <w:webHidden/>
              </w:rPr>
            </w:r>
            <w:r w:rsidR="001C365A">
              <w:rPr>
                <w:noProof/>
                <w:webHidden/>
              </w:rPr>
              <w:fldChar w:fldCharType="separate"/>
            </w:r>
            <w:r w:rsidR="006A6740">
              <w:rPr>
                <w:noProof/>
                <w:webHidden/>
              </w:rPr>
              <w:t>70</w:t>
            </w:r>
            <w:r w:rsidR="001C365A">
              <w:rPr>
                <w:noProof/>
                <w:webHidden/>
              </w:rPr>
              <w:fldChar w:fldCharType="end"/>
            </w:r>
          </w:hyperlink>
        </w:p>
        <w:p w14:paraId="5CFD68ED" w14:textId="77777777" w:rsidR="001C365A" w:rsidRDefault="004514FD">
          <w:pPr>
            <w:pStyle w:val="21"/>
            <w:rPr>
              <w:rFonts w:asciiTheme="minorHAnsi" w:eastAsiaTheme="minorEastAsia" w:hAnsiTheme="minorHAnsi" w:cstheme="minorBidi"/>
              <w:noProof/>
              <w:lang w:eastAsia="ru-RU"/>
            </w:rPr>
          </w:pPr>
          <w:hyperlink w:anchor="_Toc114523702" w:history="1">
            <w:r w:rsidR="001C365A" w:rsidRPr="006B71A6">
              <w:rPr>
                <w:rStyle w:val="a7"/>
                <w:rFonts w:ascii="Times New Roman" w:hAnsi="Times New Roman"/>
                <w:b/>
                <w:noProof/>
              </w:rPr>
              <w:t>Приложение А3.1. Режимы лекарственного лечения МВ</w:t>
            </w:r>
            <w:r w:rsidR="001C365A">
              <w:rPr>
                <w:noProof/>
                <w:webHidden/>
              </w:rPr>
              <w:tab/>
            </w:r>
            <w:r w:rsidR="001C365A">
              <w:rPr>
                <w:noProof/>
                <w:webHidden/>
              </w:rPr>
              <w:fldChar w:fldCharType="begin"/>
            </w:r>
            <w:r w:rsidR="001C365A">
              <w:rPr>
                <w:noProof/>
                <w:webHidden/>
              </w:rPr>
              <w:instrText xml:space="preserve"> PAGEREF _Toc114523702 \h </w:instrText>
            </w:r>
            <w:r w:rsidR="001C365A">
              <w:rPr>
                <w:noProof/>
                <w:webHidden/>
              </w:rPr>
            </w:r>
            <w:r w:rsidR="001C365A">
              <w:rPr>
                <w:noProof/>
                <w:webHidden/>
              </w:rPr>
              <w:fldChar w:fldCharType="separate"/>
            </w:r>
            <w:r w:rsidR="006A6740">
              <w:rPr>
                <w:noProof/>
                <w:webHidden/>
              </w:rPr>
              <w:t>70</w:t>
            </w:r>
            <w:r w:rsidR="001C365A">
              <w:rPr>
                <w:noProof/>
                <w:webHidden/>
              </w:rPr>
              <w:fldChar w:fldCharType="end"/>
            </w:r>
          </w:hyperlink>
        </w:p>
        <w:p w14:paraId="00AF341A" w14:textId="77777777" w:rsidR="001C365A" w:rsidRDefault="004514FD">
          <w:pPr>
            <w:pStyle w:val="21"/>
            <w:rPr>
              <w:rFonts w:asciiTheme="minorHAnsi" w:eastAsiaTheme="minorEastAsia" w:hAnsiTheme="minorHAnsi" w:cstheme="minorBidi"/>
              <w:noProof/>
              <w:lang w:eastAsia="ru-RU"/>
            </w:rPr>
          </w:pPr>
          <w:hyperlink w:anchor="_Toc114523703" w:history="1">
            <w:r w:rsidR="001C365A" w:rsidRPr="006B71A6">
              <w:rPr>
                <w:rStyle w:val="a7"/>
                <w:rFonts w:ascii="Times New Roman" w:hAnsi="Times New Roman"/>
                <w:b/>
                <w:noProof/>
              </w:rPr>
              <w:t>Приложение А3.2. Особенности введения ритуксимаба**</w:t>
            </w:r>
            <w:r w:rsidR="001C365A">
              <w:rPr>
                <w:noProof/>
                <w:webHidden/>
              </w:rPr>
              <w:tab/>
            </w:r>
            <w:r w:rsidR="001C365A">
              <w:rPr>
                <w:noProof/>
                <w:webHidden/>
              </w:rPr>
              <w:fldChar w:fldCharType="begin"/>
            </w:r>
            <w:r w:rsidR="001C365A">
              <w:rPr>
                <w:noProof/>
                <w:webHidden/>
              </w:rPr>
              <w:instrText xml:space="preserve"> PAGEREF _Toc114523703 \h </w:instrText>
            </w:r>
            <w:r w:rsidR="001C365A">
              <w:rPr>
                <w:noProof/>
                <w:webHidden/>
              </w:rPr>
            </w:r>
            <w:r w:rsidR="001C365A">
              <w:rPr>
                <w:noProof/>
                <w:webHidden/>
              </w:rPr>
              <w:fldChar w:fldCharType="separate"/>
            </w:r>
            <w:r w:rsidR="006A6740">
              <w:rPr>
                <w:noProof/>
                <w:webHidden/>
              </w:rPr>
              <w:t>73</w:t>
            </w:r>
            <w:r w:rsidR="001C365A">
              <w:rPr>
                <w:noProof/>
                <w:webHidden/>
              </w:rPr>
              <w:fldChar w:fldCharType="end"/>
            </w:r>
          </w:hyperlink>
        </w:p>
        <w:p w14:paraId="5C6E816A" w14:textId="77777777" w:rsidR="001C365A" w:rsidRDefault="004514FD">
          <w:pPr>
            <w:pStyle w:val="21"/>
            <w:rPr>
              <w:rFonts w:asciiTheme="minorHAnsi" w:eastAsiaTheme="minorEastAsia" w:hAnsiTheme="minorHAnsi" w:cstheme="minorBidi"/>
              <w:noProof/>
              <w:lang w:eastAsia="ru-RU"/>
            </w:rPr>
          </w:pPr>
          <w:hyperlink w:anchor="_Toc114523704" w:history="1">
            <w:r w:rsidR="001C365A" w:rsidRPr="006B71A6">
              <w:rPr>
                <w:rStyle w:val="a7"/>
                <w:rFonts w:ascii="Times New Roman" w:hAnsi="Times New Roman"/>
                <w:b/>
                <w:noProof/>
              </w:rPr>
              <w:t xml:space="preserve">Приложение А3.3  </w:t>
            </w:r>
            <w:r w:rsidR="001C365A" w:rsidRPr="006B71A6">
              <w:rPr>
                <w:rStyle w:val="a7"/>
                <w:rFonts w:ascii="Times New Roman" w:hAnsi="Times New Roman"/>
                <w:b/>
                <w:noProof/>
                <w:lang w:eastAsia="ru-RU"/>
              </w:rPr>
              <w:t>Профилактика и лечение тошноты и рвоты</w:t>
            </w:r>
            <w:r w:rsidR="001C365A">
              <w:rPr>
                <w:noProof/>
                <w:webHidden/>
              </w:rPr>
              <w:tab/>
            </w:r>
            <w:r w:rsidR="001C365A">
              <w:rPr>
                <w:noProof/>
                <w:webHidden/>
              </w:rPr>
              <w:fldChar w:fldCharType="begin"/>
            </w:r>
            <w:r w:rsidR="001C365A">
              <w:rPr>
                <w:noProof/>
                <w:webHidden/>
              </w:rPr>
              <w:instrText xml:space="preserve"> PAGEREF _Toc114523704 \h </w:instrText>
            </w:r>
            <w:r w:rsidR="001C365A">
              <w:rPr>
                <w:noProof/>
                <w:webHidden/>
              </w:rPr>
            </w:r>
            <w:r w:rsidR="001C365A">
              <w:rPr>
                <w:noProof/>
                <w:webHidden/>
              </w:rPr>
              <w:fldChar w:fldCharType="separate"/>
            </w:r>
            <w:r w:rsidR="006A6740">
              <w:rPr>
                <w:noProof/>
                <w:webHidden/>
              </w:rPr>
              <w:t>75</w:t>
            </w:r>
            <w:r w:rsidR="001C365A">
              <w:rPr>
                <w:noProof/>
                <w:webHidden/>
              </w:rPr>
              <w:fldChar w:fldCharType="end"/>
            </w:r>
          </w:hyperlink>
        </w:p>
        <w:p w14:paraId="1667B3A7" w14:textId="77777777" w:rsidR="001C365A" w:rsidRDefault="004514FD">
          <w:pPr>
            <w:pStyle w:val="21"/>
            <w:rPr>
              <w:rFonts w:asciiTheme="minorHAnsi" w:eastAsiaTheme="minorEastAsia" w:hAnsiTheme="minorHAnsi" w:cstheme="minorBidi"/>
              <w:noProof/>
              <w:lang w:eastAsia="ru-RU"/>
            </w:rPr>
          </w:pPr>
          <w:hyperlink w:anchor="_Toc114523705" w:history="1">
            <w:r w:rsidR="001C365A" w:rsidRPr="006B71A6">
              <w:rPr>
                <w:rStyle w:val="a7"/>
                <w:rFonts w:ascii="Times New Roman" w:hAnsi="Times New Roman"/>
                <w:b/>
                <w:noProof/>
              </w:rPr>
              <w:t xml:space="preserve">Приложение А3.4. </w:t>
            </w:r>
            <w:r w:rsidR="001C365A" w:rsidRPr="006B71A6">
              <w:rPr>
                <w:rStyle w:val="a7"/>
                <w:rFonts w:ascii="Times New Roman" w:hAnsi="Times New Roman"/>
                <w:b/>
                <w:noProof/>
                <w:lang w:eastAsia="ru-RU"/>
              </w:rPr>
              <w:t>Профилактика язвенной болезни желудка и 12-перстной кишки на фоне терапии глюкокортикостероидами</w:t>
            </w:r>
            <w:r w:rsidR="001C365A">
              <w:rPr>
                <w:noProof/>
                <w:webHidden/>
              </w:rPr>
              <w:tab/>
            </w:r>
            <w:r w:rsidR="001C365A">
              <w:rPr>
                <w:noProof/>
                <w:webHidden/>
              </w:rPr>
              <w:fldChar w:fldCharType="begin"/>
            </w:r>
            <w:r w:rsidR="001C365A">
              <w:rPr>
                <w:noProof/>
                <w:webHidden/>
              </w:rPr>
              <w:instrText xml:space="preserve"> PAGEREF _Toc114523705 \h </w:instrText>
            </w:r>
            <w:r w:rsidR="001C365A">
              <w:rPr>
                <w:noProof/>
                <w:webHidden/>
              </w:rPr>
            </w:r>
            <w:r w:rsidR="001C365A">
              <w:rPr>
                <w:noProof/>
                <w:webHidden/>
              </w:rPr>
              <w:fldChar w:fldCharType="separate"/>
            </w:r>
            <w:r w:rsidR="006A6740">
              <w:rPr>
                <w:noProof/>
                <w:webHidden/>
              </w:rPr>
              <w:t>77</w:t>
            </w:r>
            <w:r w:rsidR="001C365A">
              <w:rPr>
                <w:noProof/>
                <w:webHidden/>
              </w:rPr>
              <w:fldChar w:fldCharType="end"/>
            </w:r>
          </w:hyperlink>
        </w:p>
        <w:p w14:paraId="2363BB14" w14:textId="77777777" w:rsidR="001C365A" w:rsidRDefault="004514FD">
          <w:pPr>
            <w:pStyle w:val="21"/>
            <w:rPr>
              <w:rFonts w:asciiTheme="minorHAnsi" w:eastAsiaTheme="minorEastAsia" w:hAnsiTheme="minorHAnsi" w:cstheme="minorBidi"/>
              <w:noProof/>
              <w:lang w:eastAsia="ru-RU"/>
            </w:rPr>
          </w:pPr>
          <w:hyperlink w:anchor="_Toc114523706" w:history="1">
            <w:r w:rsidR="001C365A" w:rsidRPr="006B71A6">
              <w:rPr>
                <w:rStyle w:val="a7"/>
                <w:rFonts w:ascii="Times New Roman" w:hAnsi="Times New Roman"/>
                <w:b/>
                <w:noProof/>
              </w:rPr>
              <w:t>Приложение А3.5. Инфузионная терапия у гематологических пациентов</w:t>
            </w:r>
            <w:r w:rsidR="001C365A">
              <w:rPr>
                <w:noProof/>
                <w:webHidden/>
              </w:rPr>
              <w:tab/>
            </w:r>
            <w:r w:rsidR="001C365A">
              <w:rPr>
                <w:noProof/>
                <w:webHidden/>
              </w:rPr>
              <w:fldChar w:fldCharType="begin"/>
            </w:r>
            <w:r w:rsidR="001C365A">
              <w:rPr>
                <w:noProof/>
                <w:webHidden/>
              </w:rPr>
              <w:instrText xml:space="preserve"> PAGEREF _Toc114523706 \h </w:instrText>
            </w:r>
            <w:r w:rsidR="001C365A">
              <w:rPr>
                <w:noProof/>
                <w:webHidden/>
              </w:rPr>
            </w:r>
            <w:r w:rsidR="001C365A">
              <w:rPr>
                <w:noProof/>
                <w:webHidden/>
              </w:rPr>
              <w:fldChar w:fldCharType="separate"/>
            </w:r>
            <w:r w:rsidR="006A6740">
              <w:rPr>
                <w:noProof/>
                <w:webHidden/>
              </w:rPr>
              <w:t>77</w:t>
            </w:r>
            <w:r w:rsidR="001C365A">
              <w:rPr>
                <w:noProof/>
                <w:webHidden/>
              </w:rPr>
              <w:fldChar w:fldCharType="end"/>
            </w:r>
          </w:hyperlink>
        </w:p>
        <w:p w14:paraId="440CA497" w14:textId="77777777" w:rsidR="001C365A" w:rsidRDefault="004514FD">
          <w:pPr>
            <w:pStyle w:val="21"/>
            <w:rPr>
              <w:rFonts w:asciiTheme="minorHAnsi" w:eastAsiaTheme="minorEastAsia" w:hAnsiTheme="minorHAnsi" w:cstheme="minorBidi"/>
              <w:noProof/>
              <w:lang w:eastAsia="ru-RU"/>
            </w:rPr>
          </w:pPr>
          <w:hyperlink w:anchor="_Toc114523707" w:history="1">
            <w:r w:rsidR="001C365A" w:rsidRPr="006B71A6">
              <w:rPr>
                <w:rStyle w:val="a7"/>
                <w:rFonts w:ascii="Times New Roman" w:hAnsi="Times New Roman"/>
                <w:b/>
                <w:noProof/>
              </w:rPr>
              <w:t>Приложение А3.6. Применение компонентов донорской крови у гематологических пациентов</w:t>
            </w:r>
            <w:r w:rsidR="001C365A">
              <w:rPr>
                <w:noProof/>
                <w:webHidden/>
              </w:rPr>
              <w:tab/>
            </w:r>
            <w:r w:rsidR="001C365A">
              <w:rPr>
                <w:noProof/>
                <w:webHidden/>
              </w:rPr>
              <w:fldChar w:fldCharType="begin"/>
            </w:r>
            <w:r w:rsidR="001C365A">
              <w:rPr>
                <w:noProof/>
                <w:webHidden/>
              </w:rPr>
              <w:instrText xml:space="preserve"> PAGEREF _Toc114523707 \h </w:instrText>
            </w:r>
            <w:r w:rsidR="001C365A">
              <w:rPr>
                <w:noProof/>
                <w:webHidden/>
              </w:rPr>
            </w:r>
            <w:r w:rsidR="001C365A">
              <w:rPr>
                <w:noProof/>
                <w:webHidden/>
              </w:rPr>
              <w:fldChar w:fldCharType="separate"/>
            </w:r>
            <w:r w:rsidR="006A6740">
              <w:rPr>
                <w:noProof/>
                <w:webHidden/>
              </w:rPr>
              <w:t>79</w:t>
            </w:r>
            <w:r w:rsidR="001C365A">
              <w:rPr>
                <w:noProof/>
                <w:webHidden/>
              </w:rPr>
              <w:fldChar w:fldCharType="end"/>
            </w:r>
          </w:hyperlink>
        </w:p>
        <w:p w14:paraId="341302C8" w14:textId="77777777" w:rsidR="001C365A" w:rsidRDefault="004514FD">
          <w:pPr>
            <w:pStyle w:val="21"/>
            <w:rPr>
              <w:rFonts w:asciiTheme="minorHAnsi" w:eastAsiaTheme="minorEastAsia" w:hAnsiTheme="minorHAnsi" w:cstheme="minorBidi"/>
              <w:noProof/>
              <w:lang w:eastAsia="ru-RU"/>
            </w:rPr>
          </w:pPr>
          <w:hyperlink w:anchor="_Toc114523708" w:history="1">
            <w:r w:rsidR="001C365A" w:rsidRPr="006B71A6">
              <w:rPr>
                <w:rStyle w:val="a7"/>
                <w:rFonts w:ascii="Times New Roman" w:hAnsi="Times New Roman"/>
                <w:b/>
                <w:noProof/>
              </w:rPr>
              <w:t xml:space="preserve">Приложение А3.7. </w:t>
            </w:r>
            <w:r w:rsidR="001C365A" w:rsidRPr="006B71A6">
              <w:rPr>
                <w:rStyle w:val="a7"/>
                <w:rFonts w:ascii="Times New Roman" w:hAnsi="Times New Roman"/>
                <w:b/>
                <w:bCs/>
                <w:noProof/>
              </w:rPr>
              <w:t>Обеспечение сосудистого доступа</w:t>
            </w:r>
            <w:r w:rsidR="001C365A">
              <w:rPr>
                <w:noProof/>
                <w:webHidden/>
              </w:rPr>
              <w:tab/>
            </w:r>
            <w:r w:rsidR="001C365A">
              <w:rPr>
                <w:noProof/>
                <w:webHidden/>
              </w:rPr>
              <w:fldChar w:fldCharType="begin"/>
            </w:r>
            <w:r w:rsidR="001C365A">
              <w:rPr>
                <w:noProof/>
                <w:webHidden/>
              </w:rPr>
              <w:instrText xml:space="preserve"> PAGEREF _Toc114523708 \h </w:instrText>
            </w:r>
            <w:r w:rsidR="001C365A">
              <w:rPr>
                <w:noProof/>
                <w:webHidden/>
              </w:rPr>
            </w:r>
            <w:r w:rsidR="001C365A">
              <w:rPr>
                <w:noProof/>
                <w:webHidden/>
              </w:rPr>
              <w:fldChar w:fldCharType="separate"/>
            </w:r>
            <w:r w:rsidR="006A6740">
              <w:rPr>
                <w:noProof/>
                <w:webHidden/>
              </w:rPr>
              <w:t>79</w:t>
            </w:r>
            <w:r w:rsidR="001C365A">
              <w:rPr>
                <w:noProof/>
                <w:webHidden/>
              </w:rPr>
              <w:fldChar w:fldCharType="end"/>
            </w:r>
          </w:hyperlink>
        </w:p>
        <w:p w14:paraId="3DB6BC04" w14:textId="4636BF12" w:rsidR="001C365A" w:rsidRDefault="004514FD" w:rsidP="001C365A">
          <w:pPr>
            <w:pStyle w:val="21"/>
            <w:rPr>
              <w:rFonts w:asciiTheme="minorHAnsi" w:eastAsiaTheme="minorEastAsia" w:hAnsiTheme="minorHAnsi" w:cstheme="minorBidi"/>
              <w:noProof/>
              <w:lang w:eastAsia="ru-RU"/>
            </w:rPr>
          </w:pPr>
          <w:hyperlink w:anchor="_Toc114523709" w:history="1">
            <w:r w:rsidR="001C365A" w:rsidRPr="006B71A6">
              <w:rPr>
                <w:rStyle w:val="a7"/>
                <w:rFonts w:ascii="Times New Roman" w:hAnsi="Times New Roman"/>
                <w:b/>
                <w:noProof/>
              </w:rPr>
              <w:t>Приложение А3.8. Трансплантация аутологичных гемопоэтических стволовых клеток. Мобилизация и сбор АутоСКК.</w:t>
            </w:r>
            <w:r w:rsidR="001C365A">
              <w:rPr>
                <w:noProof/>
                <w:webHidden/>
              </w:rPr>
              <w:tab/>
            </w:r>
            <w:r w:rsidR="001C365A">
              <w:rPr>
                <w:noProof/>
                <w:webHidden/>
              </w:rPr>
              <w:fldChar w:fldCharType="begin"/>
            </w:r>
            <w:r w:rsidR="001C365A">
              <w:rPr>
                <w:noProof/>
                <w:webHidden/>
              </w:rPr>
              <w:instrText xml:space="preserve"> PAGEREF _Toc114523709 \h </w:instrText>
            </w:r>
            <w:r w:rsidR="001C365A">
              <w:rPr>
                <w:noProof/>
                <w:webHidden/>
              </w:rPr>
            </w:r>
            <w:r w:rsidR="001C365A">
              <w:rPr>
                <w:noProof/>
                <w:webHidden/>
              </w:rPr>
              <w:fldChar w:fldCharType="separate"/>
            </w:r>
            <w:r w:rsidR="006A6740">
              <w:rPr>
                <w:noProof/>
                <w:webHidden/>
              </w:rPr>
              <w:t>81</w:t>
            </w:r>
            <w:r w:rsidR="001C365A">
              <w:rPr>
                <w:noProof/>
                <w:webHidden/>
              </w:rPr>
              <w:fldChar w:fldCharType="end"/>
            </w:r>
          </w:hyperlink>
        </w:p>
        <w:p w14:paraId="2657C4D7" w14:textId="77777777" w:rsidR="001C365A" w:rsidRDefault="004514FD">
          <w:pPr>
            <w:pStyle w:val="18"/>
            <w:rPr>
              <w:rFonts w:asciiTheme="minorHAnsi" w:eastAsiaTheme="minorEastAsia" w:hAnsiTheme="minorHAnsi" w:cstheme="minorBidi"/>
              <w:noProof/>
              <w:sz w:val="22"/>
              <w:lang w:eastAsia="ru-RU"/>
            </w:rPr>
          </w:pPr>
          <w:hyperlink w:anchor="_Toc114523711" w:history="1">
            <w:r w:rsidR="001C365A" w:rsidRPr="006B71A6">
              <w:rPr>
                <w:rStyle w:val="a7"/>
                <w:rFonts w:eastAsia="Sans"/>
                <w:b/>
                <w:noProof/>
              </w:rPr>
              <w:t>Приложение Б. Алгоритмы действий врача</w:t>
            </w:r>
            <w:r w:rsidR="001C365A">
              <w:rPr>
                <w:noProof/>
                <w:webHidden/>
              </w:rPr>
              <w:tab/>
            </w:r>
            <w:r w:rsidR="001C365A">
              <w:rPr>
                <w:noProof/>
                <w:webHidden/>
              </w:rPr>
              <w:fldChar w:fldCharType="begin"/>
            </w:r>
            <w:r w:rsidR="001C365A">
              <w:rPr>
                <w:noProof/>
                <w:webHidden/>
              </w:rPr>
              <w:instrText xml:space="preserve"> PAGEREF _Toc114523711 \h </w:instrText>
            </w:r>
            <w:r w:rsidR="001C365A">
              <w:rPr>
                <w:noProof/>
                <w:webHidden/>
              </w:rPr>
            </w:r>
            <w:r w:rsidR="001C365A">
              <w:rPr>
                <w:noProof/>
                <w:webHidden/>
              </w:rPr>
              <w:fldChar w:fldCharType="separate"/>
            </w:r>
            <w:r w:rsidR="006A6740">
              <w:rPr>
                <w:noProof/>
                <w:webHidden/>
              </w:rPr>
              <w:t>85</w:t>
            </w:r>
            <w:r w:rsidR="001C365A">
              <w:rPr>
                <w:noProof/>
                <w:webHidden/>
              </w:rPr>
              <w:fldChar w:fldCharType="end"/>
            </w:r>
          </w:hyperlink>
        </w:p>
        <w:p w14:paraId="1027285A" w14:textId="77777777" w:rsidR="001C365A" w:rsidRDefault="004514FD">
          <w:pPr>
            <w:pStyle w:val="18"/>
            <w:rPr>
              <w:rFonts w:asciiTheme="minorHAnsi" w:eastAsiaTheme="minorEastAsia" w:hAnsiTheme="minorHAnsi" w:cstheme="minorBidi"/>
              <w:noProof/>
              <w:sz w:val="22"/>
              <w:lang w:eastAsia="ru-RU"/>
            </w:rPr>
          </w:pPr>
          <w:hyperlink w:anchor="_Toc114523712" w:history="1">
            <w:r w:rsidR="001C365A" w:rsidRPr="006B71A6">
              <w:rPr>
                <w:rStyle w:val="a7"/>
                <w:rFonts w:eastAsia="Sans"/>
                <w:b/>
                <w:noProof/>
              </w:rPr>
              <w:t>Приложение В. Информация для пациента</w:t>
            </w:r>
            <w:r w:rsidR="001C365A">
              <w:rPr>
                <w:noProof/>
                <w:webHidden/>
              </w:rPr>
              <w:tab/>
            </w:r>
            <w:r w:rsidR="001C365A">
              <w:rPr>
                <w:noProof/>
                <w:webHidden/>
              </w:rPr>
              <w:fldChar w:fldCharType="begin"/>
            </w:r>
            <w:r w:rsidR="001C365A">
              <w:rPr>
                <w:noProof/>
                <w:webHidden/>
              </w:rPr>
              <w:instrText xml:space="preserve"> PAGEREF _Toc114523712 \h </w:instrText>
            </w:r>
            <w:r w:rsidR="001C365A">
              <w:rPr>
                <w:noProof/>
                <w:webHidden/>
              </w:rPr>
            </w:r>
            <w:r w:rsidR="001C365A">
              <w:rPr>
                <w:noProof/>
                <w:webHidden/>
              </w:rPr>
              <w:fldChar w:fldCharType="separate"/>
            </w:r>
            <w:r w:rsidR="006A6740">
              <w:rPr>
                <w:noProof/>
                <w:webHidden/>
              </w:rPr>
              <w:t>87</w:t>
            </w:r>
            <w:r w:rsidR="001C365A">
              <w:rPr>
                <w:noProof/>
                <w:webHidden/>
              </w:rPr>
              <w:fldChar w:fldCharType="end"/>
            </w:r>
          </w:hyperlink>
        </w:p>
        <w:p w14:paraId="7AD93DDA" w14:textId="77777777" w:rsidR="006749AA" w:rsidRPr="006749AA" w:rsidRDefault="006749AA" w:rsidP="006749AA">
          <w:pPr>
            <w:spacing w:after="0" w:line="360" w:lineRule="auto"/>
            <w:ind w:firstLine="709"/>
            <w:jc w:val="both"/>
            <w:rPr>
              <w:rFonts w:ascii="Times New Roman" w:eastAsia="Calibri" w:hAnsi="Times New Roman" w:cs="Times New Roman"/>
              <w:sz w:val="24"/>
              <w:szCs w:val="24"/>
            </w:rPr>
          </w:pPr>
          <w:r w:rsidRPr="006749AA">
            <w:rPr>
              <w:rFonts w:ascii="Times New Roman" w:eastAsia="Calibri" w:hAnsi="Times New Roman" w:cs="Times New Roman"/>
              <w:b/>
              <w:bCs/>
              <w:sz w:val="24"/>
              <w:szCs w:val="24"/>
            </w:rPr>
            <w:fldChar w:fldCharType="end"/>
          </w:r>
        </w:p>
      </w:sdtContent>
    </w:sdt>
    <w:p w14:paraId="7B26CB8E"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sz w:val="24"/>
        </w:rPr>
        <w:br w:type="page"/>
      </w:r>
    </w:p>
    <w:p w14:paraId="1A5BEE11" w14:textId="77777777" w:rsidR="006749AA" w:rsidRPr="006749AA" w:rsidRDefault="006749AA" w:rsidP="006749AA">
      <w:pPr>
        <w:keepNext/>
        <w:keepLines/>
        <w:spacing w:after="0" w:line="276" w:lineRule="auto"/>
        <w:contextualSpacing/>
        <w:outlineLvl w:val="0"/>
        <w:rPr>
          <w:rFonts w:ascii="Times New Roman" w:eastAsia="Sans" w:hAnsi="Times New Roman" w:cs="Times New Roman"/>
          <w:sz w:val="24"/>
        </w:rPr>
      </w:pPr>
      <w:bookmarkStart w:id="3" w:name="__RefHeading___doc_abbreviation"/>
      <w:bookmarkStart w:id="4" w:name="_Toc11747727"/>
      <w:bookmarkStart w:id="5" w:name="_Toc114523663"/>
      <w:r w:rsidRPr="006749AA">
        <w:rPr>
          <w:rFonts w:ascii="Times New Roman" w:eastAsia="Sans" w:hAnsi="Times New Roman" w:cs="Times New Roman"/>
          <w:sz w:val="24"/>
        </w:rPr>
        <w:lastRenderedPageBreak/>
        <w:t>Список сокращений</w:t>
      </w:r>
      <w:bookmarkEnd w:id="3"/>
      <w:bookmarkEnd w:id="4"/>
      <w:bookmarkEnd w:id="5"/>
    </w:p>
    <w:p w14:paraId="53C8AFCE" w14:textId="77777777" w:rsidR="006749AA" w:rsidRPr="006749AA" w:rsidRDefault="006749AA"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HSV-8 – вирус простого герпеса тип 8</w:t>
      </w:r>
    </w:p>
    <w:p w14:paraId="550D636D" w14:textId="77777777" w:rsidR="006749AA" w:rsidRPr="006749AA" w:rsidRDefault="006749AA"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IgM – иммуноглобулин М</w:t>
      </w:r>
    </w:p>
    <w:p w14:paraId="7DAC3485" w14:textId="77777777" w:rsidR="006749AA" w:rsidRPr="006749AA" w:rsidRDefault="006749AA"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аутоТГСК - аутотрансплантация гемопоэтических стволовых клеток</w:t>
      </w:r>
    </w:p>
    <w:p w14:paraId="5267D00C" w14:textId="77777777" w:rsidR="006749AA" w:rsidRPr="006749AA" w:rsidRDefault="006749AA"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АЛТ - аланинаминотрансфераза</w:t>
      </w:r>
    </w:p>
    <w:p w14:paraId="73A52E67" w14:textId="77777777" w:rsidR="006749AA" w:rsidRPr="006749AA" w:rsidRDefault="006749AA"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АСТ - аспартатаминотрансфераза</w:t>
      </w:r>
    </w:p>
    <w:p w14:paraId="22F221A7" w14:textId="77777777" w:rsidR="006749AA" w:rsidRPr="006749AA" w:rsidRDefault="006749AA"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АЧТВ – активированное частичное тромбопластиновое время</w:t>
      </w:r>
    </w:p>
    <w:p w14:paraId="3E01BD70" w14:textId="77777777" w:rsidR="006749AA" w:rsidRPr="006749AA" w:rsidRDefault="006749AA"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ВБП – выживаемость без прогрессии</w:t>
      </w:r>
    </w:p>
    <w:p w14:paraId="63CD4D3F" w14:textId="77777777" w:rsidR="006749AA" w:rsidRPr="006749AA" w:rsidRDefault="006749AA"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ВДП – выживаемость до прогрессии</w:t>
      </w:r>
    </w:p>
    <w:p w14:paraId="561968BD" w14:textId="77777777" w:rsidR="006749AA" w:rsidRPr="006749AA" w:rsidRDefault="006749AA"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ВДХТ – высокодозная химиотерапия</w:t>
      </w:r>
    </w:p>
    <w:p w14:paraId="27D4085B" w14:textId="77777777" w:rsidR="006749AA" w:rsidRPr="006749AA" w:rsidRDefault="006749AA"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ВИЧ – вирус иммунодефицита человека</w:t>
      </w:r>
    </w:p>
    <w:p w14:paraId="0C5161E7" w14:textId="77777777" w:rsidR="006749AA" w:rsidRPr="006749AA" w:rsidRDefault="006749AA"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ГСК – гемопоэтические клетки</w:t>
      </w:r>
    </w:p>
    <w:p w14:paraId="2925A267" w14:textId="77777777" w:rsidR="006749AA" w:rsidRPr="006749AA" w:rsidRDefault="006749AA"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ИФТ – иммунофенотипирование методом проточной цитометрии</w:t>
      </w:r>
    </w:p>
    <w:p w14:paraId="23D407D6" w14:textId="77777777" w:rsidR="006749AA" w:rsidRPr="006749AA" w:rsidRDefault="006749AA"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КТ – компьютерная томография</w:t>
      </w:r>
    </w:p>
    <w:p w14:paraId="183D5BFC" w14:textId="77777777" w:rsidR="006749AA" w:rsidRPr="006749AA" w:rsidRDefault="006749AA"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ЛДГ – лактатдегидрогеназа </w:t>
      </w:r>
    </w:p>
    <w:p w14:paraId="04FE91B7" w14:textId="77777777" w:rsidR="006749AA" w:rsidRPr="006749AA" w:rsidRDefault="006749AA"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МВ - Макроглобулинемия Вальденстрема</w:t>
      </w:r>
    </w:p>
    <w:p w14:paraId="3528D1AD" w14:textId="77777777" w:rsidR="006749AA" w:rsidRPr="006749AA" w:rsidRDefault="006749AA"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НСV – вирус гепатита С</w:t>
      </w:r>
    </w:p>
    <w:p w14:paraId="7A00BC86" w14:textId="77777777" w:rsidR="006749AA" w:rsidRPr="006749AA" w:rsidRDefault="006749AA"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НХЛ – нехождкинские лимфомы</w:t>
      </w:r>
    </w:p>
    <w:p w14:paraId="094D695A" w14:textId="77777777" w:rsidR="006749AA" w:rsidRPr="006749AA" w:rsidRDefault="006749AA"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ОВ – общая выживаемость</w:t>
      </w:r>
    </w:p>
    <w:p w14:paraId="79CF6128" w14:textId="77777777" w:rsidR="006749AA" w:rsidRPr="006749AA" w:rsidRDefault="006749AA"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ОХЧР – очень хорошая частичная ремиссия</w:t>
      </w:r>
    </w:p>
    <w:p w14:paraId="23CF35F7" w14:textId="77777777" w:rsidR="006749AA" w:rsidRPr="006749AA" w:rsidRDefault="006749AA"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ПЗ – прогрессия заболевания</w:t>
      </w:r>
    </w:p>
    <w:p w14:paraId="5F561713" w14:textId="77777777" w:rsidR="006749AA" w:rsidRPr="006749AA" w:rsidRDefault="006749AA"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ПР – полная ремиссия</w:t>
      </w:r>
    </w:p>
    <w:p w14:paraId="04C025A6" w14:textId="77777777" w:rsidR="006749AA" w:rsidRPr="006749AA" w:rsidRDefault="006749AA"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Ст – стабилизация заболевания</w:t>
      </w:r>
    </w:p>
    <w:p w14:paraId="5A70FA70" w14:textId="77777777" w:rsidR="006749AA" w:rsidRPr="006749AA" w:rsidRDefault="006749AA"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УЗИ – ультразвуковое исследование</w:t>
      </w:r>
    </w:p>
    <w:p w14:paraId="3B44902D" w14:textId="77777777" w:rsidR="006749AA" w:rsidRPr="006749AA" w:rsidRDefault="006749AA"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lastRenderedPageBreak/>
        <w:t>ЧР – частичная ремиссия</w:t>
      </w:r>
    </w:p>
    <w:p w14:paraId="505BE0FE" w14:textId="77777777" w:rsidR="006749AA" w:rsidRPr="006749AA" w:rsidRDefault="006749AA"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ЭКГ – электрокардиография</w:t>
      </w:r>
    </w:p>
    <w:p w14:paraId="6FD35786" w14:textId="77777777" w:rsidR="006749AA" w:rsidRPr="006749AA" w:rsidRDefault="006749AA"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Эхо-КГ – эхокардиография</w:t>
      </w:r>
    </w:p>
    <w:p w14:paraId="19D1950F" w14:textId="77777777" w:rsidR="006749AA" w:rsidRPr="006749AA" w:rsidRDefault="006749AA" w:rsidP="006749AA">
      <w:pPr>
        <w:keepNext/>
        <w:keepLines/>
        <w:spacing w:before="240" w:after="0" w:line="360" w:lineRule="auto"/>
        <w:contextualSpacing/>
        <w:jc w:val="center"/>
        <w:outlineLvl w:val="0"/>
        <w:rPr>
          <w:rFonts w:ascii="Times New Roman" w:eastAsia="Sans" w:hAnsi="Times New Roman" w:cs="Times New Roman"/>
          <w:b/>
          <w:sz w:val="28"/>
        </w:rPr>
      </w:pPr>
      <w:r w:rsidRPr="006749AA">
        <w:rPr>
          <w:rFonts w:ascii="Times New Roman" w:eastAsia="Sans" w:hAnsi="Times New Roman" w:cs="Times New Roman"/>
          <w:b/>
          <w:sz w:val="28"/>
        </w:rPr>
        <w:br w:type="page"/>
      </w:r>
      <w:bookmarkStart w:id="6" w:name="__RefHeading___doc_terms"/>
      <w:bookmarkStart w:id="7" w:name="_Toc11747728"/>
      <w:bookmarkStart w:id="8" w:name="_Toc114523664"/>
      <w:r w:rsidRPr="006749AA">
        <w:rPr>
          <w:rFonts w:ascii="Times New Roman" w:eastAsia="Sans" w:hAnsi="Times New Roman" w:cs="Times New Roman"/>
          <w:b/>
          <w:sz w:val="28"/>
        </w:rPr>
        <w:lastRenderedPageBreak/>
        <w:t>Термины и определения</w:t>
      </w:r>
      <w:bookmarkEnd w:id="6"/>
      <w:bookmarkEnd w:id="7"/>
      <w:bookmarkEnd w:id="8"/>
    </w:p>
    <w:p w14:paraId="18503126"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lang w:eastAsia="ru-RU"/>
        </w:rPr>
        <w:t>Макроглобулинемия Вальденстрема (МВ)</w:t>
      </w:r>
      <w:r w:rsidRPr="006749AA">
        <w:rPr>
          <w:rFonts w:ascii="Times New Roman" w:eastAsia="Times New Roman" w:hAnsi="Times New Roman" w:cs="Times New Roman"/>
          <w:sz w:val="24"/>
          <w:szCs w:val="24"/>
          <w:lang w:eastAsia="ru-RU"/>
        </w:rPr>
        <w:t xml:space="preserve"> - В-клеточная лимфоплазмоцитарная лимфома с преимущественным поражением костного мозга и секрецией моноклонального иммуноглобулина М (IgM).</w:t>
      </w:r>
    </w:p>
    <w:p w14:paraId="577A4A55"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lang w:eastAsia="ru-RU"/>
        </w:rPr>
        <w:t>Лимфоплазмоцитарная лимфома</w:t>
      </w:r>
      <w:r w:rsidRPr="006749AA">
        <w:rPr>
          <w:rFonts w:ascii="Times New Roman" w:eastAsia="Times New Roman" w:hAnsi="Times New Roman" w:cs="Times New Roman"/>
          <w:sz w:val="24"/>
          <w:szCs w:val="24"/>
          <w:lang w:eastAsia="ru-RU"/>
        </w:rPr>
        <w:t xml:space="preserve"> – это В-клеточная опухоль, образованная мелкими лимфоидными клетками, лимфоидными клетками с плазмоцитарной дифференцировкой, плазматическими клетками.</w:t>
      </w:r>
    </w:p>
    <w:p w14:paraId="09827C51"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lang w:eastAsia="ru-RU"/>
        </w:rPr>
        <w:t>Иммунофенотипирование</w:t>
      </w:r>
      <w:r w:rsidRPr="006749AA">
        <w:rPr>
          <w:rFonts w:ascii="Times New Roman" w:eastAsia="Times New Roman" w:hAnsi="Times New Roman" w:cs="Times New Roman"/>
          <w:sz w:val="24"/>
          <w:szCs w:val="24"/>
          <w:lang w:eastAsia="ru-RU"/>
        </w:rPr>
        <w:t xml:space="preserve"> - метод, основанный на реакции антиген-антитело и используемый для определения специфических типов клеток в образцах крови, костного мозга, лимфатических узлов и других тканей. Иммунофенотипирование выполняют с помощью мультипараметрической проточной цитофлюориметрии (обычно, как минимум, 4- или 6-цветной).</w:t>
      </w:r>
    </w:p>
    <w:p w14:paraId="6DE7F64E"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lang w:eastAsia="ru-RU"/>
        </w:rPr>
        <w:t>Ремиссия</w:t>
      </w:r>
      <w:r w:rsidRPr="006749AA">
        <w:rPr>
          <w:rFonts w:ascii="Times New Roman" w:eastAsia="Times New Roman" w:hAnsi="Times New Roman" w:cs="Times New Roman"/>
          <w:sz w:val="24"/>
          <w:szCs w:val="24"/>
          <w:lang w:eastAsia="ru-RU"/>
        </w:rPr>
        <w:t xml:space="preserve"> - период течения заболевания, который характеризуется значительным ослаблением или полным исчезновением симптомов заболевания, в том числе по данным выполненных лабораторных и инструментальных методов исследования.</w:t>
      </w:r>
    </w:p>
    <w:p w14:paraId="76E10817"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lang w:eastAsia="ru-RU"/>
        </w:rPr>
        <w:t>Рецидив</w:t>
      </w:r>
      <w:r w:rsidRPr="006749AA">
        <w:rPr>
          <w:rFonts w:ascii="Times New Roman" w:eastAsia="Times New Roman" w:hAnsi="Times New Roman" w:cs="Times New Roman"/>
          <w:sz w:val="24"/>
          <w:szCs w:val="24"/>
          <w:lang w:eastAsia="ru-RU"/>
        </w:rPr>
        <w:t xml:space="preserve"> – возврат клиники заболевания, в том числе и по данным лабораторных и инструментальных методов исследований.</w:t>
      </w:r>
    </w:p>
    <w:p w14:paraId="32006101"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trike/>
          <w:color w:val="FF0000"/>
          <w:sz w:val="24"/>
          <w:szCs w:val="24"/>
          <w:lang w:eastAsia="ru-RU"/>
        </w:rPr>
      </w:pPr>
      <w:r w:rsidRPr="006749AA">
        <w:rPr>
          <w:rFonts w:ascii="Times New Roman" w:eastAsia="Times New Roman" w:hAnsi="Times New Roman" w:cs="Times New Roman"/>
          <w:b/>
          <w:bCs/>
          <w:sz w:val="24"/>
          <w:szCs w:val="24"/>
          <w:lang w:eastAsia="ru-RU"/>
        </w:rPr>
        <w:t>Синдром гипервязкости</w:t>
      </w:r>
      <w:r w:rsidRPr="006749AA">
        <w:rPr>
          <w:rFonts w:ascii="Times New Roman" w:eastAsia="Times New Roman" w:hAnsi="Times New Roman" w:cs="Times New Roman"/>
          <w:sz w:val="24"/>
          <w:szCs w:val="24"/>
          <w:lang w:eastAsia="ru-RU"/>
        </w:rPr>
        <w:t xml:space="preserve"> – встречается в случаях, когда уровень патологического IgM превышает 30 г/л. Проявляется повышенной утомляемостью, слабостью, сонливостью, ухудшением зрения, шумом в ушах, кровоточивостью носа и десен. </w:t>
      </w:r>
    </w:p>
    <w:p w14:paraId="53962693"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lang w:eastAsia="ru-RU"/>
        </w:rPr>
        <w:t>Трансплантация аутологичных гемопоэтических стволовых клеток</w:t>
      </w:r>
      <w:r w:rsidRPr="006749AA">
        <w:rPr>
          <w:rFonts w:ascii="Times New Roman" w:eastAsia="Times New Roman" w:hAnsi="Times New Roman" w:cs="Times New Roman"/>
          <w:sz w:val="24"/>
          <w:szCs w:val="24"/>
          <w:lang w:eastAsia="ru-RU"/>
        </w:rPr>
        <w:t xml:space="preserve"> – трансфузия заготовленных ранее стволовых клеток самого пациента, которая выполняется после предварительной высокодозной химиотерапии.</w:t>
      </w:r>
    </w:p>
    <w:p w14:paraId="4252AC9E" w14:textId="77777777" w:rsidR="006749AA" w:rsidRPr="006749AA" w:rsidRDefault="006749AA" w:rsidP="006749AA">
      <w:pPr>
        <w:spacing w:after="0" w:line="360" w:lineRule="auto"/>
        <w:ind w:firstLine="709"/>
        <w:jc w:val="both"/>
        <w:rPr>
          <w:rFonts w:ascii="Times New Roman" w:eastAsia="Calibri" w:hAnsi="Times New Roman" w:cs="Times New Roman"/>
          <w:sz w:val="24"/>
          <w:szCs w:val="24"/>
        </w:rPr>
      </w:pPr>
    </w:p>
    <w:p w14:paraId="78B513B8"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w:t>
      </w:r>
    </w:p>
    <w:p w14:paraId="55C27061" w14:textId="77777777" w:rsidR="006749AA" w:rsidRPr="006749AA" w:rsidRDefault="006749AA" w:rsidP="006749AA">
      <w:pPr>
        <w:keepNext/>
        <w:keepLines/>
        <w:spacing w:after="0" w:line="360" w:lineRule="auto"/>
        <w:contextualSpacing/>
        <w:jc w:val="center"/>
        <w:outlineLvl w:val="0"/>
        <w:rPr>
          <w:rFonts w:ascii="Times New Roman" w:eastAsia="Sans" w:hAnsi="Times New Roman" w:cs="Times New Roman"/>
          <w:b/>
          <w:sz w:val="28"/>
        </w:rPr>
      </w:pPr>
      <w:r w:rsidRPr="006749AA">
        <w:rPr>
          <w:rFonts w:ascii="Times New Roman" w:eastAsia="Sans" w:hAnsi="Times New Roman" w:cs="Times New Roman"/>
          <w:b/>
          <w:sz w:val="28"/>
        </w:rPr>
        <w:br w:type="page"/>
      </w:r>
      <w:bookmarkStart w:id="9" w:name="__RefHeading___doc_1"/>
    </w:p>
    <w:p w14:paraId="1F5E20DE" w14:textId="77777777" w:rsidR="006749AA" w:rsidRPr="006749AA" w:rsidRDefault="006749AA" w:rsidP="006749AA">
      <w:pPr>
        <w:keepNext/>
        <w:keepLines/>
        <w:spacing w:after="0" w:line="360" w:lineRule="auto"/>
        <w:contextualSpacing/>
        <w:jc w:val="center"/>
        <w:outlineLvl w:val="0"/>
        <w:rPr>
          <w:rFonts w:ascii="Times New Roman" w:eastAsia="Sans" w:hAnsi="Times New Roman" w:cs="Times New Roman"/>
          <w:b/>
          <w:sz w:val="28"/>
        </w:rPr>
      </w:pPr>
      <w:bookmarkStart w:id="10" w:name="_Toc11747729"/>
      <w:bookmarkStart w:id="11" w:name="_Toc114523665"/>
      <w:r w:rsidRPr="006749AA">
        <w:rPr>
          <w:rFonts w:ascii="Times New Roman" w:eastAsia="Sans" w:hAnsi="Times New Roman" w:cs="Times New Roman"/>
          <w:b/>
          <w:sz w:val="28"/>
        </w:rPr>
        <w:lastRenderedPageBreak/>
        <w:t>1. Краткая информация</w:t>
      </w:r>
      <w:bookmarkEnd w:id="9"/>
      <w:r w:rsidRPr="006749AA">
        <w:rPr>
          <w:rFonts w:ascii="Times New Roman" w:eastAsia="Sans" w:hAnsi="Times New Roman" w:cs="Times New Roman"/>
          <w:b/>
          <w:sz w:val="28"/>
        </w:rPr>
        <w:t xml:space="preserve"> по заболеванию или состоянию (группе заболеваний или состояний)</w:t>
      </w:r>
      <w:bookmarkEnd w:id="10"/>
      <w:bookmarkEnd w:id="11"/>
    </w:p>
    <w:p w14:paraId="791FA023"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12" w:name="_Toc469402330"/>
      <w:bookmarkStart w:id="13" w:name="_Toc468273527"/>
      <w:bookmarkStart w:id="14" w:name="_Toc468273445"/>
      <w:bookmarkStart w:id="15" w:name="_Toc11747730"/>
      <w:bookmarkStart w:id="16" w:name="_Toc114523666"/>
      <w:bookmarkStart w:id="17" w:name="__RefHeading___doc_2"/>
      <w:bookmarkEnd w:id="12"/>
      <w:bookmarkEnd w:id="13"/>
      <w:bookmarkEnd w:id="14"/>
      <w:r w:rsidRPr="006749AA">
        <w:rPr>
          <w:rFonts w:ascii="Times New Roman" w:eastAsia="Calibri" w:hAnsi="Times New Roman" w:cs="Times New Roman"/>
          <w:b/>
          <w:sz w:val="24"/>
          <w:szCs w:val="24"/>
          <w:u w:val="single"/>
        </w:rPr>
        <w:t>1.1 Определение</w:t>
      </w:r>
      <w:bookmarkEnd w:id="15"/>
      <w:r w:rsidRPr="006749AA">
        <w:rPr>
          <w:rFonts w:ascii="Times New Roman" w:eastAsia="Calibri" w:hAnsi="Times New Roman" w:cs="Times New Roman"/>
          <w:b/>
          <w:sz w:val="24"/>
          <w:szCs w:val="24"/>
          <w:u w:val="single"/>
        </w:rPr>
        <w:t xml:space="preserve"> заболевания или состояния (группы заболеваний или состояний)</w:t>
      </w:r>
      <w:bookmarkEnd w:id="16"/>
    </w:p>
    <w:p w14:paraId="4D4F6775"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bookmarkStart w:id="18" w:name="_Toc11747731"/>
      <w:r w:rsidRPr="006749AA">
        <w:rPr>
          <w:rFonts w:ascii="Times New Roman" w:eastAsia="Times New Roman" w:hAnsi="Times New Roman" w:cs="Times New Roman"/>
          <w:sz w:val="24"/>
          <w:szCs w:val="24"/>
          <w:lang w:eastAsia="ru-RU"/>
        </w:rPr>
        <w:t>Макроглобулинемия Вальденстрема (МВ) - В-клеточная лимфоплазмоцитарная лимфома с преимущественным поражением костного мозга и секрецией моноклонального иммуноглобулина М (IgM). В редких случаях (менее 5%) могут встречаться лимфоплазмоцитарные лимфомы с секрецией IgA, IgG или несекретирующий вариант болезни.</w:t>
      </w:r>
    </w:p>
    <w:p w14:paraId="7A40E05F"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19" w:name="_Toc114523667"/>
      <w:r w:rsidRPr="006749AA">
        <w:rPr>
          <w:rFonts w:ascii="Times New Roman" w:eastAsia="Calibri" w:hAnsi="Times New Roman" w:cs="Times New Roman"/>
          <w:b/>
          <w:sz w:val="24"/>
          <w:szCs w:val="24"/>
          <w:u w:val="single"/>
        </w:rPr>
        <w:t>1.2 Этиология и патогенез</w:t>
      </w:r>
      <w:bookmarkEnd w:id="18"/>
      <w:r w:rsidRPr="006749AA">
        <w:rPr>
          <w:rFonts w:ascii="Times New Roman" w:eastAsia="Calibri" w:hAnsi="Times New Roman" w:cs="Times New Roman"/>
          <w:b/>
          <w:sz w:val="24"/>
          <w:szCs w:val="24"/>
          <w:u w:val="single"/>
        </w:rPr>
        <w:t xml:space="preserve"> заболевания или состояния (группы заболеваний или состояний)</w:t>
      </w:r>
      <w:bookmarkEnd w:id="19"/>
    </w:p>
    <w:p w14:paraId="25EC99CB" w14:textId="77777777" w:rsidR="006749AA" w:rsidRPr="006749AA" w:rsidRDefault="006749AA" w:rsidP="006749AA">
      <w:pPr>
        <w:spacing w:after="0" w:line="360" w:lineRule="auto"/>
        <w:ind w:firstLine="709"/>
        <w:jc w:val="both"/>
        <w:rPr>
          <w:rFonts w:ascii="Times New Roman" w:eastAsia="Times New Roman" w:hAnsi="Times New Roman" w:cs="Times New Roman"/>
          <w:sz w:val="24"/>
          <w:szCs w:val="24"/>
        </w:rPr>
      </w:pPr>
      <w:r w:rsidRPr="006749AA">
        <w:rPr>
          <w:rFonts w:ascii="Times New Roman" w:eastAsia="Times New Roman" w:hAnsi="Times New Roman" w:cs="Times New Roman"/>
          <w:sz w:val="24"/>
          <w:szCs w:val="24"/>
        </w:rPr>
        <w:t>Причины развития MВ, как и других лимфом, неясны. Обсуждается ряд факторов: генетическая предрасположенность, дефект Т-клеточной супрессорной функции</w:t>
      </w:r>
      <w:r w:rsidRPr="006749AA">
        <w:rPr>
          <w:rFonts w:ascii="Times New Roman" w:eastAsia="Times New Roman" w:hAnsi="Times New Roman" w:cs="Times New Roman"/>
          <w:b/>
          <w:bCs/>
          <w:sz w:val="24"/>
          <w:szCs w:val="24"/>
        </w:rPr>
        <w:t>;</w:t>
      </w:r>
      <w:r w:rsidRPr="006749AA">
        <w:rPr>
          <w:rFonts w:ascii="Times New Roman" w:eastAsia="Times New Roman" w:hAnsi="Times New Roman" w:cs="Times New Roman"/>
          <w:sz w:val="24"/>
          <w:szCs w:val="24"/>
        </w:rPr>
        <w:t xml:space="preserve"> влияние радиационных воздействий, химических мутагенов и вирусов (например, НСV, HSV-8, ВИЧ). Существенным фактором риска развития МВ является наличие в анамнезе IgM-моноклональной гаммапатии неопределенного (неуточненного) генеза (IgM-MGUS).</w:t>
      </w:r>
    </w:p>
    <w:p w14:paraId="00D4CF33"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20" w:name="_Toc11747732"/>
      <w:bookmarkStart w:id="21" w:name="_Toc114523668"/>
      <w:r w:rsidRPr="006749AA">
        <w:rPr>
          <w:rFonts w:ascii="Times New Roman" w:eastAsia="Calibri" w:hAnsi="Times New Roman" w:cs="Times New Roman"/>
          <w:b/>
          <w:sz w:val="24"/>
          <w:szCs w:val="24"/>
          <w:u w:val="single"/>
        </w:rPr>
        <w:t>1.3 Эпидемиология</w:t>
      </w:r>
      <w:bookmarkEnd w:id="20"/>
      <w:r w:rsidRPr="006749AA">
        <w:rPr>
          <w:rFonts w:ascii="Times New Roman" w:eastAsia="Calibri" w:hAnsi="Times New Roman" w:cs="Times New Roman"/>
          <w:b/>
          <w:sz w:val="24"/>
          <w:szCs w:val="24"/>
          <w:u w:val="single"/>
        </w:rPr>
        <w:t xml:space="preserve"> заболевания или состояния (группы заболеваний или состояний)</w:t>
      </w:r>
      <w:bookmarkEnd w:id="21"/>
    </w:p>
    <w:p w14:paraId="7F1D91D1"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МВ составляет около 2% от всех гемобластозов с заболеваемостью от 2 до 5 случаев на 1 млн населения в год. Максимум заболеваемости приходится на шестое - седьмое десятилетия жизни с медианой возраста пациентов 63 года, и редко встречается у пациентов моложе 40 лет. Соотношение м: ж равняется 2,3: 1.</w:t>
      </w:r>
    </w:p>
    <w:p w14:paraId="2C700B45"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22" w:name="_Toc114523669"/>
      <w:r w:rsidRPr="006749AA">
        <w:rPr>
          <w:rFonts w:ascii="Times New Roman" w:eastAsia="Calibri" w:hAnsi="Times New Roman" w:cs="Times New Roman"/>
          <w:b/>
          <w:sz w:val="24"/>
          <w:szCs w:val="24"/>
          <w:u w:val="single"/>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22"/>
    </w:p>
    <w:p w14:paraId="616D1D52"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sz w:val="24"/>
        </w:rPr>
        <w:t>С88.0 – макроглобулинемия Вальденстрема</w:t>
      </w:r>
    </w:p>
    <w:p w14:paraId="320AC907"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23" w:name="_Toc11747734"/>
      <w:bookmarkStart w:id="24" w:name="_Toc114523670"/>
      <w:r w:rsidRPr="006749AA">
        <w:rPr>
          <w:rFonts w:ascii="Times New Roman" w:eastAsia="Calibri" w:hAnsi="Times New Roman" w:cs="Times New Roman"/>
          <w:b/>
          <w:sz w:val="24"/>
          <w:szCs w:val="24"/>
          <w:u w:val="single"/>
        </w:rPr>
        <w:t>1.5 Классификация</w:t>
      </w:r>
      <w:bookmarkEnd w:id="23"/>
      <w:r w:rsidRPr="006749AA">
        <w:rPr>
          <w:rFonts w:ascii="Times New Roman" w:eastAsia="Calibri" w:hAnsi="Times New Roman" w:cs="Times New Roman"/>
          <w:b/>
          <w:sz w:val="24"/>
          <w:szCs w:val="24"/>
          <w:u w:val="single"/>
        </w:rPr>
        <w:t xml:space="preserve"> заболевания или состояния (группы заболеваний или состояний)</w:t>
      </w:r>
      <w:bookmarkEnd w:id="24"/>
    </w:p>
    <w:p w14:paraId="62CEDD25" w14:textId="77777777" w:rsidR="006749AA" w:rsidRPr="006749AA" w:rsidRDefault="006749AA" w:rsidP="006749AA">
      <w:pPr>
        <w:spacing w:after="0" w:line="360" w:lineRule="auto"/>
        <w:ind w:firstLine="709"/>
        <w:jc w:val="both"/>
        <w:rPr>
          <w:rFonts w:ascii="Times New Roman" w:eastAsia="Times New Roman" w:hAnsi="Times New Roman" w:cs="Times New Roman"/>
          <w:sz w:val="24"/>
          <w:szCs w:val="24"/>
        </w:rPr>
      </w:pPr>
      <w:r w:rsidRPr="006749AA">
        <w:rPr>
          <w:rFonts w:ascii="Times New Roman" w:eastAsia="Times New Roman" w:hAnsi="Times New Roman" w:cs="Times New Roman"/>
          <w:sz w:val="24"/>
          <w:szCs w:val="24"/>
        </w:rPr>
        <w:t xml:space="preserve">Нет </w:t>
      </w:r>
    </w:p>
    <w:p w14:paraId="3506B8D9"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25" w:name="_Toc11747735"/>
      <w:bookmarkStart w:id="26" w:name="_Toc114523671"/>
      <w:r w:rsidRPr="006749AA">
        <w:rPr>
          <w:rFonts w:ascii="Times New Roman" w:eastAsia="Calibri" w:hAnsi="Times New Roman" w:cs="Times New Roman"/>
          <w:b/>
          <w:sz w:val="24"/>
          <w:szCs w:val="24"/>
          <w:u w:val="single"/>
        </w:rPr>
        <w:t>1.6 Клиническая картина</w:t>
      </w:r>
      <w:bookmarkEnd w:id="25"/>
      <w:r w:rsidRPr="006749AA">
        <w:rPr>
          <w:rFonts w:ascii="Times New Roman" w:eastAsia="Calibri" w:hAnsi="Times New Roman" w:cs="Times New Roman"/>
          <w:b/>
          <w:sz w:val="24"/>
          <w:szCs w:val="24"/>
          <w:u w:val="single"/>
        </w:rPr>
        <w:t xml:space="preserve"> заболевания или состояния (группы заболеваний или состояний)</w:t>
      </w:r>
      <w:bookmarkEnd w:id="26"/>
    </w:p>
    <w:p w14:paraId="5DEE1F97"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bookmarkStart w:id="27" w:name="_Toc11747736"/>
      <w:r w:rsidRPr="006749AA">
        <w:rPr>
          <w:rFonts w:ascii="Times New Roman" w:eastAsia="Times New Roman" w:hAnsi="Times New Roman" w:cs="Times New Roman"/>
          <w:sz w:val="24"/>
          <w:szCs w:val="24"/>
          <w:lang w:eastAsia="ru-RU"/>
        </w:rPr>
        <w:lastRenderedPageBreak/>
        <w:t xml:space="preserve">Клиническая картина МВ определяется специфической лимфоидной инфильтрацией костного мозга, печени, селезенки, лимфатических узлов (иногда и </w:t>
      </w:r>
      <w:proofErr w:type="gramStart"/>
      <w:r w:rsidRPr="006749AA">
        <w:rPr>
          <w:rFonts w:ascii="Times New Roman" w:eastAsia="Times New Roman" w:hAnsi="Times New Roman" w:cs="Times New Roman"/>
          <w:sz w:val="24"/>
          <w:szCs w:val="24"/>
          <w:lang w:eastAsia="ru-RU"/>
        </w:rPr>
        <w:t>других органов</w:t>
      </w:r>
      <w:proofErr w:type="gramEnd"/>
      <w:r w:rsidRPr="006749AA">
        <w:rPr>
          <w:rFonts w:ascii="Times New Roman" w:eastAsia="Times New Roman" w:hAnsi="Times New Roman" w:cs="Times New Roman"/>
          <w:sz w:val="24"/>
          <w:szCs w:val="24"/>
          <w:lang w:eastAsia="ru-RU"/>
        </w:rPr>
        <w:t xml:space="preserve"> и тканей), а также наличием в сыворотке крови PIgM. Часты неспецифические астенические жалобы на слабость, повышенную утомляемость, артралгии, уменьшение массы тела, кровоточивость слизистых оболочек носа, десен, прямой кишки; неврологические расстройства. Гепато-спленомегалия и лимфаденопатия – частые, но необязательные признаки MВ.</w:t>
      </w:r>
    </w:p>
    <w:p w14:paraId="133EDDFE" w14:textId="77777777" w:rsidR="006749AA" w:rsidRPr="006749AA" w:rsidRDefault="006749AA" w:rsidP="006749AA">
      <w:pPr>
        <w:keepNext/>
        <w:keepLines/>
        <w:spacing w:after="0" w:line="360" w:lineRule="auto"/>
        <w:contextualSpacing/>
        <w:jc w:val="center"/>
        <w:outlineLvl w:val="0"/>
        <w:rPr>
          <w:rFonts w:ascii="Times New Roman" w:eastAsia="Sans" w:hAnsi="Times New Roman" w:cs="Times New Roman"/>
          <w:b/>
          <w:sz w:val="28"/>
        </w:rPr>
      </w:pPr>
      <w:bookmarkStart w:id="28" w:name="_Toc114523672"/>
      <w:r w:rsidRPr="006749AA">
        <w:rPr>
          <w:rFonts w:ascii="Times New Roman" w:eastAsia="Sans" w:hAnsi="Times New Roman" w:cs="Times New Roman"/>
          <w:b/>
          <w:sz w:val="28"/>
        </w:rPr>
        <w:t>2. Диагностика</w:t>
      </w:r>
      <w:bookmarkEnd w:id="17"/>
      <w:r w:rsidRPr="006749AA">
        <w:rPr>
          <w:rFonts w:ascii="Times New Roman" w:eastAsia="Sans" w:hAnsi="Times New Roman" w:cs="Times New Roman"/>
          <w:b/>
          <w:sz w:val="28"/>
        </w:rPr>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27"/>
      <w:bookmarkEnd w:id="28"/>
    </w:p>
    <w:p w14:paraId="6DD70F98" w14:textId="77777777" w:rsidR="006749AA" w:rsidRPr="006749AA" w:rsidRDefault="006749AA" w:rsidP="006749AA">
      <w:pPr>
        <w:keepNext/>
        <w:keepLines/>
        <w:spacing w:after="0" w:line="360" w:lineRule="auto"/>
        <w:contextualSpacing/>
        <w:jc w:val="center"/>
        <w:outlineLvl w:val="0"/>
        <w:rPr>
          <w:rFonts w:ascii="Times New Roman" w:eastAsia="Sans" w:hAnsi="Times New Roman" w:cs="Times New Roman"/>
          <w:b/>
          <w:sz w:val="28"/>
        </w:rPr>
      </w:pPr>
    </w:p>
    <w:p w14:paraId="6E7E2E81" w14:textId="77777777" w:rsidR="006749AA" w:rsidRPr="006749AA" w:rsidRDefault="006749AA" w:rsidP="006749AA">
      <w:pPr>
        <w:spacing w:after="0" w:line="360" w:lineRule="auto"/>
        <w:ind w:firstLine="709"/>
        <w:jc w:val="both"/>
        <w:rPr>
          <w:rFonts w:ascii="Times New Roman" w:eastAsia="Calibri" w:hAnsi="Times New Roman" w:cs="Times New Roman"/>
          <w:b/>
          <w:sz w:val="24"/>
          <w:szCs w:val="24"/>
        </w:rPr>
      </w:pPr>
      <w:r w:rsidRPr="006749AA">
        <w:rPr>
          <w:rFonts w:ascii="Times New Roman" w:eastAsia="Calibri" w:hAnsi="Times New Roman" w:cs="Times New Roman"/>
          <w:i/>
          <w:iCs/>
          <w:sz w:val="24"/>
          <w:szCs w:val="24"/>
          <w:shd w:val="clear" w:color="auto" w:fill="FFFFFF"/>
        </w:rPr>
        <w:t>Многие рекомендованные методы диагностики заболевания и связанных с ним состояний имеют ограниченную доказательную базу (в соответствии со шкалами оценки уровня достоверности доказательств и уровня убедительности рекомендаций) по причине отсутствия посвященных им клинических исследований. Несмотря на это, они являются необходимыми элементами обследования пациента для установления диагноза и выбора тактики лечения, так как более эффективные и доказанные методы в настоящее время не разработаны.</w:t>
      </w:r>
    </w:p>
    <w:p w14:paraId="79CB0777" w14:textId="77777777" w:rsidR="006749AA" w:rsidRPr="006749AA" w:rsidRDefault="006749AA" w:rsidP="006749AA">
      <w:pPr>
        <w:keepNext/>
        <w:keepLines/>
        <w:spacing w:after="0" w:line="360" w:lineRule="auto"/>
        <w:contextualSpacing/>
        <w:jc w:val="center"/>
        <w:outlineLvl w:val="0"/>
        <w:rPr>
          <w:rFonts w:ascii="Times New Roman" w:eastAsia="Sans" w:hAnsi="Times New Roman" w:cs="Times New Roman"/>
          <w:b/>
          <w:sz w:val="28"/>
        </w:rPr>
      </w:pPr>
    </w:p>
    <w:p w14:paraId="7CEA6320" w14:textId="77777777" w:rsidR="006749AA" w:rsidRPr="006749AA" w:rsidRDefault="006749AA" w:rsidP="006749AA">
      <w:pPr>
        <w:spacing w:after="0" w:line="360" w:lineRule="auto"/>
        <w:ind w:firstLine="709"/>
        <w:jc w:val="both"/>
        <w:rPr>
          <w:rFonts w:ascii="Times New Roman" w:eastAsia="Calibri" w:hAnsi="Times New Roman" w:cs="Times New Roman"/>
          <w:b/>
          <w:i/>
          <w:sz w:val="24"/>
        </w:rPr>
      </w:pPr>
      <w:r w:rsidRPr="006749AA">
        <w:rPr>
          <w:rFonts w:ascii="Times New Roman" w:eastAsia="Calibri" w:hAnsi="Times New Roman" w:cs="Times New Roman"/>
          <w:b/>
          <w:i/>
          <w:sz w:val="24"/>
        </w:rPr>
        <w:t xml:space="preserve">Критерии установления диагноза МВ: </w:t>
      </w:r>
    </w:p>
    <w:p w14:paraId="46E9CF6A" w14:textId="77777777" w:rsidR="006749AA" w:rsidRPr="006749AA" w:rsidRDefault="006749AA" w:rsidP="006749AA">
      <w:pPr>
        <w:spacing w:after="0" w:line="360" w:lineRule="auto"/>
        <w:ind w:firstLine="709"/>
        <w:jc w:val="both"/>
        <w:rPr>
          <w:rFonts w:ascii="Times New Roman" w:eastAsia="Times New Roman" w:hAnsi="Times New Roman" w:cs="Times New Roman"/>
          <w:i/>
          <w:iCs/>
          <w:color w:val="000000"/>
          <w:sz w:val="24"/>
        </w:rPr>
      </w:pPr>
      <w:r w:rsidRPr="006749AA">
        <w:rPr>
          <w:rFonts w:ascii="Times New Roman" w:eastAsia="Times New Roman" w:hAnsi="Times New Roman" w:cs="Times New Roman"/>
          <w:i/>
          <w:iCs/>
          <w:color w:val="000000"/>
          <w:sz w:val="24"/>
        </w:rPr>
        <w:t>При установлении диагноза МВ должны присутствовать следующие критерии:</w:t>
      </w:r>
    </w:p>
    <w:p w14:paraId="12C6FB0A" w14:textId="77777777" w:rsidR="006749AA" w:rsidRPr="006749AA" w:rsidRDefault="006749AA" w:rsidP="006749AA">
      <w:pPr>
        <w:numPr>
          <w:ilvl w:val="0"/>
          <w:numId w:val="5"/>
        </w:numPr>
        <w:tabs>
          <w:tab w:val="num" w:pos="567"/>
        </w:tabs>
        <w:suppressAutoHyphens/>
        <w:spacing w:after="0" w:line="360" w:lineRule="auto"/>
        <w:ind w:left="567" w:hanging="567"/>
        <w:jc w:val="both"/>
        <w:rPr>
          <w:rFonts w:ascii="Times New Roman" w:eastAsia="Times New Roman" w:hAnsi="Times New Roman" w:cs="Times New Roman"/>
          <w:i/>
          <w:iCs/>
          <w:color w:val="000000"/>
          <w:sz w:val="24"/>
        </w:rPr>
      </w:pPr>
      <w:r w:rsidRPr="006749AA">
        <w:rPr>
          <w:rFonts w:ascii="Times New Roman" w:eastAsia="Times New Roman" w:hAnsi="Times New Roman" w:cs="Times New Roman"/>
          <w:i/>
          <w:iCs/>
          <w:color w:val="000000"/>
          <w:sz w:val="24"/>
        </w:rPr>
        <w:t xml:space="preserve">выявление моноклонального </w:t>
      </w:r>
      <w:r w:rsidRPr="006749AA">
        <w:rPr>
          <w:rFonts w:ascii="Times New Roman" w:eastAsia="Times New Roman" w:hAnsi="Times New Roman" w:cs="Times New Roman"/>
          <w:i/>
          <w:iCs/>
          <w:color w:val="000000"/>
          <w:sz w:val="24"/>
          <w:lang w:val="en-US"/>
        </w:rPr>
        <w:t>IgM</w:t>
      </w:r>
      <w:r w:rsidRPr="006749AA">
        <w:rPr>
          <w:rFonts w:ascii="Times New Roman" w:eastAsia="Times New Roman" w:hAnsi="Times New Roman" w:cs="Times New Roman"/>
          <w:i/>
          <w:iCs/>
          <w:color w:val="000000"/>
          <w:sz w:val="24"/>
        </w:rPr>
        <w:t xml:space="preserve"> в крови (независимо от уровня парапротеина);</w:t>
      </w:r>
    </w:p>
    <w:p w14:paraId="769966D3" w14:textId="77777777" w:rsidR="006749AA" w:rsidRPr="006749AA" w:rsidRDefault="006749AA" w:rsidP="006749AA">
      <w:pPr>
        <w:numPr>
          <w:ilvl w:val="0"/>
          <w:numId w:val="5"/>
        </w:numPr>
        <w:tabs>
          <w:tab w:val="num" w:pos="567"/>
        </w:tabs>
        <w:suppressAutoHyphens/>
        <w:spacing w:after="0" w:line="360" w:lineRule="auto"/>
        <w:ind w:left="567" w:hanging="567"/>
        <w:jc w:val="both"/>
        <w:rPr>
          <w:rFonts w:ascii="Times New Roman" w:eastAsia="Times New Roman" w:hAnsi="Times New Roman" w:cs="Times New Roman"/>
          <w:i/>
          <w:iCs/>
          <w:color w:val="000000"/>
          <w:sz w:val="24"/>
        </w:rPr>
      </w:pPr>
      <w:r w:rsidRPr="006749AA">
        <w:rPr>
          <w:rFonts w:ascii="Times New Roman" w:eastAsia="Times New Roman" w:hAnsi="Times New Roman" w:cs="Times New Roman"/>
          <w:i/>
          <w:iCs/>
          <w:color w:val="000000"/>
          <w:sz w:val="24"/>
        </w:rPr>
        <w:t>инфильтрация костного мозга малыми лимфоцитами, плазмоцитоидными клетками и плазматическими клетками (диффузная, интерстициальная или нодулярная).</w:t>
      </w:r>
    </w:p>
    <w:p w14:paraId="760AB5B1" w14:textId="77777777" w:rsidR="006749AA" w:rsidRPr="006749AA" w:rsidRDefault="006749AA" w:rsidP="006749AA">
      <w:pPr>
        <w:numPr>
          <w:ilvl w:val="0"/>
          <w:numId w:val="5"/>
        </w:numPr>
        <w:tabs>
          <w:tab w:val="num" w:pos="567"/>
        </w:tabs>
        <w:suppressAutoHyphens/>
        <w:spacing w:after="0" w:line="360" w:lineRule="auto"/>
        <w:ind w:left="567" w:hanging="567"/>
        <w:jc w:val="both"/>
        <w:rPr>
          <w:rFonts w:ascii="Times New Roman" w:eastAsia="Times New Roman" w:hAnsi="Times New Roman" w:cs="Times New Roman"/>
          <w:i/>
          <w:iCs/>
          <w:color w:val="000000"/>
          <w:sz w:val="24"/>
        </w:rPr>
      </w:pPr>
      <w:r w:rsidRPr="006749AA">
        <w:rPr>
          <w:rFonts w:ascii="Times New Roman" w:eastAsia="Times New Roman" w:hAnsi="Times New Roman" w:cs="Times New Roman"/>
          <w:i/>
          <w:iCs/>
          <w:color w:val="000000"/>
          <w:sz w:val="24"/>
        </w:rPr>
        <w:t xml:space="preserve">Наличие мутации </w:t>
      </w:r>
      <w:r w:rsidRPr="006749AA">
        <w:rPr>
          <w:rFonts w:ascii="Times New Roman" w:eastAsia="Times New Roman" w:hAnsi="Times New Roman" w:cs="Times New Roman"/>
          <w:i/>
          <w:iCs/>
          <w:color w:val="000000"/>
          <w:sz w:val="24"/>
          <w:lang w:val="en-US"/>
        </w:rPr>
        <w:t>L</w:t>
      </w:r>
      <w:r w:rsidRPr="006749AA">
        <w:rPr>
          <w:rFonts w:ascii="Times New Roman" w:eastAsia="Times New Roman" w:hAnsi="Times New Roman" w:cs="Times New Roman"/>
          <w:i/>
          <w:iCs/>
          <w:color w:val="000000"/>
          <w:sz w:val="24"/>
        </w:rPr>
        <w:t>265</w:t>
      </w:r>
      <w:r w:rsidRPr="006749AA">
        <w:rPr>
          <w:rFonts w:ascii="Times New Roman" w:eastAsia="Times New Roman" w:hAnsi="Times New Roman" w:cs="Times New Roman"/>
          <w:i/>
          <w:iCs/>
          <w:color w:val="000000"/>
          <w:sz w:val="24"/>
          <w:lang w:val="en-US"/>
        </w:rPr>
        <w:t>P</w:t>
      </w:r>
      <w:r w:rsidRPr="006749AA">
        <w:rPr>
          <w:rFonts w:ascii="Times New Roman" w:eastAsia="Times New Roman" w:hAnsi="Times New Roman" w:cs="Times New Roman"/>
          <w:i/>
          <w:iCs/>
          <w:color w:val="000000"/>
          <w:sz w:val="24"/>
        </w:rPr>
        <w:t xml:space="preserve"> в гене белка </w:t>
      </w:r>
      <w:r w:rsidRPr="006749AA">
        <w:rPr>
          <w:rFonts w:ascii="Times New Roman" w:eastAsia="Times New Roman" w:hAnsi="Times New Roman" w:cs="Times New Roman"/>
          <w:i/>
          <w:iCs/>
          <w:color w:val="000000"/>
          <w:sz w:val="24"/>
          <w:lang w:val="en-US"/>
        </w:rPr>
        <w:t>MYD</w:t>
      </w:r>
      <w:r w:rsidRPr="006749AA">
        <w:rPr>
          <w:rFonts w:ascii="Times New Roman" w:eastAsia="Times New Roman" w:hAnsi="Times New Roman" w:cs="Times New Roman"/>
          <w:i/>
          <w:iCs/>
          <w:color w:val="000000"/>
          <w:sz w:val="24"/>
        </w:rPr>
        <w:t xml:space="preserve">88 при исследовании периферической крови, костного мозга, лимфатического узла или иного опухолевого субстрата. Следует помнить, что согласно данным исследований мутация </w:t>
      </w:r>
      <w:r w:rsidRPr="006749AA">
        <w:rPr>
          <w:rFonts w:ascii="Times New Roman" w:eastAsia="Times New Roman" w:hAnsi="Times New Roman" w:cs="Times New Roman"/>
          <w:i/>
          <w:iCs/>
          <w:color w:val="000000"/>
          <w:sz w:val="24"/>
          <w:lang w:val="en-US"/>
        </w:rPr>
        <w:t>L</w:t>
      </w:r>
      <w:r w:rsidRPr="006749AA">
        <w:rPr>
          <w:rFonts w:ascii="Times New Roman" w:eastAsia="Times New Roman" w:hAnsi="Times New Roman" w:cs="Times New Roman"/>
          <w:i/>
          <w:iCs/>
          <w:color w:val="000000"/>
          <w:sz w:val="24"/>
        </w:rPr>
        <w:t>265</w:t>
      </w:r>
      <w:r w:rsidRPr="006749AA">
        <w:rPr>
          <w:rFonts w:ascii="Times New Roman" w:eastAsia="Times New Roman" w:hAnsi="Times New Roman" w:cs="Times New Roman"/>
          <w:i/>
          <w:iCs/>
          <w:color w:val="000000"/>
          <w:sz w:val="24"/>
          <w:lang w:val="en-US"/>
        </w:rPr>
        <w:t>P</w:t>
      </w:r>
      <w:r w:rsidRPr="006749AA">
        <w:rPr>
          <w:rFonts w:ascii="Times New Roman" w:eastAsia="Times New Roman" w:hAnsi="Times New Roman" w:cs="Times New Roman"/>
          <w:i/>
          <w:iCs/>
          <w:color w:val="000000"/>
          <w:sz w:val="24"/>
        </w:rPr>
        <w:t xml:space="preserve"> в гене белка </w:t>
      </w:r>
      <w:r w:rsidRPr="006749AA">
        <w:rPr>
          <w:rFonts w:ascii="Times New Roman" w:eastAsia="Times New Roman" w:hAnsi="Times New Roman" w:cs="Times New Roman"/>
          <w:i/>
          <w:iCs/>
          <w:color w:val="000000"/>
          <w:sz w:val="24"/>
          <w:lang w:val="en-US"/>
        </w:rPr>
        <w:t>MYD</w:t>
      </w:r>
      <w:r w:rsidRPr="006749AA">
        <w:rPr>
          <w:rFonts w:ascii="Times New Roman" w:eastAsia="Times New Roman" w:hAnsi="Times New Roman" w:cs="Times New Roman"/>
          <w:i/>
          <w:iCs/>
          <w:color w:val="000000"/>
          <w:sz w:val="24"/>
        </w:rPr>
        <w:t xml:space="preserve">88 встречается примерно у 90 % пациентов с МВ. </w:t>
      </w:r>
      <w:r w:rsidRPr="006749AA">
        <w:rPr>
          <w:rFonts w:ascii="Times New Roman" w:eastAsia="Times New Roman" w:hAnsi="Times New Roman" w:cs="Times New Roman"/>
          <w:i/>
          <w:iCs/>
          <w:color w:val="000000"/>
          <w:sz w:val="24"/>
          <w:lang w:val="en-US"/>
        </w:rPr>
        <w:t>MYD</w:t>
      </w:r>
      <w:r w:rsidRPr="006749AA">
        <w:rPr>
          <w:rFonts w:ascii="Times New Roman" w:eastAsia="Times New Roman" w:hAnsi="Times New Roman" w:cs="Times New Roman"/>
          <w:i/>
          <w:iCs/>
          <w:color w:val="000000"/>
          <w:sz w:val="24"/>
        </w:rPr>
        <w:t xml:space="preserve">88 отрицательные случаи также встречаются. Таким образом, отсутствие мутации мутации </w:t>
      </w:r>
      <w:r w:rsidRPr="006749AA">
        <w:rPr>
          <w:rFonts w:ascii="Times New Roman" w:eastAsia="Times New Roman" w:hAnsi="Times New Roman" w:cs="Times New Roman"/>
          <w:i/>
          <w:iCs/>
          <w:color w:val="000000"/>
          <w:sz w:val="24"/>
          <w:lang w:val="en-US"/>
        </w:rPr>
        <w:t>L</w:t>
      </w:r>
      <w:r w:rsidRPr="006749AA">
        <w:rPr>
          <w:rFonts w:ascii="Times New Roman" w:eastAsia="Times New Roman" w:hAnsi="Times New Roman" w:cs="Times New Roman"/>
          <w:i/>
          <w:iCs/>
          <w:color w:val="000000"/>
          <w:sz w:val="24"/>
        </w:rPr>
        <w:t>265</w:t>
      </w:r>
      <w:r w:rsidRPr="006749AA">
        <w:rPr>
          <w:rFonts w:ascii="Times New Roman" w:eastAsia="Times New Roman" w:hAnsi="Times New Roman" w:cs="Times New Roman"/>
          <w:i/>
          <w:iCs/>
          <w:color w:val="000000"/>
          <w:sz w:val="24"/>
          <w:lang w:val="en-US"/>
        </w:rPr>
        <w:t>P</w:t>
      </w:r>
      <w:r w:rsidRPr="006749AA">
        <w:rPr>
          <w:rFonts w:ascii="Times New Roman" w:eastAsia="Times New Roman" w:hAnsi="Times New Roman" w:cs="Times New Roman"/>
          <w:i/>
          <w:iCs/>
          <w:color w:val="000000"/>
          <w:sz w:val="24"/>
        </w:rPr>
        <w:t xml:space="preserve"> в гене белка </w:t>
      </w:r>
      <w:r w:rsidRPr="006749AA">
        <w:rPr>
          <w:rFonts w:ascii="Times New Roman" w:eastAsia="Times New Roman" w:hAnsi="Times New Roman" w:cs="Times New Roman"/>
          <w:i/>
          <w:iCs/>
          <w:color w:val="000000"/>
          <w:sz w:val="24"/>
          <w:lang w:val="en-US"/>
        </w:rPr>
        <w:t>MYD</w:t>
      </w:r>
      <w:r w:rsidRPr="006749AA">
        <w:rPr>
          <w:rFonts w:ascii="Times New Roman" w:eastAsia="Times New Roman" w:hAnsi="Times New Roman" w:cs="Times New Roman"/>
          <w:i/>
          <w:iCs/>
          <w:color w:val="000000"/>
          <w:sz w:val="24"/>
        </w:rPr>
        <w:t xml:space="preserve">88 не отрицает диагноз МВ при наличии всех остальных лабораторных и клинических критериев заболевания. </w:t>
      </w:r>
    </w:p>
    <w:p w14:paraId="13E9500C" w14:textId="77777777" w:rsidR="006749AA" w:rsidRPr="006749AA" w:rsidRDefault="006749AA" w:rsidP="006749AA">
      <w:pPr>
        <w:spacing w:after="0" w:line="360" w:lineRule="auto"/>
        <w:ind w:firstLine="709"/>
        <w:jc w:val="both"/>
        <w:rPr>
          <w:rFonts w:ascii="Times New Roman" w:eastAsia="Calibri" w:hAnsi="Times New Roman" w:cs="Times New Roman"/>
          <w:i/>
          <w:iCs/>
          <w:sz w:val="24"/>
        </w:rPr>
      </w:pPr>
      <w:r w:rsidRPr="006749AA">
        <w:rPr>
          <w:rFonts w:ascii="Times New Roman" w:eastAsia="Calibri" w:hAnsi="Times New Roman" w:cs="Times New Roman"/>
          <w:i/>
          <w:iCs/>
          <w:sz w:val="24"/>
        </w:rPr>
        <w:t xml:space="preserve">В случае секреции </w:t>
      </w:r>
      <w:r w:rsidRPr="006749AA">
        <w:rPr>
          <w:rFonts w:ascii="Times New Roman" w:eastAsia="Calibri" w:hAnsi="Times New Roman" w:cs="Times New Roman"/>
          <w:i/>
          <w:iCs/>
          <w:sz w:val="24"/>
          <w:lang w:val="en-US"/>
        </w:rPr>
        <w:t>IgA</w:t>
      </w:r>
      <w:r w:rsidRPr="006749AA">
        <w:rPr>
          <w:rFonts w:ascii="Times New Roman" w:eastAsia="Calibri" w:hAnsi="Times New Roman" w:cs="Times New Roman"/>
          <w:i/>
          <w:iCs/>
          <w:sz w:val="24"/>
        </w:rPr>
        <w:t xml:space="preserve"> и </w:t>
      </w:r>
      <w:r w:rsidRPr="006749AA">
        <w:rPr>
          <w:rFonts w:ascii="Times New Roman" w:eastAsia="Calibri" w:hAnsi="Times New Roman" w:cs="Times New Roman"/>
          <w:i/>
          <w:iCs/>
          <w:sz w:val="24"/>
          <w:lang w:val="en-US"/>
        </w:rPr>
        <w:t>IgG</w:t>
      </w:r>
      <w:r w:rsidRPr="006749AA">
        <w:rPr>
          <w:rFonts w:ascii="Times New Roman" w:eastAsia="Calibri" w:hAnsi="Times New Roman" w:cs="Times New Roman"/>
          <w:i/>
          <w:iCs/>
          <w:sz w:val="24"/>
        </w:rPr>
        <w:t xml:space="preserve"> заболевание диагностируется как лимфоплазмоцитарная лимфома.</w:t>
      </w:r>
    </w:p>
    <w:p w14:paraId="78B0A2DD"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29" w:name="_Toc11747737"/>
      <w:bookmarkStart w:id="30" w:name="_Toc114523673"/>
      <w:r w:rsidRPr="006749AA">
        <w:rPr>
          <w:rFonts w:ascii="Times New Roman" w:eastAsia="Calibri" w:hAnsi="Times New Roman" w:cs="Times New Roman"/>
          <w:b/>
          <w:sz w:val="24"/>
          <w:szCs w:val="24"/>
          <w:u w:val="single"/>
        </w:rPr>
        <w:t>2.1 Жалобы и анамнез</w:t>
      </w:r>
      <w:bookmarkEnd w:id="29"/>
      <w:bookmarkEnd w:id="30"/>
    </w:p>
    <w:p w14:paraId="2B64F591" w14:textId="77777777" w:rsidR="006749AA" w:rsidRPr="006749AA" w:rsidRDefault="006749AA" w:rsidP="006749AA">
      <w:pPr>
        <w:numPr>
          <w:ilvl w:val="0"/>
          <w:numId w:val="4"/>
        </w:numPr>
        <w:spacing w:before="100" w:beforeAutospacing="1" w:after="100" w:afterAutospacing="1" w:line="360" w:lineRule="auto"/>
        <w:jc w:val="both"/>
        <w:rPr>
          <w:rFonts w:ascii="Times New Roman" w:eastAsia="Times New Roman" w:hAnsi="Times New Roman" w:cs="Times New Roman"/>
          <w:iCs/>
          <w:sz w:val="24"/>
          <w:szCs w:val="24"/>
          <w:lang w:eastAsia="ru-RU"/>
        </w:rPr>
      </w:pPr>
      <w:bookmarkStart w:id="31" w:name="_Toc11747738"/>
      <w:r w:rsidRPr="006749AA">
        <w:rPr>
          <w:rFonts w:ascii="Times New Roman" w:eastAsia="Times New Roman" w:hAnsi="Times New Roman" w:cs="Times New Roman"/>
          <w:sz w:val="24"/>
          <w:szCs w:val="24"/>
          <w:lang w:eastAsia="ru-RU"/>
        </w:rPr>
        <w:lastRenderedPageBreak/>
        <w:t xml:space="preserve">Пациентам с подозрением на MВ, а также всем пациентам с верифицированной MВ при каждом приеме </w:t>
      </w:r>
      <w:r w:rsidRPr="006749AA">
        <w:rPr>
          <w:rFonts w:ascii="Times New Roman" w:eastAsia="Times New Roman" w:hAnsi="Times New Roman" w:cs="Times New Roman"/>
          <w:b/>
          <w:bCs/>
          <w:sz w:val="24"/>
          <w:szCs w:val="24"/>
          <w:lang w:eastAsia="ru-RU"/>
        </w:rPr>
        <w:t>рекомендуется</w:t>
      </w:r>
      <w:r w:rsidRPr="006749AA">
        <w:rPr>
          <w:rFonts w:ascii="Times New Roman" w:eastAsia="Times New Roman" w:hAnsi="Times New Roman" w:cs="Times New Roman"/>
          <w:b/>
          <w:sz w:val="24"/>
          <w:szCs w:val="24"/>
          <w:lang w:eastAsia="ru-RU"/>
        </w:rPr>
        <w:t xml:space="preserve"> </w:t>
      </w:r>
      <w:r w:rsidRPr="006749AA">
        <w:rPr>
          <w:rFonts w:ascii="Times New Roman" w:eastAsia="Times New Roman" w:hAnsi="Times New Roman" w:cs="Times New Roman"/>
          <w:sz w:val="24"/>
          <w:szCs w:val="24"/>
          <w:lang w:eastAsia="ru-RU"/>
        </w:rPr>
        <w:t xml:space="preserve">сбор анамнеза и жалоб для оценки состояния пациента, а также для установления факторов, которые могут оказать влияние на определение лечебной тактики пациента </w:t>
      </w:r>
      <w:r w:rsidRPr="006749AA">
        <w:rPr>
          <w:rFonts w:ascii="Times New Roman" w:eastAsia="Times New Roman" w:hAnsi="Times New Roman" w:cs="Times New Roman"/>
          <w:sz w:val="24"/>
          <w:szCs w:val="24"/>
          <w:lang w:eastAsia="ru-RU"/>
        </w:rPr>
        <w:fldChar w:fldCharType="begin" w:fldLock="1"/>
      </w:r>
      <w:r w:rsidRPr="006749AA">
        <w:rPr>
          <w:rFonts w:ascii="Times New Roman" w:eastAsia="Times New Roman" w:hAnsi="Times New Roman" w:cs="Times New Roman"/>
          <w:sz w:val="24"/>
          <w:szCs w:val="24"/>
          <w:lang w:eastAsia="ru-RU"/>
        </w:rPr>
        <w:instrText>ADDIN CSL_CITATION {"citationItems":[{"id":"ITEM-1","itemData":{"DOI":"10.1053/sonc.2003.50082","ISSN":"00937754","abstract":"This presentation represents consensus recommendations for the clinicopathological definition of Waldenstrom's macroglobulinemia (WM), which were prepared in conjunction with the Second International Workshop held in Athens, Greece during September 2002. WM is an uncommon lymphoproliferative disorder characterized primarily by bone marrow infiltration and IgM monoclonal gammopathy. It should be considered a distinct clinicopathological entity rather than a clinical syndrome secondary to IgM secretion. The underlying pathological diagnosis in WM is lymphoplasmacytic lymphoma as defined by the World Health Organization (WHO) and Revised European-American Lymphoma (REAL) classification criteria. The concentration of monoclonal IgM can vary widely in WM and it is not possible to define a concentration that reliably distinguishes WM from monoclonal gammopathy of undetermined significance (MGUS) and other lymphoproliferative disorders. A diagnosis of WM can therefore be made irrespective of IgM concentration if there is evidence on a bone marrow trephine biopsy of bone marrow infiltration by lymphoplasmacytic lymphoma with predominantly an intertrabecular pattern, supported by appropriate immunophenotypic studies. Simple criteria to distinguish patients with symptomatic WM who require therapy from those with asymptomatic WM and MGUS were also proposed. Patients with clinical features attributable to IgM monoclonal gammopathy but no overt evidence of lymphoma are considered to constitute a distinct clinical group and the term \"IgM-related disorders\" is proposed. © 2003 Elsevier Inc. All rights reserved.","author":[{"dropping-particle":"","family":"Owen","given":"Roger G.","non-dropping-particle":"","parse-names":false,"suffix":""},{"dropping-particle":"","family":"Treon","given":"Steven P.","non-dropping-particle":"","parse-names":false,"suffix":""},{"dropping-particle":"","family":"Al-Katib","given":"Ayad","non-dropping-particle":"","parse-names":false,"suffix":""},{"dropping-particle":"","family":"Fonseca","given":"Rafael","non-dropping-particle":"","parse-names":false,"suffix":""},{"dropping-particle":"","family":"Greipp","given":"Philip R.","non-dropping-particle":"","parse-names":false,"suffix":""},{"dropping-particle":"","family":"McMaster","given":"Mary L.","non-dropping-particle":"","parse-names":false,"suffix":""},{"dropping-particle":"","family":"Morra","given":"Enrica","non-dropping-particle":"","parse-names":false,"suffix":""},{"dropping-particle":"","family":"Pangalis","given":"Gerassimos A.","non-dropping-particle":"","parse-names":false,"suffix":""},{"dropping-particle":"","family":"San Miguel","given":"Jesus F.","non-dropping-particle":"","parse-names":false,"suffix":""},{"dropping-particle":"","family":"Branagan","given":"Andrew R.","non-dropping-particle":"","parse-names":false,"suffix":""},{"dropping-particle":"","family":"Dimopoulos","given":"Meletios A.","non-dropping-particle":"","parse-names":false,"suffix":""}],"container-title":"Seminars in Oncology","id":"ITEM-1","issue":"2","issued":{"date-parts":[["2003","4"]]},"page":"110-115","publisher":"W.B. Saunders","title":"Clinicopathological definition of Waldenstrom's macroglobulinemia: Consensus panel recommendations from the Second International Workshop on Waldenstrom's Macroglobulinemia","type":"paper-conference","volume":"30"},"uris":["http://www.mendeley.com/documents/?uuid=9de455f5-ab76-3769-8fd9-cab1ee671f28"]},{"id":"ITEM-2","itemData":{"author":[{"dropping-particle":"","family":"Kumar","given":"S.K.","non-dropping-particle":"","parse-names":false,"suffix":""},{"dropping-particle":"","family":"Callander","given":"N.S.","non-dropping-particle":"","parse-names":false,"suffix":""},{"dropping-particle":"","family":"Baljevic","given":"M.","non-dropping-particle":"","parse-names":false,"suffix":""},{"dropping-particle":"","family":"Campagnaro","given":"E.","non-dropping-particle":"","parse-names":false,"suffix":""}],"id":"ITEM-2","issued":{"date-parts":[["2020"]]},"title":"Waldenström Macroglobulinemia/ Lymphoplasmacytic Lymphoma. NCCN Clinical Practice Guidelines in Oncology (NCCN Guidelines®)","type":"article"},"uris":["http://www.mendeley.com/documents/?uuid=325519b7-e262-4702-acfd-d698cf0e3e2d"]},{"id":"ITEM-3","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практика","id":"ITEM-3","issue":"2","issued":{"date-parts":[["2009"]]},"page":"121-136","title":"Макроглобулинемия Вальденстрема","type":"article-journal","volume":"2"},"uris":["http://www.mendeley.com/documents/?uuid=a5b41185-3218-46e4-ad25-9878f84d5d1b"]}],"mendeley":{"formattedCitation":"[1–3]","plainTextFormattedCitation":"[1–3]","previouslyFormattedCitation":"[1–3]"},"properties":{"noteIndex":0},"schema":"https://github.com/citation-style-language/schema/raw/master/csl-citation.json"}</w:instrText>
      </w:r>
      <w:r w:rsidRPr="006749AA">
        <w:rPr>
          <w:rFonts w:ascii="Times New Roman" w:eastAsia="Times New Roman" w:hAnsi="Times New Roman" w:cs="Times New Roman"/>
          <w:sz w:val="24"/>
          <w:szCs w:val="24"/>
          <w:lang w:eastAsia="ru-RU"/>
        </w:rPr>
        <w:fldChar w:fldCharType="separate"/>
      </w:r>
      <w:r w:rsidRPr="006749AA">
        <w:rPr>
          <w:rFonts w:ascii="Times New Roman" w:eastAsia="Times New Roman" w:hAnsi="Times New Roman" w:cs="Times New Roman"/>
          <w:noProof/>
          <w:sz w:val="24"/>
          <w:szCs w:val="24"/>
          <w:lang w:eastAsia="ru-RU"/>
        </w:rPr>
        <w:t>[1–3]</w:t>
      </w:r>
      <w:r w:rsidRPr="006749AA">
        <w:rPr>
          <w:rFonts w:ascii="Times New Roman" w:eastAsia="Times New Roman" w:hAnsi="Times New Roman" w:cs="Times New Roman"/>
          <w:sz w:val="24"/>
          <w:szCs w:val="24"/>
          <w:lang w:eastAsia="ru-RU"/>
        </w:rPr>
        <w:fldChar w:fldCharType="end"/>
      </w:r>
      <w:r w:rsidRPr="006749AA">
        <w:rPr>
          <w:rFonts w:ascii="Times New Roman" w:eastAsia="Times New Roman" w:hAnsi="Times New Roman" w:cs="Times New Roman"/>
          <w:iCs/>
          <w:sz w:val="24"/>
          <w:szCs w:val="24"/>
          <w:lang w:eastAsia="ru-RU"/>
        </w:rPr>
        <w:t>.</w:t>
      </w:r>
    </w:p>
    <w:p w14:paraId="5B2D8A20" w14:textId="77777777" w:rsidR="006749AA" w:rsidRPr="006749AA" w:rsidRDefault="006749AA" w:rsidP="006749AA">
      <w:pPr>
        <w:spacing w:after="0" w:line="360" w:lineRule="auto"/>
        <w:ind w:left="1068"/>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Уровень убедительности рекомендаций С (уровень достоверности доказательств 5).</w:t>
      </w:r>
    </w:p>
    <w:p w14:paraId="7D18CE47"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i/>
          <w:sz w:val="24"/>
          <w:szCs w:val="24"/>
          <w:lang w:eastAsia="ru-RU"/>
        </w:rPr>
      </w:pPr>
      <w:r w:rsidRPr="006749AA">
        <w:rPr>
          <w:rFonts w:ascii="Times New Roman" w:eastAsia="Times New Roman" w:hAnsi="Times New Roman" w:cs="Times New Roman"/>
          <w:b/>
          <w:bCs/>
          <w:sz w:val="24"/>
          <w:szCs w:val="24"/>
          <w:lang w:eastAsia="ru-RU"/>
        </w:rPr>
        <w:t xml:space="preserve">Комментарии: </w:t>
      </w:r>
      <w:r w:rsidRPr="006749AA">
        <w:rPr>
          <w:rFonts w:ascii="Times New Roman" w:eastAsia="Times New Roman" w:hAnsi="Times New Roman" w:cs="Times New Roman"/>
          <w:i/>
          <w:sz w:val="24"/>
          <w:szCs w:val="24"/>
          <w:lang w:eastAsia="ru-RU"/>
        </w:rPr>
        <w:t>жалобы носят неспецифический характер, обусловлены лимфоплазмацитарной инфильтрацией органов и тканей и циркуляцией макроглобулина, приводящего к гипервязкости, криоглобулинемии, холодовой гемолитической анемии, АИГА, иммунной тромбоцитопении, амилоидозу:</w:t>
      </w:r>
    </w:p>
    <w:p w14:paraId="3BAE8622" w14:textId="77777777" w:rsidR="006749AA" w:rsidRPr="006749AA" w:rsidRDefault="006749AA" w:rsidP="006749AA">
      <w:pPr>
        <w:numPr>
          <w:ilvl w:val="0"/>
          <w:numId w:val="6"/>
        </w:numPr>
        <w:spacing w:before="100" w:beforeAutospacing="1" w:after="100" w:afterAutospacing="1" w:line="360" w:lineRule="auto"/>
        <w:jc w:val="both"/>
        <w:rPr>
          <w:rFonts w:ascii="Times New Roman" w:eastAsia="Times New Roman" w:hAnsi="Times New Roman" w:cs="Times New Roman"/>
          <w:i/>
          <w:sz w:val="24"/>
          <w:szCs w:val="24"/>
          <w:lang w:eastAsia="ru-RU"/>
        </w:rPr>
      </w:pPr>
      <w:r w:rsidRPr="006749AA">
        <w:rPr>
          <w:rFonts w:ascii="Times New Roman" w:eastAsia="Times New Roman" w:hAnsi="Times New Roman" w:cs="Times New Roman"/>
          <w:i/>
          <w:sz w:val="24"/>
          <w:szCs w:val="24"/>
          <w:lang w:eastAsia="ru-RU"/>
        </w:rPr>
        <w:t>Головные боли, нечеткость или утрата зрения, эпизоды нарушения сознания</w:t>
      </w:r>
    </w:p>
    <w:p w14:paraId="315CA86F" w14:textId="77777777" w:rsidR="006749AA" w:rsidRPr="006749AA" w:rsidRDefault="006749AA" w:rsidP="006749AA">
      <w:pPr>
        <w:numPr>
          <w:ilvl w:val="0"/>
          <w:numId w:val="6"/>
        </w:numPr>
        <w:spacing w:before="100" w:beforeAutospacing="1" w:after="100" w:afterAutospacing="1" w:line="360" w:lineRule="auto"/>
        <w:jc w:val="both"/>
        <w:rPr>
          <w:rFonts w:ascii="Times New Roman" w:eastAsia="Times New Roman" w:hAnsi="Times New Roman" w:cs="Times New Roman"/>
          <w:i/>
          <w:sz w:val="24"/>
          <w:szCs w:val="24"/>
          <w:lang w:eastAsia="ru-RU"/>
        </w:rPr>
      </w:pPr>
      <w:r w:rsidRPr="006749AA">
        <w:rPr>
          <w:rFonts w:ascii="Times New Roman" w:eastAsia="Times New Roman" w:hAnsi="Times New Roman" w:cs="Times New Roman"/>
          <w:i/>
          <w:sz w:val="24"/>
          <w:szCs w:val="24"/>
          <w:lang w:eastAsia="ru-RU"/>
        </w:rPr>
        <w:t>Поражение кожи и слизистых – кровоточивость, крапивница, папулы, дерматит</w:t>
      </w:r>
    </w:p>
    <w:p w14:paraId="4AB67B3F" w14:textId="77777777" w:rsidR="006749AA" w:rsidRPr="006749AA" w:rsidRDefault="006749AA" w:rsidP="006749AA">
      <w:pPr>
        <w:numPr>
          <w:ilvl w:val="0"/>
          <w:numId w:val="6"/>
        </w:numPr>
        <w:spacing w:before="100" w:beforeAutospacing="1" w:after="100" w:afterAutospacing="1" w:line="360" w:lineRule="auto"/>
        <w:jc w:val="both"/>
        <w:rPr>
          <w:rFonts w:ascii="Times New Roman" w:eastAsia="Times New Roman" w:hAnsi="Times New Roman" w:cs="Times New Roman"/>
          <w:i/>
          <w:sz w:val="24"/>
          <w:szCs w:val="24"/>
          <w:lang w:eastAsia="ru-RU"/>
        </w:rPr>
      </w:pPr>
      <w:r w:rsidRPr="006749AA">
        <w:rPr>
          <w:rFonts w:ascii="Times New Roman" w:eastAsia="Times New Roman" w:hAnsi="Times New Roman" w:cs="Times New Roman"/>
          <w:i/>
          <w:sz w:val="24"/>
          <w:szCs w:val="24"/>
          <w:lang w:eastAsia="ru-RU"/>
        </w:rPr>
        <w:t>Прогрессирующее снижение чувствительности, покалывание, жжение, болезненность в стопах и кистях. Неустойчивая походка, снижение мышечной силы</w:t>
      </w:r>
    </w:p>
    <w:p w14:paraId="55A30052" w14:textId="77777777" w:rsidR="006749AA" w:rsidRPr="006749AA" w:rsidRDefault="006749AA" w:rsidP="006749AA">
      <w:pPr>
        <w:numPr>
          <w:ilvl w:val="0"/>
          <w:numId w:val="6"/>
        </w:numPr>
        <w:spacing w:before="100" w:beforeAutospacing="1" w:after="100" w:afterAutospacing="1" w:line="360" w:lineRule="auto"/>
        <w:jc w:val="both"/>
        <w:rPr>
          <w:rFonts w:ascii="Times New Roman" w:eastAsia="Times New Roman" w:hAnsi="Times New Roman" w:cs="Times New Roman"/>
          <w:i/>
          <w:sz w:val="24"/>
          <w:szCs w:val="24"/>
          <w:lang w:eastAsia="ru-RU"/>
        </w:rPr>
      </w:pPr>
      <w:r w:rsidRPr="006749AA">
        <w:rPr>
          <w:rFonts w:ascii="Times New Roman" w:eastAsia="Times New Roman" w:hAnsi="Times New Roman" w:cs="Times New Roman"/>
          <w:i/>
          <w:sz w:val="24"/>
          <w:szCs w:val="24"/>
          <w:lang w:eastAsia="ru-RU"/>
        </w:rPr>
        <w:t>Синдром Рейно, акроцианоз, язвы на ногах</w:t>
      </w:r>
    </w:p>
    <w:p w14:paraId="69501ADC" w14:textId="77777777" w:rsidR="006749AA" w:rsidRPr="006749AA" w:rsidRDefault="006749AA" w:rsidP="006749AA">
      <w:pPr>
        <w:numPr>
          <w:ilvl w:val="0"/>
          <w:numId w:val="6"/>
        </w:numPr>
        <w:spacing w:before="100" w:beforeAutospacing="1" w:after="100" w:afterAutospacing="1" w:line="360" w:lineRule="auto"/>
        <w:jc w:val="both"/>
        <w:rPr>
          <w:rFonts w:ascii="Times New Roman" w:eastAsia="Times New Roman" w:hAnsi="Times New Roman" w:cs="Times New Roman"/>
          <w:i/>
          <w:sz w:val="24"/>
          <w:szCs w:val="24"/>
          <w:lang w:eastAsia="ru-RU"/>
        </w:rPr>
      </w:pPr>
      <w:r w:rsidRPr="006749AA">
        <w:rPr>
          <w:rFonts w:ascii="Times New Roman" w:eastAsia="Times New Roman" w:hAnsi="Times New Roman" w:cs="Times New Roman"/>
          <w:i/>
          <w:sz w:val="24"/>
          <w:szCs w:val="24"/>
          <w:lang w:eastAsia="ru-RU"/>
        </w:rPr>
        <w:t>Диарея, боли в животе</w:t>
      </w:r>
    </w:p>
    <w:p w14:paraId="4123584B" w14:textId="77777777" w:rsidR="006749AA" w:rsidRPr="006749AA" w:rsidRDefault="006749AA" w:rsidP="006749AA">
      <w:pPr>
        <w:numPr>
          <w:ilvl w:val="0"/>
          <w:numId w:val="6"/>
        </w:numPr>
        <w:spacing w:before="100" w:beforeAutospacing="1" w:after="100" w:afterAutospacing="1" w:line="360" w:lineRule="auto"/>
        <w:jc w:val="both"/>
        <w:rPr>
          <w:rFonts w:ascii="Times New Roman" w:eastAsia="Times New Roman" w:hAnsi="Times New Roman" w:cs="Times New Roman"/>
          <w:i/>
          <w:sz w:val="24"/>
          <w:szCs w:val="24"/>
          <w:lang w:eastAsia="ru-RU"/>
        </w:rPr>
      </w:pPr>
      <w:r w:rsidRPr="006749AA">
        <w:rPr>
          <w:rFonts w:ascii="Times New Roman" w:eastAsia="Times New Roman" w:hAnsi="Times New Roman" w:cs="Times New Roman"/>
          <w:i/>
          <w:sz w:val="24"/>
          <w:szCs w:val="24"/>
          <w:lang w:eastAsia="ru-RU"/>
        </w:rPr>
        <w:t>Может определяться бессимптомное увеличение лимфоузлов любой локализации.</w:t>
      </w:r>
    </w:p>
    <w:p w14:paraId="03FEFE15" w14:textId="77777777" w:rsidR="006749AA" w:rsidRPr="006749AA" w:rsidRDefault="006749AA" w:rsidP="006749AA">
      <w:pPr>
        <w:numPr>
          <w:ilvl w:val="0"/>
          <w:numId w:val="6"/>
        </w:numPr>
        <w:spacing w:before="100" w:beforeAutospacing="1" w:after="100" w:afterAutospacing="1" w:line="360" w:lineRule="auto"/>
        <w:jc w:val="both"/>
        <w:rPr>
          <w:rFonts w:ascii="Times New Roman" w:eastAsia="Times New Roman" w:hAnsi="Times New Roman" w:cs="Times New Roman"/>
          <w:i/>
          <w:sz w:val="24"/>
          <w:szCs w:val="24"/>
          <w:lang w:eastAsia="ru-RU"/>
        </w:rPr>
      </w:pPr>
      <w:r w:rsidRPr="006749AA">
        <w:rPr>
          <w:rFonts w:ascii="Times New Roman" w:eastAsia="Times New Roman" w:hAnsi="Times New Roman" w:cs="Times New Roman"/>
          <w:i/>
          <w:sz w:val="24"/>
          <w:szCs w:val="24"/>
          <w:lang w:eastAsia="ru-RU"/>
        </w:rPr>
        <w:t>Необходим сбор анамнеза (в т. ч. семейного).</w:t>
      </w:r>
    </w:p>
    <w:p w14:paraId="68660E05"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32" w:name="_Toc114523674"/>
      <w:r w:rsidRPr="006749AA">
        <w:rPr>
          <w:rFonts w:ascii="Times New Roman" w:eastAsia="Calibri" w:hAnsi="Times New Roman" w:cs="Times New Roman"/>
          <w:b/>
          <w:sz w:val="24"/>
          <w:szCs w:val="24"/>
          <w:u w:val="single"/>
        </w:rPr>
        <w:t>2.2 Физикальное обследование</w:t>
      </w:r>
      <w:bookmarkEnd w:id="31"/>
      <w:bookmarkEnd w:id="32"/>
    </w:p>
    <w:p w14:paraId="2E34BDF8" w14:textId="77777777" w:rsidR="006749AA" w:rsidRPr="006749AA" w:rsidRDefault="006749AA" w:rsidP="006749AA">
      <w:pPr>
        <w:numPr>
          <w:ilvl w:val="0"/>
          <w:numId w:val="4"/>
        </w:numPr>
        <w:spacing w:before="100" w:beforeAutospacing="1" w:after="100" w:afterAutospacing="1" w:line="360" w:lineRule="auto"/>
        <w:jc w:val="both"/>
        <w:rPr>
          <w:rFonts w:ascii="Times New Roman" w:eastAsia="Times New Roman" w:hAnsi="Times New Roman" w:cs="Times New Roman"/>
          <w:iCs/>
          <w:sz w:val="24"/>
          <w:szCs w:val="24"/>
          <w:lang w:eastAsia="ru-RU"/>
        </w:rPr>
      </w:pPr>
      <w:r w:rsidRPr="006749AA">
        <w:rPr>
          <w:rFonts w:ascii="Times New Roman" w:eastAsia="Times New Roman" w:hAnsi="Times New Roman" w:cs="Times New Roman"/>
          <w:sz w:val="24"/>
          <w:szCs w:val="24"/>
          <w:lang w:eastAsia="ru-RU"/>
        </w:rPr>
        <w:t xml:space="preserve">Пациентам с подозрением на МВ или выявленной МВ при первичном или повторном приеме, при контрольных обследованиях, и при подозрении на рецидив/прогрессирование заболевания </w:t>
      </w:r>
      <w:r w:rsidRPr="006749AA">
        <w:rPr>
          <w:rFonts w:ascii="Times New Roman" w:eastAsia="Times New Roman" w:hAnsi="Times New Roman" w:cs="Times New Roman"/>
          <w:b/>
          <w:bCs/>
          <w:sz w:val="24"/>
          <w:szCs w:val="24"/>
          <w:lang w:eastAsia="ru-RU"/>
        </w:rPr>
        <w:t>рекомендуется</w:t>
      </w:r>
      <w:r w:rsidRPr="006749AA">
        <w:rPr>
          <w:rFonts w:ascii="Times New Roman" w:eastAsia="Times New Roman" w:hAnsi="Times New Roman" w:cs="Times New Roman"/>
          <w:b/>
          <w:sz w:val="24"/>
          <w:szCs w:val="24"/>
          <w:lang w:eastAsia="ru-RU"/>
        </w:rPr>
        <w:t xml:space="preserve"> </w:t>
      </w:r>
      <w:r w:rsidRPr="006749AA">
        <w:rPr>
          <w:rFonts w:ascii="Times New Roman" w:eastAsia="Times New Roman" w:hAnsi="Times New Roman" w:cs="Times New Roman"/>
          <w:sz w:val="24"/>
          <w:szCs w:val="24"/>
          <w:lang w:eastAsia="ru-RU"/>
        </w:rPr>
        <w:t xml:space="preserve">выполнение визуального осмотра терапевтического, пальпации терапевтической и аускультации терапевтической для уточнения распространенности заболевания и оценки состояния пациента по органам и системам </w:t>
      </w:r>
      <w:r w:rsidRPr="006749AA">
        <w:rPr>
          <w:rFonts w:ascii="Times New Roman" w:eastAsia="Times New Roman" w:hAnsi="Times New Roman" w:cs="Times New Roman"/>
          <w:sz w:val="24"/>
          <w:szCs w:val="24"/>
          <w:lang w:eastAsia="ru-RU"/>
        </w:rPr>
        <w:fldChar w:fldCharType="begin" w:fldLock="1"/>
      </w:r>
      <w:r w:rsidRPr="006749AA">
        <w:rPr>
          <w:rFonts w:ascii="Times New Roman" w:eastAsia="Times New Roman" w:hAnsi="Times New Roman" w:cs="Times New Roman"/>
          <w:sz w:val="24"/>
          <w:szCs w:val="24"/>
          <w:lang w:eastAsia="ru-RU"/>
        </w:rPr>
        <w:instrText>ADDIN CSL_CITATION {"citationItems":[{"id":"ITEM-1","itemData":{"DOI":"10.1053/sonc.2003.50082","ISSN":"00937754","abstract":"This presentation represents consensus recommendations for the clinicopathological definition of Waldenstrom's macroglobulinemia (WM), which were prepared in conjunction with the Second International Workshop held in Athens, Greece during September 2002. WM is an uncommon lymphoproliferative disorder characterized primarily by bone marrow infiltration and IgM monoclonal gammopathy. It should be considered a distinct clinicopathological entity rather than a clinical syndrome secondary to IgM secretion. The underlying pathological diagnosis in WM is lymphoplasmacytic lymphoma as defined by the World Health Organization (WHO) and Revised European-American Lymphoma (REAL) classification criteria. The concentration of monoclonal IgM can vary widely in WM and it is not possible to define a concentration that reliably distinguishes WM from monoclonal gammopathy of undetermined significance (MGUS) and other lymphoproliferative disorders. A diagnosis of WM can therefore be made irrespective of IgM concentration if there is evidence on a bone marrow trephine biopsy of bone marrow infiltration by lymphoplasmacytic lymphoma with predominantly an intertrabecular pattern, supported by appropriate immunophenotypic studies. Simple criteria to distinguish patients with symptomatic WM who require therapy from those with asymptomatic WM and MGUS were also proposed. Patients with clinical features attributable to IgM monoclonal gammopathy but no overt evidence of lymphoma are considered to constitute a distinct clinical group and the term \"IgM-related disorders\" is proposed. © 2003 Elsevier Inc. All rights reserved.","author":[{"dropping-particle":"","family":"Owen","given":"Roger G.","non-dropping-particle":"","parse-names":false,"suffix":""},{"dropping-particle":"","family":"Treon","given":"Steven P.","non-dropping-particle":"","parse-names":false,"suffix":""},{"dropping-particle":"","family":"Al-Katib","given":"Ayad","non-dropping-particle":"","parse-names":false,"suffix":""},{"dropping-particle":"","family":"Fonseca","given":"Rafael","non-dropping-particle":"","parse-names":false,"suffix":""},{"dropping-particle":"","family":"Greipp","given":"Philip R.","non-dropping-particle":"","parse-names":false,"suffix":""},{"dropping-particle":"","family":"McMaster","given":"Mary L.","non-dropping-particle":"","parse-names":false,"suffix":""},{"dropping-particle":"","family":"Morra","given":"Enrica","non-dropping-particle":"","parse-names":false,"suffix":""},{"dropping-particle":"","family":"Pangalis","given":"Gerassimos A.","non-dropping-particle":"","parse-names":false,"suffix":""},{"dropping-particle":"","family":"San Miguel","given":"Jesus F.","non-dropping-particle":"","parse-names":false,"suffix":""},{"dropping-particle":"","family":"Branagan","given":"Andrew R.","non-dropping-particle":"","parse-names":false,"suffix":""},{"dropping-particle":"","family":"Dimopoulos","given":"Meletios A.","non-dropping-particle":"","parse-names":false,"suffix":""}],"container-title":"Seminars in Oncology","id":"ITEM-1","issue":"2","issued":{"date-parts":[["2003","4"]]},"page":"110-115","publisher":"W.B. Saunders","title":"Clinicopathological definition of Waldenstrom's macroglobulinemia: Consensus panel recommendations from the Second International Workshop on Waldenstrom's Macroglobulinemia","type":"paper-conference","volume":"30"},"uris":["http://www.mendeley.com/documents/?uuid=9de455f5-ab76-3769-8fd9-cab1ee671f28"]},{"id":"ITEM-2","itemData":{"author":[{"dropping-particle":"","family":"Kumar","given":"S.K.","non-dropping-particle":"","parse-names":false,"suffix":""},{"dropping-particle":"","family":"Callander","given":"N.S.","non-dropping-particle":"","parse-names":false,"suffix":""},{"dropping-particle":"","family":"Baljevic","given":"M.","non-dropping-particle":"","parse-names":false,"suffix":""},{"dropping-particle":"","family":"Campagnaro","given":"E.","non-dropping-particle":"","parse-names":false,"suffix":""}],"id":"ITEM-2","issued":{"date-parts":[["2020"]]},"title":"Waldenström Macroglobulinemia/ Lymphoplasmacytic Lymphoma. NCCN Clinical Practice Guidelines in Oncology (NCCN Guidelines®)","type":"article"},"uris":["http://www.mendeley.com/documents/?uuid=325519b7-e262-4702-acfd-d698cf0e3e2d"]},{"id":"ITEM-3","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практика","id":"ITEM-3","issue":"2","issued":{"date-parts":[["2009"]]},"page":"121-136","title":"Макроглобулинемия Вальденстрема","type":"article-journal","volume":"2"},"uris":["http://www.mendeley.com/documents/?uuid=a5b41185-3218-46e4-ad25-9878f84d5d1b"]}],"mendeley":{"formattedCitation":"[1–3]","plainTextFormattedCitation":"[1–3]","previouslyFormattedCitation":"[1–3]"},"properties":{"noteIndex":0},"schema":"https://github.com/citation-style-language/schema/raw/master/csl-citation.json"}</w:instrText>
      </w:r>
      <w:r w:rsidRPr="006749AA">
        <w:rPr>
          <w:rFonts w:ascii="Times New Roman" w:eastAsia="Times New Roman" w:hAnsi="Times New Roman" w:cs="Times New Roman"/>
          <w:sz w:val="24"/>
          <w:szCs w:val="24"/>
          <w:lang w:eastAsia="ru-RU"/>
        </w:rPr>
        <w:fldChar w:fldCharType="separate"/>
      </w:r>
      <w:r w:rsidRPr="006749AA">
        <w:rPr>
          <w:rFonts w:ascii="Times New Roman" w:eastAsia="Times New Roman" w:hAnsi="Times New Roman" w:cs="Times New Roman"/>
          <w:noProof/>
          <w:sz w:val="24"/>
          <w:szCs w:val="24"/>
          <w:lang w:eastAsia="ru-RU"/>
        </w:rPr>
        <w:t>[1–3]</w:t>
      </w:r>
      <w:r w:rsidRPr="006749AA">
        <w:rPr>
          <w:rFonts w:ascii="Times New Roman" w:eastAsia="Times New Roman" w:hAnsi="Times New Roman" w:cs="Times New Roman"/>
          <w:sz w:val="24"/>
          <w:szCs w:val="24"/>
          <w:lang w:eastAsia="ru-RU"/>
        </w:rPr>
        <w:fldChar w:fldCharType="end"/>
      </w:r>
      <w:r w:rsidRPr="006749AA">
        <w:rPr>
          <w:rFonts w:ascii="Times New Roman" w:eastAsia="Times New Roman" w:hAnsi="Times New Roman" w:cs="Times New Roman"/>
          <w:iCs/>
          <w:sz w:val="24"/>
          <w:szCs w:val="24"/>
          <w:lang w:eastAsia="ru-RU"/>
        </w:rPr>
        <w:t>.</w:t>
      </w:r>
    </w:p>
    <w:p w14:paraId="38689901" w14:textId="77777777" w:rsidR="006749AA" w:rsidRPr="006749AA" w:rsidRDefault="006749AA" w:rsidP="006749AA">
      <w:pPr>
        <w:spacing w:after="0" w:line="360" w:lineRule="auto"/>
        <w:ind w:left="1068"/>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Уровень убедительности рекомендаций С (уровень достоверности доказательств 5).</w:t>
      </w:r>
    </w:p>
    <w:p w14:paraId="1FC280E6" w14:textId="77777777" w:rsidR="006749AA" w:rsidRPr="006749AA" w:rsidRDefault="006749AA" w:rsidP="006749AA">
      <w:pPr>
        <w:spacing w:after="0" w:line="360" w:lineRule="auto"/>
        <w:ind w:firstLine="709"/>
        <w:rPr>
          <w:rFonts w:ascii="Times New Roman" w:eastAsia="Times New Roman" w:hAnsi="Times New Roman" w:cs="Times New Roman"/>
          <w:i/>
          <w:sz w:val="24"/>
        </w:rPr>
      </w:pPr>
      <w:r w:rsidRPr="006749AA">
        <w:rPr>
          <w:rFonts w:ascii="Times New Roman" w:eastAsia="Times New Roman" w:hAnsi="Times New Roman" w:cs="Times New Roman"/>
          <w:b/>
          <w:bCs/>
          <w:sz w:val="24"/>
        </w:rPr>
        <w:t>Коментарии:</w:t>
      </w:r>
      <w:r w:rsidRPr="006749AA">
        <w:rPr>
          <w:rFonts w:ascii="Times New Roman" w:eastAsia="Times New Roman" w:hAnsi="Times New Roman" w:cs="Times New Roman"/>
          <w:sz w:val="24"/>
        </w:rPr>
        <w:t xml:space="preserve"> </w:t>
      </w:r>
      <w:r w:rsidRPr="006749AA">
        <w:rPr>
          <w:rFonts w:ascii="Times New Roman" w:eastAsia="Times New Roman" w:hAnsi="Times New Roman" w:cs="Times New Roman"/>
          <w:i/>
          <w:sz w:val="24"/>
        </w:rPr>
        <w:t xml:space="preserve">при осмотре пациента </w:t>
      </w:r>
    </w:p>
    <w:p w14:paraId="03D7C09D" w14:textId="77777777" w:rsidR="006749AA" w:rsidRPr="006749AA" w:rsidRDefault="006749AA" w:rsidP="006749AA">
      <w:pPr>
        <w:spacing w:before="100" w:beforeAutospacing="1" w:after="100" w:afterAutospacing="1" w:line="360" w:lineRule="auto"/>
        <w:ind w:left="720" w:firstLine="709"/>
        <w:jc w:val="both"/>
        <w:rPr>
          <w:rFonts w:ascii="Times New Roman" w:eastAsia="Times New Roman" w:hAnsi="Times New Roman" w:cs="Times New Roman"/>
          <w:i/>
          <w:sz w:val="24"/>
          <w:szCs w:val="24"/>
          <w:lang w:eastAsia="ru-RU"/>
        </w:rPr>
      </w:pPr>
      <w:r w:rsidRPr="006749AA">
        <w:rPr>
          <w:rFonts w:ascii="Times New Roman" w:eastAsia="Times New Roman" w:hAnsi="Times New Roman" w:cs="Times New Roman"/>
          <w:i/>
          <w:sz w:val="24"/>
          <w:szCs w:val="24"/>
          <w:lang w:eastAsia="ru-RU"/>
        </w:rPr>
        <w:t xml:space="preserve">- измерение роста и массы тела, температуры тела; оценку состояния кожных покровов, костно-суставной системы; выявление признаков </w:t>
      </w:r>
      <w:r w:rsidRPr="006749AA">
        <w:rPr>
          <w:rFonts w:ascii="Times New Roman" w:eastAsia="Times New Roman" w:hAnsi="Times New Roman" w:cs="Times New Roman"/>
          <w:i/>
          <w:sz w:val="24"/>
          <w:szCs w:val="24"/>
          <w:lang w:eastAsia="ru-RU"/>
        </w:rPr>
        <w:lastRenderedPageBreak/>
        <w:t>геморрагического синдрома; наличие гепатоспленомегалии, лимфоаденопатии; наличие признаков дисфункции сердца, легких, печени, органов эндокринной системы.</w:t>
      </w:r>
    </w:p>
    <w:p w14:paraId="0704FE56" w14:textId="77777777" w:rsidR="006749AA" w:rsidRPr="006749AA" w:rsidRDefault="006749AA" w:rsidP="006749AA">
      <w:pPr>
        <w:spacing w:before="100" w:beforeAutospacing="1" w:after="100" w:afterAutospacing="1" w:line="360" w:lineRule="auto"/>
        <w:ind w:left="720" w:firstLine="709"/>
        <w:jc w:val="both"/>
        <w:rPr>
          <w:rFonts w:ascii="Times New Roman" w:eastAsia="Times New Roman" w:hAnsi="Times New Roman" w:cs="Times New Roman"/>
          <w:i/>
          <w:sz w:val="24"/>
          <w:szCs w:val="24"/>
          <w:lang w:eastAsia="ru-RU"/>
        </w:rPr>
      </w:pPr>
      <w:r w:rsidRPr="006749AA">
        <w:rPr>
          <w:rFonts w:ascii="Times New Roman" w:eastAsia="Times New Roman" w:hAnsi="Times New Roman" w:cs="Times New Roman"/>
          <w:i/>
          <w:sz w:val="24"/>
          <w:szCs w:val="24"/>
          <w:lang w:eastAsia="ru-RU"/>
        </w:rPr>
        <w:t>- определение наличия В-симптомов.</w:t>
      </w:r>
    </w:p>
    <w:p w14:paraId="659DDEAA" w14:textId="77777777" w:rsidR="006749AA" w:rsidRPr="006749AA" w:rsidRDefault="006749AA" w:rsidP="006749AA">
      <w:pPr>
        <w:spacing w:before="100" w:beforeAutospacing="1" w:after="100" w:afterAutospacing="1" w:line="360" w:lineRule="auto"/>
        <w:ind w:left="720" w:firstLine="709"/>
        <w:jc w:val="both"/>
        <w:rPr>
          <w:rFonts w:ascii="Times New Roman" w:eastAsia="Times New Roman" w:hAnsi="Times New Roman" w:cs="Times New Roman"/>
          <w:i/>
          <w:sz w:val="24"/>
          <w:szCs w:val="24"/>
          <w:lang w:eastAsia="ru-RU"/>
        </w:rPr>
      </w:pPr>
      <w:r w:rsidRPr="006749AA">
        <w:rPr>
          <w:rFonts w:ascii="Times New Roman" w:eastAsia="Times New Roman" w:hAnsi="Times New Roman" w:cs="Times New Roman"/>
          <w:i/>
          <w:sz w:val="24"/>
          <w:szCs w:val="24"/>
          <w:lang w:eastAsia="ru-RU"/>
        </w:rPr>
        <w:t>- определение статуса по ECOG (0-4)</w:t>
      </w:r>
    </w:p>
    <w:p w14:paraId="74740D26"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33" w:name="_Toc114523675"/>
      <w:r w:rsidRPr="006749AA">
        <w:rPr>
          <w:rFonts w:ascii="Times New Roman" w:eastAsia="Calibri" w:hAnsi="Times New Roman" w:cs="Times New Roman"/>
          <w:b/>
          <w:sz w:val="24"/>
          <w:szCs w:val="24"/>
          <w:u w:val="single"/>
        </w:rPr>
        <w:t>2.3 Лабораторные диагностические исследования</w:t>
      </w:r>
      <w:bookmarkEnd w:id="33"/>
    </w:p>
    <w:p w14:paraId="23297280" w14:textId="77777777"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sz w:val="24"/>
        </w:rPr>
        <w:t>Пациентам с МВ перед проведением первой линии противоопухолевой терапии рекомендуется</w:t>
      </w:r>
      <w:r w:rsidRPr="006749AA">
        <w:rPr>
          <w:rFonts w:ascii="Times New Roman" w:eastAsia="Times New Roman" w:hAnsi="Times New Roman"/>
          <w:b/>
          <w:sz w:val="24"/>
        </w:rPr>
        <w:t xml:space="preserve"> </w:t>
      </w:r>
      <w:r w:rsidRPr="006749AA">
        <w:rPr>
          <w:rFonts w:ascii="Times New Roman" w:eastAsia="Times New Roman" w:hAnsi="Times New Roman"/>
          <w:sz w:val="24"/>
        </w:rPr>
        <w:t xml:space="preserve">выполнить определение соотношения белковых фракций в крови и в моче методом электрофореза и исследование моноклональности иммуноглобулинов в крови и в моче методом иммунофиксации для выявления моноклонального иммуноглобулина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{"citationItems":[{"id":"ITEM-1","itemData":{"DOI":"10.1053/sonc.2003.50082","ISSN":"00937754","abstract":"This presentation represents consensus recommendations for the clinicopathological definition of Waldenstrom's macroglobulinemia (WM), which were prepared in conjunction with the Second International Workshop held in Athens, Greece during September 2002. WM is an uncommon lymphoproliferative disorder characterized primarily by bone marrow infiltration and IgM monoclonal gammopathy. It should be considered a distinct clinicopathological entity rather than a clinical syndrome secondary to IgM secretion. The underlying pathological diagnosis in WM is lymphoplasmacytic lymphoma as defined by the World Health Organization (WHO) and Revised European-American Lymphoma (REAL) classification criteria. The concentration of monoclonal IgM can vary widely in WM and it is not possible to define a concentration that reliably distinguishes WM from monoclonal gammopathy of undetermined significance (MGUS) and other lymphoproliferative disorders. A diagnosis of WM can therefore be made irrespective of IgM concentration if there is evidence on a bone marrow trephine biopsy of bone marrow infiltration by lymphoplasmacytic lymphoma with predominantly an intertrabecular pattern, supported by appropriate immunophenotypic studies. Simple criteria to distinguish patients with symptomatic WM who require therapy from those with asymptomatic WM and MGUS were also proposed. Patients with clinical features attributable to IgM monoclonal gammopathy but no overt evidence of lymphoma are considered to constitute a distinct clinical group and the term \"IgM-related disorders\" is proposed. © 2003 Elsevier Inc. All rights reserved.","author":[{"dropping-particle":"","family":"Owen","given":"Roger G.","non-dropping-particle":"","parse-names":false,"suffix":""},{"dropping-particle":"","family":"Treon","given":"Steven P.","non-dropping-particle":"","parse-names":false,"suffix":""},{"dropping-particle":"","family":"Al-Katib","given":"Ayad","non-dropping-particle":"","parse-names":false,"suffix":""},{"dropping-particle":"","family":"Fonseca","given":"Rafael","non-dropping-particle":"","parse-names":false,"suffix":""},{"dropping-particle":"","family":"Greipp","given":"Philip R.","non-dropping-particle":"","parse-names":false,"suffix":""},{"dropping-particle":"","family":"McMaster","given":"Mary L.","non-dropping-particle":"","parse-names":false,"suffix":""},{"dropping-particle":"","family":"Morra","given":"Enrica","non-dropping-particle":"","parse-names":false,"suffix":""},{"dropping-particle":"","family":"Pangalis","given":"Gerassimos A.","non-dropping-particle":"","parse-names":false,"suffix":""},{"dropping-particle":"","family":"San Miguel","given":"Jesus F.","non-dropping-particle":"","parse-names":false,"suffix":""},{"dropping-particle":"","family":"Branagan","given":"Andrew R.","non-dropping-particle":"","parse-names":false,"suffix":""},{"dropping-particle":"","family":"Dimopoulos","given":"Meletios A.","non-dropping-particle":"","parse-names":false,"suffix":""}],"container-title":"Seminars in Oncology","id":"ITEM-1","issue":"2","issued":{"date-parts":[["2003","4"]]},"page":"110-115","publisher":"W.B. Saunders","title":"Clinicopathological definition of Waldenstrom's macroglobulinemia: Consensus panel recommendations from the Second International Workshop on Waldenstrom's Macroglobulinemia","type":"paper-conference","volume":"30"},"uris":["http://www.mendeley.com/documents/?uuid=9de455f5-ab76-3769-8fd9-cab1ee671f28"]},{"id":"ITEM-2","itemData":{"author":[{"dropping-particle":"","family":"Kumar","given":"S.K.","non-dropping-particle":"","parse-names":false,"suffix":""},{"dropping-particle":"","family":"Callander","given":"N.S.","non-dropping-particle":"","parse-names":false,"suffix":""},{"dropping-particle":"","family":"Baljevic","given":"M.","non-dropping-particle":"","parse-names":false,"suffix":""},{"dropping-particle":"","family":"Campagnaro","given":"E.","non-dropping-particle":"","parse-names":false,"suffix":""}],"id":"ITEM-2","issued":{"date-parts":[["2020"]]},"title":"Waldenström Macroglobulinemia/ Lymphoplasmacytic Lymphoma. NCCN Clinical Practice Guidelines in Oncology (NCCN Guidelines®)","type":"article"},"uris":["http://www.mendeley.com/documents/?uuid=325519b7-e262-4702-acfd-d698cf0e3e2d"]},{"id":"ITEM-3","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практика","id":"ITEM-3","issue":"2","issued":{"date-parts":[["2009"]]},"page":"121-136","title":"Макроглобулинемия Вальденстрема","type":"article-journal","volume":"2"},"uris":["http://www.mendeley.com/documents/?uuid=a5b41185-3218-46e4-ad25-9878f84d5d1b"]}],"mendeley":{"formattedCitation":"[1–3]","plainTextFormattedCitation":"[1–3]","previouslyFormattedCitation":"[1–3]"},"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[1–3]</w:t>
      </w:r>
      <w:r w:rsidRPr="006749AA">
        <w:rPr>
          <w:rFonts w:ascii="Times New Roman" w:eastAsia="Times New Roman" w:hAnsi="Times New Roman"/>
          <w:sz w:val="24"/>
        </w:rPr>
        <w:fldChar w:fldCharType="end"/>
      </w:r>
      <w:r w:rsidRPr="006749AA">
        <w:rPr>
          <w:rFonts w:ascii="Times New Roman" w:eastAsia="Times New Roman" w:hAnsi="Times New Roman"/>
          <w:iCs/>
          <w:sz w:val="24"/>
        </w:rPr>
        <w:t>.</w:t>
      </w:r>
    </w:p>
    <w:p w14:paraId="081A708B"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Уровень убедительности рекомендаций С (уровень достоверности доказательств 5).</w:t>
      </w:r>
    </w:p>
    <w:p w14:paraId="795C4861"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lang w:eastAsia="ru-RU"/>
        </w:rPr>
        <w:t>Комментарии:</w:t>
      </w:r>
      <w:r w:rsidRPr="006749AA">
        <w:rPr>
          <w:rFonts w:ascii="Times New Roman" w:eastAsia="Times New Roman" w:hAnsi="Times New Roman" w:cs="Times New Roman"/>
          <w:sz w:val="24"/>
          <w:szCs w:val="24"/>
          <w:lang w:eastAsia="ru-RU"/>
        </w:rPr>
        <w:t xml:space="preserve"> </w:t>
      </w:r>
      <w:r w:rsidRPr="006749AA">
        <w:rPr>
          <w:rFonts w:ascii="Times New Roman" w:eastAsia="Times New Roman" w:hAnsi="Times New Roman" w:cs="Times New Roman"/>
          <w:i/>
          <w:iCs/>
          <w:sz w:val="24"/>
          <w:szCs w:val="24"/>
          <w:lang w:eastAsia="ru-RU"/>
        </w:rPr>
        <w:t xml:space="preserve">выявление моноклонального иммуноглобулина М независимо от его величины является одним из основных диагностических критериев МВ. Кроме того, необходимо определение уровня нормальных Ig сыворотки крови </w:t>
      </w:r>
      <w:r w:rsidRPr="006749AA">
        <w:rPr>
          <w:rFonts w:ascii="Times New Roman" w:eastAsia="Times New Roman" w:hAnsi="Times New Roman" w:cs="Times New Roman"/>
          <w:sz w:val="24"/>
          <w:szCs w:val="24"/>
          <w:lang w:eastAsia="ru-RU"/>
        </w:rPr>
        <w:fldChar w:fldCharType="begin" w:fldLock="1"/>
      </w:r>
      <w:r w:rsidRPr="006749AA">
        <w:rPr>
          <w:rFonts w:ascii="Times New Roman" w:eastAsia="Times New Roman" w:hAnsi="Times New Roman" w:cs="Times New Roman"/>
          <w:sz w:val="24"/>
          <w:szCs w:val="24"/>
          <w:lang w:eastAsia="ru-RU"/>
        </w:rPr>
        <w:instrText>ADDIN CSL_CITATION {"citationItems":[{"id":"ITEM-1","itemData":{"DOI":"10.1053/sonc.2003.50082","ISSN":"00937754","abstract":"This presentation represents consensus recommendations for the clinicopathological definition of Waldenstrom's macroglobulinemia (WM), which were prepared in conjunction with the Second International Workshop held in Athens, Greece during September 2002. WM is an uncommon lymphoproliferative disorder characterized primarily by bone marrow infiltration and IgM monoclonal gammopathy. It should be considered a distinct clinicopathological entity rather than a clinical syndrome secondary to IgM secretion. The underlying pathological diagnosis in WM is lymphoplasmacytic lymphoma as defined by the World Health Organization (WHO) and Revised European-American Lymphoma (REAL) classification criteria. The concentration of monoclonal IgM can vary widely in WM and it is not possible to define a concentration that reliably distinguishes WM from monoclonal gammopathy of undetermined significance (MGUS) and other lymphoproliferative disorders. A diagnosis of WM can therefore be made irrespective of IgM concentration if there is evidence on a bone marrow trephine biopsy of bone marrow infiltration by lymphoplasmacytic lymphoma with predominantly an intertrabecular pattern, supported by appropriate immunophenotypic studies. Simple criteria to distinguish patients with symptomatic WM who require therapy from those with asymptomatic WM and MGUS were also proposed. Patients with clinical features attributable to IgM monoclonal gammopathy but no overt evidence of lymphoma are considered to constitute a distinct clinical group and the term \"IgM-related disorders\" is proposed. © 2003 Elsevier Inc. All rights reserved.","author":[{"dropping-particle":"","family":"Owen","given":"Roger G.","non-dropping-particle":"","parse-names":false,"suffix":""},{"dropping-particle":"","family":"Treon","given":"Steven P.","non-dropping-particle":"","parse-names":false,"suffix":""},{"dropping-particle":"","family":"Al-Katib","given":"Ayad","non-dropping-particle":"","parse-names":false,"suffix":""},{"dropping-particle":"","family":"Fonseca","given":"Rafael","non-dropping-particle":"","parse-names":false,"suffix":""},{"dropping-particle":"","family":"Greipp","given":"Philip R.","non-dropping-particle":"","parse-names":false,"suffix":""},{"dropping-particle":"","family":"McMaster","given":"Mary L.","non-dropping-particle":"","parse-names":false,"suffix":""},{"dropping-particle":"","family":"Morra","given":"Enrica","non-dropping-particle":"","parse-names":false,"suffix":""},{"dropping-particle":"","family":"Pangalis","given":"Gerassimos A.","non-dropping-particle":"","parse-names":false,"suffix":""},{"dropping-particle":"","family":"San Miguel","given":"Jesus F.","non-dropping-particle":"","parse-names":false,"suffix":""},{"dropping-particle":"","family":"Branagan","given":"Andrew R.","non-dropping-particle":"","parse-names":false,"suffix":""},{"dropping-particle":"","family":"Dimopoulos","given":"Meletios A.","non-dropping-particle":"","parse-names":false,"suffix":""}],"container-title":"Seminars in Oncology","id":"ITEM-1","issue":"2","issued":{"date-parts":[["2003","4"]]},"page":"110-115","publisher":"W.B. Saunders","title":"Clinicopathological definition of Waldenstrom's macroglobulinemia: Consensus panel recommendations from the Second International Workshop on Waldenstrom's Macroglobulinemia","type":"paper-conference","volume":"30"},"uris":["http://www.mendeley.com/documents/?uuid=9de455f5-ab76-3769-8fd9-cab1ee671f28"]},{"id":"ITEM-2","itemData":{"author":[{"dropping-particle":"","family":"Kumar","given":"S.K.","non-dropping-particle":"","parse-names":false,"suffix":""},{"dropping-particle":"","family":"Callander","given":"N.S.","non-dropping-particle":"","parse-names":false,"suffix":""},{"dropping-particle":"","family":"Baljevic","given":"M.","non-dropping-particle":"","parse-names":false,"suffix":""},{"dropping-particle":"","family":"Campagnaro","given":"E.","non-dropping-particle":"","parse-names":false,"suffix":""}],"id":"ITEM-2","issued":{"date-parts":[["2020"]]},"title":"Waldenström Macroglobulinemia/ Lymphoplasmacytic Lymphoma. NCCN Clinical Practice Guidelines in Oncology (NCCN Guidelines®)","type":"article"},"uris":["http://www.mendeley.com/documents/?uuid=325519b7-e262-4702-acfd-d698cf0e3e2d"]},{"id":"ITEM-3","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практика","id":"ITEM-3","issue":"2","issued":{"date-parts":[["2009"]]},"page":"121-136","title":"Макроглобулинемия Вальденстрема","type":"article-journal","volume":"2"},"uris":["http://www.mendeley.com/documents/?uuid=a5b41185-3218-46e4-ad25-9878f84d5d1b"]}],"mendeley":{"formattedCitation":"[1–3]","plainTextFormattedCitation":"[1–3]","previouslyFormattedCitation":"[1–3]"},"properties":{"noteIndex":0},"schema":"https://github.com/citation-style-language/schema/raw/master/csl-citation.json"}</w:instrText>
      </w:r>
      <w:r w:rsidRPr="006749AA">
        <w:rPr>
          <w:rFonts w:ascii="Times New Roman" w:eastAsia="Times New Roman" w:hAnsi="Times New Roman" w:cs="Times New Roman"/>
          <w:sz w:val="24"/>
          <w:szCs w:val="24"/>
          <w:lang w:eastAsia="ru-RU"/>
        </w:rPr>
        <w:fldChar w:fldCharType="separate"/>
      </w:r>
      <w:r w:rsidRPr="006749AA">
        <w:rPr>
          <w:rFonts w:ascii="Times New Roman" w:eastAsia="Times New Roman" w:hAnsi="Times New Roman" w:cs="Times New Roman"/>
          <w:noProof/>
          <w:sz w:val="24"/>
          <w:szCs w:val="24"/>
          <w:lang w:eastAsia="ru-RU"/>
        </w:rPr>
        <w:t>[1–3]</w:t>
      </w:r>
      <w:r w:rsidRPr="006749AA">
        <w:rPr>
          <w:rFonts w:ascii="Times New Roman" w:eastAsia="Times New Roman" w:hAnsi="Times New Roman" w:cs="Times New Roman"/>
          <w:sz w:val="24"/>
          <w:szCs w:val="24"/>
          <w:lang w:eastAsia="ru-RU"/>
        </w:rPr>
        <w:fldChar w:fldCharType="end"/>
      </w:r>
      <w:r w:rsidRPr="006749AA">
        <w:rPr>
          <w:rFonts w:ascii="Times New Roman" w:eastAsia="Times New Roman" w:hAnsi="Times New Roman" w:cs="Times New Roman"/>
          <w:iCs/>
          <w:sz w:val="24"/>
          <w:szCs w:val="24"/>
          <w:lang w:eastAsia="ru-RU"/>
        </w:rPr>
        <w:t>.</w:t>
      </w:r>
    </w:p>
    <w:p w14:paraId="6451A0CE" w14:textId="77777777"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sz w:val="24"/>
        </w:rPr>
        <w:t>Пациентам с МВ перед проведением первой линии противоопухолевой терапии рекомендуется</w:t>
      </w:r>
      <w:r w:rsidRPr="006749AA">
        <w:rPr>
          <w:rFonts w:ascii="Times New Roman" w:eastAsia="Times New Roman" w:hAnsi="Times New Roman"/>
          <w:b/>
          <w:sz w:val="24"/>
        </w:rPr>
        <w:t xml:space="preserve"> </w:t>
      </w:r>
      <w:r w:rsidRPr="006749AA">
        <w:rPr>
          <w:rFonts w:ascii="Times New Roman" w:eastAsia="Times New Roman" w:hAnsi="Times New Roman"/>
          <w:sz w:val="24"/>
        </w:rPr>
        <w:t xml:space="preserve">выполнить молекулярно-генетическое исследование точечной мутации p.L265P в гене MYD88 методом ПЦР в лимфоплазмоцитарных клетках. </w:t>
      </w:r>
      <w:r w:rsidRPr="006749AA">
        <w:rPr>
          <w:rFonts w:ascii="Times New Roman" w:eastAsia="Times New Roman" w:hAnsi="Times New Roman"/>
          <w:strike/>
          <w:color w:val="FF0000"/>
          <w:sz w:val="24"/>
        </w:rPr>
        <w:t xml:space="preserve">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{"citationItems":[{"id":"ITEM-1","itemData":{"DOI":"10.1053/sonc.2003.50082","ISSN":"00937754","abstract":"This presentation represents consensus recommendations for the clinicopathological definition of Waldenstrom's macroglobulinemia (WM), which were prepared in conjunction with the Second International Workshop held in Athens, Greece during September 2002. WM is an uncommon lymphoproliferative disorder characterized primarily by bone marrow infiltration and IgM monoclonal gammopathy. It should be considered a distinct clinicopathological entity rather than a clinical syndrome secondary to IgM secretion. The underlying pathological diagnosis in WM is lymphoplasmacytic lymphoma as defined by the World Health Organization (WHO) and Revised European-American Lymphoma (REAL) classification criteria. The concentration of monoclonal IgM can vary widely in WM and it is not possible to define a concentration that reliably distinguishes WM from monoclonal gammopathy of undetermined significance (MGUS) and other lymphoproliferative disorders. A diagnosis of WM can therefore be made irrespective of IgM concentration if there is evidence on a bone marrow trephine biopsy of bone marrow infiltration by lymphoplasmacytic lymphoma with predominantly an intertrabecular pattern, supported by appropriate immunophenotypic studies. Simple criteria to distinguish patients with symptomatic WM who require therapy from those with asymptomatic WM and MGUS were also proposed. Patients with clinical features attributable to IgM monoclonal gammopathy but no overt evidence of lymphoma are considered to constitute a distinct clinical group and the term \"IgM-related disorders\" is proposed. © 2003 Elsevier Inc. All rights reserved.","author":[{"dropping-particle":"","family":"Owen","given":"Roger G.","non-dropping-particle":"","parse-names":false,"suffix":""},{"dropping-particle":"","family":"Treon","given":"Steven P.","non-dropping-particle":"","parse-names":false,"suffix":""},{"dropping-particle":"","family":"Al-Katib","given":"Ayad","non-dropping-particle":"","parse-names":false,"suffix":""},{"dropping-particle":"","family":"Fonseca","given":"Rafael","non-dropping-particle":"","parse-names":false,"suffix":""},{"dropping-particle":"","family":"Greipp","given":"Philip R.","non-dropping-particle":"","parse-names":false,"suffix":""},{"dropping-particle":"","family":"McMaster","given":"Mary L.","non-dropping-particle":"","parse-names":false,"suffix":""},{"dropping-particle":"","family":"Morra","given":"Enrica","non-dropping-particle":"","parse-names":false,"suffix":""},{"dropping-particle":"","family":"Pangalis","given":"Gerassimos A.","non-dropping-particle":"","parse-names":false,"suffix":""},{"dropping-particle":"","family":"San Miguel","given":"Jesus F.","non-dropping-particle":"","parse-names":false,"suffix":""},{"dropping-particle":"","family":"Branagan","given":"Andrew R.","non-dropping-particle":"","parse-names":false,"suffix":""},{"dropping-particle":"","family":"Dimopoulos","given":"Meletios A.","non-dropping-particle":"","parse-names":false,"suffix":""}],"container-title":"Seminars in Oncology","id":"ITEM-1","issue":"2","issued":{"date-parts":[["2003","4"]]},"page":"110-115","publisher":"W.B. Saunders","title":"Clinicopathological definition of Waldenstrom's macroglobulinemia: Consensus panel recommendations from the Second International Workshop on Waldenstrom's Macroglobulinemia","type":"paper-conference","volume":"30"},"uris":["http://www.mendeley.com/documents/?uuid=9de455f5-ab76-3769-8fd9-cab1ee671f28"]},{"id":"ITEM-2","itemData":{"author":[{"dropping-particle":"","family":"Kumar","given":"S.K.","non-dropping-particle":"","parse-names":false,"suffix":""},{"dropping-particle":"","family":"Callander","given":"N.S.","non-dropping-particle":"","parse-names":false,"suffix":""},{"dropping-particle":"","family":"Baljevic","given":"M.","non-dropping-particle":"","parse-names":false,"suffix":""},{"dropping-particle":"","family":"Campagnaro","given":"E.","non-dropping-particle":"","parse-names":false,"suffix":""}],"id":"ITEM-2","issued":{"date-parts":[["2020"]]},"title":"Waldenström Macroglobulinemia/ Lymphoplasmacytic Lymphoma. NCCN Clinical Practice Guidelines in Oncology (NCCN Guidelines®)","type":"article"},"uris":["http://www.mendeley.com/documents/?uuid=325519b7-e262-4702-acfd-d698cf0e3e2d"]},{"id":"ITEM-3","itemData":{"DOI":"10.1182/blood-2012-09-457101","ISSN":"15280020","abstract":"A study has shown that MYD88 (L265P) is a recurring somatic mutation in Waldenström’s macroglobulinemia (WM). We developed an allele-specific polymerase chain reaction (PCR) for this mutation, and analyzed bone marrow or peripheral blood samples from 58 patients with WM, 77 with IgM monoclonal gammopathy of undetermined significance (IgM-MGUS), 84 with splenic marginal zone lymphoma (SMZL), and 52 with B-cell chronic lymphoproliferative disorders (B-CLPD). MYD88 (L265P) was detected in 58/58 (100%) patients with WM, 36/77 (47%) with IgM-MGUS, 5/84 (6%) with SMZL, and 3/52 (4%) with B-CLPD. Compared to IgM-MGUS patients with wild-type MYD88, those carrying MYD88 (L265P) showed significantly higher levels of IgM (P &lt; .0001) and presented Bence-Jones proteinuria more frequently at diagnosis (P 5 .002). During follow-up, 9 patients with IgM-MGUS progressed to WM or to marginal zone lymphoma. Using a case-control approach, the risk of evolution of patients carrying MYD88 (L265P) was significantly higher than that of patients with wild-type MYD88 (odds ratio 4.7, 95% confidence interval 0.8 to 48.7, P 5 .047). These findings indicate that the allele-specific PCR we developed is a useful diagnostic tool for patients with WM or IgM-MGUS. In this latter condition, MYD88 (L265P) is associated with greater disease burden and higher risk of disease progression, and the mutation may therefore also represent a useful prognostic marker.","author":[{"dropping-particle":"","family":"Varettoni","given":"Marzia","non-dropping-particle":"","parse-names":false,"suffix":""},{"dropping-particle":"","family":"Arcaini","given":"Luca","non-dropping-particle":"","parse-names":false,"suffix":""},{"dropping-particle":"","family":"Zibellini","given":"Silvia","non-dropping-particle":"","parse-names":false,"suffix":""},{"dropping-particle":"","family":"Boveri","given":"Emanuela","non-dropping-particle":"","parse-names":false,"suffix":""},{"dropping-particle":"","family":"Rattotti","given":"Sara","non-dropping-particle":"","parse-names":false,"suffix":""},{"dropping-particle":"","family":"Riboni","given":"Roberta","non-dropping-particle":"","parse-names":false,"suffix":""},{"dropping-particle":"","family":"Corso","given":"Alessandro","non-dropping-particle":"","parse-names":false,"suffix":""},{"dropping-particle":"","family":"Orlandi","given":"Ester","non-dropping-particle":"","parse-names":false,"suffix":""},{"dropping-particle":"","family":"Bonfichi","given":"Maurizio","non-dropping-particle":"","parse-names":false,"suffix":""},{"dropping-particle":"","family":"Gotti","given":"Manuel","non-dropping-particle":"","parse-names":false,"suffix":""},{"dropping-particle":"","family":"Pascutto","given":"Cristiana","non-dropping-particle":"","parse-names":false,"suffix":""},{"dropping-particle":"","family":"Mangiacavalli","given":"Silvia","non-dropping-particle":"","parse-names":false,"suffix":""},{"dropping-particle":"","family":"Croci","given":"Giorgio","non-dropping-particle":"","parse-names":false,"suffix":""},{"dropping-particle":"","family":"Fiaccadori","given":"Valeria","non-dropping-particle":"","parse-names":false,"suffix":""},{"dropping-particle":"","family":"Morello","given":"Lucia","non-dropping-particle":"","parse-names":false,"suffix":""},{"dropping-particle":"","family":"Guerrera","given":"Maria Luisa","non-dropping-particle":"","parse-names":false,"suffix":""},{"dropping-particle":"","family":"Paulli","given":"Marco","non-dropping-particle":"","parse-names":false,"suffix":""},{"dropping-particle":"","family":"Cazzola","given":"Mario","non-dropping-particle":"","parse-names":false,"suffix":""}],"container-title":"Blood","id":"ITEM-3","issue":"13","issued":{"date-parts":[["2013","3","28"]]},"page":"2522-2528","publisher":"American Society of Hematology","title":"Prevalence and clinical significance of the MYD88 (L265P) somatic mutation in Waldenström’s macroglobulinemia and related lymphoid neoplasms","type":"article-journal","volume":"121"},"uris":["http://www.mendeley.com/documents/?uuid=e1c3d42a-0ef8-4b4d-958d-e5d2e49866de"]},{"id":"ITEM-4","itemData":{"DOI":"10.1056/NEJMoa1200710","ISSN":"15334406","PMID":"22931316","abstract":"Background: Waldenström's macroglobulinemia is an incurable, IgM-secreting lymphoplasmacytic lymphoma (LPL). The underlying mutation in this disorder has not been delineated. Methods: We performed whole-genome sequencing of bone marrow LPL cells in 30 patients with Waldenström's macroglobulinemia, with paired normal-tissue and tumor-tissue sequencing in 10 patients. Sanger sequencing was used to validate the findings in samples from an expanded cohort of patients with LPL, those with other B-cell disorders that have some of the same features as LPL, and healthy donors. Results: Among the patients with Waldenström's macroglobulinemia, a somatic variant (T→C) in LPL cells was identified at position 38182641 at 3p22.2 in the samples from all 10 patients with paired tissue samples and in 17 of 20 samples from patients with unpaired samples. This variant predicted an amino acid change (L265P) in MYD88, a mutation that triggers IRAK-mediated NF-κB signaling. Sanger sequencing identified MYD88 L265P in tumor samples from 49 of 54 patients with Waldenström's macroglobulinemia and in 3 of 3 patients with non-IgM-secreting LPL (91% of all patients with LPL). MYD88 L265P was absent in paired normal tissue samples from patients with Waldenström's macroglobulinemia or non-IgM LPL and in B cells from healthy donors and was absent or rarely expressed in samples from patients with multiple myeloma, marginal-zone lymphoma, or IgM monoclonal gammopathy of unknown significance. Inhibition of MYD88 signaling reduced IκBα and NF-κB p65 phosphorylation, as well as NF-κB nuclear staining, in Waldenström's macroglobulinemia cells expressing MYD88 L265P. Somatic variants in ARID1A in 5 of 30 patients (17%), leading to a premature stop or frameshift, were also identified and were associated with an increased disease burden. In addition, 2 of 3 patients with Waldenström's macroglobulinemia who had wild-type MYD88 had somatic variants in MLL2. Conclusions: MYD88 L265P is a commonly recurring mutation in patients with Waldenström's macroglobulinemia that can be useful in differentiating Waldenström's macroglobulinemia and non-IgM LPL from B-cell disorders that have some of the same features. Copyright © 2012 Massachusetts Medical Society.","author":[{"dropping-particle":"","family":"Treon","given":"Steven P.","non-dropping-particle":"","parse-names":false,"suffix":""},{"dropping-particle":"","family":"Xu","given":"Lian","non-dropping-particle":"","parse-names":false,"suffix":""},{"dropping-particle":"","family":"Yang","given":"Guang","non-dropping-particle":"","parse-names":false,"suffix":""},{"dropping-particle":"","family":"Zhou","given":"Yangsheng","non-dropping-particle":"","parse-names":false,"suffix":""},{"dropping-particle":"","family":"Liu","given":"Xia","non-dropping-particle":"","parse-names":false,"suffix":""},{"dropping-particle":"","family":"Cao","given":"Yang","non-dropping-particle":"","parse-names":false,"suffix":""},{"dropping-particle":"","family":"Sheehy","given":"Patricia","non-dropping-particle":"","parse-names":false,"suffix":""},{"dropping-particle":"","family":"Manning","given":"Robert J.","non-dropping-particle":"","parse-names":false,"suffix":""},{"dropping-particle":"","family":"Patterson","given":"Christopher J.","non-dropping-particle":"","parse-names":false,"suffix":""},{"dropping-particle":"","family":"Tripsas","given":"Christina","non-dropping-particle":"","parse-names":false,"suffix":""},{"dropping-particle":"","family":"Arcaini","given":"Luca","non-dropping-particle":"","parse-names":false,"suffix":""},{"dropping-particle":"","family":"Pinkus","given":"Geraldine S.","non-dropping-particle":"","parse-names":false,"suffix":""},{"dropping-particle":"","family":"Rodig","given":"Scott J.","non-dropping-particle":"","parse-names":false,"suffix":""},{"dropping-particle":"","family":"Sohani","given":"Aliyah R.","non-dropping-particle":"","parse-names":false,"suffix":""},{"dropping-particle":"","family":"Harris","given":"Nancy Lee","non-dropping-particle":"","parse-names":false,"suffix":""},{"dropping-particle":"","family":"Laramie","given":"Jason M.","non-dropping-particle":"","parse-names":false,"suffix":""},{"dropping-particle":"","family":"Skifter","given":"Donald A.","non-dropping-particle":"","parse-names":false,"suffix":""},{"dropping-particle":"","family":"Lincoln","given":"Stephen E.","non-dropping-particle":"","parse-names":false,"suffix":""},{"dropping-particle":"","family":"Hunter","given":"Zachary R.","non-dropping-particle":"","parse-names":false,"suffix":""}],"container-title":"New England Journal of Medicine","id":"ITEM-4","issue":"9","issued":{"date-parts":[["2012","8","30"]]},"page":"826-833","publisher":"Massachussetts Medical Society","title":"MYD88 L265P somatic mutation in Waldenström's macroglobulinemia","type":"article-journal","volume":"367"},"uris":["http://www.mendeley.com/documents/?uuid=9805db8c-bb90-314d-bc6d-9cf8ad75740d"]}],"mendeley":{"formattedCitation":"[1,2,4,5]","plainTextFormattedCitation":"[1,2,4,5]","previouslyFormattedCitation":"[1,2,4,5]"},"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[1,2,4,5]</w:t>
      </w:r>
      <w:r w:rsidRPr="006749AA">
        <w:rPr>
          <w:rFonts w:ascii="Times New Roman" w:eastAsia="Times New Roman" w:hAnsi="Times New Roman"/>
          <w:sz w:val="24"/>
        </w:rPr>
        <w:fldChar w:fldCharType="end"/>
      </w:r>
      <w:r w:rsidRPr="006749AA">
        <w:rPr>
          <w:rFonts w:ascii="Times New Roman" w:eastAsia="Times New Roman" w:hAnsi="Times New Roman"/>
          <w:iCs/>
          <w:sz w:val="24"/>
        </w:rPr>
        <w:t>.</w:t>
      </w:r>
    </w:p>
    <w:p w14:paraId="2A92EA82"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Уровень убедительности рекомендаций В (уровень достоверности доказательств 3).</w:t>
      </w:r>
    </w:p>
    <w:p w14:paraId="613B57BD" w14:textId="77777777" w:rsidR="006749AA" w:rsidRPr="006749AA" w:rsidRDefault="006749AA" w:rsidP="006749AA">
      <w:pPr>
        <w:tabs>
          <w:tab w:val="left" w:pos="708"/>
        </w:tabs>
        <w:spacing w:after="0" w:line="360" w:lineRule="auto"/>
        <w:ind w:left="709"/>
        <w:jc w:val="both"/>
        <w:rPr>
          <w:rFonts w:ascii="Times New Roman" w:eastAsia="Times New Roman" w:hAnsi="Times New Roman"/>
          <w:i/>
          <w:strike/>
          <w:sz w:val="24"/>
        </w:rPr>
      </w:pPr>
      <w:r w:rsidRPr="006749AA">
        <w:rPr>
          <w:rFonts w:ascii="Times New Roman" w:eastAsia="Times New Roman" w:hAnsi="Times New Roman"/>
          <w:b/>
          <w:bCs/>
          <w:sz w:val="24"/>
        </w:rPr>
        <w:t>Комментарии:</w:t>
      </w:r>
      <w:r w:rsidRPr="006749AA">
        <w:rPr>
          <w:rFonts w:ascii="Times New Roman" w:eastAsia="Times New Roman" w:hAnsi="Times New Roman"/>
          <w:sz w:val="24"/>
        </w:rPr>
        <w:t xml:space="preserve"> </w:t>
      </w:r>
      <w:r w:rsidRPr="006749AA">
        <w:rPr>
          <w:rFonts w:ascii="Times New Roman" w:eastAsia="Times New Roman" w:hAnsi="Times New Roman"/>
          <w:i/>
          <w:sz w:val="24"/>
        </w:rPr>
        <w:t>эта мутация встречается у 90 % пациентов с МВ и значительно реже при других ЛПЗ, поэтому, в совокупности с другими лабораторными и клиническими признаками МВ, она является диагностически значимой. Однако, отсутствие данной мутации не исключает диагноза МВ, при наличии иных клинических и лабораторных признаков заболевания. Мутация p.L265P может обнаруживаться в любом опухолевом субстрат; чаще исследется костный мозг, реже – кровь, лимфоузел, экстранодальный субстрат.</w:t>
      </w:r>
    </w:p>
    <w:p w14:paraId="3CA1D7AF" w14:textId="11127A9D"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sz w:val="24"/>
        </w:rPr>
        <w:t>Пациентам с МВ перед проведением противоопухолевой терапии рекомендуется</w:t>
      </w:r>
      <w:r w:rsidRPr="006749AA">
        <w:rPr>
          <w:rFonts w:ascii="Times New Roman" w:eastAsia="Times New Roman" w:hAnsi="Times New Roman"/>
          <w:b/>
          <w:sz w:val="24"/>
        </w:rPr>
        <w:t xml:space="preserve"> </w:t>
      </w:r>
      <w:r w:rsidRPr="006749AA">
        <w:rPr>
          <w:rFonts w:ascii="Times New Roman" w:eastAsia="Times New Roman" w:hAnsi="Times New Roman"/>
          <w:sz w:val="24"/>
        </w:rPr>
        <w:t xml:space="preserve">выполнить развернутый общий (клинический) анализ крови с определением гемоглобина, эритроцитов, тромбоцитов, лейкоцитов, подсчетом лейкоцитарной </w:t>
      </w:r>
      <w:r w:rsidRPr="006749AA">
        <w:rPr>
          <w:rFonts w:ascii="Times New Roman" w:eastAsia="Times New Roman" w:hAnsi="Times New Roman"/>
          <w:sz w:val="24"/>
        </w:rPr>
        <w:lastRenderedPageBreak/>
        <w:t xml:space="preserve">формулы и количества ретикулоцитов для уточнения состояния пациента, активности заболевания и возможности проведения противоопухолевого лечения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практика","id":"ITEM-1","issue":"2","issued":{"date-parts":[["2009"]]},"page":"121-136","title":"Макроглобулинемия Вальденстрема","type":"article-journal","volume":"2"},"uris":["http://www.mendeley.com/documents/?uuid=a5b41185-3218-46e4-ad25-9878f84d5d1b"]},{"id":"ITEM-2","itemData":{"DOI":"10.1182/blood-2008-08-174961","ISSN":"00064971","abstract":"Recently, many new drugs have been developed for the treatment of Waldenström macroglobulinemia (WM). To optimize the treatment according to the prognosis and to facilitate the comparison of trials, we developed an International Prognostic Scoring System for WM in a series of 587 patients with clearly defined criteria for diagnosis and for initiation of treatment. The median survival after treatment initiation was 87 months. Five adverse covariates were identified: advanced age (&gt;65 years), hemoglobin less than or equal to 11.5 g/dL, platelet count less than or equal to 100 × 10 9/L, β2-microglobulin more than 3 mg/L, and serum monoclonal protein concentration more than 7.0 g/dL. Low-risk patients (27%) presented with no or 1 of the adverse characteristics and advanced age, intermediate-risk patients (38%) with 2 adverse characteristics or only advanced age, and high-risk patients (35%) with more than 2 adverse characteristics. Five-year survival rates were 87%, 68%, and 36%, respectively (P &lt; .001). The ISSWM retained its prognostic significance in subgroups defined by age, treatment with alkylating agent, and purine analog. Thus, the ISSWM may provide a means to design risk-adapted studies. However, independent validation and new biologic markers may enhance its significance. © 2009 by The American Society of Hematology.","author":[{"dropping-particle":"","family":"Morel","given":"Pierre","non-dropping-particle":"","parse-names":false,"suffix":""},{"dropping-particle":"","family":"Duhamel","given":"Alain","non-dropping-particle":"","parse-names":false,"suffix":""},{"dropping-particle":"","family":"Gobbi","given":"Paolo","non-dropping-particle":"","parse-names":false,"suffix":""},{"dropping-particle":"","family":"Dimopoulos","given":"Meletios A.","non-dropping-particle":"","parse-names":false,"suffix":""},{"dropping-particle":"V.","family":"Dhodapkar","given":"Madhav","non-dropping-particle":"","parse-names":false,"suffix":""},{"dropping-particle":"","family":"McCoy","given":"Jason","non-dropping-particle":"","parse-names":false,"suffix":""},{"dropping-particle":"","family":"Crowley","given":"John","non-dropping-particle":"","parse-names":false,"suffix":""},{"dropping-particle":"","family":"Ocio","given":"Enrique M.","non-dropping-particle":"","parse-names":false,"suffix":""},{"dropping-particle":"","family":"Garcia-Sanz","given":"Ramon","non-dropping-particle":"","parse-names":false,"suffix":""},{"dropping-particle":"","family":"Treon","given":"Steven P.","non-dropping-particle":"","parse-names":false,"suffix":""},{"dropping-particle":"","family":"Leblond","given":"Veronique","non-dropping-particle":"","parse-names":false,"suffix":""},{"dropping-particle":"","family":"Kyle","given":"Robert A.","non-dropping-particle":"","parse-names":false,"suffix":""},{"dropping-particle":"","family":"Barlogie","given":"Bart","non-dropping-particle":"","parse-names":false,"suffix":""},{"dropping-particle":"","family":"Merlini","given":"Giampaolo","non-dropping-particle":"","parse-names":false,"suffix":""}],"container-title":"Blood","id":"ITEM-2","issue":"18","issued":{"date-parts":[["2009","4","30"]]},"page":"4163-4170","title":"International prognostic scoring system for Waldenström macroglobulinemia","type":"article-journal","volume":"113"},"uris":["http://www.mendeley.com/documents/?uuid=076392d3-8e9f-3db3-9423-3f91179d60c2"]}],"mendeley":{"formattedCitation":"[3,6]","plainTextFormattedCitation":"[3,6]","previouslyFormattedCitation":"[3,6]"},"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w:t>
      </w:r>
      <w:r w:rsidR="00062B9F" w:rsidRPr="00062B9F">
        <w:rPr>
          <w:rFonts w:ascii="Times New Roman" w:eastAsia="Times New Roman" w:hAnsi="Times New Roman"/>
          <w:noProof/>
          <w:sz w:val="24"/>
        </w:rPr>
        <w:t>2</w:t>
      </w:r>
      <w:r w:rsidRPr="006749AA">
        <w:rPr>
          <w:rFonts w:ascii="Times New Roman" w:eastAsia="Times New Roman" w:hAnsi="Times New Roman"/>
          <w:noProof/>
          <w:sz w:val="24"/>
        </w:rPr>
        <w:t>,</w:t>
      </w:r>
      <w:r w:rsidR="00062B9F" w:rsidRPr="00166EC8">
        <w:rPr>
          <w:rFonts w:ascii="Times New Roman" w:eastAsia="Times New Roman" w:hAnsi="Times New Roman"/>
          <w:noProof/>
          <w:sz w:val="24"/>
        </w:rPr>
        <w:t>3</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sz w:val="24"/>
        </w:rPr>
        <w:t>.</w:t>
      </w:r>
    </w:p>
    <w:p w14:paraId="27DC2F3D"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Уровень убедительности рекомендаций С (уровень достоверности доказательств 4).</w:t>
      </w:r>
    </w:p>
    <w:p w14:paraId="450D08C2" w14:textId="3628CBF8"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sz w:val="24"/>
        </w:rPr>
        <w:t>Пациентам с МВ перед проведением противоопухолевой терапии рекомендуется</w:t>
      </w:r>
      <w:r w:rsidRPr="006749AA">
        <w:rPr>
          <w:rFonts w:ascii="Times New Roman" w:eastAsia="Times New Roman" w:hAnsi="Times New Roman"/>
          <w:b/>
          <w:sz w:val="24"/>
        </w:rPr>
        <w:t xml:space="preserve"> </w:t>
      </w:r>
      <w:r w:rsidRPr="006749AA">
        <w:rPr>
          <w:rFonts w:ascii="Times New Roman" w:eastAsia="Times New Roman" w:hAnsi="Times New Roman"/>
          <w:sz w:val="24"/>
        </w:rPr>
        <w:t xml:space="preserve">выполнить биохимический анализ крови общетерапевтический, включающий обязательное определение ЛДГ, мочевой кислоты, мочевины, креатинина, общего белка, альбумина, билирубина, АСТ, АЛТ, щелочной фосфатазы, кальция, кальция для уточнения состояния пациента, активности заболевания и возможности проведения противоопухолевого лечения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практика","id":"ITEM-1","issue":"2","issued":{"date-parts":[["2009"]]},"page":"121-136","title":"Макроглобулинемия Вальденстрема","type":"article-journal","volume":"2"},"uris":["http://www.mendeley.com/documents/?uuid=a5b41185-3218-46e4-ad25-9878f84d5d1b"]},{"id":"ITEM-2","itemData":{"author":[{"dropping-particle":"","family":"Kastritis","given":"E.","non-dropping-particle":"","parse-names":false,"suffix":""},{"dropping-particle":"","family":"Leblond","given":"V.","non-dropping-particle":"","parse-names":false,"suffix":""},{"dropping-particle":"","family":"Dimopoulos","given":"M.A.","non-dropping-particle":"","parse-names":false,"suffix":""},{"dropping-particle":"","family":"Kimby","given":"E.","non-dropping-particle":"","parse-names":false,"suffix":""},{"dropping-particle":"","family":"Staber","given":"P.","non-dropping-particle":"","parse-names":false,"suffix":""},{"dropping-particle":"","family":"Kersten","given":"M.J.","non-dropping-particle":"","parse-names":false,"suffix":""},{"dropping-particle":"","family":"Tedeschi","given":"A.","non-dropping-particle":"","parse-names":false,"suffix":""},{"dropping-particle":"","family":"Buske","given":"C.","non-dropping-particle":"","parse-names":false,"suffix":""}],"container-title":"Annals of Oncology","id":"ITEM-2","issue":"Supp. 4","issued":{"date-parts":[["2018"]]},"page":"iv41-iv50","title":"Waldenström's macroglobulinaemia: ESMO Clinical Practice Guidelines for diagnosis, treatment and follow-up","type":"article-journal","volume":"29"},"uris":["http://www.mendeley.com/documents/?uuid=6d8b514f-f1d8-4ed9-9995-7bbc3faf39a7"]},{"id":"ITEM-3","itemData":{"DOI":"10.3816/CLM.2009.n.012","ISSN":"15579190","abstract":"We analyzed 232 patients with previously untreated, symptomatic WM, of whom 10% were 50 years of age and 21% were &gt; 75 years of age. Disease features and response to treatment were similar among age groups. Patients &gt; 75 years of age had significantly shorter survival (OS; 53 months vs. 113 months for those &gt; 50-75 years vs. not reached for patients 50 years of age; P &lt; .001). Despite the fact that 33% of elderly patients died of causes unrelated to WM, disease-specific survival (DSS) was 72 months for patients &gt; 75 years, 120 months for those &gt; 50-75 years and not reached for patients 50 years (P = .001). International Prognostic Scoring System for WM (IPSSWM) could discriminate 3 risk groups with significantly different OS or DSS. The addition of elevated serum lactate dehydrogenase in the IPSS improved the ability of IPSS to identify a group of patients with a significantly worse outcome (median survival, 55 months).","author":[{"dropping-particle":"","family":"Kastritis","given":"Efstathios","non-dropping-particle":"","parse-names":false,"suffix":""},{"dropping-particle":"","family":"Zervas","given":"Konstantinos","non-dropping-particle":"","parse-names":false,"suffix":""},{"dropping-particle":"","family":"Repoussis","given":"Panagiotis","non-dropping-particle":"","parse-names":false,"suffix":""},{"dropping-particle":"","family":"Michali","given":"Evridiki","non-dropping-particle":"","parse-names":false,"suffix":""},{"dropping-particle":"","family":"Katodrytou","given":"Eirini","non-dropping-particle":"","parse-names":false,"suffix":""},{"dropping-particle":"","family":"Zomas","given":"Athanasios","non-dropping-particle":"","parse-names":false,"suffix":""},{"dropping-particle":"","family":"Simeonidis","given":"Argiris","non-dropping-particle":"","parse-names":false,"suffix":""},{"dropping-particle":"","family":"Terpos","given":"Evangelos","non-dropping-particle":"","parse-names":false,"suffix":""},{"dropping-particle":"","family":"Delimbassi","given":"Sossana","non-dropping-particle":"","parse-names":false,"suffix":""},{"dropping-particle":"","family":"Vassou","given":"Amalia","non-dropping-particle":"","parse-names":false,"suffix":""},{"dropping-particle":"","family":"Gika","given":"Dimitra","non-dropping-particle":"","parse-names":false,"suffix":""},{"dropping-particle":"","family":"Dimopoulos","given":"Meletios","non-dropping-particle":"","parse-names":false,"suffix":""},{"dropping-particle":"","family":"Myeloma","given":"Greek","non-dropping-particle":"","parse-names":false,"suffix":""}],"container-title":"Clinical Lymphoma and Myeloma","id":"ITEM-3","issue":"1","issued":{"date-parts":[["2009","3"]]},"page":"50-52","publisher":"Cancer Information Group, LP","title":"Prognostication in young and old patients with Waldenström's macroglobulinemia: Importance of the international prognostic scoring system and of serum lactate dehydrogenase","type":"article-journal","volume":"9"},"uris":["http://www.mendeley.com/documents/?uuid=1d253017-0e7d-39d0-a289-1aecb3a2fcea"]},{"id":"ITEM-4","itemData":{"DOI":"10.1182/blood-2008-08-174961","ISSN":"00064971","abstract":"Recently, many new drugs have been developed for the treatment of Waldenström macroglobulinemia (WM). To optimize the treatment according to the prognosis and to facilitate the comparison of trials, we developed an International Prognostic Scoring System for WM in a series of 587 patients with clearly defined criteria for diagnosis and for initiation of treatment. The median survival after treatment initiation was 87 months. Five adverse covariates were identified: advanced age (&gt;65 years), hemoglobin less than or equal to 11.5 g/dL, platelet count less than or equal to 100 × 10 9/L, β2-microglobulin more than 3 mg/L, and serum monoclonal protein concentration more than 7.0 g/dL. Low-risk patients (27%) presented with no or 1 of the adverse characteristics and advanced age, intermediate-risk patients (38%) with 2 adverse characteristics or only advanced age, and high-risk patients (35%) with more than 2 adverse characteristics. Five-year survival rates were 87%, 68%, and 36%, respectively (P &lt; .001). The ISSWM retained its prognostic significance in subgroups defined by age, treatment with alkylating agent, and purine analog. Thus, the ISSWM may provide a means to design risk-adapted studies. However, independent validation and new biologic markers may enhance its significance. © 2009 by The American Society of Hematology.","author":[{"dropping-particle":"","family":"Morel","given":"Pierre","non-dropping-particle":"","parse-names":false,"suffix":""},{"dropping-particle":"","family":"Duhamel","given":"Alain","non-dropping-particle":"","parse-names":false,"suffix":""},{"dropping-particle":"","family":"Gobbi","given":"Paolo","non-dropping-particle":"","parse-names":false,"suffix":""},{"dropping-particle":"","family":"Dimopoulos","given":"Meletios A.","non-dropping-particle":"","parse-names":false,"suffix":""},{"dropping-particle":"V.","family":"Dhodapkar","given":"Madhav","non-dropping-particle":"","parse-names":false,"suffix":""},{"dropping-particle":"","family":"McCoy","given":"Jason","non-dropping-particle":"","parse-names":false,"suffix":""},{"dropping-particle":"","family":"Crowley","given":"John","non-dropping-particle":"","parse-names":false,"suffix":""},{"dropping-particle":"","family":"Ocio","given":"Enrique M.","non-dropping-particle":"","parse-names":false,"suffix":""},{"dropping-particle":"","family":"Garcia-Sanz","given":"Ramon","non-dropping-particle":"","parse-names":false,"suffix":""},{"dropping-particle":"","family":"Treon","given":"Steven P.","non-dropping-particle":"","parse-names":false,"suffix":""},{"dropping-particle":"","family":"Leblond","given":"Veronique","non-dropping-particle":"","parse-names":false,"suffix":""},{"dropping-particle":"","family":"Kyle","given":"Robert A.","non-dropping-particle":"","parse-names":false,"suffix":""},{"dropping-particle":"","family":"Barlogie","given":"Bart","non-dropping-particle":"","parse-names":false,"suffix":""},{"dropping-particle":"","family":"Merlini","given":"Giampaolo","non-dropping-particle":"","parse-names":false,"suffix":""}],"container-title":"Blood","id":"ITEM-4","issue":"18","issued":{"date-parts":[["2009","4","30"]]},"page":"4163-4170","title":"International prognostic scoring system for Waldenström macroglobulinemia","type":"article-journal","volume":"113"},"uris":["http://www.mendeley.com/documents/?uuid=076392d3-8e9f-3db3-9423-3f91179d60c2"]}],"mendeley":{"formattedCitation":"[3,6–8]","plainTextFormattedCitation":"[3,6–8]","previouslyFormattedCitation":"[3,6–8]"},"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w:t>
      </w:r>
      <w:r w:rsidR="00062B9F" w:rsidRPr="00166EC8">
        <w:rPr>
          <w:rFonts w:ascii="Times New Roman" w:eastAsia="Times New Roman" w:hAnsi="Times New Roman"/>
          <w:noProof/>
          <w:sz w:val="24"/>
        </w:rPr>
        <w:t>2,</w:t>
      </w:r>
      <w:r w:rsidRPr="006749AA">
        <w:rPr>
          <w:rFonts w:ascii="Times New Roman" w:eastAsia="Times New Roman" w:hAnsi="Times New Roman"/>
          <w:noProof/>
          <w:sz w:val="24"/>
        </w:rPr>
        <w:t>3,</w:t>
      </w:r>
      <w:r w:rsidR="00062B9F" w:rsidRPr="00166EC8">
        <w:rPr>
          <w:rFonts w:ascii="Times New Roman" w:eastAsia="Times New Roman" w:hAnsi="Times New Roman"/>
          <w:noProof/>
          <w:sz w:val="24"/>
        </w:rPr>
        <w:t>8</w:t>
      </w:r>
      <w:r w:rsidR="00062B9F">
        <w:rPr>
          <w:rFonts w:ascii="Times New Roman" w:eastAsia="Times New Roman" w:hAnsi="Times New Roman"/>
          <w:noProof/>
          <w:sz w:val="24"/>
        </w:rPr>
        <w:t>,9</w:t>
      </w:r>
      <w:r w:rsidR="0007420D">
        <w:rPr>
          <w:rFonts w:ascii="Times New Roman" w:eastAsia="Times New Roman" w:hAnsi="Times New Roman"/>
          <w:noProof/>
          <w:sz w:val="24"/>
        </w:rPr>
        <w:t>,10</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b/>
          <w:bCs/>
          <w:sz w:val="24"/>
        </w:rPr>
        <w:t>.</w:t>
      </w:r>
    </w:p>
    <w:p w14:paraId="2015CCE6"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Уровень убедительности рекомендаций С (уровень достоверности доказательств 5).</w:t>
      </w:r>
    </w:p>
    <w:p w14:paraId="7F6265E6" w14:textId="0F6B5E68"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sz w:val="24"/>
        </w:rPr>
        <w:t>Пациентам с МВ перед проведением противоопухолевой терапии рекомендуется</w:t>
      </w:r>
      <w:r w:rsidRPr="006749AA">
        <w:rPr>
          <w:rFonts w:ascii="Times New Roman" w:eastAsia="Times New Roman" w:hAnsi="Times New Roman"/>
          <w:b/>
          <w:sz w:val="24"/>
        </w:rPr>
        <w:t xml:space="preserve"> </w:t>
      </w:r>
      <w:r w:rsidRPr="006749AA">
        <w:rPr>
          <w:rFonts w:ascii="Times New Roman" w:eastAsia="Times New Roman" w:hAnsi="Times New Roman"/>
          <w:sz w:val="24"/>
        </w:rPr>
        <w:t xml:space="preserve">выполнить общий (клинический) анализ мочи для уточнения состояния пациента, активности заболевания и возможности проведения противоопухолевого лечения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[9]","plainTextFormattedCitation":"[9]","previouslyFormattedCitation":"[9]"},"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w:t>
      </w:r>
      <w:r w:rsidR="00062B9F" w:rsidRPr="00062B9F">
        <w:rPr>
          <w:rFonts w:ascii="Times New Roman" w:eastAsia="Times New Roman" w:hAnsi="Times New Roman"/>
          <w:noProof/>
          <w:sz w:val="24"/>
        </w:rPr>
        <w:t>3</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sz w:val="24"/>
        </w:rPr>
        <w:t>.</w:t>
      </w:r>
    </w:p>
    <w:p w14:paraId="7CEC1A4B"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Уровень убедительности рекомендаций С (уровень достоверности доказательств 5).</w:t>
      </w:r>
    </w:p>
    <w:p w14:paraId="08B9A543" w14:textId="25118630"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sz w:val="24"/>
        </w:rPr>
        <w:t>Пациентам с МВ перед проведением противоопухолевой терапии рекомендуется</w:t>
      </w:r>
      <w:r w:rsidRPr="006749AA">
        <w:rPr>
          <w:rFonts w:ascii="Times New Roman" w:eastAsia="Times New Roman" w:hAnsi="Times New Roman"/>
          <w:b/>
          <w:sz w:val="24"/>
        </w:rPr>
        <w:t xml:space="preserve"> </w:t>
      </w:r>
      <w:r w:rsidRPr="006749AA">
        <w:rPr>
          <w:rFonts w:ascii="Times New Roman" w:eastAsia="Times New Roman" w:hAnsi="Times New Roman"/>
          <w:sz w:val="24"/>
        </w:rPr>
        <w:t xml:space="preserve">выполнить коагулограмму (ориентировочное исследование системы гемостаза) с определением следующих параметров: АЧТВ, протромбиновый индекс по Квику, тромбиновое время, фибриноген для уточнения состояния свертывающей системы пациента и риска геморрагических осложнений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{"citationItems":[{"id":"ITEM-1","itemData":{"DOI":"10.3816/clm.2007.n.027","ISSN":"1557-9190","PMID":"17875234","abstract":"PURPOSE An increased incidence of thromboembolic complications has been observed in multiple myeloma (MM), especially when patients are treated with anthracycline-based chemotherapy. In patients with MM, plasma levels of several prothrombotic coagulation factors are increased, and this can contribute to the prothrombotic state of these patients. Recently, an increased thrombosis risk has also been described for other plasma cell disorders (PCDs), such as monoclonal gammopathy of uncertain significance (MGUS) and systemic amyloidosis. The aim of this study was to analyze prothrombotic coagulation disorders in patients with paraprotein-producing B-cell disorders, such as MGUS, systemic amyloidosis, Waldenström's macroglobulinemia, and MM. PATIENTS AND METHODS An increase in factor VIII and von Willebrand factor was observed in patients with MGUS and systemic amyloidosis that was similar to increases seen in patients with untreated MM. The highest levels were observed in patients with systemic amyloidosis. RESULTS We observed several coagulation abnormalities in patients with different PCDs. CONCLUSION These prothrombotic changes in patients with MM, systemic amyloidosis, and Waldenström's macroglobulinemia might be causally related to the observed incidence of venous thromboembolism in these forms of PCDs.","author":[{"dropping-particle":"","family":"Auwerda","given":"Johannes J A","non-dropping-particle":"","parse-names":false,"suffix":""},{"dropping-particle":"","family":"Sonneveld","given":"Pieter","non-dropping-particle":"","parse-names":false,"suffix":""},{"dropping-particle":"","family":"Maat","given":"Moniek P M","non-dropping-particle":"de","parse-names":false,"suffix":""},{"dropping-particle":"","family":"Leebeek","given":"Frank W G","non-dropping-particle":"","parse-names":false,"suffix":""}],"container-title":"Clinical lymphoma &amp; myeloma","id":"ITEM-1","issue":"7","issued":{"date-parts":[["2007","7"]]},"page":"462-6","title":"Prothrombotic coagulation abnormalities in patients with paraprotein-producing B-cell disorders.","type":"article-journal","volume":"7"},"uris":["http://www.mendeley.com/documents/?uuid=8e9f9201-5b68-325c-abcc-395b2b1f653f"]}],"mendeley":{"formattedCitation":"[10]","plainTextFormattedCitation":"[10]","previouslyFormattedCitation":"[10]"},"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[10</w:t>
      </w:r>
      <w:r w:rsidR="00062B9F">
        <w:rPr>
          <w:rFonts w:ascii="Times New Roman" w:eastAsia="Times New Roman" w:hAnsi="Times New Roman"/>
          <w:noProof/>
          <w:sz w:val="24"/>
        </w:rPr>
        <w:t>,37,38</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sz w:val="24"/>
        </w:rPr>
        <w:t>.</w:t>
      </w:r>
    </w:p>
    <w:p w14:paraId="5505B21D"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Уровень убедительности рекомендаций В (уровень достоверности доказательств 3).</w:t>
      </w:r>
    </w:p>
    <w:p w14:paraId="568ED3E8" w14:textId="6B0DD5EF"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sz w:val="24"/>
        </w:rPr>
        <w:t>Пациентам с МВ при диагностике и/ или перед проведением противоопухолевой терапии рекомендуется</w:t>
      </w:r>
      <w:r w:rsidRPr="006749AA">
        <w:rPr>
          <w:rFonts w:ascii="Times New Roman" w:eastAsia="Times New Roman" w:hAnsi="Times New Roman"/>
          <w:b/>
          <w:sz w:val="24"/>
        </w:rPr>
        <w:t xml:space="preserve"> </w:t>
      </w:r>
      <w:r w:rsidRPr="006749AA">
        <w:rPr>
          <w:rFonts w:ascii="Times New Roman" w:eastAsia="Times New Roman" w:hAnsi="Times New Roman"/>
          <w:sz w:val="24"/>
        </w:rPr>
        <w:t xml:space="preserve">выполнить определение группы крови и резус-фактора, определение антигена (HbeAg) вируса гепатита B (Hepatitis B virus) в крови, определение антител к вирусу гепатита C (Hepatitis C virus) в крови, определение антител классов M, G (IgM, IgG) к вирусу иммунодефицита человека ВИЧ-1 (Human immunodeficiency virus HIV 1) в крови для уточнения наличия сопутствующей патологии у пациента и возможной необходимости модификации противоопухолевой терапии или проведения сопуствующего лечения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author":[{"dropping-particle":"","family":"Kastritis","given":"E.","non-dropping-particle":"","parse-names":false,"suffix":""},{"dropping-particle":"","family":"Leblond","given":"V.","non-dropping-particle":"","parse-names":false,"suffix":""},{"dropping-particle":"","family":"Dimopoulos","given":"M.A.","non-dropping-particle":"","parse-names":false,"suffix":""},{"dropping-particle":"","family":"Kimby","given":"E.","non-dropping-particle":"","parse-names":false,"suffix":""},{"dropping-particle":"","family":"Staber","given":"P.","non-dropping-particle":"","parse-names":false,"suffix":""},{"dropping-particle":"","family":"Kersten","given":"M.J.","non-dropping-particle":"","parse-names":false,"suffix":""},{"dropping-particle":"","family":"Tedeschi","given":"A.","non-dropping-particle":"","parse-names":false,"suffix":""},{"dropping-particle":"","family":"Buske","given":"C.","non-dropping-particle":"","parse-names":false,"suffix":""}],"container-title":"Annals of Oncology","id":"ITEM-1","issue":"Supp. 4","issued":{"date-parts":[["2018"]]},"page":"iv41-iv50","title":"Waldenström's macroglobulinaemia: ESMO Clinical Practice Guidelines for diagnosis, treatment and follow-up","type":"article-journal","volume":"29"},"uris":["http://www.mendeley.com/documents/?uuid=6d8b514f-f1d8-4ed9-9995-7bbc3faf39a7"]}],"mendeley":{"formattedCitation":"[7]","plainTextFormattedCitation":"[7]","previouslyFormattedCitation":"[7]"},"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w:t>
      </w:r>
      <w:r w:rsidR="00062B9F">
        <w:rPr>
          <w:rFonts w:ascii="Times New Roman" w:eastAsia="Times New Roman" w:hAnsi="Times New Roman"/>
          <w:noProof/>
          <w:sz w:val="24"/>
        </w:rPr>
        <w:t>3,8,10</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b/>
          <w:bCs/>
          <w:sz w:val="24"/>
        </w:rPr>
        <w:t>.</w:t>
      </w:r>
    </w:p>
    <w:p w14:paraId="40644F29"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lastRenderedPageBreak/>
        <w:t>Уровень убедительности рекомендаций С (уровень достоверности доказательств 5).</w:t>
      </w:r>
    </w:p>
    <w:p w14:paraId="633DB69A" w14:textId="012E9E90"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sz w:val="24"/>
        </w:rPr>
        <w:t>Пациентам с МВ при диагностике и/ или перед проведением противоопухолевой терапии рекомендуется</w:t>
      </w:r>
      <w:r w:rsidRPr="006749AA">
        <w:rPr>
          <w:rFonts w:ascii="Times New Roman" w:eastAsia="Times New Roman" w:hAnsi="Times New Roman"/>
          <w:b/>
          <w:sz w:val="24"/>
        </w:rPr>
        <w:t xml:space="preserve"> </w:t>
      </w:r>
      <w:r w:rsidRPr="006749AA">
        <w:rPr>
          <w:rFonts w:ascii="Times New Roman" w:eastAsia="Times New Roman" w:hAnsi="Times New Roman"/>
          <w:sz w:val="24"/>
        </w:rPr>
        <w:t xml:space="preserve">выполнить исследование уровня бета-2-микроглобулина, криоглобулинов в крови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практика","id":"ITEM-1","issue":"2","issued":{"date-parts":[["2009"]]},"page":"121-136","title":"Макроглобулинемия Вальденстрема","type":"article-journal","volume":"2"},"uris":["http://www.mendeley.com/documents/?uuid=a5b41185-3218-46e4-ad25-9878f84d5d1b"]}],"mendeley":{"formattedCitation":"[3]","plainTextFormattedCitation":"[3]","previouslyFormattedCitation":"[3]"},"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[3</w:t>
      </w:r>
      <w:r w:rsidR="00062B9F">
        <w:rPr>
          <w:rFonts w:ascii="Times New Roman" w:eastAsia="Times New Roman" w:hAnsi="Times New Roman"/>
          <w:noProof/>
          <w:sz w:val="24"/>
        </w:rPr>
        <w:t>,6,7</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b/>
          <w:bCs/>
          <w:sz w:val="24"/>
        </w:rPr>
        <w:t>.</w:t>
      </w:r>
    </w:p>
    <w:p w14:paraId="51932290"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Уровень убедительности рекомендаций С (уровень достоверности доказательств 5).</w:t>
      </w:r>
    </w:p>
    <w:p w14:paraId="14A1C861" w14:textId="77777777"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sz w:val="24"/>
        </w:rPr>
        <w:t>Пациентам с МВ при диагностике и/ или перед проведением противоопухолевой терапии рекомендуется</w:t>
      </w:r>
      <w:r w:rsidRPr="006749AA">
        <w:rPr>
          <w:rFonts w:ascii="Times New Roman" w:eastAsia="Times New Roman" w:hAnsi="Times New Roman"/>
          <w:b/>
          <w:sz w:val="24"/>
        </w:rPr>
        <w:t xml:space="preserve"> </w:t>
      </w:r>
      <w:r w:rsidRPr="006749AA">
        <w:rPr>
          <w:rFonts w:ascii="Times New Roman" w:eastAsia="Times New Roman" w:hAnsi="Times New Roman"/>
          <w:sz w:val="24"/>
        </w:rPr>
        <w:t xml:space="preserve">выполнить исследование вязкости крови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практика","id":"ITEM-1","issue":"2","issued":{"date-parts":[["2009"]]},"page":"121-136","title":"Макроглобулинемия Вальденстрема","type":"article-journal","volume":"2"},"uris":["http://www.mendeley.com/documents/?uuid=a5b41185-3218-46e4-ad25-9878f84d5d1b"]}],"mendeley":{"formattedCitation":"[3]","plainTextFormattedCitation":"[3]","previouslyFormattedCitation":"[3]"},"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[3]</w:t>
      </w:r>
      <w:r w:rsidRPr="006749AA">
        <w:rPr>
          <w:rFonts w:ascii="Times New Roman" w:eastAsia="Times New Roman" w:hAnsi="Times New Roman"/>
          <w:sz w:val="24"/>
        </w:rPr>
        <w:fldChar w:fldCharType="end"/>
      </w:r>
      <w:r w:rsidRPr="006749AA">
        <w:rPr>
          <w:rFonts w:ascii="Times New Roman" w:eastAsia="Times New Roman" w:hAnsi="Times New Roman"/>
          <w:b/>
          <w:bCs/>
          <w:sz w:val="24"/>
        </w:rPr>
        <w:t>.</w:t>
      </w:r>
    </w:p>
    <w:p w14:paraId="1D90F174"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Уровень убедительности рекомендаций С (уровень достоверности доказательств 5).</w:t>
      </w:r>
    </w:p>
    <w:p w14:paraId="5C8BBC2A"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34" w:name="_Toc114523676"/>
      <w:r w:rsidRPr="006749AA">
        <w:rPr>
          <w:rFonts w:ascii="Times New Roman" w:eastAsia="Calibri" w:hAnsi="Times New Roman" w:cs="Times New Roman"/>
          <w:b/>
          <w:sz w:val="24"/>
          <w:szCs w:val="24"/>
          <w:u w:val="single"/>
        </w:rPr>
        <w:t>2.4 Инструментальные диагностические исследования</w:t>
      </w:r>
      <w:bookmarkEnd w:id="34"/>
    </w:p>
    <w:p w14:paraId="77BE8CF8" w14:textId="096E61F2"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sz w:val="24"/>
        </w:rPr>
        <w:t>Пациентам с МВ при диагностике и/ или перед проведением противоопухолевой терапии рекомендуется</w:t>
      </w:r>
      <w:r w:rsidRPr="006749AA">
        <w:rPr>
          <w:rFonts w:ascii="Times New Roman" w:eastAsia="Times New Roman" w:hAnsi="Times New Roman"/>
          <w:b/>
          <w:sz w:val="24"/>
        </w:rPr>
        <w:t xml:space="preserve"> </w:t>
      </w:r>
      <w:r w:rsidRPr="006749AA">
        <w:rPr>
          <w:rFonts w:ascii="Times New Roman" w:eastAsia="Times New Roman" w:hAnsi="Times New Roman"/>
          <w:sz w:val="24"/>
        </w:rPr>
        <w:t xml:space="preserve">выполнить рентгенологическое или КТ исследование костей скелета для уточнения возможного специфического поражения.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{"citationItems":[{"id":"ITEM-1","itemData":{"DOI":"10.1053/sonc.2003.50082","ISSN":"00937754","abstract":"This presentation represents consensus recommendations for the clinicopathological definition of Waldenstrom's macroglobulinemia (WM), which were prepared in conjunction with the Second International Workshop held in Athens, Greece during September 2002. WM is an uncommon lymphoproliferative disorder characterized primarily by bone marrow infiltration and IgM monoclonal gammopathy. It should be considered a distinct clinicopathological entity rather than a clinical syndrome secondary to IgM secretion. The underlying pathological diagnosis in WM is lymphoplasmacytic lymphoma as defined by the World Health Organization (WHO) and Revised European-American Lymphoma (REAL) classification criteria. The concentration of monoclonal IgM can vary widely in WM and it is not possible to define a concentration that reliably distinguishes WM from monoclonal gammopathy of undetermined significance (MGUS) and other lymphoproliferative disorders. A diagnosis of WM can therefore be made irrespective of IgM concentration if there is evidence on a bone marrow trephine biopsy of bone marrow infiltration by lymphoplasmacytic lymphoma with predominantly an intertrabecular pattern, supported by appropriate immunophenotypic studies. Simple criteria to distinguish patients with symptomatic WM who require therapy from those with asymptomatic WM and MGUS were also proposed. Patients with clinical features attributable to IgM monoclonal gammopathy but no overt evidence of lymphoma are considered to constitute a distinct clinical group and the term \"IgM-related disorders\" is proposed. © 2003 Elsevier Inc. All rights reserved.","author":[{"dropping-particle":"","family":"Owen","given":"Roger G.","non-dropping-particle":"","parse-names":false,"suffix":""},{"dropping-particle":"","family":"Treon","given":"Steven P.","non-dropping-particle":"","parse-names":false,"suffix":""},{"dropping-particle":"","family":"Al-Katib","given":"Ayad","non-dropping-particle":"","parse-names":false,"suffix":""},{"dropping-particle":"","family":"Fonseca","given":"Rafael","non-dropping-particle":"","parse-names":false,"suffix":""},{"dropping-particle":"","family":"Greipp","given":"Philip R.","non-dropping-particle":"","parse-names":false,"suffix":""},{"dropping-particle":"","family":"McMaster","given":"Mary L.","non-dropping-particle":"","parse-names":false,"suffix":""},{"dropping-particle":"","family":"Morra","given":"Enrica","non-dropping-particle":"","parse-names":false,"suffix":""},{"dropping-particle":"","family":"Pangalis","given":"Gerassimos A.","non-dropping-particle":"","parse-names":false,"suffix":""},{"dropping-particle":"","family":"San Miguel","given":"Jesus F.","non-dropping-particle":"","parse-names":false,"suffix":""},{"dropping-particle":"","family":"Branagan","given":"Andrew R.","non-dropping-particle":"","parse-names":false,"suffix":""},{"dropping-particle":"","family":"Dimopoulos","given":"Meletios A.","non-dropping-particle":"","parse-names":false,"suffix":""}],"container-title":"Seminars in Oncology","id":"ITEM-1","issue":"2","issued":{"date-parts":[["2003","4"]]},"page":"110-115","publisher":"W.B. Saunders","title":"Clinicopathological definition of Waldenstrom's macroglobulinemia: Consensus panel recommendations from the Second International Workshop on Waldenstrom's Macroglobulinemia","type":"paper-conference","volume":"30"},"uris":["http://www.mendeley.com/documents/?uuid=9de455f5-ab76-3769-8fd9-cab1ee671f28"]},{"id":"ITEM-2","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практика","id":"ITEM-2","issue":"2","issued":{"date-parts":[["2009"]]},"page":"121-136","title":"Макроглобулинемия Вальденстрема","type":"article-journal","volume":"2"},"uris":["http://www.mendeley.com/documents/?uuid=a5b41185-3218-46e4-ad25-9878f84d5d1b"]},{"id":"ITEM-3","itemData":{"DOI":"10.1002/ajhb.10077","ISSN":"10420533","abstract":"This study was conducted to characterize macroscopically and by conventional radiography the bony lesions in a case of Waldenstrom's macroglobulinemia and to compare and contrast it with those of the other major hematologic lymphoproliferative disorders, multiple myeloma and leukemia. Two varieties of lytic skeletal lesions were found in Waldenstrom's macroglobulinemia. One was sharply defined, spheroid lesions with smooth borders and effaced/erased trabeculae. The second was in the form of coalescing pits (holes) with smooth, minimally remodeled edges. The appearance combined features of multiple myeloma and leukemia, but were mutually exclusive in those diseases. Spheroid lesions with effaced edges were absent in leukemia, while pits were absent in multiple myeloma. Fronts of resorption were not noted in Waldenstrom's macroglobulinemia. The combination of some of the features of leukemia and myeloma appear to allow recognition of Waldenstrom's macroglobulinemia. © 2002 Wiley-Liss, Inc.","author":[{"dropping-particle":"","family":"Rothschild","given":"B. M.","non-dropping-particle":"","parse-names":false,"suffix":""},{"dropping-particle":"","family":"Ruhli","given":"F.","non-dropping-particle":"","parse-names":false,"suffix":""},{"dropping-particle":"","family":"Rothschild","given":"C.","non-dropping-particle":"","parse-names":false,"suffix":""}],"container-title":"American Journal of Human Biology","id":"ITEM-3","issue":"4","issued":{"date-parts":[["2002"]]},"page":"532-537","publisher":"Wiley-Blackwell","title":"Skeletal clues apparently distinguishing Waldenstrom's macroglobulinemia from multiple myeloma and leukemia","type":"article-journal","volume":"14"},"uris":["http://www.mendeley.com/documents/?uuid=cc5b4cbe-cecb-3b1b-bb12-97f20f36b412"]}],"mendeley":{"formattedCitation":"[1,3,11]","plainTextFormattedCitation":"[1,3,11]","previouslyFormattedCitation":"[1,3,11]"},"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[1,3,1</w:t>
      </w:r>
      <w:r w:rsidR="00062B9F">
        <w:rPr>
          <w:rFonts w:ascii="Times New Roman" w:eastAsia="Times New Roman" w:hAnsi="Times New Roman"/>
          <w:noProof/>
          <w:sz w:val="24"/>
        </w:rPr>
        <w:t>2</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b/>
          <w:bCs/>
          <w:sz w:val="24"/>
        </w:rPr>
        <w:t>.</w:t>
      </w:r>
    </w:p>
    <w:p w14:paraId="6432EDA5"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Уровень убедительности рекомендаций С (уровень достоверности доказательств 4).</w:t>
      </w:r>
    </w:p>
    <w:p w14:paraId="10D3ADFC" w14:textId="6A5B5A30"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sz w:val="24"/>
        </w:rPr>
        <w:t>Пациентам с МВ при диагностике и/ или перед проведением противоопухолевой терапии рекомендуется</w:t>
      </w:r>
      <w:r w:rsidRPr="006749AA">
        <w:rPr>
          <w:rFonts w:ascii="Times New Roman" w:eastAsia="Times New Roman" w:hAnsi="Times New Roman"/>
          <w:b/>
          <w:sz w:val="24"/>
        </w:rPr>
        <w:t xml:space="preserve"> </w:t>
      </w:r>
      <w:r w:rsidRPr="006749AA">
        <w:rPr>
          <w:rFonts w:ascii="Times New Roman" w:eastAsia="Times New Roman" w:hAnsi="Times New Roman"/>
          <w:sz w:val="24"/>
        </w:rPr>
        <w:t xml:space="preserve">выполнить КТ или рентгенографию органов грудной клетки для выявления изменений легочной ткани и органов средостения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{"citationItems":[{"id":"ITEM-1","itemData":{"DOI":"10.1053/sonc.2003.50082","ISSN":"00937754","abstract":"This presentation represents consensus recommendations for the clinicopathological definition of Waldenstrom's macroglobulinemia (WM), which were prepared in conjunction with the Second International Workshop held in Athens, Greece during September 2002. WM is an uncommon lymphoproliferative disorder characterized primarily by bone marrow infiltration and IgM monoclonal gammopathy. It should be considered a distinct clinicopathological entity rather than a clinical syndrome secondary to IgM secretion. The underlying pathological diagnosis in WM is lymphoplasmacytic lymphoma as defined by the World Health Organization (WHO) and Revised European-American Lymphoma (REAL) classification criteria. The concentration of monoclonal IgM can vary widely in WM and it is not possible to define a concentration that reliably distinguishes WM from monoclonal gammopathy of undetermined significance (MGUS) and other lymphoproliferative disorders. A diagnosis of WM can therefore be made irrespective of IgM concentration if there is evidence on a bone marrow trephine biopsy of bone marrow infiltration by lymphoplasmacytic lymphoma with predominantly an intertrabecular pattern, supported by appropriate immunophenotypic studies. Simple criteria to distinguish patients with symptomatic WM who require therapy from those with asymptomatic WM and MGUS were also proposed. Patients with clinical features attributable to IgM monoclonal gammopathy but no overt evidence of lymphoma are considered to constitute a distinct clinical group and the term \"IgM-related disorders\" is proposed. © 2003 Elsevier Inc. All rights reserved.","author":[{"dropping-particle":"","family":"Owen","given":"Roger G.","non-dropping-particle":"","parse-names":false,"suffix":""},{"dropping-particle":"","family":"Treon","given":"Steven P.","non-dropping-particle":"","parse-names":false,"suffix":""},{"dropping-particle":"","family":"Al-Katib","given":"Ayad","non-dropping-particle":"","parse-names":false,"suffix":""},{"dropping-particle":"","family":"Fonseca","given":"Rafael","non-dropping-particle":"","parse-names":false,"suffix":""},{"dropping-particle":"","family":"Greipp","given":"Philip R.","non-dropping-particle":"","parse-names":false,"suffix":""},{"dropping-particle":"","family":"McMaster","given":"Mary L.","non-dropping-particle":"","parse-names":false,"suffix":""},{"dropping-particle":"","family":"Morra","given":"Enrica","non-dropping-particle":"","parse-names":false,"suffix":""},{"dropping-particle":"","family":"Pangalis","given":"Gerassimos A.","non-dropping-particle":"","parse-names":false,"suffix":""},{"dropping-particle":"","family":"San Miguel","given":"Jesus F.","non-dropping-particle":"","parse-names":false,"suffix":""},{"dropping-particle":"","family":"Branagan","given":"Andrew R.","non-dropping-particle":"","parse-names":false,"suffix":""},{"dropping-particle":"","family":"Dimopoulos","given":"Meletios A.","non-dropping-particle":"","parse-names":false,"suffix":""}],"container-title":"Seminars in Oncology","id":"ITEM-1","issue":"2","issued":{"date-parts":[["2003","4"]]},"page":"110-115","publisher":"W.B. Saunders","title":"Clinicopathological definition of Waldenstrom's macroglobulinemia: Consensus panel recommendations from the Second International Workshop on Waldenstrom's Macroglobulinemia","type":"paper-conference","volume":"30"},"uris":["http://www.mendeley.com/documents/?uuid=9de455f5-ab76-3769-8fd9-cab1ee671f28"]},{"id":"ITEM-2","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практика","id":"ITEM-2","issue":"2","issued":{"date-parts":[["2009"]]},"page":"121-136","title":"Макроглобулинемия Вальденстрема","type":"article-journal","volume":"2"},"uris":["http://www.mendeley.com/documents/?uuid=a5b41185-3218-46e4-ad25-9878f84d5d1b"]},{"id":"ITEM-3","itemData":{"author":[{"dropping-particle":"","family":"Kastritis","given":"E.","non-dropping-particle":"","parse-names":false,"suffix":""},{"dropping-particle":"","family":"Leblond","given":"V.","non-dropping-particle":"","parse-names":false,"suffix":""},{"dropping-particle":"","family":"Dimopoulos","given":"M.A.","non-dropping-particle":"","parse-names":false,"suffix":""},{"dropping-particle":"","family":"Kimby","given":"E.","non-dropping-particle":"","parse-names":false,"suffix":""},{"dropping-particle":"","family":"Staber","given":"P.","non-dropping-particle":"","parse-names":false,"suffix":""},{"dropping-particle":"","family":"Kersten","given":"M.J.","non-dropping-particle":"","parse-names":false,"suffix":""},{"dropping-particle":"","family":"Tedeschi","given":"A.","non-dropping-particle":"","parse-names":false,"suffix":""},{"dropping-particle":"","family":"Buske","given":"C.","non-dropping-particle":"","parse-names":false,"suffix":""}],"container-title":"Annals of Oncology","id":"ITEM-3","issue":"Supp. 4","issued":{"date-parts":[["2018"]]},"page":"iv41-iv50","title":"Waldenström's macroglobulinaemia: ESMO Clinical Practice Guidelines for diagnosis, treatment and follow-up","type":"article-journal","volume":"29"},"uris":["http://www.mendeley.com/documents/?uuid=6d8b514f-f1d8-4ed9-9995-7bbc3faf39a7"]}],"mendeley":{"formattedCitation":"[1,3,7]","plainTextFormattedCitation":"[1,3,7]","previouslyFormattedCitation":"[1,3,7]"},"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[1,3,</w:t>
      </w:r>
      <w:r w:rsidR="00062B9F">
        <w:rPr>
          <w:rFonts w:ascii="Times New Roman" w:eastAsia="Times New Roman" w:hAnsi="Times New Roman"/>
          <w:noProof/>
          <w:sz w:val="24"/>
        </w:rPr>
        <w:t>12</w:t>
      </w:r>
      <w:r w:rsidRPr="006749AA">
        <w:rPr>
          <w:rFonts w:ascii="Times New Roman" w:eastAsia="Times New Roman" w:hAnsi="Times New Roman"/>
          <w:noProof/>
          <w:sz w:val="24"/>
        </w:rPr>
        <w:t>,1</w:t>
      </w:r>
      <w:r w:rsidR="00062B9F">
        <w:rPr>
          <w:rFonts w:ascii="Times New Roman" w:eastAsia="Times New Roman" w:hAnsi="Times New Roman"/>
          <w:noProof/>
          <w:sz w:val="24"/>
        </w:rPr>
        <w:t>3</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sz w:val="24"/>
        </w:rPr>
        <w:t>.</w:t>
      </w:r>
    </w:p>
    <w:p w14:paraId="23C64443"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Уровень убедительности рекомендаций С (уровень достоверности доказательств 5).</w:t>
      </w:r>
    </w:p>
    <w:p w14:paraId="08357C29" w14:textId="033304E3"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sz w:val="24"/>
        </w:rPr>
        <w:t xml:space="preserve">Пациентам с МВ при диагностике и/ или перед проведением противоопухолевой терапии рекомендуется выполнение </w:t>
      </w:r>
      <w:r w:rsidRPr="008C3309">
        <w:rPr>
          <w:rFonts w:ascii="Times New Roman" w:eastAsia="Times New Roman" w:hAnsi="Times New Roman"/>
          <w:sz w:val="24"/>
        </w:rPr>
        <w:t>КТ</w:t>
      </w:r>
      <w:r w:rsidRPr="006749AA">
        <w:rPr>
          <w:rFonts w:ascii="Times New Roman" w:eastAsia="Times New Roman" w:hAnsi="Times New Roman"/>
          <w:sz w:val="24"/>
        </w:rPr>
        <w:t xml:space="preserve"> или ультразвукового исследования (УЗИ) всех групп периферических, внутрибрюшных и забрюшинных лимфатических узлов, органов брюшной полости и забрюшинного пространства, определение размеров печени, селезенки и внутрибрюшных лимфатических узлов</w:t>
      </w:r>
      <w:r w:rsidRPr="006749AA">
        <w:rPr>
          <w:rFonts w:ascii="Times New Roman" w:eastAsia="Times New Roman" w:hAnsi="Times New Roman"/>
          <w:color w:val="FF0000"/>
          <w:sz w:val="24"/>
        </w:rPr>
        <w:t xml:space="preserve"> </w:t>
      </w:r>
      <w:r w:rsidRPr="006749AA">
        <w:rPr>
          <w:rFonts w:ascii="Times New Roman" w:eastAsia="Times New Roman" w:hAnsi="Times New Roman"/>
          <w:sz w:val="24"/>
        </w:rPr>
        <w:t>для оценки состояния органов брюшной полости и уточнения возможного специфического поражения</w:t>
      </w:r>
      <w:r w:rsidRPr="006749AA">
        <w:rPr>
          <w:rFonts w:ascii="Times New Roman" w:eastAsia="Times New Roman" w:hAnsi="Times New Roman"/>
          <w:color w:val="2F5496" w:themeColor="accent1" w:themeShade="BF"/>
          <w:sz w:val="24"/>
        </w:rPr>
        <w:t>.</w:t>
      </w:r>
      <w:r w:rsidRPr="006749AA">
        <w:rPr>
          <w:rFonts w:ascii="Times New Roman" w:eastAsia="Times New Roman" w:hAnsi="Times New Roman"/>
          <w:sz w:val="24"/>
        </w:rPr>
        <w:t xml:space="preserve">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{"citationItems":[{"id":"ITEM-1","itemData":{"DOI":"10.1053/sonc.2003.50082","ISSN":"00937754","abstract":"This presentation represents consensus recommendations for the clinicopathological definition of Waldenstrom's macroglobulinemia (WM), which were prepared in conjunction with the Second International Workshop held in Athens, Greece during September 2002. WM is an uncommon lymphoproliferative disorder characterized primarily by bone marrow infiltration and IgM monoclonal gammopathy. It should be considered a distinct clinicopathological entity rather than a clinical syndrome secondary to IgM secretion. The underlying pathological diagnosis in WM is lymphoplasmacytic lymphoma as defined by the World Health Organization (WHO) and Revised European-American Lymphoma (REAL) classification criteria. The concentration of monoclonal IgM can vary widely in WM and it is not possible to define a concentration that reliably distinguishes WM from monoclonal gammopathy of undetermined significance (MGUS) and other lymphoproliferative disorders. A diagnosis of WM can therefore be made irrespective of IgM concentration if there is evidence on a bone marrow trephine biopsy of bone marrow infiltration by lymphoplasmacytic lymphoma with predominantly an intertrabecular pattern, supported by appropriate immunophenotypic studies. Simple criteria to distinguish patients with symptomatic WM who require therapy from those with asymptomatic WM and MGUS were also proposed. Patients with clinical features attributable to IgM monoclonal gammopathy but no overt evidence of lymphoma are considered to constitute a distinct clinical group and the term \"IgM-related disorders\" is proposed. © 2003 Elsevier Inc. All rights reserved.","author":[{"dropping-particle":"","family":"Owen","given":"Roger G.","non-dropping-particle":"","parse-names":false,"suffix":""},{"dropping-particle":"","family":"Treon","given":"Steven P.","non-dropping-particle":"","parse-names":false,"suffix":""},{"dropping-particle":"","family":"Al-Katib","given":"Ayad","non-dropping-particle":"","parse-names":false,"suffix":""},{"dropping-particle":"","family":"Fonseca","given":"Rafael","non-dropping-particle":"","parse-names":false,"suffix":""},{"dropping-particle":"","family":"Greipp","given":"Philip R.","non-dropping-particle":"","parse-names":false,"suffix":""},{"dropping-particle":"","family":"McMaster","given":"Mary L.","non-dropping-particle":"","parse-names":false,"suffix":""},{"dropping-particle":"","family":"Morra","given":"Enrica","non-dropping-particle":"","parse-names":false,"suffix":""},{"dropping-particle":"","family":"Pangalis","given":"Gerassimos A.","non-dropping-particle":"","parse-names":false,"suffix":""},{"dropping-particle":"","family":"San Miguel","given":"Jesus F.","non-dropping-particle":"","parse-names":false,"suffix":""},{"dropping-particle":"","family":"Branagan","given":"Andrew R.","non-dropping-particle":"","parse-names":false,"suffix":""},{"dropping-particle":"","family":"Dimopoulos","given":"Meletios A.","non-dropping-particle":"","parse-names":false,"suffix":""}],"container-title":"Seminars in Oncology","id":"ITEM-1","issue":"2","issued":{"date-parts":[["2003","4"]]},"page":"110-115","publisher":"W.B. Saunders","title":"Clinicopathological definition of Waldenstrom's macroglobulinemia: Consensus panel recommendations from the Second International Workshop on Waldenstrom's Macroglobulinemia","type":"paper-conference","volume":"30"},"uris":["http://www.mendeley.com/documents/?uuid=9de455f5-ab76-3769-8fd9-cab1ee671f28"]},{"id":"ITEM-2","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практика","id":"ITEM-2","issue":"2","issued":{"date-parts":[["2009"]]},"page":"121-136","title":"Макроглобулинемия Вальденстрема","type":"article-journal","volume":"2"},"uris":["http://www.mendeley.com/documents/?uuid=a5b41185-3218-46e4-ad25-9878f84d5d1b"]},{"id":"ITEM-3","itemData":{"author":[{"dropping-particle":"","family":"Kastritis","given":"E.","non-dropping-particle":"","parse-names":false,"suffix":""},{"dropping-particle":"","family":"Leblond","given":"V.","non-dropping-particle":"","parse-names":false,"suffix":""},{"dropping-particle":"","family":"Dimopoulos","given":"M.A.","non-dropping-particle":"","parse-names":false,"suffix":""},{"dropping-particle":"","family":"Kimby","given":"E.","non-dropping-particle":"","parse-names":false,"suffix":""},{"dropping-particle":"","family":"Staber","given":"P.","non-dropping-particle":"","parse-names":false,"suffix":""},{"dropping-particle":"","family":"Kersten","given":"M.J.","non-dropping-particle":"","parse-names":false,"suffix":""},{"dropping-particle":"","family":"Tedeschi","given":"A.","non-dropping-particle":"","parse-names":false,"suffix":""},{"dropping-particle":"","family":"Buske","given":"C.","non-dropping-particle":"","parse-names":false,"suffix":""}],"container-title":"Annals of Oncology","id":"ITEM-3","issue":"Supp. 4","issued":{"date-parts":[["2018"]]},"page":"iv41-iv50","title":"Waldenström's macroglobulinaemia: ESMO Clinical Practice Guidelines for diagnosis, treatment and follow-up","type":"article-journal","volume":"29"},"uris":["http://www.mendeley.com/documents/?uuid=6d8b514f-f1d8-4ed9-9995-7bbc3faf39a7"]}],"mendeley":{"formattedCitation":"[1,3,7]","plainTextFormattedCitation":"[1,3,7]","previouslyFormattedCitation":"[1,3,7]"},"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[1,3,</w:t>
      </w:r>
      <w:r w:rsidR="00062B9F">
        <w:rPr>
          <w:rFonts w:ascii="Times New Roman" w:eastAsia="Times New Roman" w:hAnsi="Times New Roman"/>
          <w:noProof/>
          <w:sz w:val="24"/>
        </w:rPr>
        <w:t>13</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sz w:val="24"/>
        </w:rPr>
        <w:t>.</w:t>
      </w:r>
    </w:p>
    <w:p w14:paraId="06E8DEC1"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Уровень убедительности рекомендаций С (уровень достоверности доказательств 5).</w:t>
      </w:r>
    </w:p>
    <w:p w14:paraId="2EB64BE2" w14:textId="77777777" w:rsidR="006749AA" w:rsidRPr="006749AA" w:rsidRDefault="006749AA" w:rsidP="006749AA">
      <w:pPr>
        <w:spacing w:after="0" w:line="360" w:lineRule="auto"/>
        <w:ind w:left="720"/>
        <w:contextualSpacing/>
        <w:jc w:val="both"/>
        <w:rPr>
          <w:rFonts w:ascii="Times New Roman" w:eastAsia="Calibri" w:hAnsi="Times New Roman" w:cs="Times New Roman"/>
          <w:b/>
          <w:i/>
          <w:sz w:val="24"/>
        </w:rPr>
      </w:pPr>
      <w:r w:rsidRPr="006749AA">
        <w:rPr>
          <w:rFonts w:ascii="Times New Roman" w:eastAsia="Calibri" w:hAnsi="Times New Roman" w:cs="Times New Roman"/>
          <w:b/>
          <w:i/>
          <w:sz w:val="24"/>
        </w:rPr>
        <w:t>Комментарий</w:t>
      </w:r>
      <w:r w:rsidRPr="006749AA">
        <w:rPr>
          <w:rFonts w:ascii="Times New Roman" w:eastAsia="Calibri" w:hAnsi="Times New Roman" w:cs="Times New Roman"/>
          <w:i/>
          <w:color w:val="70AD47" w:themeColor="accent6"/>
          <w:sz w:val="24"/>
        </w:rPr>
        <w:t xml:space="preserve">: </w:t>
      </w:r>
      <w:r w:rsidRPr="006749AA">
        <w:rPr>
          <w:rFonts w:ascii="Times New Roman" w:eastAsia="Calibri" w:hAnsi="Times New Roman" w:cs="Times New Roman"/>
          <w:i/>
          <w:sz w:val="24"/>
        </w:rPr>
        <w:t xml:space="preserve">пациентам с МВ перед началом терапии возможно выполнить ПЭТ/КТ как метода позволяющего достоверно оценить распространенность специфического поражения, оценить дополнительные риски, конкретизировать показания для начала лечения и в ряде случаев выбрать оптимальную программу терапии. </w:t>
      </w:r>
    </w:p>
    <w:p w14:paraId="2289F8AB"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35" w:name="_Toc114523677"/>
      <w:r w:rsidRPr="006749AA">
        <w:rPr>
          <w:rFonts w:ascii="Times New Roman" w:eastAsia="Calibri" w:hAnsi="Times New Roman" w:cs="Times New Roman"/>
          <w:b/>
          <w:sz w:val="24"/>
          <w:szCs w:val="24"/>
          <w:u w:val="single"/>
        </w:rPr>
        <w:lastRenderedPageBreak/>
        <w:t>2.5 Иные диагностические исследования</w:t>
      </w:r>
      <w:bookmarkEnd w:id="35"/>
    </w:p>
    <w:p w14:paraId="22156A40" w14:textId="574F1F5A"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bookmarkStart w:id="36" w:name="__RefHeading___doc_3"/>
      <w:bookmarkStart w:id="37" w:name="_Toc11747742"/>
      <w:r w:rsidRPr="006749AA">
        <w:rPr>
          <w:rFonts w:ascii="Times New Roman" w:eastAsia="Times New Roman" w:hAnsi="Times New Roman"/>
          <w:sz w:val="24"/>
        </w:rPr>
        <w:t>Пациентам с МВ перед проведением при диагностике и/ или противоопухолевой терапии рекомендуется</w:t>
      </w:r>
      <w:r w:rsidRPr="006749AA">
        <w:rPr>
          <w:rFonts w:ascii="Times New Roman" w:eastAsia="Times New Roman" w:hAnsi="Times New Roman"/>
          <w:b/>
          <w:sz w:val="24"/>
        </w:rPr>
        <w:t xml:space="preserve"> </w:t>
      </w:r>
      <w:r w:rsidRPr="006749AA">
        <w:rPr>
          <w:rFonts w:ascii="Times New Roman" w:eastAsia="Times New Roman" w:hAnsi="Times New Roman"/>
          <w:sz w:val="24"/>
        </w:rPr>
        <w:t>выполнить получение цитологического препарата костного мозга путем пункции</w:t>
      </w:r>
      <w:r w:rsidRPr="006749AA">
        <w:rPr>
          <w:rFonts w:ascii="Times New Roman" w:eastAsia="Times New Roman" w:hAnsi="Times New Roman"/>
          <w:color w:val="000000" w:themeColor="text1"/>
          <w:sz w:val="24"/>
        </w:rPr>
        <w:t>, цитологическое исследование мазка костного мозга (миелограмма)</w:t>
      </w:r>
      <w:r w:rsidRPr="006749AA">
        <w:rPr>
          <w:rFonts w:ascii="Times New Roman" w:eastAsia="Times New Roman" w:hAnsi="Times New Roman"/>
          <w:sz w:val="24"/>
        </w:rPr>
        <w:t xml:space="preserve"> для обнаружения лимфоплазмоцитарной инфильтрации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{"citationItems":[{"id":"ITEM-1","itemData":{"DOI":"10.1053/sonc.2003.50038","ISSN":"00937754","abstract":"This presentation represents consensus recommendations on prognostic markers and criteria to initiate therapy in patients with Waldenstrom's macroglobulinemia (WM), which were prepared in conjunction with the Second International Workshop held in Athens, Greece during September 2002. The panel recommended that initiation of therapy should not be based on the IgM level per se since this may not correlate with the clinical manifestations of WM. The consensus panel agreed that initiation of therapy was appropriate for patients with constitutional symptoms such as recurrent fever, night sweats, fatigue due to anemia, or weight loss. The presence of progressive, symptomatic lymphadenopathy or splenomegaly provide additional reasons to begin therapy. The presence of anemia with a hemoglobin value of ≤ 10 g/dL or a platelet count &lt; 100 × 109/L due to marrow infiltration also justifies treatment. Certain complications such as hyperviscosity syndrome, symptomatic sensorimotor peripheral neuropathy, systemic amyloidosis, renal insufficiency, or symptomatic cryoglobulinemia may also be indications for therapy. Recommendations for follow-up of watch-and-wait patients are that those with monoclonal gammopathy of undetermined significance (MGUS) should have serum protein electrophoresis repeated each year. Patients with asymptomatic (smoldering) macroglobulinemia should be evaluated every 6 months. Regarding prognostic markers, hemoglobin and β2-microglobulin levels at diagnosis are important prognostic markers in WM: they influence the timing of treatment and survival. Age is a consistently important prognostic factor for survival. However, the panel felt that current data are inadequate to support the use of any prognostic marker to select the timing and type of therapy, and called for studies on the application of prognostic markers in WM. © 2003 Elsevier Inc. All rights reserved.","author":[{"dropping-particle":"","family":"Kyle","given":"Robert A.","non-dropping-particle":"","parse-names":false,"suffix":""},{"dropping-particle":"","family":"Treon","given":"Steven P.","non-dropping-particle":"","parse-names":false,"suffix":""},{"dropping-particle":"","family":"Alexanian","given":"Raymond","non-dropping-particle":"","parse-names":false,"suffix":""},{"dropping-particle":"","family":"Barlogie","given":"Bart","non-dropping-particle":"","parse-names":false,"suffix":""},{"dropping-particle":"","family":"Björkholm","given":"Magnus","non-dropping-particle":"","parse-names":false,"suffix":""},{"dropping-particle":"","family":"Dhodapkar","given":"Madhav","non-dropping-particle":"","parse-names":false,"suffix":""},{"dropping-particle":"","family":"Lister","given":"T. Andrew","non-dropping-particle":"","parse-names":false,"suffix":""},{"dropping-particle":"","family":"Merlini","given":"Giampaolo","non-dropping-particle":"","parse-names":false,"suffix":""},{"dropping-particle":"","family":"Morel","given":"Pierre","non-dropping-particle":"","parse-names":false,"suffix":""},{"dropping-particle":"","family":"Stone","given":"Marvin","non-dropping-particle":"","parse-names":false,"suffix":""},{"dropping-particle":"","family":"Branagan","given":"Andrew R.","non-dropping-particle":"","parse-names":false,"suffix":""},{"dropping-particle":"","family":"Leblond","given":"Véronique","non-dropping-particle":"","parse-names":false,"suffix":""}],"container-title":"Seminars in Oncology","id":"ITEM-1","issue":"2","issued":{"date-parts":[["2003","4"]]},"page":"116-120","publisher":"W.B. Saunders","title":"Prognostic markers and criteria to initiate therapy in Waldenstrom's macroglobulinemia: Consensus panel recommendations from the Second International Workshop on Waldenstrom's Macroglobulinemia","type":"paper-conference","volume":"30"},"uris":["http://www.mendeley.com/documents/?uuid=757a3983-daf0-33cc-a876-627381700548"]}],"mendeley":{"formattedCitation":"[13]","plainTextFormattedCitation":"[13]","previouslyFormattedCitation":"[13]"},"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w:t>
      </w:r>
      <w:r w:rsidR="00062B9F">
        <w:rPr>
          <w:rFonts w:ascii="Times New Roman" w:eastAsia="Times New Roman" w:hAnsi="Times New Roman"/>
          <w:noProof/>
          <w:sz w:val="24"/>
        </w:rPr>
        <w:t>1,2,8,</w:t>
      </w:r>
      <w:r w:rsidRPr="006749AA">
        <w:rPr>
          <w:rFonts w:ascii="Times New Roman" w:eastAsia="Times New Roman" w:hAnsi="Times New Roman"/>
          <w:noProof/>
          <w:sz w:val="24"/>
        </w:rPr>
        <w:t>13]</w:t>
      </w:r>
      <w:r w:rsidRPr="006749AA">
        <w:rPr>
          <w:rFonts w:ascii="Times New Roman" w:eastAsia="Times New Roman" w:hAnsi="Times New Roman"/>
          <w:sz w:val="24"/>
        </w:rPr>
        <w:fldChar w:fldCharType="end"/>
      </w:r>
      <w:r w:rsidRPr="006749AA">
        <w:rPr>
          <w:rFonts w:ascii="Times New Roman" w:eastAsia="Times New Roman" w:hAnsi="Times New Roman"/>
          <w:b/>
          <w:bCs/>
          <w:sz w:val="24"/>
        </w:rPr>
        <w:t>.</w:t>
      </w:r>
    </w:p>
    <w:p w14:paraId="2A99E095"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Уровень убедительности рекомендаций С (уровень достоверности доказательств 5).</w:t>
      </w:r>
    </w:p>
    <w:p w14:paraId="6C498AF8" w14:textId="2D26770A"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sz w:val="24"/>
        </w:rPr>
        <w:t>Пациентам с МВ при диагностике и/ или перед проведением противоопухолевой терапии рекомендуется</w:t>
      </w:r>
      <w:r w:rsidRPr="006749AA">
        <w:rPr>
          <w:rFonts w:ascii="Times New Roman" w:eastAsia="Times New Roman" w:hAnsi="Times New Roman"/>
          <w:b/>
          <w:sz w:val="24"/>
        </w:rPr>
        <w:t xml:space="preserve"> </w:t>
      </w:r>
      <w:r w:rsidRPr="006749AA">
        <w:rPr>
          <w:rFonts w:ascii="Times New Roman" w:eastAsia="Times New Roman" w:hAnsi="Times New Roman"/>
          <w:sz w:val="24"/>
        </w:rPr>
        <w:t xml:space="preserve">выполнить </w:t>
      </w:r>
      <w:r w:rsidRPr="006749AA">
        <w:rPr>
          <w:rFonts w:ascii="Times New Roman" w:eastAsia="Times New Roman" w:hAnsi="Times New Roman"/>
          <w:color w:val="000000" w:themeColor="text1"/>
          <w:sz w:val="24"/>
        </w:rPr>
        <w:t xml:space="preserve">получение гистологического препарата костного мозга (трепанобиопсия), патолого-анатомическое исследование биопсийного (операционного) материала костного мозга с применением иммуногистохимических методов </w:t>
      </w:r>
      <w:r w:rsidRPr="006749AA">
        <w:rPr>
          <w:rFonts w:ascii="Times New Roman" w:eastAsia="Times New Roman" w:hAnsi="Times New Roman"/>
          <w:sz w:val="24"/>
        </w:rPr>
        <w:t xml:space="preserve">и/или иммунофенотипирование клеток-предшественниц в костном мозге (ИФТ) клеток аспирата костного мозга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{"citationItems":[{"id":"ITEM-1","itemData":{"DOI":"10.1053/sonc.2003.50038","ISSN":"00937754","abstract":"This presentation represents consensus recommendations on prognostic markers and criteria to initiate therapy in patients with Waldenstrom's macroglobulinemia (WM), which were prepared in conjunction with the Second International Workshop held in Athens, Greece during September 2002. The panel recommended that initiation of therapy should not be based on the IgM level per se since this may not correlate with the clinical manifestations of WM. The consensus panel agreed that initiation of therapy was appropriate for patients with constitutional symptoms such as recurrent fever, night sweats, fatigue due to anemia, or weight loss. The presence of progressive, symptomatic lymphadenopathy or splenomegaly provide additional reasons to begin therapy. The presence of anemia with a hemoglobin value of ≤ 10 g/dL or a platelet count &lt; 100 × 109/L due to marrow infiltration also justifies treatment. Certain complications such as hyperviscosity syndrome, symptomatic sensorimotor peripheral neuropathy, systemic amyloidosis, renal insufficiency, or symptomatic cryoglobulinemia may also be indications for therapy. Recommendations for follow-up of watch-and-wait patients are that those with monoclonal gammopathy of undetermined significance (MGUS) should have serum protein electrophoresis repeated each year. Patients with asymptomatic (smoldering) macroglobulinemia should be evaluated every 6 months. Regarding prognostic markers, hemoglobin and β2-microglobulin levels at diagnosis are important prognostic markers in WM: they influence the timing of treatment and survival. Age is a consistently important prognostic factor for survival. However, the panel felt that current data are inadequate to support the use of any prognostic marker to select the timing and type of therapy, and called for studies on the application of prognostic markers in WM. © 2003 Elsevier Inc. All rights reserved.","author":[{"dropping-particle":"","family":"Kyle","given":"Robert A.","non-dropping-particle":"","parse-names":false,"suffix":""},{"dropping-particle":"","family":"Treon","given":"Steven P.","non-dropping-particle":"","parse-names":false,"suffix":""},{"dropping-particle":"","family":"Alexanian","given":"Raymond","non-dropping-particle":"","parse-names":false,"suffix":""},{"dropping-particle":"","family":"Barlogie","given":"Bart","non-dropping-particle":"","parse-names":false,"suffix":""},{"dropping-particle":"","family":"Björkholm","given":"Magnus","non-dropping-particle":"","parse-names":false,"suffix":""},{"dropping-particle":"","family":"Dhodapkar","given":"Madhav","non-dropping-particle":"","parse-names":false,"suffix":""},{"dropping-particle":"","family":"Lister","given":"T. Andrew","non-dropping-particle":"","parse-names":false,"suffix":""},{"dropping-particle":"","family":"Merlini","given":"Giampaolo","non-dropping-particle":"","parse-names":false,"suffix":""},{"dropping-particle":"","family":"Morel","given":"Pierre","non-dropping-particle":"","parse-names":false,"suffix":""},{"dropping-particle":"","family":"Stone","given":"Marvin","non-dropping-particle":"","parse-names":false,"suffix":""},{"dropping-particle":"","family":"Branagan","given":"Andrew R.","non-dropping-particle":"","parse-names":false,"suffix":""},{"dropping-particle":"","family":"Leblond","given":"Véronique","non-dropping-particle":"","parse-names":false,"suffix":""}],"container-title":"Seminars in Oncology","id":"ITEM-1","issue":"2","issued":{"date-parts":[["2003","4"]]},"page":"116-120","publisher":"W.B. Saunders","title":"Prognostic markers and criteria to initiate therapy in Waldenstrom's macroglobulinemia: Consensus panel recommendations from the Second International Workshop on Waldenstrom's Macroglobulinemia","type":"paper-conference","volume":"30"},"uris":["http://www.mendeley.com/documents/?uuid=757a3983-daf0-33cc-a876-627381700548"]},{"id":"ITEM-2","itemData":{"DOI":"10.1182/blood-2008-08-174961","ISSN":"00064971","abstract":"Recently, many new drugs have been developed for the treatment of Waldenström macroglobulinemia (WM). To optimize the treatment according to the prognosis and to facilitate the comparison of trials, we developed an International Prognostic Scoring System for WM in a series of 587 patients with clearly defined criteria for diagnosis and for initiation of treatment. The median survival after treatment initiation was 87 months. Five adverse covariates were identified: advanced age (&gt;65 years), hemoglobin less than or equal to 11.5 g/dL, platelet count less than or equal to 100 × 10 9/L, β2-microglobulin more than 3 mg/L, and serum monoclonal protein concentration more than 7.0 g/dL. Low-risk patients (27%) presented with no or 1 of the adverse characteristics and advanced age, intermediate-risk patients (38%) with 2 adverse characteristics or only advanced age, and high-risk patients (35%) with more than 2 adverse characteristics. Five-year survival rates were 87%, 68%, and 36%, respectively (P &lt; .001). The ISSWM retained its prognostic significance in subgroups defined by age, treatment with alkylating agent, and purine analog. Thus, the ISSWM may provide a means to design risk-adapted studies. However, independent validation and new biologic markers may enhance its significance. © 2009 by The American Society of Hematology.","author":[{"dropping-particle":"","family":"Morel","given":"Pierre","non-dropping-particle":"","parse-names":false,"suffix":""},{"dropping-particle":"","family":"Duhamel","given":"Alain","non-dropping-particle":"","parse-names":false,"suffix":""},{"dropping-particle":"","family":"Gobbi","given":"Paolo","non-dropping-particle":"","parse-names":false,"suffix":""},{"dropping-particle":"","family":"Dimopoulos","given":"Meletios A.","non-dropping-particle":"","parse-names":false,"suffix":""},{"dropping-particle":"V.","family":"Dhodapkar","given":"Madhav","non-dropping-particle":"","parse-names":false,"suffix":""},{"dropping-particle":"","family":"McCoy","given":"Jason","non-dropping-particle":"","parse-names":false,"suffix":""},{"dropping-particle":"","family":"Crowley","given":"John","non-dropping-particle":"","parse-names":false,"suffix":""},{"dropping-particle":"","family":"Ocio","given":"Enrique M.","non-dropping-particle":"","parse-names":false,"suffix":""},{"dropping-particle":"","family":"Garcia-Sanz","given":"Ramon","non-dropping-particle":"","parse-names":false,"suffix":""},{"dropping-particle":"","family":"Treon","given":"Steven P.","non-dropping-particle":"","parse-names":false,"suffix":""},{"dropping-particle":"","family":"Leblond","given":"Veronique","non-dropping-particle":"","parse-names":false,"suffix":""},{"dropping-particle":"","family":"Kyle","given":"Robert A.","non-dropping-particle":"","parse-names":false,"suffix":""},{"dropping-particle":"","family":"Barlogie","given":"Bart","non-dropping-particle":"","parse-names":false,"suffix":""},{"dropping-particle":"","family":"Merlini","given":"Giampaolo","non-dropping-particle":"","parse-names":false,"suffix":""}],"container-title":"Blood","id":"ITEM-2","issue":"18","issued":{"date-parts":[["2009","4","30"]]},"page":"4163-4170","title":"International prognostic scoring system for Waldenström macroglobulinemia","type":"article-journal","volume":"113"},"uris":["http://www.mendeley.com/documents/?uuid=076392d3-8e9f-3db3-9423-3f91179d60c2"]},{"id":"ITEM-3","itemData":{"DOI":"10.1309/4LCN-JMPG-5U71-UWQB","ISSN":"00029173","abstract":"To establish whether a combination of morphologic and immunophenotypic criteria could be developed to more precisely define Waldenström macroglobulinemia (WM) and prognostic factors, we retrospectively assessed the clinical and laboratory features of 111 cases of WM. Bone marrow infiltration by small lymphocytes was documented in each case; and diffuse, interstitial, nodular, and paratrabecular patterns of infiltration were documented in 58%, 32%, 6%, and 4% of cases, respectively. Ninety percent were characterized by a surface immunoglobulin-positive, CD19+CD20+CD5-CD10-CD23- immunophenotype. The median overall survival from diagnosis was 60 months; univariate analysis revealed the following adverse prognostic factors: older than 60 years, performance status more than 1, platelet count less than 100 × 103/μL (&lt;100 × 109/L), pancytopenia, and diffuse bone marrow infiltration. Associated median survival was 40, 38, 46, 28, and 59 months, respectively. Multivariate analysis revealed age, performance status, and platelet count as prognostically significant, but stratification of patients according to the International Prognostic Index had limited value. We suggest defining WM by the following criteria: IgM monoclonal gammopathy; bone marrow infiltration by small lymphocytes, plasmacytoid cells, and plasma cells in a diffuse, interstitial, or nodular pattern; and a surface immunoglobulin-positive, CD19+CD20+CD5-CD10-CD23-immunophenotype.","author":[{"dropping-particle":"","family":"Owen","given":"R. G.","non-dropping-particle":"","parse-names":false,"suffix":""},{"dropping-particle":"","family":"Barrans","given":"S. L.","non-dropping-particle":"","parse-names":false,"suffix":""},{"dropping-particle":"","family":"Richards","given":"S. J.","non-dropping-particle":"","parse-names":false,"suffix":""},{"dropping-particle":"","family":"O'Connor","given":"S. J.M.","non-dropping-particle":"","parse-names":false,"suffix":""},{"dropping-particle":"","family":"Child","given":"J. A.","non-dropping-particle":"","parse-names":false,"suffix":""},{"dropping-particle":"","family":"Parapia","given":"L. A.","non-dropping-particle":"","parse-names":false,"suffix":""},{"dropping-particle":"","family":"Morgan","given":"G. J.","non-dropping-particle":"","parse-names":false,"suffix":""},{"dropping-particle":"","family":"Jack","given":"A. S.","non-dropping-particle":"","parse-names":false,"suffix":""}],"container-title":"American Journal of Clinical Pathology","id":"ITEM-3","issue":"3","issued":{"date-parts":[["2001","9"]]},"page":"420-428","title":"Waldenström macroglobulinemia: Development of diagnostic criteria and identification of prognostic factors","type":"article-journal","volume":"116"},"uris":["http://www.mendeley.com/documents/?uuid=7b9e2a28-1ac0-3089-a4c2-29986b8d0d01"]}],"mendeley":{"formattedCitation":"[6,13,14]","plainTextFormattedCitation":"[6,13,14]","previouslyFormattedCitation":"[6,13,14]"},"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w:t>
      </w:r>
      <w:r w:rsidR="0007420D">
        <w:rPr>
          <w:rFonts w:ascii="Times New Roman" w:eastAsia="Times New Roman" w:hAnsi="Times New Roman"/>
          <w:noProof/>
          <w:sz w:val="24"/>
        </w:rPr>
        <w:t>1</w:t>
      </w:r>
      <w:r w:rsidRPr="006749AA">
        <w:rPr>
          <w:rFonts w:ascii="Times New Roman" w:eastAsia="Times New Roman" w:hAnsi="Times New Roman"/>
          <w:noProof/>
          <w:sz w:val="24"/>
        </w:rPr>
        <w:t>,</w:t>
      </w:r>
      <w:r w:rsidR="0007420D">
        <w:rPr>
          <w:rFonts w:ascii="Times New Roman" w:eastAsia="Times New Roman" w:hAnsi="Times New Roman"/>
          <w:noProof/>
          <w:sz w:val="24"/>
        </w:rPr>
        <w:t>8</w:t>
      </w:r>
      <w:r w:rsidRPr="006749AA">
        <w:rPr>
          <w:rFonts w:ascii="Times New Roman" w:eastAsia="Times New Roman" w:hAnsi="Times New Roman"/>
          <w:noProof/>
          <w:sz w:val="24"/>
        </w:rPr>
        <w:t>,</w:t>
      </w:r>
      <w:r w:rsidR="0007420D">
        <w:rPr>
          <w:rFonts w:ascii="Times New Roman" w:eastAsia="Times New Roman" w:hAnsi="Times New Roman"/>
          <w:noProof/>
          <w:sz w:val="24"/>
        </w:rPr>
        <w:t>73</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sz w:val="24"/>
        </w:rPr>
        <w:t>.</w:t>
      </w:r>
    </w:p>
    <w:p w14:paraId="5C6539F0"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Уровень убедительности рекомендаций С (уровень достоверности доказательств 5).</w:t>
      </w:r>
    </w:p>
    <w:p w14:paraId="326C911E" w14:textId="77777777" w:rsidR="006749AA" w:rsidRPr="006749AA" w:rsidRDefault="006749AA" w:rsidP="006749AA">
      <w:pPr>
        <w:spacing w:after="0" w:line="360" w:lineRule="auto"/>
        <w:ind w:left="708" w:firstLine="1"/>
        <w:jc w:val="both"/>
        <w:rPr>
          <w:rFonts w:ascii="Times New Roman" w:eastAsia="Times New Roman" w:hAnsi="Times New Roman" w:cs="Times New Roman"/>
          <w:sz w:val="24"/>
        </w:rPr>
      </w:pPr>
      <w:r w:rsidRPr="006749AA">
        <w:rPr>
          <w:rFonts w:ascii="Times New Roman" w:eastAsia="Times New Roman" w:hAnsi="Times New Roman" w:cs="Times New Roman"/>
          <w:b/>
          <w:bCs/>
          <w:i/>
          <w:sz w:val="24"/>
        </w:rPr>
        <w:t>Комментарии:</w:t>
      </w:r>
      <w:r w:rsidRPr="006749AA">
        <w:rPr>
          <w:rFonts w:ascii="Times New Roman" w:eastAsia="Times New Roman" w:hAnsi="Times New Roman" w:cs="Times New Roman"/>
          <w:b/>
          <w:bCs/>
          <w:sz w:val="24"/>
        </w:rPr>
        <w:t xml:space="preserve"> </w:t>
      </w:r>
      <w:r w:rsidRPr="006749AA">
        <w:rPr>
          <w:rFonts w:ascii="Times New Roman" w:eastAsia="Times New Roman" w:hAnsi="Times New Roman" w:cs="Times New Roman"/>
          <w:i/>
          <w:iCs/>
          <w:sz w:val="24"/>
        </w:rPr>
        <w:t>Клетки опухолевого субстрата при МВ экспресссируют PIgM как на своей поверхности (sIgM), так и внутри цитоплазмы (cIgM). Экспрессия sIgM существенно превалирует. Имеет место выраженная экспрессия таких В-клеточных антигенов: CD 19, CD 20, CD 22, CD 79а. Клетки слабо-положительны на наличие CD 10 (может отсутствовать), CD 21, CD 25, CD 38, CDс. Экспрессия CD 5, С</w:t>
      </w:r>
      <w:r w:rsidRPr="006749AA">
        <w:rPr>
          <w:rFonts w:ascii="Times New Roman" w:eastAsia="Times New Roman" w:hAnsi="Times New Roman" w:cs="Times New Roman"/>
          <w:i/>
          <w:iCs/>
          <w:sz w:val="24"/>
          <w:lang w:val="en-US"/>
        </w:rPr>
        <w:t>D</w:t>
      </w:r>
      <w:r w:rsidRPr="006749AA">
        <w:rPr>
          <w:rFonts w:ascii="Times New Roman" w:eastAsia="Times New Roman" w:hAnsi="Times New Roman" w:cs="Times New Roman"/>
          <w:i/>
          <w:iCs/>
          <w:sz w:val="24"/>
        </w:rPr>
        <w:t xml:space="preserve">23 не характерна, хотя может встречаться и не является фактором, исключающим МВ. </w:t>
      </w:r>
    </w:p>
    <w:p w14:paraId="0A07F914" w14:textId="77777777"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sz w:val="24"/>
        </w:rPr>
        <w:t>Пациентам с МВ при подозрении на амилоидоз рекомендуется</w:t>
      </w:r>
      <w:r w:rsidRPr="006749AA">
        <w:rPr>
          <w:rFonts w:ascii="Times New Roman" w:eastAsia="Times New Roman" w:hAnsi="Times New Roman"/>
          <w:b/>
          <w:sz w:val="24"/>
        </w:rPr>
        <w:t xml:space="preserve"> </w:t>
      </w:r>
      <w:r w:rsidRPr="006749AA">
        <w:rPr>
          <w:rFonts w:ascii="Times New Roman" w:eastAsia="Times New Roman" w:hAnsi="Times New Roman"/>
          <w:sz w:val="24"/>
        </w:rPr>
        <w:t xml:space="preserve">выполнить желудочно-кишечного тракта, почек, костного мозга – патолого-анатомическое исследование биопсийного материала (биоптатов) в с использованием окраски Конго-красный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author":[{"dropping-particle":"","family":"Kumar","given":"S.K.","non-dropping-particle":"","parse-names":false,"suffix":""},{"dropping-particle":"","family":"Callander","given":"N.S.","non-dropping-particle":"","parse-names":false,"suffix":""},{"dropping-particle":"","family":"Baljevic","given":"M.","non-dropping-particle":"","parse-names":false,"suffix":""},{"dropping-particle":"","family":"Campagnaro","given":"E.","non-dropping-particle":"","parse-names":false,"suffix":""}],"id":"ITEM-1","issued":{"date-parts":[["2020"]]},"title":"Waldenström Macroglobulinemia/ Lymphoplasmacytic Lymphoma. NCCN Clinical Practice Guidelines in Oncology (NCCN Guidelines®)","type":"article"},"uris":["http://www.mendeley.com/documents/?uuid=325519b7-e262-4702-acfd-d698cf0e3e2d"]},{"id":"ITEM-2","itemData":{"DOI":"10.1053/sonc.2003.50082","ISSN":"00937754","abstract":"This presentation represents consensus recommendations for the clinicopathological definition of Waldenstrom's macroglobulinemia (WM), which were prepared in conjunction with the Second International Workshop held in Athens, Greece during September 2002. WM is an uncommon lymphoproliferative disorder characterized primarily by bone marrow infiltration and IgM monoclonal gammopathy. It should be considered a distinct clinicopathological entity rather than a clinical syndrome secondary to IgM secretion. The underlying pathological diagnosis in WM is lymphoplasmacytic lymphoma as defined by the World Health Organization (WHO) and Revised European-American Lymphoma (REAL) classification criteria. The concentration of monoclonal IgM can vary widely in WM and it is not possible to define a concentration that reliably distinguishes WM from monoclonal gammopathy of undetermined significance (MGUS) and other lymphoproliferative disorders. A diagnosis of WM can therefore be made irrespective of IgM concentration if there is evidence on a bone marrow trephine biopsy of bone marrow infiltration by lymphoplasmacytic lymphoma with predominantly an intertrabecular pattern, supported by appropriate immunophenotypic studies. Simple criteria to distinguish patients with symptomatic WM who require therapy from those with asymptomatic WM and MGUS were also proposed. Patients with clinical features attributable to IgM monoclonal gammopathy but no overt evidence of lymphoma are considered to constitute a distinct clinical group and the term \"IgM-related disorders\" is proposed. © 2003 Elsevier Inc. All rights reserved.","author":[{"dropping-particle":"","family":"Owen","given":"Roger G.","non-dropping-particle":"","parse-names":false,"suffix":""},{"dropping-particle":"","family":"Treon","given":"Steven P.","non-dropping-particle":"","parse-names":false,"suffix":""},{"dropping-particle":"","family":"Al-Katib","given":"Ayad","non-dropping-particle":"","parse-names":false,"suffix":""},{"dropping-particle":"","family":"Fonseca","given":"Rafael","non-dropping-particle":"","parse-names":false,"suffix":""},{"dropping-particle":"","family":"Greipp","given":"Philip R.","non-dropping-particle":"","parse-names":false,"suffix":""},{"dropping-particle":"","family":"McMaster","given":"Mary L.","non-dropping-particle":"","parse-names":false,"suffix":""},{"dropping-particle":"","family":"Morra","given":"Enrica","non-dropping-particle":"","parse-names":false,"suffix":""},{"dropping-particle":"","family":"Pangalis","given":"Gerassimos A.","non-dropping-particle":"","parse-names":false,"suffix":""},{"dropping-particle":"","family":"San Miguel","given":"Jesus F.","non-dropping-particle":"","parse-names":false,"suffix":""},{"dropping-particle":"","family":"Branagan","given":"Andrew R.","non-dropping-particle":"","parse-names":false,"suffix":""},{"dropping-particle":"","family":"Dimopoulos","given":"Meletios A.","non-dropping-particle":"","parse-names":false,"suffix":""}],"container-title":"Seminars in Oncology","id":"ITEM-2","issue":"2","issued":{"date-parts":[["2003","4"]]},"page":"110-115","publisher":"W.B. Saunders","title":"Clinicopathological definition of Waldenstrom's macroglobulinemia: Consensus panel recommendations from the Second International Workshop on Waldenstrom's Macroglobulinemia","type":"paper-conference","volume":"30"},"uris":["http://www.mendeley.com/documents/?uuid=9de455f5-ab76-3769-8fd9-cab1ee671f28"]},{"id":"ITEM-3","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практика","id":"ITEM-3","issue":"2","issued":{"date-parts":[["2009"]]},"page":"121-136","title":"Макроглобулинемия Вальденстрема","type":"article-journal","volume":"2"},"uris":["http://www.mendeley.com/documents/?uuid=a5b41185-3218-46e4-ad25-9878f84d5d1b"]}],"mendeley":{"formattedCitation":"[1–3]","plainTextFormattedCitation":"[1–3]","previouslyFormattedCitation":"[1–3]"},"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[1–3]</w:t>
      </w:r>
      <w:r w:rsidRPr="006749AA">
        <w:rPr>
          <w:rFonts w:ascii="Times New Roman" w:eastAsia="Times New Roman" w:hAnsi="Times New Roman"/>
          <w:sz w:val="24"/>
        </w:rPr>
        <w:fldChar w:fldCharType="end"/>
      </w:r>
      <w:r w:rsidRPr="006749AA">
        <w:rPr>
          <w:rFonts w:ascii="Times New Roman" w:eastAsia="Times New Roman" w:hAnsi="Times New Roman"/>
          <w:b/>
          <w:bCs/>
          <w:sz w:val="24"/>
        </w:rPr>
        <w:t>.</w:t>
      </w:r>
    </w:p>
    <w:p w14:paraId="6EEB2B2F"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Уровень убедительности рекомендаций С (уровень достоверности доказательств 5).</w:t>
      </w:r>
    </w:p>
    <w:p w14:paraId="4EE4AFBF" w14:textId="2FDC5730"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sz w:val="24"/>
        </w:rPr>
        <w:t>Пациентам с МВ при подозрении на амилоидоз сердца рекомендуется</w:t>
      </w:r>
      <w:r w:rsidRPr="006749AA">
        <w:rPr>
          <w:rFonts w:ascii="Times New Roman" w:eastAsia="Times New Roman" w:hAnsi="Times New Roman"/>
          <w:b/>
          <w:sz w:val="24"/>
        </w:rPr>
        <w:t xml:space="preserve"> </w:t>
      </w:r>
      <w:r w:rsidRPr="006749AA">
        <w:rPr>
          <w:rFonts w:ascii="Times New Roman" w:eastAsia="Times New Roman" w:hAnsi="Times New Roman"/>
          <w:sz w:val="24"/>
        </w:rPr>
        <w:t xml:space="preserve">выполнить – исследования уровня N-терминального фрагмента натрийуретического пропептида мозгового (NT-proBNP) в крови и ЭХО-КГ для исключения амилоидоза сердца и определения сердечной функции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{"citationItems":[{"id":"ITEM-1","itemData":{"DOI":"10.1161/01.CIR.0000068314.02595.B2","ISSN":"00097322","abstract":"Background - Brain natriuretic peptide (BNP) is a marker of ventricular dysfunction and can be used to assess prognosis in heart failure and after myocardial infarction. Heart involvement is the most important prognostic factor and causes death in almost all patients with light-chain amyloidosis (AL). We investigated the prognostic value of NT-proBNP and its utility in monitoring amyloid heart dysfunction. Methods and Results - NT-proBNP was quantified at diagnosis in 152 consecutive patients seen at the coordinating center of the Italian Amyloidosis Study Group (Pavia) from 1999 throughout 2001. Heart involvement was estimated on the basis of clinical signs, electrocardiography, and echocardiography. NT-proBNP concentrations differed in patients with (n=90, 59%) and without (n=62, 41%) heart involvement (median: 507.8 pmol/L versus 22.1 pmol/L, P= 10-7). The best cutoff for heart involvement was at 152 pmol/L (sensitivity: 93.33%, specificity: 90.16%, accuracy: 92.05%) and distinguished two groups with different survival (P&lt;0.001). The Cox multivariate model including NT-proBNP was better than models including echocardiographic and clinical signs of heart involvement. NT-proBNP appeared to be more sensitive than conventional echocardiographic parameters in detecting clinical improvement or worsening of amyloid cardiomyopathy during follow-up. Conclusions - NT-proBNP appeared to be the most sensitive index of myocardial dysfunction and the most powerful prognostic determinant in AL amyloidosis. It adds prognostic information for newly diagnosed patients and can be useful in designing therapeutic strategies and monitoring response. NT-proBNP is a sensitive marker of heart toxicity caused by amyloidogenic light chains.","author":[{"dropping-particle":"","family":"Palladini","given":"Giovanni","non-dropping-particle":"","parse-names":false,"suffix":""},{"dropping-particle":"","family":"Campana","given":"Carlo","non-dropping-particle":"","parse-names":false,"suffix":""},{"dropping-particle":"","family":"Klersy","given":"Catherine","non-dropping-particle":"","parse-names":false,"suffix":""},{"dropping-particle":"","family":"Balduini","given":"Alessandra","non-dropping-particle":"","parse-names":false,"suffix":""},{"dropping-particle":"","family":"Vadacca","given":"Giovanbattista","non-dropping-particle":"","parse-names":false,"suffix":""},{"dropping-particle":"","family":"Perfetti","given":"Vittorio","non-dropping-particle":"","parse-names":false,"suffix":""},{"dropping-particle":"","family":"Perlini","given":"Stefano","non-dropping-particle":"","parse-names":false,"suffix":""},{"dropping-particle":"","family":"Obici","given":"Laura","non-dropping-particle":"","parse-names":false,"suffix":""},{"dropping-particle":"","family":"Ascari","given":"Edoardo","non-dropping-particle":"","parse-names":false,"suffix":""},{"dropping-particle":"","family":"D'Eril","given":"Gianvico Melzi","non-dropping-particle":"","parse-names":false,"suffix":""},{"dropping-particle":"","family":"Moratti","given":"Remigio","non-dropping-particle":"","parse-names":false,"suffix":""},{"dropping-particle":"","family":"Merlini","given":"Giampaolo","non-dropping-particle":"","parse-names":false,"suffix":""}],"container-title":"Circulation","id":"ITEM-1","issue":"19","issued":{"date-parts":[["2003","5","20"]]},"page":"2440-2445","publisher":"Lippincott Williams and Wilkins","title":"Serum N-terminal pro-brain natriuretic peptide is a sensitive marker of myocardial dysfunction in AL amyloidosis","type":"article-journal","volume":"107"},"uris":["http://www.mendeley.com/documents/?uuid=3c2bd5ac-9531-3d47-92cd-ff09b3b7feec"]}],"mendeley":{"formattedCitation":"[15]","plainTextFormattedCitation":"[15]","previouslyFormattedCitation":"[15]"},"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[1</w:t>
      </w:r>
      <w:r w:rsidR="0007420D">
        <w:rPr>
          <w:rFonts w:ascii="Times New Roman" w:eastAsia="Times New Roman" w:hAnsi="Times New Roman"/>
          <w:noProof/>
          <w:sz w:val="24"/>
        </w:rPr>
        <w:t>4</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b/>
          <w:bCs/>
          <w:sz w:val="24"/>
        </w:rPr>
        <w:t>.</w:t>
      </w:r>
    </w:p>
    <w:p w14:paraId="36370E06"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Уровень убедительности рекомендаций А (уровень достоверности доказательств 2).</w:t>
      </w:r>
    </w:p>
    <w:p w14:paraId="7921DBA3" w14:textId="0FA2387E"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sz w:val="24"/>
        </w:rPr>
        <w:lastRenderedPageBreak/>
        <w:t>Пациентам с МВ с</w:t>
      </w:r>
      <w:r w:rsidRPr="006749AA">
        <w:rPr>
          <w:rFonts w:ascii="Times New Roman" w:eastAsia="Times New Roman" w:hAnsi="Times New Roman"/>
          <w:i/>
          <w:sz w:val="24"/>
        </w:rPr>
        <w:t xml:space="preserve"> </w:t>
      </w:r>
      <w:r w:rsidRPr="006749AA">
        <w:rPr>
          <w:rFonts w:ascii="Times New Roman" w:eastAsia="Times New Roman" w:hAnsi="Times New Roman"/>
          <w:iCs/>
          <w:sz w:val="24"/>
        </w:rPr>
        <w:t>подозрением на наличие синдрома гипервязкости</w:t>
      </w:r>
      <w:r w:rsidRPr="006749AA">
        <w:rPr>
          <w:rFonts w:ascii="Times New Roman" w:eastAsia="Times New Roman" w:hAnsi="Times New Roman"/>
          <w:i/>
          <w:iCs/>
          <w:sz w:val="24"/>
        </w:rPr>
        <w:t xml:space="preserve"> </w:t>
      </w:r>
      <w:r w:rsidRPr="006749AA">
        <w:rPr>
          <w:rFonts w:ascii="Times New Roman" w:eastAsia="Times New Roman" w:hAnsi="Times New Roman"/>
          <w:sz w:val="24"/>
        </w:rPr>
        <w:t>рекомендуется</w:t>
      </w:r>
      <w:r w:rsidRPr="006749AA">
        <w:rPr>
          <w:rFonts w:ascii="Times New Roman" w:eastAsia="Times New Roman" w:hAnsi="Times New Roman"/>
          <w:b/>
          <w:sz w:val="24"/>
        </w:rPr>
        <w:t xml:space="preserve"> </w:t>
      </w:r>
      <w:r w:rsidRPr="006749AA">
        <w:rPr>
          <w:rFonts w:ascii="Times New Roman" w:eastAsia="Times New Roman" w:hAnsi="Times New Roman"/>
          <w:sz w:val="24"/>
        </w:rPr>
        <w:t xml:space="preserve">выполнить осмотр врачом-офтальмологом для диагностики осложнений синдрома гипервязкости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author":[{"dropping-particle":"","family":"Kumar","given":"S.K.","non-dropping-particle":"","parse-names":false,"suffix":""},{"dropping-particle":"","family":"Callander","given":"N.S.","non-dropping-particle":"","parse-names":false,"suffix":""},{"dropping-particle":"","family":"Baljevic","given":"M.","non-dropping-particle":"","parse-names":false,"suffix":""},{"dropping-particle":"","family":"Campagnaro","given":"E.","non-dropping-particle":"","parse-names":false,"suffix":""}],"id":"ITEM-1","issued":{"date-parts":[["2020"]]},"title":"Waldenström Macroglobulinemia/ Lymphoplasmacytic Lymphoma. NCCN Clinical Practice Guidelines in Oncology (NCCN Guidelines®)","type":"article"},"uris":["http://www.mendeley.com/documents/?uuid=325519b7-e262-4702-acfd-d698cf0e3e2d"]},{"id":"ITEM-2","itemData":{"DOI":"10.1053/sonc.2003.50082","ISSN":"00937754","abstract":"This presentation represents consensus recommendations for the clinicopathological definition of Waldenstrom's macroglobulinemia (WM), which were prepared in conjunction with the Second International Workshop held in Athens, Greece during September 2002. WM is an uncommon lymphoproliferative disorder characterized primarily by bone marrow infiltration and IgM monoclonal gammopathy. It should be considered a distinct clinicopathological entity rather than a clinical syndrome secondary to IgM secretion. The underlying pathological diagnosis in WM is lymphoplasmacytic lymphoma as defined by the World Health Organization (WHO) and Revised European-American Lymphoma (REAL) classification criteria. The concentration of monoclonal IgM can vary widely in WM and it is not possible to define a concentration that reliably distinguishes WM from monoclonal gammopathy of undetermined significance (MGUS) and other lymphoproliferative disorders. A diagnosis of WM can therefore be made irrespective of IgM concentration if there is evidence on a bone marrow trephine biopsy of bone marrow infiltration by lymphoplasmacytic lymphoma with predominantly an intertrabecular pattern, supported by appropriate immunophenotypic studies. Simple criteria to distinguish patients with symptomatic WM who require therapy from those with asymptomatic WM and MGUS were also proposed. Patients with clinical features attributable to IgM monoclonal gammopathy but no overt evidence of lymphoma are considered to constitute a distinct clinical group and the term \"IgM-related disorders\" is proposed. © 2003 Elsevier Inc. All rights reserved.","author":[{"dropping-particle":"","family":"Owen","given":"Roger G.","non-dropping-particle":"","parse-names":false,"suffix":""},{"dropping-particle":"","family":"Treon","given":"Steven P.","non-dropping-particle":"","parse-names":false,"suffix":""},{"dropping-particle":"","family":"Al-Katib","given":"Ayad","non-dropping-particle":"","parse-names":false,"suffix":""},{"dropping-particle":"","family":"Fonseca","given":"Rafael","non-dropping-particle":"","parse-names":false,"suffix":""},{"dropping-particle":"","family":"Greipp","given":"Philip R.","non-dropping-particle":"","parse-names":false,"suffix":""},{"dropping-particle":"","family":"McMaster","given":"Mary L.","non-dropping-particle":"","parse-names":false,"suffix":""},{"dropping-particle":"","family":"Morra","given":"Enrica","non-dropping-particle":"","parse-names":false,"suffix":""},{"dropping-particle":"","family":"Pangalis","given":"Gerassimos A.","non-dropping-particle":"","parse-names":false,"suffix":""},{"dropping-particle":"","family":"San Miguel","given":"Jesus F.","non-dropping-particle":"","parse-names":false,"suffix":""},{"dropping-particle":"","family":"Branagan","given":"Andrew R.","non-dropping-particle":"","parse-names":false,"suffix":""},{"dropping-particle":"","family":"Dimopoulos","given":"Meletios A.","non-dropping-particle":"","parse-names":false,"suffix":""}],"container-title":"Seminars in Oncology","id":"ITEM-2","issue":"2","issued":{"date-parts":[["2003","4"]]},"page":"110-115","publisher":"W.B. Saunders","title":"Clinicopathological definition of Waldenstrom's macroglobulinemia: Consensus panel recommendations from the Second International Workshop on Waldenstrom's Macroglobulinemia","type":"paper-conference","volume":"30"},"uris":["http://www.mendeley.com/documents/?uuid=9de455f5-ab76-3769-8fd9-cab1ee671f28"]},{"id":"ITEM-3","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практика","id":"ITEM-3","issue":"2","issued":{"date-parts":[["2009"]]},"page":"121-136","title":"Макроглобулинемия Вальденстрема","type":"article-journal","volume":"2"},"uris":["http://www.mendeley.com/documents/?uuid=a5b41185-3218-46e4-ad25-9878f84d5d1b"]},{"id":"ITEM-4","itemData":{"DOI":"10.3816/CLM.2009.n.027","ISSN":"15579190","abstract":"Background: The aim of this study is to determine the serum immunoglobulin (Ig) M and serum viscosity (SV) levels at which retinal changes associated with hyperviscosity syndrome (HVS) as a result of Waldenström's macroglobulinemia (WM) occur. In addition, the effect of plasmapheresis on HVS-related retinopathy was tested. Patients and Methods: A total of 46 patients with WM received indirect ophthalmoscopy, laser Doppler retinal blood flow measurements, serum IgM, and SV determinations. A total of 9 patients with HVS were studied before and after plasmapheresis. Results: Mean IgM and SV levels of patients with the earliest retinal changes were 5442 mg/dL and 3.1 cp, respectively. Plasmapheresis improved retinopathy, decreased serum IgM (46.5 ± 18%; P = .0009), SV (44.7 ± 17.3%; P = .002), retinal venous diameter (15.3 ± 5.8%; P = .0001), and increased venous blood speed by +55.2 ± 22.5% (P = .0004). Conclusion: Examination of the retina is useful in identifying the symptomatic threshold of plasma viscosity levels in patients with HVS and can be used to gauge the effectiveness of plasmapheresis treatment.","author":[{"dropping-particle":"","family":"Menke","given":"Marcel","non-dropping-particle":"","parse-names":false,"suffix":""},{"dropping-particle":"","family":"Feke","given":"Gilbert","non-dropping-particle":"","parse-names":false,"suffix":""},{"dropping-particle":"","family":"McMeel","given":"J. Wallace","non-dropping-particle":"","parse-names":false,"suffix":""},{"dropping-particle":"","family":"Treon","given":"Steven","non-dropping-particle":"","parse-names":false,"suffix":""}],"container-title":"Clinical Lymphoma and Myeloma","id":"ITEM-4","issue":"1","issued":{"date-parts":[["2009","3"]]},"page":"100-103","publisher":"Cancer Information Group, LP","title":"Ophthalmologic techniques to assess the severity of hyperviscosity syndrome and the effect of plasmapheresis in patients with Waldenström's macroglobulinemia","type":"article-journal","volume":"9"},"uris":["http://www.mendeley.com/documents/?uuid=6929eb4a-4c97-3e49-9533-8426133321eb"]}],"mendeley":{"formattedCitation":"[1–3,16]","plainTextFormattedCitation":"[1–3,16]","previouslyFormattedCitation":"[1–3,16]"},"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[1–3,1</w:t>
      </w:r>
      <w:r w:rsidR="0007420D">
        <w:rPr>
          <w:rFonts w:ascii="Times New Roman" w:eastAsia="Times New Roman" w:hAnsi="Times New Roman"/>
          <w:noProof/>
          <w:sz w:val="24"/>
        </w:rPr>
        <w:t>5</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sz w:val="24"/>
        </w:rPr>
        <w:t>.</w:t>
      </w:r>
    </w:p>
    <w:p w14:paraId="22F3E5CA"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Уровень убедительности рекомендаций С (уровень достоверности доказательств 5).</w:t>
      </w:r>
    </w:p>
    <w:p w14:paraId="01C34DAE" w14:textId="77777777" w:rsidR="006749AA" w:rsidRPr="006749AA" w:rsidRDefault="006749AA" w:rsidP="006749AA">
      <w:pPr>
        <w:spacing w:before="100" w:beforeAutospacing="1" w:after="100" w:afterAutospacing="1" w:line="360" w:lineRule="auto"/>
        <w:ind w:left="708" w:firstLine="1"/>
        <w:jc w:val="both"/>
        <w:rPr>
          <w:rFonts w:ascii="Times New Roman" w:eastAsia="Times New Roman" w:hAnsi="Times New Roman" w:cs="Times New Roman"/>
          <w:i/>
          <w:iCs/>
          <w:sz w:val="24"/>
          <w:szCs w:val="24"/>
          <w:lang w:eastAsia="ru-RU"/>
        </w:rPr>
      </w:pPr>
      <w:r w:rsidRPr="006749AA">
        <w:rPr>
          <w:rFonts w:ascii="Times New Roman" w:eastAsia="Times New Roman" w:hAnsi="Times New Roman" w:cs="Times New Roman"/>
          <w:b/>
          <w:bCs/>
          <w:sz w:val="24"/>
          <w:szCs w:val="24"/>
          <w:lang w:eastAsia="ru-RU"/>
        </w:rPr>
        <w:t>Комментарий:</w:t>
      </w:r>
      <w:r w:rsidRPr="006749AA">
        <w:rPr>
          <w:rFonts w:ascii="Times New Roman" w:eastAsia="Times New Roman" w:hAnsi="Times New Roman" w:cs="Times New Roman"/>
          <w:sz w:val="24"/>
          <w:szCs w:val="24"/>
          <w:lang w:eastAsia="ru-RU"/>
        </w:rPr>
        <w:t xml:space="preserve"> </w:t>
      </w:r>
      <w:r w:rsidRPr="006749AA">
        <w:rPr>
          <w:rFonts w:ascii="Times New Roman" w:eastAsia="Times New Roman" w:hAnsi="Times New Roman" w:cs="Times New Roman"/>
          <w:i/>
          <w:iCs/>
          <w:sz w:val="24"/>
          <w:szCs w:val="24"/>
          <w:lang w:eastAsia="ru-RU"/>
        </w:rPr>
        <w:t>при подозрении на наличие синдрома гипервязкости необходим осмотр глазного дна. Также осмотр глазного дна нужно выполнять при уровне моноклонального IgM ≥ 30 г/л.</w:t>
      </w:r>
    </w:p>
    <w:p w14:paraId="3C87B0C7"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p>
    <w:p w14:paraId="3C958E59" w14:textId="77777777" w:rsidR="006749AA" w:rsidRPr="006749AA" w:rsidRDefault="006749AA" w:rsidP="006749AA">
      <w:pPr>
        <w:keepNext/>
        <w:keepLines/>
        <w:spacing w:after="0" w:line="360" w:lineRule="auto"/>
        <w:contextualSpacing/>
        <w:jc w:val="center"/>
        <w:outlineLvl w:val="0"/>
        <w:rPr>
          <w:rFonts w:ascii="Times New Roman" w:eastAsia="Sans" w:hAnsi="Times New Roman" w:cs="Times New Roman"/>
          <w:b/>
          <w:sz w:val="28"/>
        </w:rPr>
      </w:pPr>
      <w:bookmarkStart w:id="38" w:name="_Toc114523678"/>
      <w:r w:rsidRPr="006749AA">
        <w:rPr>
          <w:rFonts w:ascii="Times New Roman" w:eastAsia="Sans" w:hAnsi="Times New Roman" w:cs="Times New Roman"/>
          <w:b/>
          <w:sz w:val="28"/>
        </w:rPr>
        <w:t>3. Лечение</w:t>
      </w:r>
      <w:bookmarkEnd w:id="36"/>
      <w:r w:rsidRPr="006749AA">
        <w:rPr>
          <w:rFonts w:ascii="Times New Roman" w:eastAsia="Sans" w:hAnsi="Times New Roman" w:cs="Times New Roman"/>
          <w:b/>
          <w:sz w:val="28"/>
        </w:rPr>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37"/>
      <w:bookmarkEnd w:id="38"/>
    </w:p>
    <w:p w14:paraId="5082C4D2" w14:textId="77777777" w:rsidR="006749AA" w:rsidRPr="006749AA" w:rsidRDefault="006749AA" w:rsidP="006749AA">
      <w:pPr>
        <w:spacing w:after="0" w:line="360" w:lineRule="auto"/>
        <w:ind w:firstLine="709"/>
        <w:jc w:val="both"/>
        <w:rPr>
          <w:rFonts w:ascii="Times New Roman" w:eastAsia="Calibri" w:hAnsi="Times New Roman" w:cs="Times New Roman"/>
          <w:i/>
          <w:sz w:val="24"/>
          <w:szCs w:val="24"/>
          <w:lang w:eastAsia="ru-RU"/>
        </w:rPr>
      </w:pPr>
      <w:bookmarkStart w:id="39" w:name="_Toc469402341"/>
      <w:bookmarkStart w:id="40" w:name="_Toc468273538"/>
      <w:bookmarkStart w:id="41" w:name="_Toc468273456"/>
      <w:bookmarkEnd w:id="39"/>
      <w:bookmarkEnd w:id="40"/>
      <w:bookmarkEnd w:id="41"/>
      <w:r w:rsidRPr="006749AA">
        <w:rPr>
          <w:rFonts w:ascii="Times New Roman" w:eastAsia="Calibri" w:hAnsi="Times New Roman" w:cs="Times New Roman"/>
          <w:i/>
          <w:sz w:val="24"/>
          <w:szCs w:val="24"/>
          <w:lang w:eastAsia="ru-RU"/>
        </w:rPr>
        <w:t>Назначение и применение лекарственных препаратов, указанных в клинических рекомендациях, направлено на обеспечение пациента клинически эффективной и безопасной медицинской помощью, в связи с чем их назначение и применение в конкретной клинической ситуации может определяется не только в соответствии с инструкциями по применению, с реализацией представленных в инструкции мер предосторожности, с возможной коррекцией доз и режима применения с учетом состояния пациента.</w:t>
      </w:r>
    </w:p>
    <w:p w14:paraId="43C599FC" w14:textId="77777777" w:rsidR="006749AA" w:rsidRPr="006749AA" w:rsidRDefault="006749AA" w:rsidP="006749AA">
      <w:pPr>
        <w:spacing w:before="100" w:beforeAutospacing="1" w:after="100" w:afterAutospacing="1" w:line="360" w:lineRule="auto"/>
        <w:ind w:firstLine="567"/>
        <w:jc w:val="both"/>
        <w:rPr>
          <w:rFonts w:ascii="Times New Roman" w:eastAsia="Times New Roman" w:hAnsi="Times New Roman" w:cs="Times New Roman"/>
          <w:i/>
          <w:iCs/>
          <w:sz w:val="24"/>
          <w:szCs w:val="24"/>
          <w:lang w:eastAsia="ru-RU"/>
        </w:rPr>
      </w:pPr>
      <w:r w:rsidRPr="006749AA">
        <w:rPr>
          <w:rFonts w:ascii="Times New Roman" w:eastAsia="Times New Roman" w:hAnsi="Times New Roman" w:cs="Times New Roman"/>
          <w:i/>
          <w:iCs/>
          <w:sz w:val="24"/>
          <w:szCs w:val="24"/>
          <w:lang w:eastAsia="ru-RU"/>
        </w:rPr>
        <w:t>Следует учитывать, что у пациента могут быть нестандартные проявления болезни, а также сочетание конкретной болезни с другими патологиями, что может диктовать лечащему врачу изменения в алгоритме выбора оптимальной тактики диагностики и лечения.</w:t>
      </w:r>
    </w:p>
    <w:p w14:paraId="0EB12F64"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36"/>
          <w:szCs w:val="36"/>
          <w:u w:val="single"/>
        </w:rPr>
      </w:pPr>
      <w:bookmarkStart w:id="42" w:name="_Toc33974225"/>
      <w:bookmarkStart w:id="43" w:name="_Toc114523679"/>
      <w:bookmarkStart w:id="44" w:name="__RefHeading___doc_4"/>
      <w:bookmarkStart w:id="45" w:name="_Toc11747746"/>
      <w:r w:rsidRPr="006749AA">
        <w:rPr>
          <w:rFonts w:ascii="Times New Roman" w:eastAsia="Times New Roman" w:hAnsi="Times New Roman" w:cs="Times New Roman"/>
          <w:bCs/>
          <w:sz w:val="24"/>
          <w:szCs w:val="24"/>
          <w:u w:val="single"/>
        </w:rPr>
        <w:t>3.1 Показания к началу лечения</w:t>
      </w:r>
      <w:bookmarkEnd w:id="42"/>
      <w:bookmarkEnd w:id="43"/>
    </w:p>
    <w:p w14:paraId="3E73D6CF" w14:textId="7C9B9D33"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Стратегия лечения определяется на этапе установления диагноза. Выбор программы лечения зависит от возраста пациента, группы риска по </w:t>
      </w:r>
      <w:r w:rsidRPr="006749AA">
        <w:rPr>
          <w:rFonts w:ascii="Times New Roman" w:eastAsia="Times New Roman" w:hAnsi="Times New Roman" w:cs="Times New Roman"/>
          <w:sz w:val="24"/>
          <w:szCs w:val="24"/>
          <w:lang w:val="en-US" w:eastAsia="ru-RU"/>
        </w:rPr>
        <w:t>IPSSWM</w:t>
      </w:r>
      <w:r w:rsidRPr="006749AA">
        <w:rPr>
          <w:rFonts w:ascii="Times New Roman" w:eastAsia="Times New Roman" w:hAnsi="Times New Roman" w:cs="Times New Roman"/>
          <w:sz w:val="24"/>
          <w:szCs w:val="24"/>
          <w:lang w:eastAsia="ru-RU"/>
        </w:rPr>
        <w:t>\</w:t>
      </w:r>
      <w:r w:rsidRPr="006749AA">
        <w:rPr>
          <w:rFonts w:ascii="Times New Roman" w:eastAsia="Times New Roman" w:hAnsi="Times New Roman" w:cs="Times New Roman"/>
          <w:sz w:val="24"/>
          <w:szCs w:val="24"/>
          <w:lang w:val="en-US" w:eastAsia="ru-RU"/>
        </w:rPr>
        <w:t>Revised</w:t>
      </w:r>
      <w:r w:rsidRPr="006749AA">
        <w:rPr>
          <w:rFonts w:ascii="Times New Roman" w:eastAsia="Times New Roman" w:hAnsi="Times New Roman" w:cs="Times New Roman"/>
          <w:sz w:val="24"/>
          <w:szCs w:val="24"/>
          <w:lang w:eastAsia="ru-RU"/>
        </w:rPr>
        <w:t xml:space="preserve"> </w:t>
      </w:r>
      <w:r w:rsidRPr="006749AA">
        <w:rPr>
          <w:rFonts w:ascii="Times New Roman" w:eastAsia="Times New Roman" w:hAnsi="Times New Roman" w:cs="Times New Roman"/>
          <w:sz w:val="24"/>
          <w:szCs w:val="24"/>
          <w:lang w:val="en-US" w:eastAsia="ru-RU"/>
        </w:rPr>
        <w:t>IPSSWM</w:t>
      </w:r>
      <w:r w:rsidRPr="006749AA">
        <w:rPr>
          <w:rFonts w:ascii="Times New Roman" w:eastAsia="Times New Roman" w:hAnsi="Times New Roman" w:cs="Times New Roman"/>
          <w:sz w:val="24"/>
          <w:szCs w:val="24"/>
          <w:lang w:eastAsia="ru-RU"/>
        </w:rPr>
        <w:t xml:space="preserve">, особенностей течения МВ, а именно - наличия цитопений, наличия экстрамедулярного / экстранодального вовлечения, наличия / отсутвия нейропатии как симптома болезни, необходимости более быстрой редукции опухоли, cопутствующих заболеваний. Пациенты до 65 лет с высоким и промежуточным риском по </w:t>
      </w:r>
      <w:r w:rsidRPr="006749AA">
        <w:rPr>
          <w:rFonts w:ascii="Times New Roman" w:eastAsia="Times New Roman" w:hAnsi="Times New Roman" w:cs="Times New Roman"/>
          <w:sz w:val="24"/>
          <w:szCs w:val="24"/>
          <w:lang w:val="en-US" w:eastAsia="ru-RU"/>
        </w:rPr>
        <w:t>IPSSWM</w:t>
      </w:r>
      <w:r w:rsidRPr="006749AA">
        <w:rPr>
          <w:rFonts w:ascii="Times New Roman" w:eastAsia="Times New Roman" w:hAnsi="Times New Roman" w:cs="Times New Roman"/>
          <w:sz w:val="24"/>
          <w:szCs w:val="24"/>
          <w:lang w:eastAsia="ru-RU"/>
        </w:rPr>
        <w:t>\</w:t>
      </w:r>
      <w:r w:rsidRPr="006749AA">
        <w:rPr>
          <w:rFonts w:ascii="Times New Roman" w:eastAsia="Times New Roman" w:hAnsi="Times New Roman" w:cs="Times New Roman"/>
          <w:sz w:val="24"/>
          <w:szCs w:val="24"/>
          <w:lang w:val="en-US" w:eastAsia="ru-RU"/>
        </w:rPr>
        <w:t>Revised</w:t>
      </w:r>
      <w:r w:rsidRPr="006749AA">
        <w:rPr>
          <w:rFonts w:ascii="Times New Roman" w:eastAsia="Times New Roman" w:hAnsi="Times New Roman" w:cs="Times New Roman"/>
          <w:sz w:val="24"/>
          <w:szCs w:val="24"/>
          <w:lang w:eastAsia="ru-RU"/>
        </w:rPr>
        <w:t xml:space="preserve"> </w:t>
      </w:r>
      <w:r w:rsidRPr="006749AA">
        <w:rPr>
          <w:rFonts w:ascii="Times New Roman" w:eastAsia="Times New Roman" w:hAnsi="Times New Roman" w:cs="Times New Roman"/>
          <w:sz w:val="24"/>
          <w:szCs w:val="24"/>
          <w:lang w:val="en-US" w:eastAsia="ru-RU"/>
        </w:rPr>
        <w:t>IPSSWM</w:t>
      </w:r>
      <w:r w:rsidRPr="006749AA">
        <w:rPr>
          <w:rFonts w:ascii="Times New Roman" w:eastAsia="Times New Roman" w:hAnsi="Times New Roman" w:cs="Times New Roman"/>
          <w:sz w:val="24"/>
          <w:szCs w:val="24"/>
          <w:lang w:eastAsia="ru-RU"/>
        </w:rPr>
        <w:t xml:space="preserve"> представляют особую группу, которым могут быть применены комбинированнные режимы </w:t>
      </w:r>
      <w:r w:rsidRPr="006749AA">
        <w:rPr>
          <w:rFonts w:ascii="Times New Roman" w:eastAsia="Times New Roman" w:hAnsi="Times New Roman" w:cs="Times New Roman"/>
          <w:sz w:val="24"/>
          <w:szCs w:val="24"/>
          <w:lang w:eastAsia="ru-RU"/>
        </w:rPr>
        <w:lastRenderedPageBreak/>
        <w:t>иммунохимиотерапии в сочетании с таргетными препаратами, а также обсуждена высокодозная консолидация с поддержкой АутоСКК в первой линии. Данный поход может применяться в рамках клинических исследований,</w:t>
      </w:r>
      <w:r w:rsidR="0007420D">
        <w:rPr>
          <w:rFonts w:ascii="Times New Roman" w:eastAsia="Times New Roman" w:hAnsi="Times New Roman" w:cs="Times New Roman"/>
          <w:sz w:val="24"/>
          <w:szCs w:val="24"/>
          <w:lang w:eastAsia="ru-RU"/>
        </w:rPr>
        <w:t xml:space="preserve"> в условиях научных центров [8</w:t>
      </w:r>
      <w:r w:rsidR="002B14AC" w:rsidRPr="002B14AC">
        <w:rPr>
          <w:rFonts w:ascii="Times New Roman" w:eastAsia="Times New Roman" w:hAnsi="Times New Roman" w:cs="Times New Roman"/>
          <w:sz w:val="24"/>
          <w:szCs w:val="24"/>
          <w:lang w:eastAsia="ru-RU"/>
        </w:rPr>
        <w:t>4</w:t>
      </w:r>
      <w:r w:rsidRPr="006749AA">
        <w:rPr>
          <w:rFonts w:ascii="Times New Roman" w:eastAsia="Times New Roman" w:hAnsi="Times New Roman" w:cs="Times New Roman"/>
          <w:sz w:val="24"/>
          <w:szCs w:val="24"/>
          <w:lang w:eastAsia="ru-RU"/>
        </w:rPr>
        <w:t>].</w:t>
      </w:r>
    </w:p>
    <w:p w14:paraId="7D04A7F9" w14:textId="568815B9"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b/>
          <w:bCs/>
          <w:sz w:val="24"/>
        </w:rPr>
        <w:t>Рекомендуется</w:t>
      </w:r>
      <w:r w:rsidRPr="006749AA">
        <w:rPr>
          <w:rFonts w:ascii="Times New Roman" w:eastAsia="Times New Roman" w:hAnsi="Times New Roman"/>
          <w:sz w:val="24"/>
        </w:rPr>
        <w:t xml:space="preserve"> начинать терапию при быстром нарастании уровня IgM в крови или при появлении клинических </w:t>
      </w:r>
      <w:proofErr w:type="gramStart"/>
      <w:r w:rsidRPr="006749AA">
        <w:rPr>
          <w:rFonts w:ascii="Times New Roman" w:eastAsia="Times New Roman" w:hAnsi="Times New Roman"/>
          <w:sz w:val="24"/>
        </w:rPr>
        <w:t>симптомов:[</w:t>
      </w:r>
      <w:proofErr w:type="gramEnd"/>
      <w:r w:rsidR="0007420D">
        <w:rPr>
          <w:rFonts w:ascii="Times New Roman" w:eastAsia="Times New Roman" w:hAnsi="Times New Roman"/>
          <w:sz w:val="24"/>
        </w:rPr>
        <w:t>12,16</w:t>
      </w:r>
      <w:r w:rsidRPr="006749AA">
        <w:rPr>
          <w:rFonts w:ascii="Times New Roman" w:eastAsia="Times New Roman" w:hAnsi="Times New Roman"/>
          <w:sz w:val="24"/>
        </w:rPr>
        <w:t>].</w:t>
      </w:r>
    </w:p>
    <w:p w14:paraId="36AD076D" w14:textId="77777777" w:rsidR="006749AA" w:rsidRPr="006749AA" w:rsidRDefault="006749AA" w:rsidP="009D2009">
      <w:pPr>
        <w:spacing w:after="0" w:line="360" w:lineRule="auto"/>
        <w:ind w:left="720"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Рецидивирующая лихорадка, ночная потливость, потеря веса, слабость.</w:t>
      </w:r>
    </w:p>
    <w:p w14:paraId="27029FC4" w14:textId="77777777" w:rsidR="006749AA" w:rsidRPr="006749AA" w:rsidRDefault="006749AA" w:rsidP="009D2009">
      <w:pPr>
        <w:spacing w:after="0" w:line="360" w:lineRule="auto"/>
        <w:ind w:left="720"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Синдром гипервязкости.</w:t>
      </w:r>
    </w:p>
    <w:p w14:paraId="2AB7DA67" w14:textId="77777777" w:rsidR="006749AA" w:rsidRPr="006749AA" w:rsidRDefault="006749AA" w:rsidP="009D2009">
      <w:pPr>
        <w:spacing w:after="0" w:line="360" w:lineRule="auto"/>
        <w:ind w:left="142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Лимфаденопатия или массивное увеличение размеров лимфоузлов (≥ 5 см).</w:t>
      </w:r>
    </w:p>
    <w:p w14:paraId="6A425DBC" w14:textId="77777777" w:rsidR="006749AA" w:rsidRPr="006749AA" w:rsidRDefault="006749AA" w:rsidP="009D2009">
      <w:pPr>
        <w:spacing w:after="0" w:line="360" w:lineRule="auto"/>
        <w:ind w:left="142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Гепатомегалия и/или спленомегалия.</w:t>
      </w:r>
    </w:p>
    <w:p w14:paraId="0F12D79B" w14:textId="77777777" w:rsidR="006749AA" w:rsidRPr="006749AA" w:rsidRDefault="006749AA" w:rsidP="009D2009">
      <w:pPr>
        <w:spacing w:after="0" w:line="360" w:lineRule="auto"/>
        <w:ind w:left="720"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Периферическая нейропатия, связанная с МВ.</w:t>
      </w:r>
    </w:p>
    <w:p w14:paraId="60E614C5" w14:textId="77777777" w:rsidR="006749AA" w:rsidRPr="006749AA" w:rsidRDefault="006749AA" w:rsidP="009D2009">
      <w:pPr>
        <w:spacing w:after="0" w:line="360" w:lineRule="auto"/>
        <w:ind w:left="720"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Симптомная криоглобулинемия</w:t>
      </w:r>
    </w:p>
    <w:p w14:paraId="75B7C3FF" w14:textId="77777777" w:rsidR="006749AA" w:rsidRPr="006749AA" w:rsidRDefault="006749AA" w:rsidP="009D2009">
      <w:pPr>
        <w:spacing w:after="0" w:line="360" w:lineRule="auto"/>
        <w:ind w:left="720"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Анемия с уровнем Нв ≤ 10 г/дл.</w:t>
      </w:r>
    </w:p>
    <w:p w14:paraId="25E70633" w14:textId="77777777" w:rsidR="006749AA" w:rsidRPr="006749AA" w:rsidRDefault="006749AA" w:rsidP="009D2009">
      <w:pPr>
        <w:spacing w:after="0" w:line="360" w:lineRule="auto"/>
        <w:ind w:left="720"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Тромбоцитопения с уровнем тромбоцитов 100 х 109 /л и менее.</w:t>
      </w:r>
    </w:p>
    <w:p w14:paraId="2AE5900C" w14:textId="77777777" w:rsidR="006749AA" w:rsidRPr="006749AA" w:rsidRDefault="006749AA" w:rsidP="009D2009">
      <w:pPr>
        <w:spacing w:after="0" w:line="360" w:lineRule="auto"/>
        <w:ind w:left="720"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Гемолитическая анемия (обусловленная наличием холодовых антител).</w:t>
      </w:r>
    </w:p>
    <w:p w14:paraId="43D3D4B5" w14:textId="77777777" w:rsidR="006749AA" w:rsidRPr="006749AA" w:rsidRDefault="006749AA" w:rsidP="009D2009">
      <w:pPr>
        <w:spacing w:after="0" w:line="360" w:lineRule="auto"/>
        <w:ind w:left="720"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Почечная недостаточность, связанная с МВ.</w:t>
      </w:r>
    </w:p>
    <w:p w14:paraId="3093EE02" w14:textId="77777777" w:rsidR="006749AA" w:rsidRPr="006749AA" w:rsidRDefault="006749AA" w:rsidP="009D2009">
      <w:pPr>
        <w:spacing w:after="0" w:line="360" w:lineRule="auto"/>
        <w:ind w:left="720"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Амилоидоз, связанный с МВ.</w:t>
      </w:r>
    </w:p>
    <w:p w14:paraId="361E9CCB" w14:textId="77777777" w:rsidR="006749AA" w:rsidRPr="006749AA" w:rsidRDefault="006749AA" w:rsidP="009D2009">
      <w:pPr>
        <w:spacing w:after="0" w:line="360" w:lineRule="auto"/>
        <w:ind w:left="720"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 Уровень моноклонального </w:t>
      </w:r>
      <w:proofErr w:type="gramStart"/>
      <w:r w:rsidRPr="006749AA">
        <w:rPr>
          <w:rFonts w:ascii="Times New Roman" w:eastAsia="Times New Roman" w:hAnsi="Times New Roman" w:cs="Times New Roman"/>
          <w:sz w:val="24"/>
          <w:szCs w:val="24"/>
          <w:lang w:eastAsia="ru-RU"/>
        </w:rPr>
        <w:t>IgM &gt;</w:t>
      </w:r>
      <w:proofErr w:type="gramEnd"/>
      <w:r w:rsidRPr="006749AA">
        <w:rPr>
          <w:rFonts w:ascii="Times New Roman" w:eastAsia="Times New Roman" w:hAnsi="Times New Roman" w:cs="Times New Roman"/>
          <w:sz w:val="24"/>
          <w:szCs w:val="24"/>
          <w:lang w:eastAsia="ru-RU"/>
        </w:rPr>
        <w:t xml:space="preserve"> 50 г/л, даже при отсутствии симптомов.</w:t>
      </w:r>
    </w:p>
    <w:p w14:paraId="4F71D7F6"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Уровень убедительности рекомендаций С (уровень достоверности доказательств 4).</w:t>
      </w:r>
    </w:p>
    <w:p w14:paraId="5D76C564" w14:textId="119B862C"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b/>
          <w:bCs/>
          <w:sz w:val="24"/>
        </w:rPr>
        <w:t>Не рекомендуется</w:t>
      </w:r>
      <w:r w:rsidRPr="006749AA">
        <w:rPr>
          <w:rFonts w:ascii="Times New Roman" w:eastAsia="Times New Roman" w:hAnsi="Times New Roman"/>
          <w:sz w:val="24"/>
        </w:rPr>
        <w:t xml:space="preserve"> начинать специфическую терапию пациентам с тлеющей (бессимптомной) МВ </w:t>
      </w:r>
      <w:r w:rsidRPr="006749AA">
        <w:rPr>
          <w:rFonts w:ascii="Times New Roman" w:eastAsia="Times New Roman" w:hAnsi="Times New Roman"/>
          <w:sz w:val="24"/>
        </w:rPr>
        <w:fldChar w:fldCharType="begin" w:fldLock="1"/>
      </w:r>
      <w:r w:rsidRPr="006749AA">
        <w:rPr>
          <w:rFonts w:ascii="Times New Roman" w:eastAsia="Times New Roman" w:hAnsi="Times New Roman"/>
          <w:sz w:val="24"/>
          <w:lang w:val="en-US"/>
        </w:rPr>
        <w:instrText>ADDIN</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CSL</w:instrText>
      </w:r>
      <w:r w:rsidRPr="006749AA">
        <w:rPr>
          <w:rFonts w:ascii="Times New Roman" w:eastAsia="Times New Roman" w:hAnsi="Times New Roman"/>
          <w:sz w:val="24"/>
        </w:rPr>
        <w:instrText>_</w:instrText>
      </w:r>
      <w:r w:rsidRPr="006749AA">
        <w:rPr>
          <w:rFonts w:ascii="Times New Roman" w:eastAsia="Times New Roman" w:hAnsi="Times New Roman"/>
          <w:sz w:val="24"/>
          <w:lang w:val="en-US"/>
        </w:rPr>
        <w:instrText>CITATION</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citationItems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id</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ITEM</w:instrText>
      </w:r>
      <w:r w:rsidRPr="006749AA">
        <w:rPr>
          <w:rFonts w:ascii="Times New Roman" w:eastAsia="Times New Roman" w:hAnsi="Times New Roman"/>
          <w:sz w:val="24"/>
        </w:rPr>
        <w:instrText>-1","</w:instrText>
      </w:r>
      <w:r w:rsidRPr="006749AA">
        <w:rPr>
          <w:rFonts w:ascii="Times New Roman" w:eastAsia="Times New Roman" w:hAnsi="Times New Roman"/>
          <w:sz w:val="24"/>
          <w:lang w:val="en-US"/>
        </w:rPr>
        <w:instrText>itemData</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DOI</w:instrText>
      </w:r>
      <w:r w:rsidRPr="006749AA">
        <w:rPr>
          <w:rFonts w:ascii="Times New Roman" w:eastAsia="Times New Roman" w:hAnsi="Times New Roman"/>
          <w:sz w:val="24"/>
        </w:rPr>
        <w:instrText>":"10.1111/</w:instrText>
      </w:r>
      <w:r w:rsidRPr="006749AA">
        <w:rPr>
          <w:rFonts w:ascii="Times New Roman" w:eastAsia="Times New Roman" w:hAnsi="Times New Roman"/>
          <w:sz w:val="24"/>
          <w:lang w:val="en-US"/>
        </w:rPr>
        <w:instrText>bjh</w:instrText>
      </w:r>
      <w:r w:rsidRPr="006749AA">
        <w:rPr>
          <w:rFonts w:ascii="Times New Roman" w:eastAsia="Times New Roman" w:hAnsi="Times New Roman"/>
          <w:sz w:val="24"/>
        </w:rPr>
        <w:instrText>.15558","</w:instrText>
      </w:r>
      <w:r w:rsidRPr="006749AA">
        <w:rPr>
          <w:rFonts w:ascii="Times New Roman" w:eastAsia="Times New Roman" w:hAnsi="Times New Roman"/>
          <w:sz w:val="24"/>
          <w:lang w:val="en-US"/>
        </w:rPr>
        <w:instrText>ISSN</w:instrText>
      </w:r>
      <w:r w:rsidRPr="006749AA">
        <w:rPr>
          <w:rFonts w:ascii="Times New Roman" w:eastAsia="Times New Roman" w:hAnsi="Times New Roman"/>
          <w:sz w:val="24"/>
        </w:rPr>
        <w:instrText>":"13652141","</w:instrText>
      </w:r>
      <w:r w:rsidRPr="006749AA">
        <w:rPr>
          <w:rFonts w:ascii="Times New Roman" w:eastAsia="Times New Roman" w:hAnsi="Times New Roman"/>
          <w:sz w:val="24"/>
          <w:lang w:val="en-US"/>
        </w:rPr>
        <w:instrText>abstract</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We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present</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nationwide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prospective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Swedish</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registry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based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study</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of</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Waldenstr</w:instrText>
      </w:r>
      <w:r w:rsidRPr="006749AA">
        <w:rPr>
          <w:rFonts w:ascii="Times New Roman" w:eastAsia="Times New Roman" w:hAnsi="Times New Roman"/>
          <w:sz w:val="24"/>
        </w:rPr>
        <w:instrText>ö</w:instrText>
      </w:r>
      <w:r w:rsidRPr="006749AA">
        <w:rPr>
          <w:rFonts w:ascii="Times New Roman" w:eastAsia="Times New Roman" w:hAnsi="Times New Roman"/>
          <w:sz w:val="24"/>
          <w:lang w:val="en-US"/>
        </w:rPr>
        <w:instrText>m</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macroglobulinaemia</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WM</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that</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focuses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on</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incidence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and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survival</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in</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relation</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to</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clinical</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prognostic</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factors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and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primary</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systemic</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therapies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total</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of</w:instrText>
      </w:r>
      <w:r w:rsidRPr="006749AA">
        <w:rPr>
          <w:rFonts w:ascii="Times New Roman" w:eastAsia="Times New Roman" w:hAnsi="Times New Roman"/>
          <w:sz w:val="24"/>
        </w:rPr>
        <w:instrText xml:space="preserve"> 1511 </w:instrText>
      </w:r>
      <w:r w:rsidRPr="006749AA">
        <w:rPr>
          <w:rFonts w:ascii="Times New Roman" w:eastAsia="Times New Roman" w:hAnsi="Times New Roman"/>
          <w:sz w:val="24"/>
          <w:lang w:val="en-US"/>
        </w:rPr>
        <w:instrText>patients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with</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WM</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and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lymphoplasmocytic</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lymphoma</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LPL</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were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registered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in</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the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Swedish</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Lymphoma</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Registry</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SLR</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between</w:instrText>
      </w:r>
      <w:r w:rsidRPr="006749AA">
        <w:rPr>
          <w:rFonts w:ascii="Times New Roman" w:eastAsia="Times New Roman" w:hAnsi="Times New Roman"/>
          <w:sz w:val="24"/>
        </w:rPr>
        <w:instrText xml:space="preserve"> 1 </w:instrText>
      </w:r>
      <w:r w:rsidRPr="006749AA">
        <w:rPr>
          <w:rFonts w:ascii="Times New Roman" w:eastAsia="Times New Roman" w:hAnsi="Times New Roman"/>
          <w:sz w:val="24"/>
          <w:lang w:val="en-US"/>
        </w:rPr>
        <w:instrText>January</w:instrText>
      </w:r>
      <w:r w:rsidRPr="006749AA">
        <w:rPr>
          <w:rFonts w:ascii="Times New Roman" w:eastAsia="Times New Roman" w:hAnsi="Times New Roman"/>
          <w:sz w:val="24"/>
        </w:rPr>
        <w:instrText xml:space="preserve"> 2000 </w:instrText>
      </w:r>
      <w:r w:rsidRPr="006749AA">
        <w:rPr>
          <w:rFonts w:ascii="Times New Roman" w:eastAsia="Times New Roman" w:hAnsi="Times New Roman"/>
          <w:sz w:val="24"/>
          <w:lang w:val="en-US"/>
        </w:rPr>
        <w:instrText>and</w:instrText>
      </w:r>
      <w:r w:rsidRPr="006749AA">
        <w:rPr>
          <w:rFonts w:ascii="Times New Roman" w:eastAsia="Times New Roman" w:hAnsi="Times New Roman"/>
          <w:sz w:val="24"/>
        </w:rPr>
        <w:instrText xml:space="preserve"> 31 </w:instrText>
      </w:r>
      <w:r w:rsidRPr="006749AA">
        <w:rPr>
          <w:rFonts w:ascii="Times New Roman" w:eastAsia="Times New Roman" w:hAnsi="Times New Roman"/>
          <w:sz w:val="24"/>
          <w:lang w:val="en-US"/>
        </w:rPr>
        <w:instrText>December</w:instrText>
      </w:r>
      <w:r w:rsidRPr="006749AA">
        <w:rPr>
          <w:rFonts w:ascii="Times New Roman" w:eastAsia="Times New Roman" w:hAnsi="Times New Roman"/>
          <w:sz w:val="24"/>
        </w:rPr>
        <w:instrText xml:space="preserve"> 2014. </w:instrText>
      </w:r>
      <w:r w:rsidRPr="006749AA">
        <w:rPr>
          <w:rFonts w:ascii="Times New Roman" w:eastAsia="Times New Roman" w:hAnsi="Times New Roman"/>
          <w:sz w:val="24"/>
          <w:lang w:val="en-US"/>
        </w:rPr>
        <w:instrText>The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age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adjusted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incidence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of</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WM</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LPL</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was</w:instrText>
      </w:r>
      <w:r w:rsidRPr="006749AA">
        <w:rPr>
          <w:rFonts w:ascii="Times New Roman" w:eastAsia="Times New Roman" w:hAnsi="Times New Roman"/>
          <w:sz w:val="24"/>
        </w:rPr>
        <w:instrText xml:space="preserve"> 11·5 </w:instrText>
      </w:r>
      <w:r w:rsidRPr="006749AA">
        <w:rPr>
          <w:rFonts w:ascii="Times New Roman" w:eastAsia="Times New Roman" w:hAnsi="Times New Roman"/>
          <w:sz w:val="24"/>
          <w:lang w:val="en-US"/>
        </w:rPr>
        <w:instrText>per</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million</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persons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per</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year</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three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times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higher</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than</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the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reported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incidence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worldwide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Medical</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records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were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retrieved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for</w:instrText>
      </w:r>
      <w:r w:rsidRPr="006749AA">
        <w:rPr>
          <w:rFonts w:ascii="Times New Roman" w:eastAsia="Times New Roman" w:hAnsi="Times New Roman"/>
          <w:sz w:val="24"/>
        </w:rPr>
        <w:instrText xml:space="preserve"> 1135 </w:instrText>
      </w:r>
      <w:r w:rsidRPr="006749AA">
        <w:rPr>
          <w:rFonts w:ascii="Times New Roman" w:eastAsia="Times New Roman" w:hAnsi="Times New Roman"/>
          <w:sz w:val="24"/>
          <w:lang w:val="en-US"/>
        </w:rPr>
        <w:instrText>patients</w:instrText>
      </w:r>
      <w:r w:rsidRPr="006749AA">
        <w:rPr>
          <w:rFonts w:ascii="Times New Roman" w:eastAsia="Times New Roman" w:hAnsi="Times New Roman"/>
          <w:sz w:val="24"/>
        </w:rPr>
        <w:instrText xml:space="preserve"> (75%). </w:instrText>
      </w:r>
      <w:r w:rsidRPr="006749AA">
        <w:rPr>
          <w:rFonts w:ascii="Times New Roman" w:eastAsia="Times New Roman" w:hAnsi="Times New Roman"/>
          <w:sz w:val="24"/>
          <w:lang w:val="en-US"/>
        </w:rPr>
        <w:instrText>A</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retrospective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review</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showed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that</w:instrText>
      </w:r>
      <w:r w:rsidRPr="006749AA">
        <w:rPr>
          <w:rFonts w:ascii="Times New Roman" w:eastAsia="Times New Roman" w:hAnsi="Times New Roman"/>
          <w:sz w:val="24"/>
        </w:rPr>
        <w:instrText xml:space="preserve"> 981 (86·1%) </w:instrText>
      </w:r>
      <w:r w:rsidRPr="006749AA">
        <w:rPr>
          <w:rFonts w:ascii="Times New Roman" w:eastAsia="Times New Roman" w:hAnsi="Times New Roman"/>
          <w:sz w:val="24"/>
          <w:lang w:val="en-US"/>
        </w:rPr>
        <w:instrText>of</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these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patients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fulfilled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the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World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Health</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Organization</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diagnostic</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criteria</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for</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WM</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and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these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patients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were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analysed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further</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The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overall</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survival</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OS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improved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between</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two</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periods</w:instrText>
      </w:r>
      <w:r w:rsidRPr="006749AA">
        <w:rPr>
          <w:rFonts w:ascii="Times New Roman" w:eastAsia="Times New Roman" w:hAnsi="Times New Roman"/>
          <w:sz w:val="24"/>
        </w:rPr>
        <w:instrText xml:space="preserve"> – 2000–2006 </w:instrText>
      </w:r>
      <w:r w:rsidRPr="006749AA">
        <w:rPr>
          <w:rFonts w:ascii="Times New Roman" w:eastAsia="Times New Roman" w:hAnsi="Times New Roman"/>
          <w:sz w:val="24"/>
          <w:lang w:val="en-US"/>
        </w:rPr>
        <w:instrText>and</w:instrText>
      </w:r>
      <w:r w:rsidRPr="006749AA">
        <w:rPr>
          <w:rFonts w:ascii="Times New Roman" w:eastAsia="Times New Roman" w:hAnsi="Times New Roman"/>
          <w:sz w:val="24"/>
        </w:rPr>
        <w:instrText xml:space="preserve"> 2007–2014 – </w:instrText>
      </w:r>
      <w:r w:rsidRPr="006749AA">
        <w:rPr>
          <w:rFonts w:ascii="Times New Roman" w:eastAsia="Times New Roman" w:hAnsi="Times New Roman"/>
          <w:sz w:val="24"/>
          <w:lang w:val="en-US"/>
        </w:rPr>
        <w:instrText>with</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five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year</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OS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of</w:instrText>
      </w:r>
      <w:r w:rsidRPr="006749AA">
        <w:rPr>
          <w:rFonts w:ascii="Times New Roman" w:eastAsia="Times New Roman" w:hAnsi="Times New Roman"/>
          <w:sz w:val="24"/>
        </w:rPr>
        <w:instrText xml:space="preserve"> 61% </w:instrText>
      </w:r>
      <w:r w:rsidRPr="006749AA">
        <w:rPr>
          <w:rFonts w:ascii="Times New Roman" w:eastAsia="Times New Roman" w:hAnsi="Times New Roman"/>
          <w:sz w:val="24"/>
          <w:lang w:val="en-US"/>
        </w:rPr>
        <w:instrText>and</w:instrText>
      </w:r>
      <w:r w:rsidRPr="006749AA">
        <w:rPr>
          <w:rFonts w:ascii="Times New Roman" w:eastAsia="Times New Roman" w:hAnsi="Times New Roman"/>
          <w:sz w:val="24"/>
        </w:rPr>
        <w:instrText xml:space="preserve"> 70%, </w:instrText>
      </w:r>
      <w:r w:rsidRPr="006749AA">
        <w:rPr>
          <w:rFonts w:ascii="Times New Roman" w:eastAsia="Times New Roman" w:hAnsi="Times New Roman"/>
          <w:sz w:val="24"/>
          <w:lang w:val="en-US"/>
        </w:rPr>
        <w:instrText>respectively</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Significant</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prognostic</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factors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for</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OS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evaluated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at</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the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time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of</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diagnosis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were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age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elevated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lactate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dehydrogenase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level</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and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haemoglobin</w:instrText>
      </w:r>
      <w:r w:rsidRPr="006749AA">
        <w:rPr>
          <w:rFonts w:ascii="Times New Roman" w:eastAsia="Times New Roman" w:hAnsi="Times New Roman"/>
          <w:sz w:val="24"/>
        </w:rPr>
        <w:instrText xml:space="preserve"> ≤115</w:instrText>
      </w:r>
      <w:r w:rsidRPr="006749AA">
        <w:rPr>
          <w:rFonts w:ascii="Times New Roman" w:eastAsia="Times New Roman" w:hAnsi="Times New Roman"/>
          <w:sz w:val="24"/>
          <w:lang w:val="en-US"/>
        </w:rPr>
        <w:instrText> 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l</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for</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patients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receiving</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therapy</w:instrText>
      </w:r>
      <w:r w:rsidRPr="006749AA">
        <w:rPr>
          <w:rFonts w:ascii="Times New Roman" w:eastAsia="Times New Roman" w:hAnsi="Times New Roman"/>
          <w:sz w:val="24"/>
        </w:rPr>
        <w:instrText xml:space="preserve"> 0–3</w:instrText>
      </w:r>
      <w:r w:rsidRPr="006749AA">
        <w:rPr>
          <w:rFonts w:ascii="Times New Roman" w:eastAsia="Times New Roman" w:hAnsi="Times New Roman"/>
          <w:sz w:val="24"/>
          <w:lang w:val="en-US"/>
        </w:rPr>
        <w:instrText> months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after</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diagnosis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and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age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poor</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performance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status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haemoglobin</w:instrText>
      </w:r>
      <w:r w:rsidRPr="006749AA">
        <w:rPr>
          <w:rFonts w:ascii="Times New Roman" w:eastAsia="Times New Roman" w:hAnsi="Times New Roman"/>
          <w:sz w:val="24"/>
        </w:rPr>
        <w:instrText xml:space="preserve"> ≤115</w:instrText>
      </w:r>
      <w:r w:rsidRPr="006749AA">
        <w:rPr>
          <w:rFonts w:ascii="Times New Roman" w:eastAsia="Times New Roman" w:hAnsi="Times New Roman"/>
          <w:sz w:val="24"/>
          <w:lang w:val="en-US"/>
        </w:rPr>
        <w:instrText> 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l</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and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female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sex</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in</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watch</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and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wait</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patients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multivariable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analysis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The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level</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of</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the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IgM</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monoclonal</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immunoglobulin</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had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no</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significant</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prognostic</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value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Rituximab</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included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in</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first</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line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therapy</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was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associated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with</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improved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survival</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author</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family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Brandefors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Lena</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names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false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suffix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family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Melin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Beatrice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names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false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suffix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family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Lindh</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Jack</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names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false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suffix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family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Lundqvist</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Kristina</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names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false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suffix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family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Kimby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Eva</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names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false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suffix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container</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title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British</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Journal</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of</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Haematology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id</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ITEM</w:instrText>
      </w:r>
      <w:r w:rsidRPr="006749AA">
        <w:rPr>
          <w:rFonts w:ascii="Times New Roman" w:eastAsia="Times New Roman" w:hAnsi="Times New Roman"/>
          <w:sz w:val="24"/>
        </w:rPr>
        <w:instrText>-1","</w:instrText>
      </w:r>
      <w:r w:rsidRPr="006749AA">
        <w:rPr>
          <w:rFonts w:ascii="Times New Roman" w:eastAsia="Times New Roman" w:hAnsi="Times New Roman"/>
          <w:sz w:val="24"/>
          <w:lang w:val="en-US"/>
        </w:rPr>
        <w:instrText>issue</w:instrText>
      </w:r>
      <w:r w:rsidRPr="006749AA">
        <w:rPr>
          <w:rFonts w:ascii="Times New Roman" w:eastAsia="Times New Roman" w:hAnsi="Times New Roman"/>
          <w:sz w:val="24"/>
        </w:rPr>
        <w:instrText>":"4","</w:instrText>
      </w:r>
      <w:r w:rsidRPr="006749AA">
        <w:rPr>
          <w:rFonts w:ascii="Times New Roman" w:eastAsia="Times New Roman" w:hAnsi="Times New Roman"/>
          <w:sz w:val="24"/>
          <w:lang w:val="en-US"/>
        </w:rPr>
        <w:instrText>issued</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date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parts</w:instrText>
      </w:r>
      <w:r w:rsidRPr="006749AA">
        <w:rPr>
          <w:rFonts w:ascii="Times New Roman" w:eastAsia="Times New Roman" w:hAnsi="Times New Roman"/>
          <w:sz w:val="24"/>
        </w:rPr>
        <w:instrText>":[["2018","11","1"]]},"</w:instrText>
      </w:r>
      <w:r w:rsidRPr="006749AA">
        <w:rPr>
          <w:rFonts w:ascii="Times New Roman" w:eastAsia="Times New Roman" w:hAnsi="Times New Roman"/>
          <w:sz w:val="24"/>
          <w:lang w:val="en-US"/>
        </w:rPr>
        <w:instrText>page</w:instrText>
      </w:r>
      <w:r w:rsidRPr="006749AA">
        <w:rPr>
          <w:rFonts w:ascii="Times New Roman" w:eastAsia="Times New Roman" w:hAnsi="Times New Roman"/>
          <w:sz w:val="24"/>
        </w:rPr>
        <w:instrText>":"564-577","</w:instrText>
      </w:r>
      <w:r w:rsidRPr="006749AA">
        <w:rPr>
          <w:rFonts w:ascii="Times New Roman" w:eastAsia="Times New Roman" w:hAnsi="Times New Roman"/>
          <w:sz w:val="24"/>
          <w:lang w:val="en-US"/>
        </w:rPr>
        <w:instrText>publisher</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Blackwell</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Publishing</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Ltd</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title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Prognostic</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factors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and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primary</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treatment</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for</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Waldenstr</w:instrText>
      </w:r>
      <w:r w:rsidRPr="006749AA">
        <w:rPr>
          <w:rFonts w:ascii="Times New Roman" w:eastAsia="Times New Roman" w:hAnsi="Times New Roman"/>
          <w:sz w:val="24"/>
        </w:rPr>
        <w:instrText>ö</w:instrText>
      </w:r>
      <w:r w:rsidRPr="006749AA">
        <w:rPr>
          <w:rFonts w:ascii="Times New Roman" w:eastAsia="Times New Roman" w:hAnsi="Times New Roman"/>
          <w:sz w:val="24"/>
          <w:lang w:val="en-US"/>
        </w:rPr>
        <w:instrText>m</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macroglobulinemia</w:instrText>
      </w:r>
      <w:r w:rsidRPr="006749AA">
        <w:rPr>
          <w:rFonts w:ascii="Times New Roman" w:eastAsia="Times New Roman" w:hAnsi="Times New Roman"/>
          <w:sz w:val="24"/>
        </w:rPr>
        <w:instrText xml:space="preserve"> – </w:instrText>
      </w:r>
      <w:r w:rsidRPr="006749AA">
        <w:rPr>
          <w:rFonts w:ascii="Times New Roman" w:eastAsia="Times New Roman" w:hAnsi="Times New Roman"/>
          <w:sz w:val="24"/>
          <w:lang w:val="en-US"/>
        </w:rPr>
        <w:instrText>a</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Swedish</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Lymphoma</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Registry</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study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type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journal</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volume</w:instrText>
      </w:r>
      <w:r w:rsidRPr="006749AA">
        <w:rPr>
          <w:rFonts w:ascii="Times New Roman" w:eastAsia="Times New Roman" w:hAnsi="Times New Roman"/>
          <w:sz w:val="24"/>
        </w:rPr>
        <w:instrText>":"183"},"</w:instrText>
      </w:r>
      <w:r w:rsidRPr="006749AA">
        <w:rPr>
          <w:rFonts w:ascii="Times New Roman" w:eastAsia="Times New Roman" w:hAnsi="Times New Roman"/>
          <w:sz w:val="24"/>
          <w:lang w:val="en-US"/>
        </w:rPr>
        <w:instrText>uris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http</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www</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mendeley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com</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documents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uuid</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c</w:instrText>
      </w:r>
      <w:r w:rsidRPr="006749AA">
        <w:rPr>
          <w:rFonts w:ascii="Times New Roman" w:eastAsia="Times New Roman" w:hAnsi="Times New Roman"/>
          <w:sz w:val="24"/>
        </w:rPr>
        <w:instrText>741879</w:instrText>
      </w:r>
      <w:r w:rsidRPr="006749AA">
        <w:rPr>
          <w:rFonts w:ascii="Times New Roman" w:eastAsia="Times New Roman" w:hAnsi="Times New Roman"/>
          <w:sz w:val="24"/>
          <w:lang w:val="en-US"/>
        </w:rPr>
        <w:instrText>a</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e</w:instrText>
      </w:r>
      <w:r w:rsidRPr="006749AA">
        <w:rPr>
          <w:rFonts w:ascii="Times New Roman" w:eastAsia="Times New Roman" w:hAnsi="Times New Roman"/>
          <w:sz w:val="24"/>
        </w:rPr>
        <w:instrText>360-35</w:instrText>
      </w:r>
      <w:r w:rsidRPr="006749AA">
        <w:rPr>
          <w:rFonts w:ascii="Times New Roman" w:eastAsia="Times New Roman" w:hAnsi="Times New Roman"/>
          <w:sz w:val="24"/>
          <w:lang w:val="en-US"/>
        </w:rPr>
        <w:instrText>e</w:instrText>
      </w:r>
      <w:r w:rsidRPr="006749AA">
        <w:rPr>
          <w:rFonts w:ascii="Times New Roman" w:eastAsia="Times New Roman" w:hAnsi="Times New Roman"/>
          <w:sz w:val="24"/>
        </w:rPr>
        <w:instrText>8-97</w:instrText>
      </w:r>
      <w:r w:rsidRPr="006749AA">
        <w:rPr>
          <w:rFonts w:ascii="Times New Roman" w:eastAsia="Times New Roman" w:hAnsi="Times New Roman"/>
          <w:sz w:val="24"/>
          <w:lang w:val="en-US"/>
        </w:rPr>
        <w:instrText>b</w:instrText>
      </w:r>
      <w:r w:rsidRPr="006749AA">
        <w:rPr>
          <w:rFonts w:ascii="Times New Roman" w:eastAsia="Times New Roman" w:hAnsi="Times New Roman"/>
          <w:sz w:val="24"/>
        </w:rPr>
        <w:instrText>1-1</w:instrText>
      </w:r>
      <w:r w:rsidRPr="006749AA">
        <w:rPr>
          <w:rFonts w:ascii="Times New Roman" w:eastAsia="Times New Roman" w:hAnsi="Times New Roman"/>
          <w:sz w:val="24"/>
          <w:lang w:val="en-US"/>
        </w:rPr>
        <w:instrText>e</w:instrText>
      </w:r>
      <w:r w:rsidRPr="006749AA">
        <w:rPr>
          <w:rFonts w:ascii="Times New Roman" w:eastAsia="Times New Roman" w:hAnsi="Times New Roman"/>
          <w:sz w:val="24"/>
        </w:rPr>
        <w:instrText>0</w:instrText>
      </w:r>
      <w:r w:rsidRPr="006749AA">
        <w:rPr>
          <w:rFonts w:ascii="Times New Roman" w:eastAsia="Times New Roman" w:hAnsi="Times New Roman"/>
          <w:sz w:val="24"/>
          <w:lang w:val="en-US"/>
        </w:rPr>
        <w:instrText>b</w:instrText>
      </w:r>
      <w:r w:rsidRPr="006749AA">
        <w:rPr>
          <w:rFonts w:ascii="Times New Roman" w:eastAsia="Times New Roman" w:hAnsi="Times New Roman"/>
          <w:sz w:val="24"/>
        </w:rPr>
        <w:instrText>7</w:instrText>
      </w:r>
      <w:r w:rsidRPr="006749AA">
        <w:rPr>
          <w:rFonts w:ascii="Times New Roman" w:eastAsia="Times New Roman" w:hAnsi="Times New Roman"/>
          <w:sz w:val="24"/>
          <w:lang w:val="en-US"/>
        </w:rPr>
        <w:instrText>fb</w:instrText>
      </w:r>
      <w:r w:rsidRPr="006749AA">
        <w:rPr>
          <w:rFonts w:ascii="Times New Roman" w:eastAsia="Times New Roman" w:hAnsi="Times New Roman"/>
          <w:sz w:val="24"/>
        </w:rPr>
        <w:instrText>3</w:instrText>
      </w:r>
      <w:r w:rsidRPr="006749AA">
        <w:rPr>
          <w:rFonts w:ascii="Times New Roman" w:eastAsia="Times New Roman" w:hAnsi="Times New Roman"/>
          <w:sz w:val="24"/>
          <w:lang w:val="en-US"/>
        </w:rPr>
        <w:instrText>f</w:instrText>
      </w:r>
      <w:r w:rsidRPr="006749AA">
        <w:rPr>
          <w:rFonts w:ascii="Times New Roman" w:eastAsia="Times New Roman" w:hAnsi="Times New Roman"/>
          <w:sz w:val="24"/>
        </w:rPr>
        <w:instrText>056"]}],"</w:instrText>
      </w:r>
      <w:r w:rsidRPr="006749AA">
        <w:rPr>
          <w:rFonts w:ascii="Times New Roman" w:eastAsia="Times New Roman" w:hAnsi="Times New Roman"/>
          <w:sz w:val="24"/>
          <w:lang w:val="en-US"/>
        </w:rPr>
        <w:instrText>mendeley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formattedCitation</w:instrText>
      </w:r>
      <w:r w:rsidRPr="006749AA">
        <w:rPr>
          <w:rFonts w:ascii="Times New Roman" w:eastAsia="Times New Roman" w:hAnsi="Times New Roman"/>
          <w:sz w:val="24"/>
        </w:rPr>
        <w:instrText>":"[17]","</w:instrText>
      </w:r>
      <w:r w:rsidRPr="006749AA">
        <w:rPr>
          <w:rFonts w:ascii="Times New Roman" w:eastAsia="Times New Roman" w:hAnsi="Times New Roman"/>
          <w:sz w:val="24"/>
          <w:lang w:val="en-US"/>
        </w:rPr>
        <w:instrText>plainTextFormattedCitation</w:instrText>
      </w:r>
      <w:r w:rsidRPr="006749AA">
        <w:rPr>
          <w:rFonts w:ascii="Times New Roman" w:eastAsia="Times New Roman" w:hAnsi="Times New Roman"/>
          <w:sz w:val="24"/>
        </w:rPr>
        <w:instrText>":"[17]","</w:instrText>
      </w:r>
      <w:r w:rsidRPr="006749AA">
        <w:rPr>
          <w:rFonts w:ascii="Times New Roman" w:eastAsia="Times New Roman" w:hAnsi="Times New Roman"/>
          <w:sz w:val="24"/>
          <w:lang w:val="en-US"/>
        </w:rPr>
        <w:instrText>previouslyFormattedCitation</w:instrText>
      </w:r>
      <w:r w:rsidRPr="006749AA">
        <w:rPr>
          <w:rFonts w:ascii="Times New Roman" w:eastAsia="Times New Roman" w:hAnsi="Times New Roman"/>
          <w:sz w:val="24"/>
        </w:rPr>
        <w:instrText>":"[17]"},"</w:instrText>
      </w:r>
      <w:r w:rsidRPr="006749AA">
        <w:rPr>
          <w:rFonts w:ascii="Times New Roman" w:eastAsia="Times New Roman" w:hAnsi="Times New Roman"/>
          <w:sz w:val="24"/>
          <w:lang w:val="en-US"/>
        </w:rPr>
        <w:instrText>properties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noteIndex</w:instrText>
      </w:r>
      <w:r w:rsidRPr="006749AA">
        <w:rPr>
          <w:rFonts w:ascii="Times New Roman" w:eastAsia="Times New Roman" w:hAnsi="Times New Roman"/>
          <w:sz w:val="24"/>
        </w:rPr>
        <w:instrText>":0},"</w:instrText>
      </w:r>
      <w:r w:rsidRPr="006749AA">
        <w:rPr>
          <w:rFonts w:ascii="Times New Roman" w:eastAsia="Times New Roman" w:hAnsi="Times New Roman"/>
          <w:sz w:val="24"/>
          <w:lang w:val="en-US"/>
        </w:rPr>
        <w:instrText>schema</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https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github</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com</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citation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style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language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schema</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raw</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master</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csl</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citation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json</w:instrText>
      </w:r>
      <w:r w:rsidRPr="006749AA">
        <w:rPr>
          <w:rFonts w:ascii="Times New Roman" w:eastAsia="Times New Roman" w:hAnsi="Times New Roman"/>
          <w:sz w:val="24"/>
        </w:rPr>
        <w:instrText>"}</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[1</w:t>
      </w:r>
      <w:r w:rsidR="0007420D">
        <w:rPr>
          <w:rFonts w:ascii="Times New Roman" w:eastAsia="Times New Roman" w:hAnsi="Times New Roman"/>
          <w:noProof/>
          <w:sz w:val="24"/>
        </w:rPr>
        <w:t>2</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sz w:val="24"/>
        </w:rPr>
        <w:t>.</w:t>
      </w:r>
    </w:p>
    <w:p w14:paraId="307F830B"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bookmarkStart w:id="46" w:name="_Toc33974226"/>
      <w:r w:rsidRPr="006749AA">
        <w:rPr>
          <w:rFonts w:ascii="Times New Roman" w:eastAsia="Calibri" w:hAnsi="Times New Roman" w:cs="Times New Roman"/>
          <w:b/>
          <w:sz w:val="24"/>
        </w:rPr>
        <w:t xml:space="preserve">Уровень убедительности рекомендаций </w:t>
      </w:r>
      <w:r w:rsidRPr="006749AA">
        <w:rPr>
          <w:rFonts w:ascii="Times New Roman" w:eastAsia="Calibri" w:hAnsi="Times New Roman" w:cs="Times New Roman"/>
          <w:b/>
          <w:sz w:val="24"/>
          <w:lang w:val="en-US"/>
        </w:rPr>
        <w:t>B</w:t>
      </w:r>
      <w:r w:rsidRPr="006749AA">
        <w:rPr>
          <w:rFonts w:ascii="Times New Roman" w:eastAsia="Calibri" w:hAnsi="Times New Roman" w:cs="Times New Roman"/>
          <w:b/>
          <w:sz w:val="24"/>
        </w:rPr>
        <w:t xml:space="preserve"> (уровень достоверности доказательств 3).</w:t>
      </w:r>
    </w:p>
    <w:p w14:paraId="26D2FE30"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p>
    <w:p w14:paraId="076E2BF7"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sz w:val="24"/>
          <w:szCs w:val="24"/>
          <w:u w:val="single"/>
        </w:rPr>
      </w:pPr>
      <w:bookmarkStart w:id="47" w:name="_Toc114523680"/>
      <w:r w:rsidRPr="006749AA">
        <w:rPr>
          <w:rFonts w:ascii="Times New Roman" w:eastAsia="Calibri" w:hAnsi="Times New Roman" w:cs="Times New Roman"/>
          <w:b/>
          <w:bCs/>
          <w:sz w:val="24"/>
          <w:szCs w:val="24"/>
          <w:u w:val="single"/>
        </w:rPr>
        <w:t>3.2 Лечение пациентов с впервые диагностированной МВ</w:t>
      </w:r>
      <w:bookmarkEnd w:id="46"/>
      <w:bookmarkEnd w:id="47"/>
    </w:p>
    <w:p w14:paraId="289962DF" w14:textId="77777777" w:rsidR="006749AA" w:rsidRPr="006749AA" w:rsidRDefault="006749AA" w:rsidP="006749AA">
      <w:pPr>
        <w:numPr>
          <w:ilvl w:val="0"/>
          <w:numId w:val="4"/>
        </w:numPr>
        <w:spacing w:before="100" w:beforeAutospacing="1" w:after="100" w:afterAutospacing="1" w:line="360" w:lineRule="auto"/>
        <w:jc w:val="both"/>
        <w:rPr>
          <w:rFonts w:ascii="Times New Roman" w:eastAsia="Times New Roman" w:hAnsi="Times New Roman" w:cs="Times New Roman"/>
          <w:b/>
          <w:sz w:val="24"/>
          <w:szCs w:val="24"/>
          <w:lang w:eastAsia="ru-RU"/>
        </w:rPr>
      </w:pPr>
      <w:r w:rsidRPr="006749AA">
        <w:rPr>
          <w:rFonts w:ascii="Times New Roman" w:eastAsia="Times New Roman" w:hAnsi="Times New Roman" w:cs="Times New Roman"/>
          <w:b/>
          <w:sz w:val="24"/>
          <w:szCs w:val="24"/>
          <w:lang w:eastAsia="ru-RU"/>
        </w:rPr>
        <w:t xml:space="preserve">Плазмаферез. </w:t>
      </w:r>
    </w:p>
    <w:p w14:paraId="1F72CB12" w14:textId="246AB4B0" w:rsidR="006749AA" w:rsidRPr="0007420D" w:rsidRDefault="006749AA" w:rsidP="006749AA">
      <w:pPr>
        <w:spacing w:before="100" w:beforeAutospacing="1" w:after="100" w:afterAutospacing="1" w:line="360" w:lineRule="auto"/>
        <w:ind w:firstLine="709"/>
        <w:jc w:val="both"/>
        <w:rPr>
          <w:rFonts w:ascii="Times New Roman" w:eastAsia="Calibri" w:hAnsi="Times New Roman" w:cs="Times New Roman"/>
          <w:sz w:val="24"/>
          <w:shd w:val="clear" w:color="auto" w:fill="FFFFFF"/>
        </w:rPr>
      </w:pPr>
      <w:r w:rsidRPr="006749AA">
        <w:rPr>
          <w:rFonts w:ascii="Times New Roman" w:eastAsia="Times New Roman" w:hAnsi="Times New Roman" w:cs="Times New Roman"/>
          <w:sz w:val="24"/>
          <w:szCs w:val="24"/>
          <w:shd w:val="clear" w:color="auto" w:fill="FFFFFF"/>
          <w:lang w:eastAsia="ru-RU"/>
        </w:rPr>
        <w:t xml:space="preserve">Симптоматическая гипервязкость редко наблюдается у пациентов с концентрацией </w:t>
      </w:r>
      <w:r w:rsidRPr="006749AA">
        <w:rPr>
          <w:rFonts w:ascii="Times New Roman" w:eastAsia="Times New Roman" w:hAnsi="Times New Roman" w:cs="Times New Roman"/>
          <w:sz w:val="24"/>
          <w:szCs w:val="24"/>
          <w:shd w:val="clear" w:color="auto" w:fill="FFFFFF"/>
          <w:lang w:val="en-US" w:eastAsia="ru-RU"/>
        </w:rPr>
        <w:t>P</w:t>
      </w:r>
      <w:r w:rsidRPr="006749AA">
        <w:rPr>
          <w:rFonts w:ascii="Times New Roman" w:eastAsia="Times New Roman" w:hAnsi="Times New Roman" w:cs="Times New Roman"/>
          <w:sz w:val="24"/>
          <w:szCs w:val="24"/>
          <w:shd w:val="clear" w:color="auto" w:fill="FFFFFF"/>
          <w:lang w:eastAsia="ru-RU"/>
        </w:rPr>
        <w:t>IgM менее 40 г/л.</w:t>
      </w:r>
      <w:r w:rsidRPr="006749AA">
        <w:rPr>
          <w:rFonts w:ascii="Times New Roman" w:eastAsia="Calibri" w:hAnsi="Times New Roman" w:cs="Times New Roman"/>
          <w:sz w:val="24"/>
          <w:shd w:val="clear" w:color="auto" w:fill="FFFFFF"/>
        </w:rPr>
        <w:t xml:space="preserve"> При наличии повышенной вязкости плазмаферез следует рассматривать как временную меру до тех пор, пока системная терапия не приведет к снижению массы опухоли и, таким образом, снижению концентрации парапротеина в сыворотке. Однократного плазмафереза ​​часто бывает достаточно для облегчения симптомов и безоп</w:t>
      </w:r>
      <w:r w:rsidR="0007420D">
        <w:rPr>
          <w:rFonts w:ascii="Times New Roman" w:eastAsia="Calibri" w:hAnsi="Times New Roman" w:cs="Times New Roman"/>
          <w:sz w:val="24"/>
          <w:shd w:val="clear" w:color="auto" w:fill="FFFFFF"/>
        </w:rPr>
        <w:t xml:space="preserve">асного начала системной терапии </w:t>
      </w:r>
      <w:r w:rsidR="0007420D" w:rsidRPr="0007420D">
        <w:rPr>
          <w:rFonts w:ascii="Times New Roman" w:eastAsia="Calibri" w:hAnsi="Times New Roman" w:cs="Times New Roman"/>
          <w:sz w:val="24"/>
          <w:shd w:val="clear" w:color="auto" w:fill="FFFFFF"/>
        </w:rPr>
        <w:t>[16].</w:t>
      </w:r>
    </w:p>
    <w:p w14:paraId="11E54503" w14:textId="77777777" w:rsidR="006749AA" w:rsidRPr="006749AA" w:rsidRDefault="006749AA" w:rsidP="006749AA">
      <w:pPr>
        <w:numPr>
          <w:ilvl w:val="0"/>
          <w:numId w:val="4"/>
        </w:numPr>
        <w:spacing w:before="100" w:beforeAutospacing="1" w:after="100" w:afterAutospacing="1" w:line="360" w:lineRule="auto"/>
        <w:jc w:val="both"/>
        <w:rPr>
          <w:rFonts w:ascii="Times New Roman" w:eastAsia="Times New Roman" w:hAnsi="Times New Roman" w:cs="Times New Roman"/>
          <w:b/>
          <w:iCs/>
          <w:sz w:val="24"/>
          <w:szCs w:val="24"/>
          <w:lang w:eastAsia="ru-RU"/>
        </w:rPr>
      </w:pPr>
      <w:r w:rsidRPr="006749AA">
        <w:rPr>
          <w:rFonts w:ascii="Times New Roman" w:eastAsia="Times New Roman" w:hAnsi="Times New Roman" w:cs="Times New Roman"/>
          <w:b/>
          <w:iCs/>
          <w:sz w:val="24"/>
          <w:szCs w:val="24"/>
          <w:lang w:eastAsia="ru-RU"/>
        </w:rPr>
        <w:lastRenderedPageBreak/>
        <w:t>Ритуксимаб</w:t>
      </w:r>
    </w:p>
    <w:p w14:paraId="239544E8" w14:textId="5C266721"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iCs/>
          <w:sz w:val="24"/>
          <w:szCs w:val="24"/>
          <w:lang w:eastAsia="ru-RU"/>
        </w:rPr>
      </w:pPr>
      <w:r w:rsidRPr="006749AA">
        <w:rPr>
          <w:rFonts w:ascii="Times New Roman" w:eastAsia="Times New Roman" w:hAnsi="Times New Roman" w:cs="Times New Roman"/>
          <w:iCs/>
          <w:sz w:val="24"/>
          <w:szCs w:val="24"/>
          <w:lang w:eastAsia="ru-RU"/>
        </w:rPr>
        <w:t>Так как опухолевые клетки МВ экспрессируют CD20, наиболее широко используемым препаратом для лечения МВ является ритуксимаб**.</w:t>
      </w:r>
      <w:r w:rsidRPr="006749AA">
        <w:rPr>
          <w:rFonts w:ascii="Arial" w:eastAsia="Times New Roman" w:hAnsi="Arial" w:cs="Arial"/>
          <w:sz w:val="24"/>
          <w:szCs w:val="24"/>
          <w:lang w:eastAsia="ru-RU"/>
        </w:rPr>
        <w:t> </w:t>
      </w:r>
      <w:r w:rsidRPr="006749AA">
        <w:rPr>
          <w:rFonts w:ascii="Times New Roman" w:eastAsia="Times New Roman" w:hAnsi="Times New Roman" w:cs="Times New Roman"/>
          <w:sz w:val="24"/>
          <w:szCs w:val="24"/>
          <w:lang w:eastAsia="ru-RU"/>
        </w:rPr>
        <w:t>Отсутствие долгосрочной токсичности и миелосупрессии привели к тому, что он включен в большинство терапевтических схем лечения МВ. Однако, монотерапия ритуксимабом, как правило, является</w:t>
      </w:r>
      <w:r w:rsidR="009D2009">
        <w:rPr>
          <w:rFonts w:ascii="Times New Roman" w:eastAsia="Times New Roman" w:hAnsi="Times New Roman" w:cs="Times New Roman"/>
          <w:sz w:val="24"/>
          <w:szCs w:val="24"/>
          <w:lang w:eastAsia="ru-RU"/>
        </w:rPr>
        <w:t xml:space="preserve"> </w:t>
      </w:r>
      <w:r w:rsidRPr="006749AA">
        <w:rPr>
          <w:rFonts w:ascii="Times New Roman" w:eastAsia="Times New Roman" w:hAnsi="Times New Roman" w:cs="Times New Roman"/>
          <w:sz w:val="24"/>
          <w:szCs w:val="24"/>
          <w:lang w:eastAsia="ru-RU"/>
        </w:rPr>
        <w:t>недостаточным выбором для пациентов, нуждающихся в лечении и уступает практически всем другим зарегистрированным ком</w:t>
      </w:r>
      <w:r w:rsidR="0007420D">
        <w:rPr>
          <w:rFonts w:ascii="Times New Roman" w:eastAsia="Times New Roman" w:hAnsi="Times New Roman" w:cs="Times New Roman"/>
          <w:sz w:val="24"/>
          <w:szCs w:val="24"/>
          <w:lang w:eastAsia="ru-RU"/>
        </w:rPr>
        <w:t xml:space="preserve">бинированным схемам </w:t>
      </w:r>
      <w:r w:rsidR="00FA0B87" w:rsidRPr="00FA0B87">
        <w:rPr>
          <w:rFonts w:ascii="Times New Roman" w:eastAsia="Times New Roman" w:hAnsi="Times New Roman" w:cs="Times New Roman"/>
          <w:sz w:val="24"/>
          <w:szCs w:val="24"/>
          <w:lang w:eastAsia="ru-RU"/>
        </w:rPr>
        <w:t>[</w:t>
      </w:r>
      <w:r w:rsidR="0007420D" w:rsidRPr="0007420D">
        <w:rPr>
          <w:rFonts w:ascii="Times New Roman" w:eastAsia="Times New Roman" w:hAnsi="Times New Roman" w:cs="Times New Roman"/>
          <w:sz w:val="24"/>
          <w:szCs w:val="24"/>
          <w:lang w:eastAsia="ru-RU"/>
        </w:rPr>
        <w:t>17</w:t>
      </w:r>
      <w:r w:rsidR="0007420D">
        <w:rPr>
          <w:rFonts w:ascii="Times New Roman" w:eastAsia="Times New Roman" w:hAnsi="Times New Roman" w:cs="Times New Roman"/>
          <w:sz w:val="24"/>
          <w:szCs w:val="24"/>
          <w:lang w:eastAsia="ru-RU"/>
        </w:rPr>
        <w:t>,</w:t>
      </w:r>
      <w:r w:rsidR="0007420D" w:rsidRPr="0007420D">
        <w:rPr>
          <w:rFonts w:ascii="Times New Roman" w:eastAsia="Times New Roman" w:hAnsi="Times New Roman" w:cs="Times New Roman"/>
          <w:sz w:val="24"/>
          <w:szCs w:val="24"/>
          <w:lang w:eastAsia="ru-RU"/>
        </w:rPr>
        <w:t>20,</w:t>
      </w:r>
      <w:proofErr w:type="gramStart"/>
      <w:r w:rsidR="00FA0B87" w:rsidRPr="00FA0B87">
        <w:rPr>
          <w:rFonts w:ascii="Times New Roman" w:eastAsia="Times New Roman" w:hAnsi="Times New Roman" w:cs="Times New Roman"/>
          <w:sz w:val="24"/>
          <w:szCs w:val="24"/>
          <w:lang w:eastAsia="ru-RU"/>
        </w:rPr>
        <w:t>]</w:t>
      </w:r>
      <w:r w:rsidRPr="006749AA">
        <w:rPr>
          <w:rFonts w:ascii="Times New Roman" w:eastAsia="Times New Roman" w:hAnsi="Times New Roman" w:cs="Times New Roman"/>
          <w:sz w:val="24"/>
          <w:szCs w:val="24"/>
          <w:lang w:eastAsia="ru-RU"/>
        </w:rPr>
        <w:t>  Частота</w:t>
      </w:r>
      <w:proofErr w:type="gramEnd"/>
      <w:r w:rsidRPr="006749AA">
        <w:rPr>
          <w:rFonts w:ascii="Times New Roman" w:eastAsia="Times New Roman" w:hAnsi="Times New Roman" w:cs="Times New Roman"/>
          <w:sz w:val="24"/>
          <w:szCs w:val="24"/>
          <w:lang w:eastAsia="ru-RU"/>
        </w:rPr>
        <w:t xml:space="preserve"> достижения общего ответа большая при комбинированной терапии, чем при монотерапии</w:t>
      </w:r>
      <w:r w:rsidR="0007420D">
        <w:rPr>
          <w:rFonts w:ascii="Times New Roman" w:eastAsia="Times New Roman" w:hAnsi="Times New Roman" w:cs="Times New Roman"/>
          <w:sz w:val="24"/>
          <w:szCs w:val="24"/>
          <w:lang w:eastAsia="ru-RU"/>
        </w:rPr>
        <w:t xml:space="preserve"> ритуксимабом (73% против 44%)</w:t>
      </w:r>
      <w:r w:rsidR="00FA0B87" w:rsidRPr="00FA0B87">
        <w:rPr>
          <w:rFonts w:ascii="Times New Roman" w:eastAsia="Times New Roman" w:hAnsi="Times New Roman" w:cs="Times New Roman"/>
          <w:sz w:val="24"/>
          <w:szCs w:val="24"/>
          <w:lang w:eastAsia="ru-RU"/>
        </w:rPr>
        <w:t>[</w:t>
      </w:r>
      <w:r w:rsidR="0007420D" w:rsidRPr="0007420D">
        <w:rPr>
          <w:rFonts w:ascii="Times New Roman" w:eastAsia="Times New Roman" w:hAnsi="Times New Roman" w:cs="Times New Roman"/>
          <w:sz w:val="24"/>
          <w:szCs w:val="24"/>
          <w:lang w:eastAsia="ru-RU"/>
        </w:rPr>
        <w:t>21,24,90</w:t>
      </w:r>
      <w:r w:rsidR="00FA0B87" w:rsidRPr="00FA0B87">
        <w:rPr>
          <w:rFonts w:ascii="Times New Roman" w:eastAsia="Times New Roman" w:hAnsi="Times New Roman" w:cs="Times New Roman"/>
          <w:sz w:val="24"/>
          <w:szCs w:val="24"/>
          <w:lang w:eastAsia="ru-RU"/>
        </w:rPr>
        <w:t>]</w:t>
      </w:r>
      <w:r w:rsidR="0007420D" w:rsidRPr="0007420D">
        <w:rPr>
          <w:rFonts w:ascii="Times New Roman" w:eastAsia="Times New Roman" w:hAnsi="Times New Roman" w:cs="Times New Roman"/>
          <w:sz w:val="24"/>
          <w:szCs w:val="24"/>
          <w:lang w:eastAsia="ru-RU"/>
        </w:rPr>
        <w:t>.</w:t>
      </w:r>
      <w:r w:rsidRPr="006749AA">
        <w:rPr>
          <w:rFonts w:ascii="Times New Roman" w:eastAsia="Times New Roman" w:hAnsi="Times New Roman" w:cs="Times New Roman"/>
          <w:sz w:val="24"/>
          <w:szCs w:val="24"/>
          <w:lang w:eastAsia="ru-RU"/>
        </w:rPr>
        <w:t> </w:t>
      </w:r>
      <w:r w:rsidRPr="006749AA">
        <w:rPr>
          <w:rFonts w:ascii="Times New Roman" w:eastAsia="Times New Roman" w:hAnsi="Times New Roman" w:cs="Times New Roman"/>
          <w:iCs/>
          <w:sz w:val="24"/>
          <w:szCs w:val="24"/>
          <w:lang w:eastAsia="ru-RU"/>
        </w:rPr>
        <w:t xml:space="preserve"> Противоопухолевый эффект при монотерапии ритуксимабом** наступает в среднем спустя 3 мес. после начала терапии. </w:t>
      </w:r>
      <w:r w:rsidRPr="006749AA">
        <w:rPr>
          <w:rFonts w:ascii="Times New Roman" w:eastAsia="Times New Roman" w:hAnsi="Times New Roman" w:cs="Times New Roman"/>
          <w:sz w:val="24"/>
          <w:szCs w:val="24"/>
          <w:lang w:eastAsia="ru-RU"/>
        </w:rPr>
        <w:t xml:space="preserve"> </w:t>
      </w:r>
      <w:r w:rsidRPr="006749AA">
        <w:rPr>
          <w:rFonts w:ascii="Times New Roman" w:eastAsia="Times New Roman" w:hAnsi="Times New Roman" w:cs="Times New Roman"/>
          <w:iCs/>
          <w:sz w:val="24"/>
          <w:szCs w:val="24"/>
          <w:lang w:eastAsia="ru-RU"/>
        </w:rPr>
        <w:t>Медиана продолжительности ответа на лечение от 8 до 27 мес</w:t>
      </w:r>
      <w:r w:rsidR="0007420D" w:rsidRPr="0007420D">
        <w:rPr>
          <w:rFonts w:ascii="Times New Roman" w:eastAsia="Times New Roman" w:hAnsi="Times New Roman" w:cs="Times New Roman"/>
          <w:iCs/>
          <w:sz w:val="24"/>
          <w:szCs w:val="24"/>
          <w:lang w:eastAsia="ru-RU"/>
        </w:rPr>
        <w:t xml:space="preserve"> [</w:t>
      </w:r>
      <w:r w:rsidR="002B14AC" w:rsidRPr="00166EC8">
        <w:rPr>
          <w:rFonts w:ascii="Times New Roman" w:eastAsia="Times New Roman" w:hAnsi="Times New Roman" w:cs="Times New Roman"/>
          <w:iCs/>
          <w:sz w:val="24"/>
          <w:szCs w:val="24"/>
          <w:lang w:eastAsia="ru-RU"/>
        </w:rPr>
        <w:t>86</w:t>
      </w:r>
      <w:r w:rsidR="0007420D" w:rsidRPr="0007420D">
        <w:rPr>
          <w:rFonts w:ascii="Times New Roman" w:eastAsia="Times New Roman" w:hAnsi="Times New Roman" w:cs="Times New Roman"/>
          <w:iCs/>
          <w:sz w:val="24"/>
          <w:szCs w:val="24"/>
          <w:lang w:eastAsia="ru-RU"/>
        </w:rPr>
        <w:t>]</w:t>
      </w:r>
      <w:r w:rsidRPr="006749AA">
        <w:rPr>
          <w:rFonts w:ascii="Times New Roman" w:eastAsia="Times New Roman" w:hAnsi="Times New Roman" w:cs="Times New Roman"/>
          <w:iCs/>
          <w:sz w:val="24"/>
          <w:szCs w:val="24"/>
          <w:lang w:eastAsia="ru-RU"/>
        </w:rPr>
        <w:t xml:space="preserve">. </w:t>
      </w:r>
    </w:p>
    <w:p w14:paraId="7EC8CEA8" w14:textId="44CAEC28" w:rsidR="00FA0B87" w:rsidRPr="00FA0B87" w:rsidRDefault="006749AA" w:rsidP="00FA0B8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Безусловно, ритуксимаб является основой лечения, однако практически всегда его следует использовать в сочетании с другими агентами, такими как ингибиторы протеасом, алкилирующими препаратами, пуриновыми аналогами, иммуномодулирующими препаратами, ингибиторами тирозинкиназы брутона</w:t>
      </w:r>
      <w:r w:rsidR="0007420D" w:rsidRPr="0007420D">
        <w:rPr>
          <w:rFonts w:ascii="Times New Roman" w:eastAsia="Times New Roman" w:hAnsi="Times New Roman" w:cs="Times New Roman"/>
          <w:sz w:val="24"/>
          <w:szCs w:val="24"/>
          <w:lang w:eastAsia="ru-RU"/>
        </w:rPr>
        <w:t xml:space="preserve"> [18,19,20,23,28,30]</w:t>
      </w:r>
      <w:r w:rsidRPr="006749AA">
        <w:rPr>
          <w:rFonts w:ascii="Times New Roman" w:eastAsia="Times New Roman" w:hAnsi="Times New Roman" w:cs="Times New Roman"/>
          <w:sz w:val="24"/>
          <w:szCs w:val="24"/>
          <w:lang w:eastAsia="ru-RU"/>
        </w:rPr>
        <w:t>.  Монотерапию ритуксимабом целесообразно использовать лишь у пациентов с изолированной периферической нейропатией, связанной с активностью IgM-антимиелин-ассоциированного гликопротеина, без иных симптомов МВ</w:t>
      </w:r>
      <w:r w:rsidR="0007420D">
        <w:rPr>
          <w:rFonts w:ascii="Times New Roman" w:eastAsia="Times New Roman" w:hAnsi="Times New Roman" w:cs="Times New Roman"/>
          <w:sz w:val="24"/>
          <w:szCs w:val="24"/>
          <w:lang w:eastAsia="ru-RU"/>
        </w:rPr>
        <w:t xml:space="preserve"> </w:t>
      </w:r>
      <w:r w:rsidR="00FA0B87" w:rsidRPr="006F070E">
        <w:rPr>
          <w:rFonts w:ascii="Times New Roman" w:eastAsia="Times New Roman" w:hAnsi="Times New Roman" w:cs="Times New Roman"/>
          <w:sz w:val="24"/>
          <w:szCs w:val="24"/>
          <w:lang w:eastAsia="ru-RU"/>
        </w:rPr>
        <w:t>[</w:t>
      </w:r>
      <w:r w:rsidR="0007420D" w:rsidRPr="0007420D">
        <w:rPr>
          <w:rFonts w:ascii="Times New Roman" w:eastAsia="Times New Roman" w:hAnsi="Times New Roman" w:cs="Times New Roman"/>
          <w:sz w:val="24"/>
          <w:szCs w:val="24"/>
          <w:lang w:eastAsia="ru-RU"/>
        </w:rPr>
        <w:t>90</w:t>
      </w:r>
      <w:r w:rsidR="00FA0B87" w:rsidRPr="006F070E">
        <w:rPr>
          <w:rFonts w:ascii="Times New Roman" w:eastAsia="Times New Roman" w:hAnsi="Times New Roman" w:cs="Times New Roman"/>
          <w:sz w:val="24"/>
          <w:szCs w:val="24"/>
          <w:lang w:eastAsia="ru-RU"/>
        </w:rPr>
        <w:t>]</w:t>
      </w:r>
      <w:r w:rsidR="0007420D" w:rsidRPr="0007420D">
        <w:rPr>
          <w:rFonts w:ascii="Times New Roman" w:eastAsia="Times New Roman" w:hAnsi="Times New Roman" w:cs="Times New Roman"/>
          <w:sz w:val="24"/>
          <w:szCs w:val="24"/>
          <w:lang w:eastAsia="ru-RU"/>
        </w:rPr>
        <w:t>.</w:t>
      </w:r>
      <w:r w:rsidRPr="00FA0B87">
        <w:rPr>
          <w:rFonts w:ascii="Times New Roman" w:eastAsia="Times New Roman" w:hAnsi="Times New Roman" w:cs="Times New Roman"/>
          <w:sz w:val="24"/>
          <w:szCs w:val="24"/>
          <w:lang w:eastAsia="ru-RU"/>
        </w:rPr>
        <w:t> </w:t>
      </w:r>
      <w:r w:rsidRPr="006749AA">
        <w:rPr>
          <w:rFonts w:ascii="Times New Roman" w:eastAsia="Times New Roman" w:hAnsi="Times New Roman" w:cs="Times New Roman"/>
          <w:sz w:val="24"/>
          <w:szCs w:val="24"/>
          <w:lang w:eastAsia="ru-RU"/>
        </w:rPr>
        <w:t>Во всех остальных случаях, когда требуется уменьшение массы опухоли, испо</w:t>
      </w:r>
      <w:r w:rsidR="00FA0B87">
        <w:rPr>
          <w:rFonts w:ascii="Times New Roman" w:eastAsia="Times New Roman" w:hAnsi="Times New Roman" w:cs="Times New Roman"/>
          <w:sz w:val="24"/>
          <w:szCs w:val="24"/>
          <w:lang w:eastAsia="ru-RU"/>
        </w:rPr>
        <w:t>льзуется мультиагентная терапия</w:t>
      </w:r>
      <w:r w:rsidR="0007420D">
        <w:rPr>
          <w:rFonts w:ascii="Times New Roman" w:eastAsia="Times New Roman" w:hAnsi="Times New Roman" w:cs="Times New Roman"/>
          <w:sz w:val="24"/>
          <w:szCs w:val="24"/>
          <w:lang w:eastAsia="ru-RU"/>
        </w:rPr>
        <w:t xml:space="preserve"> </w:t>
      </w:r>
      <w:r w:rsidR="0007420D" w:rsidRPr="0007420D">
        <w:rPr>
          <w:rFonts w:ascii="Times New Roman" w:eastAsia="Times New Roman" w:hAnsi="Times New Roman" w:cs="Times New Roman"/>
          <w:sz w:val="24"/>
          <w:szCs w:val="24"/>
          <w:lang w:eastAsia="ru-RU"/>
        </w:rPr>
        <w:t>[18,19,20,23,29]</w:t>
      </w:r>
    </w:p>
    <w:p w14:paraId="6727DB42" w14:textId="141F74A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iCs/>
          <w:sz w:val="24"/>
          <w:szCs w:val="24"/>
          <w:lang w:eastAsia="ru-RU"/>
        </w:rPr>
      </w:pPr>
      <w:r w:rsidRPr="006749AA">
        <w:rPr>
          <w:rFonts w:ascii="Times New Roman" w:eastAsia="Times New Roman" w:hAnsi="Times New Roman" w:cs="Times New Roman"/>
          <w:iCs/>
          <w:sz w:val="24"/>
          <w:szCs w:val="24"/>
          <w:lang w:eastAsia="ru-RU"/>
        </w:rPr>
        <w:t>Особенностью терапии ритуксимабом является транзиторное повышение уровня моноклонального IgM, которое может сопровождаться синдромом гипервязкости (так называемый феномен «вспышки» парапротеина). Данное явление наблюдается у 40-50% пациентов при монотерапии ритуксимабом и значительно реже при использовании комбинированной терапии. Перед введением ритуксимаба у пациентов с уровнем моноклонального IgM ≥ 50 г/л целесообразно провести сеанс плазмафереза для профилактики феномена «вспышки» парапротеина и усугубления проя</w:t>
      </w:r>
      <w:r w:rsidR="004E131F">
        <w:rPr>
          <w:rFonts w:ascii="Times New Roman" w:eastAsia="Times New Roman" w:hAnsi="Times New Roman" w:cs="Times New Roman"/>
          <w:iCs/>
          <w:sz w:val="24"/>
          <w:szCs w:val="24"/>
          <w:lang w:eastAsia="ru-RU"/>
        </w:rPr>
        <w:t>влений гипервискозного синдрома [16,17]</w:t>
      </w:r>
    </w:p>
    <w:p w14:paraId="7F135D85" w14:textId="219B38D4"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trike/>
          <w:sz w:val="24"/>
          <w:szCs w:val="24"/>
          <w:lang w:eastAsia="ru-RU"/>
        </w:rPr>
      </w:pPr>
      <w:r w:rsidRPr="006749AA">
        <w:rPr>
          <w:rFonts w:ascii="Times New Roman" w:eastAsia="Times New Roman" w:hAnsi="Times New Roman" w:cs="Times New Roman"/>
          <w:iCs/>
          <w:sz w:val="24"/>
          <w:szCs w:val="24"/>
          <w:lang w:eastAsia="ru-RU"/>
        </w:rPr>
        <w:t xml:space="preserve">В 2019 году опубликованы результаты самого большого на сегодняшний день мета анализа об эффективнсти различных схем с ритуксимабом, включившим в себя данные 22 исследований и анализ результатов терапии 806 пациентов ритуксимаба с алкилирующими агентами, с пуриновыпи аналогами, с ингибиторами протеасом и с иммуномодуляторами </w:t>
      </w:r>
      <w:r w:rsidRPr="006749AA">
        <w:rPr>
          <w:rFonts w:ascii="Times New Roman" w:eastAsia="Times New Roman" w:hAnsi="Times New Roman" w:cs="Times New Roman"/>
          <w:iCs/>
          <w:sz w:val="24"/>
          <w:szCs w:val="24"/>
          <w:lang w:eastAsia="ru-RU"/>
        </w:rPr>
        <w:lastRenderedPageBreak/>
        <w:t>[</w:t>
      </w:r>
      <w:r w:rsidR="002B14AC" w:rsidRPr="002B14AC">
        <w:rPr>
          <w:rFonts w:ascii="Times New Roman" w:eastAsia="Times New Roman" w:hAnsi="Times New Roman" w:cs="Times New Roman"/>
          <w:iCs/>
          <w:sz w:val="24"/>
          <w:szCs w:val="24"/>
          <w:lang w:eastAsia="ru-RU"/>
        </w:rPr>
        <w:t>86</w:t>
      </w:r>
      <w:r w:rsidRPr="006749AA">
        <w:rPr>
          <w:rFonts w:ascii="Times New Roman" w:eastAsia="Times New Roman" w:hAnsi="Times New Roman" w:cs="Times New Roman"/>
          <w:iCs/>
          <w:sz w:val="24"/>
          <w:szCs w:val="24"/>
          <w:lang w:eastAsia="ru-RU"/>
        </w:rPr>
        <w:t>]. К</w:t>
      </w:r>
      <w:r w:rsidRPr="006749AA">
        <w:rPr>
          <w:rFonts w:ascii="Times New Roman" w:eastAsia="Times New Roman" w:hAnsi="Times New Roman" w:cs="Times New Roman"/>
          <w:sz w:val="24"/>
          <w:szCs w:val="24"/>
          <w:lang w:eastAsia="ru-RU"/>
        </w:rPr>
        <w:t>омбинированная терапия на основе ритуксимаба позволила достичь частоты общего ответа (ЧОО) 84% (95% ДИ: 81–87%), частоты основного ответа 71% (95% ДИ: 66). %-75%), а частота полного ответа (ПО) 7% (95% ДИ: 5%-10%), что позволяет использовать данные схемы в качестве основы для лечения МВ.  Эффективнсть сочетания ритуксимаба с алкилирующими агентами, пуриновыми аналогами и сингибиторами протеасом сопоставимы, различия в ORR и MRR этих подгруппах были статистически незначимыми (все </w:t>
      </w:r>
      <w:r w:rsidRPr="006749AA">
        <w:rPr>
          <w:rFonts w:ascii="Times New Roman" w:eastAsia="Times New Roman" w:hAnsi="Times New Roman" w:cs="Times New Roman"/>
          <w:iCs/>
          <w:sz w:val="24"/>
          <w:szCs w:val="24"/>
          <w:lang w:eastAsia="ru-RU"/>
        </w:rPr>
        <w:t>P</w:t>
      </w:r>
      <w:r w:rsidRPr="006749AA">
        <w:rPr>
          <w:rFonts w:ascii="Times New Roman" w:eastAsia="Times New Roman" w:hAnsi="Times New Roman" w:cs="Times New Roman"/>
          <w:sz w:val="24"/>
          <w:szCs w:val="24"/>
          <w:lang w:eastAsia="ru-RU"/>
        </w:rPr>
        <w:t> &gt;0,05).</w:t>
      </w:r>
    </w:p>
    <w:p w14:paraId="24F7C2C3" w14:textId="59C0E740"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В настоящее время терапевтический алгоритм сводится к следующему: схемы ритуксимаб + бендамустин (BR) или ритуксимаб + циклофосфамид + дексаметазон (RCD) являются основным выбором для пациентов с цитопениями, вызванными МВ, умеренной или тяжелой органомегалие</w:t>
      </w:r>
      <w:r w:rsidR="004E131F">
        <w:rPr>
          <w:rFonts w:ascii="Times New Roman" w:eastAsia="Times New Roman" w:hAnsi="Times New Roman" w:cs="Times New Roman"/>
          <w:sz w:val="24"/>
          <w:szCs w:val="24"/>
          <w:lang w:eastAsia="ru-RU"/>
        </w:rPr>
        <w:t>й или массивной лимфаденопатией [21,31,32,33,</w:t>
      </w:r>
      <w:r w:rsidR="002B14AC" w:rsidRPr="002B14AC">
        <w:rPr>
          <w:rFonts w:ascii="Times New Roman" w:eastAsia="Times New Roman" w:hAnsi="Times New Roman" w:cs="Times New Roman"/>
          <w:sz w:val="24"/>
          <w:szCs w:val="24"/>
          <w:lang w:eastAsia="ru-RU"/>
        </w:rPr>
        <w:t>86</w:t>
      </w:r>
      <w:r w:rsidR="004E131F" w:rsidRPr="004E131F">
        <w:rPr>
          <w:rFonts w:ascii="Times New Roman" w:eastAsia="Times New Roman" w:hAnsi="Times New Roman" w:cs="Times New Roman"/>
          <w:sz w:val="24"/>
          <w:szCs w:val="24"/>
          <w:lang w:eastAsia="ru-RU"/>
        </w:rPr>
        <w:t>]</w:t>
      </w:r>
      <w:r w:rsidRPr="006749AA">
        <w:rPr>
          <w:rFonts w:ascii="Times New Roman" w:eastAsia="Times New Roman" w:hAnsi="Times New Roman" w:cs="Times New Roman"/>
          <w:sz w:val="24"/>
          <w:szCs w:val="24"/>
          <w:lang w:eastAsia="ru-RU"/>
        </w:rPr>
        <w:t> </w:t>
      </w:r>
    </w:p>
    <w:p w14:paraId="4FF767AA" w14:textId="3A6546BF" w:rsidR="006749AA" w:rsidRPr="004E131F"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Для пациентов с тяжелой симптоматической гипервязкостью, криоглобулинемией или холодовой агглютинемией требуется упреждающий плазмаферез перед введением препарата, особенно для пациентов с уровнем IgM в сыворотке не менее 4000 мг/дл, чтобы избежать обострения IgM. Затем предпочтительнее схема с ингибиторами преасом (еженедельное подкожное введение бортезомиба) – программа бортезом</w:t>
      </w:r>
      <w:r w:rsidR="004E131F">
        <w:rPr>
          <w:rFonts w:ascii="Times New Roman" w:eastAsia="Times New Roman" w:hAnsi="Times New Roman" w:cs="Times New Roman"/>
          <w:sz w:val="24"/>
          <w:szCs w:val="24"/>
          <w:lang w:eastAsia="ru-RU"/>
        </w:rPr>
        <w:t>иб + ритуксимаб + дексаметазон) [18,19</w:t>
      </w:r>
      <w:r w:rsidR="004E131F" w:rsidRPr="004E131F">
        <w:rPr>
          <w:rFonts w:ascii="Times New Roman" w:eastAsia="Times New Roman" w:hAnsi="Times New Roman" w:cs="Times New Roman"/>
          <w:sz w:val="24"/>
          <w:szCs w:val="24"/>
          <w:lang w:eastAsia="ru-RU"/>
        </w:rPr>
        <w:t>,23</w:t>
      </w:r>
      <w:r w:rsidR="004E131F">
        <w:rPr>
          <w:rFonts w:ascii="Times New Roman" w:eastAsia="Times New Roman" w:hAnsi="Times New Roman" w:cs="Times New Roman"/>
          <w:sz w:val="24"/>
          <w:szCs w:val="24"/>
          <w:lang w:eastAsia="ru-RU"/>
        </w:rPr>
        <w:t>]</w:t>
      </w:r>
      <w:r w:rsidR="004E131F" w:rsidRPr="004E131F">
        <w:rPr>
          <w:rFonts w:ascii="Times New Roman" w:eastAsia="Times New Roman" w:hAnsi="Times New Roman" w:cs="Times New Roman"/>
          <w:sz w:val="24"/>
          <w:szCs w:val="24"/>
          <w:lang w:eastAsia="ru-RU"/>
        </w:rPr>
        <w:t>.</w:t>
      </w:r>
    </w:p>
    <w:p w14:paraId="6150C0C5" w14:textId="64B6ADCC" w:rsidR="006749AA" w:rsidRPr="004E131F" w:rsidRDefault="006749AA" w:rsidP="006749AA">
      <w:pPr>
        <w:spacing w:before="100" w:beforeAutospacing="1" w:after="100" w:afterAutospacing="1" w:line="360" w:lineRule="auto"/>
        <w:ind w:firstLine="709"/>
        <w:jc w:val="both"/>
        <w:rPr>
          <w:rFonts w:ascii="Times New Roman" w:eastAsia="Times New Roman" w:hAnsi="Times New Roman" w:cs="Times New Roman"/>
          <w:iCs/>
          <w:sz w:val="24"/>
          <w:szCs w:val="24"/>
          <w:lang w:eastAsia="ru-RU"/>
        </w:rPr>
      </w:pPr>
      <w:r w:rsidRPr="006749AA">
        <w:rPr>
          <w:rFonts w:ascii="Times New Roman" w:eastAsia="Times New Roman" w:hAnsi="Times New Roman" w:cs="Times New Roman"/>
          <w:sz w:val="24"/>
          <w:szCs w:val="24"/>
          <w:lang w:eastAsia="ru-RU"/>
        </w:rPr>
        <w:t>Схема флударабин + циклофосфамид + ритуксимаб (</w:t>
      </w:r>
      <w:r w:rsidRPr="006749AA">
        <w:rPr>
          <w:rFonts w:ascii="Times New Roman" w:eastAsia="Times New Roman" w:hAnsi="Times New Roman" w:cs="Times New Roman"/>
          <w:sz w:val="24"/>
          <w:szCs w:val="24"/>
          <w:lang w:val="en-US" w:eastAsia="ru-RU"/>
        </w:rPr>
        <w:t>FCR</w:t>
      </w:r>
      <w:r w:rsidRPr="006749AA">
        <w:rPr>
          <w:rFonts w:ascii="Times New Roman" w:eastAsia="Times New Roman" w:hAnsi="Times New Roman" w:cs="Times New Roman"/>
          <w:sz w:val="24"/>
          <w:szCs w:val="24"/>
          <w:lang w:eastAsia="ru-RU"/>
        </w:rPr>
        <w:t xml:space="preserve">) также эффективна, </w:t>
      </w:r>
      <w:r w:rsidRPr="006749AA">
        <w:rPr>
          <w:rFonts w:ascii="Times New Roman" w:eastAsia="Times New Roman" w:hAnsi="Times New Roman" w:cs="Times New Roman"/>
          <w:iCs/>
          <w:sz w:val="24"/>
          <w:szCs w:val="24"/>
          <w:lang w:eastAsia="ru-RU"/>
        </w:rPr>
        <w:t>однако длительная терапия аналогами нуклеозидов обычно сопровождается миелосупрессией, иммуносупрессией с развитием инфекционных осложнений. Кроме того, имеются сообщения, указывающие на увеличение риска трансформации МВ в агрессивные лимфомы, и увеличение развития вторичного острого миелобластного лейкоза и миелодисплазии. Поэтому использование аналогов нуклеозидов следует ограничить, особенно к молодых пациентов, которым, возмжно, потребуется сбо</w:t>
      </w:r>
      <w:r w:rsidR="004E131F">
        <w:rPr>
          <w:rFonts w:ascii="Times New Roman" w:eastAsia="Times New Roman" w:hAnsi="Times New Roman" w:cs="Times New Roman"/>
          <w:iCs/>
          <w:sz w:val="24"/>
          <w:szCs w:val="24"/>
          <w:lang w:eastAsia="ru-RU"/>
        </w:rPr>
        <w:t>р ауто СКК для последующей ТГСК</w:t>
      </w:r>
      <w:r w:rsidR="004E131F" w:rsidRPr="004E131F">
        <w:rPr>
          <w:rFonts w:ascii="Times New Roman" w:eastAsia="Times New Roman" w:hAnsi="Times New Roman" w:cs="Times New Roman"/>
          <w:iCs/>
          <w:sz w:val="24"/>
          <w:szCs w:val="24"/>
          <w:lang w:eastAsia="ru-RU"/>
        </w:rPr>
        <w:t xml:space="preserve"> [25,27,28,29].</w:t>
      </w:r>
    </w:p>
    <w:p w14:paraId="72002180" w14:textId="73DCC375" w:rsidR="006749AA" w:rsidRPr="004E131F" w:rsidRDefault="006749AA" w:rsidP="006749AA">
      <w:pPr>
        <w:spacing w:before="100" w:beforeAutospacing="1" w:after="100" w:afterAutospacing="1" w:line="360" w:lineRule="auto"/>
        <w:ind w:firstLine="709"/>
        <w:jc w:val="both"/>
        <w:rPr>
          <w:rFonts w:ascii="Times New Roman" w:eastAsia="Times New Roman" w:hAnsi="Times New Roman" w:cs="Times New Roman"/>
          <w:iCs/>
          <w:sz w:val="24"/>
          <w:szCs w:val="24"/>
          <w:lang w:eastAsia="ru-RU"/>
        </w:rPr>
      </w:pPr>
      <w:r w:rsidRPr="006749AA">
        <w:rPr>
          <w:rFonts w:ascii="Times New Roman" w:eastAsia="Times New Roman" w:hAnsi="Times New Roman" w:cs="Times New Roman"/>
          <w:sz w:val="24"/>
          <w:szCs w:val="24"/>
          <w:lang w:eastAsia="ru-RU"/>
        </w:rPr>
        <w:t>Для пациентов с нейропатией, связанной с парапротеинами, плазмаферез также необходим, но его не следует использовать в качестве постоянного метода.  Схема RCD или FR или BR при нейропатии также эффективна. Следует избегать комбинированных схем, содержащих нейротоксические агенты, такие как бор</w:t>
      </w:r>
      <w:r w:rsidR="004E131F">
        <w:rPr>
          <w:rFonts w:ascii="Times New Roman" w:eastAsia="Times New Roman" w:hAnsi="Times New Roman" w:cs="Times New Roman"/>
          <w:sz w:val="24"/>
          <w:szCs w:val="24"/>
          <w:lang w:eastAsia="ru-RU"/>
        </w:rPr>
        <w:t>тезомиб, талидомид и винкристин [</w:t>
      </w:r>
      <w:r w:rsidR="004E131F" w:rsidRPr="004E131F">
        <w:rPr>
          <w:rFonts w:ascii="Times New Roman" w:eastAsia="Times New Roman" w:hAnsi="Times New Roman" w:cs="Times New Roman"/>
          <w:sz w:val="24"/>
          <w:szCs w:val="24"/>
          <w:lang w:eastAsia="ru-RU"/>
        </w:rPr>
        <w:t>18,23,24,28].</w:t>
      </w:r>
    </w:p>
    <w:p w14:paraId="0A1226D6" w14:textId="76886DAF"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iCs/>
          <w:sz w:val="24"/>
          <w:szCs w:val="24"/>
          <w:lang w:eastAsia="ru-RU"/>
        </w:rPr>
        <w:t xml:space="preserve">Алкилирующие препараты в качестве терапии 1 линии в монорежиме или в сочетании с кортикостероидами применяется в основном у пожилых пациентов. В </w:t>
      </w:r>
      <w:r w:rsidRPr="006749AA">
        <w:rPr>
          <w:rFonts w:ascii="Times New Roman" w:eastAsia="Times New Roman" w:hAnsi="Times New Roman" w:cs="Times New Roman"/>
          <w:iCs/>
          <w:sz w:val="24"/>
          <w:szCs w:val="24"/>
          <w:lang w:eastAsia="ru-RU"/>
        </w:rPr>
        <w:lastRenderedPageBreak/>
        <w:t>исследовании по сравнению длительного приема хлорамбуцила** по 0,1 мг/кг и курсового лечения по 0,3 мг/кг в течение 7 дней каждые 6 недель существенной разницы в эффективности лечения не выявлено. При длительном лечении хлорамбуцилом** общая эффективность лечения составила 79%, при курсовом — 68%, медиана ОВ – 5,4 года. Лечение хлорамбуцилом** проводят не менее 6 месяцев, так как противоопухолевый эффект наступает медленно. После достижения п</w:t>
      </w:r>
      <w:r w:rsidR="004E131F">
        <w:rPr>
          <w:rFonts w:ascii="Times New Roman" w:eastAsia="Times New Roman" w:hAnsi="Times New Roman" w:cs="Times New Roman"/>
          <w:iCs/>
          <w:sz w:val="24"/>
          <w:szCs w:val="24"/>
          <w:lang w:eastAsia="ru-RU"/>
        </w:rPr>
        <w:t>лато терапию следует остановить [29].</w:t>
      </w:r>
    </w:p>
    <w:p w14:paraId="7568929E" w14:textId="4BDC0313" w:rsidR="006749AA" w:rsidRPr="006749AA" w:rsidRDefault="006749AA" w:rsidP="006749AA">
      <w:pPr>
        <w:spacing w:before="100" w:beforeAutospacing="1" w:after="100" w:afterAutospacing="1" w:line="360" w:lineRule="auto"/>
        <w:ind w:firstLine="708"/>
        <w:jc w:val="both"/>
        <w:rPr>
          <w:rFonts w:ascii="Times New Roman" w:eastAsia="Times New Roman" w:hAnsi="Times New Roman" w:cs="Times New Roman"/>
          <w:iCs/>
          <w:sz w:val="24"/>
          <w:szCs w:val="24"/>
          <w:lang w:eastAsia="ru-RU"/>
        </w:rPr>
      </w:pPr>
      <w:r w:rsidRPr="006749AA">
        <w:rPr>
          <w:rFonts w:ascii="Times New Roman" w:eastAsia="Times New Roman" w:hAnsi="Times New Roman" w:cs="Times New Roman"/>
          <w:iCs/>
          <w:sz w:val="24"/>
          <w:szCs w:val="24"/>
          <w:lang w:eastAsia="ru-RU"/>
        </w:rPr>
        <w:t xml:space="preserve">В 2015 г. опубликованы результаты исследовании II фазы по оценке эффективности ибрутиниба** (ингибитор тирозинкиназы Брутона) у пациентов, получивших не менее одного варианта лечения. Ибрутиниб** назначали в суточной дозе 420 мг. Общая эффективность лечения составила 90,5%, большой ответ получен у 73% пациентов. Показатели 2-х летней ВБП и ОВ составили 69,1 и 95,2% соответственно </w:t>
      </w:r>
      <w:r w:rsidRPr="00FB323D">
        <w:rPr>
          <w:rFonts w:ascii="Times New Roman" w:eastAsia="Times New Roman" w:hAnsi="Times New Roman" w:cs="Times New Roman"/>
          <w:iCs/>
          <w:sz w:val="24"/>
          <w:szCs w:val="24"/>
          <w:lang w:eastAsia="ru-RU"/>
        </w:rPr>
        <w:t>[</w:t>
      </w:r>
      <w:r w:rsidR="00FB323D" w:rsidRPr="00FB323D">
        <w:rPr>
          <w:rFonts w:ascii="Times New Roman" w:eastAsia="Times New Roman" w:hAnsi="Times New Roman" w:cs="Times New Roman"/>
          <w:iCs/>
          <w:sz w:val="24"/>
          <w:szCs w:val="24"/>
          <w:lang w:eastAsia="ru-RU"/>
        </w:rPr>
        <w:t>3</w:t>
      </w:r>
      <w:r w:rsidR="004E131F" w:rsidRPr="00166EC8">
        <w:rPr>
          <w:rFonts w:ascii="Times New Roman" w:eastAsia="Times New Roman" w:hAnsi="Times New Roman" w:cs="Times New Roman"/>
          <w:iCs/>
          <w:sz w:val="24"/>
          <w:szCs w:val="24"/>
          <w:lang w:eastAsia="ru-RU"/>
        </w:rPr>
        <w:t>0,35</w:t>
      </w:r>
      <w:r w:rsidRPr="006749AA">
        <w:rPr>
          <w:rFonts w:ascii="Times New Roman" w:eastAsia="Times New Roman" w:hAnsi="Times New Roman" w:cs="Times New Roman"/>
          <w:iCs/>
          <w:sz w:val="24"/>
          <w:szCs w:val="24"/>
          <w:lang w:eastAsia="ru-RU"/>
        </w:rPr>
        <w:t xml:space="preserve">]. Наилучших результатов удалось добиться у пациентов с мутацией </w:t>
      </w:r>
      <w:r w:rsidRPr="006749AA">
        <w:rPr>
          <w:rFonts w:ascii="Times New Roman" w:eastAsia="Times New Roman" w:hAnsi="Times New Roman" w:cs="Times New Roman"/>
          <w:iCs/>
          <w:sz w:val="24"/>
          <w:szCs w:val="24"/>
          <w:lang w:val="en-US" w:eastAsia="ru-RU"/>
        </w:rPr>
        <w:t>MYD</w:t>
      </w:r>
      <w:r w:rsidRPr="006749AA">
        <w:rPr>
          <w:rFonts w:ascii="Times New Roman" w:eastAsia="Times New Roman" w:hAnsi="Times New Roman" w:cs="Times New Roman"/>
          <w:iCs/>
          <w:sz w:val="24"/>
          <w:szCs w:val="24"/>
          <w:lang w:eastAsia="ru-RU"/>
        </w:rPr>
        <w:t>88. В настоящее время ибрутиниб в дозе 420мг/сутки также рекомендован к использованию в первой линии терапии у пациентов с МВ, которым невозможно проведение химиот</w:t>
      </w:r>
      <w:r w:rsidR="00FB323D">
        <w:rPr>
          <w:rFonts w:ascii="Times New Roman" w:eastAsia="Times New Roman" w:hAnsi="Times New Roman" w:cs="Times New Roman"/>
          <w:iCs/>
          <w:sz w:val="24"/>
          <w:szCs w:val="24"/>
          <w:lang w:eastAsia="ru-RU"/>
        </w:rPr>
        <w:t>ерапии или как терапия рецидива</w:t>
      </w:r>
      <w:r w:rsidRPr="006749AA">
        <w:rPr>
          <w:rFonts w:ascii="Times New Roman" w:eastAsia="Times New Roman" w:hAnsi="Times New Roman" w:cs="Times New Roman"/>
          <w:iCs/>
          <w:sz w:val="24"/>
          <w:szCs w:val="24"/>
          <w:lang w:eastAsia="ru-RU"/>
        </w:rPr>
        <w:t xml:space="preserve"> </w:t>
      </w:r>
      <w:r w:rsidR="00FB323D" w:rsidRPr="00FB323D">
        <w:rPr>
          <w:rFonts w:ascii="Times New Roman" w:eastAsia="Times New Roman" w:hAnsi="Times New Roman" w:cs="Times New Roman"/>
          <w:iCs/>
          <w:sz w:val="24"/>
          <w:szCs w:val="24"/>
          <w:lang w:eastAsia="ru-RU"/>
        </w:rPr>
        <w:t>[</w:t>
      </w:r>
      <w:r w:rsidR="00FB323D">
        <w:rPr>
          <w:rFonts w:ascii="Times New Roman" w:eastAsia="Times New Roman" w:hAnsi="Times New Roman" w:cs="Times New Roman"/>
          <w:iCs/>
          <w:sz w:val="24"/>
          <w:szCs w:val="24"/>
          <w:lang w:eastAsia="ru-RU"/>
        </w:rPr>
        <w:t>3</w:t>
      </w:r>
      <w:r w:rsidR="004E131F" w:rsidRPr="004E131F">
        <w:rPr>
          <w:rFonts w:ascii="Times New Roman" w:eastAsia="Times New Roman" w:hAnsi="Times New Roman" w:cs="Times New Roman"/>
          <w:iCs/>
          <w:sz w:val="24"/>
          <w:szCs w:val="24"/>
          <w:lang w:eastAsia="ru-RU"/>
        </w:rPr>
        <w:t>4,35</w:t>
      </w:r>
      <w:r w:rsidR="00FB323D" w:rsidRPr="006749AA">
        <w:rPr>
          <w:rFonts w:ascii="Times New Roman" w:eastAsia="Times New Roman" w:hAnsi="Times New Roman" w:cs="Times New Roman"/>
          <w:iCs/>
          <w:sz w:val="24"/>
          <w:szCs w:val="24"/>
          <w:lang w:eastAsia="ru-RU"/>
        </w:rPr>
        <w:t>].</w:t>
      </w:r>
    </w:p>
    <w:p w14:paraId="36352CDE" w14:textId="06450A45" w:rsidR="006749AA" w:rsidRPr="003C4587" w:rsidRDefault="006749AA" w:rsidP="003C4587">
      <w:pPr>
        <w:spacing w:before="100" w:beforeAutospacing="1" w:after="100" w:afterAutospacing="1" w:line="360" w:lineRule="auto"/>
        <w:ind w:firstLine="708"/>
        <w:jc w:val="both"/>
        <w:rPr>
          <w:rFonts w:ascii="Times New Roman" w:eastAsia="Times New Roman" w:hAnsi="Times New Roman" w:cs="Times New Roman"/>
          <w:sz w:val="18"/>
          <w:szCs w:val="18"/>
          <w:lang w:eastAsia="ru-RU"/>
        </w:rPr>
      </w:pPr>
      <w:r w:rsidRPr="006749AA">
        <w:rPr>
          <w:rFonts w:ascii="Times New Roman" w:eastAsia="Times New Roman" w:hAnsi="Times New Roman" w:cs="Times New Roman"/>
          <w:iCs/>
          <w:sz w:val="24"/>
          <w:szCs w:val="24"/>
          <w:lang w:eastAsia="ru-RU"/>
        </w:rPr>
        <w:t xml:space="preserve">Также для пациентв моложе 65 лет из группы высокого и промежуточного риска по </w:t>
      </w:r>
      <w:r w:rsidRPr="006749AA">
        <w:rPr>
          <w:rFonts w:ascii="Times New Roman" w:eastAsia="Times New Roman" w:hAnsi="Times New Roman" w:cs="Times New Roman"/>
          <w:sz w:val="24"/>
          <w:szCs w:val="24"/>
          <w:lang w:val="en-US" w:eastAsia="ru-RU"/>
        </w:rPr>
        <w:t>IPSSWM</w:t>
      </w:r>
      <w:r w:rsidRPr="006749AA">
        <w:rPr>
          <w:rFonts w:ascii="Times New Roman" w:eastAsia="Times New Roman" w:hAnsi="Times New Roman" w:cs="Times New Roman"/>
          <w:sz w:val="24"/>
          <w:szCs w:val="24"/>
          <w:lang w:eastAsia="ru-RU"/>
        </w:rPr>
        <w:t>\</w:t>
      </w:r>
      <w:r w:rsidRPr="006749AA">
        <w:rPr>
          <w:rFonts w:ascii="Times New Roman" w:eastAsia="Times New Roman" w:hAnsi="Times New Roman" w:cs="Times New Roman"/>
          <w:sz w:val="24"/>
          <w:szCs w:val="24"/>
          <w:lang w:val="en-US" w:eastAsia="ru-RU"/>
        </w:rPr>
        <w:t>Revised</w:t>
      </w:r>
      <w:r w:rsidRPr="006749AA">
        <w:rPr>
          <w:rFonts w:ascii="Times New Roman" w:eastAsia="Times New Roman" w:hAnsi="Times New Roman" w:cs="Times New Roman"/>
          <w:sz w:val="24"/>
          <w:szCs w:val="24"/>
          <w:lang w:eastAsia="ru-RU"/>
        </w:rPr>
        <w:t xml:space="preserve"> </w:t>
      </w:r>
      <w:r w:rsidRPr="006749AA">
        <w:rPr>
          <w:rFonts w:ascii="Times New Roman" w:eastAsia="Times New Roman" w:hAnsi="Times New Roman" w:cs="Times New Roman"/>
          <w:sz w:val="24"/>
          <w:szCs w:val="24"/>
          <w:lang w:val="en-US" w:eastAsia="ru-RU"/>
        </w:rPr>
        <w:t>IPSSWM</w:t>
      </w:r>
      <w:r w:rsidRPr="006749AA">
        <w:rPr>
          <w:rFonts w:ascii="Times New Roman" w:eastAsia="Times New Roman" w:hAnsi="Times New Roman" w:cs="Times New Roman"/>
          <w:sz w:val="24"/>
          <w:szCs w:val="24"/>
          <w:lang w:eastAsia="ru-RU"/>
        </w:rPr>
        <w:t xml:space="preserve"> возможно использование сочетания иммунохимиотерапии с ибрутинибом, например, ротирующей схемы </w:t>
      </w:r>
      <w:r w:rsidRPr="006749AA">
        <w:rPr>
          <w:rFonts w:ascii="Times New Roman" w:eastAsia="Times New Roman" w:hAnsi="Times New Roman" w:cs="Times New Roman"/>
          <w:sz w:val="24"/>
          <w:szCs w:val="24"/>
          <w:lang w:val="en-US" w:eastAsia="ru-RU"/>
        </w:rPr>
        <w:t>R</w:t>
      </w:r>
      <w:r w:rsidRPr="006749AA">
        <w:rPr>
          <w:rFonts w:ascii="Times New Roman" w:eastAsia="Times New Roman" w:hAnsi="Times New Roman" w:cs="Times New Roman"/>
          <w:sz w:val="24"/>
          <w:szCs w:val="24"/>
          <w:lang w:eastAsia="ru-RU"/>
        </w:rPr>
        <w:t>-</w:t>
      </w:r>
      <w:r w:rsidRPr="006749AA">
        <w:rPr>
          <w:rFonts w:ascii="Times New Roman" w:eastAsia="Times New Roman" w:hAnsi="Times New Roman" w:cs="Times New Roman"/>
          <w:sz w:val="24"/>
          <w:szCs w:val="24"/>
          <w:lang w:val="en-US" w:eastAsia="ru-RU"/>
        </w:rPr>
        <w:t>EPOCH</w:t>
      </w:r>
      <w:r w:rsidRPr="006749AA">
        <w:rPr>
          <w:rFonts w:ascii="Times New Roman" w:eastAsia="Times New Roman" w:hAnsi="Times New Roman" w:cs="Times New Roman"/>
          <w:sz w:val="24"/>
          <w:szCs w:val="24"/>
          <w:lang w:eastAsia="ru-RU"/>
        </w:rPr>
        <w:t xml:space="preserve"> + ибрутиниб / </w:t>
      </w:r>
      <w:r w:rsidRPr="006749AA">
        <w:rPr>
          <w:rFonts w:ascii="Times New Roman" w:eastAsia="Times New Roman" w:hAnsi="Times New Roman" w:cs="Times New Roman"/>
          <w:sz w:val="24"/>
          <w:szCs w:val="24"/>
          <w:lang w:val="en-US" w:eastAsia="ru-RU"/>
        </w:rPr>
        <w:t>R</w:t>
      </w:r>
      <w:r w:rsidRPr="006749AA">
        <w:rPr>
          <w:rFonts w:ascii="Times New Roman" w:eastAsia="Times New Roman" w:hAnsi="Times New Roman" w:cs="Times New Roman"/>
          <w:sz w:val="24"/>
          <w:szCs w:val="24"/>
          <w:lang w:eastAsia="ru-RU"/>
        </w:rPr>
        <w:t>-</w:t>
      </w:r>
      <w:r w:rsidRPr="006749AA">
        <w:rPr>
          <w:rFonts w:ascii="Times New Roman" w:eastAsia="Times New Roman" w:hAnsi="Times New Roman" w:cs="Times New Roman"/>
          <w:sz w:val="24"/>
          <w:szCs w:val="24"/>
          <w:lang w:val="en-US" w:eastAsia="ru-RU"/>
        </w:rPr>
        <w:t>BAC</w:t>
      </w:r>
      <w:r w:rsidRPr="006749AA">
        <w:rPr>
          <w:rFonts w:ascii="Times New Roman" w:eastAsia="Times New Roman" w:hAnsi="Times New Roman" w:cs="Times New Roman"/>
          <w:sz w:val="24"/>
          <w:szCs w:val="24"/>
          <w:lang w:eastAsia="ru-RU"/>
        </w:rPr>
        <w:t xml:space="preserve"> + ибрутиниб с последущей высокодозной консолидацией с поддержкой аутоСКК у </w:t>
      </w:r>
      <w:r w:rsidRPr="006749AA">
        <w:rPr>
          <w:rFonts w:ascii="Times New Roman" w:eastAsia="Times New Roman" w:hAnsi="Times New Roman" w:cs="Times New Roman"/>
          <w:iCs/>
          <w:sz w:val="24"/>
          <w:szCs w:val="24"/>
          <w:lang w:eastAsia="ru-RU"/>
        </w:rPr>
        <w:t xml:space="preserve">пациентов моложе 65 лет из группы высокого и промежуточного риска по </w:t>
      </w:r>
      <w:r w:rsidRPr="006749AA">
        <w:rPr>
          <w:rFonts w:ascii="Times New Roman" w:eastAsia="Times New Roman" w:hAnsi="Times New Roman" w:cs="Times New Roman"/>
          <w:sz w:val="24"/>
          <w:szCs w:val="24"/>
          <w:lang w:val="en-US" w:eastAsia="ru-RU"/>
        </w:rPr>
        <w:t>IPSSWM</w:t>
      </w:r>
      <w:r w:rsidRPr="006749AA">
        <w:rPr>
          <w:rFonts w:ascii="Times New Roman" w:eastAsia="Times New Roman" w:hAnsi="Times New Roman" w:cs="Times New Roman"/>
          <w:sz w:val="24"/>
          <w:szCs w:val="24"/>
          <w:lang w:eastAsia="ru-RU"/>
        </w:rPr>
        <w:t>\</w:t>
      </w:r>
      <w:r w:rsidRPr="006749AA">
        <w:rPr>
          <w:rFonts w:ascii="Times New Roman" w:eastAsia="Times New Roman" w:hAnsi="Times New Roman" w:cs="Times New Roman"/>
          <w:sz w:val="24"/>
          <w:szCs w:val="24"/>
          <w:lang w:val="en-US" w:eastAsia="ru-RU"/>
        </w:rPr>
        <w:t>Revised</w:t>
      </w:r>
      <w:r w:rsidRPr="006749AA">
        <w:rPr>
          <w:rFonts w:ascii="Times New Roman" w:eastAsia="Times New Roman" w:hAnsi="Times New Roman" w:cs="Times New Roman"/>
          <w:sz w:val="24"/>
          <w:szCs w:val="24"/>
          <w:lang w:eastAsia="ru-RU"/>
        </w:rPr>
        <w:t xml:space="preserve"> </w:t>
      </w:r>
      <w:r w:rsidRPr="006749AA">
        <w:rPr>
          <w:rFonts w:ascii="Times New Roman" w:eastAsia="Times New Roman" w:hAnsi="Times New Roman" w:cs="Times New Roman"/>
          <w:sz w:val="24"/>
          <w:szCs w:val="24"/>
          <w:lang w:val="en-US" w:eastAsia="ru-RU"/>
        </w:rPr>
        <w:t>IPSSWM</w:t>
      </w:r>
      <w:r w:rsidRPr="006749AA">
        <w:rPr>
          <w:rFonts w:ascii="Times New Roman" w:eastAsia="Times New Roman" w:hAnsi="Times New Roman" w:cs="Times New Roman"/>
          <w:sz w:val="24"/>
          <w:szCs w:val="24"/>
          <w:lang w:eastAsia="ru-RU"/>
        </w:rPr>
        <w:t xml:space="preserve">. </w:t>
      </w:r>
      <w:proofErr w:type="gramStart"/>
      <w:r w:rsidRPr="00FB323D">
        <w:rPr>
          <w:rFonts w:ascii="Times New Roman" w:eastAsia="Times New Roman" w:hAnsi="Times New Roman" w:cs="Times New Roman"/>
          <w:sz w:val="24"/>
          <w:szCs w:val="24"/>
          <w:lang w:eastAsia="ru-RU"/>
        </w:rPr>
        <w:t>По полученным</w:t>
      </w:r>
      <w:proofErr w:type="gramEnd"/>
      <w:r w:rsidRPr="00FB323D">
        <w:rPr>
          <w:rFonts w:ascii="Times New Roman" w:eastAsia="Times New Roman" w:hAnsi="Times New Roman" w:cs="Times New Roman"/>
          <w:sz w:val="24"/>
          <w:szCs w:val="24"/>
          <w:lang w:eastAsia="ru-RU"/>
        </w:rPr>
        <w:t xml:space="preserve"> в настоящее время ограниченным данным</w:t>
      </w:r>
      <w:r w:rsidRPr="006749AA">
        <w:rPr>
          <w:rFonts w:ascii="Times New Roman" w:eastAsia="Times New Roman" w:hAnsi="Times New Roman" w:cs="Times New Roman"/>
          <w:sz w:val="24"/>
          <w:szCs w:val="24"/>
          <w:lang w:eastAsia="ru-RU"/>
        </w:rPr>
        <w:t>, общий ответ при использовании данных режимов терапии составил 100%, основной ответ – 100%, полный ответ достигнут у 32% пациентов. Пятилетняя общая выживаемость – 93%.</w:t>
      </w:r>
      <w:r w:rsidRPr="006749AA">
        <w:rPr>
          <w:rFonts w:ascii="Times New Roman" w:eastAsia="Times New Roman" w:hAnsi="Times New Roman" w:cs="Times New Roman"/>
          <w:i/>
          <w:sz w:val="24"/>
          <w:szCs w:val="24"/>
          <w:lang w:eastAsia="ru-RU"/>
        </w:rPr>
        <w:t xml:space="preserve"> </w:t>
      </w:r>
      <w:r w:rsidRPr="004E131F">
        <w:rPr>
          <w:rFonts w:ascii="Times New Roman" w:eastAsia="Times New Roman" w:hAnsi="Times New Roman" w:cs="Times New Roman"/>
          <w:sz w:val="24"/>
          <w:szCs w:val="24"/>
          <w:lang w:eastAsia="ru-RU"/>
        </w:rPr>
        <w:t>[</w:t>
      </w:r>
      <w:r w:rsidR="002B14AC" w:rsidRPr="002B14AC">
        <w:rPr>
          <w:rFonts w:ascii="Times New Roman" w:eastAsia="Times New Roman" w:hAnsi="Times New Roman" w:cs="Times New Roman"/>
          <w:sz w:val="24"/>
          <w:szCs w:val="24"/>
          <w:lang w:eastAsia="ru-RU"/>
        </w:rPr>
        <w:t>84</w:t>
      </w:r>
      <w:r w:rsidRPr="004E131F">
        <w:rPr>
          <w:rFonts w:ascii="Times New Roman" w:eastAsia="Times New Roman" w:hAnsi="Times New Roman" w:cs="Times New Roman"/>
          <w:sz w:val="24"/>
          <w:szCs w:val="24"/>
          <w:lang w:eastAsia="ru-RU"/>
        </w:rPr>
        <w:t>].</w:t>
      </w:r>
    </w:p>
    <w:p w14:paraId="310719D0" w14:textId="36657B42" w:rsidR="006749AA" w:rsidRPr="00267CE4" w:rsidRDefault="006749AA" w:rsidP="006749AA">
      <w:pPr>
        <w:spacing w:before="100" w:beforeAutospacing="1" w:after="100" w:afterAutospacing="1" w:line="360" w:lineRule="auto"/>
        <w:ind w:firstLine="708"/>
        <w:jc w:val="both"/>
        <w:rPr>
          <w:rFonts w:ascii="Times New Roman" w:eastAsia="Times New Roman" w:hAnsi="Times New Roman" w:cs="Times New Roman"/>
          <w:i/>
          <w:strike/>
          <w:color w:val="2F5496" w:themeColor="accent1" w:themeShade="BF"/>
          <w:sz w:val="24"/>
          <w:szCs w:val="24"/>
          <w:lang w:eastAsia="ru-RU"/>
        </w:rPr>
      </w:pPr>
      <w:r w:rsidRPr="006749AA">
        <w:rPr>
          <w:rFonts w:ascii="Times New Roman" w:eastAsia="Times New Roman" w:hAnsi="Times New Roman" w:cs="Times New Roman"/>
          <w:sz w:val="24"/>
          <w:szCs w:val="24"/>
          <w:lang w:eastAsia="ru-RU"/>
        </w:rPr>
        <w:t xml:space="preserve">Для пациентов старше 65 лет </w:t>
      </w:r>
      <w:r w:rsidRPr="006749AA">
        <w:rPr>
          <w:rFonts w:ascii="Times New Roman" w:eastAsia="Times New Roman" w:hAnsi="Times New Roman" w:cs="Times New Roman"/>
          <w:iCs/>
          <w:sz w:val="24"/>
          <w:szCs w:val="24"/>
          <w:lang w:eastAsia="ru-RU"/>
        </w:rPr>
        <w:t>из группы высокого и промежуточного риска по</w:t>
      </w:r>
      <w:r w:rsidRPr="006749AA">
        <w:rPr>
          <w:rFonts w:ascii="Times New Roman" w:eastAsia="Times New Roman" w:hAnsi="Times New Roman" w:cs="Times New Roman"/>
          <w:i/>
          <w:iCs/>
          <w:sz w:val="24"/>
          <w:szCs w:val="24"/>
          <w:lang w:eastAsia="ru-RU"/>
        </w:rPr>
        <w:t xml:space="preserve"> </w:t>
      </w:r>
      <w:r w:rsidRPr="006749AA">
        <w:rPr>
          <w:rFonts w:ascii="Times New Roman" w:eastAsia="Times New Roman" w:hAnsi="Times New Roman" w:cs="Times New Roman"/>
          <w:sz w:val="24"/>
          <w:szCs w:val="24"/>
          <w:lang w:val="en-US" w:eastAsia="ru-RU"/>
        </w:rPr>
        <w:t>IPSSWM</w:t>
      </w:r>
      <w:r w:rsidRPr="006749AA">
        <w:rPr>
          <w:rFonts w:ascii="Times New Roman" w:eastAsia="Times New Roman" w:hAnsi="Times New Roman" w:cs="Times New Roman"/>
          <w:sz w:val="24"/>
          <w:szCs w:val="24"/>
          <w:lang w:eastAsia="ru-RU"/>
        </w:rPr>
        <w:t>\</w:t>
      </w:r>
      <w:r w:rsidRPr="006749AA">
        <w:rPr>
          <w:rFonts w:ascii="Times New Roman" w:eastAsia="Times New Roman" w:hAnsi="Times New Roman" w:cs="Times New Roman"/>
          <w:sz w:val="24"/>
          <w:szCs w:val="24"/>
          <w:lang w:val="en-US" w:eastAsia="ru-RU"/>
        </w:rPr>
        <w:t>Revised</w:t>
      </w:r>
      <w:r w:rsidRPr="006749AA">
        <w:rPr>
          <w:rFonts w:ascii="Times New Roman" w:eastAsia="Times New Roman" w:hAnsi="Times New Roman" w:cs="Times New Roman"/>
          <w:sz w:val="24"/>
          <w:szCs w:val="24"/>
          <w:lang w:eastAsia="ru-RU"/>
        </w:rPr>
        <w:t xml:space="preserve"> </w:t>
      </w:r>
      <w:r w:rsidRPr="006749AA">
        <w:rPr>
          <w:rFonts w:ascii="Times New Roman" w:eastAsia="Times New Roman" w:hAnsi="Times New Roman" w:cs="Times New Roman"/>
          <w:sz w:val="24"/>
          <w:szCs w:val="24"/>
          <w:lang w:val="en-US" w:eastAsia="ru-RU"/>
        </w:rPr>
        <w:t>IPSSWM</w:t>
      </w:r>
      <w:r w:rsidRPr="006749AA">
        <w:rPr>
          <w:rFonts w:ascii="Times New Roman" w:eastAsia="Times New Roman" w:hAnsi="Times New Roman" w:cs="Times New Roman"/>
          <w:sz w:val="24"/>
          <w:szCs w:val="24"/>
          <w:lang w:eastAsia="ru-RU"/>
        </w:rPr>
        <w:t xml:space="preserve"> возможно использование </w:t>
      </w:r>
      <w:proofErr w:type="gramStart"/>
      <w:r w:rsidRPr="006749AA">
        <w:rPr>
          <w:rFonts w:ascii="Times New Roman" w:eastAsia="Times New Roman" w:hAnsi="Times New Roman" w:cs="Times New Roman"/>
          <w:sz w:val="24"/>
          <w:szCs w:val="24"/>
          <w:lang w:eastAsia="ru-RU"/>
        </w:rPr>
        <w:t>комбинированной программы</w:t>
      </w:r>
      <w:proofErr w:type="gramEnd"/>
      <w:r w:rsidRPr="006749AA">
        <w:rPr>
          <w:rFonts w:ascii="Times New Roman" w:eastAsia="Times New Roman" w:hAnsi="Times New Roman" w:cs="Times New Roman"/>
          <w:sz w:val="24"/>
          <w:szCs w:val="24"/>
          <w:lang w:eastAsia="ru-RU"/>
        </w:rPr>
        <w:t xml:space="preserve"> содержащей ритуксимаб, бортезомиб, бендамустин и дексаметазон – схема </w:t>
      </w:r>
      <w:r w:rsidRPr="006749AA">
        <w:rPr>
          <w:rFonts w:ascii="Times New Roman" w:eastAsia="Times New Roman" w:hAnsi="Times New Roman" w:cs="Times New Roman"/>
          <w:sz w:val="24"/>
          <w:szCs w:val="24"/>
          <w:lang w:val="en-US" w:eastAsia="ru-RU"/>
        </w:rPr>
        <w:t>RBBD</w:t>
      </w:r>
      <w:r w:rsidR="00FB323D">
        <w:rPr>
          <w:rFonts w:ascii="Times New Roman" w:eastAsia="Times New Roman" w:hAnsi="Times New Roman" w:cs="Times New Roman"/>
          <w:sz w:val="24"/>
          <w:szCs w:val="24"/>
          <w:lang w:eastAsia="ru-RU"/>
        </w:rPr>
        <w:t xml:space="preserve"> </w:t>
      </w:r>
      <w:r w:rsidR="00FB323D" w:rsidRPr="00FB323D">
        <w:rPr>
          <w:rFonts w:ascii="Times New Roman" w:eastAsia="Times New Roman" w:hAnsi="Times New Roman" w:cs="Times New Roman"/>
          <w:sz w:val="24"/>
          <w:szCs w:val="24"/>
          <w:lang w:eastAsia="ru-RU"/>
        </w:rPr>
        <w:t>[</w:t>
      </w:r>
      <w:r w:rsidR="002B14AC" w:rsidRPr="002B14AC">
        <w:rPr>
          <w:rFonts w:ascii="Times New Roman" w:eastAsia="Times New Roman" w:hAnsi="Times New Roman" w:cs="Times New Roman"/>
          <w:sz w:val="24"/>
          <w:szCs w:val="24"/>
          <w:lang w:eastAsia="ru-RU"/>
        </w:rPr>
        <w:t>85</w:t>
      </w:r>
      <w:r w:rsidR="003C4587" w:rsidRPr="003C4587">
        <w:rPr>
          <w:rFonts w:ascii="Times New Roman" w:eastAsia="Times New Roman" w:hAnsi="Times New Roman" w:cs="Times New Roman"/>
          <w:sz w:val="24"/>
          <w:szCs w:val="24"/>
          <w:lang w:eastAsia="ru-RU"/>
        </w:rPr>
        <w:t>].</w:t>
      </w:r>
      <w:r w:rsidRPr="006749AA">
        <w:rPr>
          <w:rFonts w:ascii="Times New Roman" w:eastAsia="Times New Roman" w:hAnsi="Times New Roman" w:cs="Times New Roman"/>
          <w:sz w:val="24"/>
          <w:szCs w:val="24"/>
          <w:lang w:eastAsia="ru-RU"/>
        </w:rPr>
        <w:t xml:space="preserve"> Общий ответ при использовании данного режима терапии составил 100%, основной ответ – 100%, глубокий ответ (ОХЧО\ПО) достигнут у 43% пациентов. Выживаемость без прогре</w:t>
      </w:r>
      <w:r w:rsidR="006F070E">
        <w:rPr>
          <w:rFonts w:ascii="Times New Roman" w:eastAsia="Times New Roman" w:hAnsi="Times New Roman" w:cs="Times New Roman"/>
          <w:sz w:val="24"/>
          <w:szCs w:val="24"/>
          <w:lang w:eastAsia="ru-RU"/>
        </w:rPr>
        <w:t>ссии в течение 36 месяцев – 100%.</w:t>
      </w:r>
    </w:p>
    <w:p w14:paraId="7876203E" w14:textId="0E3846F0"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bCs/>
          <w:sz w:val="24"/>
        </w:rPr>
        <w:t xml:space="preserve">Пациентам с впервые верифицированной МВ </w:t>
      </w:r>
      <w:r w:rsidRPr="006749AA">
        <w:rPr>
          <w:rFonts w:ascii="Times New Roman" w:eastAsia="Times New Roman" w:hAnsi="Times New Roman"/>
          <w:b/>
          <w:bCs/>
          <w:sz w:val="24"/>
        </w:rPr>
        <w:t>рекомендуются</w:t>
      </w:r>
      <w:r w:rsidRPr="006749AA">
        <w:rPr>
          <w:rFonts w:ascii="Times New Roman" w:eastAsia="Times New Roman" w:hAnsi="Times New Roman"/>
          <w:sz w:val="24"/>
        </w:rPr>
        <w:t xml:space="preserve"> программы, включающие ритуксимаб**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{"citationItems":[{"id":"ITEM-1","itemData":{"DOI":"10.3816/clm.2005.n.014","ISSN":"1526-9655","PMID":"15794863","abstract":"Rituximab is an active agent for the treatment of Waldenstrom's macroglobulinemia. However, many patients do not respond to this agent and several others develop secondary resistance. In order to identify clinical and laboratory parameters that could predict a higher likelihood for response, we evaluated 54 patients who were treated with single-agent rituximab. Twenty-four patients (44%)exhibited &gt; or = 50% reduction of serum monoclonal protein. Previously untreated and pretreated patients had the same probability for response. Low response rates were noted in patients with serum monoclonal protein level &gt; or = 40 g/L (17%) and serum albumin level &lt; 35 g/L (14%). Furthermore, a multivariate analysis indicated that high serum monoclonal protein and low albumin were the dominant variables associated with shorter time to progression. The presence of 2, 1, or none of these variables was associated with median times to progression of 4 months, 11 months, and approximately 48 months, respectively. We conclude that patients with low levels of monoclonal protein and normal albumin are the best candidates for treatment with rituximab.","author":[{"dropping-particle":"","family":"Dimopoulos","given":"Meletios A","non-dropping-particle":"","parse-names":false,"suffix":""},{"dropping-particle":"","family":"Anagnostopoulos","given":"Athanasios","non-dropping-particle":"","parse-names":false,"suffix":""},{"dropping-particle":"","family":"Zervas","given":"Constantinos","non-dropping-particle":"","parse-names":false,"suffix":""},{"dropping-particle":"","family":"Kyrtsonis","given":"Marie C","non-dropping-particle":"","parse-names":false,"suffix":""},{"dropping-particle":"","family":"Zomas","given":"Athanasios","non-dropping-particle":"","parse-names":false,"suffix":""},{"dropping-particle":"","family":"Bourantas","given":"Constantinos","non-dropping-particle":"","parse-names":false,"suffix":""},{"dropping-particle":"","family":"Anagnostopoulos","given":"Nicolaos","non-dropping-particle":"","parse-names":false,"suffix":""},{"dropping-particle":"","family":"Pangalis","given":"Gerrassimos","non-dropping-particle":"","parse-names":false,"suffix":""}],"container-title":"Clinical lymphoma","id":"ITEM-1","issue":"4","issued":{"date-parts":[["2005","3"]]},"page":"270-2","title":"Predictive factors for response to rituximab in Waldenstrom's macroglobulinemia.","type":"article-journal","volume":"5"},"uris":["http://www.mendeley.com/documents/?uuid=8824f404-d36c-3ffb-885c-be910c13fa87"]},{"id":"ITEM-2","itemData":{"DOI":"10.1200/JCO.2008.20.4677","ISSN":"0732183X","abstract":"Purpose: We examined the activity of bortezomib, dexamethasone, and rituximab (BDR) in patients with symptomatic, untreated Waldenström macroglobulinemia (WM). Patients and Methods: A cycle of therapy consisted of bortezomib 1.3 mg/m2 intravenously; dexamethasone 40 mg on days 1, 4, 8, and 11; and rituximab 375 mg/m2 on day 11. Patients received four consecutive cycles for induction therapy and then four more cycles, each given 3 months apart, for maintenance therapy. Twenty-three patients received a median of seven cycles of treatment. Results: Median bone marrow disease involvement declined from 55% to 10% (P = .0004), serum immunoglobulin M levels declined from 4,830 to 1,115 mg/dL (P = .0001), and hematocrit increased from 29.8% to 38.2% (P = .0002) at best response. The overall response rates and major response rates were 96% and 83% with three complete responses, two near complete responses, three very good partial responses, 11 partial responses, and three minor responses. Responses occurred at a median of 1.4 months. With a median follow-up of 22.8 months, 18 of 23 patients remained free of disease progression. Peripheral neuropathy was the most common toxicity, and it resolved to grade ≤ 1 in 13 of 16 patients at a median of 6.0 months. Four of the first seven treated patients developed herpes zoster, resulting in the institution of prophylactic antiviral therapy. Conclusion: The results demonstrate that BDR produces rapid and durable responses, along with high rates of response and complete remissions in WM. Herpes zoster prophylaxis is necessary with BDR, and reversible peripheral neuropathy was the most common toxicity leading to premature discontinuation of bortezomib in 61% of patients. Exploration of alternative schedules for bortezomib administration that includes weekly dosing should be pursued. © 2009 by American Society of Clinical Oncology.","author":[{"dropping-particle":"","family":"Treon","given":"Steven P.","non-dropping-particle":"","parse-names":false,"suffix":""},{"dropping-particle":"","family":"Ioakimidis","given":"Leukothea","non-dropping-particle":"","parse-names":false,"suffix":""},{"dropping-particle":"","family":"Soumerai","given":"Jacob D.","non-dropping-particle":"","parse-names":false,"suffix":""},{"dropping-particle":"","family":"Patterson","given":"Christopher J.","non-dropping-particle":"","parse-names":false,"suffix":""},{"dropping-particle":"","family":"Sheehy","given":"Patricia","non-dropping-particle":"","parse-names":false,"suffix":""},{"dropping-particle":"","family":"Nelson","given":"Marybeth","non-dropping-particle":"","parse-names":false,"suffix":""},{"dropping-particle":"","family":"Willen","given":"Michael","non-dropping-particle":"","parse-names":false,"suffix":""},{"dropping-particle":"","family":"Matous","given":"Jeffrey","non-dropping-particle":"","parse-names":false,"suffix":""},{"dropping-particle":"","family":"Mattern","given":"John","non-dropping-particle":"","parse-names":false,"suffix":""},{"dropping-particle":"","family":"Diener","given":"Jakow G.","non-dropping-particle":"","parse-names":false,"suffix":""},{"dropping-particle":"","family":"Keogh","given":"George P.","non-dropping-particle":"","parse-names":false,"suffix":""},{"dropping-particle":"","family":"Myers","given":"Thomas J.","non-dropping-particle":"","parse-names":false,"suffix":""},{"dropping-particle":"","family":"Boral","given":"Andy","non-dropping-particle":"","parse-names":false,"suffix":""},{"dropping-particle":"","family":"Birner","given":"Ann","non-dropping-particle":"","parse-names":false,"suffix":""},{"dropping-particle":"","family":"Esseltine","given":"Dixie L.","non-dropping-particle":"","parse-names":false,"suffix":""},{"dropping-particle":"","family":"Ghobrial","given":"Irene M.","non-dropping-particle":"","parse-names":false,"suffix":""}],"container-title":"Journal of Clinical Oncology","id":"ITEM-2","issue":"23","issued":{"date-parts":[["2009","8","10"]]},"page":"3830-3835","title":"Primary therapy of Waldenström macroglobulinemia with bortezomib, dexamethasone, and rituximab: WMCTG clinical trial 05-180","type":"article-journal","volume":"27"},"uris":["http://www.mendeley.com/documents/?uuid=50a2ce48-f9bf-36fc-a5ec-34724b6fbca5"]},{"id":"ITEM-3","itemData":{"DOI":"10.1002/ajh.21788","ISSN":"10968652","abstract":"This study aimed to determine the activity and safety of weekly bortezomib and rituximab in patients with untreated Waldenström Macroglobulinemia (WM). Patients with no prior therapy and symptomatic disease were eligible. Patients received bortezomib IV weekly at 1.6 mg/m2 on days 1, 8, 15, q 28 days × 6 cycles, and rituximab 375 mg/m2 weekly on cycles 1 and 4. Primary endpoint was the percent of patients with at least a minor response (MR). Twenty-six patients were treated. At least MR was observed in 23/26 patients (88%) (95% CI: 70-98%) with 1 complete response (4%), 1 near-complete response (4%), 15 partial remission (58%), and 6 MR (23%). Using IgM response evaluated by nephlometry, all 26 patients (100%) achieved at least MR or better. The median time to progression has not been reached, with an estimated 1-year event free rate of 79% (95% CI: 53, 91%). Common grade 3 and 4 therapy related adverse events included reversible neutropenia in 12%, anemia in 8%, and thrombocytopenia in 8%. No grade 3 or 4 neuropathy occurred. The combination of weekly bortezomib and rituximab exhibited significant activity and minimal neurological toxicity in patients with untreated WM. © 2010 Wiley-Liss, Inc.","author":[{"dropping-particle":"","family":"Ghobrial","given":"Irene M.","non-dropping-particle":"","parse-names":false,"suffix":""},{"dropping-particle":"","family":"Xie","given":"Wanling","non-dropping-particle":"","parse-names":false,"suffix":""},{"dropping-particle":"","family":"Padmanabhan","given":"Swaminathan","non-dropping-particle":"","parse-names":false,"suffix":""},{"dropping-particle":"","family":"Badros","given":"Ashraf","non-dropping-particle":"","parse-names":false,"suffix":""},{"dropping-particle":"","family":"Rourke","given":"Meghan","non-dropping-particle":"","parse-names":false,"suffix":""},{"dropping-particle":"","family":"Leduc","given":"Renee","non-dropping-particle":"","parse-names":false,"suffix":""},{"dropping-particle":"","family":"Chuma","given":"Stacey","non-dropping-particle":"","parse-names":false,"suffix":""},{"dropping-particle":"","family":"Kunsman","given":"Janet","non-dropping-particle":"","parse-names":false,"suffix":""},{"dropping-particle":"","family":"Warren","given":"Diane","non-dropping-particle":"","parse-names":false,"suffix":""},{"dropping-particle":"","family":"Poon","given":"Tiffany","non-dropping-particle":"","parse-names":false,"suffix":""},{"dropping-particle":"","family":"Harris","given":"Brianna","non-dropping-particle":"","parse-names":false,"suffix":""},{"dropping-particle":"","family":"Sam","given":"Amy","non-dropping-particle":"","parse-names":false,"suffix":""},{"dropping-particle":"","family":"Anderson","given":"Kenneth C.","non-dropping-particle":"","parse-names":false,"suffix":""},{"dropping-particle":"","family":"Richardson","given":"Paul G.","non-dropping-particle":"","parse-names":false,"suffix":""},{"dropping-particle":"","family":"Treon","given":"Steven P.","non-dropping-particle":"","parse-names":false,"suffix":""},{"dropping-particle":"","family":"Weller","given":"Edie","non-dropping-particle":"","parse-names":false,"suffix":""},{"dropping-particle":"","family":"Matous","given":"Jeffrey","non-dropping-particle":"","parse-names":false,"suffix":""}],"container-title":"American Journal of Hematology","id":"ITEM-3","issue":"9","issued":{"date-parts":[["2010","9"]]},"page":"670-674","publisher":"Wiley-Liss Inc.","title":"Phase II trial of weekly bortezomib in combination with rituximab in untreated patients with Waldenström Macroglobulinemia","type":"article-journal","volume":"85"},"uris":["http://www.mendeley.com/documents/?uuid=944f46df-4d40-3a6f-bb6b-2198a3617c78"]},{"id":"ITEM-4","itemData":{"DOI":"10.1200/JCO.2007.10.9926","ISSN":"0732183X","abstract":"Purpose: Alkylating agents and the anti-CD20 monoclonal antibody rituximab are among appropriate choices for the primary treatment of symptomatic patients with Waldenström macroglobulinemia (WM), and they induce at least a partial response in 30% to 50% of patients. To improve these results, we designed a phase II study that included previously untreated symptomatic patients with WM who received a combination of dexamethasone, rituximab, and cyclophosphamide (DRC). Patients and Methods: Seventy-two patients were treated with dexamethasone 20 mg intravenously followed by rituximab 375 mg/m2 intravenously on day 1 and cyclophosphamide 100 mg/m2 orally bid on days 1 to 5 (total dose, 1,000 mg/m2). This regimen was repeated every 21 days for 6 months. Patients' median age was 69 years and many had features of advanced disease such as anemia (57%), hypoalbuminemia (40%), and elevated serum beta2-microglobulin (43%). Results: On an intent-to-treat basis, 83% of patients (95% CI, 73% to 91 %) achieved a response, including 7% complete, 67% partial, and 9% minor responses. The median time to response was 4.1 months. The 2-year progression-free survival rate for all patients was 67%; for patients who responded to DRC, it was 80%. The 2-year disease-specific survival rate was 90%. Treatment with DRC was well tolerated, with 9% of patients experiencing grade 3 or 4 neutropenia and approximately 20% of patients experiencing some form of toxicity related to rituximab. Conclusion: Our large, multicenter trial showed that the non-stem-cell toxic DRC regimen is an active, well-tolerated treatment for symptomatic patients with WM. © 2007 by American Society of Clinical Oncology.","author":[{"dropping-particle":"","family":"Dimopoulos","given":"Meletios Athanasios","non-dropping-particle":"","parse-names":false,"suffix":""},{"dropping-particle":"","family":"Anagnostopoulos","given":"Athanasios","non-dropping-particle":"","parse-names":false,"suffix":""},{"dropping-particle":"","family":"Kyrtsonis","given":"Marie Christine","non-dropping-particle":"","parse-names":false,"suffix":""},{"dropping-particle":"","family":"Zervas","given":"Konstantinos","non-dropping-particle":"","parse-names":false,"suffix":""},{"dropping-particle":"","family":"Tsatalas","given":"Constantinos","non-dropping-particle":"","parse-names":false,"suffix":""},{"dropping-particle":"","family":"Kokkinis","given":"Garyfallia","non-dropping-particle":"","parse-names":false,"suffix":""},{"dropping-particle":"","family":"Repoussis","given":"Panagiotis","non-dropping-particle":"","parse-names":false,"suffix":""},{"dropping-particle":"","family":"Symeonidis","given":"Argyris","non-dropping-particle":"","parse-names":false,"suffix":""},{"dropping-particle":"","family":"Delimpasi","given":"Souzana","non-dropping-particle":"","parse-names":false,"suffix":""},{"dropping-particle":"","family":"Katodritou","given":"Eirini","non-dropping-particle":"","parse-names":false,"suffix":""},{"dropping-particle":"","family":"Vervessou","given":"Elina","non-dropping-particle":"","parse-names":false,"suffix":""},{"dropping-particle":"","family":"Michali","given":"Evridiki","non-dropping-particle":"","parse-names":false,"suffix":""},{"dropping-particle":"","family":"Pouli","given":"Anastasia","non-dropping-particle":"","parse-names":false,"suffix":""},{"dropping-particle":"","family":"Gika","given":"Dimitra","non-dropping-particle":"","parse-names":false,"suffix":""},{"dropping-particle":"","family":"Vassou","given":"Amalia","non-dropping-particle":"","parse-names":false,"suffix":""},{"dropping-particle":"","family":"Terpos","given":"Evangelos","non-dropping-particle":"","parse-names":false,"suffix":""},{"dropping-particle":"","family":"Anagnostopoulos","given":"Nikolaos","non-dropping-particle":"","parse-names":false,"suffix":""},{"dropping-particle":"","family":"Economopoulos","given":"Theophanis","non-dropping-particle":"","parse-names":false,"suffix":""},{"dropping-particle":"","family":"Pangalis","given":"Gerasimos","non-dropping-particle":"","parse-names":false,"suffix":""}],"container-title":"Journal of Clinical Oncology","id":"ITEM-4","issue":"22","issued":{"date-parts":[["2007","8","1"]]},"page":"3344-3349","title":"Primary treatment of Waldenström macroglobulinemia with dexamethasone, rituximab, and cyclophosphamide","type":"article-journal","volume":"25"},"uris":["http://www.mendeley.com/documents/?uuid=a0794f97-fda7-3505-8347-dee264ca0db0"]},{"id":"ITEM-5","itemData":{"DOI":"10.1038/leu.2008.261","ISSN":"14765551","abstract":"Lymphoplasmacytic lymphoma (LPL) is an indolent lymphoma with moderate sensitivity to conventional chemotherapy. This study investigated whether the addition of rituximab to standard chemotherapy improves treatment outcome in LPL and the subgroup of LPL patients fulfilling the criteria of Waldenstroem's macroglobulinemia (WM). A total of 69 patients with previously untreated LPL were enrolled into the trial; 64 patients were evaluable for treatment outcome. In all, 48 of the 64 LPL patients fulfilled the criteria of WM. Patients were randomly assigned to R-CHOP (rituximab, cyclophosphamide, doxorubicin, vincristine and prednisone, n=34) or CHOP (n=30). R-CHOP resulted in significantly higher overall response (OR) rate (94 vs 67%, P=0.0085) in the LPL patients and in the WM subgroup (91 vs 60%, P=0.0188). With a median observation time of 42 months, R-CHOP induced a significantly longer time to treatment failure (TTF) with a median of 63 months for R-CHOP vs 22 months in the CHOP arm in the LPL patients (P=0.0033) and in the WM subgroup (P=0.0241). There was no major difference of treatment-associated toxicity between both treatment groups. These data indicate that the addition of rituximab to front-line chemotherapy improves treatment outcome in patients with LPL or WM.","author":[{"dropping-particle":"","family":"Buske","given":"C.","non-dropping-particle":"","parse-names":false,"suffix":""},{"dropping-particle":"","family":"Hoster","given":"E.","non-dropping-particle":"","parse-names":false,"suffix":""},{"dropping-particle":"","family":"Dreyling","given":"M.","non-dropping-particle":"","parse-names":false,"suffix":""},{"dropping-particle":"","family":"Eimermacher","given":"H.","non-dropping-particle":"","parse-names":false,"suffix":""},{"dropping-particle":"","family":"Wandt","given":"H.","non-dropping-particle":"","parse-names":false,"suffix":""},{"dropping-particle":"","family":"Metzner","given":"B.","non-dropping-particle":"","parse-names":false,"suffix":""},{"dropping-particle":"","family":"Fuchs","given":"R.","non-dropping-particle":"","parse-names":false,"suffix":""},{"dropping-particle":"","family":"Bittenbring","given":"J.","non-dropping-particle":"","parse-names":false,"suffix":""},{"dropping-particle":"","family":"Woermann","given":"B.","non-dropping-particle":"","parse-names":false,"suffix":""},{"dropping-particle":"","family":"Hohloch","given":"K.","non-dropping-particle":"","parse-names":false,"suffix":""},{"dropping-particle":"","family":"Hess","given":"G.","non-dropping-particle":"","parse-names":false,"suffix":""},{"dropping-particle":"","family":"Ludwig","given":"W. D.","non-dropping-particle":"","parse-names":false,"suffix":""},{"dropping-particle":"","family":"Schimke","given":"J.","non-dropping-particle":"","parse-names":false,"suffix":""},{"dropping-particle":"","family":"Schmitz","given":"S.","non-dropping-particle":"","parse-names":false,"suffix":""},{"dropping-particle":"","family":"Kneba","given":"M.","non-dropping-particle":"","parse-names":false,"suffix":""},{"dropping-particle":"","family":"Reiser","given":"M.","non-dropping-particle":"","parse-names":false,"suffix":""},{"dropping-particle":"","family":"Graeven","given":"U.","non-dropping-particle":"","parse-names":false,"suffix":""},{"dropping-particle":"","family":"Klapper","given":"W.","non-dropping-particle":"","parse-names":false,"suffix":""},{"dropping-particle":"","family":"Unterhalt","given":"M.","non-dropping-particle":"","parse-names":false,"suffix":""},{"dropping-particle":"","family":"Hiddemann","given":"W.","non-dropping-particle":"","parse-names":false,"suffix":""}],"container-title":"Leukemia","id":"ITEM-5","issue":"1","issued":{"date-parts":[["2009","1"]]},"page":"153-161","publisher":"Nature Publishing Group","title":"The addition of rituximab to front-line therapy with CHOP (R-CHOP) results in a higher response rate and longer time to treatment failure in patients with lymphoplasmacytic lymphoma: Results of a randomized trial of the German Low-Grade Lymphoma Study Group (GLSG)","type":"article-journal","volume":"23"},"uris":["http://www.mendeley.com/documents/?uuid=4e01cf7f-4756-3189-9d5d-fe062582e4cb"]},{"id":"ITEM-6","itemData":{"DOI":"10.1111/j.1365-2141.2011.08750.x","ISSN":"00071048","abstract":"This study examined the outcome of 248 Waldenstrom macroglobulinaemia (WM) rituximab-naïve patients who responded to a rituximab-containing regimen. Eighty-six patients (35%) subsequently received maintenance rituximab (M-Rituximab). No differences in baseline characteristics, and post-induction categorical responses between cohorts were observed. The median rituximab infusions during induction was 6 for both cohorts; and 8 over a 2-year period for patients receiving M-Rituximab. Categorical responses improved in 16/162 (10%) of observed, and 36/86 (41·8%) of M-Rituximab patients respectively, following induction therapy (P&lt; 0·0001). Both progression-free (56·3 vs. 28·6months; P=0·0001) and overall survival (Not reached versus 116months; P=0·0095) were longer in patients who received M-Rituximab. Improved progression-free survival was evident despite previous treatment status, induction with rituximab alone or in combination therapy (P≤0·0001). Best serum IgM response was lower (P&lt;0·0001), and haematocrit higher (P=0·001) for patients receiving M-Rituximab. Among patients receiving M-Rituximab, an increased number of infectious events were observed, but were mainly ≤grade 2 (P=0·008). The findings of this observational study suggest improved clinical outcomes following M-Rituximab in WM patients who respond to induction with a rituximab-containing regimen. Prospective studies aimed at clarifying the role of M-Rituximab therapy in WM patients are needed to confirm these findings. © 2011 Blackwell Publishing Ltd.","author":[{"dropping-particle":"","family":"Treon","given":"Steven P.","non-dropping-particle":"","parse-names":false,"suffix":""},{"dropping-particle":"","family":"Hanzis","given":"Christina","non-dropping-particle":"","parse-names":false,"suffix":""},{"dropping-particle":"","family":"Manning","given":"Robert J.","non-dropping-particle":"","parse-names":false,"suffix":""},{"dropping-particle":"","family":"Ioakimidis","given":"Leukothea","non-dropping-particle":"","parse-names":false,"suffix":""},{"dropping-particle":"","family":"Patterson","given":"Christopher J.","non-dropping-particle":"","parse-names":false,"suffix":""},{"dropping-particle":"","family":"Hunter","given":"Zachary R.","non-dropping-particle":"","parse-names":false,"suffix":""},{"dropping-particle":"","family":"Sheehy","given":"Patricia","non-dropping-particle":"","parse-names":false,"suffix":""},{"dropping-particle":"","family":"Turnbull","given":"Barry","non-dropping-particle":"","parse-names":false,"suffix":""}],"container-title":"British Journal of Haematology","id":"ITEM-6","issue":"3","issued":{"date-parts":[["2011","8"]]},"page":"357-362","title":"Maintenance Rituximab is associated with improved clinical outcome in rituximab naïve patients with Waldenstrom Macroglobulinaemia who respond to a rituximab-containing regimen","type":"article-journal","volume":"154"},"uris":["http://www.mendeley.com/documents/?uuid=8b50c9e5-ad16-33cb-9e11-e81d590ff167"]}],"mendeley":{"formattedCitation":"[18–23]","plainTextFormattedCitation":"[18–23]","previouslyFormattedCitation":"[18–23]"},"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w:t>
      </w:r>
      <w:r w:rsidR="00C11E7D" w:rsidRPr="00166EC8">
        <w:rPr>
          <w:rFonts w:ascii="Times New Roman" w:eastAsia="Times New Roman" w:hAnsi="Times New Roman"/>
          <w:noProof/>
          <w:sz w:val="24"/>
        </w:rPr>
        <w:t>35</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sz w:val="24"/>
        </w:rPr>
        <w:t>.</w:t>
      </w:r>
    </w:p>
    <w:p w14:paraId="66BFE900"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lastRenderedPageBreak/>
        <w:t>Уровень убедительности рекомендаций В (уровень достоверности доказательств 2).</w:t>
      </w:r>
    </w:p>
    <w:p w14:paraId="6B5A9637"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p>
    <w:p w14:paraId="0D41A76E" w14:textId="430F2841"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bCs/>
          <w:sz w:val="24"/>
        </w:rPr>
        <w:t>Пациентам с впервые верифицированной МВ с синдромом гипервязкости</w:t>
      </w:r>
      <w:r w:rsidRPr="006749AA">
        <w:rPr>
          <w:rFonts w:ascii="Times New Roman" w:eastAsia="Times New Roman" w:hAnsi="Times New Roman"/>
          <w:b/>
          <w:bCs/>
          <w:sz w:val="24"/>
        </w:rPr>
        <w:t xml:space="preserve"> рекомендуются</w:t>
      </w:r>
      <w:r w:rsidRPr="006749AA">
        <w:rPr>
          <w:rFonts w:ascii="Times New Roman" w:eastAsia="Times New Roman" w:hAnsi="Times New Roman"/>
          <w:sz w:val="24"/>
        </w:rPr>
        <w:t xml:space="preserve"> бортезомиб**-содержащие курсы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{"citationItems":[{"id":"ITEM-1","itemData":{"DOI":"10.1200/JCO.2008.20.4677","ISSN":"0732183X","abstract":"Purpose: We examined the activity of bortezomib, dexamethasone, and rituximab (BDR) in patients with symptomatic, untreated Waldenström macroglobulinemia (WM). Patients and Methods: A cycle of therapy consisted of bortezomib 1.3 mg/m2 intravenously; dexamethasone 40 mg on days 1, 4, 8, and 11; and rituximab 375 mg/m2 on day 11. Patients received four consecutive cycles for induction therapy and then four more cycles, each given 3 months apart, for maintenance therapy. Twenty-three patients received a median of seven cycles of treatment. Results: Median bone marrow disease involvement declined from 55% to 10% (P = .0004), serum immunoglobulin M levels declined from 4,830 to 1,115 mg/dL (P = .0001), and hematocrit increased from 29.8% to 38.2% (P = .0002) at best response. The overall response rates and major response rates were 96% and 83% with three complete responses, two near complete responses, three very good partial responses, 11 partial responses, and three minor responses. Responses occurred at a median of 1.4 months. With a median follow-up of 22.8 months, 18 of 23 patients remained free of disease progression. Peripheral neuropathy was the most common toxicity, and it resolved to grade ≤ 1 in 13 of 16 patients at a median of 6.0 months. Four of the first seven treated patients developed herpes zoster, resulting in the institution of prophylactic antiviral therapy. Conclusion: The results demonstrate that BDR produces rapid and durable responses, along with high rates of response and complete remissions in WM. Herpes zoster prophylaxis is necessary with BDR, and reversible peripheral neuropathy was the most common toxicity leading to premature discontinuation of bortezomib in 61% of patients. Exploration of alternative schedules for bortezomib administration that includes weekly dosing should be pursued. © 2009 by American Society of Clinical Oncology.","author":[{"dropping-particle":"","family":"Treon","given":"Steven P.","non-dropping-particle":"","parse-names":false,"suffix":""},{"dropping-particle":"","family":"Ioakimidis","given":"Leukothea","non-dropping-particle":"","parse-names":false,"suffix":""},{"dropping-particle":"","family":"Soumerai","given":"Jacob D.","non-dropping-particle":"","parse-names":false,"suffix":""},{"dropping-particle":"","family":"Patterson","given":"Christopher J.","non-dropping-particle":"","parse-names":false,"suffix":""},{"dropping-particle":"","family":"Sheehy","given":"Patricia","non-dropping-particle":"","parse-names":false,"suffix":""},{"dropping-particle":"","family":"Nelson","given":"Marybeth","non-dropping-particle":"","parse-names":false,"suffix":""},{"dropping-particle":"","family":"Willen","given":"Michael","non-dropping-particle":"","parse-names":false,"suffix":""},{"dropping-particle":"","family":"Matous","given":"Jeffrey","non-dropping-particle":"","parse-names":false,"suffix":""},{"dropping-particle":"","family":"Mattern","given":"John","non-dropping-particle":"","parse-names":false,"suffix":""},{"dropping-particle":"","family":"Diener","given":"Jakow G.","non-dropping-particle":"","parse-names":false,"suffix":""},{"dropping-particle":"","family":"Keogh","given":"George P.","non-dropping-particle":"","parse-names":false,"suffix":""},{"dropping-particle":"","family":"Myers","given":"Thomas J.","non-dropping-particle":"","parse-names":false,"suffix":""},{"dropping-particle":"","family":"Boral","given":"Andy","non-dropping-particle":"","parse-names":false,"suffix":""},{"dropping-particle":"","family":"Birner","given":"Ann","non-dropping-particle":"","parse-names":false,"suffix":""},{"dropping-particle":"","family":"Esseltine","given":"Dixie L.","non-dropping-particle":"","parse-names":false,"suffix":""},{"dropping-particle":"","family":"Ghobrial","given":"Irene M.","non-dropping-particle":"","parse-names":false,"suffix":""}],"container-title":"Journal of Clinical Oncology","id":"ITEM-1","issue":"23","issued":{"date-parts":[["2009","8","10"]]},"page":"3830-3835","title":"Primary therapy of Waldenström macroglobulinemia with bortezomib, dexamethasone, and rituximab: WMCTG clinical trial 05-180","type":"article-journal","volume":"27"},"uris":["http://www.mendeley.com/documents/?uuid=50a2ce48-f9bf-36fc-a5ec-34724b6fbca5"]},{"id":"ITEM-2","itemData":{"DOI":"10.1200/JCO.2006.07.8659","ISSN":"0732183X","abstract":"Purpose: To evaluate the efficacy and toxicity of single-agent bortezomib in Waldenström's macroglobulinemia (WM). Patients and Methods: Symptomatic WM patients, untreated or previously treated, received bortezomib 1.3 mg/m 2 intravenously days 1, 4, 8, and 11 on a 21-day cycle until two cycles past complete response (CR), stable disease (SD) attained, progression (PD), or unacceptable toxicity. Responses were based on both paraprotein levels and bidimensional disease measurements. Results: Twenty-seven patients were enrolled. A median of six cycles (range, two to 39) of bortezomib were administered. Twenty-one patients had a decrease in immunoglobulin M (IgM) of at least 25%, with 12 patients (44%) reaching at least 50% IgM reduction. Using both IgM and bidimensional criteria, responses included seven partial responses (PRs; 26%), 19 SDs (70%), and one PD (4%). Total response rate was 26%. IgM reductions were prompt, with nodal responses lagging. Hemoglobin levels increased by at least 10 g/L in 18 patients (66%). Most nonhematologic toxicities were grade 1 to 2, but 20 patients (74%) developed new or worsening peripheral neuropathy (five patients with grade 3, no grade 4), a common cause for dose reduction. Onset of neuropathy was within two to four cycles and reversible in the majority. Hematologic toxicities included grade 3 to 4 thrombocytopenia in eight patients (29.6%) and neutropenia in five (19%). Toxicity led to treatment discontinuation in 12 patients (44%), most commonly because of neuropathy. Conclusion: Bortezomib has efficacy in WM, but neurotoxicity can be dose limiting. The slower response in nodal disease may require prolonged therapy, perhaps with a less intensive dosing schedule to avoid early discontinuation because of toxicity. Future studies of bortezomib in combination with other agents are warranted. © 2007 by American Society of Clinical Oncology.","author":[{"dropping-particle":"","family":"Chen","given":"Christine I.","non-dropping-particle":"","parse-names":false,"suffix":""},{"dropping-particle":"","family":"Kouroukis","given":"C. Tom","non-dropping-particle":"","parse-names":false,"suffix":""},{"dropping-particle":"","family":"White","given":"Darrell","non-dropping-particle":"","parse-names":false,"suffix":""},{"dropping-particle":"","family":"Voralia","given":"Michael","non-dropping-particle":"","parse-names":false,"suffix":""},{"dropping-particle":"","family":"Stadtmauer","given":"Edward","non-dropping-particle":"","parse-names":false,"suffix":""},{"dropping-particle":"","family":"Stewart","given":"A. Keith","non-dropping-particle":"","parse-names":false,"suffix":""},{"dropping-particle":"","family":"Wright","given":"John J.","non-dropping-particle":"","parse-names":false,"suffix":""},{"dropping-particle":"","family":"Powers","given":"Jean","non-dropping-particle":"","parse-names":false,"suffix":""},{"dropping-particle":"","family":"Walsh","given":"Wendy","non-dropping-particle":"","parse-names":false,"suffix":""},{"dropping-particle":"","family":"Eisenhauer","given":"Elizabeth","non-dropping-particle":"","parse-names":false,"suffix":""}],"container-title":"Journal of Clinical Oncology","id":"ITEM-2","issue":"12","issued":{"date-parts":[["2007","4","20"]]},"page":"1570-1575","title":"Bortezomib is active in patients with untreated or relapsed Waldenström's macroglobulinemia: A phase II study of the National Cancer Institute of Canada Clinical Trials Group","type":"article-journal","volume":"25"},"uris":["http://www.mendeley.com/documents/?uuid=41c8fa70-c352-3681-b30b-ca4edd157b43"]},{"id":"ITEM-3","itemData":{"DOI":"10.1002/ajh.21788","ISSN":"10968652","abstract":"This study aimed to determine the activity and safety of weekly bortezomib and rituximab in patients with untreated Waldenström Macroglobulinemia (WM). Patients with no prior therapy and symptomatic disease were eligible. Patients received bortezomib IV weekly at 1.6 mg/m2 on days 1, 8, 15, q 28 days × 6 cycles, and rituximab 375 mg/m2 weekly on cycles 1 and 4. Primary endpoint was the percent of patients with at least a minor response (MR). Twenty-six patients were treated. At least MR was observed in 23/26 patients (88%) (95% CI: 70-98%) with 1 complete response (4%), 1 near-complete response (4%), 15 partial remission (58%), and 6 MR (23%). Using IgM response evaluated by nephlometry, all 26 patients (100%) achieved at least MR or better. The median time to progression has not been reached, with an estimated 1-year event free rate of 79% (95% CI: 53, 91%). Common grade 3 and 4 therapy related adverse events included reversible neutropenia in 12%, anemia in 8%, and thrombocytopenia in 8%. No grade 3 or 4 neuropathy occurred. The combination of weekly bortezomib and rituximab exhibited significant activity and minimal neurological toxicity in patients with untreated WM. © 2010 Wiley-Liss, Inc.","author":[{"dropping-particle":"","family":"Ghobrial","given":"Irene M.","non-dropping-particle":"","parse-names":false,"suffix":""},{"dropping-particle":"","family":"Xie","given":"Wanling","non-dropping-particle":"","parse-names":false,"suffix":""},{"dropping-particle":"","family":"Padmanabhan","given":"Swaminathan","non-dropping-particle":"","parse-names":false,"suffix":""},{"dropping-particle":"","family":"Badros","given":"Ashraf","non-dropping-particle":"","parse-names":false,"suffix":""},{"dropping-particle":"","family":"Rourke","given":"Meghan","non-dropping-particle":"","parse-names":false,"suffix":""},{"dropping-particle":"","family":"Leduc","given":"Renee","non-dropping-particle":"","parse-names":false,"suffix":""},{"dropping-particle":"","family":"Chuma","given":"Stacey","non-dropping-particle":"","parse-names":false,"suffix":""},{"dropping-particle":"","family":"Kunsman","given":"Janet","non-dropping-particle":"","parse-names":false,"suffix":""},{"dropping-particle":"","family":"Warren","given":"Diane","non-dropping-particle":"","parse-names":false,"suffix":""},{"dropping-particle":"","family":"Poon","given":"Tiffany","non-dropping-particle":"","parse-names":false,"suffix":""},{"dropping-particle":"","family":"Harris","given":"Brianna","non-dropping-particle":"","parse-names":false,"suffix":""},{"dropping-particle":"","family":"Sam","given":"Amy","non-dropping-particle":"","parse-names":false,"suffix":""},{"dropping-particle":"","family":"Anderson","given":"Kenneth C.","non-dropping-particle":"","parse-names":false,"suffix":""},{"dropping-particle":"","family":"Richardson","given":"Paul G.","non-dropping-particle":"","parse-names":false,"suffix":""},{"dropping-particle":"","family":"Treon","given":"Steven P.","non-dropping-particle":"","parse-names":false,"suffix":""},{"dropping-particle":"","family":"Weller","given":"Edie","non-dropping-particle":"","parse-names":false,"suffix":""},{"dropping-particle":"","family":"Matous","given":"Jeffrey","non-dropping-particle":"","parse-names":false,"suffix":""}],"container-title":"American Journal of Hematology","id":"ITEM-3","issue":"9","issued":{"date-parts":[["2010","9"]]},"page":"670-674","publisher":"Wiley-Liss Inc.","title":"Phase II trial of weekly bortezomib in combination with rituximab in untreated patients with Waldenström Macroglobulinemia","type":"article-journal","volume":"85"},"uris":["http://www.mendeley.com/documents/?uuid=944f46df-4d40-3a6f-bb6b-2198a3617c78"]}],"mendeley":{"formattedCitation":"[19,20,24]","plainTextFormattedCitation":"[19,20,24]","previouslyFormattedCitation":"[19,20,24]"},"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w:t>
      </w:r>
      <w:r w:rsidR="00C11E7D">
        <w:rPr>
          <w:rFonts w:ascii="Times New Roman" w:eastAsia="Times New Roman" w:hAnsi="Times New Roman" w:cs="Times New Roman"/>
          <w:sz w:val="24"/>
          <w:szCs w:val="24"/>
          <w:lang w:eastAsia="ru-RU"/>
        </w:rPr>
        <w:t>18,19</w:t>
      </w:r>
      <w:r w:rsidR="00C11E7D" w:rsidRPr="004E131F">
        <w:rPr>
          <w:rFonts w:ascii="Times New Roman" w:eastAsia="Times New Roman" w:hAnsi="Times New Roman" w:cs="Times New Roman"/>
          <w:sz w:val="24"/>
          <w:szCs w:val="24"/>
          <w:lang w:eastAsia="ru-RU"/>
        </w:rPr>
        <w:t>,23</w:t>
      </w:r>
      <w:r w:rsidR="00C11E7D" w:rsidRPr="00166EC8">
        <w:rPr>
          <w:rFonts w:ascii="Times New Roman" w:eastAsia="Times New Roman" w:hAnsi="Times New Roman" w:cs="Times New Roman"/>
          <w:sz w:val="24"/>
          <w:szCs w:val="24"/>
          <w:lang w:eastAsia="ru-RU"/>
        </w:rPr>
        <w:t>,35</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sz w:val="24"/>
        </w:rPr>
        <w:t>.</w:t>
      </w:r>
    </w:p>
    <w:p w14:paraId="2AC0ECB9"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Уровень убедительности рекомендаций С (уровень достоверности доказательств 4).</w:t>
      </w:r>
    </w:p>
    <w:p w14:paraId="46462CCE" w14:textId="77777777" w:rsidR="006749AA" w:rsidRPr="006749AA" w:rsidRDefault="006749AA" w:rsidP="006749AA">
      <w:pPr>
        <w:spacing w:after="0" w:line="360" w:lineRule="auto"/>
        <w:ind w:left="720"/>
        <w:contextualSpacing/>
        <w:jc w:val="both"/>
        <w:rPr>
          <w:rFonts w:ascii="Times New Roman" w:eastAsia="Calibri" w:hAnsi="Times New Roman" w:cs="Times New Roman"/>
          <w:i/>
          <w:iCs/>
          <w:sz w:val="24"/>
        </w:rPr>
      </w:pPr>
      <w:r w:rsidRPr="006749AA">
        <w:rPr>
          <w:rFonts w:ascii="Times New Roman" w:eastAsia="Calibri" w:hAnsi="Times New Roman" w:cs="Times New Roman"/>
          <w:b/>
          <w:bCs/>
          <w:sz w:val="24"/>
        </w:rPr>
        <w:t>Комментарии:</w:t>
      </w:r>
      <w:r w:rsidRPr="006749AA">
        <w:rPr>
          <w:rFonts w:ascii="Times New Roman" w:eastAsia="Calibri" w:hAnsi="Times New Roman" w:cs="Times New Roman"/>
          <w:i/>
          <w:iCs/>
          <w:sz w:val="24"/>
        </w:rPr>
        <w:t xml:space="preserve"> при синдроме гипервязкости в качестве программы выбора применяются бортезомиб**-содержащий режим BDR (бортезомиб, дексаметазон, ритуксимаб). </w:t>
      </w:r>
    </w:p>
    <w:p w14:paraId="0D31AC23" w14:textId="77777777" w:rsidR="006749AA" w:rsidRPr="006749AA" w:rsidRDefault="006749AA" w:rsidP="006749AA">
      <w:pPr>
        <w:spacing w:after="0" w:line="360" w:lineRule="auto"/>
        <w:ind w:left="720"/>
        <w:contextualSpacing/>
        <w:jc w:val="both"/>
        <w:rPr>
          <w:rFonts w:ascii="Times New Roman" w:eastAsia="Calibri" w:hAnsi="Times New Roman" w:cs="Times New Roman"/>
          <w:sz w:val="24"/>
        </w:rPr>
      </w:pPr>
    </w:p>
    <w:p w14:paraId="45A57143" w14:textId="2214C8C1"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bCs/>
          <w:sz w:val="24"/>
        </w:rPr>
        <w:t>Пациентам с впервые верифицированной МВ</w:t>
      </w:r>
      <w:r w:rsidRPr="006749AA">
        <w:rPr>
          <w:rFonts w:ascii="Times New Roman" w:eastAsia="Times New Roman" w:hAnsi="Times New Roman"/>
          <w:b/>
          <w:bCs/>
          <w:i/>
          <w:iCs/>
          <w:sz w:val="24"/>
        </w:rPr>
        <w:t xml:space="preserve"> </w:t>
      </w:r>
      <w:r w:rsidRPr="006749AA">
        <w:rPr>
          <w:rFonts w:ascii="Times New Roman" w:eastAsia="Times New Roman" w:hAnsi="Times New Roman"/>
          <w:iCs/>
          <w:sz w:val="24"/>
        </w:rPr>
        <w:t>с синдромом гипервязкости, большими размерами л/у или селезенки, криоглобулинемией, когда необходима быстрая редукция опухоли</w:t>
      </w:r>
      <w:r w:rsidRPr="006749AA">
        <w:rPr>
          <w:rFonts w:ascii="Times New Roman" w:eastAsia="Times New Roman" w:hAnsi="Times New Roman"/>
          <w:b/>
          <w:bCs/>
          <w:i/>
          <w:sz w:val="24"/>
        </w:rPr>
        <w:t xml:space="preserve"> </w:t>
      </w:r>
      <w:r w:rsidRPr="006749AA">
        <w:rPr>
          <w:rFonts w:ascii="Times New Roman" w:eastAsia="Times New Roman" w:hAnsi="Times New Roman"/>
          <w:b/>
          <w:bCs/>
          <w:sz w:val="24"/>
        </w:rPr>
        <w:t>рекомендуются</w:t>
      </w:r>
      <w:r w:rsidRPr="006749AA">
        <w:rPr>
          <w:rFonts w:ascii="Times New Roman" w:eastAsia="Times New Roman" w:hAnsi="Times New Roman"/>
          <w:sz w:val="24"/>
        </w:rPr>
        <w:t xml:space="preserve"> программы с включением бендамустина, циклофосфамида, бортезомиба - (RВ, </w:t>
      </w:r>
      <w:r w:rsidRPr="006749AA">
        <w:rPr>
          <w:rFonts w:ascii="Times New Roman" w:eastAsia="Times New Roman" w:hAnsi="Times New Roman"/>
          <w:sz w:val="24"/>
          <w:lang w:val="en-US"/>
        </w:rPr>
        <w:t>BDR</w:t>
      </w:r>
      <w:r w:rsidRPr="006749AA">
        <w:rPr>
          <w:rFonts w:ascii="Times New Roman" w:eastAsia="Times New Roman" w:hAnsi="Times New Roman"/>
          <w:sz w:val="24"/>
        </w:rPr>
        <w:t>,  R</w:t>
      </w:r>
      <w:r w:rsidRPr="006749AA">
        <w:rPr>
          <w:rFonts w:ascii="Times New Roman" w:eastAsia="Times New Roman" w:hAnsi="Times New Roman"/>
          <w:sz w:val="24"/>
          <w:lang w:val="en-US"/>
        </w:rPr>
        <w:t>CD</w:t>
      </w:r>
      <w:r w:rsidRPr="006749AA">
        <w:rPr>
          <w:rFonts w:ascii="Times New Roman" w:eastAsia="Times New Roman" w:hAnsi="Times New Roman"/>
          <w:sz w:val="24"/>
        </w:rPr>
        <w:t xml:space="preserve">)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{"citationItems":[{"id":"ITEM-1","itemData":{"DOI":"10.1038/leu.2008.261","ISSN":"14765551","abstract":"Lymphoplasmacytic lymphoma (LPL) is an indolent lymphoma with moderate sensitivity to conventional chemotherapy. This study investigated whether the addition of rituximab to standard chemotherapy improves treatment outcome in LPL and the subgroup of LPL patients fulfilling the criteria of Waldenstroem's macroglobulinemia (WM). A total of 69 patients with previously untreated LPL were enrolled into the trial; 64 patients were evaluable for treatment outcome. In all, 48 of the 64 LPL patients fulfilled the criteria of WM. Patients were randomly assigned to R-CHOP (rituximab, cyclophosphamide, doxorubicin, vincristine and prednisone, n=34) or CHOP (n=30). R-CHOP resulted in significantly higher overall response (OR) rate (94 vs 67%, P=0.0085) in the LPL patients and in the WM subgroup (91 vs 60%, P=0.0188). With a median observation time of 42 months, R-CHOP induced a significantly longer time to treatment failure (TTF) with a median of 63 months for R-CHOP vs 22 months in the CHOP arm in the LPL patients (P=0.0033) and in the WM subgroup (P=0.0241). There was no major difference of treatment-associated toxicity between both treatment groups. These data indicate that the addition of rituximab to front-line chemotherapy improves treatment outcome in patients with LPL or WM.","author":[{"dropping-particle":"","family":"Buske","given":"C.","non-dropping-particle":"","parse-names":false,"suffix":""},{"dropping-particle":"","family":"Hoster","given":"E.","non-dropping-particle":"","parse-names":false,"suffix":""},{"dropping-particle":"","family":"Dreyling","given":"M.","non-dropping-particle":"","parse-names":false,"suffix":""},{"dropping-particle":"","family":"Eimermacher","given":"H.","non-dropping-particle":"","parse-names":false,"suffix":""},{"dropping-particle":"","family":"Wandt","given":"H.","non-dropping-particle":"","parse-names":false,"suffix":""},{"dropping-particle":"","family":"Metzner","given":"B.","non-dropping-particle":"","parse-names":false,"suffix":""},{"dropping-particle":"","family":"Fuchs","given":"R.","non-dropping-particle":"","parse-names":false,"suffix":""},{"dropping-particle":"","family":"Bittenbring","given":"J.","non-dropping-particle":"","parse-names":false,"suffix":""},{"dropping-particle":"","family":"Woermann","given":"B.","non-dropping-particle":"","parse-names":false,"suffix":""},{"dropping-particle":"","family":"Hohloch","given":"K.","non-dropping-particle":"","parse-names":false,"suffix":""},{"dropping-particle":"","family":"Hess","given":"G.","non-dropping-particle":"","parse-names":false,"suffix":""},{"dropping-particle":"","family":"Ludwig","given":"W. D.","non-dropping-particle":"","parse-names":false,"suffix":""},{"dropping-particle":"","family":"Schimke","given":"J.","non-dropping-particle":"","parse-names":false,"suffix":""},{"dropping-particle":"","family":"Schmitz","given":"S.","non-dropping-particle":"","parse-names":false,"suffix":""},{"dropping-particle":"","family":"Kneba","given":"M.","non-dropping-particle":"","parse-names":false,"suffix":""},{"dropping-particle":"","family":"Reiser","given":"M.","non-dropping-particle":"","parse-names":false,"suffix":""},{"dropping-particle":"","family":"Graeven","given":"U.","non-dropping-particle":"","parse-names":false,"suffix":""},{"dropping-particle":"","family":"Klapper","given":"W.","non-dropping-particle":"","parse-names":false,"suffix":""},{"dropping-particle":"","family":"Unterhalt","given":"M.","non-dropping-particle":"","parse-names":false,"suffix":""},{"dropping-particle":"","family":"Hiddemann","given":"W.","non-dropping-particle":"","parse-names":false,"suffix":""}],"container-title":"Leukemia","id":"ITEM-1","issue":"1","issued":{"date-parts":[["2009","1"]]},"page":"153-161","publisher":"Nature Publishing Group","title":"The addition of rituximab to front-line therapy with CHOP (R-CHOP) results in a higher response rate and longer time to treatment failure in patients with lymphoplasmacytic lymphoma: Results of a randomized trial of the German Low-Grade Lymphoma Study Group (GLSG)","type":"article-journal","volume":"23"},"uris":["http://www.mendeley.com/documents/?uuid=4e01cf7f-4756-3189-9d5d-fe062582e4cb"]},{"id":"ITEM-2","itemData":{"DOI":"10.1007/s00277-018-3311-z","ISSN":"14320584","abstract":"The treatment approaches for Waldenstrom macroglobulinemia (WM) are largely based upon information from single-arm phase II trials, without comparative data. We compared the efficacy of two commonly used regimens in routine practice (bendamustine-rituximab (BR) and dexamethasone, rituximab plus cyclophosphamide (DRC)) and evaluated their activity with respect to the patients’ MYD88L265P mutation status. Of 160 consecutive patients, 60 received BR (43 with relapsed/refractory WM) and 100 received DRC (50 had relapsed/refractory WM). In the treatment-naïve setting, overall response rate (ORR) was 93% with BR versus 96% with DRC (p = 0.55). Two-year progression-free survival (PFS) with BR and DRC was 88 and 61%, respectively (p = 0.07). In salvage setting, ORR was 95% with BR versus 87% with DRC, p = 0.45; median PFS with BR was 58 versus 32 months with DRC (2-year PFS was 66 versus 53%; p = 0.08). Median disease-specific survival was not reached with BR versus 166 months with DRC (p = 0.51). The time-to-event endpoints and depth of response were independent of the MYD88 mutation status. Grade ≥ 3 adverse events of both regimens were comparable. A trend for longer PFS was observed with BR although the regimens have comparable toxicities. The activity of BR and DRC appears to be unaffected by patients’ MYD88 mutation status.","author":[{"dropping-particle":"","family":"Paludo","given":"Jonas","non-dropping-particle":"","parse-names":false,"suffix":""},{"dropping-particle":"","family":"Abeykoon","given":"Jithma P.","non-dropping-particle":"","parse-names":false,"suffix":""},{"dropping-particle":"","family":"Shreders","given":"Amanda","non-dropping-particle":"","parse-names":false,"suffix":""},{"dropping-particle":"","family":"Ansell","given":"Stephen M.","non-dropping-particle":"","parse-names":false,"suffix":""},{"dropping-particle":"","family":"Kumar","given":"Shaji","non-dropping-particle":"","parse-names":false,"suffix":""},{"dropping-particle":"","family":"Ailawadhi","given":"Sikander","non-dropping-particle":"","parse-names":false,"suffix":""},{"dropping-particle":"","family":"King","given":"Rebecca L.","non-dropping-particle":"","parse-names":false,"suffix":""},{"dropping-particle":"","family":"Koehler","given":"Amber B.","non-dropping-particle":"","parse-names":false,"suffix":""},{"dropping-particle":"","family":"Reeder","given":"Craig B.","non-dropping-particle":"","parse-names":false,"suffix":""},{"dropping-particle":"","family":"Buadi","given":"Francis K.","non-dropping-particle":"","parse-names":false,"suffix":""},{"dropping-particle":"","family":"Dispenzieri","given":"Angela","non-dropping-particle":"","parse-names":false,"suffix":""},{"dropping-particle":"","family":"Lacy","given":"Martha Q.","non-dropping-particle":"","parse-names":false,"suffix":""},{"dropping-particle":"","family":"Dingli","given":"David","non-dropping-particle":"","parse-names":false,"suffix":""},{"dropping-particle":"","family":"Witzig","given":"Thomas E.","non-dropping-particle":"","parse-names":false,"suffix":""},{"dropping-particle":"","family":"Go","given":"Ronald S.","non-dropping-particle":"","parse-names":false,"suffix":""},{"dropping-particle":"","family":"Gonsalves","given":"Wilson I.","non-dropping-particle":"","parse-names":false,"suffix":""},{"dropping-particle":"","family":"Kourelis","given":"Taxiarchis","non-dropping-particle":"","parse-names":false,"suffix":""},{"dropping-particle":"","family":"Warsame","given":"Rahma","non-dropping-particle":"","parse-names":false,"suffix":""},{"dropping-particle":"","family":"Leung","given":"Nelson","non-dropping-particle":"","parse-names":false,"suffix":""},{"dropping-particle":"","family":"Habermann","given":"Thomas M.","non-dropping-particle":"","parse-names":false,"suffix":""},{"dropping-particle":"","family":"Hayman","given":"Suzanne","non-dropping-particle":"","parse-names":false,"suffix":""},{"dropping-particle":"","family":"Lin","given":"Yi","non-dropping-particle":"","parse-names":false,"suffix":""},{"dropping-particle":"","family":"Kyle","given":"Robert A.","non-dropping-particle":"","parse-names":false,"suffix":""},{"dropping-particle":"","family":"Rajkumar","given":"S. Vincent","non-dropping-particle":"","parse-names":false,"suffix":""},{"dropping-particle":"","family":"Gertz","given":"Morie A.","non-dropping-particle":"","parse-names":false,"suffix":""},{"dropping-particle":"","family":"Kapoor","given":"Prashant","non-dropping-particle":"","parse-names":false,"suffix":""}],"container-title":"Annals of Hematology","id":"ITEM-2","issue":"8","issued":{"date-parts":[["2018","8","1"]]},"page":"1417-1425","publisher":"Springer Verlag","title":"Bendamustine and rituximab (BR) versus dexamethasone, rituximab, and cyclophosphamide (DRC) in patients with Waldenström macroglobulinemia","type":"article-journal","volume":"97"},"uris":["http://www.mendeley.com/documents/?uuid=5cce7a92-f5e1-3ef3-a35b-9cdb7f8b2649"]},{"id":"ITEM-3","itemData":{"DOI":"10.1200/JCO.2007.10.9926","ISSN":"0732183X","abstract":"Purpose: Alkylating agents and the anti-CD20 monoclonal antibody rituximab are among appropriate choices for the primary treatment of symptomatic patients with Waldenström macroglobulinemia (WM), and they induce at least a partial response in 30% to 50% of patients. To improve these results, we designed a phase II study that included previously untreated symptomatic patients with WM who received a combination of dexamethasone, rituximab, and cyclophosphamide (DRC). Patients and Methods: Seventy-two patients were treated with dexamethasone 20 mg intravenously followed by rituximab 375 mg/m2 intravenously on day 1 and cyclophosphamide 100 mg/m2 orally bid on days 1 to 5 (total dose, 1,000 mg/m2). This regimen was repeated every 21 days for 6 months. Patients' median age was 69 years and many had features of advanced disease such as anemia (57%), hypoalbuminemia (40%), and elevated serum beta2-microglobulin (43%). Results: On an intent-to-treat basis, 83% of patients (95% CI, 73% to 91 %) achieved a response, including 7% complete, 67% partial, and 9% minor responses. The median time to response was 4.1 months. The 2-year progression-free survival rate for all patients was 67%; for patients who responded to DRC, it was 80%. The 2-year disease-specific survival rate was 90%. Treatment with DRC was well tolerated, with 9% of patients experiencing grade 3 or 4 neutropenia and approximately 20% of patients experiencing some form of toxicity related to rituximab. Conclusion: Our large, multicenter trial showed that the non-stem-cell toxic DRC regimen is an active, well-tolerated treatment for symptomatic patients with WM. © 2007 by American Society of Clinical Oncology.","author":[{"dropping-particle":"","family":"Dimopoulos","given":"Meletios Athanasios","non-dropping-particle":"","parse-names":false,"suffix":""},{"dropping-particle":"","family":"Anagnostopoulos","given":"Athanasios","non-dropping-particle":"","parse-names":false,"suffix":""},{"dropping-particle":"","family":"Kyrtsonis","given":"Marie Christine","non-dropping-particle":"","parse-names":false,"suffix":""},{"dropping-particle":"","family":"Zervas","given":"Konstantinos","non-dropping-particle":"","parse-names":false,"suffix":""},{"dropping-particle":"","family":"Tsatalas","given":"Constantinos","non-dropping-particle":"","parse-names":false,"suffix":""},{"dropping-particle":"","family":"Kokkinis","given":"Garyfallia","non-dropping-particle":"","parse-names":false,"suffix":""},{"dropping-particle":"","family":"Repoussis","given":"Panagiotis","non-dropping-particle":"","parse-names":false,"suffix":""},{"dropping-particle":"","family":"Symeonidis","given":"Argyris","non-dropping-particle":"","parse-names":false,"suffix":""},{"dropping-particle":"","family":"Delimpasi","given":"Souzana","non-dropping-particle":"","parse-names":false,"suffix":""},{"dropping-particle":"","family":"Katodritou","given":"Eirini","non-dropping-particle":"","parse-names":false,"suffix":""},{"dropping-particle":"","family":"Vervessou","given":"Elina","non-dropping-particle":"","parse-names":false,"suffix":""},{"dropping-particle":"","family":"Michali","given":"Evridiki","non-dropping-particle":"","parse-names":false,"suffix":""},{"dropping-particle":"","family":"Pouli","given":"Anastasia","non-dropping-particle":"","parse-names":false,"suffix":""},{"dropping-particle":"","family":"Gika","given":"Dimitra","non-dropping-particle":"","parse-names":false,"suffix":""},{"dropping-particle":"","family":"Vassou","given":"Amalia","non-dropping-particle":"","parse-names":false,"suffix":""},{"dropping-particle":"","family":"Terpos","given":"Evangelos","non-dropping-particle":"","parse-names":false,"suffix":""},{"dropping-particle":"","family":"Anagnostopoulos","given":"Nikolaos","non-dropping-particle":"","parse-names":false,"suffix":""},{"dropping-particle":"","family":"Economopoulos","given":"Theophanis","non-dropping-particle":"","parse-names":false,"suffix":""},{"dropping-particle":"","family":"Pangalis","given":"Gerasimos","non-dropping-particle":"","parse-names":false,"suffix":""}],"container-title":"Journal of Clinical Oncology","id":"ITEM-3","issue":"22","issued":{"date-parts":[["2007","8","1"]]},"page":"3344-3349","title":"Primary treatment of Waldenström macroglobulinemia with dexamethasone, rituximab, and cyclophosphamide","type":"article-journal","volume":"25"},"uris":["http://www.mendeley.com/documents/?uuid=a0794f97-fda7-3505-8347-dee264ca0db0"]}],"mendeley":{"formattedCitation":"[21,22,25]","plainTextFormattedCitation":"[21,22,25]","previouslyFormattedCitation":"[21,22,25]"},"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w:t>
      </w:r>
      <w:r w:rsidR="00C11E7D" w:rsidRPr="004E131F">
        <w:rPr>
          <w:rFonts w:ascii="Times New Roman" w:eastAsia="Times New Roman" w:hAnsi="Times New Roman" w:cs="Times New Roman"/>
          <w:iCs/>
          <w:sz w:val="24"/>
          <w:szCs w:val="24"/>
          <w:lang w:eastAsia="ru-RU"/>
        </w:rPr>
        <w:t>25</w:t>
      </w:r>
      <w:r w:rsidR="00C11E7D" w:rsidRPr="00166EC8">
        <w:rPr>
          <w:rFonts w:ascii="Times New Roman" w:eastAsia="Times New Roman" w:hAnsi="Times New Roman" w:cs="Times New Roman"/>
          <w:iCs/>
          <w:sz w:val="24"/>
          <w:szCs w:val="24"/>
          <w:lang w:eastAsia="ru-RU"/>
        </w:rPr>
        <w:t>-</w:t>
      </w:r>
      <w:r w:rsidR="00C11E7D" w:rsidRPr="004E131F">
        <w:rPr>
          <w:rFonts w:ascii="Times New Roman" w:eastAsia="Times New Roman" w:hAnsi="Times New Roman" w:cs="Times New Roman"/>
          <w:iCs/>
          <w:sz w:val="24"/>
          <w:szCs w:val="24"/>
          <w:lang w:eastAsia="ru-RU"/>
        </w:rPr>
        <w:t>29</w:t>
      </w:r>
      <w:r w:rsidR="00C11E7D" w:rsidRPr="00166EC8">
        <w:rPr>
          <w:rFonts w:ascii="Times New Roman" w:eastAsia="Times New Roman" w:hAnsi="Times New Roman" w:cs="Times New Roman"/>
          <w:iCs/>
          <w:sz w:val="24"/>
          <w:szCs w:val="24"/>
          <w:lang w:eastAsia="ru-RU"/>
        </w:rPr>
        <w:t>,35</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b/>
          <w:bCs/>
          <w:sz w:val="24"/>
        </w:rPr>
        <w:t>.</w:t>
      </w:r>
    </w:p>
    <w:p w14:paraId="76F6FA2B"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 xml:space="preserve">Уровень убедительности рекомендаций </w:t>
      </w:r>
      <w:r w:rsidRPr="006749AA">
        <w:rPr>
          <w:rFonts w:ascii="Times New Roman" w:eastAsia="Calibri" w:hAnsi="Times New Roman" w:cs="Times New Roman"/>
          <w:b/>
          <w:sz w:val="24"/>
          <w:lang w:val="en-US"/>
        </w:rPr>
        <w:t>B</w:t>
      </w:r>
      <w:r w:rsidRPr="006749AA">
        <w:rPr>
          <w:rFonts w:ascii="Times New Roman" w:eastAsia="Calibri" w:hAnsi="Times New Roman" w:cs="Times New Roman"/>
          <w:b/>
          <w:sz w:val="24"/>
        </w:rPr>
        <w:t xml:space="preserve"> (уровень достоверности доказательств 2).</w:t>
      </w:r>
    </w:p>
    <w:p w14:paraId="7BE833DC"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p>
    <w:p w14:paraId="161A8306" w14:textId="20BB0E26"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bCs/>
          <w:sz w:val="24"/>
        </w:rPr>
        <w:t>Пациентам с впервые верифицированной МВ с цитопениями (особенно с тромбоцитопенией)</w:t>
      </w:r>
      <w:r w:rsidRPr="006749AA">
        <w:rPr>
          <w:rFonts w:ascii="Times New Roman" w:eastAsia="Times New Roman" w:hAnsi="Times New Roman"/>
          <w:b/>
          <w:bCs/>
          <w:sz w:val="24"/>
        </w:rPr>
        <w:t xml:space="preserve"> рекомендуется</w:t>
      </w:r>
      <w:r w:rsidRPr="006749AA">
        <w:rPr>
          <w:rFonts w:ascii="Times New Roman" w:eastAsia="Times New Roman" w:hAnsi="Times New Roman"/>
          <w:sz w:val="24"/>
        </w:rPr>
        <w:t xml:space="preserve"> лечение по программам программы с включением бендамустина, циклофосфамида, бортезомиба - (RВ, </w:t>
      </w:r>
      <w:r w:rsidRPr="006749AA">
        <w:rPr>
          <w:rFonts w:ascii="Times New Roman" w:eastAsia="Times New Roman" w:hAnsi="Times New Roman"/>
          <w:sz w:val="24"/>
          <w:lang w:val="en-US"/>
        </w:rPr>
        <w:t>BDR</w:t>
      </w:r>
      <w:r w:rsidRPr="006749AA">
        <w:rPr>
          <w:rFonts w:ascii="Times New Roman" w:eastAsia="Times New Roman" w:hAnsi="Times New Roman"/>
          <w:sz w:val="24"/>
        </w:rPr>
        <w:t>,  R</w:t>
      </w:r>
      <w:r w:rsidRPr="006749AA">
        <w:rPr>
          <w:rFonts w:ascii="Times New Roman" w:eastAsia="Times New Roman" w:hAnsi="Times New Roman"/>
          <w:sz w:val="24"/>
          <w:lang w:val="en-US"/>
        </w:rPr>
        <w:t>CD</w:t>
      </w:r>
      <w:r w:rsidRPr="006749AA">
        <w:rPr>
          <w:rFonts w:ascii="Times New Roman" w:eastAsia="Times New Roman" w:hAnsi="Times New Roman"/>
          <w:sz w:val="24"/>
        </w:rPr>
        <w:t xml:space="preserve">)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{"citationItems":[{"id":"ITEM-1","itemData":{"DOI":"10.1200/JCO.2007.10.9926","ISSN":"0732183X","abstract":"Purpose: Alkylating agents and the anti-CD20 monoclonal antibody rituximab are among appropriate choices for the primary treatment of symptomatic patients with Waldenström macroglobulinemia (WM), and they induce at least a partial response in 30% to 50% of patients. To improve these results, we designed a phase II study that included previously untreated symptomatic patients with WM who received a combination of dexamethasone, rituximab, and cyclophosphamide (DRC). Patients and Methods: Seventy-two patients were treated with dexamethasone 20 mg intravenously followed by rituximab 375 mg/m2 intravenously on day 1 and cyclophosphamide 100 mg/m2 orally bid on days 1 to 5 (total dose, 1,000 mg/m2). This regimen was repeated every 21 days for 6 months. Patients' median age was 69 years and many had features of advanced disease such as anemia (57%), hypoalbuminemia (40%), and elevated serum beta2-microglobulin (43%). Results: On an intent-to-treat basis, 83% of patients (95% CI, 73% to 91 %) achieved a response, including 7% complete, 67% partial, and 9% minor responses. The median time to response was 4.1 months. The 2-year progression-free survival rate for all patients was 67%; for patients who responded to DRC, it was 80%. The 2-year disease-specific survival rate was 90%. Treatment with DRC was well tolerated, with 9% of patients experiencing grade 3 or 4 neutropenia and approximately 20% of patients experiencing some form of toxicity related to rituximab. Conclusion: Our large, multicenter trial showed that the non-stem-cell toxic DRC regimen is an active, well-tolerated treatment for symptomatic patients with WM. © 2007 by American Society of Clinical Oncology.","author":[{"dropping-particle":"","family":"Dimopoulos","given":"Meletios Athanasios","non-dropping-particle":"","parse-names":false,"suffix":""},{"dropping-particle":"","family":"Anagnostopoulos","given":"Athanasios","non-dropping-particle":"","parse-names":false,"suffix":""},{"dropping-particle":"","family":"Kyrtsonis","given":"Marie Christine","non-dropping-particle":"","parse-names":false,"suffix":""},{"dropping-particle":"","family":"Zervas","given":"Konstantinos","non-dropping-particle":"","parse-names":false,"suffix":""},{"dropping-particle":"","family":"Tsatalas","given":"Constantinos","non-dropping-particle":"","parse-names":false,"suffix":""},{"dropping-particle":"","family":"Kokkinis","given":"Garyfallia","non-dropping-particle":"","parse-names":false,"suffix":""},{"dropping-particle":"","family":"Repoussis","given":"Panagiotis","non-dropping-particle":"","parse-names":false,"suffix":""},{"dropping-particle":"","family":"Symeonidis","given":"Argyris","non-dropping-particle":"","parse-names":false,"suffix":""},{"dropping-particle":"","family":"Delimpasi","given":"Souzana","non-dropping-particle":"","parse-names":false,"suffix":""},{"dropping-particle":"","family":"Katodritou","given":"Eirini","non-dropping-particle":"","parse-names":false,"suffix":""},{"dropping-particle":"","family":"Vervessou","given":"Elina","non-dropping-particle":"","parse-names":false,"suffix":""},{"dropping-particle":"","family":"Michali","given":"Evridiki","non-dropping-particle":"","parse-names":false,"suffix":""},{"dropping-particle":"","family":"Pouli","given":"Anastasia","non-dropping-particle":"","parse-names":false,"suffix":""},{"dropping-particle":"","family":"Gika","given":"Dimitra","non-dropping-particle":"","parse-names":false,"suffix":""},{"dropping-particle":"","family":"Vassou","given":"Amalia","non-dropping-particle":"","parse-names":false,"suffix":""},{"dropping-particle":"","family":"Terpos","given":"Evangelos","non-dropping-particle":"","parse-names":false,"suffix":""},{"dropping-particle":"","family":"Anagnostopoulos","given":"Nikolaos","non-dropping-particle":"","parse-names":false,"suffix":""},{"dropping-particle":"","family":"Economopoulos","given":"Theophanis","non-dropping-particle":"","parse-names":false,"suffix":""},{"dropping-particle":"","family":"Pangalis","given":"Gerasimos","non-dropping-particle":"","parse-names":false,"suffix":""}],"container-title":"Journal of Clinical Oncology","id":"ITEM-1","issue":"22","issued":{"date-parts":[["2007","8","1"]]},"page":"3344-3349","title":"Primary treatment of Waldenström macroglobulinemia with dexamethasone, rituximab, and cyclophosphamide","type":"article-journal","volume":"25"},"uris":["http://www.mendeley.com/documents/?uuid=a0794f97-fda7-3505-8347-dee264ca0db0"]},{"id":"ITEM-2","itemData":{"DOI":"10.1007/s00277-018-3311-z","ISSN":"14320584","abstract":"The treatment approaches for Waldenstrom macroglobulinemia (WM) are largely based upon information from single-arm phase II trials, without comparative data. We compared the efficacy of two commonly used regimens in routine practice (bendamustine-rituximab (BR) and dexamethasone, rituximab plus cyclophosphamide (DRC)) and evaluated their activity with respect to the patients’ MYD88L265P mutation status. Of 160 consecutive patients, 60 received BR (43 with relapsed/refractory WM) and 100 received DRC (50 had relapsed/refractory WM). In the treatment-naïve setting, overall response rate (ORR) was 93% with BR versus 96% with DRC (p = 0.55). Two-year progression-free survival (PFS) with BR and DRC was 88 and 61%, respectively (p = 0.07). In salvage setting, ORR was 95% with BR versus 87% with DRC, p = 0.45; median PFS with BR was 58 versus 32 months with DRC (2-year PFS was 66 versus 53%; p = 0.08). Median disease-specific survival was not reached with BR versus 166 months with DRC (p = 0.51). The time-to-event endpoints and depth of response were independent of the MYD88 mutation status. Grade ≥ 3 adverse events of both regimens were comparable. A trend for longer PFS was observed with BR although the regimens have comparable toxicities. The activity of BR and DRC appears to be unaffected by patients’ MYD88 mutation status.","author":[{"dropping-particle":"","family":"Paludo","given":"Jonas","non-dropping-particle":"","parse-names":false,"suffix":""},{"dropping-particle":"","family":"Abeykoon","given":"Jithma P.","non-dropping-particle":"","parse-names":false,"suffix":""},{"dropping-particle":"","family":"Shreders","given":"Amanda","non-dropping-particle":"","parse-names":false,"suffix":""},{"dropping-particle":"","family":"Ansell","given":"Stephen M.","non-dropping-particle":"","parse-names":false,"suffix":""},{"dropping-particle":"","family":"Kumar","given":"Shaji","non-dropping-particle":"","parse-names":false,"suffix":""},{"dropping-particle":"","family":"Ailawadhi","given":"Sikander","non-dropping-particle":"","parse-names":false,"suffix":""},{"dropping-particle":"","family":"King","given":"Rebecca L.","non-dropping-particle":"","parse-names":false,"suffix":""},{"dropping-particle":"","family":"Koehler","given":"Amber B.","non-dropping-particle":"","parse-names":false,"suffix":""},{"dropping-particle":"","family":"Reeder","given":"Craig B.","non-dropping-particle":"","parse-names":false,"suffix":""},{"dropping-particle":"","family":"Buadi","given":"Francis K.","non-dropping-particle":"","parse-names":false,"suffix":""},{"dropping-particle":"","family":"Dispenzieri","given":"Angela","non-dropping-particle":"","parse-names":false,"suffix":""},{"dropping-particle":"","family":"Lacy","given":"Martha Q.","non-dropping-particle":"","parse-names":false,"suffix":""},{"dropping-particle":"","family":"Dingli","given":"David","non-dropping-particle":"","parse-names":false,"suffix":""},{"dropping-particle":"","family":"Witzig","given":"Thomas E.","non-dropping-particle":"","parse-names":false,"suffix":""},{"dropping-particle":"","family":"Go","given":"Ronald S.","non-dropping-particle":"","parse-names":false,"suffix":""},{"dropping-particle":"","family":"Gonsalves","given":"Wilson I.","non-dropping-particle":"","parse-names":false,"suffix":""},{"dropping-particle":"","family":"Kourelis","given":"Taxiarchis","non-dropping-particle":"","parse-names":false,"suffix":""},{"dropping-particle":"","family":"Warsame","given":"Rahma","non-dropping-particle":"","parse-names":false,"suffix":""},{"dropping-particle":"","family":"Leung","given":"Nelson","non-dropping-particle":"","parse-names":false,"suffix":""},{"dropping-particle":"","family":"Habermann","given":"Thomas M.","non-dropping-particle":"","parse-names":false,"suffix":""},{"dropping-particle":"","family":"Hayman","given":"Suzanne","non-dropping-particle":"","parse-names":false,"suffix":""},{"dropping-particle":"","family":"Lin","given":"Yi","non-dropping-particle":"","parse-names":false,"suffix":""},{"dropping-particle":"","family":"Kyle","given":"Robert A.","non-dropping-particle":"","parse-names":false,"suffix":""},{"dropping-particle":"","family":"Rajkumar","given":"S. Vincent","non-dropping-particle":"","parse-names":false,"suffix":""},{"dropping-particle":"","family":"Gertz","given":"Morie A.","non-dropping-particle":"","parse-names":false,"suffix":""},{"dropping-particle":"","family":"Kapoor","given":"Prashant","non-dropping-particle":"","parse-names":false,"suffix":""}],"container-title":"Annals of Hematology","id":"ITEM-2","issue":"8","issued":{"date-parts":[["2018","8","1"]]},"page":"1417-1425","publisher":"Springer Verlag","title":"Bendamustine and rituximab (BR) versus dexamethasone, rituximab, and cyclophosphamide (DRC) in patients with Waldenström macroglobulinemia","type":"article-journal","volume":"97"},"uris":["http://www.mendeley.com/documents/?uuid=5cce7a92-f5e1-3ef3-a35b-9cdb7f8b2649"]}],"mendeley":{"formattedCitation":"[21,25]","plainTextFormattedCitation":"[21,25]","previouslyFormattedCitation":"[21,25]"},"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w:t>
      </w:r>
      <w:r w:rsidR="00C11E7D" w:rsidRPr="00166EC8">
        <w:rPr>
          <w:rFonts w:ascii="Times New Roman" w:eastAsia="Times New Roman" w:hAnsi="Times New Roman"/>
          <w:noProof/>
          <w:sz w:val="24"/>
        </w:rPr>
        <w:t>18,23</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sz w:val="24"/>
        </w:rPr>
        <w:t>.</w:t>
      </w:r>
    </w:p>
    <w:p w14:paraId="122139A6"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 xml:space="preserve">Уровень убедительности рекомендаций </w:t>
      </w:r>
      <w:r w:rsidRPr="006749AA">
        <w:rPr>
          <w:rFonts w:ascii="Times New Roman" w:eastAsia="Calibri" w:hAnsi="Times New Roman" w:cs="Times New Roman"/>
          <w:b/>
          <w:sz w:val="24"/>
          <w:lang w:val="en-US"/>
        </w:rPr>
        <w:t>B</w:t>
      </w:r>
      <w:r w:rsidRPr="006749AA">
        <w:rPr>
          <w:rFonts w:ascii="Times New Roman" w:eastAsia="Calibri" w:hAnsi="Times New Roman" w:cs="Times New Roman"/>
          <w:b/>
          <w:sz w:val="24"/>
        </w:rPr>
        <w:t xml:space="preserve"> (уровень достоверности доказательств 3).</w:t>
      </w:r>
    </w:p>
    <w:p w14:paraId="1FAD5F30"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p>
    <w:p w14:paraId="59296BA9" w14:textId="495E0902"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bCs/>
          <w:sz w:val="24"/>
        </w:rPr>
        <w:t xml:space="preserve">Пациентам с впервые верифицированной МВ с генерализованными формами заболевания </w:t>
      </w:r>
      <w:r w:rsidRPr="006749AA">
        <w:rPr>
          <w:rFonts w:ascii="Times New Roman" w:eastAsia="Times New Roman" w:hAnsi="Times New Roman"/>
          <w:b/>
          <w:bCs/>
          <w:sz w:val="24"/>
        </w:rPr>
        <w:t>рекомендуется</w:t>
      </w:r>
      <w:r w:rsidRPr="006749AA">
        <w:rPr>
          <w:rFonts w:ascii="Times New Roman" w:eastAsia="Times New Roman" w:hAnsi="Times New Roman"/>
          <w:sz w:val="24"/>
        </w:rPr>
        <w:t xml:space="preserve"> сочетание ритуксимаба** с аналогами нуклеозидов (кладрибин** и флударабин**) с циклофосфамидом** или без него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{"citationItems":[{"id":"ITEM-1","itemData":{"DOI":"10.1182/blood-2008-09-177329","ISSN":"00064971","abstract":"We report the long-term outcome of a multicenter, prospective study examining fludarabine and rituximab in Waldenström macroglobulinemia (WM). WM patients with less than 2 prior therapies were eligible. Intended therapy consisted of 6 cycles (25 mg/m 2 per day for 5 days) of fludarabine and 8 infusions (375 mg/m 2 per week) of rituximab.Atotal of 43 patients were enrolled. Responses were: complete response (n = 2), very good partial response (n = 14), partial response (n = 21), and minor response (n = 4), for overall and major response rates of 95.3% and 86.0%, respectively. Median time to progression for all patients was 51.2 months and was longer for untreated patients (P = .017) and those achieving at least a very good partial response (P = .049). Grade 3 or higher toxicities included neutropenia (n = 27), thrombocytopenia (n = 7), and pneumonia (n = 6), including 2 patients who died of non-Pneumocystis carinii pneumonia. With a median follow-up of 40.3 months, we observed 3 cases of transformation to aggressive lymphoma and 3 cases of myelodysplastic syndrome/acute myeloid leukemia. The results of this study demonstrate that fludarabine and rituximab are highly active in WM, although short- and long-term toxicities need to be carefully weighed against other available treatment options. This study is registered at clinicaltrials.gov as NCT00020800. © 2009 by The American Society of Hematology.","author":[{"dropping-particle":"","family":"Treon","given":"Steven P.","non-dropping-particle":"","parse-names":false,"suffix":""},{"dropping-particle":"","family":"Branagan","given":"Andrew R.","non-dropping-particle":"","parse-names":false,"suffix":""},{"dropping-particle":"","family":"Ioakimidis","given":"Leukothea","non-dropping-particle":"","parse-names":false,"suffix":""},{"dropping-particle":"","family":"Soumerai","given":"Jacob D.","non-dropping-particle":"","parse-names":false,"suffix":""},{"dropping-particle":"","family":"Patterson","given":"Christopher J.","non-dropping-particle":"","parse-names":false,"suffix":""},{"dropping-particle":"","family":"Turnbull","given":"Barry","non-dropping-particle":"","parse-names":false,"suffix":""},{"dropping-particle":"","family":"Wasi","given":"Parveen","non-dropping-particle":"","parse-names":false,"suffix":""},{"dropping-particle":"","family":"Emmanouilides","given":"Christos","non-dropping-particle":"","parse-names":false,"suffix":""},{"dropping-particle":"","family":"Frankel","given":"Stanley R.","non-dropping-particle":"","parse-names":false,"suffix":""},{"dropping-particle":"","family":"Lister","given":"Andrew","non-dropping-particle":"","parse-names":false,"suffix":""},{"dropping-particle":"","family":"Morel","given":"Pierre","non-dropping-particle":"","parse-names":false,"suffix":""},{"dropping-particle":"","family":"Matous","given":"Jeffrey","non-dropping-particle":"","parse-names":false,"suffix":""},{"dropping-particle":"","family":"Gregory","given":"Stephanie A.","non-dropping-particle":"","parse-names":false,"suffix":""},{"dropping-particle":"","family":"Kimby","given":"Eva","non-dropping-particle":"","parse-names":false,"suffix":""}],"container-title":"Blood","id":"ITEM-1","issue":"16","issued":{"date-parts":[["2009","4","16"]]},"page":"3673-3678","title":"Long-term outcomes to fludarabine and rituximab in Waldenström macroglobulinemia","type":"article-journal","volume":"113"},"uris":["http://www.mendeley.com/documents/?uuid=e11adc5e-b6bd-3284-816e-2de2267283a6"]},{"id":"ITEM-2","itemData":{"DOI":"10.3816/CLML.2011.n.029","ISSN":"21522650","abstract":"With the aim to assess the efficacy of subcutaneous cladribine in combination with rituximab, 29 newly diagnosed/pretreated WM patients were enrolled in a multicenter phase II trial. Intended therapy consisted of rituximab on day 1 followed by s.c. cladribine 0.1 mg/kg for 5 consecutive days, administered monthly for 4 cycles. The expression of genes involved in cladribine metabolism was evaluated. With a median follow-up of 50 months the ORR rate observed was 89.6% without any difference between newly or pretreated patients (P = .522). The therapy was well tolerated; no major infections were observed, no patients developed transformation to high-grade NHL nor myelodysplasia. Low expression levels of hCNT1 correlated with the failure to achieve a CR (P = .024). The combination of rituximab/cladribine is safe and effective in WM patients requiring treatment. The pharmacogenomic analysis suggests that hCNT1 might be beneficial in predicting clinical response to such a combination treatment. © 2011 Elsevier Inc. All rights reserved.","author":[{"dropping-particle":"","family":"Laszlo","given":"D.","non-dropping-particle":"","parse-names":false,"suffix":""},{"dropping-particle":"","family":"Andreola","given":"G.","non-dropping-particle":"","parse-names":false,"suffix":""},{"dropping-particle":"","family":"Rigacci","given":"L.","non-dropping-particle":"","parse-names":false,"suffix":""},{"dropping-particle":"","family":"Fabbri","given":"A.","non-dropping-particle":"","parse-names":false,"suffix":""},{"dropping-particle":"","family":"Rabascio","given":"C.","non-dropping-particle":"","parse-names":false,"suffix":""},{"dropping-particle":"","family":"Pinto","given":"A.","non-dropping-particle":"","parse-names":false,"suffix":""},{"dropping-particle":"","family":"Negri","given":"M.","non-dropping-particle":"","parse-names":false,"suffix":""},{"dropping-particle":"","family":"Martinelli","given":"G.","non-dropping-particle":"","parse-names":false,"suffix":""}],"container-title":"Clinical Lymphoma, Myeloma and Leukemia","id":"ITEM-2","issue":"1","issued":{"date-parts":[["2011","2","1"]]},"page":"130-132","title":"Rituximab and subcutaneous 2-chloro-2'-deoxyadenosine as therapy in untreated and relapsed Waldenström's macroglobulinemia","type":"paper-conference","volume":"11"},"uris":["http://www.mendeley.com/documents/?uuid=d8d7ac45-ef5e-3788-a997-476678a0077f"]},{"id":"ITEM-3","itemData":{"DOI":"10.1002/cncr.26303","ISSN":"0008543X","abstract":"BACKGROUND: The combination of fludarabine, cyclophosphamide, and rituximab (FCR) has produced promising results in chronic lymphocytic leukemia and other lymphoproliferative disorders. The authors report the final results from a multicenter, prospective study examining FCR in Waldenstrom macroglobulinemia (WM). METHODS: Forty-three patients with symptomatic WM that was untreated or pretreated with 1 line of chemotherapy received rituximab 375 mg/m 2 intravenously on day 1 and fludarabine 25 mg/m 2 and cyclophosphamide 250 mg/m 2 intravenously on days 2 through 4. FCR was repeated every 28 days for up to 6 courses. RESULTS: The overall response rate was 79%, and the major response rate of 74.4%, including 11.6% complete remissions (CRs) and 20.9% very good partial remissions. An amelioration of the quality of responses was observed during follow-up, leading to 18.6% of CRs. No differences in terms of responses were observed among previously treated or untreated patients. Among the clinical and laboratory features that were considered, only the β2-microglobulin level had a significant impact in terms of achieving a major response. The major toxicity reported was grade 3/4 neutropenia, which occurred in 45% of courses and was the main reason for treatment discontinuation. After the end of treatment, 19 patients (44%) had long-lasting episodes of neutropenia. Three patients developed myelodysplastic syndrome during follow-up. CONCLUSIONS: The FCR regimen was capable of neutralizing adverse prognostic factors and proved to be active in patients with WM, leading to rapid disease control and good-quality responses. Because myelosuppression was the main concern, further studies are warranted to optimize dosages and treatment duration. © 2011 American Cancer Society.","author":[{"dropping-particle":"","family":"Tedeschi","given":"Alessandra","non-dropping-particle":"","parse-names":false,"suffix":""},{"dropping-particle":"","family":"Benevolo","given":"Giulia","non-dropping-particle":"","parse-names":false,"suffix":""},{"dropping-particle":"","family":"Varettoni","given":"Marzia","non-dropping-particle":"","parse-names":false,"suffix":""},{"dropping-particle":"","family":"Battista","given":"Marta L.","non-dropping-particle":"","parse-names":false,"suffix":""},{"dropping-particle":"","family":"Zinzani","given":"Pier L.","non-dropping-particle":"","parse-names":false,"suffix":""},{"dropping-particle":"","family":"Visco","given":"Carlo","non-dropping-particle":"","parse-names":false,"suffix":""},{"dropping-particle":"","family":"Meneghini","given":"Vittorio","non-dropping-particle":"","parse-names":false,"suffix":""},{"dropping-particle":"","family":"Pioltelli","given":"Pietro","non-dropping-particle":"","parse-names":false,"suffix":""},{"dropping-particle":"","family":"Sacchi","given":"Stefano","non-dropping-particle":"","parse-names":false,"suffix":""},{"dropping-particle":"","family":"Ricci","given":"Francesca","non-dropping-particle":"","parse-names":false,"suffix":""},{"dropping-particle":"","family":"Nichelatti","given":"Michele","non-dropping-particle":"","parse-names":false,"suffix":""},{"dropping-particle":"","family":"Zaja","given":"Francesco","non-dropping-particle":"","parse-names":false,"suffix":""},{"dropping-particle":"","family":"Lazzarino","given":"Mario","non-dropping-particle":"","parse-names":false,"suffix":""},{"dropping-particle":"","family":"Vitolo","given":"Umbero","non-dropping-particle":"","parse-names":false,"suffix":""},{"dropping-particle":"","family":"Morra","given":"Enrica","non-dropping-particle":"","parse-names":false,"suffix":""}],"container-title":"Cancer","id":"ITEM-3","issue":"2","issued":{"date-parts":[["2012","1","15"]]},"page":"434-443","title":"Fludarabine plus cyclophosphamide and rituximab in waldenstrom macroglobulinemia: An effective but myelosuppressive regimen to be offered to patients with advanced disease","type":"article-journal","volume":"118"},"uris":["http://www.mendeley.com/documents/?uuid=20d56568-be22-3c2e-b4a7-52a9dc1dd73f"]},{"id":"ITEM-4","itemData":{"DOI":"10.1002/ajh.24405","ISSN":"10968652","abstract":"Waldenstrom's macroglobulinemia is generally treated with alkylating agents, purine analogs and monoclonal antibodies, alone or in combination. We report the outcomes of 82 patients (median age 61 years) treated with the RFC combination. Twenty-five patients were treatment-naive. RFC was administered every 4 weeks, for a median of five cycles. At treatment discontinuation, the overall response rate was 85.4%. The responses improved after treatment discontinuation in 25 patients, with a median time to best response achievement of 10.8 months, raising the major response rate (PR, VGPR and CR) from 64.6% to 76.8%. With a median follow-up of 47 months, the median progression-free survival time had not been reached (67% PFS at 48 months) and was influenced by age and treatment status before RFC. Likewise, the median time to next therapy had not been reached. Two cases of myelodysplastic syndrome/AML and 3 cases of transformation to aggressive lymphoma occurred. Thirteen patients died. The 3-year overall survival rate was 90%. Long-lasting cytopenias occurred in 19 patients. The RFC combination thus gave a high response rate and durable responses, even in heavily treatment-experienced patients. The high incidence of long-lasting cytopenia might be reduced by giving fewer courses and thereby minimizing myelotoxicity. Am. J. Hematol. 91:782–786, 2016. © 2016 Wiley Periodicals, Inc.","author":[{"dropping-particle":"","family":"Souchet","given":"Laetitia","non-dropping-particle":"","parse-names":false,"suffix":""},{"dropping-particle":"","family":"Levy","given":"Vincent","non-dropping-particle":"","parse-names":false,"suffix":""},{"dropping-particle":"","family":"Ouzegdouh","given":"Maya","non-dropping-particle":"","parse-names":false,"suffix":""},{"dropping-particle":"","family":"Tamburini","given":"Jérôme","non-dropping-particle":"","parse-names":false,"suffix":""},{"dropping-particle":"","family":"Delmer","given":"Alain","non-dropping-particle":"","parse-names":false,"suffix":""},{"dropping-particle":"","family":"Dupuis","given":"Jehan","non-dropping-particle":"","parse-names":false,"suffix":""},{"dropping-particle":"","family":"Gouill","given":"Steven","non-dropping-particle":"Le","parse-names":false,"suffix":""},{"dropping-particle":"","family":"Pégourié-Bandelier","given":"Brigitte","non-dropping-particle":"","parse-names":false,"suffix":""},{"dropping-particle":"","family":"Tournilhac","given":"Olivier","non-dropping-particle":"","parse-names":false,"suffix":""},{"dropping-particle":"","family":"Boubaya","given":"Marouanne","non-dropping-particle":"","parse-names":false,"suffix":""},{"dropping-particle":"","family":"Vargaftig","given":"Jacques","non-dropping-particle":"","parse-names":false,"suffix":""},{"dropping-particle":"","family":"Choquet","given":"Sylvain","non-dropping-particle":"","parse-names":false,"suffix":""},{"dropping-particle":"","family":"Leblond","given":"Véronique","non-dropping-particle":"","parse-names":false,"suffix":""}],"container-title":"American Journal of Hematology","id":"ITEM-4","issue":"8","issued":{"date-parts":[["2016","8","1"]]},"page":"782-786","publisher":"Wiley-Liss Inc.","title":"Efficacy and long-term toxicity of the rituximab-fludarabine-cyclophosphamide combination therapy in Waldenstrom's macroglobulinemia","type":"article-journal","volume":"91"},"uris":["http://www.mendeley.com/documents/?uuid=40e0fcc9-0735-3c19-b038-d93626315819"]}],"mendeley":{"formattedCitation":"[26–29]","plainTextFormattedCitation":"[26–29]","previouslyFormattedCitation":"[26–29]"},"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w:t>
      </w:r>
      <w:r w:rsidR="00C11E7D" w:rsidRPr="004E131F">
        <w:rPr>
          <w:rFonts w:ascii="Times New Roman" w:eastAsia="Times New Roman" w:hAnsi="Times New Roman" w:cs="Times New Roman"/>
          <w:iCs/>
          <w:sz w:val="24"/>
          <w:szCs w:val="24"/>
          <w:lang w:eastAsia="ru-RU"/>
        </w:rPr>
        <w:t>25,27,28,29</w:t>
      </w:r>
      <w:r w:rsidR="00C11E7D" w:rsidRPr="00166EC8">
        <w:rPr>
          <w:rFonts w:ascii="Times New Roman" w:eastAsia="Times New Roman" w:hAnsi="Times New Roman" w:cs="Times New Roman"/>
          <w:iCs/>
          <w:sz w:val="24"/>
          <w:szCs w:val="24"/>
          <w:lang w:eastAsia="ru-RU"/>
        </w:rPr>
        <w:t>,35</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sz w:val="24"/>
        </w:rPr>
        <w:t>.</w:t>
      </w:r>
    </w:p>
    <w:p w14:paraId="25140737"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 xml:space="preserve">Уровень убедительности рекомендаций </w:t>
      </w:r>
      <w:r w:rsidRPr="006749AA">
        <w:rPr>
          <w:rFonts w:ascii="Times New Roman" w:eastAsia="Calibri" w:hAnsi="Times New Roman" w:cs="Times New Roman"/>
          <w:b/>
          <w:sz w:val="24"/>
          <w:lang w:val="en-US"/>
        </w:rPr>
        <w:t>C</w:t>
      </w:r>
      <w:r w:rsidRPr="006749AA">
        <w:rPr>
          <w:rFonts w:ascii="Times New Roman" w:eastAsia="Calibri" w:hAnsi="Times New Roman" w:cs="Times New Roman"/>
          <w:b/>
          <w:sz w:val="24"/>
        </w:rPr>
        <w:t xml:space="preserve"> (уровень достоверности доказательств 4).</w:t>
      </w:r>
    </w:p>
    <w:p w14:paraId="0C659423"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p>
    <w:p w14:paraId="2FF0BD4F" w14:textId="77777777"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bCs/>
          <w:sz w:val="24"/>
        </w:rPr>
        <w:t>Пациентам с впервые верифицированной МВ</w:t>
      </w:r>
      <w:r w:rsidRPr="006749AA">
        <w:rPr>
          <w:rFonts w:ascii="Times New Roman" w:eastAsia="Times New Roman" w:hAnsi="Times New Roman"/>
          <w:b/>
          <w:bCs/>
          <w:sz w:val="24"/>
        </w:rPr>
        <w:t xml:space="preserve"> </w:t>
      </w:r>
      <w:r w:rsidRPr="006749AA">
        <w:rPr>
          <w:rFonts w:ascii="Times New Roman" w:eastAsia="Times New Roman" w:hAnsi="Times New Roman"/>
          <w:iCs/>
          <w:sz w:val="24"/>
        </w:rPr>
        <w:t>с низким уровнем моноклонального белка, медленно прогрессирующей болезнью, а также с сопутствующей патологией</w:t>
      </w:r>
      <w:r w:rsidRPr="006749AA">
        <w:rPr>
          <w:rFonts w:ascii="Times New Roman" w:eastAsia="Times New Roman" w:hAnsi="Times New Roman"/>
          <w:b/>
          <w:bCs/>
          <w:sz w:val="24"/>
        </w:rPr>
        <w:t xml:space="preserve"> рекомендуется</w:t>
      </w:r>
      <w:r w:rsidRPr="006749AA">
        <w:rPr>
          <w:rFonts w:ascii="Times New Roman" w:eastAsia="Times New Roman" w:hAnsi="Times New Roman"/>
          <w:sz w:val="24"/>
        </w:rPr>
        <w:t xml:space="preserve"> ритуксимаб** в монорежиме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{"citationItems":[{"id":"ITEM-1","itemData":{"DOI":"10.3816/clm.2005.n.014","ISSN":"1526-9655","PMID":"15794863","abstract":"Rituximab is an active agent for the treatment of Waldenstrom's macroglobulinemia. However, many patients do not respond to this agent and several others develop secondary resistance. In order to identify clinical and laboratory parameters that could predict a higher likelihood for response, we evaluated 54 patients who were treated with single-agent rituximab. Twenty-four patients (44%)exhibited &gt; or = 50% reduction of serum monoclonal protein. Previously untreated and pretreated patients had the same probability for response. Low response rates were noted in patients with serum monoclonal protein level &gt; or = 40 g/L (17%) and serum albumin level &lt; 35 g/L (14%). Furthermore, a multivariate analysis indicated that high serum monoclonal protein and low albumin were the dominant variables associated with shorter time to progression. The presence of 2, 1, or none of these variables was associated with median times to progression of 4 months, 11 months, and approximately 48 months, respectively. We conclude that patients with low levels of monoclonal protein and normal albumin are the best candidates for treatment with rituximab.","author":[{"dropping-particle":"","family":"Dimopoulos","given":"Meletios A","non-dropping-particle":"","parse-names":false,"suffix":""},{"dropping-particle":"","family":"Anagnostopoulos","given":"Athanasios","non-dropping-particle":"","parse-names":false,"suffix":""},{"dropping-particle":"","family":"Zervas","given":"Constantinos","non-dropping-particle":"","parse-names":false,"suffix":""},{"dropping-particle":"","family":"Kyrtsonis","given":"Marie C","non-dropping-particle":"","parse-names":false,"suffix":""},{"dropping-particle":"","family":"Zomas","given":"Athanasios","non-dropping-particle":"","parse-names":false,"suffix":""},{"dropping-particle":"","family":"Bourantas","given":"Constantinos","non-dropping-particle":"","parse-names":false,"suffix":""},{"dropping-particle":"","family":"Anagnostopoulos","given":"Nicolaos","non-dropping-particle":"","parse-names":false,"suffix":""},{"dropping-particle":"","family":"Pangalis","given":"Gerrassimos","non-dropping-particle":"","parse-names":false,"suffix":""}],"container-title":"Clinical lymphoma","id":"ITEM-1","issue":"4","issued":{"date-parts":[["2005","3"]]},"page":"270-2","title":"Predictive factors for response to rituximab in Waldenstrom's macroglobulinemia.","type":"article-journal","volume":"5"},"uris":["http://www.mendeley.com/documents/?uuid=8824f404-d36c-3ffb-885c-be910c13fa87"]},{"id":"ITEM-2","itemData":{"DOI":"10.1111/j.1365-2141.2011.08750.x","ISSN":"00071048","abstract":"This study examined the outcome of 248 Waldenstrom macroglobulinaemia (WM) rituximab-naïve patients who responded to a rituximab-containing regimen. Eighty-six patients (35%) subsequently received maintenance rituximab (M-Rituximab). No differences in baseline characteristics, and post-induction categorical responses between cohorts were observed. The median rituximab infusions during induction was 6 for both cohorts; and 8 over a 2-year period for patients receiving M-Rituximab. Categorical responses improved in 16/162 (10%) of observed, and 36/86 (41·8%) of M-Rituximab patients respectively, following induction therapy (P&lt; 0·0001). Both progression-free (56·3 vs. 28·6months; P=0·0001) and overall survival (Not reached versus 116months; P=0·0095) were longer in patients who received M-Rituximab. Improved progression-free survival was evident despite previous treatment status, induction with rituximab alone or in combination therapy (P≤0·0001). Best serum IgM response was lower (P&lt;0·0001), and haematocrit higher (P=0·001) for patients receiving M-Rituximab. Among patients receiving M-Rituximab, an increased number of infectious events were observed, but were mainly ≤grade 2 (P=0·008). The findings of this observational study suggest improved clinical outcomes following M-Rituximab in WM patients who respond to induction with a rituximab-containing regimen. Prospective studies aimed at clarifying the role of M-Rituximab therapy in WM patients are needed to confirm these findings. © 2011 Blackwell Publishing Ltd.","author":[{"dropping-particle":"","family":"Treon","given":"Steven P.","non-dropping-particle":"","parse-names":false,"suffix":""},{"dropping-particle":"","family":"Hanzis","given":"Christina","non-dropping-particle":"","parse-names":false,"suffix":""},{"dropping-particle":"","family":"Manning","given":"Robert J.","non-dropping-particle":"","parse-names":false,"suffix":""},{"dropping-particle":"","family":"Ioakimidis","given":"Leukothea","non-dropping-particle":"","parse-names":false,"suffix":""},{"dropping-particle":"","family":"Patterson","given":"Christopher J.","non-dropping-particle":"","parse-names":false,"suffix":""},{"dropping-particle":"","family":"Hunter","given":"Zachary R.","non-dropping-particle":"","parse-names":false,"suffix":""},{"dropping-particle":"","family":"Sheehy","given":"Patricia","non-dropping-particle":"","parse-names":false,"suffix":""},{"dropping-particle":"","family":"Turnbull","given":"Barry","non-dropping-particle":"","parse-names":false,"suffix":""}],"container-title":"British Journal of Haematology","id":"ITEM-2","issue":"3","issued":{"date-parts":[["2011","8"]]},"page":"357-362","title":"Maintenance Rituximab is associated with improved clinical outcome in rituximab naïve patients with Waldenstrom Macroglobulinaemia who respond to a rituximab-containing regimen","type":"article-journal","volume":"154"},"uris":["http://www.mendeley.com/documents/?uuid=8b50c9e5-ad16-33cb-9e11-e81d590ff167"]}],"mendeley":{"formattedCitation":"[18,23]","plainTextFormattedCitation":"[18,23]","previouslyFormattedCitation":"[18,23]"},"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[18,23]</w:t>
      </w:r>
      <w:r w:rsidRPr="006749AA">
        <w:rPr>
          <w:rFonts w:ascii="Times New Roman" w:eastAsia="Times New Roman" w:hAnsi="Times New Roman"/>
          <w:sz w:val="24"/>
        </w:rPr>
        <w:fldChar w:fldCharType="end"/>
      </w:r>
    </w:p>
    <w:p w14:paraId="419B5B30"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lastRenderedPageBreak/>
        <w:t>Уровень убедительности рекомендаций B (уровень достоверности доказательств 3).</w:t>
      </w:r>
    </w:p>
    <w:p w14:paraId="000611F7"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p>
    <w:p w14:paraId="03EBD5D3" w14:textId="7896005F"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bCs/>
          <w:sz w:val="24"/>
        </w:rPr>
        <w:t>Пациентам с впервые верифицированной МВ</w:t>
      </w:r>
      <w:r w:rsidRPr="006749AA">
        <w:rPr>
          <w:rFonts w:ascii="Times New Roman" w:eastAsia="Times New Roman" w:hAnsi="Times New Roman"/>
          <w:b/>
          <w:bCs/>
          <w:sz w:val="24"/>
        </w:rPr>
        <w:t xml:space="preserve"> </w:t>
      </w:r>
      <w:r w:rsidRPr="006749AA">
        <w:rPr>
          <w:rFonts w:ascii="Times New Roman" w:eastAsia="Times New Roman" w:hAnsi="Times New Roman"/>
          <w:iCs/>
          <w:sz w:val="24"/>
        </w:rPr>
        <w:t>с низким уровнем моноклонального белка, медленно прогрессирующей болезнью, а также с сопутствующей патологией при невозможности назначения ритуксимаба**</w:t>
      </w:r>
      <w:r w:rsidRPr="006749AA">
        <w:rPr>
          <w:rFonts w:ascii="Times New Roman" w:eastAsia="Times New Roman" w:hAnsi="Times New Roman"/>
          <w:b/>
          <w:bCs/>
          <w:sz w:val="24"/>
        </w:rPr>
        <w:t xml:space="preserve"> рекомендуется</w:t>
      </w:r>
      <w:r w:rsidRPr="006749AA">
        <w:rPr>
          <w:rFonts w:ascii="Times New Roman" w:eastAsia="Times New Roman" w:hAnsi="Times New Roman"/>
          <w:sz w:val="24"/>
        </w:rPr>
        <w:t xml:space="preserve"> хлорамбуцил** в монорежиме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{"citationItems":[{"id":"ITEM-1","itemData":{"DOI":"10.1046/j.1365-2141.2000.01918.x","ISSN":"00071048","abstract":"This prospective study compared continuous and intermittent chlorambucil therapy of untreated Waldenstrom's macroglobulinaemia. The diagnosis was established by the presence of an IsM monoclonal (M-) protein in the serum, an infiltrate of lymphocytes and plasma cells in the bone marrow, anaemia or other laboratory abnormalities, physical findings or constitutional symptoms. Patients were randomized to receive chlorambucil 0.1 mg/kg/d or chlorambucil 0.3 mg/kg/d orally for 7 d, repeated every 6 weeks. Criteria for response included 50% or more reduction of serum M-protein, increase in haemoglobin level of 2 g/dl without transfusion, ≥ 50% decrease of urine M-protein, or a reduction of 2 cm in the size of the liver, spleen or lymph nodes. Forty-six patients were randomized to continuous chlorambucil (n = 24) or to intermittent chlorambucil (n = 22). Nineteen (79%) (95% CI = 58-93) of the 24 patients given continuous therapy had an objective improvement by either reduction of serum M-protein or increase in haemoglobin. Fifteen (68%) (95% CI = 45-86) of the 22 patients given chlorambucil intermittently had an objective response. The size of the liver decreased by ≥2 cm in 55% of patients, and the size of the spleen decreased ≥2 cm in 67%. Lymphadenopathy decreased in 71%. Acute leukaemia or refractory anaemia developed in four patients. The median duration of survival was 5.4 years, and there was no difference between the regimens. Chlorambucil is effective for the treatment of Waldenstrom's macroglobulinaemia. Patients must be treated for at least 6 months before therapy is abandoned because response is slow. Chlorambucil is an effective agent and should be compared with purine analogues or rituxan (Rituximab) in a prospective study.","author":[{"dropping-particle":"","family":"Kyle","given":"Robert A.","non-dropping-particle":"","parse-names":false,"suffix":""},{"dropping-particle":"","family":"Greipp","given":"Philip R.","non-dropping-particle":"","parse-names":false,"suffix":""},{"dropping-particle":"","family":"Gertz","given":"Morie A.","non-dropping-particle":"","parse-names":false,"suffix":""},{"dropping-particle":"","family":"Witzig","given":"Thomas E.","non-dropping-particle":"","parse-names":false,"suffix":""},{"dropping-particle":"","family":"Lust","given":"John A.","non-dropping-particle":"","parse-names":false,"suffix":""},{"dropping-particle":"","family":"Lacy","given":"Martha Q.","non-dropping-particle":"","parse-names":false,"suffix":""},{"dropping-particle":"","family":"Therneau","given":"Terry M.","non-dropping-particle":"","parse-names":false,"suffix":""}],"container-title":"British Journal of Haematology","id":"ITEM-1","issue":"4","issued":{"date-parts":[["2000","3"]]},"page":"737-742","title":"Waldenstrom's macroglobulinaemia: A prospective study comparing daily intermittent oral chlorambucil","type":"article-journal","volume":"108"},"uris":["http://www.mendeley.com/documents/?uuid=d09cbf44-f48a-39ee-a5dd-86aad6fd5010"]}],"mendeley":{"formattedCitation":"[30]","plainTextFormattedCitation":"[30]","previouslyFormattedCitation":"[30]"},"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w:t>
      </w:r>
      <w:r w:rsidR="00C11E7D" w:rsidRPr="00166EC8">
        <w:rPr>
          <w:rFonts w:ascii="Times New Roman" w:eastAsia="Times New Roman" w:hAnsi="Times New Roman"/>
          <w:noProof/>
          <w:sz w:val="24"/>
        </w:rPr>
        <w:t>20</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sz w:val="24"/>
        </w:rPr>
        <w:t>.</w:t>
      </w:r>
    </w:p>
    <w:p w14:paraId="0976AFC3"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 xml:space="preserve">Уровень убедительности рекомендаций </w:t>
      </w:r>
      <w:r w:rsidRPr="006749AA">
        <w:rPr>
          <w:rFonts w:ascii="Times New Roman" w:eastAsia="Calibri" w:hAnsi="Times New Roman" w:cs="Times New Roman"/>
          <w:b/>
          <w:sz w:val="24"/>
          <w:lang w:val="en-US"/>
        </w:rPr>
        <w:t>B</w:t>
      </w:r>
      <w:r w:rsidRPr="006749AA">
        <w:rPr>
          <w:rFonts w:ascii="Times New Roman" w:eastAsia="Calibri" w:hAnsi="Times New Roman" w:cs="Times New Roman"/>
          <w:b/>
          <w:sz w:val="24"/>
        </w:rPr>
        <w:t xml:space="preserve"> (уровень достоверности доказательств 2).</w:t>
      </w:r>
    </w:p>
    <w:p w14:paraId="29417E23"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p>
    <w:p w14:paraId="5090D222" w14:textId="6700B529"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bCs/>
          <w:sz w:val="24"/>
        </w:rPr>
        <w:t>Пациентам с впервые верифицированной МВ, которым не может быть назначена химиотерапия,</w:t>
      </w:r>
      <w:r w:rsidRPr="006749AA">
        <w:rPr>
          <w:rFonts w:ascii="Times New Roman" w:eastAsia="Times New Roman" w:hAnsi="Times New Roman"/>
          <w:b/>
          <w:bCs/>
          <w:sz w:val="24"/>
        </w:rPr>
        <w:t xml:space="preserve"> рекомендуется</w:t>
      </w:r>
      <w:r w:rsidRPr="006749AA">
        <w:rPr>
          <w:rFonts w:ascii="Times New Roman" w:eastAsia="Times New Roman" w:hAnsi="Times New Roman"/>
          <w:sz w:val="24"/>
        </w:rPr>
        <w:t xml:space="preserve"> ибрутиниб**в монорежиме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{"citationItems":[{"id":"ITEM-1","itemData":{"DOI":"10.1200/JCO.2018.78.6426","ISSN":"15277755","abstract":"Purpose Ibrutinib is active in previously treated Waldenström macroglobulinemia (WM). MYD88 mutations (MYD88 MUT) and CXCR4 mutations (CXCR4MUT) affect ibrutinib response. We report on a prospective study of ibrutinib monotherapy in symptomatic, untreated patients with WM, and the effect of CXCR4 MUT status on outcome. Patients and Methods Symptomatic, treatment-naïve patients with WM were eligible. Ibrutinib (420 mg) was administered daily until progressionorunacceptable toxicity. All tumors were genotyped for MYD88MUT and CXCR4 MUT. Results A total of 30 patients with WM received ibrutinib. All carried MYD88 MUT, and 14 (47%) carried a CXCR4 MUT. After ibrutinib treatment, median serum IgM levels declined from 4,370 to 1,513 mg/dL, bone marrow involvement declined from 65% to 20%, and hemoglobin level rose from 10.3 to 13.9 g/dL (P, .001 for all comparisons). Overall (minor or more than minor) and major (partial or greater than partial) responses for all patients were 100% and 83%, respectively. Rates of major (94% v 71%) and very good partial (31 v 7%) responses were higher and time to major responses more rapid (1.8 v 7.3 months; P = 0.01) in patients with wildtypeCXCR4versus those with CXCR4MUT, respectively. With a median follow-up of 14.6 months, disease in two patients (both with CXCR4MUT) progressed. The 18-month, estimated progression-free survival is 92% (95% CI, 73% to 98%). All patients are alive. Grade 2/3 treatment-related toxicities in . 5% of patients included arthralgia (7%), bruising (7%), neutropenia (7%), upper respiratory tract infection (7%), urinary tract infection (7%), atrial fibrillation (10%), and hypertension (13%). There were no grade 4 or unexpected toxicities. Conclusion Ibrutinib is highly active, produces durable responses, and is safe as primary therapy in patients with symptomatic WM. CXCR4 MUT status affects responses to ibrutinib.","author":[{"dropping-particle":"","family":"Treon","given":"Steven P.","non-dropping-particle":"","parse-names":false,"suffix":""},{"dropping-particle":"","family":"Gustine","given":"Joshua","non-dropping-particle":"","parse-names":false,"suffix":""},{"dropping-particle":"","family":"Meid","given":"Kirsten","non-dropping-particle":"","parse-names":false,"suffix":""},{"dropping-particle":"","family":"Yang","given":"Guang","non-dropping-particle":"","parse-names":false,"suffix":""},{"dropping-particle":"","family":"Xu","given":"Lian","non-dropping-particle":"","parse-names":false,"suffix":""},{"dropping-particle":"","family":"Liu","given":"Xia","non-dropping-particle":"","parse-names":false,"suffix":""},{"dropping-particle":"","family":"Demos","given":"Maria","non-dropping-particle":"","parse-names":false,"suffix":""},{"dropping-particle":"","family":"Kofides","given":"Amanda","non-dropping-particle":"","parse-names":false,"suffix":""},{"dropping-particle":"","family":"Tsakmaklis","given":"Nicholas","non-dropping-particle":"","parse-names":false,"suffix":""},{"dropping-particle":"","family":"Chen","given":"Jiaji G.","non-dropping-particle":"","parse-names":false,"suffix":""},{"dropping-particle":"","family":"Munshi","given":"Manit","non-dropping-particle":"","parse-names":false,"suffix":""},{"dropping-particle":"","family":"Chan","given":"Gloria","non-dropping-particle":"","parse-names":false,"suffix":""},{"dropping-particle":"","family":"Dubeau","given":"Toni","non-dropping-particle":"","parse-names":false,"suffix":""},{"dropping-particle":"","family":"Raje","given":"Noopur","non-dropping-particle":"","parse-names":false,"suffix":""},{"dropping-particle":"","family":"Yee","given":"Andrew","non-dropping-particle":"","parse-names":false,"suffix":""},{"dropping-particle":"","family":"O’Donnell","given":"Elizabeth","non-dropping-particle":"","parse-names":false,"suffix":""},{"dropping-particle":"","family":"Hunter","given":"Zachary R.","non-dropping-particle":"","parse-names":false,"suffix":""},{"dropping-particle":"","family":"Castillo","given":"Jorge J.","non-dropping-particle":"","parse-names":false,"suffix":""}],"container-title":"Journal of Clinical Oncology","id":"ITEM-1","issue":"27","issued":{"date-parts":[["2018","9","20"]]},"page":"2755-2761","publisher":"American Society of Clinical Oncology","title":"Ibrutinib monotherapy in symptomatic, treatment-naïve patients with waldenström macroglobulinemia","type":"article-journal","volume":"36"},"uris":["http://www.mendeley.com/documents/?uuid=bc17dd92-a90e-389d-b969-2cb744dd417f"]}],"mendeley":{"formattedCitation":"[31]","plainTextFormattedCitation":"[31]","previouslyFormattedCitation":"[31]"},"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[3</w:t>
      </w:r>
      <w:r w:rsidR="00C11E7D" w:rsidRPr="00166EC8">
        <w:rPr>
          <w:rFonts w:ascii="Times New Roman" w:eastAsia="Times New Roman" w:hAnsi="Times New Roman"/>
          <w:noProof/>
          <w:sz w:val="24"/>
        </w:rPr>
        <w:t>0</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sz w:val="24"/>
        </w:rPr>
        <w:t>.</w:t>
      </w:r>
    </w:p>
    <w:p w14:paraId="5EDA4CAC"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Уровень убедительности рекомендаций С (уровень достоверности доказательств 4).</w:t>
      </w:r>
    </w:p>
    <w:p w14:paraId="77BC5905"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p>
    <w:p w14:paraId="0FAFFC4C" w14:textId="06F182CD"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b/>
          <w:bCs/>
          <w:sz w:val="24"/>
        </w:rPr>
        <w:t>Не рекомендуется</w:t>
      </w:r>
      <w:r w:rsidRPr="006749AA">
        <w:rPr>
          <w:rFonts w:ascii="Times New Roman" w:eastAsia="Times New Roman" w:hAnsi="Times New Roman"/>
          <w:sz w:val="24"/>
        </w:rPr>
        <w:t xml:space="preserve"> начало терапии молодых пациентов с МВ с препаратов - аналогов нуклеозидов (флударабин**, кладрибин**), хлорамбуцилом**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{"citationItems":[{"id":"ITEM-1","itemData":{"DOI":"10.1200/JCO.2008.17.7865","ISSN":"0732183X","abstract":"Waldenström macroglobulinemia (WM) is a distinct B-cell lymphoproliferative disorder characterized by lymphoplasmacytic bone marrow infiltration along with an immunoglobulin M (lgM) monoclonal gammopathy. Patients with disease-related cytopenias, bulky adenopathy or organomegaly, symptomatic hyperviscosity, severe neuropathy, amyloidosis, cryoglobulinemia, cold agglutinin disease, or evidence of disease transformation should be considered for immediate therapy. Initiation of therapy should not be based on serum lgM levels alone, and asymptomatic patients should be observed. Individual patient considerations should be considered when deciding on a first-line agent including the presence of cytopenias, need for rapid disease control, age, and candidacy for autologous transplantation. Therapeutic outcomes should be evaluated using updated criteria. As part of the Fourth International Workshop on Waldenström's Macroglobulinemia, a consensus panel updated its recommendations on both first-line and salvage therapy in view of recently published and ongoing clinical trials. The panel considered encouraging results from recent studies of first-line combinations such as rituximab with nucleoside analogs with or without alkylating agents or with cyclophosphamide-based therapies (eg, cyclophosphamide, doxorubicin, vincristine, and prednisone or cyclophosphamide and dexamethasone) or the combination of rituximab with thalidomide. Such therapeutic approaches are likely to yield responses at least as good as, if not better than, monotherapy with any of the alkylating agents, nucleoside analogs, or rituximab. In the salvage setting, reuse of a first-line regimen or use of a different regimen should be considered along with bortezomib, alemtuzumab, autologous transplantation, and, in selected circumstances, allogeneic transplantation. Finally, the panel reaffirmed its encouragement of the active enrollment of patients with WM onto innovative clinical trials whenever possible. © 2008 by American Society of Clinical Oncology.","author":[{"dropping-particle":"","family":"Dimopoulos","given":"Meletios Athanasios","non-dropping-particle":"","parse-names":false,"suffix":""},{"dropping-particle":"","family":"Gertz","given":"Morie A.","non-dropping-particle":"","parse-names":false,"suffix":""},{"dropping-particle":"","family":"Kastritis","given":"Efstathios","non-dropping-particle":"","parse-names":false,"suffix":""},{"dropping-particle":"","family":"Garcia-Sanz","given":"Ramon","non-dropping-particle":"","parse-names":false,"suffix":""},{"dropping-particle":"","family":"Kimby","given":"Eva K.","non-dropping-particle":"","parse-names":false,"suffix":""},{"dropping-particle":"","family":"LeBlond","given":"Veronique","non-dropping-particle":"","parse-names":false,"suffix":""},{"dropping-particle":"","family":"Fermand","given":"Jean Paul","non-dropping-particle":"","parse-names":false,"suffix":""},{"dropping-particle":"","family":"Merlini","given":"Giampaolo","non-dropping-particle":"","parse-names":false,"suffix":""},{"dropping-particle":"","family":"Morel","given":"Pierre","non-dropping-particle":"","parse-names":false,"suffix":""},{"dropping-particle":"","family":"Morra","given":"Enrica","non-dropping-particle":"","parse-names":false,"suffix":""},{"dropping-particle":"","family":"Ocio","given":"Enrique M.","non-dropping-particle":"","parse-names":false,"suffix":""},{"dropping-particle":"","family":"Owen","given":"Roger","non-dropping-particle":"","parse-names":false,"suffix":""},{"dropping-particle":"","family":"Ghobrial","given":"Irene M.","non-dropping-particle":"","parse-names":false,"suffix":""},{"dropping-particle":"","family":"Seymour","given":"John","non-dropping-particle":"","parse-names":false,"suffix":""},{"dropping-particle":"","family":"Kyle","given":"Robert A.","non-dropping-particle":"","parse-names":false,"suffix":""},{"dropping-particle":"","family":"Treon","given":"Steven P.","non-dropping-particle":"","parse-names":false,"suffix":""}],"container-title":"Journal of Clinical Oncology","id":"ITEM-1","issue":"1","issued":{"date-parts":[["2009","1","1"]]},"page":"120-126","title":"Update on treatment recommendations from the fourth international workshop on Waldenström's macroglobulinemia","type":"article","volume":"27"},"uris":["http://www.mendeley.com/documents/?uuid=3ddfaef9-3636-30c5-b3e4-f1540e17d2dc"]}],"mendeley":{"formattedCitation":"[32]","plainTextFormattedCitation":"[32]","previouslyFormattedCitation":"[32]"},"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[3</w:t>
      </w:r>
      <w:r w:rsidR="00C11E7D" w:rsidRPr="00166EC8">
        <w:rPr>
          <w:rFonts w:ascii="Times New Roman" w:eastAsia="Times New Roman" w:hAnsi="Times New Roman"/>
          <w:noProof/>
          <w:sz w:val="24"/>
        </w:rPr>
        <w:t>1,35</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sz w:val="24"/>
        </w:rPr>
        <w:t>.</w:t>
      </w:r>
    </w:p>
    <w:p w14:paraId="6D6E9D3D" w14:textId="77777777" w:rsidR="006749AA" w:rsidRPr="006749AA" w:rsidRDefault="006749AA" w:rsidP="006749AA">
      <w:pPr>
        <w:tabs>
          <w:tab w:val="left" w:pos="708"/>
        </w:tabs>
        <w:spacing w:after="0" w:line="360" w:lineRule="auto"/>
        <w:ind w:left="709"/>
        <w:jc w:val="both"/>
        <w:rPr>
          <w:rFonts w:ascii="Times New Roman" w:eastAsia="Times New Roman" w:hAnsi="Times New Roman"/>
          <w:b/>
          <w:sz w:val="24"/>
        </w:rPr>
      </w:pPr>
      <w:r w:rsidRPr="006749AA">
        <w:rPr>
          <w:rFonts w:ascii="Times New Roman" w:eastAsia="Times New Roman" w:hAnsi="Times New Roman"/>
          <w:b/>
          <w:sz w:val="24"/>
        </w:rPr>
        <w:t>Уровень убедительности рекомендаций С (уровень достоверности доказательств 5).</w:t>
      </w:r>
    </w:p>
    <w:p w14:paraId="47931EC0" w14:textId="77777777" w:rsidR="006749AA" w:rsidRPr="006749AA" w:rsidRDefault="006749AA" w:rsidP="006749AA">
      <w:pPr>
        <w:tabs>
          <w:tab w:val="left" w:pos="708"/>
        </w:tabs>
        <w:spacing w:after="0" w:line="360" w:lineRule="auto"/>
        <w:ind w:left="709"/>
        <w:jc w:val="both"/>
        <w:rPr>
          <w:rFonts w:ascii="Times New Roman" w:eastAsia="Times New Roman" w:hAnsi="Times New Roman"/>
          <w:i/>
          <w:iCs/>
          <w:sz w:val="24"/>
        </w:rPr>
      </w:pPr>
      <w:r w:rsidRPr="006749AA">
        <w:rPr>
          <w:rFonts w:ascii="Times New Roman" w:eastAsia="Times New Roman" w:hAnsi="Times New Roman"/>
          <w:b/>
          <w:bCs/>
          <w:i/>
          <w:sz w:val="24"/>
        </w:rPr>
        <w:t>Комментарии:</w:t>
      </w:r>
      <w:r w:rsidRPr="006749AA">
        <w:rPr>
          <w:rFonts w:ascii="Times New Roman" w:eastAsia="Times New Roman" w:hAnsi="Times New Roman"/>
          <w:i/>
          <w:iCs/>
          <w:sz w:val="24"/>
        </w:rPr>
        <w:t xml:space="preserve"> данные препараты не следует использовать в качестве терапии первой линии, так как это может помешать адекватному сбору ГСК в случае принятия решения о проведении высокодозной химиотерапии с ТГСК при рецидиве заболевания в группе молодых соматически-сохранных пациентов. </w:t>
      </w:r>
    </w:p>
    <w:p w14:paraId="720F93AC" w14:textId="77777777" w:rsidR="006749AA" w:rsidRPr="006749AA" w:rsidRDefault="006749AA" w:rsidP="006749AA">
      <w:pPr>
        <w:tabs>
          <w:tab w:val="left" w:pos="708"/>
        </w:tabs>
        <w:spacing w:after="0" w:line="360" w:lineRule="auto"/>
        <w:ind w:left="709"/>
        <w:jc w:val="both"/>
        <w:rPr>
          <w:rFonts w:ascii="Times New Roman" w:eastAsia="Times New Roman" w:hAnsi="Times New Roman"/>
          <w:sz w:val="24"/>
        </w:rPr>
      </w:pPr>
    </w:p>
    <w:p w14:paraId="5AA12B36" w14:textId="37FC6AFB"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bCs/>
          <w:sz w:val="24"/>
        </w:rPr>
        <w:t xml:space="preserve">Пациентам с МВ моложе </w:t>
      </w:r>
      <w:bookmarkStart w:id="48" w:name="_Toc33974227"/>
      <w:r w:rsidRPr="006749AA">
        <w:rPr>
          <w:rFonts w:ascii="Times New Roman" w:eastAsia="Times New Roman" w:hAnsi="Times New Roman"/>
          <w:iCs/>
          <w:sz w:val="24"/>
        </w:rPr>
        <w:t xml:space="preserve">65 лет из группы высокого и промежуточного риска по </w:t>
      </w:r>
      <w:r w:rsidRPr="006749AA">
        <w:rPr>
          <w:rFonts w:ascii="Times New Roman" w:eastAsia="Times New Roman" w:hAnsi="Times New Roman"/>
          <w:sz w:val="24"/>
          <w:lang w:val="en-US"/>
        </w:rPr>
        <w:t>IPSSWM</w:t>
      </w:r>
      <w:r w:rsidRPr="006749AA">
        <w:rPr>
          <w:rFonts w:ascii="Times New Roman" w:eastAsia="Times New Roman" w:hAnsi="Times New Roman"/>
          <w:sz w:val="24"/>
        </w:rPr>
        <w:t>\</w:t>
      </w:r>
      <w:r w:rsidRPr="006749AA">
        <w:rPr>
          <w:rFonts w:ascii="Times New Roman" w:eastAsia="Times New Roman" w:hAnsi="Times New Roman"/>
          <w:sz w:val="24"/>
          <w:lang w:val="en-US"/>
        </w:rPr>
        <w:t>Revised</w:t>
      </w:r>
      <w:r w:rsidRPr="006749AA">
        <w:rPr>
          <w:rFonts w:ascii="Times New Roman" w:eastAsia="Times New Roman" w:hAnsi="Times New Roman"/>
          <w:sz w:val="24"/>
        </w:rPr>
        <w:t xml:space="preserve"> </w:t>
      </w:r>
      <w:r w:rsidRPr="006749AA">
        <w:rPr>
          <w:rFonts w:ascii="Times New Roman" w:eastAsia="Times New Roman" w:hAnsi="Times New Roman"/>
          <w:sz w:val="24"/>
          <w:lang w:val="en-US"/>
        </w:rPr>
        <w:t>IPSSWM</w:t>
      </w:r>
      <w:r w:rsidRPr="006749AA">
        <w:rPr>
          <w:rFonts w:ascii="Times New Roman" w:eastAsia="Times New Roman" w:hAnsi="Times New Roman"/>
          <w:sz w:val="24"/>
        </w:rPr>
        <w:t>, при необходимости интенсификации лечения, могут быть рекомендованы комбинорованные режимы иммунохимиотерапии в сочетании с ибрутинибом с последующей высокодозной конс</w:t>
      </w:r>
      <w:r w:rsidR="00C11E7D">
        <w:rPr>
          <w:rFonts w:ascii="Times New Roman" w:eastAsia="Times New Roman" w:hAnsi="Times New Roman"/>
          <w:sz w:val="24"/>
        </w:rPr>
        <w:t>олидацией с поддержкой ауто СКК [</w:t>
      </w:r>
      <w:r w:rsidR="002B14AC" w:rsidRPr="002B14AC">
        <w:rPr>
          <w:rFonts w:ascii="Times New Roman" w:eastAsia="Times New Roman" w:hAnsi="Times New Roman"/>
          <w:sz w:val="24"/>
        </w:rPr>
        <w:t>84</w:t>
      </w:r>
      <w:r w:rsidR="00C11E7D">
        <w:rPr>
          <w:rFonts w:ascii="Times New Roman" w:eastAsia="Times New Roman" w:hAnsi="Times New Roman"/>
          <w:sz w:val="24"/>
        </w:rPr>
        <w:t>]</w:t>
      </w:r>
    </w:p>
    <w:p w14:paraId="7403AF06" w14:textId="77777777" w:rsidR="006749AA" w:rsidRPr="006749AA" w:rsidRDefault="006749AA" w:rsidP="006749AA">
      <w:pPr>
        <w:tabs>
          <w:tab w:val="left" w:pos="708"/>
        </w:tabs>
        <w:spacing w:after="0" w:line="360" w:lineRule="auto"/>
        <w:ind w:left="709"/>
        <w:jc w:val="both"/>
        <w:rPr>
          <w:rFonts w:ascii="Times New Roman" w:eastAsia="Times New Roman" w:hAnsi="Times New Roman"/>
          <w:b/>
          <w:sz w:val="24"/>
        </w:rPr>
      </w:pPr>
      <w:r w:rsidRPr="006749AA">
        <w:rPr>
          <w:rFonts w:ascii="Times New Roman" w:eastAsia="Times New Roman" w:hAnsi="Times New Roman"/>
          <w:b/>
          <w:sz w:val="24"/>
        </w:rPr>
        <w:t>Уровень убедительности рекомендаций С (уровень достоверности доказательств 5).</w:t>
      </w:r>
      <w:r w:rsidRPr="006749AA">
        <w:rPr>
          <w:rFonts w:ascii="Times New Roman" w:eastAsia="Times New Roman" w:hAnsi="Times New Roman"/>
          <w:sz w:val="24"/>
        </w:rPr>
        <w:t xml:space="preserve"> </w:t>
      </w:r>
    </w:p>
    <w:p w14:paraId="4C5E7569" w14:textId="0B640B9C" w:rsidR="006749AA" w:rsidRPr="00E244DB" w:rsidRDefault="006749AA" w:rsidP="006749AA">
      <w:pPr>
        <w:tabs>
          <w:tab w:val="left" w:pos="708"/>
        </w:tabs>
        <w:spacing w:after="0" w:line="360" w:lineRule="auto"/>
        <w:ind w:left="709"/>
        <w:jc w:val="both"/>
        <w:rPr>
          <w:rFonts w:ascii="Times New Roman" w:eastAsia="Times New Roman" w:hAnsi="Times New Roman"/>
          <w:bCs/>
          <w:i/>
          <w:sz w:val="24"/>
        </w:rPr>
      </w:pPr>
      <w:r w:rsidRPr="006749AA">
        <w:rPr>
          <w:rFonts w:ascii="Times New Roman" w:eastAsia="Times New Roman" w:hAnsi="Times New Roman"/>
          <w:b/>
          <w:bCs/>
          <w:i/>
          <w:sz w:val="24"/>
        </w:rPr>
        <w:t xml:space="preserve">Комментарии: </w:t>
      </w:r>
      <w:r w:rsidRPr="00E244DB">
        <w:rPr>
          <w:rFonts w:ascii="Times New Roman" w:eastAsia="Times New Roman" w:hAnsi="Times New Roman"/>
          <w:bCs/>
          <w:i/>
          <w:sz w:val="24"/>
        </w:rPr>
        <w:t>данные об эффетивности этого подхода пока ограничены,</w:t>
      </w:r>
      <w:r w:rsidRPr="00E244DB">
        <w:rPr>
          <w:rFonts w:ascii="Times New Roman" w:eastAsia="Times New Roman" w:hAnsi="Times New Roman"/>
          <w:b/>
          <w:bCs/>
          <w:i/>
          <w:sz w:val="24"/>
        </w:rPr>
        <w:t xml:space="preserve"> </w:t>
      </w:r>
      <w:r w:rsidR="00E244DB" w:rsidRPr="00E244DB">
        <w:rPr>
          <w:rFonts w:ascii="Times New Roman" w:eastAsia="Times New Roman" w:hAnsi="Times New Roman"/>
          <w:bCs/>
          <w:i/>
          <w:sz w:val="24"/>
        </w:rPr>
        <w:t>однако высокая эфективность программы и отсутствие стандарта терапии молодых пациентов с факторами неблагоприятного прогноза, позвол</w:t>
      </w:r>
      <w:r w:rsidR="00E244DB">
        <w:rPr>
          <w:rFonts w:ascii="Times New Roman" w:eastAsia="Times New Roman" w:hAnsi="Times New Roman"/>
          <w:bCs/>
          <w:i/>
          <w:sz w:val="24"/>
        </w:rPr>
        <w:t>яют использовать этот метод.</w:t>
      </w:r>
    </w:p>
    <w:p w14:paraId="5ECB1D47" w14:textId="5C4DD194" w:rsidR="006749AA" w:rsidRPr="00C11E7D" w:rsidRDefault="006749AA" w:rsidP="006749AA">
      <w:pPr>
        <w:tabs>
          <w:tab w:val="num" w:pos="720"/>
        </w:tabs>
        <w:spacing w:after="0" w:line="360" w:lineRule="auto"/>
        <w:ind w:left="709" w:hanging="425"/>
        <w:jc w:val="both"/>
        <w:rPr>
          <w:rFonts w:ascii="Times New Roman" w:eastAsia="Times New Roman" w:hAnsi="Times New Roman"/>
          <w:color w:val="00B050"/>
          <w:sz w:val="24"/>
        </w:rPr>
      </w:pPr>
      <w:r w:rsidRPr="00E244DB">
        <w:rPr>
          <w:rFonts w:ascii="Times New Roman" w:eastAsia="Times New Roman" w:hAnsi="Times New Roman"/>
          <w:i/>
          <w:sz w:val="24"/>
        </w:rPr>
        <w:lastRenderedPageBreak/>
        <w:t xml:space="preserve"> </w:t>
      </w:r>
      <w:r w:rsidRPr="00E244DB">
        <w:rPr>
          <w:rFonts w:ascii="Times New Roman" w:eastAsia="Times New Roman" w:hAnsi="Times New Roman"/>
          <w:bCs/>
          <w:sz w:val="24"/>
        </w:rPr>
        <w:t xml:space="preserve">Пациентам с МВ </w:t>
      </w:r>
      <w:r w:rsidRPr="00E244DB">
        <w:rPr>
          <w:rFonts w:ascii="Times New Roman" w:eastAsia="Times New Roman" w:hAnsi="Times New Roman"/>
          <w:sz w:val="24"/>
        </w:rPr>
        <w:t xml:space="preserve">старше 65 лет </w:t>
      </w:r>
      <w:r w:rsidRPr="00E244DB">
        <w:rPr>
          <w:rFonts w:ascii="Times New Roman" w:eastAsia="Times New Roman" w:hAnsi="Times New Roman"/>
          <w:iCs/>
          <w:sz w:val="24"/>
        </w:rPr>
        <w:t xml:space="preserve">из группы </w:t>
      </w:r>
      <w:r w:rsidRPr="006749AA">
        <w:rPr>
          <w:rFonts w:ascii="Times New Roman" w:eastAsia="Times New Roman" w:hAnsi="Times New Roman"/>
          <w:iCs/>
          <w:sz w:val="24"/>
        </w:rPr>
        <w:t xml:space="preserve">высокого и промежуточного риска по </w:t>
      </w:r>
      <w:r w:rsidRPr="006749AA">
        <w:rPr>
          <w:rFonts w:ascii="Times New Roman" w:eastAsia="Times New Roman" w:hAnsi="Times New Roman"/>
          <w:sz w:val="24"/>
          <w:lang w:val="en-US"/>
        </w:rPr>
        <w:t>IPSSWM</w:t>
      </w:r>
      <w:r w:rsidRPr="006749AA">
        <w:rPr>
          <w:rFonts w:ascii="Times New Roman" w:eastAsia="Times New Roman" w:hAnsi="Times New Roman"/>
          <w:sz w:val="24"/>
        </w:rPr>
        <w:t>\</w:t>
      </w:r>
      <w:r w:rsidRPr="006749AA">
        <w:rPr>
          <w:rFonts w:ascii="Times New Roman" w:eastAsia="Times New Roman" w:hAnsi="Times New Roman"/>
          <w:sz w:val="24"/>
          <w:lang w:val="en-US"/>
        </w:rPr>
        <w:t>Revised</w:t>
      </w:r>
      <w:r w:rsidRPr="006749AA">
        <w:rPr>
          <w:rFonts w:ascii="Times New Roman" w:eastAsia="Times New Roman" w:hAnsi="Times New Roman"/>
          <w:sz w:val="24"/>
        </w:rPr>
        <w:t xml:space="preserve"> </w:t>
      </w:r>
      <w:r w:rsidRPr="006749AA">
        <w:rPr>
          <w:rFonts w:ascii="Times New Roman" w:eastAsia="Times New Roman" w:hAnsi="Times New Roman"/>
          <w:sz w:val="24"/>
          <w:lang w:val="en-US"/>
        </w:rPr>
        <w:t>IPSSWM</w:t>
      </w:r>
      <w:r w:rsidRPr="006749AA">
        <w:rPr>
          <w:rFonts w:ascii="Times New Roman" w:eastAsia="Times New Roman" w:hAnsi="Times New Roman"/>
          <w:sz w:val="24"/>
        </w:rPr>
        <w:t xml:space="preserve"> возможно использование </w:t>
      </w:r>
      <w:proofErr w:type="gramStart"/>
      <w:r w:rsidRPr="006749AA">
        <w:rPr>
          <w:rFonts w:ascii="Times New Roman" w:eastAsia="Times New Roman" w:hAnsi="Times New Roman"/>
          <w:sz w:val="24"/>
        </w:rPr>
        <w:t>комбинированной программы</w:t>
      </w:r>
      <w:proofErr w:type="gramEnd"/>
      <w:r w:rsidRPr="006749AA">
        <w:rPr>
          <w:rFonts w:ascii="Times New Roman" w:eastAsia="Times New Roman" w:hAnsi="Times New Roman"/>
          <w:sz w:val="24"/>
        </w:rPr>
        <w:t xml:space="preserve"> содержащей ритуксимаб, бортезомиб, бендамустин и дексаметазон (схема </w:t>
      </w:r>
      <w:r w:rsidRPr="006749AA">
        <w:rPr>
          <w:rFonts w:ascii="Times New Roman" w:eastAsia="Times New Roman" w:hAnsi="Times New Roman"/>
          <w:sz w:val="24"/>
          <w:lang w:val="en-US"/>
        </w:rPr>
        <w:t>RBBD</w:t>
      </w:r>
      <w:r w:rsidRPr="006749AA">
        <w:rPr>
          <w:rFonts w:ascii="Times New Roman" w:eastAsia="Times New Roman" w:hAnsi="Times New Roman"/>
          <w:sz w:val="24"/>
        </w:rPr>
        <w:t xml:space="preserve">) </w:t>
      </w:r>
      <w:r w:rsidR="00C11E7D" w:rsidRPr="00C11E7D">
        <w:rPr>
          <w:rFonts w:ascii="Times New Roman" w:eastAsia="Times New Roman" w:hAnsi="Times New Roman"/>
          <w:sz w:val="24"/>
        </w:rPr>
        <w:t>[8</w:t>
      </w:r>
      <w:r w:rsidR="002B14AC" w:rsidRPr="002B14AC">
        <w:rPr>
          <w:rFonts w:ascii="Times New Roman" w:eastAsia="Times New Roman" w:hAnsi="Times New Roman"/>
          <w:sz w:val="24"/>
        </w:rPr>
        <w:t>5</w:t>
      </w:r>
      <w:r w:rsidR="00C11E7D" w:rsidRPr="00C11E7D">
        <w:rPr>
          <w:rFonts w:ascii="Times New Roman" w:eastAsia="Times New Roman" w:hAnsi="Times New Roman"/>
          <w:sz w:val="24"/>
        </w:rPr>
        <w:t>]</w:t>
      </w:r>
    </w:p>
    <w:p w14:paraId="312F085B" w14:textId="77777777" w:rsidR="006749AA" w:rsidRPr="006749AA" w:rsidRDefault="006749AA" w:rsidP="006749AA">
      <w:pPr>
        <w:tabs>
          <w:tab w:val="left" w:pos="708"/>
        </w:tabs>
        <w:spacing w:after="0" w:line="360" w:lineRule="auto"/>
        <w:ind w:left="709"/>
        <w:jc w:val="both"/>
        <w:rPr>
          <w:rFonts w:ascii="Times New Roman" w:eastAsia="Times New Roman" w:hAnsi="Times New Roman"/>
          <w:b/>
          <w:bCs/>
          <w:i/>
          <w:sz w:val="24"/>
        </w:rPr>
      </w:pPr>
      <w:r w:rsidRPr="006749AA">
        <w:rPr>
          <w:rFonts w:ascii="Times New Roman" w:eastAsia="Times New Roman" w:hAnsi="Times New Roman"/>
          <w:b/>
          <w:sz w:val="24"/>
        </w:rPr>
        <w:t xml:space="preserve">Уровень убедительности рекомендаций С (уровень достоверности доказательств 5). </w:t>
      </w:r>
    </w:p>
    <w:p w14:paraId="476A192B" w14:textId="3A0EB370" w:rsidR="00E244DB" w:rsidRPr="00E244DB" w:rsidRDefault="006749AA" w:rsidP="00E244DB">
      <w:pPr>
        <w:tabs>
          <w:tab w:val="left" w:pos="708"/>
        </w:tabs>
        <w:spacing w:after="0" w:line="360" w:lineRule="auto"/>
        <w:ind w:left="709"/>
        <w:jc w:val="both"/>
        <w:rPr>
          <w:rFonts w:ascii="Times New Roman" w:eastAsia="Times New Roman" w:hAnsi="Times New Roman"/>
          <w:bCs/>
          <w:i/>
          <w:sz w:val="24"/>
        </w:rPr>
      </w:pPr>
      <w:r w:rsidRPr="006749AA">
        <w:rPr>
          <w:rFonts w:ascii="Times New Roman" w:eastAsia="Times New Roman" w:hAnsi="Times New Roman"/>
          <w:b/>
          <w:bCs/>
          <w:i/>
          <w:sz w:val="24"/>
        </w:rPr>
        <w:t xml:space="preserve">Комментарии: </w:t>
      </w:r>
      <w:r w:rsidR="00E244DB">
        <w:rPr>
          <w:rFonts w:ascii="Times New Roman" w:eastAsia="Times New Roman" w:hAnsi="Times New Roman"/>
          <w:bCs/>
          <w:i/>
          <w:sz w:val="24"/>
        </w:rPr>
        <w:t>данные о</w:t>
      </w:r>
      <w:r w:rsidR="00E244DB" w:rsidRPr="00E244DB">
        <w:rPr>
          <w:rFonts w:ascii="Times New Roman" w:eastAsia="Times New Roman" w:hAnsi="Times New Roman"/>
          <w:bCs/>
          <w:i/>
          <w:sz w:val="24"/>
        </w:rPr>
        <w:t xml:space="preserve"> </w:t>
      </w:r>
      <w:r w:rsidR="00E244DB">
        <w:rPr>
          <w:rFonts w:ascii="Times New Roman" w:eastAsia="Times New Roman" w:hAnsi="Times New Roman"/>
          <w:bCs/>
          <w:i/>
          <w:sz w:val="24"/>
        </w:rPr>
        <w:t xml:space="preserve">данном </w:t>
      </w:r>
      <w:r w:rsidR="00E244DB" w:rsidRPr="00E244DB">
        <w:rPr>
          <w:rFonts w:ascii="Times New Roman" w:eastAsia="Times New Roman" w:hAnsi="Times New Roman"/>
          <w:bCs/>
          <w:i/>
          <w:sz w:val="24"/>
        </w:rPr>
        <w:t>подход</w:t>
      </w:r>
      <w:r w:rsidR="00E244DB">
        <w:rPr>
          <w:rFonts w:ascii="Times New Roman" w:eastAsia="Times New Roman" w:hAnsi="Times New Roman"/>
          <w:bCs/>
          <w:i/>
          <w:sz w:val="24"/>
        </w:rPr>
        <w:t>е</w:t>
      </w:r>
      <w:r w:rsidR="00E244DB" w:rsidRPr="00E244DB">
        <w:rPr>
          <w:rFonts w:ascii="Times New Roman" w:eastAsia="Times New Roman" w:hAnsi="Times New Roman"/>
          <w:bCs/>
          <w:i/>
          <w:sz w:val="24"/>
        </w:rPr>
        <w:t xml:space="preserve"> пока ограничены,</w:t>
      </w:r>
      <w:r w:rsidR="00E244DB" w:rsidRPr="00E244DB">
        <w:rPr>
          <w:rFonts w:ascii="Times New Roman" w:eastAsia="Times New Roman" w:hAnsi="Times New Roman"/>
          <w:b/>
          <w:bCs/>
          <w:i/>
          <w:sz w:val="24"/>
        </w:rPr>
        <w:t xml:space="preserve"> </w:t>
      </w:r>
      <w:r w:rsidR="00E244DB" w:rsidRPr="00E244DB">
        <w:rPr>
          <w:rFonts w:ascii="Times New Roman" w:eastAsia="Times New Roman" w:hAnsi="Times New Roman"/>
          <w:bCs/>
          <w:i/>
          <w:sz w:val="24"/>
        </w:rPr>
        <w:t xml:space="preserve">однако высокая эфективность </w:t>
      </w:r>
      <w:r w:rsidR="00E244DB">
        <w:rPr>
          <w:rFonts w:ascii="Times New Roman" w:eastAsia="Times New Roman" w:hAnsi="Times New Roman"/>
          <w:bCs/>
          <w:i/>
          <w:sz w:val="24"/>
        </w:rPr>
        <w:t xml:space="preserve">продемонстрированная на небольшой группе пациентов </w:t>
      </w:r>
      <w:r w:rsidR="00E244DB" w:rsidRPr="00E244DB">
        <w:rPr>
          <w:rFonts w:ascii="Times New Roman" w:eastAsia="Times New Roman" w:hAnsi="Times New Roman"/>
          <w:bCs/>
          <w:i/>
          <w:sz w:val="24"/>
        </w:rPr>
        <w:t>позвол</w:t>
      </w:r>
      <w:r w:rsidR="00E244DB">
        <w:rPr>
          <w:rFonts w:ascii="Times New Roman" w:eastAsia="Times New Roman" w:hAnsi="Times New Roman"/>
          <w:bCs/>
          <w:i/>
          <w:sz w:val="24"/>
        </w:rPr>
        <w:t>яет использовать этот метод и далее.</w:t>
      </w:r>
    </w:p>
    <w:p w14:paraId="30D7DF8E" w14:textId="5B181F00" w:rsidR="006749AA" w:rsidRPr="006749AA" w:rsidRDefault="006749AA" w:rsidP="006749AA">
      <w:pPr>
        <w:tabs>
          <w:tab w:val="left" w:pos="708"/>
        </w:tabs>
        <w:spacing w:after="0" w:line="360" w:lineRule="auto"/>
        <w:ind w:left="709"/>
        <w:jc w:val="both"/>
        <w:rPr>
          <w:rFonts w:ascii="Times New Roman" w:eastAsia="Times New Roman" w:hAnsi="Times New Roman"/>
          <w:color w:val="00B050"/>
          <w:sz w:val="24"/>
        </w:rPr>
      </w:pPr>
    </w:p>
    <w:p w14:paraId="47D5919E" w14:textId="179271ED" w:rsidR="006749AA" w:rsidRPr="006749AA" w:rsidRDefault="006749AA" w:rsidP="009D2009">
      <w:pPr>
        <w:suppressAutoHyphens/>
        <w:spacing w:after="0" w:line="360" w:lineRule="auto"/>
        <w:jc w:val="both"/>
        <w:outlineLvl w:val="1"/>
        <w:rPr>
          <w:rFonts w:ascii="Times New Roman" w:eastAsia="Calibri" w:hAnsi="Times New Roman" w:cs="Times New Roman"/>
          <w:b/>
          <w:sz w:val="24"/>
          <w:szCs w:val="24"/>
          <w:u w:val="single"/>
        </w:rPr>
      </w:pPr>
      <w:bookmarkStart w:id="49" w:name="_Toc114523681"/>
      <w:r w:rsidRPr="006749AA">
        <w:rPr>
          <w:rFonts w:ascii="Times New Roman" w:eastAsia="Calibri" w:hAnsi="Times New Roman" w:cs="Times New Roman"/>
          <w:b/>
          <w:sz w:val="24"/>
          <w:szCs w:val="24"/>
          <w:u w:val="single"/>
        </w:rPr>
        <w:t>3.3 Поддерживающая терапия</w:t>
      </w:r>
      <w:bookmarkEnd w:id="48"/>
      <w:bookmarkEnd w:id="49"/>
    </w:p>
    <w:p w14:paraId="67403FED" w14:textId="45F72DC6"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b/>
          <w:bCs/>
          <w:sz w:val="24"/>
        </w:rPr>
        <w:t>Рекомендуется</w:t>
      </w:r>
      <w:r w:rsidRPr="006749AA">
        <w:rPr>
          <w:rFonts w:ascii="Times New Roman" w:eastAsia="Times New Roman" w:hAnsi="Times New Roman"/>
          <w:sz w:val="24"/>
        </w:rPr>
        <w:t xml:space="preserve"> ритуксимаб ** по 375 мг/м</w:t>
      </w:r>
      <w:r w:rsidRPr="006749AA">
        <w:rPr>
          <w:rFonts w:ascii="Times New Roman" w:eastAsia="Times New Roman" w:hAnsi="Times New Roman"/>
          <w:sz w:val="24"/>
          <w:vertAlign w:val="superscript"/>
        </w:rPr>
        <w:t>2</w:t>
      </w:r>
      <w:r w:rsidRPr="006749AA">
        <w:rPr>
          <w:rFonts w:ascii="Times New Roman" w:eastAsia="Times New Roman" w:hAnsi="Times New Roman"/>
          <w:sz w:val="24"/>
        </w:rPr>
        <w:t xml:space="preserve"> каждые 3 месяца в течение 2 лет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{"citationItems":[{"id":"ITEM-1","itemData":{"DOI":"10.1111/j.1365-2141.2011.08750.x","ISSN":"00071048","abstract":"This study examined the outcome of 248 Waldenstrom macroglobulinaemia (WM) rituximab-naïve patients who responded to a rituximab-containing regimen. Eighty-six patients (35%) subsequently received maintenance rituximab (M-Rituximab). No differences in baseline characteristics, and post-induction categorical responses between cohorts were observed. The median rituximab infusions during induction was 6 for both cohorts; and 8 over a 2-year period for patients receiving M-Rituximab. Categorical responses improved in 16/162 (10%) of observed, and 36/86 (41·8%) of M-Rituximab patients respectively, following induction therapy (P&lt; 0·0001). Both progression-free (56·3 vs. 28·6months; P=0·0001) and overall survival (Not reached versus 116months; P=0·0095) were longer in patients who received M-Rituximab. Improved progression-free survival was evident despite previous treatment status, induction with rituximab alone or in combination therapy (P≤0·0001). Best serum IgM response was lower (P&lt;0·0001), and haematocrit higher (P=0·001) for patients receiving M-Rituximab. Among patients receiving M-Rituximab, an increased number of infectious events were observed, but were mainly ≤grade 2 (P=0·008). The findings of this observational study suggest improved clinical outcomes following M-Rituximab in WM patients who respond to induction with a rituximab-containing regimen. Prospective studies aimed at clarifying the role of M-Rituximab therapy in WM patients are needed to confirm these findings. © 2011 Blackwell Publishing Ltd.","author":[{"dropping-particle":"","family":"Treon","given":"Steven P.","non-dropping-particle":"","parse-names":false,"suffix":""},{"dropping-particle":"","family":"Hanzis","given":"Christina","non-dropping-particle":"","parse-names":false,"suffix":""},{"dropping-particle":"","family":"Manning","given":"Robert J.","non-dropping-particle":"","parse-names":false,"suffix":""},{"dropping-particle":"","family":"Ioakimidis","given":"Leukothea","non-dropping-particle":"","parse-names":false,"suffix":""},{"dropping-particle":"","family":"Patterson","given":"Christopher J.","non-dropping-particle":"","parse-names":false,"suffix":""},{"dropping-particle":"","family":"Hunter","given":"Zachary R.","non-dropping-particle":"","parse-names":false,"suffix":""},{"dropping-particle":"","family":"Sheehy","given":"Patricia","non-dropping-particle":"","parse-names":false,"suffix":""},{"dropping-particle":"","family":"Turnbull","given":"Barry","non-dropping-particle":"","parse-names":false,"suffix":""}],"container-title":"British Journal of Haematology","id":"ITEM-1","issue":"3","issued":{"date-parts":[["2011","8"]]},"page":"357-362","title":"Maintenance Rituximab is associated with improved clinical outcome in rituximab naïve patients with Waldenstrom Macroglobulinaemia who respond to a rituximab-containing regimen","type":"article-journal","volume":"154"},"uris":["http://www.mendeley.com/documents/?uuid=8b50c9e5-ad16-33cb-9e11-e81d590ff167"]}],"mendeley":{"formattedCitation":"[23]","plainTextFormattedCitation":"[23]","previouslyFormattedCitation":"[23]"},"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w:t>
      </w:r>
      <w:r w:rsidR="00C11E7D" w:rsidRPr="00166EC8">
        <w:rPr>
          <w:rFonts w:ascii="Times New Roman" w:eastAsia="Times New Roman" w:hAnsi="Times New Roman"/>
          <w:noProof/>
          <w:sz w:val="24"/>
        </w:rPr>
        <w:t>22</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sz w:val="24"/>
        </w:rPr>
        <w:t>.</w:t>
      </w:r>
    </w:p>
    <w:p w14:paraId="26E145A9"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Уровень убедительности рекомендаций С (уровень достоверности доказательств 3).</w:t>
      </w:r>
    </w:p>
    <w:p w14:paraId="2B3A20B7" w14:textId="48B15136"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i/>
          <w:iCs/>
          <w:sz w:val="24"/>
          <w:szCs w:val="24"/>
          <w:lang w:eastAsia="ru-RU"/>
        </w:rPr>
      </w:pPr>
      <w:r w:rsidRPr="006749AA">
        <w:rPr>
          <w:rFonts w:ascii="Times New Roman" w:eastAsia="Times New Roman" w:hAnsi="Times New Roman" w:cs="Times New Roman"/>
          <w:b/>
          <w:bCs/>
          <w:sz w:val="24"/>
          <w:szCs w:val="24"/>
          <w:lang w:eastAsia="ru-RU"/>
        </w:rPr>
        <w:t>Комментарии:</w:t>
      </w:r>
      <w:r w:rsidRPr="006749AA">
        <w:rPr>
          <w:rFonts w:ascii="Times New Roman" w:eastAsia="Times New Roman" w:hAnsi="Times New Roman" w:cs="Times New Roman"/>
          <w:i/>
          <w:iCs/>
          <w:sz w:val="24"/>
          <w:szCs w:val="24"/>
          <w:lang w:eastAsia="ru-RU"/>
        </w:rPr>
        <w:t xml:space="preserve"> Вопрос о поддерживающей терапии ритуксимабом** при МВ обсуждается. В отдельных центрах назначают ритуксимаб** пациентам МВ после успешного лечения по программах с включением этого препарата по 375 мг/м2 каждые 3 месяца в течение 2 лет. В одном исследовании было показано, что назначение ритуксимаба** в качестве поддерживающей терапии улучшает общую эффективность лечения, ВБП и ОВ. Однако при длительном лечении ритуксимабом** отмечено увеличение инфекционных осложнений, по сравнению с группой пациентов, не получавших поддерживающей терапии. Проспективное исследование, проводимое в настоящее время, возможно, позволит ответить на вопрос о целесообразности поддерживающей терапии ритуксимабом** при МВ [2</w:t>
      </w:r>
      <w:r w:rsidR="00C11E7D" w:rsidRPr="00C11E7D">
        <w:rPr>
          <w:rFonts w:ascii="Times New Roman" w:eastAsia="Times New Roman" w:hAnsi="Times New Roman" w:cs="Times New Roman"/>
          <w:i/>
          <w:iCs/>
          <w:sz w:val="24"/>
          <w:szCs w:val="24"/>
          <w:lang w:eastAsia="ru-RU"/>
        </w:rPr>
        <w:t>2</w:t>
      </w:r>
      <w:r w:rsidRPr="006749AA">
        <w:rPr>
          <w:rFonts w:ascii="Times New Roman" w:eastAsia="Times New Roman" w:hAnsi="Times New Roman" w:cs="Times New Roman"/>
          <w:i/>
          <w:iCs/>
          <w:sz w:val="24"/>
          <w:szCs w:val="24"/>
          <w:lang w:eastAsia="ru-RU"/>
        </w:rPr>
        <w:t>]. Поддерживающая терапия ритуксимабом может быть рекомендована пациентам, у которых получен полный или очень хороший частичный ответ на индукционной ритуксимаб-содержащей терапии</w:t>
      </w:r>
    </w:p>
    <w:p w14:paraId="7005C86C" w14:textId="77777777" w:rsidR="006749AA" w:rsidRPr="006749AA" w:rsidRDefault="006749AA" w:rsidP="006749AA">
      <w:pPr>
        <w:suppressAutoHyphens/>
        <w:spacing w:after="0" w:line="240" w:lineRule="auto"/>
        <w:ind w:firstLine="709"/>
        <w:jc w:val="both"/>
        <w:outlineLvl w:val="1"/>
        <w:rPr>
          <w:rFonts w:ascii="Times New Roman" w:eastAsia="Calibri" w:hAnsi="Times New Roman" w:cs="Times New Roman"/>
          <w:sz w:val="24"/>
          <w:szCs w:val="24"/>
          <w:u w:val="single"/>
        </w:rPr>
      </w:pPr>
      <w:bookmarkStart w:id="50" w:name="_Toc114523682"/>
      <w:r w:rsidRPr="006749AA">
        <w:rPr>
          <w:rFonts w:ascii="Times New Roman" w:eastAsia="Calibri" w:hAnsi="Times New Roman" w:cs="Times New Roman"/>
          <w:b/>
          <w:bCs/>
          <w:i/>
          <w:sz w:val="24"/>
          <w:szCs w:val="24"/>
          <w:u w:val="single"/>
        </w:rPr>
        <w:t>3.4 Лечение рецидивов МВ</w:t>
      </w:r>
      <w:bookmarkEnd w:id="50"/>
    </w:p>
    <w:p w14:paraId="28E6BD10"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i/>
          <w:iCs/>
          <w:sz w:val="24"/>
          <w:szCs w:val="24"/>
          <w:lang w:eastAsia="ru-RU"/>
        </w:rPr>
        <w:t>Пациенты с рецидивом МВ должны быть обследованы в том же объеме, что и первичные пациенты.</w:t>
      </w:r>
    </w:p>
    <w:p w14:paraId="36EFE2F5"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i/>
          <w:iCs/>
          <w:sz w:val="24"/>
          <w:szCs w:val="24"/>
          <w:lang w:eastAsia="ru-RU"/>
        </w:rPr>
      </w:pPr>
      <w:r w:rsidRPr="006749AA">
        <w:rPr>
          <w:rFonts w:ascii="Times New Roman" w:eastAsia="Times New Roman" w:hAnsi="Times New Roman" w:cs="Times New Roman"/>
          <w:i/>
          <w:iCs/>
          <w:sz w:val="24"/>
          <w:szCs w:val="24"/>
          <w:lang w:eastAsia="ru-RU"/>
        </w:rPr>
        <w:t xml:space="preserve">Выбор программы лечения рецидивов МВ зависит от эффективности предшествующей терапии, длительности ремиссии, состояния и возраста пациента, сопутствующей патологии и осложнений, сопровождавших первоначальную терапию. При поздних рецидивах, развившихся через год и более после достижения </w:t>
      </w:r>
      <w:r w:rsidRPr="006749AA">
        <w:rPr>
          <w:rFonts w:ascii="Times New Roman" w:eastAsia="Times New Roman" w:hAnsi="Times New Roman" w:cs="Times New Roman"/>
          <w:i/>
          <w:iCs/>
          <w:sz w:val="24"/>
          <w:szCs w:val="24"/>
          <w:lang w:eastAsia="ru-RU"/>
        </w:rPr>
        <w:lastRenderedPageBreak/>
        <w:t>противоопухолевого ответа, возможно использование применявшихся ранее методов лечения. Для лечения ранних рецидивов МВ (при длительности ремиссии менее 1 года), а также при рефрактерном течении болезни следует использовать альтернативную программу. Эти программы должны включать лекарственные препараты других групп, могут быть использованы как в монорежиме, так и в виде комбинации препаратов.</w:t>
      </w:r>
    </w:p>
    <w:p w14:paraId="2BE2AA2C" w14:textId="703E1F54"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b/>
          <w:bCs/>
          <w:sz w:val="24"/>
        </w:rPr>
        <w:t>Пациентам с рецидивами МВ рекомендуются</w:t>
      </w:r>
      <w:r w:rsidRPr="006749AA">
        <w:rPr>
          <w:rFonts w:ascii="Times New Roman" w:eastAsia="Times New Roman" w:hAnsi="Times New Roman"/>
          <w:sz w:val="24"/>
        </w:rPr>
        <w:t xml:space="preserve"> программы с включением бортезомиба**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{"citationItems":[{"id":"ITEM-1","itemData":{"DOI":"10.1200/JCO.2008.20.4677","ISSN":"0732183X","abstract":"Purpose: We examined the activity of bortezomib, dexamethasone, and rituximab (BDR) in patients with symptomatic, untreated Waldenström macroglobulinemia (WM). Patients and Methods: A cycle of therapy consisted of bortezomib 1.3 mg/m2 intravenously; dexamethasone 40 mg on days 1, 4, 8, and 11; and rituximab 375 mg/m2 on day 11. Patients received four consecutive cycles for induction therapy and then four more cycles, each given 3 months apart, for maintenance therapy. Twenty-three patients received a median of seven cycles of treatment. Results: Median bone marrow disease involvement declined from 55% to 10% (P = .0004), serum immunoglobulin M levels declined from 4,830 to 1,115 mg/dL (P = .0001), and hematocrit increased from 29.8% to 38.2% (P = .0002) at best response. The overall response rates and major response rates were 96% and 83% with three complete responses, two near complete responses, three very good partial responses, 11 partial responses, and three minor responses. Responses occurred at a median of 1.4 months. With a median follow-up of 22.8 months, 18 of 23 patients remained free of disease progression. Peripheral neuropathy was the most common toxicity, and it resolved to grade ≤ 1 in 13 of 16 patients at a median of 6.0 months. Four of the first seven treated patients developed herpes zoster, resulting in the institution of prophylactic antiviral therapy. Conclusion: The results demonstrate that BDR produces rapid and durable responses, along with high rates of response and complete remissions in WM. Herpes zoster prophylaxis is necessary with BDR, and reversible peripheral neuropathy was the most common toxicity leading to premature discontinuation of bortezomib in 61% of patients. Exploration of alternative schedules for bortezomib administration that includes weekly dosing should be pursued. © 2009 by American Society of Clinical Oncology.","author":[{"dropping-particle":"","family":"Treon","given":"Steven P.","non-dropping-particle":"","parse-names":false,"suffix":""},{"dropping-particle":"","family":"Ioakimidis","given":"Leukothea","non-dropping-particle":"","parse-names":false,"suffix":""},{"dropping-particle":"","family":"Soumerai","given":"Jacob D.","non-dropping-particle":"","parse-names":false,"suffix":""},{"dropping-particle":"","family":"Patterson","given":"Christopher J.","non-dropping-particle":"","parse-names":false,"suffix":""},{"dropping-particle":"","family":"Sheehy","given":"Patricia","non-dropping-particle":"","parse-names":false,"suffix":""},{"dropping-particle":"","family":"Nelson","given":"Marybeth","non-dropping-particle":"","parse-names":false,"suffix":""},{"dropping-particle":"","family":"Willen","given":"Michael","non-dropping-particle":"","parse-names":false,"suffix":""},{"dropping-particle":"","family":"Matous","given":"Jeffrey","non-dropping-particle":"","parse-names":false,"suffix":""},{"dropping-particle":"","family":"Mattern","given":"John","non-dropping-particle":"","parse-names":false,"suffix":""},{"dropping-particle":"","family":"Diener","given":"Jakow G.","non-dropping-particle":"","parse-names":false,"suffix":""},{"dropping-particle":"","family":"Keogh","given":"George P.","non-dropping-particle":"","parse-names":false,"suffix":""},{"dropping-particle":"","family":"Myers","given":"Thomas J.","non-dropping-particle":"","parse-names":false,"suffix":""},{"dropping-particle":"","family":"Boral","given":"Andy","non-dropping-particle":"","parse-names":false,"suffix":""},{"dropping-particle":"","family":"Birner","given":"Ann","non-dropping-particle":"","parse-names":false,"suffix":""},{"dropping-particle":"","family":"Esseltine","given":"Dixie L.","non-dropping-particle":"","parse-names":false,"suffix":""},{"dropping-particle":"","family":"Ghobrial","given":"Irene M.","non-dropping-particle":"","parse-names":false,"suffix":""}],"container-title":"Journal of Clinical Oncology","id":"ITEM-1","issue":"23","issued":{"date-parts":[["2009","8","10"]]},"page":"3830-3835","title":"Primary therapy of Waldenström macroglobulinemia with bortezomib, dexamethasone, and rituximab: WMCTG clinical trial 05-180","type":"article-journal","volume":"27"},"uris":["http://www.mendeley.com/documents/?uuid=50a2ce48-f9bf-36fc-a5ec-34724b6fbca5"]},{"id":"ITEM-2","itemData":{"DOI":"10.1200/JCO.2006.07.8659","ISSN":"0732183X","abstract":"Purpose: To evaluate the efficacy and toxicity of single-agent bortezomib in Waldenström's macroglobulinemia (WM). Patients and Methods: Symptomatic WM patients, untreated or previously treated, received bortezomib 1.3 mg/m 2 intravenously days 1, 4, 8, and 11 on a 21-day cycle until two cycles past complete response (CR), stable disease (SD) attained, progression (PD), or unacceptable toxicity. Responses were based on both paraprotein levels and bidimensional disease measurements. Results: Twenty-seven patients were enrolled. A median of six cycles (range, two to 39) of bortezomib were administered. Twenty-one patients had a decrease in immunoglobulin M (IgM) of at least 25%, with 12 patients (44%) reaching at least 50% IgM reduction. Using both IgM and bidimensional criteria, responses included seven partial responses (PRs; 26%), 19 SDs (70%), and one PD (4%). Total response rate was 26%. IgM reductions were prompt, with nodal responses lagging. Hemoglobin levels increased by at least 10 g/L in 18 patients (66%). Most nonhematologic toxicities were grade 1 to 2, but 20 patients (74%) developed new or worsening peripheral neuropathy (five patients with grade 3, no grade 4), a common cause for dose reduction. Onset of neuropathy was within two to four cycles and reversible in the majority. Hematologic toxicities included grade 3 to 4 thrombocytopenia in eight patients (29.6%) and neutropenia in five (19%). Toxicity led to treatment discontinuation in 12 patients (44%), most commonly because of neuropathy. Conclusion: Bortezomib has efficacy in WM, but neurotoxicity can be dose limiting. The slower response in nodal disease may require prolonged therapy, perhaps with a less intensive dosing schedule to avoid early discontinuation because of toxicity. Future studies of bortezomib in combination with other agents are warranted. © 2007 by American Society of Clinical Oncology.","author":[{"dropping-particle":"","family":"Chen","given":"Christine I.","non-dropping-particle":"","parse-names":false,"suffix":""},{"dropping-particle":"","family":"Kouroukis","given":"C. Tom","non-dropping-particle":"","parse-names":false,"suffix":""},{"dropping-particle":"","family":"White","given":"Darrell","non-dropping-particle":"","parse-names":false,"suffix":""},{"dropping-particle":"","family":"Voralia","given":"Michael","non-dropping-particle":"","parse-names":false,"suffix":""},{"dropping-particle":"","family":"Stadtmauer","given":"Edward","non-dropping-particle":"","parse-names":false,"suffix":""},{"dropping-particle":"","family":"Stewart","given":"A. Keith","non-dropping-particle":"","parse-names":false,"suffix":""},{"dropping-particle":"","family":"Wright","given":"John J.","non-dropping-particle":"","parse-names":false,"suffix":""},{"dropping-particle":"","family":"Powers","given":"Jean","non-dropping-particle":"","parse-names":false,"suffix":""},{"dropping-particle":"","family":"Walsh","given":"Wendy","non-dropping-particle":"","parse-names":false,"suffix":""},{"dropping-particle":"","family":"Eisenhauer","given":"Elizabeth","non-dropping-particle":"","parse-names":false,"suffix":""}],"container-title":"Journal of Clinical Oncology","id":"ITEM-2","issue":"12","issued":{"date-parts":[["2007","4","20"]]},"page":"1570-1575","title":"Bortezomib is active in patients with untreated or relapsed Waldenström's macroglobulinemia: A phase II study of the National Cancer Institute of Canada Clinical Trials Group","type":"article-journal","volume":"25"},"uris":["http://www.mendeley.com/documents/?uuid=41c8fa70-c352-3681-b30b-ca4edd157b43"]},{"id":"ITEM-3","itemData":{"DOI":"10.1002/ajh.21788","ISSN":"10968652","abstract":"This study aimed to determine the activity and safety of weekly bortezomib and rituximab in patients with untreated Waldenström Macroglobulinemia (WM). Patients with no prior therapy and symptomatic disease were eligible. Patients received bortezomib IV weekly at 1.6 mg/m2 on days 1, 8, 15, q 28 days × 6 cycles, and rituximab 375 mg/m2 weekly on cycles 1 and 4. Primary endpoint was the percent of patients with at least a minor response (MR). Twenty-six patients were treated. At least MR was observed in 23/26 patients (88%) (95% CI: 70-98%) with 1 complete response (4%), 1 near-complete response (4%), 15 partial remission (58%), and 6 MR (23%). Using IgM response evaluated by nephlometry, all 26 patients (100%) achieved at least MR or better. The median time to progression has not been reached, with an estimated 1-year event free rate of 79% (95% CI: 53, 91%). Common grade 3 and 4 therapy related adverse events included reversible neutropenia in 12%, anemia in 8%, and thrombocytopenia in 8%. No grade 3 or 4 neuropathy occurred. The combination of weekly bortezomib and rituximab exhibited significant activity and minimal neurological toxicity in patients with untreated WM. © 2010 Wiley-Liss, Inc.","author":[{"dropping-particle":"","family":"Ghobrial","given":"Irene M.","non-dropping-particle":"","parse-names":false,"suffix":""},{"dropping-particle":"","family":"Xie","given":"Wanling","non-dropping-particle":"","parse-names":false,"suffix":""},{"dropping-particle":"","family":"Padmanabhan","given":"Swaminathan","non-dropping-particle":"","parse-names":false,"suffix":""},{"dropping-particle":"","family":"Badros","given":"Ashraf","non-dropping-particle":"","parse-names":false,"suffix":""},{"dropping-particle":"","family":"Rourke","given":"Meghan","non-dropping-particle":"","parse-names":false,"suffix":""},{"dropping-particle":"","family":"Leduc","given":"Renee","non-dropping-particle":"","parse-names":false,"suffix":""},{"dropping-particle":"","family":"Chuma","given":"Stacey","non-dropping-particle":"","parse-names":false,"suffix":""},{"dropping-particle":"","family":"Kunsman","given":"Janet","non-dropping-particle":"","parse-names":false,"suffix":""},{"dropping-particle":"","family":"Warren","given":"Diane","non-dropping-particle":"","parse-names":false,"suffix":""},{"dropping-particle":"","family":"Poon","given":"Tiffany","non-dropping-particle":"","parse-names":false,"suffix":""},{"dropping-particle":"","family":"Harris","given":"Brianna","non-dropping-particle":"","parse-names":false,"suffix":""},{"dropping-particle":"","family":"Sam","given":"Amy","non-dropping-particle":"","parse-names":false,"suffix":""},{"dropping-particle":"","family":"Anderson","given":"Kenneth C.","non-dropping-particle":"","parse-names":false,"suffix":""},{"dropping-particle":"","family":"Richardson","given":"Paul G.","non-dropping-particle":"","parse-names":false,"suffix":""},{"dropping-particle":"","family":"Treon","given":"Steven P.","non-dropping-particle":"","parse-names":false,"suffix":""},{"dropping-particle":"","family":"Weller","given":"Edie","non-dropping-particle":"","parse-names":false,"suffix":""},{"dropping-particle":"","family":"Matous","given":"Jeffrey","non-dropping-particle":"","parse-names":false,"suffix":""}],"container-title":"American Journal of Hematology","id":"ITEM-3","issue":"9","issued":{"date-parts":[["2010","9"]]},"page":"670-674","publisher":"Wiley-Liss Inc.","title":"Phase II trial of weekly bortezomib in combination with rituximab in untreated patients with Waldenström Macroglobulinemia","type":"article-journal","volume":"85"},"uris":["http://www.mendeley.com/documents/?uuid=944f46df-4d40-3a6f-bb6b-2198a3617c78"]},{"id":"ITEM-4","itemData":{"DOI":"10.1200/JCO.2007.10.9926","ISSN":"0732183X","abstract":"Purpose: Alkylating agents and the anti-CD20 monoclonal antibody rituximab are among appropriate choices for the primary treatment of symptomatic patients with Waldenström macroglobulinemia (WM), and they induce at least a partial response in 30% to 50% of patients. To improve these results, we designed a phase II study that included previously untreated symptomatic patients with WM who received a combination of dexamethasone, rituximab, and cyclophosphamide (DRC). Patients and Methods: Seventy-two patients were treated with dexamethasone 20 mg intravenously followed by rituximab 375 mg/m2 intravenously on day 1 and cyclophosphamide 100 mg/m2 orally bid on days 1 to 5 (total dose, 1,000 mg/m2). This regimen was repeated every 21 days for 6 months. Patients' median age was 69 years and many had features of advanced disease such as anemia (57%), hypoalbuminemia (40%), and elevated serum beta2-microglobulin (43%). Results: On an intent-to-treat basis, 83% of patients (95% CI, 73% to 91 %) achieved a response, including 7% complete, 67% partial, and 9% minor responses. The median time to response was 4.1 months. The 2-year progression-free survival rate for all patients was 67%; for patients who responded to DRC, it was 80%. The 2-year disease-specific survival rate was 90%. Treatment with DRC was well tolerated, with 9% of patients experiencing grade 3 or 4 neutropenia and approximately 20% of patients experiencing some form of toxicity related to rituximab. Conclusion: Our large, multicenter trial showed that the non-stem-cell toxic DRC regimen is an active, well-tolerated treatment for symptomatic patients with WM. © 2007 by American Society of Clinical Oncology.","author":[{"dropping-particle":"","family":"Dimopoulos","given":"Meletios Athanasios","non-dropping-particle":"","parse-names":false,"suffix":""},{"dropping-particle":"","family":"Anagnostopoulos","given":"Athanasios","non-dropping-particle":"","parse-names":false,"suffix":""},{"dropping-particle":"","family":"Kyrtsonis","given":"Marie Christine","non-dropping-particle":"","parse-names":false,"suffix":""},{"dropping-particle":"","family":"Zervas","given":"Konstantinos","non-dropping-particle":"","parse-names":false,"suffix":""},{"dropping-particle":"","family":"Tsatalas","given":"Constantinos","non-dropping-particle":"","parse-names":false,"suffix":""},{"dropping-particle":"","family":"Kokkinis","given":"Garyfallia","non-dropping-particle":"","parse-names":false,"suffix":""},{"dropping-particle":"","family":"Repoussis","given":"Panagiotis","non-dropping-particle":"","parse-names":false,"suffix":""},{"dropping-particle":"","family":"Symeonidis","given":"Argyris","non-dropping-particle":"","parse-names":false,"suffix":""},{"dropping-particle":"","family":"Delimpasi","given":"Souzana","non-dropping-particle":"","parse-names":false,"suffix":""},{"dropping-particle":"","family":"Katodritou","given":"Eirini","non-dropping-particle":"","parse-names":false,"suffix":""},{"dropping-particle":"","family":"Vervessou","given":"Elina","non-dropping-particle":"","parse-names":false,"suffix":""},{"dropping-particle":"","family":"Michali","given":"Evridiki","non-dropping-particle":"","parse-names":false,"suffix":""},{"dropping-particle":"","family":"Pouli","given":"Anastasia","non-dropping-particle":"","parse-names":false,"suffix":""},{"dropping-particle":"","family":"Gika","given":"Dimitra","non-dropping-particle":"","parse-names":false,"suffix":""},{"dropping-particle":"","family":"Vassou","given":"Amalia","non-dropping-particle":"","parse-names":false,"suffix":""},{"dropping-particle":"","family":"Terpos","given":"Evangelos","non-dropping-particle":"","parse-names":false,"suffix":""},{"dropping-particle":"","family":"Anagnostopoulos","given":"Nikolaos","non-dropping-particle":"","parse-names":false,"suffix":""},{"dropping-particle":"","family":"Economopoulos","given":"Theophanis","non-dropping-particle":"","parse-names":false,"suffix":""},{"dropping-particle":"","family":"Pangalis","given":"Gerasimos","non-dropping-particle":"","parse-names":false,"suffix":""}],"container-title":"Journal of Clinical Oncology","id":"ITEM-4","issue":"22","issued":{"date-parts":[["2007","8","1"]]},"page":"3344-3349","title":"Primary treatment of Waldenström macroglobulinemia with dexamethasone, rituximab, and cyclophosphamide","type":"article-journal","volume":"25"},"uris":["http://www.mendeley.com/documents/?uuid=a0794f97-fda7-3505-8347-dee264ca0db0"]}],"mendeley":{"formattedCitation":"[19–21,24]","plainTextFormattedCitation":"[19–21,24]","previouslyFormattedCitation":"[19–21,24]"},"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w:t>
      </w:r>
      <w:r w:rsidR="00C11E7D" w:rsidRPr="00166EC8">
        <w:rPr>
          <w:rFonts w:ascii="Times New Roman" w:eastAsia="Times New Roman" w:hAnsi="Times New Roman"/>
          <w:noProof/>
          <w:sz w:val="24"/>
        </w:rPr>
        <w:t>18,31,35</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sz w:val="24"/>
        </w:rPr>
        <w:t>.</w:t>
      </w:r>
    </w:p>
    <w:p w14:paraId="31A7134E"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Уровень убедительности рекомендаций С (уровень достоверности доказательств 4).</w:t>
      </w:r>
    </w:p>
    <w:p w14:paraId="719C6F73"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lang w:eastAsia="ru-RU"/>
        </w:rPr>
        <w:t>Комментарии:</w:t>
      </w:r>
      <w:r w:rsidRPr="006749AA">
        <w:rPr>
          <w:rFonts w:ascii="Times New Roman" w:eastAsia="Times New Roman" w:hAnsi="Times New Roman" w:cs="Times New Roman"/>
          <w:i/>
          <w:iCs/>
          <w:sz w:val="24"/>
          <w:szCs w:val="24"/>
          <w:lang w:eastAsia="ru-RU"/>
        </w:rPr>
        <w:t xml:space="preserve"> использование программ с включением бортезомиба** при рецидивах МВ позволяет получить противоопухолевый эффект у 60% пациентов, при сочетании с дексаметазоном** или ритуксимабом** в 60-70% случаев. </w:t>
      </w:r>
    </w:p>
    <w:p w14:paraId="196C7FFF" w14:textId="2E29D799"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b/>
          <w:bCs/>
          <w:sz w:val="24"/>
        </w:rPr>
        <w:t>Пациентам с рецидивами МВ рекомендуются</w:t>
      </w:r>
      <w:r w:rsidRPr="006749AA">
        <w:rPr>
          <w:rFonts w:ascii="Times New Roman" w:eastAsia="Times New Roman" w:hAnsi="Times New Roman"/>
          <w:sz w:val="24"/>
        </w:rPr>
        <w:t xml:space="preserve"> программы на основе бендамустина**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{"citationItems":[{"id":"ITEM-1","itemData":{"DOI":"10.1016/S0140-6736(12)61763-2","ISSN":"1474547X","abstract":"Background: Rituximab plus chemotherapy, most often CHOP (cyclophosphamide, doxorubicin, vincristine, and prednisone), is the first-line standard of care for patients with advanced indolent lymphoma, and for elderly patients with mantle-cell lymphoma. Bendamustine plus rituximab is effective for relapsed or refractory disease. We compared bendamustine plus rituximab with CHOP plus rituximab (R-CHOP) as first-line treatment for patients with indolent and mantle-cell lymphomas. Methods: We did a prospective, multicentre, randomised, open-label, non-inferiority trial at 81 centres in Germany between Sept 1, 2003, and Aug 31, 2008. Patients aged 18 years or older with a WHO performance status of 2 or less were eligible if they had newly diagnosed stage III or IV indolent or mantle-cell lymphoma. Patients were stratified by histological lymphoma subtype, then randomly assigned according to a prespecified randomisation list to receive either intravenous bendamustine (90 mg/m2 on days 1 and 2 of a 4-week cycle) or CHOP (cycles every 3 weeks of cyclophosphamide 750 mg/m2, doxorubicin 50 mg/m2, and vincristine 1·4 mg/m2 on day 1, and prednisone 100 mg/day for 5 days) for a maximum of six cycles. Patients in both groups received rituximab 375 mg/m2 on day 1 of each cycle. Patients and treating physicians were not masked to treatment allocation. The primary endpoint was progression-free survival, with a non-inferiority margin of 10%. Analysis was per protocol. This study is registered with ClinicalTrials.gov, number NCT00991211, and the Federal Institute for Drugs and Medical Devices of Germany, BfArM 4021335. Findings: 274 patients were assigned to bendamustine plus rituximab (261 assessed) and 275 to R-CHOP (253 assessed). At median follow-up of 45 months (IQR 25-57), median progression-free survival was significantly longer in the bendamustine plus rituximab group than in the R-CHOP group (69·5 months [26·1 to not yet reached] vs 31·2 months [15·2-65·7]; hazard ratio 0·58, 95% CI 0·44-0·74; p&lt;0·0001). Bendamustine plus rituximab was better tolerated than R-CHOP, with lower rates of alopecia (0 patients vs 245 (100%) of 245 patients who recieved ≥3 cycles; p&lt;0·0001), haematological toxicity (77 [30%] vs 173 [68%]; p&lt;0·0001), infections (96 [37%] vs 127 [50%]); p=0·0025), peripheral neuropathy (18 [7%] vs 73 [29%]; p&lt;0·0001), and stomatitis (16 [6%] vs 47 [19%]; p&lt;0·0001). Erythematous skin reactions were more common in patients in the bendamustine plus rituximab…","author":[{"dropping-particle":"","family":"Rummel","given":"Mathias J.","non-dropping-particle":"","parse-names":false,"suffix":""},{"dropping-particle":"","family":"Niederle","given":"Norbert","non-dropping-particle":"","parse-names":false,"suffix":""},{"dropping-particle":"","family":"Maschmeyer","given":"Georg","non-dropping-particle":"","parse-names":false,"suffix":""},{"dropping-particle":"","family":"Banat","given":"G. Andre","non-dropping-particle":"","parse-names":false,"suffix":""},{"dropping-particle":"","family":"Grünhagen","given":"Ulrich","non-dropping-particle":"Von","parse-names":false,"suffix":""},{"dropping-particle":"","family":"Losem","given":"Christoph","non-dropping-particle":"","parse-names":false,"suffix":""},{"dropping-particle":"","family":"Kofahl-Krause","given":"Dorothea","non-dropping-particle":"","parse-names":false,"suffix":""},{"dropping-particle":"","family":"Heil","given":"Gerhard","non-dropping-particle":"","parse-names":false,"suffix":""},{"dropping-particle":"","family":"Welslau","given":"Manfred","non-dropping-particle":"","parse-names":false,"suffix":""},{"dropping-particle":"","family":"Balser","given":"Christina","non-dropping-particle":"","parse-names":false,"suffix":""},{"dropping-particle":"","family":"Kaiser","given":"Ulrich","non-dropping-particle":"","parse-names":false,"suffix":""},{"dropping-particle":"","family":"Weidmann","given":"Eckhart","non-dropping-particle":"","parse-names":false,"suffix":""},{"dropping-particle":"","family":"Dürk","given":"Heinz","non-dropping-particle":"","parse-names":false,"suffix":""},{"dropping-particle":"","family":"Ballo","given":"Harald","non-dropping-particle":"","parse-names":false,"suffix":""},{"dropping-particle":"","family":"Stauch","given":"Martina","non-dropping-particle":"","parse-names":false,"suffix":""},{"dropping-particle":"","family":"Roller","given":"Fritz","non-dropping-particle":"","parse-names":false,"suffix":""},{"dropping-particle":"","family":"Barth","given":"Juergen","non-dropping-particle":"","parse-names":false,"suffix":""},{"dropping-particle":"","family":"Hoelzer","given":"Dieter","non-dropping-particle":"","parse-names":false,"suffix":""},{"dropping-particle":"","family":"Hinke","given":"Axel","non-dropping-particle":"","parse-names":false,"suffix":""},{"dropping-particle":"","family":"Brugger","given":"Wolfram","non-dropping-particle":"","parse-names":false,"suffix":""}],"container-title":"The Lancet","id":"ITEM-1","issue":"9873","issued":{"date-parts":[["2013"]]},"page":"1203-1210","publisher":"Lancet Publishing Group","title":"Bendamustine plus rituximab versus CHOP plus rituximab as first-line treatment for patients with indolent and mantle-cell lymphomas: An open-label, multicentre, randomised, phase 3 non-inferiority trial","type":"article-journal","volume":"381"},"uris":["http://www.mendeley.com/documents/?uuid=f533b9ea-31f2-4af8-8f8f-7d497f5730cc"]},{"id":"ITEM-2","itemData":{"DOI":"10.3816/CLML.2011.n.030","ISSN":"21522650","abstract":"We report the treatment outcome for 30 relapsed/refractory Waldenström's macroglobulinemia (WM) patients following bendamustine-containing therapy. Treatment consisted of bendamustine (90 mg/m2 I.V. on days 1, 2) and rituximab (375 mg/m2 I.V. on either day 1 or 2) for 24 patients. Six rituximab-intolerant patients received bendamustine alone (n = 4) or with ofatumumab (1000 mg I.V. on day 1; n = 2). Each cycle was 4 weeks, and median number of treatment cycles was 5. At best response, median serum IgM declined from 3980 to 698 mg/dL (P &lt; .0001), and hematocrit rose from 31.9% to 36.6% (P = .0002). Overall response rate was 83.3%, with 5 VGPR and 20 PR. The median estimated progression-free survival for all patients was 13.2 months. Overall therapy was well tolerated. Prolonged myelosuppression was more common in patients who received prior nucleoside analogues. Bendamustine is active and produces durable responses in previously treated WM, both as monotherapy and with CD20-directed monoclonal antibodies. © 2011 Elsevier Inc. All rights reserved.","author":[{"dropping-particle":"","family":"Treon","given":"Steven P.","non-dropping-particle":"","parse-names":false,"suffix":""},{"dropping-particle":"","family":"Hanzis","given":"Christina","non-dropping-particle":"","parse-names":false,"suffix":""},{"dropping-particle":"","family":"Tripsas","given":"Christina","non-dropping-particle":"","parse-names":false,"suffix":""},{"dropping-particle":"","family":"Ioakimidis","given":"Leukothea","non-dropping-particle":"","parse-names":false,"suffix":""},{"dropping-particle":"","family":"Patterson","given":"Christopher J.","non-dropping-particle":"","parse-names":false,"suffix":""},{"dropping-particle":"","family":"Manning","given":"Robert J.","non-dropping-particle":"","parse-names":false,"suffix":""},{"dropping-particle":"","family":"Sheehy","given":"Patricia","non-dropping-particle":"","parse-names":false,"suffix":""}],"container-title":"Clinical Lymphoma, Myeloma and Leukemia","id":"ITEM-2","issue":"1","issued":{"date-parts":[["2011","2","1"]]},"page":"133-135","title":"Bendamustine therapy in patients with relapsed or refractory Waldenström's macroglobulinemia","type":"paper-conference","volume":"11"},"uris":["http://www.mendeley.com/documents/?uuid=3d71eec6-07c1-3e58-b1b7-b5991c073f33"]}],"mendeley":{"formattedCitation":"[33,34]","plainTextFormattedCitation":"[33,34]","previouslyFormattedCitation":"[33,34]"},"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w:t>
      </w:r>
      <w:r w:rsidR="00C11E7D" w:rsidRPr="00166EC8">
        <w:rPr>
          <w:rFonts w:ascii="Times New Roman" w:eastAsia="Times New Roman" w:hAnsi="Times New Roman"/>
          <w:noProof/>
          <w:sz w:val="24"/>
        </w:rPr>
        <w:t>31,33,35</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sz w:val="24"/>
        </w:rPr>
        <w:t>.</w:t>
      </w:r>
    </w:p>
    <w:p w14:paraId="72771ECB"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Уровень убедительности рекомендаций С (уровень достоверности доказательств 4).</w:t>
      </w:r>
    </w:p>
    <w:p w14:paraId="5EE544AF"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lang w:eastAsia="ru-RU"/>
        </w:rPr>
        <w:t>Комментарии:</w:t>
      </w:r>
      <w:r w:rsidRPr="006749AA">
        <w:rPr>
          <w:rFonts w:ascii="Times New Roman" w:eastAsia="Times New Roman" w:hAnsi="Times New Roman" w:cs="Times New Roman"/>
          <w:i/>
          <w:iCs/>
          <w:sz w:val="24"/>
          <w:szCs w:val="24"/>
          <w:lang w:eastAsia="ru-RU"/>
        </w:rPr>
        <w:t xml:space="preserve"> наиболее эффективен при рецидивах и рефрактерной МВ бендамустин** в сочетании с ритуксимабом**. Как было показано в исследовании II фазы, противоопухолевый эффект получен у 83,3% пациентов, медиана ВБП составила 13,2 мес. </w:t>
      </w:r>
    </w:p>
    <w:p w14:paraId="1C88DFFE" w14:textId="1640C367"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b/>
          <w:bCs/>
          <w:sz w:val="24"/>
        </w:rPr>
        <w:t>Пациентам старше 18 лет с рецидивами МВ рекомендуется</w:t>
      </w:r>
      <w:r w:rsidRPr="006749AA">
        <w:rPr>
          <w:rFonts w:ascii="Times New Roman" w:eastAsia="Times New Roman" w:hAnsi="Times New Roman"/>
          <w:sz w:val="24"/>
        </w:rPr>
        <w:t xml:space="preserve"> монотерапия ибрутинибом</w:t>
      </w:r>
      <w:bookmarkStart w:id="51" w:name="_Hlk33955098"/>
      <w:r w:rsidRPr="006749AA">
        <w:rPr>
          <w:rFonts w:ascii="Times New Roman" w:eastAsia="Times New Roman" w:hAnsi="Times New Roman"/>
          <w:sz w:val="24"/>
        </w:rPr>
        <w:t xml:space="preserve">** </w:t>
      </w:r>
      <w:r w:rsidRPr="006749AA">
        <w:rPr>
          <w:rFonts w:ascii="Times New Roman" w:eastAsia="Times New Roman" w:hAnsi="Times New Roman"/>
          <w:sz w:val="24"/>
        </w:rPr>
        <w:fldChar w:fldCharType="begin" w:fldLock="1"/>
      </w:r>
      <w:r w:rsidRPr="006749AA">
        <w:rPr>
          <w:rFonts w:ascii="Times New Roman" w:eastAsia="Times New Roman" w:hAnsi="Times New Roman"/>
          <w:sz w:val="24"/>
          <w:lang w:val="en-US"/>
        </w:rPr>
        <w:instrText>ADDIN</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CSL</w:instrText>
      </w:r>
      <w:r w:rsidRPr="006749AA">
        <w:rPr>
          <w:rFonts w:ascii="Times New Roman" w:eastAsia="Times New Roman" w:hAnsi="Times New Roman"/>
          <w:sz w:val="24"/>
        </w:rPr>
        <w:instrText>_</w:instrText>
      </w:r>
      <w:r w:rsidRPr="006749AA">
        <w:rPr>
          <w:rFonts w:ascii="Times New Roman" w:eastAsia="Times New Roman" w:hAnsi="Times New Roman"/>
          <w:sz w:val="24"/>
          <w:lang w:val="en-US"/>
        </w:rPr>
        <w:instrText>CITATION</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citationItems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id</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ITEM</w:instrText>
      </w:r>
      <w:r w:rsidRPr="006749AA">
        <w:rPr>
          <w:rFonts w:ascii="Times New Roman" w:eastAsia="Times New Roman" w:hAnsi="Times New Roman"/>
          <w:sz w:val="24"/>
        </w:rPr>
        <w:instrText>-1","</w:instrText>
      </w:r>
      <w:r w:rsidRPr="006749AA">
        <w:rPr>
          <w:rFonts w:ascii="Times New Roman" w:eastAsia="Times New Roman" w:hAnsi="Times New Roman"/>
          <w:sz w:val="24"/>
          <w:lang w:val="en-US"/>
        </w:rPr>
        <w:instrText>itemData</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ISBN</w:instrText>
      </w:r>
      <w:r w:rsidRPr="006749AA">
        <w:rPr>
          <w:rFonts w:ascii="Times New Roman" w:eastAsia="Times New Roman" w:hAnsi="Times New Roman"/>
          <w:sz w:val="24"/>
        </w:rPr>
        <w:instrText>":"0028-4793","</w:instrText>
      </w:r>
      <w:r w:rsidRPr="006749AA">
        <w:rPr>
          <w:rFonts w:ascii="Times New Roman" w:eastAsia="Times New Roman" w:hAnsi="Times New Roman"/>
          <w:sz w:val="24"/>
          <w:lang w:val="en-US"/>
        </w:rPr>
        <w:instrText>ISSN</w:instrText>
      </w:r>
      <w:r w:rsidRPr="006749AA">
        <w:rPr>
          <w:rFonts w:ascii="Times New Roman" w:eastAsia="Times New Roman" w:hAnsi="Times New Roman"/>
          <w:sz w:val="24"/>
        </w:rPr>
        <w:instrText>":"0028-4793","</w:instrText>
      </w:r>
      <w:r w:rsidRPr="006749AA">
        <w:rPr>
          <w:rFonts w:ascii="Times New Roman" w:eastAsia="Times New Roman" w:hAnsi="Times New Roman"/>
          <w:sz w:val="24"/>
          <w:lang w:val="en-US"/>
        </w:rPr>
        <w:instrText>PMID</w:instrText>
      </w:r>
      <w:r w:rsidRPr="006749AA">
        <w:rPr>
          <w:rFonts w:ascii="Times New Roman" w:eastAsia="Times New Roman" w:hAnsi="Times New Roman"/>
          <w:sz w:val="24"/>
        </w:rPr>
        <w:instrText>":"25853747","</w:instrText>
      </w:r>
      <w:r w:rsidRPr="006749AA">
        <w:rPr>
          <w:rFonts w:ascii="Times New Roman" w:eastAsia="Times New Roman" w:hAnsi="Times New Roman"/>
          <w:sz w:val="24"/>
          <w:lang w:val="en-US"/>
        </w:rPr>
        <w:instrText>abstract</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BackgroundMYD</w:instrText>
      </w:r>
      <w:r w:rsidRPr="006749AA">
        <w:rPr>
          <w:rFonts w:ascii="Times New Roman" w:eastAsia="Times New Roman" w:hAnsi="Times New Roman"/>
          <w:sz w:val="24"/>
        </w:rPr>
        <w:instrText>88</w:instrText>
      </w:r>
      <w:r w:rsidRPr="006749AA">
        <w:rPr>
          <w:rFonts w:ascii="Times New Roman" w:eastAsia="Times New Roman" w:hAnsi="Times New Roman"/>
          <w:sz w:val="24"/>
          <w:lang w:val="en-US"/>
        </w:rPr>
        <w:instrText>L</w:instrText>
      </w:r>
      <w:r w:rsidRPr="006749AA">
        <w:rPr>
          <w:rFonts w:ascii="Times New Roman" w:eastAsia="Times New Roman" w:hAnsi="Times New Roman"/>
          <w:sz w:val="24"/>
        </w:rPr>
        <w:instrText>265</w:instrText>
      </w:r>
      <w:r w:rsidRPr="006749AA">
        <w:rPr>
          <w:rFonts w:ascii="Times New Roman" w:eastAsia="Times New Roman" w:hAnsi="Times New Roman"/>
          <w:sz w:val="24"/>
          <w:lang w:val="en-US"/>
        </w:rPr>
        <w:instrText>P</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and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CXCR</w:instrText>
      </w:r>
      <w:r w:rsidRPr="006749AA">
        <w:rPr>
          <w:rFonts w:ascii="Times New Roman" w:eastAsia="Times New Roman" w:hAnsi="Times New Roman"/>
          <w:sz w:val="24"/>
        </w:rPr>
        <w:instrText>4</w:instrText>
      </w:r>
      <w:r w:rsidRPr="006749AA">
        <w:rPr>
          <w:rFonts w:ascii="Times New Roman" w:eastAsia="Times New Roman" w:hAnsi="Times New Roman"/>
          <w:sz w:val="24"/>
          <w:lang w:val="en-US"/>
        </w:rPr>
        <w:instrText>WHIM</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mutations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are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highly</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prevalent</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in</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Waldenstr</w:instrText>
      </w:r>
      <w:r w:rsidRPr="006749AA">
        <w:rPr>
          <w:rFonts w:ascii="Times New Roman" w:eastAsia="Times New Roman" w:hAnsi="Times New Roman"/>
          <w:sz w:val="24"/>
        </w:rPr>
        <w:instrText>ö</w:instrText>
      </w:r>
      <w:r w:rsidRPr="006749AA">
        <w:rPr>
          <w:rFonts w:ascii="Times New Roman" w:eastAsia="Times New Roman" w:hAnsi="Times New Roman"/>
          <w:sz w:val="24"/>
          <w:lang w:val="en-US"/>
        </w:rPr>
        <w:instrText>m</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macroglobulinemia</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MYD</w:instrText>
      </w:r>
      <w:r w:rsidRPr="006749AA">
        <w:rPr>
          <w:rFonts w:ascii="Times New Roman" w:eastAsia="Times New Roman" w:hAnsi="Times New Roman"/>
          <w:sz w:val="24"/>
        </w:rPr>
        <w:instrText>88</w:instrText>
      </w:r>
      <w:r w:rsidRPr="006749AA">
        <w:rPr>
          <w:rFonts w:ascii="Times New Roman" w:eastAsia="Times New Roman" w:hAnsi="Times New Roman"/>
          <w:sz w:val="24"/>
          <w:lang w:val="en-US"/>
        </w:rPr>
        <w:instrText>L</w:instrText>
      </w:r>
      <w:r w:rsidRPr="006749AA">
        <w:rPr>
          <w:rFonts w:ascii="Times New Roman" w:eastAsia="Times New Roman" w:hAnsi="Times New Roman"/>
          <w:sz w:val="24"/>
        </w:rPr>
        <w:instrText>265</w:instrText>
      </w:r>
      <w:r w:rsidRPr="006749AA">
        <w:rPr>
          <w:rFonts w:ascii="Times New Roman" w:eastAsia="Times New Roman" w:hAnsi="Times New Roman"/>
          <w:sz w:val="24"/>
          <w:lang w:val="en-US"/>
        </w:rPr>
        <w:instrText>P</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triggers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tumor</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cell</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growth</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through</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Bruton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tyrosine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kinase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target</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of</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ibrutinib</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CXCR</w:instrText>
      </w:r>
      <w:r w:rsidRPr="006749AA">
        <w:rPr>
          <w:rFonts w:ascii="Times New Roman" w:eastAsia="Times New Roman" w:hAnsi="Times New Roman"/>
          <w:sz w:val="24"/>
        </w:rPr>
        <w:instrText>4</w:instrText>
      </w:r>
      <w:r w:rsidRPr="006749AA">
        <w:rPr>
          <w:rFonts w:ascii="Times New Roman" w:eastAsia="Times New Roman" w:hAnsi="Times New Roman"/>
          <w:sz w:val="24"/>
          <w:lang w:val="en-US"/>
        </w:rPr>
        <w:instrText>WHIM</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mutations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confer</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in</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vitro</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resistance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to</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ibrutinib</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MethodsWe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performed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prospective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study</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of</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ibrutinib</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in</w:instrText>
      </w:r>
      <w:r w:rsidRPr="006749AA">
        <w:rPr>
          <w:rFonts w:ascii="Times New Roman" w:eastAsia="Times New Roman" w:hAnsi="Times New Roman"/>
          <w:sz w:val="24"/>
        </w:rPr>
        <w:instrText xml:space="preserve"> 63 </w:instrText>
      </w:r>
      <w:r w:rsidRPr="006749AA">
        <w:rPr>
          <w:rFonts w:ascii="Times New Roman" w:eastAsia="Times New Roman" w:hAnsi="Times New Roman"/>
          <w:sz w:val="24"/>
          <w:lang w:val="en-US"/>
        </w:rPr>
        <w:instrText>symptomatic</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patients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with</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Waldenstr</w:instrText>
      </w:r>
      <w:r w:rsidRPr="006749AA">
        <w:rPr>
          <w:rFonts w:ascii="Times New Roman" w:eastAsia="Times New Roman" w:hAnsi="Times New Roman"/>
          <w:sz w:val="24"/>
        </w:rPr>
        <w:instrText>ö</w:instrText>
      </w:r>
      <w:r w:rsidRPr="006749AA">
        <w:rPr>
          <w:rFonts w:ascii="Times New Roman" w:eastAsia="Times New Roman" w:hAnsi="Times New Roman"/>
          <w:sz w:val="24"/>
          <w:lang w:val="en-US"/>
        </w:rPr>
        <w:instrText>m</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macroglobulinemia</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who</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had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received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at</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least</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one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previous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treatment</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and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we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investigated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the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effect</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of</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MYD</w:instrText>
      </w:r>
      <w:r w:rsidRPr="006749AA">
        <w:rPr>
          <w:rFonts w:ascii="Times New Roman" w:eastAsia="Times New Roman" w:hAnsi="Times New Roman"/>
          <w:sz w:val="24"/>
        </w:rPr>
        <w:instrText xml:space="preserve">88 </w:instrText>
      </w:r>
      <w:r w:rsidRPr="006749AA">
        <w:rPr>
          <w:rFonts w:ascii="Times New Roman" w:eastAsia="Times New Roman" w:hAnsi="Times New Roman"/>
          <w:sz w:val="24"/>
          <w:lang w:val="en-US"/>
        </w:rPr>
        <w:instrText>and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CXCR</w:instrText>
      </w:r>
      <w:r w:rsidRPr="006749AA">
        <w:rPr>
          <w:rFonts w:ascii="Times New Roman" w:eastAsia="Times New Roman" w:hAnsi="Times New Roman"/>
          <w:sz w:val="24"/>
        </w:rPr>
        <w:instrText xml:space="preserve">4 </w:instrText>
      </w:r>
      <w:r w:rsidRPr="006749AA">
        <w:rPr>
          <w:rFonts w:ascii="Times New Roman" w:eastAsia="Times New Roman" w:hAnsi="Times New Roman"/>
          <w:sz w:val="24"/>
          <w:lang w:val="en-US"/>
        </w:rPr>
        <w:instrText>mutations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on</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outcomes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Ibrutinib</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at</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daily</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dose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of</w:instrText>
      </w:r>
      <w:r w:rsidRPr="006749AA">
        <w:rPr>
          <w:rFonts w:ascii="Times New Roman" w:eastAsia="Times New Roman" w:hAnsi="Times New Roman"/>
          <w:sz w:val="24"/>
        </w:rPr>
        <w:instrText xml:space="preserve"> 420 </w:instrText>
      </w:r>
      <w:r w:rsidRPr="006749AA">
        <w:rPr>
          <w:rFonts w:ascii="Times New Roman" w:eastAsia="Times New Roman" w:hAnsi="Times New Roman"/>
          <w:sz w:val="24"/>
          <w:lang w:val="en-US"/>
        </w:rPr>
        <w:instrText>mg</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was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administered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orally</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until</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disease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progression</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or</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the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development</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of</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unacceptable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toxic</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effects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ResultsAfter</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the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patients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received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ibrutinib</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median</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serum</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IgM</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levels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decreased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from</w:instrText>
      </w:r>
      <w:r w:rsidRPr="006749AA">
        <w:rPr>
          <w:rFonts w:ascii="Times New Roman" w:eastAsia="Times New Roman" w:hAnsi="Times New Roman"/>
          <w:sz w:val="24"/>
        </w:rPr>
        <w:instrText xml:space="preserve"> 3520 </w:instrText>
      </w:r>
      <w:r w:rsidRPr="006749AA">
        <w:rPr>
          <w:rFonts w:ascii="Times New Roman" w:eastAsia="Times New Roman" w:hAnsi="Times New Roman"/>
          <w:sz w:val="24"/>
          <w:lang w:val="en-US"/>
        </w:rPr>
        <w:instrText>mg</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per</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deciliter</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to</w:instrText>
      </w:r>
      <w:r w:rsidRPr="006749AA">
        <w:rPr>
          <w:rFonts w:ascii="Times New Roman" w:eastAsia="Times New Roman" w:hAnsi="Times New Roman"/>
          <w:sz w:val="24"/>
        </w:rPr>
        <w:instrText xml:space="preserve"> 880 </w:instrText>
      </w:r>
      <w:r w:rsidRPr="006749AA">
        <w:rPr>
          <w:rFonts w:ascii="Times New Roman" w:eastAsia="Times New Roman" w:hAnsi="Times New Roman"/>
          <w:sz w:val="24"/>
          <w:lang w:val="en-US"/>
        </w:rPr>
        <w:instrText>mg</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per</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deciliter</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median</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hemoglobin</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levels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increased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from</w:instrText>
      </w:r>
      <w:r w:rsidRPr="006749AA">
        <w:rPr>
          <w:rFonts w:ascii="Times New Roman" w:eastAsia="Times New Roman" w:hAnsi="Times New Roman"/>
          <w:sz w:val="24"/>
        </w:rPr>
        <w:instrText xml:space="preserve"> 10.5 </w:instrText>
      </w:r>
      <w:r w:rsidRPr="006749AA">
        <w:rPr>
          <w:rFonts w:ascii="Times New Roman" w:eastAsia="Times New Roman" w:hAnsi="Times New Roman"/>
          <w:sz w:val="24"/>
          <w:lang w:val="en-US"/>
        </w:rPr>
        <w:instrText>g</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per</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deciliter</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to</w:instrText>
      </w:r>
      <w:r w:rsidRPr="006749AA">
        <w:rPr>
          <w:rFonts w:ascii="Times New Roman" w:eastAsia="Times New Roman" w:hAnsi="Times New Roman"/>
          <w:sz w:val="24"/>
        </w:rPr>
        <w:instrText xml:space="preserve"> 13.8 </w:instrText>
      </w:r>
      <w:r w:rsidRPr="006749AA">
        <w:rPr>
          <w:rFonts w:ascii="Times New Roman" w:eastAsia="Times New Roman" w:hAnsi="Times New Roman"/>
          <w:sz w:val="24"/>
          <w:lang w:val="en-US"/>
        </w:rPr>
        <w:instrText>g</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per</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deciliter</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and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bone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marrow</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involvement</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decreased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from</w:instrText>
      </w:r>
      <w:r w:rsidRPr="006749AA">
        <w:rPr>
          <w:rFonts w:ascii="Times New Roman" w:eastAsia="Times New Roman" w:hAnsi="Times New Roman"/>
          <w:sz w:val="24"/>
        </w:rPr>
        <w:instrText xml:space="preserve"> 60% </w:instrText>
      </w:r>
      <w:r w:rsidRPr="006749AA">
        <w:rPr>
          <w:rFonts w:ascii="Times New Roman" w:eastAsia="Times New Roman" w:hAnsi="Times New Roman"/>
          <w:sz w:val="24"/>
          <w:lang w:val="en-US"/>
        </w:rPr>
        <w:instrText>to</w:instrText>
      </w:r>
      <w:r w:rsidRPr="006749AA">
        <w:rPr>
          <w:rFonts w:ascii="Times New Roman" w:eastAsia="Times New Roman" w:hAnsi="Times New Roman"/>
          <w:sz w:val="24"/>
        </w:rPr>
        <w:instrText xml:space="preserve"> 25% (</w:instrText>
      </w:r>
      <w:r w:rsidRPr="006749AA">
        <w:rPr>
          <w:rFonts w:ascii="Times New Roman" w:eastAsia="Times New Roman" w:hAnsi="Times New Roman"/>
          <w:sz w:val="24"/>
          <w:lang w:val="en-US"/>
        </w:rPr>
        <w:instrText>P</w:instrText>
      </w:r>
      <w:r w:rsidRPr="006749AA">
        <w:rPr>
          <w:rFonts w:ascii="Times New Roman" w:eastAsia="Times New Roman" w:hAnsi="Times New Roman"/>
          <w:sz w:val="24"/>
        </w:rPr>
        <w:instrText xml:space="preserve">&lt;0.01 </w:instrText>
      </w:r>
      <w:r w:rsidRPr="006749AA">
        <w:rPr>
          <w:rFonts w:ascii="Times New Roman" w:eastAsia="Times New Roman" w:hAnsi="Times New Roman"/>
          <w:sz w:val="24"/>
          <w:lang w:val="en-US"/>
        </w:rPr>
        <w:instrText>for</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all</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comparisons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The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median</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time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to</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at</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least</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minor</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response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was</w:instrText>
      </w:r>
      <w:r w:rsidRPr="006749AA">
        <w:rPr>
          <w:rFonts w:ascii="Times New Roman" w:eastAsia="Times New Roman" w:hAnsi="Times New Roman"/>
          <w:sz w:val="24"/>
        </w:rPr>
        <w:instrText xml:space="preserve"> 4 </w:instrText>
      </w:r>
      <w:r w:rsidRPr="006749AA">
        <w:rPr>
          <w:rFonts w:ascii="Times New Roman" w:eastAsia="Times New Roman" w:hAnsi="Times New Roman"/>
          <w:sz w:val="24"/>
          <w:lang w:val="en-US"/>
        </w:rPr>
        <w:instrText>weeks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The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overall</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response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rate</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author</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family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Treon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Steven</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names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false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suffix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family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Tripsas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Christina</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K</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names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false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suffix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family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Meid</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Kirsten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names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false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suffix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family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Warren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Diane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names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false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suffix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family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Varma</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Gaurav</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names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false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suffix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family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Green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Rebecca</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names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false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suffix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V</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family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Argyropoulos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Kimon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names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false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suffix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family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Yang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Guang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names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false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suffix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family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Cao</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Yang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names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false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suffix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family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Xu</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Lian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names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false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suffix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family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Patterson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Christopher</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J</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names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false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suffix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family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Rodig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Scott</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names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false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suffix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family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Zehnder</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James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L</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names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false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suffix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family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Aster</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Jon</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C</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names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false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suffix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family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Harris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Nancy</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Lee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names":false,"suffix":""},{"dropping-particle":"","family":"Kanan","given":"Sandra","non-dropping-particle":"","parse-names":false,"suffix":""},{"dropping-particle":"","family":"Ghobrial","given":"Irene","non-dropping-particle":"","parse-names":false,"suffix":""},{"dropping-particle":"","family":"Castillo","given":"Jorge J.","non-dropping-particle":"","parse-names":false,"suffix":""},{"dropping-particle":"","family":"Laubach","given":"Jacob P.","non-dropping-particle":"","parse-names":false,"suffix":""},{"dropping-particle":"","family":"Hunter","given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Zachary</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R</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names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false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suffix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family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Salman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Zeena</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names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false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suffix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family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Li</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Jianling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names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false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suffix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family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Cheng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Mei</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names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false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suffix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family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Clow</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Fong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names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false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suffix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family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Graef</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Thorsten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names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false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suffix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family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Palomba</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M</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Lia</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names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false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suffix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family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Advani</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given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Ranjana</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H</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dropping</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names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false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suffix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container</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title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New</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England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Journal</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of</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Medicine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id</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ITEM</w:instrText>
      </w:r>
      <w:r w:rsidRPr="006749AA">
        <w:rPr>
          <w:rFonts w:ascii="Times New Roman" w:eastAsia="Times New Roman" w:hAnsi="Times New Roman"/>
          <w:sz w:val="24"/>
        </w:rPr>
        <w:instrText>-1","</w:instrText>
      </w:r>
      <w:r w:rsidRPr="006749AA">
        <w:rPr>
          <w:rFonts w:ascii="Times New Roman" w:eastAsia="Times New Roman" w:hAnsi="Times New Roman"/>
          <w:sz w:val="24"/>
          <w:lang w:val="en-US"/>
        </w:rPr>
        <w:instrText>issue</w:instrText>
      </w:r>
      <w:r w:rsidRPr="006749AA">
        <w:rPr>
          <w:rFonts w:ascii="Times New Roman" w:eastAsia="Times New Roman" w:hAnsi="Times New Roman"/>
          <w:sz w:val="24"/>
        </w:rPr>
        <w:instrText>":"15","</w:instrText>
      </w:r>
      <w:r w:rsidRPr="006749AA">
        <w:rPr>
          <w:rFonts w:ascii="Times New Roman" w:eastAsia="Times New Roman" w:hAnsi="Times New Roman"/>
          <w:sz w:val="24"/>
          <w:lang w:val="en-US"/>
        </w:rPr>
        <w:instrText>issued</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date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parts</w:instrText>
      </w:r>
      <w:r w:rsidRPr="006749AA">
        <w:rPr>
          <w:rFonts w:ascii="Times New Roman" w:eastAsia="Times New Roman" w:hAnsi="Times New Roman"/>
          <w:sz w:val="24"/>
        </w:rPr>
        <w:instrText>":[["2015"]]},"</w:instrText>
      </w:r>
      <w:r w:rsidRPr="006749AA">
        <w:rPr>
          <w:rFonts w:ascii="Times New Roman" w:eastAsia="Times New Roman" w:hAnsi="Times New Roman"/>
          <w:sz w:val="24"/>
          <w:lang w:val="en-US"/>
        </w:rPr>
        <w:instrText>page</w:instrText>
      </w:r>
      <w:r w:rsidRPr="006749AA">
        <w:rPr>
          <w:rFonts w:ascii="Times New Roman" w:eastAsia="Times New Roman" w:hAnsi="Times New Roman"/>
          <w:sz w:val="24"/>
        </w:rPr>
        <w:instrText>":"1430-1440","</w:instrText>
      </w:r>
      <w:r w:rsidRPr="006749AA">
        <w:rPr>
          <w:rFonts w:ascii="Times New Roman" w:eastAsia="Times New Roman" w:hAnsi="Times New Roman"/>
          <w:sz w:val="24"/>
          <w:lang w:val="en-US"/>
        </w:rPr>
        <w:instrText>title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Ibrutinib</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in</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Previously</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Treated</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Waldenstr</w:instrText>
      </w:r>
      <w:r w:rsidRPr="006749AA">
        <w:rPr>
          <w:rFonts w:ascii="Times New Roman" w:eastAsia="Times New Roman" w:hAnsi="Times New Roman"/>
          <w:sz w:val="24"/>
        </w:rPr>
        <w:instrText>ö</w:instrText>
      </w:r>
      <w:r w:rsidRPr="006749AA">
        <w:rPr>
          <w:rFonts w:ascii="Times New Roman" w:eastAsia="Times New Roman" w:hAnsi="Times New Roman"/>
          <w:sz w:val="24"/>
          <w:lang w:val="en-US"/>
        </w:rPr>
        <w:instrText>m</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Macroglobulinemia</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Supplemental</w:instrText>
      </w:r>
      <w:r w:rsidRPr="006749AA">
        <w:rPr>
          <w:rFonts w:ascii="Times New Roman" w:eastAsia="Times New Roman" w:hAnsi="Times New Roman"/>
          <w:sz w:val="24"/>
        </w:rPr>
        <w:instrText xml:space="preserve"> </w:instrText>
      </w:r>
      <w:r w:rsidRPr="006749AA">
        <w:rPr>
          <w:rFonts w:ascii="Times New Roman" w:eastAsia="Times New Roman" w:hAnsi="Times New Roman"/>
          <w:sz w:val="24"/>
          <w:lang w:val="en-US"/>
        </w:rPr>
        <w:instrText>Appendix</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type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article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journal</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volume</w:instrText>
      </w:r>
      <w:r w:rsidRPr="006749AA">
        <w:rPr>
          <w:rFonts w:ascii="Times New Roman" w:eastAsia="Times New Roman" w:hAnsi="Times New Roman"/>
          <w:sz w:val="24"/>
        </w:rPr>
        <w:instrText>":"372"},"</w:instrText>
      </w:r>
      <w:r w:rsidRPr="006749AA">
        <w:rPr>
          <w:rFonts w:ascii="Times New Roman" w:eastAsia="Times New Roman" w:hAnsi="Times New Roman"/>
          <w:sz w:val="24"/>
          <w:lang w:val="en-US"/>
        </w:rPr>
        <w:instrText>uris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http</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www</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mendeley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com</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documents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uuid</w:instrText>
      </w:r>
      <w:r w:rsidRPr="006749AA">
        <w:rPr>
          <w:rFonts w:ascii="Times New Roman" w:eastAsia="Times New Roman" w:hAnsi="Times New Roman"/>
          <w:sz w:val="24"/>
        </w:rPr>
        <w:instrText>=454</w:instrText>
      </w:r>
      <w:r w:rsidRPr="006749AA">
        <w:rPr>
          <w:rFonts w:ascii="Times New Roman" w:eastAsia="Times New Roman" w:hAnsi="Times New Roman"/>
          <w:sz w:val="24"/>
          <w:lang w:val="en-US"/>
        </w:rPr>
        <w:instrText>ad</w:instrText>
      </w:r>
      <w:r w:rsidRPr="006749AA">
        <w:rPr>
          <w:rFonts w:ascii="Times New Roman" w:eastAsia="Times New Roman" w:hAnsi="Times New Roman"/>
          <w:sz w:val="24"/>
        </w:rPr>
        <w:instrText>98</w:instrText>
      </w:r>
      <w:r w:rsidRPr="006749AA">
        <w:rPr>
          <w:rFonts w:ascii="Times New Roman" w:eastAsia="Times New Roman" w:hAnsi="Times New Roman"/>
          <w:sz w:val="24"/>
          <w:lang w:val="en-US"/>
        </w:rPr>
        <w:instrText>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da</w:instrText>
      </w:r>
      <w:r w:rsidRPr="006749AA">
        <w:rPr>
          <w:rFonts w:ascii="Times New Roman" w:eastAsia="Times New Roman" w:hAnsi="Times New Roman"/>
          <w:sz w:val="24"/>
        </w:rPr>
        <w:instrText>71-3</w:instrText>
      </w:r>
      <w:r w:rsidRPr="006749AA">
        <w:rPr>
          <w:rFonts w:ascii="Times New Roman" w:eastAsia="Times New Roman" w:hAnsi="Times New Roman"/>
          <w:sz w:val="24"/>
          <w:lang w:val="en-US"/>
        </w:rPr>
        <w:instrText>be</w:instrText>
      </w:r>
      <w:r w:rsidRPr="006749AA">
        <w:rPr>
          <w:rFonts w:ascii="Times New Roman" w:eastAsia="Times New Roman" w:hAnsi="Times New Roman"/>
          <w:sz w:val="24"/>
        </w:rPr>
        <w:instrText>6-</w:instrText>
      </w:r>
      <w:r w:rsidRPr="006749AA">
        <w:rPr>
          <w:rFonts w:ascii="Times New Roman" w:eastAsia="Times New Roman" w:hAnsi="Times New Roman"/>
          <w:sz w:val="24"/>
          <w:lang w:val="en-US"/>
        </w:rPr>
        <w:instrText>bb</w:instrText>
      </w:r>
      <w:r w:rsidRPr="006749AA">
        <w:rPr>
          <w:rFonts w:ascii="Times New Roman" w:eastAsia="Times New Roman" w:hAnsi="Times New Roman"/>
          <w:sz w:val="24"/>
        </w:rPr>
        <w:instrText>20-5</w:instrText>
      </w:r>
      <w:r w:rsidRPr="006749AA">
        <w:rPr>
          <w:rFonts w:ascii="Times New Roman" w:eastAsia="Times New Roman" w:hAnsi="Times New Roman"/>
          <w:sz w:val="24"/>
          <w:lang w:val="en-US"/>
        </w:rPr>
        <w:instrText>af</w:instrText>
      </w:r>
      <w:r w:rsidRPr="006749AA">
        <w:rPr>
          <w:rFonts w:ascii="Times New Roman" w:eastAsia="Times New Roman" w:hAnsi="Times New Roman"/>
          <w:sz w:val="24"/>
        </w:rPr>
        <w:instrText>4</w:instrText>
      </w:r>
      <w:r w:rsidRPr="006749AA">
        <w:rPr>
          <w:rFonts w:ascii="Times New Roman" w:eastAsia="Times New Roman" w:hAnsi="Times New Roman"/>
          <w:sz w:val="24"/>
          <w:lang w:val="en-US"/>
        </w:rPr>
        <w:instrText>b</w:instrText>
      </w:r>
      <w:r w:rsidRPr="006749AA">
        <w:rPr>
          <w:rFonts w:ascii="Times New Roman" w:eastAsia="Times New Roman" w:hAnsi="Times New Roman"/>
          <w:sz w:val="24"/>
        </w:rPr>
        <w:instrText>1625925"]}],"</w:instrText>
      </w:r>
      <w:r w:rsidRPr="006749AA">
        <w:rPr>
          <w:rFonts w:ascii="Times New Roman" w:eastAsia="Times New Roman" w:hAnsi="Times New Roman"/>
          <w:sz w:val="24"/>
          <w:lang w:val="en-US"/>
        </w:rPr>
        <w:instrText>mendeley</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formattedCitation</w:instrText>
      </w:r>
      <w:r w:rsidRPr="006749AA">
        <w:rPr>
          <w:rFonts w:ascii="Times New Roman" w:eastAsia="Times New Roman" w:hAnsi="Times New Roman"/>
          <w:sz w:val="24"/>
        </w:rPr>
        <w:instrText>":"[35]","</w:instrText>
      </w:r>
      <w:r w:rsidRPr="006749AA">
        <w:rPr>
          <w:rFonts w:ascii="Times New Roman" w:eastAsia="Times New Roman" w:hAnsi="Times New Roman"/>
          <w:sz w:val="24"/>
          <w:lang w:val="en-US"/>
        </w:rPr>
        <w:instrText>plainTextFormattedCitation</w:instrText>
      </w:r>
      <w:r w:rsidRPr="006749AA">
        <w:rPr>
          <w:rFonts w:ascii="Times New Roman" w:eastAsia="Times New Roman" w:hAnsi="Times New Roman"/>
          <w:sz w:val="24"/>
        </w:rPr>
        <w:instrText>":"[35]","</w:instrText>
      </w:r>
      <w:r w:rsidRPr="006749AA">
        <w:rPr>
          <w:rFonts w:ascii="Times New Roman" w:eastAsia="Times New Roman" w:hAnsi="Times New Roman"/>
          <w:sz w:val="24"/>
          <w:lang w:val="en-US"/>
        </w:rPr>
        <w:instrText>previouslyFormattedCitation</w:instrText>
      </w:r>
      <w:r w:rsidRPr="006749AA">
        <w:rPr>
          <w:rFonts w:ascii="Times New Roman" w:eastAsia="Times New Roman" w:hAnsi="Times New Roman"/>
          <w:sz w:val="24"/>
        </w:rPr>
        <w:instrText>":"[35]"},"</w:instrText>
      </w:r>
      <w:r w:rsidRPr="006749AA">
        <w:rPr>
          <w:rFonts w:ascii="Times New Roman" w:eastAsia="Times New Roman" w:hAnsi="Times New Roman"/>
          <w:sz w:val="24"/>
          <w:lang w:val="en-US"/>
        </w:rPr>
        <w:instrText>properties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noteIndex</w:instrText>
      </w:r>
      <w:r w:rsidRPr="006749AA">
        <w:rPr>
          <w:rFonts w:ascii="Times New Roman" w:eastAsia="Times New Roman" w:hAnsi="Times New Roman"/>
          <w:sz w:val="24"/>
        </w:rPr>
        <w:instrText>":0},"</w:instrText>
      </w:r>
      <w:r w:rsidRPr="006749AA">
        <w:rPr>
          <w:rFonts w:ascii="Times New Roman" w:eastAsia="Times New Roman" w:hAnsi="Times New Roman"/>
          <w:sz w:val="24"/>
          <w:lang w:val="en-US"/>
        </w:rPr>
        <w:instrText>schema</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https</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github</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com</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citation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style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language</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schema</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raw</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master</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csl</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citation</w:instrText>
      </w:r>
      <w:r w:rsidRPr="006749AA">
        <w:rPr>
          <w:rFonts w:ascii="Times New Roman" w:eastAsia="Times New Roman" w:hAnsi="Times New Roman"/>
          <w:sz w:val="24"/>
        </w:rPr>
        <w:instrText>.</w:instrText>
      </w:r>
      <w:r w:rsidRPr="006749AA">
        <w:rPr>
          <w:rFonts w:ascii="Times New Roman" w:eastAsia="Times New Roman" w:hAnsi="Times New Roman"/>
          <w:sz w:val="24"/>
          <w:lang w:val="en-US"/>
        </w:rPr>
        <w:instrText>json</w:instrText>
      </w:r>
      <w:r w:rsidRPr="006749AA">
        <w:rPr>
          <w:rFonts w:ascii="Times New Roman" w:eastAsia="Times New Roman" w:hAnsi="Times New Roman"/>
          <w:sz w:val="24"/>
        </w:rPr>
        <w:instrText>"}</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w:t>
      </w:r>
      <w:r w:rsidR="00C11E7D" w:rsidRPr="00166EC8">
        <w:rPr>
          <w:rFonts w:ascii="Times New Roman" w:eastAsia="Times New Roman" w:hAnsi="Times New Roman"/>
          <w:noProof/>
          <w:sz w:val="24"/>
        </w:rPr>
        <w:t>30,34,</w:t>
      </w:r>
      <w:r w:rsidRPr="006749AA">
        <w:rPr>
          <w:rFonts w:ascii="Times New Roman" w:eastAsia="Times New Roman" w:hAnsi="Times New Roman"/>
          <w:noProof/>
          <w:sz w:val="24"/>
        </w:rPr>
        <w:t>35]</w:t>
      </w:r>
      <w:r w:rsidRPr="006749AA">
        <w:rPr>
          <w:rFonts w:ascii="Times New Roman" w:eastAsia="Times New Roman" w:hAnsi="Times New Roman"/>
          <w:sz w:val="24"/>
        </w:rPr>
        <w:fldChar w:fldCharType="end"/>
      </w:r>
      <w:r w:rsidRPr="006749AA">
        <w:rPr>
          <w:rFonts w:ascii="Times New Roman" w:eastAsia="Times New Roman" w:hAnsi="Times New Roman"/>
          <w:sz w:val="24"/>
        </w:rPr>
        <w:t>.</w:t>
      </w:r>
      <w:bookmarkEnd w:id="51"/>
    </w:p>
    <w:p w14:paraId="4A05D4C3"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Уровень убедительности рекомендаций С (уровень достоверности доказательств 4).</w:t>
      </w:r>
    </w:p>
    <w:p w14:paraId="5CC00D3D" w14:textId="77777777" w:rsidR="006749AA" w:rsidRPr="006749AA" w:rsidRDefault="006749AA" w:rsidP="006749AA">
      <w:pPr>
        <w:spacing w:after="0" w:line="360" w:lineRule="auto"/>
        <w:ind w:firstLine="709"/>
        <w:jc w:val="both"/>
        <w:rPr>
          <w:rFonts w:ascii="Times New Roman" w:eastAsia="Times New Roman" w:hAnsi="Times New Roman" w:cs="Times New Roman"/>
          <w:sz w:val="24"/>
        </w:rPr>
      </w:pPr>
      <w:r w:rsidRPr="006749AA">
        <w:rPr>
          <w:rFonts w:ascii="Times New Roman" w:eastAsia="Calibri" w:hAnsi="Times New Roman" w:cs="Times New Roman"/>
          <w:b/>
          <w:bCs/>
          <w:sz w:val="24"/>
        </w:rPr>
        <w:t>Комментарии:</w:t>
      </w:r>
      <w:r w:rsidRPr="006749AA">
        <w:rPr>
          <w:rFonts w:ascii="Times New Roman" w:eastAsia="Calibri" w:hAnsi="Times New Roman" w:cs="Times New Roman"/>
          <w:i/>
          <w:iCs/>
          <w:sz w:val="24"/>
        </w:rPr>
        <w:t xml:space="preserve"> в 2015 г. опубликованы результаты исследовании II фазы по оценке эффективности ибрутиниба** у пациентов, получивших не менее одного варианта лечения. Ибрутиниб** назначали по 420 мг в день. Общая эффективность лечения составила 90,5%, большой ответ получен у 73% пациентов. Показатели 2-х летней ВБП и ОВ составили 69,1 и 95,2% соответственно.</w:t>
      </w:r>
    </w:p>
    <w:p w14:paraId="4EC8B32D" w14:textId="1134AA0C"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b/>
          <w:bCs/>
          <w:sz w:val="24"/>
        </w:rPr>
        <w:t>Пациентам с рецидивами МВ рекомендуются</w:t>
      </w:r>
      <w:r w:rsidRPr="006749AA">
        <w:rPr>
          <w:rFonts w:ascii="Times New Roman" w:eastAsia="Times New Roman" w:hAnsi="Times New Roman"/>
          <w:sz w:val="24"/>
        </w:rPr>
        <w:t xml:space="preserve"> программы FR (флударабин**, ритуксимаб**) или FCR (флударабин**, циклофосфамид**, ритуксимаб**)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{"citationItems":[{"id":"ITEM-1","itemData":{"DOI":"10.1002/ajh.24405","ISSN":"10968652","abstract":"Waldenstrom's macroglobulinemia is generally treated with alkylating agents, purine analogs and monoclonal antibodies, alone or in combination. We report the outcomes of 82 patients (median age 61 years) treated with the RFC combination. Twenty-five patients were treatment-naive. RFC was administered every 4 weeks, for a median of five cycles. At treatment discontinuation, the overall response rate was 85.4%. The responses improved after treatment discontinuation in 25 patients, with a median time to best response achievement of 10.8 months, raising the major response rate (PR, VGPR and CR) from 64.6% to 76.8%. With a median follow-up of 47 months, the median progression-free survival time had not been reached (67% PFS at 48 months) and was influenced by age and treatment status before RFC. Likewise, the median time to next therapy had not been reached. Two cases of myelodysplastic syndrome/AML and 3 cases of transformation to aggressive lymphoma occurred. Thirteen patients died. The 3-year overall survival rate was 90%. Long-lasting cytopenias occurred in 19 patients. The RFC combination thus gave a high response rate and durable responses, even in heavily treatment-experienced patients. The high incidence of long-lasting cytopenia might be reduced by giving fewer courses and thereby minimizing myelotoxicity. Am. J. Hematol. 91:782–786, 2016. © 2016 Wiley Periodicals, Inc.","author":[{"dropping-particle":"","family":"Souchet","given":"Laetitia","non-dropping-particle":"","parse-names":false,"suffix":""},{"dropping-particle":"","family":"Levy","given":"Vincent","non-dropping-particle":"","parse-names":false,"suffix":""},{"dropping-particle":"","family":"Ouzegdouh","given":"Maya","non-dropping-particle":"","parse-names":false,"suffix":""},{"dropping-particle":"","family":"Tamburini","given":"Jérôme","non-dropping-particle":"","parse-names":false,"suffix":""},{"dropping-particle":"","family":"Delmer","given":"Alain","non-dropping-particle":"","parse-names":false,"suffix":""},{"dropping-particle":"","family":"Dupuis","given":"Jehan","non-dropping-particle":"","parse-names":false,"suffix":""},{"dropping-particle":"","family":"Gouill","given":"Steven","non-dropping-particle":"Le","parse-names":false,"suffix":""},{"dropping-particle":"","family":"Pégourié-Bandelier","given":"Brigitte","non-dropping-particle":"","parse-names":false,"suffix":""},{"dropping-particle":"","family":"Tournilhac","given":"Olivier","non-dropping-particle":"","parse-names":false,"suffix":""},{"dropping-particle":"","family":"Boubaya","given":"Marouanne","non-dropping-particle":"","parse-names":false,"suffix":""},{"dropping-particle":"","family":"Vargaftig","given":"Jacques","non-dropping-particle":"","parse-names":false,"suffix":""},{"dropping-particle":"","family":"Choquet","given":"Sylvain","non-dropping-particle":"","parse-names":false,"suffix":""},{"dropping-particle":"","family":"Leblond","given":"Véronique","non-dropping-particle":"","parse-names":false,"suffix":""}],"container-title":"American Journal of Hematology","id":"ITEM-1","issue":"8","issued":{"date-parts":[["2016","8","1"]]},"page":"782-786","publisher":"Wiley-Liss Inc.","title":"Efficacy and long-term toxicity of the rituximab-fludarabine-cyclophosphamide combination therapy in Waldenstrom's macroglobulinemia","type":"article-journal","volume":"91"},"uris":["http://www.mendeley.com/documents/?uuid=40e0fcc9-0735-3c19-b038-d93626315819"]},{"id":"ITEM-2","itemData":{"DOI":"10.1182/blood-2008-09-177329","ISSN":"00064971","abstract":"We report the long-term outcome of a multicenter, prospective study examining fludarabine and rituximab in Waldenström macroglobulinemia (WM). WM patients with less than 2 prior therapies were eligible. Intended therapy consisted of 6 cycles (25 mg/m 2 per day for 5 days) of fludarabine and 8 infusions (375 mg/m 2 per week) of rituximab.Atotal of 43 patients were enrolled. Responses were: complete response (n = 2), very good partial response (n = 14), partial response (n = 21), and minor response (n = 4), for overall and major response rates of 95.3% and 86.0%, respectively. Median time to progression for all patients was 51.2 months and was longer for untreated patients (P = .017) and those achieving at least a very good partial response (P = .049). Grade 3 or higher toxicities included neutropenia (n = 27), thrombocytopenia (n = 7), and pneumonia (n = 6), including 2 patients who died of non-Pneumocystis carinii pneumonia. With a median follow-up of 40.3 months, we observed 3 cases of transformation to aggressive lymphoma and 3 cases of myelodysplastic syndrome/acute myeloid leukemia. The results of this study demonstrate that fludarabine and rituximab are highly active in WM, although short- and long-term toxicities need to be carefully weighed against other available treatment options. This study is registered at clinicaltrials.gov as NCT00020800. © 2009 by The American Society of Hematology.","author":[{"dropping-particle":"","family":"Treon","given":"Steven P.","non-dropping-particle":"","parse-names":false,"suffix":""},{"dropping-particle":"","family":"Branagan","given":"Andrew R.","non-dropping-particle":"","parse-names":false,"suffix":""},{"dropping-particle":"","family":"Ioakimidis","given":"Leukothea","non-dropping-particle":"","parse-names":false,"suffix":""},{"dropping-particle":"","family":"Soumerai","given":"Jacob D.","non-dropping-particle":"","parse-names":false,"suffix":""},{"dropping-particle":"","family":"Patterson","given":"Christopher J.","non-dropping-particle":"","parse-names":false,"suffix":""},{"dropping-particle":"","family":"Turnbull","given":"Barry","non-dropping-particle":"","parse-names":false,"suffix":""},{"dropping-particle":"","family":"Wasi","given":"Parveen","non-dropping-particle":"","parse-names":false,"suffix":""},{"dropping-particle":"","family":"Emmanouilides","given":"Christos","non-dropping-particle":"","parse-names":false,"suffix":""},{"dropping-particle":"","family":"Frankel","given":"Stanley R.","non-dropping-particle":"","parse-names":false,"suffix":""},{"dropping-particle":"","family":"Lister","given":"Andrew","non-dropping-particle":"","parse-names":false,"suffix":""},{"dropping-particle":"","family":"Morel","given":"Pierre","non-dropping-particle":"","parse-names":false,"suffix":""},{"dropping-particle":"","family":"Matous","given":"Jeffrey","non-dropping-particle":"","parse-names":false,"suffix":""},{"dropping-particle":"","family":"Gregory","given":"Stephanie A.","non-dropping-particle":"","parse-names":false,"suffix":""},{"dropping-particle":"","family":"Kimby","given":"Eva","non-dropping-particle":"","parse-names":false,"suffix":""}],"container-title":"Blood","id":"ITEM-2","issue":"16","issued":{"date-parts":[["2009","4","16"]]},"page":"3673-3678","title":"Long-term outcomes to fludarabine and rituximab in Waldenström macroglobulinemia","type":"article-journal","volume":"113"},"uris":["http://www.mendeley.com/documents/?uuid=e11adc5e-b6bd-3284-816e-2de2267283a6"]}],"mendeley":{"formattedCitation":"[26,29]","plainTextFormattedCitation":"[26,29]","previouslyFormattedCitation":"[26,29]"},"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w:t>
      </w:r>
      <w:r w:rsidR="00C959BB" w:rsidRPr="00166EC8">
        <w:rPr>
          <w:rFonts w:ascii="Times New Roman" w:eastAsia="Times New Roman" w:hAnsi="Times New Roman"/>
          <w:noProof/>
          <w:sz w:val="24"/>
        </w:rPr>
        <w:t>27</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sz w:val="24"/>
        </w:rPr>
        <w:t>.</w:t>
      </w:r>
    </w:p>
    <w:p w14:paraId="048EB345"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Уровень убедительности рекомендаций С (уровень достоверности доказательств 4).</w:t>
      </w:r>
    </w:p>
    <w:p w14:paraId="71802373"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lang w:eastAsia="ru-RU"/>
        </w:rPr>
        <w:lastRenderedPageBreak/>
        <w:t>Комментарии:</w:t>
      </w:r>
      <w:r w:rsidRPr="006749AA">
        <w:rPr>
          <w:rFonts w:ascii="Times New Roman" w:eastAsia="Times New Roman" w:hAnsi="Times New Roman" w:cs="Times New Roman"/>
          <w:i/>
          <w:iCs/>
          <w:sz w:val="24"/>
          <w:szCs w:val="24"/>
          <w:lang w:eastAsia="ru-RU"/>
        </w:rPr>
        <w:t xml:space="preserve"> данные схемы терапии зарекомендовали себя как высоко эффективные программы. Результаты исследования лечения по схеме FR, используемой как у пациентов с впервые диагностированной МВ, так и ранее получавших терапию, показали общую эффективность лечения у 95% пациентов. В 86% случаев получены ПР и ЧР. При длительности наблюдения 40,1 мес. медиана ВДП составила 51,2 мес., медиана ОВ не достигнута. Учитывая частоту развития и длительность цитопений, авторы исследования предлагают использовать 4-дневное введение флударабина** и ограничить число курсов до 4. </w:t>
      </w:r>
    </w:p>
    <w:p w14:paraId="5BDCD442" w14:textId="0827CF23"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b/>
          <w:bCs/>
          <w:sz w:val="24"/>
        </w:rPr>
        <w:t>Пациентам с рецидивами МВ рекомендуется</w:t>
      </w:r>
      <w:r w:rsidRPr="006749AA">
        <w:rPr>
          <w:rFonts w:ascii="Times New Roman" w:eastAsia="Times New Roman" w:hAnsi="Times New Roman"/>
          <w:sz w:val="24"/>
        </w:rPr>
        <w:t xml:space="preserve"> рассмотрение варианта осуществления высокодозной химиотерапии (ВДХТ) с последующей аутоТГСК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{"citationItems":[{"id":"ITEM-1","itemData":{"DOI":"10.1182/blood-2009-05-174359","ISSN":"00064971","abstract":"Waldenström macroglobulinemia (WM) is a distinct B-cell disorder resulting from the accumulation, predominantly in the bone marrow, of clonally related IgM-secreting lymphoplasmacytic cells. Genetic factors play an important role, with 20% of patients demonstrating a familial predisposition. Asymptomatic patients should be observed. Patients with a disease-related hemoglobin level less than 10 g/L, platelet count less than 100 × 10 9/L, bulky adenopathy or organomegaly, symptomatic hyperviscosity, peripheral neuropathy, amyloidosis, cryoglobulinemia, cold-agglutinin disease, or evidence of disease transformation should be considered for therapy. Plasmapheresis shouldbeconsidered forsymptomatic hyperviscosity and for prophylaxis in patients in whom rituximab therapy is contemplated. The use of rituximab as monotherapy or in combination with cyclophosphamide, nucleoside analog, bortezomib, or thalidomide-based regimens can be considered for the first-line therapy of WM and should take into account specific treatment goals, future autologous stem cell transplantation eligibility, and long-term risks of secondary malignancies. In the salvage setting, the reuse or use of an alternative frontline regimen can be considered as well as bortezomib, alemtuzumab, and stem cell transplantation. Newer agents, such as bendamustine and everolimus, can also be considered in the treatment of WM. © 2009 by The American Society of Hematology.","author":[{"dropping-particle":"","family":"Treon","given":"Steven P.","non-dropping-particle":"","parse-names":false,"suffix":""}],"container-title":"Blood","id":"ITEM-1","issue":"12","issued":{"date-parts":[["2009"]]},"page":"2375-2385","title":"How I treat Waldenström macroglobulinemia","type":"article","volume":"114"},"uris":["http://www.mendeley.com/documents/?uuid=4510301e-df8c-3b31-ace6-f730be6093f3"]}],"mendeley":{"formattedCitation":"[36]","plainTextFormattedCitation":"[36]","previouslyFormattedCitation":"[36]"},"properties":{"noteIndex":0},"schema":"https://github.com/citation-style-language/schema/raw/master/csl-citation.json"}</w:instrText>
      </w:r>
      <w:r w:rsidRPr="006749AA">
        <w:rPr>
          <w:rFonts w:ascii="Times New Roman" w:eastAsia="Times New Roman" w:hAnsi="Times New Roman"/>
          <w:sz w:val="24"/>
        </w:rPr>
        <w:fldChar w:fldCharType="separate"/>
      </w:r>
      <w:r w:rsidR="00C959BB">
        <w:rPr>
          <w:rFonts w:ascii="Times New Roman" w:eastAsia="Times New Roman" w:hAnsi="Times New Roman"/>
          <w:noProof/>
          <w:sz w:val="24"/>
        </w:rPr>
        <w:t>[31,35</w:t>
      </w:r>
      <w:r w:rsidR="00C959BB" w:rsidRPr="00C959BB">
        <w:rPr>
          <w:rFonts w:ascii="Times New Roman" w:eastAsia="Times New Roman" w:hAnsi="Times New Roman"/>
          <w:noProof/>
          <w:sz w:val="24"/>
        </w:rPr>
        <w:t>,8</w:t>
      </w:r>
      <w:r w:rsidR="002B14AC" w:rsidRPr="002B14AC">
        <w:rPr>
          <w:rFonts w:ascii="Times New Roman" w:eastAsia="Times New Roman" w:hAnsi="Times New Roman"/>
          <w:noProof/>
          <w:sz w:val="24"/>
        </w:rPr>
        <w:t>4</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sz w:val="24"/>
        </w:rPr>
        <w:t>.</w:t>
      </w:r>
    </w:p>
    <w:p w14:paraId="41C7CDF4" w14:textId="77777777" w:rsidR="006749AA" w:rsidRPr="006749AA" w:rsidRDefault="006749AA" w:rsidP="006749AA">
      <w:pPr>
        <w:spacing w:after="0" w:line="360" w:lineRule="auto"/>
        <w:ind w:left="720"/>
        <w:contextualSpacing/>
        <w:jc w:val="both"/>
        <w:rPr>
          <w:rFonts w:ascii="Times New Roman" w:eastAsia="Calibri" w:hAnsi="Times New Roman" w:cs="Times New Roman"/>
          <w:b/>
          <w:sz w:val="24"/>
        </w:rPr>
      </w:pPr>
      <w:r w:rsidRPr="006749AA">
        <w:rPr>
          <w:rFonts w:ascii="Times New Roman" w:eastAsia="Calibri" w:hAnsi="Times New Roman" w:cs="Times New Roman"/>
          <w:b/>
          <w:sz w:val="24"/>
        </w:rPr>
        <w:t>Уровень убедительности рекомендаций С (уровень достоверности доказательств 5).</w:t>
      </w:r>
    </w:p>
    <w:p w14:paraId="2934EBA6"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lang w:eastAsia="ru-RU"/>
        </w:rPr>
        <w:t>Комментарии:</w:t>
      </w:r>
      <w:r w:rsidRPr="006749AA">
        <w:rPr>
          <w:rFonts w:ascii="Times New Roman" w:eastAsia="Times New Roman" w:hAnsi="Times New Roman" w:cs="Times New Roman"/>
          <w:i/>
          <w:iCs/>
          <w:sz w:val="24"/>
          <w:szCs w:val="24"/>
          <w:lang w:eastAsia="ru-RU"/>
        </w:rPr>
        <w:t xml:space="preserve"> в настоящее время проводятся исследования по оценке эффективности высокодозной химиотерапии с аутоТГСК при МВ. Обсуждается целесообразность использования этого метода лечения у молодых пациентов с множественными рецидивами или первично рефрактерной болезнью. ВДХТ при рецидивах у молодых пациентов МВ может быть использована в отдельных случаях по согласованию с трансплантационным центром. </w:t>
      </w:r>
    </w:p>
    <w:p w14:paraId="6E410942" w14:textId="77777777" w:rsidR="006749AA" w:rsidRPr="006749AA" w:rsidRDefault="006749AA" w:rsidP="006749AA">
      <w:pPr>
        <w:keepNext/>
        <w:keepLines/>
        <w:spacing w:after="0" w:line="360" w:lineRule="auto"/>
        <w:contextualSpacing/>
        <w:jc w:val="center"/>
        <w:outlineLvl w:val="0"/>
        <w:rPr>
          <w:rFonts w:ascii="Times New Roman" w:eastAsia="Sans" w:hAnsi="Times New Roman" w:cs="Times New Roman"/>
          <w:b/>
          <w:sz w:val="28"/>
        </w:rPr>
      </w:pPr>
      <w:bookmarkStart w:id="52" w:name="_Toc114523683"/>
      <w:r w:rsidRPr="006749AA">
        <w:rPr>
          <w:rFonts w:ascii="Times New Roman" w:eastAsia="Sans" w:hAnsi="Times New Roman" w:cs="Times New Roman"/>
          <w:b/>
          <w:sz w:val="28"/>
        </w:rPr>
        <w:t xml:space="preserve">4. </w:t>
      </w:r>
      <w:bookmarkEnd w:id="44"/>
      <w:bookmarkEnd w:id="45"/>
      <w:r w:rsidRPr="006749AA">
        <w:rPr>
          <w:rFonts w:ascii="Times New Roman" w:eastAsia="Sans" w:hAnsi="Times New Roman" w:cs="Times New Roman"/>
          <w:b/>
          <w:sz w:val="28"/>
        </w:rPr>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bookmarkEnd w:id="52"/>
    </w:p>
    <w:p w14:paraId="500D0D88" w14:textId="77777777" w:rsidR="006749AA" w:rsidRPr="006749AA" w:rsidRDefault="006749AA" w:rsidP="006749AA">
      <w:pPr>
        <w:tabs>
          <w:tab w:val="left" w:pos="708"/>
        </w:tabs>
        <w:spacing w:after="0" w:line="360" w:lineRule="auto"/>
        <w:ind w:firstLine="709"/>
        <w:jc w:val="both"/>
        <w:rPr>
          <w:rFonts w:ascii="Times New Roman" w:eastAsia="Times New Roman" w:hAnsi="Times New Roman"/>
          <w:i/>
          <w:iCs/>
          <w:sz w:val="24"/>
        </w:rPr>
      </w:pPr>
      <w:bookmarkStart w:id="53" w:name="__RefHeading___doc_5"/>
      <w:r w:rsidRPr="006749AA">
        <w:rPr>
          <w:rFonts w:ascii="Times New Roman" w:eastAsia="Times New Roman" w:hAnsi="Times New Roman"/>
          <w:i/>
          <w:iCs/>
          <w:sz w:val="24"/>
        </w:rPr>
        <w:t>Специальных методов реабилитации при МВ не существует. Реабилитация при возникновении осложнений в течение заболевания и лечения проводится в рамках соответствующих нозологий. Рекомендуется вести здоровый образ жизни, исключить избыточную инсоляцию и тепловые физиопроцедуры.</w:t>
      </w:r>
    </w:p>
    <w:p w14:paraId="1FCCEB42" w14:textId="77777777" w:rsidR="006749AA" w:rsidRPr="006749AA" w:rsidRDefault="006749AA" w:rsidP="006749AA">
      <w:pPr>
        <w:tabs>
          <w:tab w:val="left" w:pos="708"/>
        </w:tabs>
        <w:spacing w:after="0" w:line="360" w:lineRule="auto"/>
        <w:ind w:firstLine="709"/>
        <w:jc w:val="both"/>
        <w:rPr>
          <w:rFonts w:ascii="Times New Roman" w:eastAsia="Times New Roman" w:hAnsi="Times New Roman"/>
          <w:i/>
          <w:iCs/>
          <w:sz w:val="24"/>
        </w:rPr>
      </w:pPr>
    </w:p>
    <w:p w14:paraId="1369F615" w14:textId="77777777" w:rsidR="006749AA" w:rsidRPr="006749AA" w:rsidRDefault="006749AA" w:rsidP="006749AA">
      <w:pPr>
        <w:keepNext/>
        <w:keepLines/>
        <w:spacing w:after="0" w:line="360" w:lineRule="auto"/>
        <w:contextualSpacing/>
        <w:jc w:val="center"/>
        <w:outlineLvl w:val="0"/>
        <w:rPr>
          <w:rFonts w:ascii="Times New Roman" w:eastAsia="Sans" w:hAnsi="Times New Roman" w:cs="Times New Roman"/>
          <w:b/>
          <w:sz w:val="28"/>
        </w:rPr>
      </w:pPr>
      <w:bookmarkStart w:id="54" w:name="_Toc11747747"/>
      <w:bookmarkStart w:id="55" w:name="_Toc114523684"/>
      <w:r w:rsidRPr="006749AA">
        <w:rPr>
          <w:rFonts w:ascii="Times New Roman" w:eastAsia="Sans" w:hAnsi="Times New Roman" w:cs="Times New Roman"/>
          <w:b/>
          <w:sz w:val="28"/>
        </w:rPr>
        <w:t>5. Профилактика</w:t>
      </w:r>
      <w:bookmarkEnd w:id="53"/>
      <w:r w:rsidRPr="006749AA">
        <w:rPr>
          <w:rFonts w:ascii="Times New Roman" w:eastAsia="Sans" w:hAnsi="Times New Roman" w:cs="Times New Roman"/>
          <w:b/>
          <w:sz w:val="28"/>
        </w:rPr>
        <w:t xml:space="preserve"> и диспансерное наблюдение, медицинские показания и противопоказания к применению методов профилактики</w:t>
      </w:r>
      <w:bookmarkEnd w:id="54"/>
      <w:bookmarkEnd w:id="55"/>
    </w:p>
    <w:p w14:paraId="63123275"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i/>
          <w:iCs/>
          <w:sz w:val="24"/>
          <w:szCs w:val="24"/>
          <w:lang w:eastAsia="ru-RU"/>
        </w:rPr>
      </w:pPr>
      <w:bookmarkStart w:id="56" w:name="_Toc11747748"/>
      <w:bookmarkStart w:id="57" w:name="__RefHeading___doc_6"/>
      <w:r w:rsidRPr="006749AA">
        <w:rPr>
          <w:rFonts w:ascii="Times New Roman" w:eastAsia="Times New Roman" w:hAnsi="Times New Roman" w:cs="Times New Roman"/>
          <w:i/>
          <w:iCs/>
          <w:sz w:val="24"/>
          <w:szCs w:val="24"/>
          <w:lang w:eastAsia="ru-RU"/>
        </w:rPr>
        <w:t xml:space="preserve">Методов профилактики МВ в настоящее время не существует, поскольку неизвестен этиологический фактор(ы), ведущие к развитию заболевания. Диспансерное </w:t>
      </w:r>
      <w:r w:rsidRPr="006749AA">
        <w:rPr>
          <w:rFonts w:ascii="Times New Roman" w:eastAsia="Times New Roman" w:hAnsi="Times New Roman" w:cs="Times New Roman"/>
          <w:i/>
          <w:iCs/>
          <w:sz w:val="24"/>
          <w:szCs w:val="24"/>
          <w:lang w:eastAsia="ru-RU"/>
        </w:rPr>
        <w:lastRenderedPageBreak/>
        <w:t>наблюдение гематологом или онкологом осуществляется в период лечения и после достижения ремиссии лимфомы.</w:t>
      </w:r>
    </w:p>
    <w:p w14:paraId="4C26A080" w14:textId="77777777" w:rsidR="006749AA" w:rsidRPr="006749AA" w:rsidRDefault="006749AA" w:rsidP="006749AA">
      <w:pPr>
        <w:numPr>
          <w:ilvl w:val="0"/>
          <w:numId w:val="7"/>
        </w:numPr>
        <w:spacing w:before="120" w:after="0" w:line="360" w:lineRule="auto"/>
        <w:ind w:left="709" w:hanging="425"/>
        <w:jc w:val="both"/>
        <w:rPr>
          <w:rFonts w:ascii="Times New Roman" w:eastAsia="Times New Roman" w:hAnsi="Times New Roman" w:cs="Times New Roman"/>
          <w:sz w:val="24"/>
          <w:szCs w:val="24"/>
          <w:lang w:eastAsia="ru-RU"/>
        </w:rPr>
      </w:pPr>
      <w:r w:rsidRPr="006749AA">
        <w:rPr>
          <w:rFonts w:ascii="Times New Roman" w:eastAsia="Calibri" w:hAnsi="Times New Roman" w:cs="Times New Roman"/>
          <w:sz w:val="24"/>
        </w:rPr>
        <w:t xml:space="preserve">Всем пациентам с МВ на протяжении всей жизни пациента – как в период лечения, так и вне лечения – </w:t>
      </w:r>
      <w:r w:rsidRPr="006749AA">
        <w:rPr>
          <w:rFonts w:ascii="Times New Roman" w:eastAsia="Calibri" w:hAnsi="Times New Roman" w:cs="Times New Roman"/>
          <w:b/>
          <w:sz w:val="24"/>
        </w:rPr>
        <w:t xml:space="preserve">рекомендуется </w:t>
      </w:r>
      <w:r w:rsidRPr="006749AA">
        <w:rPr>
          <w:rFonts w:ascii="Times New Roman" w:eastAsia="Times New Roman" w:hAnsi="Times New Roman" w:cs="Times New Roman"/>
          <w:sz w:val="24"/>
        </w:rPr>
        <w:t xml:space="preserve">соблюдать предписания врача-гематолога по лечению, избегать провоцирующих заболевание факторов, изменить виды и условия труда на невредные и облегченные, ограничить инсоляцию и физиотерапевтические методы лечения </w:t>
      </w:r>
      <w:r w:rsidRPr="006749AA">
        <w:rPr>
          <w:rFonts w:ascii="Times New Roman" w:eastAsia="Calibri" w:hAnsi="Times New Roman" w:cs="Times New Roman"/>
          <w:sz w:val="24"/>
        </w:rPr>
        <w:fldChar w:fldCharType="begin" w:fldLock="1"/>
      </w:r>
      <w:r w:rsidRPr="006749AA">
        <w:rPr>
          <w:rFonts w:ascii="Times New Roman" w:eastAsia="Times New Roman" w:hAnsi="Times New Roman" w:cs="Times New Roman"/>
          <w:sz w:val="24"/>
        </w:rPr>
        <w:instrText>ADDIN CSL_CITATION {"citationItems":[{"id":"ITEM-1","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практика","id":"ITEM-1","issue":"2","issued":{"date-parts":[["2009"]]},"page":"121-136","title":"Макроглобулинемия Вальденстрема","type":"article-journal","volume":"2"},"uris":["http://www.mendeley.com/documents/?uuid=a5b41185-3218-46e4-ad25-9878f84d5d1b"]}],"mendeley":{"formattedCitation":"[3]","plainTextFormattedCitation":"[3]","previouslyFormattedCitation":"[3]"},"properties":{"noteIndex":0},"schema":"https://github.com/citation-style-language/schema/raw/master/csl-citation.json"}</w:instrText>
      </w:r>
      <w:r w:rsidRPr="006749AA">
        <w:rPr>
          <w:rFonts w:ascii="Times New Roman" w:eastAsia="Calibri" w:hAnsi="Times New Roman" w:cs="Times New Roman"/>
          <w:sz w:val="24"/>
        </w:rPr>
        <w:fldChar w:fldCharType="separate"/>
      </w:r>
      <w:r w:rsidRPr="006749AA">
        <w:rPr>
          <w:rFonts w:ascii="Times New Roman" w:eastAsia="Times New Roman" w:hAnsi="Times New Roman" w:cs="Times New Roman"/>
          <w:noProof/>
          <w:sz w:val="24"/>
        </w:rPr>
        <w:t>[3]</w:t>
      </w:r>
      <w:r w:rsidRPr="006749AA">
        <w:rPr>
          <w:rFonts w:ascii="Times New Roman" w:eastAsia="Calibri" w:hAnsi="Times New Roman" w:cs="Times New Roman"/>
          <w:sz w:val="24"/>
        </w:rPr>
        <w:fldChar w:fldCharType="end"/>
      </w:r>
      <w:r w:rsidRPr="006749AA">
        <w:rPr>
          <w:rFonts w:ascii="Times New Roman" w:eastAsia="Times New Roman" w:hAnsi="Times New Roman" w:cs="Times New Roman"/>
          <w:sz w:val="24"/>
        </w:rPr>
        <w:t xml:space="preserve">. </w:t>
      </w:r>
    </w:p>
    <w:p w14:paraId="00E81ADB" w14:textId="77777777" w:rsidR="006749AA" w:rsidRPr="006749AA" w:rsidRDefault="006749AA" w:rsidP="006749AA">
      <w:pPr>
        <w:spacing w:before="120" w:after="0" w:line="360" w:lineRule="auto"/>
        <w:ind w:left="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lang w:eastAsia="ru-RU"/>
        </w:rPr>
        <w:t xml:space="preserve">Уровень убедительности рекомендаций – </w:t>
      </w:r>
      <w:r w:rsidRPr="006749AA">
        <w:rPr>
          <w:rFonts w:ascii="Times New Roman" w:eastAsia="Times New Roman" w:hAnsi="Times New Roman" w:cs="Times New Roman"/>
          <w:b/>
          <w:bCs/>
          <w:sz w:val="24"/>
          <w:szCs w:val="24"/>
          <w:lang w:val="en-US" w:eastAsia="ru-RU"/>
        </w:rPr>
        <w:t>C</w:t>
      </w:r>
      <w:r w:rsidRPr="006749AA">
        <w:rPr>
          <w:rFonts w:ascii="Times New Roman" w:eastAsia="Times New Roman" w:hAnsi="Times New Roman" w:cs="Times New Roman"/>
          <w:b/>
          <w:bCs/>
          <w:sz w:val="24"/>
          <w:szCs w:val="24"/>
          <w:lang w:eastAsia="ru-RU"/>
        </w:rPr>
        <w:t xml:space="preserve"> (уровень достоверности доказательств – 5)</w:t>
      </w:r>
      <w:r w:rsidRPr="006749AA">
        <w:rPr>
          <w:rFonts w:ascii="Times New Roman" w:eastAsia="Times New Roman" w:hAnsi="Times New Roman" w:cs="Times New Roman"/>
          <w:sz w:val="24"/>
          <w:szCs w:val="24"/>
          <w:lang w:eastAsia="ru-RU"/>
        </w:rPr>
        <w:t>.</w:t>
      </w:r>
    </w:p>
    <w:p w14:paraId="635AFA8E"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i/>
          <w:iCs/>
          <w:sz w:val="24"/>
          <w:szCs w:val="24"/>
          <w:lang w:eastAsia="ru-RU"/>
        </w:rPr>
      </w:pPr>
      <w:r w:rsidRPr="006749AA">
        <w:rPr>
          <w:rFonts w:ascii="Times New Roman" w:eastAsia="Times New Roman" w:hAnsi="Times New Roman" w:cs="Times New Roman"/>
          <w:b/>
          <w:bCs/>
          <w:sz w:val="24"/>
          <w:szCs w:val="24"/>
          <w:lang w:eastAsia="ru-RU"/>
        </w:rPr>
        <w:t>Комментарии:</w:t>
      </w:r>
      <w:r w:rsidRPr="006749AA">
        <w:rPr>
          <w:rFonts w:ascii="Times New Roman" w:eastAsia="Times New Roman" w:hAnsi="Times New Roman" w:cs="Times New Roman"/>
          <w:i/>
          <w:iCs/>
          <w:sz w:val="24"/>
          <w:szCs w:val="24"/>
          <w:lang w:eastAsia="ru-RU"/>
        </w:rPr>
        <w:t xml:space="preserve"> в процессе наблюдения иммунохимическое исследование сыворотки крови и мочи необходимо выполнять каждые 3 месяца. Исследование костного мозга, включая трепанобиопсию подвздошной кости, рекомендуется только для подтверждения ПР, а также при рецидиве / прогрессии. Рентгенография костей выполняется по клиническим показаниям. УЗИ и КТ брюшной полости выполняются при исходном увеличении лимфоузлов или поражении органов - для оценки эффективности лечения и по клиническим показаниям.</w:t>
      </w:r>
    </w:p>
    <w:p w14:paraId="344AFFDE" w14:textId="77777777" w:rsidR="006749AA" w:rsidRPr="006749AA" w:rsidRDefault="006749AA" w:rsidP="006749AA">
      <w:pPr>
        <w:keepNext/>
        <w:keepLines/>
        <w:spacing w:after="0" w:line="360" w:lineRule="auto"/>
        <w:contextualSpacing/>
        <w:jc w:val="center"/>
        <w:outlineLvl w:val="0"/>
        <w:rPr>
          <w:rFonts w:ascii="Times New Roman" w:eastAsia="Sans" w:hAnsi="Times New Roman" w:cs="Times New Roman"/>
          <w:b/>
          <w:sz w:val="28"/>
        </w:rPr>
      </w:pPr>
      <w:bookmarkStart w:id="58" w:name="_Toc114523685"/>
      <w:r w:rsidRPr="006749AA">
        <w:rPr>
          <w:rFonts w:ascii="Times New Roman" w:eastAsia="Sans" w:hAnsi="Times New Roman" w:cs="Times New Roman"/>
          <w:b/>
          <w:sz w:val="28"/>
        </w:rPr>
        <w:t>6. Организация оказания медицинской помощи</w:t>
      </w:r>
      <w:bookmarkEnd w:id="56"/>
      <w:bookmarkEnd w:id="58"/>
    </w:p>
    <w:p w14:paraId="3C46A444" w14:textId="77777777" w:rsidR="006749AA" w:rsidRPr="006749AA" w:rsidRDefault="006749AA" w:rsidP="006749AA">
      <w:pPr>
        <w:spacing w:after="0" w:line="360" w:lineRule="auto"/>
        <w:ind w:firstLine="709"/>
        <w:jc w:val="both"/>
        <w:rPr>
          <w:rFonts w:ascii="Times New Roman" w:eastAsia="Calibri" w:hAnsi="Times New Roman" w:cs="Times New Roman"/>
          <w:color w:val="000000"/>
          <w:sz w:val="24"/>
        </w:rPr>
      </w:pPr>
      <w:bookmarkStart w:id="59" w:name="_Toc11747749"/>
      <w:r w:rsidRPr="006749AA">
        <w:rPr>
          <w:rFonts w:ascii="Times New Roman" w:eastAsia="Calibri" w:hAnsi="Times New Roman" w:cs="Times New Roman"/>
          <w:color w:val="000000"/>
          <w:sz w:val="24"/>
        </w:rPr>
        <w:t>Медицинская помощь, за исключением медицинской помощи в рамках клинической апробации, в соответствии с Федеральным законом от 21.11.2011 № 323-ФЗ (ред. от 25.05.2019) «Об основах охраны здоровья граждан в Российской Федерации» организуется и оказывается:</w:t>
      </w:r>
    </w:p>
    <w:p w14:paraId="7D189C84" w14:textId="77777777" w:rsidR="006749AA" w:rsidRPr="006749AA" w:rsidRDefault="006749AA" w:rsidP="006749AA">
      <w:pPr>
        <w:numPr>
          <w:ilvl w:val="0"/>
          <w:numId w:val="8"/>
        </w:numPr>
        <w:spacing w:after="0" w:line="360" w:lineRule="auto"/>
        <w:ind w:left="993"/>
        <w:contextualSpacing/>
        <w:jc w:val="both"/>
        <w:rPr>
          <w:rFonts w:ascii="Times New Roman" w:eastAsia="Calibri" w:hAnsi="Times New Roman" w:cs="Times New Roman"/>
          <w:color w:val="000000"/>
          <w:sz w:val="24"/>
        </w:rPr>
      </w:pPr>
      <w:r w:rsidRPr="006749AA">
        <w:rPr>
          <w:rFonts w:ascii="Times New Roman" w:eastAsia="Calibri" w:hAnsi="Times New Roman" w:cs="Times New Roman"/>
          <w:color w:val="000000"/>
          <w:sz w:val="24"/>
        </w:rPr>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34396FA9" w14:textId="77777777" w:rsidR="006749AA" w:rsidRPr="006749AA" w:rsidRDefault="006749AA" w:rsidP="006749AA">
      <w:pPr>
        <w:numPr>
          <w:ilvl w:val="0"/>
          <w:numId w:val="8"/>
        </w:numPr>
        <w:spacing w:after="0" w:line="360" w:lineRule="auto"/>
        <w:ind w:left="993"/>
        <w:contextualSpacing/>
        <w:jc w:val="both"/>
        <w:rPr>
          <w:rFonts w:ascii="Times New Roman" w:eastAsia="Calibri" w:hAnsi="Times New Roman" w:cs="Times New Roman"/>
          <w:color w:val="000000"/>
          <w:sz w:val="24"/>
        </w:rPr>
      </w:pPr>
      <w:r w:rsidRPr="006749AA">
        <w:rPr>
          <w:rFonts w:ascii="Times New Roman" w:eastAsia="Calibri" w:hAnsi="Times New Roman" w:cs="Times New Roman"/>
          <w:color w:val="000000"/>
          <w:sz w:val="24"/>
        </w:rPr>
        <w:t>в соответствии с порядком оказания помощи по профилю «гематология», обязательным для исполнения на территории Российской Федерации всеми медицинскими организациями;</w:t>
      </w:r>
    </w:p>
    <w:p w14:paraId="1A7D7C0A" w14:textId="77777777" w:rsidR="006749AA" w:rsidRPr="006749AA" w:rsidRDefault="006749AA" w:rsidP="006749AA">
      <w:pPr>
        <w:numPr>
          <w:ilvl w:val="0"/>
          <w:numId w:val="8"/>
        </w:numPr>
        <w:spacing w:after="0" w:line="360" w:lineRule="auto"/>
        <w:ind w:left="993"/>
        <w:contextualSpacing/>
        <w:jc w:val="both"/>
        <w:rPr>
          <w:rFonts w:ascii="Times New Roman" w:eastAsia="Calibri" w:hAnsi="Times New Roman" w:cs="Times New Roman"/>
          <w:color w:val="000000"/>
          <w:sz w:val="24"/>
        </w:rPr>
      </w:pPr>
      <w:r w:rsidRPr="006749AA">
        <w:rPr>
          <w:rFonts w:ascii="Times New Roman" w:eastAsia="Calibri" w:hAnsi="Times New Roman" w:cs="Times New Roman"/>
          <w:color w:val="000000"/>
          <w:sz w:val="24"/>
        </w:rPr>
        <w:t>на основе настоящих клинических рекомендаций;</w:t>
      </w:r>
    </w:p>
    <w:p w14:paraId="5B0C56B6" w14:textId="77777777" w:rsidR="006749AA" w:rsidRPr="006749AA" w:rsidRDefault="006749AA" w:rsidP="006749AA">
      <w:pPr>
        <w:numPr>
          <w:ilvl w:val="0"/>
          <w:numId w:val="8"/>
        </w:numPr>
        <w:spacing w:after="0" w:line="360" w:lineRule="auto"/>
        <w:ind w:left="993"/>
        <w:contextualSpacing/>
        <w:jc w:val="both"/>
        <w:rPr>
          <w:rFonts w:ascii="Times New Roman" w:eastAsia="Calibri" w:hAnsi="Times New Roman" w:cs="Times New Roman"/>
          <w:color w:val="000000"/>
          <w:sz w:val="24"/>
        </w:rPr>
      </w:pPr>
      <w:r w:rsidRPr="006749AA">
        <w:rPr>
          <w:rFonts w:ascii="Times New Roman" w:eastAsia="Calibri" w:hAnsi="Times New Roman" w:cs="Times New Roman"/>
          <w:color w:val="000000"/>
          <w:sz w:val="24"/>
        </w:rPr>
        <w:t>с учетом стандартов медицинской помощи, утвержденных уполномоченным федеральным органом исполнительной власти.</w:t>
      </w:r>
    </w:p>
    <w:p w14:paraId="03675E1C" w14:textId="77777777" w:rsidR="006749AA" w:rsidRPr="006749AA" w:rsidRDefault="006749AA" w:rsidP="006749AA">
      <w:pPr>
        <w:spacing w:after="0" w:line="360" w:lineRule="auto"/>
        <w:ind w:firstLine="709"/>
        <w:jc w:val="both"/>
        <w:rPr>
          <w:rFonts w:ascii="Times New Roman" w:eastAsia="Calibri" w:hAnsi="Times New Roman" w:cs="Times New Roman"/>
          <w:color w:val="000000"/>
          <w:sz w:val="24"/>
        </w:rPr>
      </w:pPr>
      <w:r w:rsidRPr="006749AA">
        <w:rPr>
          <w:rFonts w:ascii="Times New Roman" w:eastAsia="Calibri" w:hAnsi="Times New Roman" w:cs="Times New Roman"/>
          <w:color w:val="000000"/>
          <w:sz w:val="24"/>
        </w:rPr>
        <w:t xml:space="preserve">Первичная специализированная медико-санитарная помощь оказывается врачом-гематологом и иными врачами-специалистами в центре амбулаторной гематологической/онкологической помощи либо в первичном </w:t>
      </w:r>
      <w:r w:rsidRPr="006749AA">
        <w:rPr>
          <w:rFonts w:ascii="Times New Roman" w:eastAsia="Calibri" w:hAnsi="Times New Roman" w:cs="Times New Roman"/>
          <w:color w:val="000000"/>
          <w:sz w:val="24"/>
        </w:rPr>
        <w:lastRenderedPageBreak/>
        <w:t>гематологическом/онкологическом кабинете, первичном гематологическом отделении, поликлиническом отделении онкологического диспансера.</w:t>
      </w:r>
    </w:p>
    <w:p w14:paraId="2F92116B" w14:textId="77777777" w:rsidR="006749AA" w:rsidRPr="006749AA" w:rsidRDefault="006749AA" w:rsidP="006749AA">
      <w:pPr>
        <w:spacing w:after="0" w:line="360" w:lineRule="auto"/>
        <w:ind w:firstLine="709"/>
        <w:jc w:val="both"/>
        <w:rPr>
          <w:rFonts w:ascii="Times New Roman" w:eastAsia="Calibri" w:hAnsi="Times New Roman" w:cs="Times New Roman"/>
          <w:color w:val="000000"/>
          <w:sz w:val="24"/>
        </w:rPr>
      </w:pPr>
      <w:r w:rsidRPr="006749AA">
        <w:rPr>
          <w:rFonts w:ascii="Times New Roman" w:eastAsia="Calibri" w:hAnsi="Times New Roman" w:cs="Times New Roman"/>
          <w:color w:val="000000"/>
          <w:sz w:val="24"/>
        </w:rPr>
        <w:t xml:space="preserve">При выявлении у пациента </w:t>
      </w:r>
      <w:r w:rsidRPr="006749AA">
        <w:rPr>
          <w:rFonts w:ascii="Times New Roman" w:eastAsia="Calibri" w:hAnsi="Times New Roman" w:cs="Times New Roman"/>
          <w:sz w:val="24"/>
        </w:rPr>
        <w:t>МВ</w:t>
      </w:r>
      <w:r w:rsidRPr="006749AA">
        <w:rPr>
          <w:rFonts w:ascii="Times New Roman" w:eastAsia="Calibri" w:hAnsi="Times New Roman" w:cs="Times New Roman"/>
          <w:color w:val="000000"/>
          <w:sz w:val="24"/>
        </w:rPr>
        <w:t xml:space="preserve"> или подозрении на него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пациента на консультацию в центр амбулаторной гематологической/онкологической помощи либо в первичный гематологический кабинет, первичное гематологическое отделение медицинской организации для оказания ему первичной специализированной медико-санитарной помощи.</w:t>
      </w:r>
    </w:p>
    <w:p w14:paraId="11B30706" w14:textId="77777777" w:rsidR="006749AA" w:rsidRPr="006749AA" w:rsidRDefault="006749AA" w:rsidP="006749AA">
      <w:pPr>
        <w:spacing w:after="0" w:line="360" w:lineRule="auto"/>
        <w:ind w:firstLine="709"/>
        <w:jc w:val="both"/>
        <w:rPr>
          <w:rFonts w:ascii="Times New Roman" w:eastAsia="Calibri" w:hAnsi="Times New Roman" w:cs="Times New Roman"/>
          <w:color w:val="000000"/>
          <w:sz w:val="24"/>
        </w:rPr>
      </w:pPr>
      <w:r w:rsidRPr="006749AA">
        <w:rPr>
          <w:rFonts w:ascii="Times New Roman" w:eastAsia="Calibri" w:hAnsi="Times New Roman" w:cs="Times New Roman"/>
          <w:color w:val="000000"/>
          <w:sz w:val="24"/>
        </w:rPr>
        <w:t>Врач-гематолог амбулаторного или стационарного звена гематологической помощи организует выполнение диагностических исследований, необходимых для установления диагноза, включая распространенность и стадию заболевания.</w:t>
      </w:r>
    </w:p>
    <w:p w14:paraId="1C2119CB" w14:textId="77777777" w:rsidR="006749AA" w:rsidRPr="006749AA" w:rsidRDefault="006749AA" w:rsidP="006749AA">
      <w:pPr>
        <w:spacing w:after="0" w:line="360" w:lineRule="auto"/>
        <w:ind w:firstLine="709"/>
        <w:jc w:val="both"/>
        <w:rPr>
          <w:rFonts w:ascii="Times New Roman" w:eastAsia="Calibri" w:hAnsi="Times New Roman" w:cs="Times New Roman"/>
          <w:color w:val="000000"/>
          <w:sz w:val="24"/>
        </w:rPr>
      </w:pPr>
      <w:r w:rsidRPr="006749AA">
        <w:rPr>
          <w:rFonts w:ascii="Times New Roman" w:eastAsia="Calibri" w:hAnsi="Times New Roman" w:cs="Times New Roman"/>
          <w:color w:val="000000"/>
          <w:sz w:val="24"/>
        </w:rPr>
        <w:t>В случае невозможности проведения диагностических исследований пациент направляется лечащим врачом в медицинскую организацию, оказывающую медицинскую помощь пациентам с гематологическими заболеваниями для установления диагноза и оказания специализированной, в том числе высокотехнологичной, медицинской помощи.</w:t>
      </w:r>
    </w:p>
    <w:p w14:paraId="3CE74575" w14:textId="77777777" w:rsidR="006749AA" w:rsidRPr="006749AA" w:rsidRDefault="006749AA" w:rsidP="006749AA">
      <w:pPr>
        <w:spacing w:after="0" w:line="360" w:lineRule="auto"/>
        <w:ind w:firstLine="709"/>
        <w:jc w:val="both"/>
        <w:rPr>
          <w:rFonts w:ascii="Times New Roman" w:eastAsia="Calibri" w:hAnsi="Times New Roman" w:cs="Times New Roman"/>
          <w:color w:val="000000"/>
          <w:sz w:val="24"/>
        </w:rPr>
      </w:pPr>
      <w:r w:rsidRPr="006749AA">
        <w:rPr>
          <w:rFonts w:ascii="Times New Roman" w:eastAsia="Calibri" w:hAnsi="Times New Roman" w:cs="Times New Roman"/>
          <w:color w:val="000000"/>
          <w:sz w:val="24"/>
        </w:rPr>
        <w:t xml:space="preserve">При выявлении </w:t>
      </w:r>
      <w:r w:rsidRPr="006749AA">
        <w:rPr>
          <w:rFonts w:ascii="Times New Roman" w:eastAsia="Calibri" w:hAnsi="Times New Roman" w:cs="Times New Roman"/>
          <w:sz w:val="24"/>
        </w:rPr>
        <w:t>МВ</w:t>
      </w:r>
      <w:r w:rsidRPr="006749AA">
        <w:rPr>
          <w:rFonts w:ascii="Times New Roman" w:eastAsia="Calibri" w:hAnsi="Times New Roman" w:cs="Times New Roman"/>
          <w:color w:val="000000"/>
          <w:sz w:val="24"/>
        </w:rPr>
        <w:t xml:space="preserve"> или подозрении на него в ходе оказания скорой медицинской помощи пациента переводят или направляют в медицинские организации, оказывающие медицинскую помощь пациентам с гематологическими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0F6062A3" w14:textId="77777777" w:rsidR="006749AA" w:rsidRPr="006749AA" w:rsidRDefault="006749AA" w:rsidP="006749AA">
      <w:pPr>
        <w:spacing w:after="0" w:line="360" w:lineRule="auto"/>
        <w:ind w:firstLine="709"/>
        <w:jc w:val="both"/>
        <w:rPr>
          <w:rFonts w:ascii="Times New Roman" w:eastAsia="Calibri" w:hAnsi="Times New Roman" w:cs="Times New Roman"/>
          <w:color w:val="000000"/>
          <w:sz w:val="24"/>
        </w:rPr>
      </w:pPr>
      <w:r w:rsidRPr="006749AA">
        <w:rPr>
          <w:rFonts w:ascii="Times New Roman" w:eastAsia="Calibri" w:hAnsi="Times New Roman" w:cs="Times New Roman"/>
          <w:color w:val="000000"/>
          <w:sz w:val="24"/>
        </w:rPr>
        <w:t xml:space="preserve">Специализированная, в том числе высокотехнологичная, медицинская помощь оказывается врачами-гематологами в медицинских организациях, оказывающих медицинскую помощь пациентам с </w:t>
      </w:r>
      <w:r w:rsidRPr="006749AA">
        <w:rPr>
          <w:rFonts w:ascii="Times New Roman" w:eastAsia="Calibri" w:hAnsi="Times New Roman" w:cs="Times New Roman"/>
          <w:sz w:val="24"/>
        </w:rPr>
        <w:t>МВ</w:t>
      </w:r>
      <w:r w:rsidRPr="006749AA">
        <w:rPr>
          <w:rFonts w:ascii="Times New Roman" w:eastAsia="Calibri" w:hAnsi="Times New Roman" w:cs="Times New Roman"/>
          <w:color w:val="000000"/>
          <w:sz w:val="24"/>
        </w:rPr>
        <w:t>, имеющих лицензию, необходимую материально-техническую базу, сертифицированных специалистов, в стационарных условиях и условиях дневного стационара и включает профилактику, диагностику, лечение гематологических заболеваний, требующих использования специальных методов и сложных уникальных медицинских технологий, а также медицинскую реабилитацию.</w:t>
      </w:r>
    </w:p>
    <w:p w14:paraId="7FB4C57A" w14:textId="77777777" w:rsidR="006749AA" w:rsidRPr="006749AA" w:rsidRDefault="006749AA" w:rsidP="006749AA">
      <w:pPr>
        <w:spacing w:after="0" w:line="360" w:lineRule="auto"/>
        <w:ind w:firstLine="709"/>
        <w:jc w:val="both"/>
        <w:rPr>
          <w:rFonts w:ascii="Times New Roman" w:eastAsia="Calibri" w:hAnsi="Times New Roman" w:cs="Times New Roman"/>
          <w:color w:val="000000"/>
          <w:sz w:val="24"/>
        </w:rPr>
      </w:pPr>
      <w:r w:rsidRPr="006749AA">
        <w:rPr>
          <w:rFonts w:ascii="Times New Roman" w:eastAsia="Calibri" w:hAnsi="Times New Roman" w:cs="Times New Roman"/>
          <w:color w:val="000000"/>
          <w:sz w:val="24"/>
        </w:rPr>
        <w:t xml:space="preserve">В медицинской организации, оказывающей медицинскую помощь пациентам с </w:t>
      </w:r>
      <w:r w:rsidRPr="006749AA">
        <w:rPr>
          <w:rFonts w:ascii="Times New Roman" w:eastAsia="Calibri" w:hAnsi="Times New Roman" w:cs="Times New Roman"/>
          <w:sz w:val="24"/>
        </w:rPr>
        <w:t>МВ</w:t>
      </w:r>
      <w:r w:rsidRPr="006749AA">
        <w:rPr>
          <w:rFonts w:ascii="Times New Roman" w:eastAsia="Calibri" w:hAnsi="Times New Roman" w:cs="Times New Roman"/>
          <w:color w:val="000000"/>
          <w:sz w:val="24"/>
        </w:rPr>
        <w:t>, тактика медицинского обследования и лечения устанавливается врачами-гематологами с привлечением при необходимости других врачей-специалистов, при необходимости – с проведением консилиума. Решение консилиума врачей оформляется протоколом, подписывается участниками консилиума врачей и вносится в медицинскую документацию пациента.</w:t>
      </w:r>
    </w:p>
    <w:p w14:paraId="5508D759" w14:textId="77777777" w:rsidR="006749AA" w:rsidRPr="006749AA" w:rsidRDefault="006749AA" w:rsidP="006749AA">
      <w:pPr>
        <w:spacing w:after="0" w:line="360" w:lineRule="auto"/>
        <w:ind w:firstLine="709"/>
        <w:jc w:val="both"/>
        <w:rPr>
          <w:rFonts w:ascii="Times New Roman" w:eastAsia="Calibri" w:hAnsi="Times New Roman" w:cs="Times New Roman"/>
          <w:color w:val="000000"/>
          <w:sz w:val="24"/>
        </w:rPr>
      </w:pPr>
      <w:r w:rsidRPr="006749AA">
        <w:rPr>
          <w:rFonts w:ascii="Times New Roman" w:eastAsia="Calibri" w:hAnsi="Times New Roman" w:cs="Times New Roman"/>
          <w:color w:val="000000"/>
          <w:sz w:val="24"/>
        </w:rPr>
        <w:lastRenderedPageBreak/>
        <w:t>Показания к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«гематология», определяются врачом-гематологом/консилиумом врачей с привлечением при необходимости других врачей-специалистов.</w:t>
      </w:r>
    </w:p>
    <w:p w14:paraId="4F3A5F40" w14:textId="77777777" w:rsidR="006749AA" w:rsidRPr="006749AA" w:rsidRDefault="006749AA" w:rsidP="006749AA">
      <w:pPr>
        <w:widowControl w:val="0"/>
        <w:spacing w:after="0" w:line="360" w:lineRule="auto"/>
        <w:ind w:left="709" w:hanging="283"/>
        <w:jc w:val="both"/>
        <w:rPr>
          <w:rFonts w:ascii="Times New Roman" w:eastAsia="Times New Roman" w:hAnsi="Times New Roman" w:cs="Times New Roman"/>
          <w:b/>
          <w:sz w:val="24"/>
          <w:szCs w:val="24"/>
          <w:lang w:eastAsia="ru-RU"/>
        </w:rPr>
      </w:pPr>
      <w:r w:rsidRPr="006749AA">
        <w:rPr>
          <w:rFonts w:ascii="Times New Roman" w:eastAsia="Times New Roman" w:hAnsi="Times New Roman" w:cs="Times New Roman"/>
          <w:b/>
          <w:sz w:val="24"/>
          <w:szCs w:val="24"/>
          <w:lang w:eastAsia="ru-RU"/>
        </w:rPr>
        <w:t xml:space="preserve">Показания к экстренной госпитализации: </w:t>
      </w:r>
    </w:p>
    <w:p w14:paraId="0D650600" w14:textId="77777777" w:rsidR="006749AA" w:rsidRPr="006749AA" w:rsidRDefault="006749AA" w:rsidP="006749AA">
      <w:pPr>
        <w:widowControl w:val="0"/>
        <w:spacing w:after="0" w:line="360" w:lineRule="auto"/>
        <w:ind w:left="709" w:hanging="283"/>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1.</w:t>
      </w:r>
      <w:r w:rsidRPr="006749AA">
        <w:rPr>
          <w:rFonts w:ascii="Times New Roman" w:eastAsia="Times New Roman" w:hAnsi="Times New Roman" w:cs="Times New Roman"/>
          <w:sz w:val="24"/>
          <w:szCs w:val="24"/>
          <w:lang w:eastAsia="ru-RU"/>
        </w:rPr>
        <w:tab/>
        <w:t>Развитие тяжелой инфекции (возможна госпитализация в терапевтический стационар).</w:t>
      </w:r>
    </w:p>
    <w:p w14:paraId="77A3E91E" w14:textId="77777777" w:rsidR="006749AA" w:rsidRPr="006749AA" w:rsidRDefault="006749AA" w:rsidP="006749AA">
      <w:pPr>
        <w:widowControl w:val="0"/>
        <w:spacing w:after="0" w:line="360" w:lineRule="auto"/>
        <w:ind w:left="709" w:hanging="283"/>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2.</w:t>
      </w:r>
      <w:r w:rsidRPr="006749AA">
        <w:rPr>
          <w:rFonts w:ascii="Times New Roman" w:eastAsia="Times New Roman" w:hAnsi="Times New Roman" w:cs="Times New Roman"/>
          <w:sz w:val="24"/>
          <w:szCs w:val="24"/>
          <w:lang w:eastAsia="ru-RU"/>
        </w:rPr>
        <w:tab/>
        <w:t>Развитие угрожающих жизни цитопений (глубокой анемии, геморрагического синдрома, нейтропении).</w:t>
      </w:r>
    </w:p>
    <w:p w14:paraId="663309CD" w14:textId="77777777" w:rsidR="006749AA" w:rsidRPr="006749AA" w:rsidRDefault="006749AA" w:rsidP="006749AA">
      <w:pPr>
        <w:widowControl w:val="0"/>
        <w:spacing w:after="0" w:line="360" w:lineRule="auto"/>
        <w:ind w:left="709" w:hanging="283"/>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3.</w:t>
      </w:r>
      <w:r w:rsidRPr="006749AA">
        <w:rPr>
          <w:rFonts w:ascii="Times New Roman" w:eastAsia="Times New Roman" w:hAnsi="Times New Roman" w:cs="Times New Roman"/>
          <w:sz w:val="24"/>
          <w:szCs w:val="24"/>
          <w:lang w:eastAsia="ru-RU"/>
        </w:rPr>
        <w:tab/>
        <w:t xml:space="preserve">Развитие осложнений МВ, угрожающих жизни. </w:t>
      </w:r>
    </w:p>
    <w:p w14:paraId="4F0BD883" w14:textId="77777777" w:rsidR="006749AA" w:rsidRPr="006749AA" w:rsidRDefault="006749AA" w:rsidP="006749AA">
      <w:pPr>
        <w:widowControl w:val="0"/>
        <w:spacing w:after="0" w:line="360" w:lineRule="auto"/>
        <w:ind w:left="709" w:hanging="283"/>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4.</w:t>
      </w:r>
      <w:r w:rsidRPr="006749AA">
        <w:rPr>
          <w:rFonts w:ascii="Times New Roman" w:eastAsia="Times New Roman" w:hAnsi="Times New Roman" w:cs="Times New Roman"/>
          <w:sz w:val="24"/>
          <w:szCs w:val="24"/>
          <w:lang w:eastAsia="ru-RU"/>
        </w:rPr>
        <w:tab/>
        <w:t>Развитие осложнений терапии, включая синдром лизиса опухоли, тяжелые инфузионные реакции, миелотоксический агранулоцитоз с лихорадкой и другие осложнения, угрожающие жизни.</w:t>
      </w:r>
    </w:p>
    <w:p w14:paraId="147DE7AB" w14:textId="77777777" w:rsidR="006749AA" w:rsidRPr="006749AA" w:rsidRDefault="006749AA" w:rsidP="006749AA">
      <w:pPr>
        <w:widowControl w:val="0"/>
        <w:spacing w:after="0" w:line="360" w:lineRule="auto"/>
        <w:ind w:left="709" w:hanging="283"/>
        <w:jc w:val="both"/>
        <w:rPr>
          <w:rFonts w:ascii="Times New Roman" w:eastAsia="Times New Roman" w:hAnsi="Times New Roman" w:cs="Times New Roman"/>
          <w:b/>
          <w:sz w:val="24"/>
          <w:szCs w:val="24"/>
          <w:lang w:eastAsia="ru-RU"/>
        </w:rPr>
      </w:pPr>
      <w:r w:rsidRPr="006749AA">
        <w:rPr>
          <w:rFonts w:ascii="Times New Roman" w:eastAsia="Times New Roman" w:hAnsi="Times New Roman" w:cs="Times New Roman"/>
          <w:b/>
          <w:sz w:val="24"/>
          <w:szCs w:val="24"/>
          <w:lang w:eastAsia="ru-RU"/>
        </w:rPr>
        <w:t xml:space="preserve">Показания к плановой госпитализации: </w:t>
      </w:r>
    </w:p>
    <w:p w14:paraId="3D2D48F0" w14:textId="77777777" w:rsidR="006749AA" w:rsidRPr="006749AA" w:rsidRDefault="006749AA" w:rsidP="006749AA">
      <w:pPr>
        <w:widowControl w:val="0"/>
        <w:spacing w:after="0" w:line="360" w:lineRule="auto"/>
        <w:ind w:left="709" w:hanging="283"/>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1.</w:t>
      </w:r>
      <w:r w:rsidRPr="006749AA">
        <w:rPr>
          <w:rFonts w:ascii="Times New Roman" w:eastAsia="Times New Roman" w:hAnsi="Times New Roman" w:cs="Times New Roman"/>
          <w:sz w:val="24"/>
          <w:szCs w:val="24"/>
          <w:lang w:eastAsia="ru-RU"/>
        </w:rPr>
        <w:tab/>
        <w:t>Проведение терапии в случаях, требующих круглосуточного наблюдения за пациентом по причине тяжести состояния, обусловленного опухолью, или по причине риска осложнений, связанных с программой лечения или сопутствующими заболеваниями.</w:t>
      </w:r>
    </w:p>
    <w:p w14:paraId="0D53F369" w14:textId="77777777" w:rsidR="006749AA" w:rsidRPr="006749AA" w:rsidRDefault="006749AA" w:rsidP="006749AA">
      <w:pPr>
        <w:widowControl w:val="0"/>
        <w:spacing w:after="0" w:line="360" w:lineRule="auto"/>
        <w:ind w:left="709" w:hanging="283"/>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2.</w:t>
      </w:r>
      <w:r w:rsidRPr="006749AA">
        <w:rPr>
          <w:rFonts w:ascii="Times New Roman" w:eastAsia="Times New Roman" w:hAnsi="Times New Roman" w:cs="Times New Roman"/>
          <w:sz w:val="24"/>
          <w:szCs w:val="24"/>
          <w:lang w:eastAsia="ru-RU"/>
        </w:rPr>
        <w:tab/>
        <w:t>Обследование пациента, включающее биопсию и инвазивные вмешательства, в случаях, когда оно не может быть проведено амбулаторно.</w:t>
      </w:r>
    </w:p>
    <w:p w14:paraId="68ADBCE9" w14:textId="77777777" w:rsidR="006749AA" w:rsidRPr="006749AA" w:rsidRDefault="006749AA" w:rsidP="006749AA">
      <w:pPr>
        <w:spacing w:after="0" w:line="360" w:lineRule="auto"/>
        <w:ind w:firstLine="709"/>
        <w:jc w:val="both"/>
        <w:rPr>
          <w:rFonts w:ascii="Times New Roman" w:eastAsia="Calibri" w:hAnsi="Times New Roman" w:cs="Times New Roman"/>
          <w:b/>
          <w:sz w:val="24"/>
        </w:rPr>
      </w:pPr>
      <w:r w:rsidRPr="006749AA">
        <w:rPr>
          <w:rFonts w:ascii="Times New Roman" w:eastAsia="Calibri" w:hAnsi="Times New Roman" w:cs="Times New Roman"/>
          <w:b/>
          <w:sz w:val="24"/>
        </w:rPr>
        <w:t>Показания к выписке пациента из медицинской организации:</w:t>
      </w:r>
    </w:p>
    <w:p w14:paraId="6C353891" w14:textId="77777777" w:rsidR="006749AA" w:rsidRPr="006749AA" w:rsidRDefault="006749AA" w:rsidP="006749AA">
      <w:pPr>
        <w:numPr>
          <w:ilvl w:val="0"/>
          <w:numId w:val="9"/>
        </w:numPr>
        <w:tabs>
          <w:tab w:val="left" w:pos="1134"/>
        </w:tabs>
        <w:spacing w:after="0" w:line="360" w:lineRule="auto"/>
        <w:contextualSpacing/>
        <w:jc w:val="both"/>
        <w:rPr>
          <w:rFonts w:ascii="Times New Roman" w:eastAsia="Calibri" w:hAnsi="Times New Roman" w:cs="Times New Roman"/>
          <w:sz w:val="24"/>
        </w:rPr>
      </w:pPr>
      <w:r w:rsidRPr="006749AA">
        <w:rPr>
          <w:rFonts w:ascii="Times New Roman" w:eastAsia="Calibri" w:hAnsi="Times New Roman" w:cs="Times New Roman"/>
          <w:sz w:val="24"/>
        </w:rPr>
        <w:t>Завершение курса лечения или одного из этапов оказания специализированной, в том числе высокотехнологичной, медицинской помощи, в условиях круглосуточного или дневного стационара при условии отсутствия осложнений лечения, требующих медикаментозной коррекции и/или медицинских вмешательств в стационарных условиях.</w:t>
      </w:r>
    </w:p>
    <w:p w14:paraId="50C81187" w14:textId="77777777" w:rsidR="006749AA" w:rsidRPr="006749AA" w:rsidRDefault="006749AA" w:rsidP="006749AA">
      <w:pPr>
        <w:numPr>
          <w:ilvl w:val="0"/>
          <w:numId w:val="9"/>
        </w:numPr>
        <w:tabs>
          <w:tab w:val="left" w:pos="1134"/>
        </w:tabs>
        <w:spacing w:after="0" w:line="360" w:lineRule="auto"/>
        <w:contextualSpacing/>
        <w:jc w:val="both"/>
        <w:rPr>
          <w:rFonts w:ascii="Times New Roman" w:eastAsia="Calibri" w:hAnsi="Times New Roman" w:cs="Times New Roman"/>
          <w:sz w:val="24"/>
        </w:rPr>
      </w:pPr>
      <w:r w:rsidRPr="006749AA">
        <w:rPr>
          <w:rFonts w:ascii="Times New Roman" w:eastAsia="Calibri" w:hAnsi="Times New Roman" w:cs="Times New Roman"/>
          <w:sz w:val="24"/>
        </w:rPr>
        <w:t>Отказ пациента или его законного представителя от специализированной, в том числе высокотехнологичной, медицинской помощи в условиях круглосуточного или дневного стационара, установленной консилиумом медицинской организации, оказывающей онкологическую помощь, при условии отсутствия осложнений основного заболевания и/или лечения, требующих медикаментозной коррекции и/или медицинских вмешательств в стационарных условиях.</w:t>
      </w:r>
    </w:p>
    <w:p w14:paraId="265555D1" w14:textId="77777777" w:rsidR="006749AA" w:rsidRPr="006749AA" w:rsidRDefault="006749AA" w:rsidP="006749AA">
      <w:pPr>
        <w:numPr>
          <w:ilvl w:val="0"/>
          <w:numId w:val="9"/>
        </w:numPr>
        <w:tabs>
          <w:tab w:val="left" w:pos="1134"/>
        </w:tabs>
        <w:spacing w:after="0" w:line="360" w:lineRule="auto"/>
        <w:contextualSpacing/>
        <w:jc w:val="both"/>
        <w:rPr>
          <w:rFonts w:ascii="Times New Roman" w:eastAsia="Calibri" w:hAnsi="Times New Roman" w:cs="Times New Roman"/>
          <w:sz w:val="24"/>
        </w:rPr>
      </w:pPr>
      <w:r w:rsidRPr="006749AA">
        <w:rPr>
          <w:rFonts w:ascii="Times New Roman" w:eastAsia="Calibri" w:hAnsi="Times New Roman" w:cs="Times New Roman"/>
          <w:sz w:val="24"/>
        </w:rPr>
        <w:t>Необходимость перевода пациента в другую медицинскую организацию по соответствующему профилю оказания медицинской помощи.</w:t>
      </w:r>
    </w:p>
    <w:p w14:paraId="32C9EA60" w14:textId="77777777" w:rsidR="006749AA" w:rsidRPr="006749AA" w:rsidRDefault="006749AA" w:rsidP="006749AA">
      <w:pPr>
        <w:numPr>
          <w:ilvl w:val="0"/>
          <w:numId w:val="9"/>
        </w:numPr>
        <w:tabs>
          <w:tab w:val="left" w:pos="1134"/>
        </w:tabs>
        <w:spacing w:after="0" w:line="360" w:lineRule="auto"/>
        <w:contextualSpacing/>
        <w:jc w:val="both"/>
        <w:rPr>
          <w:rFonts w:ascii="Times New Roman" w:eastAsia="Calibri" w:hAnsi="Times New Roman" w:cs="Times New Roman"/>
          <w:sz w:val="24"/>
        </w:rPr>
      </w:pPr>
      <w:r w:rsidRPr="006749AA">
        <w:rPr>
          <w:rFonts w:ascii="Times New Roman" w:eastAsia="Calibri" w:hAnsi="Times New Roman" w:cs="Times New Roman"/>
          <w:sz w:val="24"/>
        </w:rPr>
        <w:lastRenderedPageBreak/>
        <w:t>Решение врачебной комиссии об отсутствии показаний к пребыванию пациента в стационаре в связи с бесперспективностью лечения и необходимостью оказания только паллиативной помощи.</w:t>
      </w:r>
    </w:p>
    <w:p w14:paraId="0731283D"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sz w:val="24"/>
        </w:rPr>
        <w:t>Заключение о целесообразности перевода пациента в профильную медицинскую организацию составляется после предварительной консультации по предоставленным медицинским документам и/или предварительного осмотра пациента врачами специалистами медицинской организации, в которую планируется перевод.</w:t>
      </w:r>
    </w:p>
    <w:p w14:paraId="03E16AF4" w14:textId="77777777" w:rsidR="006749AA" w:rsidRPr="006749AA" w:rsidRDefault="006749AA" w:rsidP="006749AA">
      <w:pPr>
        <w:keepNext/>
        <w:keepLines/>
        <w:spacing w:after="0" w:line="360" w:lineRule="auto"/>
        <w:contextualSpacing/>
        <w:jc w:val="center"/>
        <w:outlineLvl w:val="0"/>
        <w:rPr>
          <w:rFonts w:ascii="Times New Roman" w:eastAsia="Sans" w:hAnsi="Times New Roman" w:cs="Times New Roman"/>
          <w:b/>
          <w:sz w:val="28"/>
        </w:rPr>
      </w:pPr>
    </w:p>
    <w:p w14:paraId="79D0CE5B" w14:textId="77777777" w:rsidR="006749AA" w:rsidRPr="006749AA" w:rsidRDefault="006749AA" w:rsidP="006749AA">
      <w:pPr>
        <w:keepNext/>
        <w:keepLines/>
        <w:spacing w:after="0" w:line="360" w:lineRule="auto"/>
        <w:contextualSpacing/>
        <w:jc w:val="center"/>
        <w:outlineLvl w:val="0"/>
        <w:rPr>
          <w:rFonts w:ascii="Times New Roman" w:eastAsia="Sans" w:hAnsi="Times New Roman" w:cs="Times New Roman"/>
          <w:b/>
          <w:sz w:val="28"/>
        </w:rPr>
      </w:pPr>
    </w:p>
    <w:p w14:paraId="5A897058" w14:textId="77777777" w:rsidR="006749AA" w:rsidRPr="006749AA" w:rsidRDefault="006749AA" w:rsidP="006749AA">
      <w:pPr>
        <w:keepNext/>
        <w:keepLines/>
        <w:spacing w:after="0" w:line="360" w:lineRule="auto"/>
        <w:contextualSpacing/>
        <w:jc w:val="center"/>
        <w:outlineLvl w:val="0"/>
        <w:rPr>
          <w:rFonts w:ascii="Times New Roman" w:eastAsia="Sans" w:hAnsi="Times New Roman" w:cs="Times New Roman"/>
          <w:b/>
          <w:sz w:val="28"/>
        </w:rPr>
      </w:pPr>
      <w:bookmarkStart w:id="60" w:name="_Toc114523686"/>
      <w:r w:rsidRPr="006749AA">
        <w:rPr>
          <w:rFonts w:ascii="Times New Roman" w:eastAsia="Sans" w:hAnsi="Times New Roman" w:cs="Times New Roman"/>
          <w:b/>
          <w:sz w:val="28"/>
        </w:rPr>
        <w:t>7. Дополнительная информация (в том числе факторы, влияющие на исход заболевания</w:t>
      </w:r>
      <w:bookmarkEnd w:id="57"/>
      <w:r w:rsidRPr="006749AA">
        <w:rPr>
          <w:rFonts w:ascii="Times New Roman" w:eastAsia="Sans" w:hAnsi="Times New Roman" w:cs="Times New Roman"/>
          <w:b/>
          <w:sz w:val="28"/>
        </w:rPr>
        <w:t xml:space="preserve"> или состояния)</w:t>
      </w:r>
      <w:bookmarkEnd w:id="59"/>
      <w:bookmarkEnd w:id="60"/>
    </w:p>
    <w:p w14:paraId="65A7C066"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sz w:val="24"/>
          <w:szCs w:val="24"/>
          <w:u w:val="single"/>
        </w:rPr>
      </w:pPr>
      <w:bookmarkStart w:id="61" w:name="_Toc33974228"/>
      <w:bookmarkStart w:id="62" w:name="_Toc114523687"/>
      <w:bookmarkStart w:id="63" w:name="__RefHeading___doc_criteria"/>
      <w:bookmarkStart w:id="64" w:name="_Toc11747750"/>
      <w:r w:rsidRPr="006749AA">
        <w:rPr>
          <w:rFonts w:ascii="Times New Roman" w:eastAsia="Calibri" w:hAnsi="Times New Roman" w:cs="Times New Roman"/>
          <w:b/>
          <w:bCs/>
          <w:sz w:val="24"/>
          <w:szCs w:val="24"/>
          <w:u w:val="single"/>
        </w:rPr>
        <w:t>7.1 Факторы прогноза.</w:t>
      </w:r>
      <w:bookmarkEnd w:id="61"/>
      <w:bookmarkEnd w:id="62"/>
    </w:p>
    <w:p w14:paraId="7F5E32A9" w14:textId="77777777" w:rsidR="00C959BB" w:rsidRDefault="006749AA" w:rsidP="00FF6C76">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К основным факторам неблагоприятного прогноза при установлении диагноза МВ относятся: возраст старше 65 лет, уровень Нв ≤ 11,5 г/дл, уровень тромбоцитов ≤100х109/л, β-2 микроглобулин сыворотки </w:t>
      </w:r>
      <w:proofErr w:type="gramStart"/>
      <w:r w:rsidRPr="006749AA">
        <w:rPr>
          <w:rFonts w:ascii="Times New Roman" w:eastAsia="Times New Roman" w:hAnsi="Times New Roman" w:cs="Times New Roman"/>
          <w:sz w:val="24"/>
          <w:szCs w:val="24"/>
          <w:lang w:eastAsia="ru-RU"/>
        </w:rPr>
        <w:t>крови &gt;</w:t>
      </w:r>
      <w:proofErr w:type="gramEnd"/>
      <w:r w:rsidRPr="006749AA">
        <w:rPr>
          <w:rFonts w:ascii="Times New Roman" w:eastAsia="Times New Roman" w:hAnsi="Times New Roman" w:cs="Times New Roman"/>
          <w:sz w:val="24"/>
          <w:szCs w:val="24"/>
          <w:lang w:eastAsia="ru-RU"/>
        </w:rPr>
        <w:t xml:space="preserve"> 3 мг/л, концентрация моноклонального IgM &gt; 70 г/л. Эти признаки болезни и возраст пациентов включены в междуна</w:t>
      </w:r>
      <w:r w:rsidR="00C959BB">
        <w:rPr>
          <w:rFonts w:ascii="Times New Roman" w:eastAsia="Times New Roman" w:hAnsi="Times New Roman" w:cs="Times New Roman"/>
          <w:sz w:val="24"/>
          <w:szCs w:val="24"/>
          <w:lang w:eastAsia="ru-RU"/>
        </w:rPr>
        <w:t xml:space="preserve">родную прогностическую систему - </w:t>
      </w:r>
      <w:r w:rsidRPr="006749AA">
        <w:rPr>
          <w:rFonts w:ascii="Times New Roman" w:eastAsia="Times New Roman" w:hAnsi="Times New Roman" w:cs="Times New Roman"/>
          <w:sz w:val="24"/>
          <w:szCs w:val="24"/>
          <w:lang w:eastAsia="ru-RU"/>
        </w:rPr>
        <w:t>International prognostic scoring system for W</w:t>
      </w:r>
      <w:r w:rsidR="00C959BB">
        <w:rPr>
          <w:rFonts w:ascii="Times New Roman" w:eastAsia="Times New Roman" w:hAnsi="Times New Roman" w:cs="Times New Roman"/>
          <w:sz w:val="24"/>
          <w:szCs w:val="24"/>
          <w:lang w:eastAsia="ru-RU"/>
        </w:rPr>
        <w:t>aldenstrom’s makroglobulinemia (</w:t>
      </w:r>
      <w:r w:rsidR="00C959BB">
        <w:rPr>
          <w:rFonts w:ascii="Times New Roman" w:eastAsia="Times New Roman" w:hAnsi="Times New Roman" w:cs="Times New Roman"/>
          <w:sz w:val="24"/>
          <w:szCs w:val="24"/>
          <w:lang w:val="en-US" w:eastAsia="ru-RU"/>
        </w:rPr>
        <w:t>IPSSWM</w:t>
      </w:r>
      <w:r w:rsidR="00C959BB">
        <w:rPr>
          <w:rFonts w:ascii="Times New Roman" w:eastAsia="Times New Roman" w:hAnsi="Times New Roman" w:cs="Times New Roman"/>
          <w:sz w:val="24"/>
          <w:szCs w:val="24"/>
          <w:lang w:eastAsia="ru-RU"/>
        </w:rPr>
        <w:t>).</w:t>
      </w:r>
      <w:r w:rsidR="00C959BB" w:rsidRPr="00C959BB">
        <w:rPr>
          <w:rFonts w:ascii="Times New Roman" w:eastAsia="Times New Roman" w:hAnsi="Times New Roman" w:cs="Times New Roman"/>
          <w:sz w:val="24"/>
          <w:szCs w:val="24"/>
          <w:lang w:eastAsia="ru-RU"/>
        </w:rPr>
        <w:t xml:space="preserve"> </w:t>
      </w:r>
      <w:r w:rsidR="00C959BB">
        <w:rPr>
          <w:rFonts w:ascii="Times New Roman" w:eastAsia="Times New Roman" w:hAnsi="Times New Roman" w:cs="Times New Roman"/>
          <w:sz w:val="24"/>
          <w:szCs w:val="24"/>
          <w:lang w:eastAsia="ru-RU"/>
        </w:rPr>
        <w:t>Рисунок 1.</w:t>
      </w:r>
    </w:p>
    <w:p w14:paraId="6F8D007D" w14:textId="5BCA7641" w:rsidR="006749AA" w:rsidRDefault="006749AA" w:rsidP="00FF6C76">
      <w:pPr>
        <w:spacing w:before="100" w:beforeAutospacing="1" w:after="100" w:afterAutospacing="1" w:line="360" w:lineRule="auto"/>
        <w:ind w:firstLine="709"/>
        <w:jc w:val="both"/>
        <w:rPr>
          <w:rFonts w:ascii="Times New Roman" w:eastAsia="Times New Roman" w:hAnsi="Times New Roman" w:cs="Times New Roman"/>
          <w:noProof/>
          <w:sz w:val="24"/>
          <w:szCs w:val="24"/>
          <w:lang w:eastAsia="ru-RU"/>
        </w:rPr>
      </w:pPr>
      <w:r w:rsidRPr="006749AA">
        <w:rPr>
          <w:rFonts w:ascii="Times New Roman" w:eastAsia="Times New Roman" w:hAnsi="Times New Roman" w:cs="Times New Roman"/>
          <w:sz w:val="24"/>
          <w:szCs w:val="24"/>
          <w:lang w:eastAsia="ru-RU"/>
        </w:rPr>
        <w:t xml:space="preserve"> Использование этой системы позволяет прогнозировать продолжительность жизни пацитентов и ответ на терапию, но не являются определяющими при выборе тактика лечения. Пятилетняя выживаемость пациентов МВ в зависимости от количества неблагоприятных признаков составляет от 87 до 36% </w:t>
      </w:r>
      <w:r w:rsidRPr="006749AA">
        <w:rPr>
          <w:rFonts w:ascii="Times New Roman" w:eastAsia="Times New Roman" w:hAnsi="Times New Roman" w:cs="Times New Roman"/>
          <w:sz w:val="24"/>
          <w:szCs w:val="24"/>
          <w:lang w:eastAsia="ru-RU"/>
        </w:rPr>
        <w:fldChar w:fldCharType="begin" w:fldLock="1"/>
      </w:r>
      <w:r w:rsidRPr="006749AA">
        <w:rPr>
          <w:rFonts w:ascii="Times New Roman" w:eastAsia="Times New Roman" w:hAnsi="Times New Roman" w:cs="Times New Roman"/>
          <w:sz w:val="24"/>
          <w:szCs w:val="24"/>
          <w:lang w:eastAsia="ru-RU"/>
        </w:rPr>
        <w:instrText>ADDIN CSL_CITATION {"citationItems":[{"id":"ITEM-1","itemData":{"DOI":"10.1053/sonc.2003.50038","ISSN":"00937754","abstract":"This presentation represents consensus recommendations on prognostic markers and criteria to initiate therapy in patients with Waldenstrom's macroglobulinemia (WM), which were prepared in conjunction with the Second International Workshop held in Athens, Greece during September 2002. The panel recommended that initiation of therapy should not be based on the IgM level per se since this may not correlate with the clinical manifestations of WM. The consensus panel agreed that initiation of therapy was appropriate for patients with constitutional symptoms such as recurrent fever, night sweats, fatigue due to anemia, or weight loss. The presence of progressive, symptomatic lymphadenopathy or splenomegaly provide additional reasons to begin therapy. The presence of anemia with a hemoglobin value of ≤ 10 g/dL or a platelet count &lt; 100 × 109/L due to marrow infiltration also justifies treatment. Certain complications such as hyperviscosity syndrome, symptomatic sensorimotor peripheral neuropathy, systemic amyloidosis, renal insufficiency, or symptomatic cryoglobulinemia may also be indications for therapy. Recommendations for follow-up of watch-and-wait patients are that those with monoclonal gammopathy of undetermined significance (MGUS) should have serum protein electrophoresis repeated each year. Patients with asymptomatic (smoldering) macroglobulinemia should be evaluated every 6 months. Regarding prognostic markers, hemoglobin and β2-microglobulin levels at diagnosis are important prognostic markers in WM: they influence the timing of treatment and survival. Age is a consistently important prognostic factor for survival. However, the panel felt that current data are inadequate to support the use of any prognostic marker to select the timing and type of therapy, and called for studies on the application of prognostic markers in WM. © 2003 Elsevier Inc. All rights reserved.","author":[{"dropping-particle":"","family":"Kyle","given":"Robert A.","non-dropping-particle":"","parse-names":false,"suffix":""},{"dropping-particle":"","family":"Treon","given":"Steven P.","non-dropping-particle":"","parse-names":false,"suffix":""},{"dropping-particle":"","family":"Alexanian","given":"Raymond","non-dropping-particle":"","parse-names":false,"suffix":""},{"dropping-particle":"","family":"Barlogie","given":"Bart","non-dropping-particle":"","parse-names":false,"suffix":""},{"dropping-particle":"","family":"Björkholm","given":"Magnus","non-dropping-particle":"","parse-names":false,"suffix":""},{"dropping-particle":"","family":"Dhodapkar","given":"Madhav","non-dropping-particle":"","parse-names":false,"suffix":""},{"dropping-particle":"","family":"Lister","given":"T. Andrew","non-dropping-particle":"","parse-names":false,"suffix":""},{"dropping-particle":"","family":"Merlini","given":"Giampaolo","non-dropping-particle":"","parse-names":false,"suffix":""},{"dropping-particle":"","family":"Morel","given":"Pierre","non-dropping-particle":"","parse-names":false,"suffix":""},{"dropping-particle":"","family":"Stone","given":"Marvin","non-dropping-particle":"","parse-names":false,"suffix":""},{"dropping-particle":"","family":"Branagan","given":"Andrew R.","non-dropping-particle":"","parse-names":false,"suffix":""},{"dropping-particle":"","family":"Leblond","given":"Véronique","non-dropping-particle":"","parse-names":false,"suffix":""}],"container-title":"Seminars in Oncology","id":"ITEM-1","issue":"2","issued":{"date-parts":[["2003","4"]]},"page":"116-120","publisher":"W.B. Saunders","title":"Prognostic markers and criteria to initiate therapy in Waldenstrom's macroglobulinemia: Consensus panel recommendations from the Second International Workshop on Waldenstrom's Macroglobulinemia","type":"paper-conference","volume":"30"},"uris":["http://www.mendeley.com/documents/?uuid=757a3983-daf0-33cc-a876-627381700548"]},{"id":"ITEM-2","itemData":{"DOI":"10.1182/blood-2008-08-174961","ISSN":"00064971","abstract":"Recently, many new drugs have been developed for the treatment of Waldenström macroglobulinemia (WM). To optimize the treatment according to the prognosis and to facilitate the comparison of trials, we developed an International Prognostic Scoring System for WM in a series of 587 patients with clearly defined criteria for diagnosis and for initiation of treatment. The median survival after treatment initiation was 87 months. Five adverse covariates were identified: advanced age (&gt;65 years), hemoglobin less than or equal to 11.5 g/dL, platelet count less than or equal to 100 × 10 9/L, β2-microglobulin more than 3 mg/L, and serum monoclonal protein concentration more than 7.0 g/dL. Low-risk patients (27%) presented with no or 1 of the adverse characteristics and advanced age, intermediate-risk patients (38%) with 2 adverse characteristics or only advanced age, and high-risk patients (35%) with more than 2 adverse characteristics. Five-year survival rates were 87%, 68%, and 36%, respectively (P &lt; .001). The ISSWM retained its prognostic significance in subgroups defined by age, treatment with alkylating agent, and purine analog. Thus, the ISSWM may provide a means to design risk-adapted studies. However, independent validation and new biologic markers may enhance its significance. © 2009 by The American Society of Hematology.","author":[{"dropping-particle":"","family":"Morel","given":"Pierre","non-dropping-particle":"","parse-names":false,"suffix":""},{"dropping-particle":"","family":"Duhamel","given":"Alain","non-dropping-particle":"","parse-names":false,"suffix":""},{"dropping-particle":"","family":"Gobbi","given":"Paolo","non-dropping-particle":"","parse-names":false,"suffix":""},{"dropping-particle":"","family":"Dimopoulos","given":"Meletios A.","non-dropping-particle":"","parse-names":false,"suffix":""},{"dropping-particle":"V.","family":"Dhodapkar","given":"Madhav","non-dropping-particle":"","parse-names":false,"suffix":""},{"dropping-particle":"","family":"McCoy","given":"Jason","non-dropping-particle":"","parse-names":false,"suffix":""},{"dropping-particle":"","family":"Crowley","given":"John","non-dropping-particle":"","parse-names":false,"suffix":""},{"dropping-particle":"","family":"Ocio","given":"Enrique M.","non-dropping-particle":"","parse-names":false,"suffix":""},{"dropping-particle":"","family":"Garcia-Sanz","given":"Ramon","non-dropping-particle":"","parse-names":false,"suffix":""},{"dropping-particle":"","family":"Treon","given":"Steven P.","non-dropping-particle":"","parse-names":false,"suffix":""},{"dropping-particle":"","family":"Leblond","given":"Veronique","non-dropping-particle":"","parse-names":false,"suffix":""},{"dropping-particle":"","family":"Kyle","given":"Robert A.","non-dropping-particle":"","parse-names":false,"suffix":""},{"dropping-particle":"","family":"Barlogie","given":"Bart","non-dropping-particle":"","parse-names":false,"suffix":""},{"dropping-particle":"","family":"Merlini","given":"Giampaolo","non-dropping-particle":"","parse-names":false,"suffix":""}],"container-title":"Blood","id":"ITEM-2","issue":"18","issued":{"date-parts":[["2009","4","30"]]},"page":"4163-4170","title":"International prognostic scoring system for Waldenström macroglobulinemia","type":"article-journal","volume":"113"},"uris":["http://www.mendeley.com/documents/?uuid=076392d3-8e9f-3db3-9423-3f91179d60c2"]}],"mendeley":{"formattedCitation":"[6,13]","plainTextFormattedCitation":"[6,13]","previouslyFormattedCitation":"[6,13]"},"properties":{"noteIndex":0},"schema":"https://github.com/citation-style-language/schema/raw/master/csl-citation.json"}</w:instrText>
      </w:r>
      <w:r w:rsidRPr="006749AA">
        <w:rPr>
          <w:rFonts w:ascii="Times New Roman" w:eastAsia="Times New Roman" w:hAnsi="Times New Roman" w:cs="Times New Roman"/>
          <w:sz w:val="24"/>
          <w:szCs w:val="24"/>
          <w:lang w:eastAsia="ru-RU"/>
        </w:rPr>
        <w:fldChar w:fldCharType="separate"/>
      </w:r>
      <w:r w:rsidR="00C959BB">
        <w:rPr>
          <w:rFonts w:ascii="Times New Roman" w:eastAsia="Times New Roman" w:hAnsi="Times New Roman" w:cs="Times New Roman"/>
          <w:noProof/>
          <w:sz w:val="24"/>
          <w:szCs w:val="24"/>
          <w:lang w:eastAsia="ru-RU"/>
        </w:rPr>
        <w:t>[</w:t>
      </w:r>
      <w:r w:rsidR="00C959BB">
        <w:rPr>
          <w:rFonts w:ascii="Times New Roman" w:eastAsia="Times New Roman" w:hAnsi="Times New Roman" w:cs="Times New Roman"/>
          <w:noProof/>
          <w:sz w:val="24"/>
          <w:szCs w:val="24"/>
          <w:lang w:val="en-US" w:eastAsia="ru-RU"/>
        </w:rPr>
        <w:t>6,7,</w:t>
      </w:r>
      <w:r w:rsidR="00C959BB">
        <w:rPr>
          <w:rFonts w:ascii="Times New Roman" w:eastAsia="Times New Roman" w:hAnsi="Times New Roman" w:cs="Times New Roman"/>
          <w:noProof/>
          <w:sz w:val="24"/>
          <w:szCs w:val="24"/>
          <w:lang w:eastAsia="ru-RU"/>
        </w:rPr>
        <w:t>12</w:t>
      </w:r>
      <w:r w:rsidRPr="006749AA">
        <w:rPr>
          <w:rFonts w:ascii="Times New Roman" w:eastAsia="Times New Roman" w:hAnsi="Times New Roman" w:cs="Times New Roman"/>
          <w:noProof/>
          <w:sz w:val="24"/>
          <w:szCs w:val="24"/>
          <w:lang w:eastAsia="ru-RU"/>
        </w:rPr>
        <w:t>,13</w:t>
      </w:r>
      <w:r w:rsidR="00C959BB">
        <w:rPr>
          <w:rFonts w:ascii="Times New Roman" w:eastAsia="Times New Roman" w:hAnsi="Times New Roman" w:cs="Times New Roman"/>
          <w:noProof/>
          <w:sz w:val="24"/>
          <w:szCs w:val="24"/>
          <w:lang w:val="en-US" w:eastAsia="ru-RU"/>
        </w:rPr>
        <w:t>,16,17</w:t>
      </w:r>
      <w:r w:rsidRPr="006749AA">
        <w:rPr>
          <w:rFonts w:ascii="Times New Roman" w:eastAsia="Times New Roman" w:hAnsi="Times New Roman" w:cs="Times New Roman"/>
          <w:noProof/>
          <w:sz w:val="24"/>
          <w:szCs w:val="24"/>
          <w:lang w:eastAsia="ru-RU"/>
        </w:rPr>
        <w:t>]</w:t>
      </w:r>
      <w:r w:rsidRPr="006749AA">
        <w:rPr>
          <w:rFonts w:ascii="Times New Roman" w:eastAsia="Times New Roman" w:hAnsi="Times New Roman" w:cs="Times New Roman"/>
          <w:sz w:val="24"/>
          <w:szCs w:val="24"/>
          <w:lang w:eastAsia="ru-RU"/>
        </w:rPr>
        <w:fldChar w:fldCharType="end"/>
      </w:r>
      <w:r w:rsidRPr="006749AA">
        <w:rPr>
          <w:rFonts w:ascii="Times New Roman" w:eastAsia="Times New Roman" w:hAnsi="Times New Roman" w:cs="Times New Roman"/>
          <w:sz w:val="24"/>
          <w:szCs w:val="24"/>
          <w:lang w:eastAsia="ru-RU"/>
        </w:rPr>
        <w:t>.</w:t>
      </w:r>
      <w:r w:rsidRPr="006749AA">
        <w:rPr>
          <w:rFonts w:ascii="Times New Roman" w:eastAsia="Times New Roman" w:hAnsi="Times New Roman" w:cs="Times New Roman"/>
          <w:noProof/>
          <w:sz w:val="24"/>
          <w:szCs w:val="24"/>
          <w:lang w:eastAsia="ru-RU"/>
        </w:rPr>
        <w:t xml:space="preserve"> </w:t>
      </w:r>
    </w:p>
    <w:p w14:paraId="606D2EAF" w14:textId="247D7D81" w:rsidR="0006513E" w:rsidRDefault="0006513E" w:rsidP="00FF6C76">
      <w:pPr>
        <w:spacing w:before="100" w:beforeAutospacing="1" w:after="100" w:afterAutospacing="1" w:line="360" w:lineRule="auto"/>
        <w:ind w:firstLine="709"/>
        <w:jc w:val="both"/>
        <w:rPr>
          <w:rFonts w:ascii="Times New Roman" w:eastAsia="Times New Roman" w:hAnsi="Times New Roman" w:cs="Times New Roman"/>
          <w:noProof/>
          <w:sz w:val="24"/>
          <w:szCs w:val="24"/>
          <w:lang w:eastAsia="ru-RU"/>
        </w:rPr>
      </w:pPr>
    </w:p>
    <w:p w14:paraId="7D44856B" w14:textId="33AE2062" w:rsidR="0006513E" w:rsidRDefault="0006513E" w:rsidP="00FF6C76">
      <w:pPr>
        <w:spacing w:before="100" w:beforeAutospacing="1" w:after="100" w:afterAutospacing="1" w:line="360" w:lineRule="auto"/>
        <w:ind w:firstLine="709"/>
        <w:jc w:val="both"/>
        <w:rPr>
          <w:rFonts w:ascii="Times New Roman" w:eastAsia="Times New Roman" w:hAnsi="Times New Roman" w:cs="Times New Roman"/>
          <w:noProof/>
          <w:sz w:val="24"/>
          <w:szCs w:val="24"/>
          <w:lang w:eastAsia="ru-RU"/>
        </w:rPr>
      </w:pPr>
    </w:p>
    <w:p w14:paraId="3A1D228C" w14:textId="05D58028" w:rsidR="0006513E" w:rsidRDefault="0006513E" w:rsidP="00FF6C76">
      <w:pPr>
        <w:spacing w:before="100" w:beforeAutospacing="1" w:after="100" w:afterAutospacing="1" w:line="360" w:lineRule="auto"/>
        <w:ind w:firstLine="709"/>
        <w:jc w:val="both"/>
        <w:rPr>
          <w:rFonts w:ascii="Times New Roman" w:eastAsia="Times New Roman" w:hAnsi="Times New Roman" w:cs="Times New Roman"/>
          <w:noProof/>
          <w:sz w:val="24"/>
          <w:szCs w:val="24"/>
          <w:lang w:eastAsia="ru-RU"/>
        </w:rPr>
      </w:pPr>
    </w:p>
    <w:p w14:paraId="6AA23500" w14:textId="75FC4DD2" w:rsidR="0006513E" w:rsidRDefault="0006513E" w:rsidP="00FF6C76">
      <w:pPr>
        <w:spacing w:before="100" w:beforeAutospacing="1" w:after="100" w:afterAutospacing="1" w:line="360" w:lineRule="auto"/>
        <w:ind w:firstLine="709"/>
        <w:jc w:val="both"/>
        <w:rPr>
          <w:rFonts w:ascii="Times New Roman" w:eastAsia="Times New Roman" w:hAnsi="Times New Roman" w:cs="Times New Roman"/>
          <w:noProof/>
          <w:sz w:val="24"/>
          <w:szCs w:val="24"/>
          <w:lang w:eastAsia="ru-RU"/>
        </w:rPr>
      </w:pPr>
    </w:p>
    <w:p w14:paraId="6B4276F5" w14:textId="3AC3A1CF" w:rsidR="0006513E" w:rsidRDefault="0006513E" w:rsidP="00FF6C76">
      <w:pPr>
        <w:spacing w:before="100" w:beforeAutospacing="1" w:after="100" w:afterAutospacing="1" w:line="360" w:lineRule="auto"/>
        <w:ind w:firstLine="709"/>
        <w:jc w:val="both"/>
        <w:rPr>
          <w:rFonts w:ascii="Times New Roman" w:eastAsia="Times New Roman" w:hAnsi="Times New Roman" w:cs="Times New Roman"/>
          <w:noProof/>
          <w:sz w:val="24"/>
          <w:szCs w:val="24"/>
          <w:lang w:eastAsia="ru-RU"/>
        </w:rPr>
      </w:pPr>
    </w:p>
    <w:p w14:paraId="7E235C42" w14:textId="4AEBA846" w:rsidR="0006513E" w:rsidRDefault="0006513E" w:rsidP="00FF6C76">
      <w:pPr>
        <w:spacing w:before="100" w:beforeAutospacing="1" w:after="100" w:afterAutospacing="1" w:line="360" w:lineRule="auto"/>
        <w:ind w:firstLine="709"/>
        <w:jc w:val="both"/>
        <w:rPr>
          <w:rFonts w:ascii="Times New Roman" w:eastAsia="Times New Roman" w:hAnsi="Times New Roman" w:cs="Times New Roman"/>
          <w:noProof/>
          <w:sz w:val="24"/>
          <w:szCs w:val="24"/>
          <w:lang w:eastAsia="ru-RU"/>
        </w:rPr>
      </w:pPr>
    </w:p>
    <w:p w14:paraId="4DA368DC" w14:textId="64D319E6" w:rsidR="0006513E" w:rsidRDefault="0006513E" w:rsidP="00FF6C76">
      <w:pPr>
        <w:spacing w:before="100" w:beforeAutospacing="1" w:after="100" w:afterAutospacing="1" w:line="360" w:lineRule="auto"/>
        <w:ind w:firstLine="709"/>
        <w:jc w:val="both"/>
        <w:rPr>
          <w:rFonts w:ascii="Times New Roman" w:eastAsia="Times New Roman" w:hAnsi="Times New Roman" w:cs="Times New Roman"/>
          <w:noProof/>
          <w:sz w:val="24"/>
          <w:szCs w:val="24"/>
          <w:lang w:eastAsia="ru-RU"/>
        </w:rPr>
      </w:pPr>
    </w:p>
    <w:tbl>
      <w:tblPr>
        <w:tblStyle w:val="affffb"/>
        <w:tblpPr w:leftFromText="180" w:rightFromText="180" w:vertAnchor="text" w:horzAnchor="page" w:tblpX="1161" w:tblpY="1034"/>
        <w:tblW w:w="0" w:type="auto"/>
        <w:tblInd w:w="0" w:type="dxa"/>
        <w:tblLook w:val="04A0" w:firstRow="1" w:lastRow="0" w:firstColumn="1" w:lastColumn="0" w:noHBand="0" w:noVBand="1"/>
      </w:tblPr>
      <w:tblGrid>
        <w:gridCol w:w="3542"/>
      </w:tblGrid>
      <w:tr w:rsidR="0006513E" w14:paraId="76C39CC3" w14:textId="77777777" w:rsidTr="00326D67">
        <w:trPr>
          <w:trHeight w:val="330"/>
        </w:trPr>
        <w:tc>
          <w:tcPr>
            <w:tcW w:w="3542" w:type="dxa"/>
          </w:tcPr>
          <w:p w14:paraId="49199DB2" w14:textId="77777777" w:rsidR="0006513E" w:rsidRDefault="0006513E" w:rsidP="00326D67">
            <w:pPr>
              <w:spacing w:before="100" w:beforeAutospacing="1" w:after="100" w:afterAutospacing="1" w:line="360" w:lineRule="auto"/>
              <w:jc w:val="both"/>
              <w:rPr>
                <w:rFonts w:ascii="Times New Roman" w:eastAsia="Times New Roman" w:hAnsi="Times New Roman"/>
                <w:noProof/>
                <w:sz w:val="24"/>
                <w:szCs w:val="24"/>
                <w:lang w:eastAsia="ru-RU"/>
              </w:rPr>
            </w:pPr>
            <w:bookmarkStart w:id="65" w:name="_Hlk114421534"/>
            <w:r>
              <w:rPr>
                <w:rFonts w:ascii="Times New Roman" w:eastAsia="Times New Roman" w:hAnsi="Times New Roman"/>
                <w:noProof/>
                <w:sz w:val="24"/>
                <w:szCs w:val="24"/>
                <w:lang w:eastAsia="ru-RU"/>
              </w:rPr>
              <w:t>Факторы прогноза</w:t>
            </w:r>
          </w:p>
        </w:tc>
      </w:tr>
      <w:tr w:rsidR="0006513E" w14:paraId="4B40ACE2" w14:textId="77777777" w:rsidTr="00326D67">
        <w:trPr>
          <w:trHeight w:val="338"/>
        </w:trPr>
        <w:tc>
          <w:tcPr>
            <w:tcW w:w="3542" w:type="dxa"/>
          </w:tcPr>
          <w:p w14:paraId="4961E2A5" w14:textId="77777777" w:rsidR="0006513E" w:rsidRPr="00FF6C76" w:rsidRDefault="0006513E" w:rsidP="00326D67">
            <w:pPr>
              <w:spacing w:before="100" w:beforeAutospacing="1" w:after="100" w:afterAutospacing="1" w:line="360" w:lineRule="auto"/>
              <w:jc w:val="both"/>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 xml:space="preserve">Возраст </w:t>
            </w:r>
            <w:r>
              <w:rPr>
                <w:rFonts w:ascii="Times New Roman" w:eastAsia="Times New Roman" w:hAnsi="Times New Roman"/>
                <w:noProof/>
                <w:sz w:val="24"/>
                <w:szCs w:val="24"/>
                <w:lang w:val="en-US" w:eastAsia="ru-RU"/>
              </w:rPr>
              <w:t>&gt;</w:t>
            </w:r>
            <w:r>
              <w:rPr>
                <w:rFonts w:ascii="Times New Roman" w:eastAsia="Times New Roman" w:hAnsi="Times New Roman"/>
                <w:noProof/>
                <w:sz w:val="24"/>
                <w:szCs w:val="24"/>
                <w:lang w:eastAsia="ru-RU"/>
              </w:rPr>
              <w:t xml:space="preserve"> 65 лет</w:t>
            </w:r>
          </w:p>
        </w:tc>
      </w:tr>
      <w:tr w:rsidR="0006513E" w14:paraId="10D4B038" w14:textId="77777777" w:rsidTr="00326D67">
        <w:trPr>
          <w:trHeight w:val="330"/>
        </w:trPr>
        <w:tc>
          <w:tcPr>
            <w:tcW w:w="3542" w:type="dxa"/>
          </w:tcPr>
          <w:p w14:paraId="0B3524E2" w14:textId="77777777" w:rsidR="0006513E" w:rsidRPr="00FF6C76" w:rsidRDefault="0006513E" w:rsidP="00326D67">
            <w:pPr>
              <w:spacing w:before="100" w:beforeAutospacing="1" w:after="100" w:afterAutospacing="1" w:line="360" w:lineRule="auto"/>
              <w:jc w:val="both"/>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Гемоглобин ≤ 1</w:t>
            </w:r>
            <w:r>
              <w:rPr>
                <w:rFonts w:ascii="Times New Roman" w:eastAsia="Times New Roman" w:hAnsi="Times New Roman"/>
                <w:noProof/>
                <w:sz w:val="24"/>
                <w:szCs w:val="24"/>
                <w:lang w:val="en-US" w:eastAsia="ru-RU"/>
              </w:rPr>
              <w:t xml:space="preserve">15 </w:t>
            </w:r>
            <w:r>
              <w:rPr>
                <w:rFonts w:ascii="Times New Roman" w:eastAsia="Times New Roman" w:hAnsi="Times New Roman"/>
                <w:noProof/>
                <w:sz w:val="24"/>
                <w:szCs w:val="24"/>
                <w:lang w:eastAsia="ru-RU"/>
              </w:rPr>
              <w:t>г\л</w:t>
            </w:r>
          </w:p>
        </w:tc>
      </w:tr>
      <w:tr w:rsidR="0006513E" w14:paraId="23838E8E" w14:textId="77777777" w:rsidTr="00326D67">
        <w:trPr>
          <w:trHeight w:val="357"/>
        </w:trPr>
        <w:tc>
          <w:tcPr>
            <w:tcW w:w="3542" w:type="dxa"/>
          </w:tcPr>
          <w:p w14:paraId="4A791E13" w14:textId="77777777" w:rsidR="0006513E" w:rsidRDefault="0006513E" w:rsidP="00326D67">
            <w:pPr>
              <w:spacing w:before="100" w:beforeAutospacing="1" w:after="100" w:afterAutospacing="1" w:line="360" w:lineRule="auto"/>
              <w:jc w:val="both"/>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Тромбоциты ≤  100 тыс\мкл</w:t>
            </w:r>
          </w:p>
        </w:tc>
      </w:tr>
      <w:tr w:rsidR="0006513E" w14:paraId="76457EEC" w14:textId="77777777" w:rsidTr="00326D67">
        <w:trPr>
          <w:trHeight w:val="330"/>
        </w:trPr>
        <w:tc>
          <w:tcPr>
            <w:tcW w:w="3542" w:type="dxa"/>
          </w:tcPr>
          <w:p w14:paraId="0900944A" w14:textId="437E1AA9" w:rsidR="0006513E" w:rsidRPr="00FF6C76" w:rsidRDefault="0006513E" w:rsidP="00326D67">
            <w:pPr>
              <w:spacing w:before="100" w:beforeAutospacing="1" w:after="100" w:afterAutospacing="1" w:line="360" w:lineRule="auto"/>
              <w:jc w:val="both"/>
              <w:rPr>
                <w:rFonts w:ascii="Times New Roman" w:eastAsia="Times New Roman" w:hAnsi="Times New Roman"/>
                <w:noProof/>
                <w:sz w:val="24"/>
                <w:szCs w:val="24"/>
                <w:lang w:val="en-US" w:eastAsia="ru-RU"/>
              </w:rPr>
            </w:pPr>
            <w:r>
              <w:rPr>
                <w:rFonts w:ascii="Times New Roman" w:eastAsia="Times New Roman" w:hAnsi="Times New Roman"/>
                <w:noProof/>
                <w:sz w:val="24"/>
                <w:szCs w:val="24"/>
                <w:lang w:eastAsia="ru-RU"/>
              </w:rPr>
              <w:t>β-2- микроглобулин &gt; 3,0 мг\л</w:t>
            </w:r>
          </w:p>
        </w:tc>
      </w:tr>
      <w:tr w:rsidR="0006513E" w14:paraId="528609A1" w14:textId="77777777" w:rsidTr="00326D67">
        <w:trPr>
          <w:trHeight w:val="330"/>
        </w:trPr>
        <w:tc>
          <w:tcPr>
            <w:tcW w:w="3542" w:type="dxa"/>
          </w:tcPr>
          <w:p w14:paraId="63230BBC" w14:textId="77777777" w:rsidR="0006513E" w:rsidRPr="00FF6C76" w:rsidRDefault="0006513E" w:rsidP="00326D67">
            <w:pPr>
              <w:spacing w:before="100" w:beforeAutospacing="1" w:after="100" w:afterAutospacing="1" w:line="360" w:lineRule="auto"/>
              <w:jc w:val="both"/>
              <w:rPr>
                <w:rFonts w:ascii="Times New Roman" w:eastAsia="Times New Roman" w:hAnsi="Times New Roman"/>
                <w:noProof/>
                <w:sz w:val="24"/>
                <w:szCs w:val="24"/>
                <w:lang w:eastAsia="ru-RU"/>
              </w:rPr>
            </w:pPr>
            <w:r>
              <w:rPr>
                <w:rFonts w:ascii="Times New Roman" w:eastAsia="Times New Roman" w:hAnsi="Times New Roman"/>
                <w:noProof/>
                <w:sz w:val="24"/>
                <w:szCs w:val="24"/>
                <w:lang w:val="en-US" w:eastAsia="ru-RU"/>
              </w:rPr>
              <w:t xml:space="preserve">PIgM &gt; 70 </w:t>
            </w:r>
            <w:r>
              <w:rPr>
                <w:rFonts w:ascii="Times New Roman" w:eastAsia="Times New Roman" w:hAnsi="Times New Roman"/>
                <w:noProof/>
                <w:sz w:val="24"/>
                <w:szCs w:val="24"/>
                <w:lang w:eastAsia="ru-RU"/>
              </w:rPr>
              <w:t>г\л</w:t>
            </w:r>
          </w:p>
        </w:tc>
      </w:tr>
    </w:tbl>
    <w:tbl>
      <w:tblPr>
        <w:tblpPr w:leftFromText="180" w:rightFromText="180" w:vertAnchor="text" w:horzAnchor="margin" w:tblpXSpec="right" w:tblpY="10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3275"/>
      </w:tblGrid>
      <w:tr w:rsidR="0006513E" w14:paraId="0C619C2E" w14:textId="77777777" w:rsidTr="00326D67">
        <w:trPr>
          <w:trHeight w:val="340"/>
        </w:trPr>
        <w:tc>
          <w:tcPr>
            <w:tcW w:w="1838" w:type="dxa"/>
          </w:tcPr>
          <w:bookmarkEnd w:id="65"/>
          <w:p w14:paraId="480AE62C" w14:textId="77777777" w:rsidR="0006513E" w:rsidRDefault="0006513E" w:rsidP="00326D67">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 риск</w:t>
            </w:r>
          </w:p>
        </w:tc>
        <w:tc>
          <w:tcPr>
            <w:tcW w:w="3275" w:type="dxa"/>
          </w:tcPr>
          <w:p w14:paraId="652D0D3C" w14:textId="77777777" w:rsidR="0006513E" w:rsidRPr="0074474F" w:rsidRDefault="0006513E" w:rsidP="00326D67">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Возраст </w:t>
            </w:r>
            <w:proofErr w:type="gramStart"/>
            <w:r>
              <w:rPr>
                <w:rFonts w:ascii="Times New Roman" w:eastAsia="Times New Roman" w:hAnsi="Times New Roman" w:cs="Times New Roman"/>
                <w:sz w:val="24"/>
                <w:szCs w:val="24"/>
                <w:lang w:val="en-US" w:eastAsia="ru-RU"/>
              </w:rPr>
              <w:t xml:space="preserve">&lt; </w:t>
            </w:r>
            <w:r>
              <w:rPr>
                <w:rFonts w:ascii="Times New Roman" w:eastAsia="Times New Roman" w:hAnsi="Times New Roman" w:cs="Times New Roman"/>
                <w:sz w:val="24"/>
                <w:szCs w:val="24"/>
                <w:lang w:eastAsia="ru-RU"/>
              </w:rPr>
              <w:t>65</w:t>
            </w:r>
            <w:proofErr w:type="gramEnd"/>
            <w:r>
              <w:rPr>
                <w:rFonts w:ascii="Times New Roman" w:eastAsia="Times New Roman" w:hAnsi="Times New Roman" w:cs="Times New Roman"/>
                <w:sz w:val="24"/>
                <w:szCs w:val="24"/>
                <w:lang w:eastAsia="ru-RU"/>
              </w:rPr>
              <w:t xml:space="preserve"> лет; 0-1 балл</w:t>
            </w:r>
          </w:p>
        </w:tc>
      </w:tr>
      <w:tr w:rsidR="0006513E" w14:paraId="2355A603" w14:textId="77777777" w:rsidTr="00326D67">
        <w:trPr>
          <w:trHeight w:val="460"/>
        </w:trPr>
        <w:tc>
          <w:tcPr>
            <w:tcW w:w="1838" w:type="dxa"/>
          </w:tcPr>
          <w:p w14:paraId="17B13AF9" w14:textId="77777777" w:rsidR="0006513E" w:rsidRDefault="0006513E" w:rsidP="00326D67">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Средний риск </w:t>
            </w:r>
          </w:p>
        </w:tc>
        <w:tc>
          <w:tcPr>
            <w:tcW w:w="3275" w:type="dxa"/>
          </w:tcPr>
          <w:p w14:paraId="05302705" w14:textId="77777777" w:rsidR="0006513E" w:rsidRPr="0074474F" w:rsidRDefault="0006513E" w:rsidP="00326D67">
            <w:pPr>
              <w:spacing w:before="100" w:beforeAutospacing="1" w:after="100" w:afterAutospacing="1" w:line="36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Возраст </w:t>
            </w:r>
            <w:r>
              <w:rPr>
                <w:rFonts w:ascii="Times New Roman" w:eastAsia="Times New Roman" w:hAnsi="Times New Roman" w:cs="Times New Roman"/>
                <w:sz w:val="24"/>
                <w:szCs w:val="24"/>
                <w:lang w:val="en-US" w:eastAsia="ru-RU"/>
              </w:rPr>
              <w:t>&gt;</w:t>
            </w:r>
            <w:proofErr w:type="gramEnd"/>
            <w:r>
              <w:rPr>
                <w:rFonts w:ascii="Times New Roman" w:eastAsia="Times New Roman" w:hAnsi="Times New Roman" w:cs="Times New Roman"/>
                <w:sz w:val="24"/>
                <w:szCs w:val="24"/>
                <w:lang w:eastAsia="ru-RU"/>
              </w:rPr>
              <w:t xml:space="preserve"> 65 лет или 2 балла</w:t>
            </w:r>
          </w:p>
        </w:tc>
      </w:tr>
      <w:tr w:rsidR="0006513E" w14:paraId="3A092FF3" w14:textId="77777777" w:rsidTr="00326D67">
        <w:trPr>
          <w:trHeight w:val="376"/>
        </w:trPr>
        <w:tc>
          <w:tcPr>
            <w:tcW w:w="1838" w:type="dxa"/>
          </w:tcPr>
          <w:p w14:paraId="27CE8799" w14:textId="77777777" w:rsidR="0006513E" w:rsidRDefault="0006513E" w:rsidP="00326D67">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Высокий риск</w:t>
            </w:r>
          </w:p>
        </w:tc>
        <w:tc>
          <w:tcPr>
            <w:tcW w:w="3275" w:type="dxa"/>
          </w:tcPr>
          <w:p w14:paraId="3934CF80" w14:textId="77777777" w:rsidR="0006513E" w:rsidRDefault="0006513E" w:rsidP="00326D67">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и более баллов</w:t>
            </w:r>
          </w:p>
        </w:tc>
      </w:tr>
    </w:tbl>
    <w:p w14:paraId="11958844" w14:textId="01277502" w:rsidR="0006513E" w:rsidRPr="00326D67" w:rsidRDefault="00C959BB" w:rsidP="00326D67">
      <w:pPr>
        <w:spacing w:before="100" w:beforeAutospacing="1" w:after="100" w:afterAutospacing="1" w:line="360" w:lineRule="auto"/>
        <w:ind w:firstLine="709"/>
        <w:jc w:val="center"/>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Рисунок 1. </w:t>
      </w:r>
      <w:r w:rsidR="00326D67" w:rsidRPr="00326D67">
        <w:rPr>
          <w:rFonts w:ascii="Times New Roman" w:eastAsia="Times New Roman" w:hAnsi="Times New Roman" w:cs="Times New Roman"/>
          <w:noProof/>
          <w:sz w:val="28"/>
          <w:szCs w:val="28"/>
          <w:lang w:eastAsia="ru-RU"/>
        </w:rPr>
        <w:t xml:space="preserve">Прогностическая шкала </w:t>
      </w:r>
      <w:r w:rsidR="00326D67" w:rsidRPr="00326D67">
        <w:rPr>
          <w:rFonts w:ascii="Times New Roman" w:eastAsia="Times New Roman" w:hAnsi="Times New Roman" w:cs="Times New Roman"/>
          <w:sz w:val="28"/>
          <w:szCs w:val="28"/>
          <w:lang w:val="en-US" w:eastAsia="ru-RU"/>
        </w:rPr>
        <w:t>IPSSWM</w:t>
      </w:r>
    </w:p>
    <w:p w14:paraId="30C437FA" w14:textId="3789F3A2" w:rsidR="00FF6C76" w:rsidRPr="006749AA" w:rsidRDefault="00FF6C76" w:rsidP="00FF6C76">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p>
    <w:p w14:paraId="0F58A9C8" w14:textId="5B5B9B18" w:rsidR="006749AA" w:rsidRPr="006749AA" w:rsidRDefault="00C959BB" w:rsidP="006749AA">
      <w:pPr>
        <w:spacing w:before="100" w:beforeAutospacing="1" w:after="100" w:afterAutospacing="1" w:line="360" w:lineRule="auto"/>
        <w:ind w:firstLine="709"/>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17AD0B60" wp14:editId="28A9824A">
                <wp:simplePos x="0" y="0"/>
                <wp:positionH relativeFrom="column">
                  <wp:posOffset>4057015</wp:posOffset>
                </wp:positionH>
                <wp:positionV relativeFrom="paragraph">
                  <wp:posOffset>852695</wp:posOffset>
                </wp:positionV>
                <wp:extent cx="533400" cy="114300"/>
                <wp:effectExtent l="19050" t="0" r="38100" b="38100"/>
                <wp:wrapNone/>
                <wp:docPr id="11" name="Стрелка: вправо 11"/>
                <wp:cNvGraphicFramePr/>
                <a:graphic xmlns:a="http://schemas.openxmlformats.org/drawingml/2006/main">
                  <a:graphicData uri="http://schemas.microsoft.com/office/word/2010/wordprocessingShape">
                    <wps:wsp>
                      <wps:cNvSpPr/>
                      <wps:spPr>
                        <a:xfrm rot="5400000" flipV="1">
                          <a:off x="0" y="0"/>
                          <a:ext cx="533400" cy="114300"/>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61AD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1" o:spid="_x0000_s1026" type="#_x0000_t13" style="position:absolute;margin-left:319.45pt;margin-top:67.15pt;width:42pt;height:9pt;rotation:-9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GkMogIAAA4FAAAOAAAAZHJzL2Uyb0RvYy54bWysVMtuEzEU3SPxD5b3dJI0pWXUpIpaFSFV&#10;baUWunY9nowlv7CdTMIK8Sf8QYXEBiT4hfSPOPYkbSisEFk49/q+j8+dw6OFVmQufJDWjGh/p0eJ&#10;MNxW0kxH9O316YsDSkJkpmLKGjGiSxHo0fj5s8PWlWJgG6sq4QmSmFC2bkSbGF1ZFIE3QrOwY50w&#10;MNbWaxah+mlRedYiu1bFoNd7WbTWV85bLkLA7UlnpOOcv64Fjxd1HUQkakTRW8ynz+dtOovxISun&#10;nrlG8nUb7B+60EwaFH1IdcIiIzMv/0ilJfc22DrucKsLW9eSizwDpun3nkxz1TAn8iwAJ7gHmML/&#10;S8vP55eeyApv16fEMI03Wn2+/3T/cfV19X31bXVXktWX1U/od/j/QeAGzFoXSoReuUu/1gLEBMCi&#10;9pp4C6D3hr30o6RW0r1DgQwQRiaLjP/yAX+xiITjcm93FzGUcJj6/eEuZGQvuqQpufMhvhZWkySM&#10;qJfTJk68t21OzeZnIXYBG8cUZOypVAr3rFSGtEg92M9VGPhWKxZRUDsgEMyUEqamIDKPPqcMVskq&#10;hafosAzHypM5A5dAwcq21+icEsVChAHjdAN3LfwWmvo5YaHpgrOpo56WEfxXUo/owXa0MqmiyAxe&#10;T5Uw71BO0q2tlni5jDQgC46fShQ5Qy+XzIPDuMRexgsctbIY264lShrrP/ztPvmDWrBS0mInAMn7&#10;GfMCI74xIN2r/nCItDErw739ARS/bbndtpiZPraACrxCd1lM/lFtxNpbfYP1naSqMDHDUbsDf60c&#10;x25X8QHgYjLJblgcx+KZuXJ8Q6oE7/Xihnm3ZkbEw5zbzf6w8gk1Ot+OHJNZtLXMvHnEFaxLCpYu&#10;82/9gUhbva1nr8fP2PgXAAAA//8DAFBLAwQUAAYACAAAACEATFOziOEAAAALAQAADwAAAGRycy9k&#10;b3ducmV2LnhtbEyPwU7DMBBE70j8g7VI3KidVIQ0xKkAiUpISJBSlaubLEkgXofYbdO/ZznBcWee&#10;Zmfy5WR7ccDRd440RDMFAqlydUeNhs3b41UKwgdDtekdoYYTelgW52e5yWp3pBIP69AIDiGfGQ1t&#10;CEMmpa9atMbP3IDE3ocbrQl8jo2sR3PkcNvLWKlEWtMRf2jNgA8tVl/rvdXw7F+q5v11dV+evtXn&#10;U1zGuO1WWl9eTHe3IAJO4Q+G3/pcHQrutHN7qr3oNSQ30YJRNlQ0B8FEki5Y2bGSXs9BFrn8v6H4&#10;AQAA//8DAFBLAQItABQABgAIAAAAIQC2gziS/gAAAOEBAAATAAAAAAAAAAAAAAAAAAAAAABbQ29u&#10;dGVudF9UeXBlc10ueG1sUEsBAi0AFAAGAAgAAAAhADj9If/WAAAAlAEAAAsAAAAAAAAAAAAAAAAA&#10;LwEAAF9yZWxzLy5yZWxzUEsBAi0AFAAGAAgAAAAhALasaQyiAgAADgUAAA4AAAAAAAAAAAAAAAAA&#10;LgIAAGRycy9lMm9Eb2MueG1sUEsBAi0AFAAGAAgAAAAhAExTs4jhAAAACwEAAA8AAAAAAAAAAAAA&#10;AAAA/AQAAGRycy9kb3ducmV2LnhtbFBLBQYAAAAABAAEAPMAAAAKBgAAAAA=&#10;" adj="19286" filled="f" strokecolor="windowText" strokeweight="1pt"/>
            </w:pict>
          </mc:Fallback>
        </mc:AlternateContent>
      </w:r>
      <w:r w:rsidR="00326D67">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4C2C2F47" wp14:editId="6459D69C">
                <wp:simplePos x="0" y="0"/>
                <wp:positionH relativeFrom="column">
                  <wp:posOffset>2031365</wp:posOffset>
                </wp:positionH>
                <wp:positionV relativeFrom="paragraph">
                  <wp:posOffset>109855</wp:posOffset>
                </wp:positionV>
                <wp:extent cx="533400" cy="133350"/>
                <wp:effectExtent l="0" t="19050" r="38100" b="38100"/>
                <wp:wrapNone/>
                <wp:docPr id="10" name="Стрелка: вправо 10"/>
                <wp:cNvGraphicFramePr/>
                <a:graphic xmlns:a="http://schemas.openxmlformats.org/drawingml/2006/main">
                  <a:graphicData uri="http://schemas.microsoft.com/office/word/2010/wordprocessingShape">
                    <wps:wsp>
                      <wps:cNvSpPr/>
                      <wps:spPr>
                        <a:xfrm>
                          <a:off x="0" y="0"/>
                          <a:ext cx="533400" cy="13335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E183A" id="Стрелка: вправо 10" o:spid="_x0000_s1026" type="#_x0000_t13" style="position:absolute;margin-left:159.95pt;margin-top:8.65pt;width:42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WyvAIAAJ4FAAAOAAAAZHJzL2Uyb0RvYy54bWysVM1q3DAQvhf6DkL3xuv96Y+JNywJKYWQ&#10;hCYlZ0WW1wZZo0ra9W5PpW+SNwiFXlpoX8F5o47kn13S0EOpD7JGM/PNzKfRHB5tKknWwtgSVErj&#10;gxElQnHISrVM6Yfr0xevKbGOqYxJUCKlW2Hp0fz5s8NaJ2IMBchMGIIgyia1TmnhnE6iyPJCVMwe&#10;gBYKlTmYijkUzTLKDKsRvZLReDR6GdVgMm2AC2vx9KRV0nnAz3PB3UWeW+GITCnm5sJqwnrr12h+&#10;yJKlYbooeZcG+4csKlYqDDpAnTDHyMqUf0BVJTdgIXcHHKoI8rzkItSA1cSjR9VcFUyLUAuSY/VA&#10;k/1/sPx8fWlImeHdIT2KVXhHzd3Dl4fPzbfmR/O9uU9I87X5hfI9/n8SNEPOam0TdL3Sl6aTLG49&#10;AZvcVP6PpZFN4Hk78Cw2jnA8nE0m0xGG46iKJ5PJLGBGO2dtrHsroCJ+k1JTLgu3MAbqwDFbn1mH&#10;YdGhN/QRFZyWUoYLlcofWJBl5s+C4DtKHEtD1gx7wW1iXwdC7Fmh5D0jX11bT9i5rRQeQqr3Ikeu&#10;sIJxSCR06Q6TcS6Ui1tVwTLRhpqN8OuD9VmE0AHQI+eY5IDdAfSWLUiP3ebc2XtXEZp8cB79LbHW&#10;efAIkUG5wbkqFZinACRW1UVu7XuSWmo8S7eQbbGTDLRPzGp+WuLlnTHrLpnBN4X3jXPCXeCSS6hT&#10;Ct2OkgLMp6fOvT22OmopqfGNptR+XDEjKJHvFD6CN/F06h91EKazV2MUzL7mdl+jVtUx4NXHOJE0&#10;D1tv72S/zQ1UNzhOFj4qqpjiGDul3JleOHbt7MCBxMViEczwIWvmztSV5h7cs+rb8npzw4zuOthh&#10;659D/55Z8qiFW1vvqWCxcpCXob93vHZ84xAIjdMNLD9l9uVgtRur898AAAD//wMAUEsDBBQABgAI&#10;AAAAIQBSgBth3QAAAAkBAAAPAAAAZHJzL2Rvd25yZXYueG1sTI/BTsMwDIbvSLxDZCRuLB1FrC1N&#10;J8TEAYkLG2LXLPHaQOOUJtvK22NO42h/v35/rpeT78URx+gCKZjPMhBIJlhHrYL3zfNNASImTVb3&#10;gVDBD0ZYNpcXta5sONEbHtepFVxCsdIKupSGSspoOvQ6zsKAxGwfRq8Tj2Mr7ahPXO57eZtl99Jr&#10;R3yh0wM+dWi+1gevIHwa51arDS5eP7bb77LAF7NHpa6vpscHEAmndA7Dnz6rQ8NOu3AgG0WvIJ+X&#10;JUcZLHIQHLjLcl7smBQ5yKaW/z9ofgEAAP//AwBQSwECLQAUAAYACAAAACEAtoM4kv4AAADhAQAA&#10;EwAAAAAAAAAAAAAAAAAAAAAAW0NvbnRlbnRfVHlwZXNdLnhtbFBLAQItABQABgAIAAAAIQA4/SH/&#10;1gAAAJQBAAALAAAAAAAAAAAAAAAAAC8BAABfcmVscy8ucmVsc1BLAQItABQABgAIAAAAIQAuAiWy&#10;vAIAAJ4FAAAOAAAAAAAAAAAAAAAAAC4CAABkcnMvZTJvRG9jLnhtbFBLAQItABQABgAIAAAAIQBS&#10;gBth3QAAAAkBAAAPAAAAAAAAAAAAAAAAABYFAABkcnMvZG93bnJldi54bWxQSwUGAAAAAAQABADz&#10;AAAAIAYAAAAA&#10;" adj="18900" filled="f" strokecolor="black [3213]" strokeweight="1pt"/>
            </w:pict>
          </mc:Fallback>
        </mc:AlternateContent>
      </w:r>
    </w:p>
    <w:tbl>
      <w:tblPr>
        <w:tblW w:w="5080" w:type="dxa"/>
        <w:tblInd w:w="4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0"/>
        <w:gridCol w:w="2960"/>
      </w:tblGrid>
      <w:tr w:rsidR="0074474F" w14:paraId="67931785" w14:textId="77777777" w:rsidTr="0006513E">
        <w:trPr>
          <w:trHeight w:val="410"/>
        </w:trPr>
        <w:tc>
          <w:tcPr>
            <w:tcW w:w="5080" w:type="dxa"/>
            <w:gridSpan w:val="2"/>
            <w:vAlign w:val="center"/>
          </w:tcPr>
          <w:p w14:paraId="1BF02A4A" w14:textId="7800FE1C" w:rsidR="0074474F" w:rsidRDefault="0074474F" w:rsidP="0074474F">
            <w:pPr>
              <w:spacing w:before="100" w:beforeAutospacing="1" w:after="100" w:afterAutospacing="1" w:line="360" w:lineRule="auto"/>
              <w:jc w:val="center"/>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Пятилетняя ОВ</w:t>
            </w:r>
          </w:p>
        </w:tc>
      </w:tr>
      <w:tr w:rsidR="0074474F" w14:paraId="28F3079C" w14:textId="70B249B3" w:rsidTr="0006513E">
        <w:trPr>
          <w:trHeight w:val="350"/>
        </w:trPr>
        <w:tc>
          <w:tcPr>
            <w:tcW w:w="2120" w:type="dxa"/>
            <w:vAlign w:val="center"/>
          </w:tcPr>
          <w:p w14:paraId="6C08CED1" w14:textId="3701BF2E" w:rsidR="0074474F" w:rsidRDefault="0074474F" w:rsidP="0074474F">
            <w:pPr>
              <w:spacing w:before="100" w:beforeAutospacing="1" w:after="100" w:afterAutospacing="1" w:line="360" w:lineRule="auto"/>
              <w:jc w:val="center"/>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Низкий риск</w:t>
            </w:r>
          </w:p>
        </w:tc>
        <w:tc>
          <w:tcPr>
            <w:tcW w:w="2960" w:type="dxa"/>
            <w:vAlign w:val="center"/>
          </w:tcPr>
          <w:p w14:paraId="02C25A55" w14:textId="4DAE82F4" w:rsidR="0074474F" w:rsidRDefault="0074474F" w:rsidP="0074474F">
            <w:pPr>
              <w:spacing w:before="100" w:beforeAutospacing="1" w:after="100" w:afterAutospacing="1" w:line="360" w:lineRule="auto"/>
              <w:jc w:val="center"/>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87%</w:t>
            </w:r>
          </w:p>
        </w:tc>
      </w:tr>
      <w:tr w:rsidR="0074474F" w14:paraId="10603E23" w14:textId="35B486B4" w:rsidTr="0006513E">
        <w:trPr>
          <w:trHeight w:val="380"/>
        </w:trPr>
        <w:tc>
          <w:tcPr>
            <w:tcW w:w="2120" w:type="dxa"/>
            <w:vAlign w:val="center"/>
          </w:tcPr>
          <w:p w14:paraId="23A1C71C" w14:textId="6BDCDA95" w:rsidR="0074474F" w:rsidRDefault="0074474F" w:rsidP="0074474F">
            <w:pPr>
              <w:spacing w:before="100" w:beforeAutospacing="1" w:after="100" w:afterAutospacing="1" w:line="360" w:lineRule="auto"/>
              <w:jc w:val="center"/>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Средний риск</w:t>
            </w:r>
          </w:p>
        </w:tc>
        <w:tc>
          <w:tcPr>
            <w:tcW w:w="2960" w:type="dxa"/>
            <w:vAlign w:val="center"/>
          </w:tcPr>
          <w:p w14:paraId="69A06A26" w14:textId="0E19864E" w:rsidR="0074474F" w:rsidRDefault="0074474F" w:rsidP="0074474F">
            <w:pPr>
              <w:spacing w:before="100" w:beforeAutospacing="1" w:after="100" w:afterAutospacing="1" w:line="360" w:lineRule="auto"/>
              <w:jc w:val="center"/>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68%</w:t>
            </w:r>
          </w:p>
        </w:tc>
      </w:tr>
      <w:tr w:rsidR="0074474F" w14:paraId="008A4358" w14:textId="3BEC6D71" w:rsidTr="0006513E">
        <w:trPr>
          <w:trHeight w:val="470"/>
        </w:trPr>
        <w:tc>
          <w:tcPr>
            <w:tcW w:w="2120" w:type="dxa"/>
            <w:vAlign w:val="center"/>
          </w:tcPr>
          <w:p w14:paraId="48A1C187" w14:textId="4A009119" w:rsidR="0074474F" w:rsidRDefault="0074474F" w:rsidP="0074474F">
            <w:pPr>
              <w:spacing w:before="100" w:beforeAutospacing="1" w:after="100" w:afterAutospacing="1" w:line="360" w:lineRule="auto"/>
              <w:jc w:val="center"/>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Высокий риск</w:t>
            </w:r>
          </w:p>
        </w:tc>
        <w:tc>
          <w:tcPr>
            <w:tcW w:w="2960" w:type="dxa"/>
            <w:vAlign w:val="center"/>
          </w:tcPr>
          <w:p w14:paraId="782F676E" w14:textId="56A6A971" w:rsidR="0074474F" w:rsidRDefault="0074474F" w:rsidP="0074474F">
            <w:pPr>
              <w:spacing w:before="100" w:beforeAutospacing="1" w:after="100" w:afterAutospacing="1" w:line="360" w:lineRule="auto"/>
              <w:jc w:val="center"/>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36%</w:t>
            </w:r>
          </w:p>
        </w:tc>
      </w:tr>
    </w:tbl>
    <w:p w14:paraId="5776268F"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noProof/>
          <w:sz w:val="24"/>
          <w:szCs w:val="24"/>
          <w:lang w:eastAsia="ru-RU"/>
        </w:rPr>
      </w:pPr>
    </w:p>
    <w:p w14:paraId="6AB23209" w14:textId="5BFEA7E7" w:rsidR="006749AA" w:rsidRPr="006749AA" w:rsidRDefault="006749AA" w:rsidP="006749AA">
      <w:pPr>
        <w:spacing w:before="100" w:beforeAutospacing="1" w:after="100" w:afterAutospacing="1" w:line="360" w:lineRule="auto"/>
        <w:ind w:left="-709" w:firstLine="709"/>
        <w:jc w:val="both"/>
        <w:rPr>
          <w:rFonts w:ascii="Times New Roman" w:eastAsia="Times New Roman" w:hAnsi="Times New Roman" w:cs="Times New Roman"/>
          <w:sz w:val="24"/>
          <w:szCs w:val="24"/>
          <w:lang w:eastAsia="ru-RU"/>
        </w:rPr>
      </w:pPr>
    </w:p>
    <w:p w14:paraId="5136674C" w14:textId="4129B31E" w:rsidR="006749AA" w:rsidRPr="00FF00C8" w:rsidRDefault="006749AA" w:rsidP="006749AA">
      <w:pPr>
        <w:spacing w:before="100" w:beforeAutospacing="1" w:after="100" w:afterAutospacing="1" w:line="360" w:lineRule="auto"/>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В 2020 году международнаярабочая группа по изучению МВ представила </w:t>
      </w:r>
      <w:r w:rsidRPr="006749AA">
        <w:rPr>
          <w:rFonts w:ascii="Times New Roman" w:eastAsia="Times New Roman" w:hAnsi="Times New Roman" w:cs="Times New Roman"/>
          <w:sz w:val="24"/>
          <w:szCs w:val="24"/>
          <w:lang w:val="en-US" w:eastAsia="ru-RU"/>
        </w:rPr>
        <w:t>Revised</w:t>
      </w:r>
      <w:r w:rsidRPr="006749AA">
        <w:rPr>
          <w:rFonts w:ascii="Times New Roman" w:eastAsia="Times New Roman" w:hAnsi="Times New Roman" w:cs="Times New Roman"/>
          <w:sz w:val="24"/>
          <w:szCs w:val="24"/>
          <w:lang w:eastAsia="ru-RU"/>
        </w:rPr>
        <w:t xml:space="preserve"> </w:t>
      </w:r>
      <w:r w:rsidRPr="006749AA">
        <w:rPr>
          <w:rFonts w:ascii="Times New Roman" w:eastAsia="Times New Roman" w:hAnsi="Times New Roman" w:cs="Times New Roman"/>
          <w:sz w:val="24"/>
          <w:szCs w:val="24"/>
          <w:lang w:val="en-US" w:eastAsia="ru-RU"/>
        </w:rPr>
        <w:t>IPSSWM</w:t>
      </w:r>
      <w:r w:rsidR="00C959BB">
        <w:rPr>
          <w:rFonts w:ascii="Times New Roman" w:eastAsia="Times New Roman" w:hAnsi="Times New Roman" w:cs="Times New Roman"/>
          <w:sz w:val="24"/>
          <w:szCs w:val="24"/>
          <w:lang w:eastAsia="ru-RU"/>
        </w:rPr>
        <w:t xml:space="preserve">, рисунок 2. </w:t>
      </w:r>
      <w:r w:rsidRPr="006749AA">
        <w:rPr>
          <w:rFonts w:ascii="Times New Roman" w:eastAsia="Times New Roman" w:hAnsi="Times New Roman" w:cs="Times New Roman"/>
          <w:sz w:val="24"/>
          <w:szCs w:val="24"/>
          <w:lang w:eastAsia="ru-RU"/>
        </w:rPr>
        <w:t xml:space="preserve"> согласно которой пациенты разделяются на 5 пргностических групп по совокупности баллов при наличии таких критериев как возраст пациента – менее 65 лет, 65-75 лет, более 75 </w:t>
      </w:r>
      <w:proofErr w:type="gramStart"/>
      <w:r w:rsidRPr="006749AA">
        <w:rPr>
          <w:rFonts w:ascii="Times New Roman" w:eastAsia="Times New Roman" w:hAnsi="Times New Roman" w:cs="Times New Roman"/>
          <w:sz w:val="24"/>
          <w:szCs w:val="24"/>
          <w:lang w:eastAsia="ru-RU"/>
        </w:rPr>
        <w:t>лет,  β</w:t>
      </w:r>
      <w:proofErr w:type="gramEnd"/>
      <w:r w:rsidRPr="006749AA">
        <w:rPr>
          <w:rFonts w:ascii="Times New Roman" w:eastAsia="Times New Roman" w:hAnsi="Times New Roman" w:cs="Times New Roman"/>
          <w:sz w:val="24"/>
          <w:szCs w:val="24"/>
          <w:lang w:eastAsia="ru-RU"/>
        </w:rPr>
        <w:t xml:space="preserve"> – 2 микроглобулин более 4 мг\л, ЛДГ – более 250 Е\л, альбумин менее 35 г\л. Пятилетняя общая выживаемость пациентов в зависимости от прогностической группы составила 36%, 47%; 78%; 86%; 95%. </w:t>
      </w:r>
      <w:r w:rsidR="00FF00C8" w:rsidRPr="00FF00C8">
        <w:rPr>
          <w:rFonts w:ascii="Times New Roman" w:eastAsia="Times New Roman" w:hAnsi="Times New Roman" w:cs="Times New Roman"/>
          <w:sz w:val="24"/>
          <w:szCs w:val="24"/>
          <w:lang w:eastAsia="ru-RU"/>
        </w:rPr>
        <w:t>[</w:t>
      </w:r>
      <w:r w:rsidR="00C959BB" w:rsidRPr="00C959BB">
        <w:rPr>
          <w:rFonts w:ascii="Times New Roman" w:eastAsia="Times New Roman" w:hAnsi="Times New Roman" w:cs="Times New Roman"/>
          <w:sz w:val="24"/>
          <w:szCs w:val="24"/>
          <w:lang w:eastAsia="ru-RU"/>
        </w:rPr>
        <w:t>7</w:t>
      </w:r>
      <w:r w:rsidR="00FF00C8" w:rsidRPr="00FF00C8">
        <w:rPr>
          <w:rFonts w:ascii="Times New Roman" w:eastAsia="Times New Roman" w:hAnsi="Times New Roman" w:cs="Times New Roman"/>
          <w:sz w:val="24"/>
          <w:szCs w:val="24"/>
          <w:lang w:eastAsia="ru-RU"/>
        </w:rPr>
        <w:t>]</w:t>
      </w:r>
    </w:p>
    <w:p w14:paraId="2F25BB42" w14:textId="5327BC4F" w:rsidR="006749AA" w:rsidRPr="00FF00C8" w:rsidRDefault="006749AA" w:rsidP="006749AA">
      <w:pPr>
        <w:spacing w:before="100" w:beforeAutospacing="1" w:after="100" w:afterAutospacing="1" w:line="360" w:lineRule="auto"/>
        <w:jc w:val="both"/>
        <w:rPr>
          <w:rFonts w:ascii="Times New Roman" w:eastAsia="Times New Roman" w:hAnsi="Times New Roman" w:cs="Times New Roman"/>
          <w:sz w:val="24"/>
          <w:szCs w:val="24"/>
          <w:lang w:val="en-US" w:eastAsia="ru-RU"/>
        </w:rPr>
      </w:pPr>
      <w:r w:rsidRPr="006749AA">
        <w:rPr>
          <w:rFonts w:ascii="Times New Roman" w:eastAsia="Times New Roman" w:hAnsi="Times New Roman" w:cs="Times New Roman"/>
          <w:sz w:val="24"/>
          <w:szCs w:val="24"/>
          <w:lang w:eastAsia="ru-RU"/>
        </w:rPr>
        <w:t>Десятилетняя общая выживаемость пациентов в зависимости от прогностической группы составила 9%; 19%; 37%; 59%; 84%.</w:t>
      </w:r>
      <w:r w:rsidR="00FF00C8" w:rsidRPr="00FF00C8">
        <w:rPr>
          <w:rFonts w:ascii="Times New Roman" w:eastAsia="Times New Roman" w:hAnsi="Times New Roman" w:cs="Times New Roman"/>
          <w:sz w:val="24"/>
          <w:szCs w:val="24"/>
          <w:lang w:eastAsia="ru-RU"/>
        </w:rPr>
        <w:t xml:space="preserve"> </w:t>
      </w:r>
      <w:r w:rsidR="00FF00C8">
        <w:rPr>
          <w:rFonts w:ascii="Times New Roman" w:eastAsia="Times New Roman" w:hAnsi="Times New Roman" w:cs="Times New Roman"/>
          <w:sz w:val="24"/>
          <w:szCs w:val="24"/>
          <w:lang w:val="en-US" w:eastAsia="ru-RU"/>
        </w:rPr>
        <w:t>[</w:t>
      </w:r>
      <w:r w:rsidR="00C959BB">
        <w:rPr>
          <w:rFonts w:ascii="Times New Roman" w:eastAsia="Times New Roman" w:hAnsi="Times New Roman" w:cs="Times New Roman"/>
          <w:sz w:val="24"/>
          <w:szCs w:val="24"/>
          <w:lang w:val="en-US" w:eastAsia="ru-RU"/>
        </w:rPr>
        <w:t>7</w:t>
      </w:r>
      <w:r w:rsidR="00FF00C8">
        <w:rPr>
          <w:rFonts w:ascii="Times New Roman" w:eastAsia="Times New Roman" w:hAnsi="Times New Roman" w:cs="Times New Roman"/>
          <w:sz w:val="24"/>
          <w:szCs w:val="24"/>
          <w:lang w:val="en-US" w:eastAsia="ru-RU"/>
        </w:rPr>
        <w:t>]</w:t>
      </w:r>
    </w:p>
    <w:p w14:paraId="222BA2DF" w14:textId="7F141A34" w:rsidR="00765511" w:rsidRDefault="00765511" w:rsidP="006749AA">
      <w:pPr>
        <w:spacing w:before="100" w:beforeAutospacing="1" w:after="100" w:afterAutospacing="1" w:line="360" w:lineRule="auto"/>
        <w:jc w:val="both"/>
        <w:rPr>
          <w:rFonts w:ascii="Times New Roman" w:eastAsia="Times New Roman" w:hAnsi="Times New Roman" w:cs="Times New Roman"/>
          <w:sz w:val="24"/>
          <w:szCs w:val="24"/>
          <w:lang w:eastAsia="ru-RU"/>
        </w:rPr>
      </w:pPr>
    </w:p>
    <w:p w14:paraId="413E2AE3" w14:textId="090012D2" w:rsidR="00765511" w:rsidRDefault="00765511" w:rsidP="006749AA">
      <w:pPr>
        <w:spacing w:before="100" w:beforeAutospacing="1" w:after="100" w:afterAutospacing="1" w:line="360" w:lineRule="auto"/>
        <w:jc w:val="both"/>
        <w:rPr>
          <w:rFonts w:ascii="Times New Roman" w:eastAsia="Times New Roman" w:hAnsi="Times New Roman" w:cs="Times New Roman"/>
          <w:sz w:val="24"/>
          <w:szCs w:val="24"/>
          <w:lang w:eastAsia="ru-RU"/>
        </w:rPr>
      </w:pPr>
    </w:p>
    <w:p w14:paraId="62DEB949" w14:textId="15770BCD" w:rsidR="00765511" w:rsidRDefault="00765511" w:rsidP="006749AA">
      <w:pPr>
        <w:spacing w:before="100" w:beforeAutospacing="1" w:after="100" w:afterAutospacing="1" w:line="360" w:lineRule="auto"/>
        <w:jc w:val="both"/>
        <w:rPr>
          <w:rFonts w:ascii="Times New Roman" w:eastAsia="Times New Roman" w:hAnsi="Times New Roman" w:cs="Times New Roman"/>
          <w:sz w:val="24"/>
          <w:szCs w:val="24"/>
          <w:lang w:eastAsia="ru-RU"/>
        </w:rPr>
      </w:pPr>
    </w:p>
    <w:p w14:paraId="130C68A1" w14:textId="5E16A1F5" w:rsidR="00765511" w:rsidRDefault="00765511" w:rsidP="006749AA">
      <w:pPr>
        <w:spacing w:before="100" w:beforeAutospacing="1" w:after="100" w:afterAutospacing="1" w:line="360" w:lineRule="auto"/>
        <w:jc w:val="both"/>
        <w:rPr>
          <w:rFonts w:ascii="Times New Roman" w:eastAsia="Times New Roman" w:hAnsi="Times New Roman" w:cs="Times New Roman"/>
          <w:sz w:val="24"/>
          <w:szCs w:val="24"/>
          <w:lang w:eastAsia="ru-RU"/>
        </w:rPr>
      </w:pPr>
    </w:p>
    <w:p w14:paraId="25501A0F" w14:textId="0D047410" w:rsidR="00765511" w:rsidRDefault="00765511" w:rsidP="006749AA">
      <w:pPr>
        <w:spacing w:before="100" w:beforeAutospacing="1" w:after="100" w:afterAutospacing="1" w:line="360" w:lineRule="auto"/>
        <w:jc w:val="both"/>
        <w:rPr>
          <w:rFonts w:ascii="Times New Roman" w:eastAsia="Times New Roman" w:hAnsi="Times New Roman" w:cs="Times New Roman"/>
          <w:sz w:val="24"/>
          <w:szCs w:val="24"/>
          <w:lang w:eastAsia="ru-RU"/>
        </w:rPr>
      </w:pPr>
    </w:p>
    <w:p w14:paraId="7EE54FA4" w14:textId="3E2D51DF" w:rsidR="00765511" w:rsidRDefault="00765511" w:rsidP="006749AA">
      <w:pPr>
        <w:spacing w:before="100" w:beforeAutospacing="1" w:after="100" w:afterAutospacing="1" w:line="360" w:lineRule="auto"/>
        <w:jc w:val="both"/>
        <w:rPr>
          <w:rFonts w:ascii="Times New Roman" w:eastAsia="Times New Roman" w:hAnsi="Times New Roman" w:cs="Times New Roman"/>
          <w:sz w:val="24"/>
          <w:szCs w:val="24"/>
          <w:lang w:eastAsia="ru-RU"/>
        </w:rPr>
      </w:pPr>
    </w:p>
    <w:p w14:paraId="244073D8" w14:textId="77C97012" w:rsidR="0006513E" w:rsidRPr="00326D67" w:rsidRDefault="00765511" w:rsidP="00326D67">
      <w:pPr>
        <w:spacing w:before="100" w:beforeAutospacing="1" w:after="100" w:afterAutospacing="1" w:line="360" w:lineRule="auto"/>
        <w:jc w:val="center"/>
        <w:rPr>
          <w:rFonts w:ascii="Times New Roman" w:eastAsia="Times New Roman" w:hAnsi="Times New Roman" w:cs="Times New Roman"/>
          <w:sz w:val="32"/>
          <w:szCs w:val="32"/>
          <w:lang w:eastAsia="ru-RU"/>
        </w:rPr>
      </w:pPr>
      <w:r w:rsidRPr="00326D67">
        <w:rPr>
          <w:rFonts w:ascii="Times New Roman" w:eastAsia="Times New Roman" w:hAnsi="Times New Roman" w:cs="Times New Roman"/>
          <w:noProof/>
          <w:sz w:val="32"/>
          <w:szCs w:val="32"/>
          <w:lang w:eastAsia="ru-RU"/>
        </w:rPr>
        <mc:AlternateContent>
          <mc:Choice Requires="wps">
            <w:drawing>
              <wp:anchor distT="0" distB="0" distL="114300" distR="114300" simplePos="0" relativeHeight="251665408" behindDoc="0" locked="0" layoutInCell="1" allowOverlap="1" wp14:anchorId="4B735F4E" wp14:editId="4EC158A7">
                <wp:simplePos x="0" y="0"/>
                <wp:positionH relativeFrom="column">
                  <wp:posOffset>2972435</wp:posOffset>
                </wp:positionH>
                <wp:positionV relativeFrom="paragraph">
                  <wp:posOffset>1162685</wp:posOffset>
                </wp:positionV>
                <wp:extent cx="533400" cy="133350"/>
                <wp:effectExtent l="0" t="19050" r="38100" b="38100"/>
                <wp:wrapNone/>
                <wp:docPr id="12" name="Стрелка: вправо 12"/>
                <wp:cNvGraphicFramePr/>
                <a:graphic xmlns:a="http://schemas.openxmlformats.org/drawingml/2006/main">
                  <a:graphicData uri="http://schemas.microsoft.com/office/word/2010/wordprocessingShape">
                    <wps:wsp>
                      <wps:cNvSpPr/>
                      <wps:spPr>
                        <a:xfrm>
                          <a:off x="0" y="0"/>
                          <a:ext cx="533400" cy="133350"/>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9176CD1" id="Стрелка: вправо 12" o:spid="_x0000_s1026" type="#_x0000_t13" style="position:absolute;margin-left:234.05pt;margin-top:91.55pt;width:4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bxlgIAAPYEAAAOAAAAZHJzL2Uyb0RvYy54bWysVMtuEzEU3SPxD5b3dPIqLVGTKmpVhFS1&#10;lVrUtevxZCz5he1kElaIP+EPqkpsQIJfSP+IY8+0DYUVYhYe37nvc8+dg8OVVmQpfJDWTGh/p0eJ&#10;MNyW0swn9P3Vyat9SkJkpmTKGjGhaxHo4fTli4PGjcXA1laVwhMEMWHcuAmtY3Tjogi8FpqFHeuE&#10;gbKyXrMI0c+L0rMG0bUqBr3e66KxvnTechECvh63SjrN8atK8HheVUFEoiYUtcV8+nzepLOYHrDx&#10;3DNXS96Vwf6hCs2kQdLHUMcsMrLw8o9QWnJvg63iDre6sFUlucg9oJt+71k3lzVzIvcCcIJ7hCn8&#10;v7D8bHnhiSwxuwElhmnMaPPl/vP9p83XzffNt83tmGzuNj8h3+L9g8AMmDUujOF66S58JwVcEwCr&#10;yuv0RmtklXFeP+IsVpFwfNwdDkc9TIND1R8Oh7t5DsWTs/MhvhVWk3SZUC/ndZx5b5uMMVuehoi0&#10;cHgwTBmNPZFK5YEqQ5rU0V7OwsCrSrGIhNqh02DmlDA1B2F59DlksEqWyT0FCutwpDxZMnAGVCtt&#10;c4XKKVEsRCjQTn4SDijhN9dUzzELdeucVS3FtIzguZJ6Qve3vZVJGUVmatdVwrZFM91ubLnGhLxt&#10;qRscP5FIcopaLpgHV4Ej9i+e46iURdu2u1FSW//xb9+TPSgELSUNuA9IPiyYF2jxnQG53vRHo7Qs&#10;WRjt7g0g+G3NzbbGLPSRBVR9bLrj+Zrso3q4Vt7qa6zpLGWFihmO3C34nXAU253EonMxm2UzLIhj&#10;8dRcOp6CJ5wSvFera+Zdx4yIwZzZhz1h42fUaG1bcswW0VYy8+YJV0wwCViuPMvuR5C2d1vOVk+/&#10;q+kvAAAA//8DAFBLAwQUAAYACAAAACEARIFwUt4AAAALAQAADwAAAGRycy9kb3ducmV2LnhtbEyP&#10;QU+EMBCF7yb+h2ZMvLkFXAgiZWOMJlxZTdRbF0Yg204JLbvsv3c86e1N3pc375W71RpxwtmPjhTE&#10;mwgEUuu6kXoF72+vdzkIHzR12jhCBRf0sKuur0pddO5MDZ72oRccQr7QCoYQpkJK3w5otd+4CYm9&#10;bzdbHfice9nN+szh1sgkijJp9Uj8YdATPg/YHveLVfDRJIvM+loe64v5emjSTxO/1Erd3qxPjyAC&#10;ruEPht/6XB0q7nRwC3VeGAXbLI8ZZSO/Z8FEmiYsDgqSaBuDrEr5f0P1AwAA//8DAFBLAQItABQA&#10;BgAIAAAAIQC2gziS/gAAAOEBAAATAAAAAAAAAAAAAAAAAAAAAABbQ29udGVudF9UeXBlc10ueG1s&#10;UEsBAi0AFAAGAAgAAAAhADj9If/WAAAAlAEAAAsAAAAAAAAAAAAAAAAALwEAAF9yZWxzLy5yZWxz&#10;UEsBAi0AFAAGAAgAAAAhAHFtNvGWAgAA9gQAAA4AAAAAAAAAAAAAAAAALgIAAGRycy9lMm9Eb2Mu&#10;eG1sUEsBAi0AFAAGAAgAAAAhAESBcFLeAAAACwEAAA8AAAAAAAAAAAAAAAAA8AQAAGRycy9kb3du&#10;cmV2LnhtbFBLBQYAAAAABAAEAPMAAAD7BQAAAAA=&#10;" adj="18900" filled="f" strokecolor="windowText" strokeweight="1pt"/>
            </w:pict>
          </mc:Fallback>
        </mc:AlternateContent>
      </w:r>
      <w:r w:rsidR="00C959BB">
        <w:rPr>
          <w:rFonts w:ascii="Times New Roman" w:eastAsia="Times New Roman" w:hAnsi="Times New Roman" w:cs="Times New Roman"/>
          <w:sz w:val="32"/>
          <w:szCs w:val="32"/>
          <w:lang w:eastAsia="ru-RU"/>
        </w:rPr>
        <w:t xml:space="preserve">Рисунок 2. </w:t>
      </w:r>
      <w:r w:rsidRPr="00326D67">
        <w:rPr>
          <w:rFonts w:ascii="Times New Roman" w:eastAsia="Times New Roman" w:hAnsi="Times New Roman" w:cs="Times New Roman"/>
          <w:sz w:val="32"/>
          <w:szCs w:val="32"/>
          <w:lang w:eastAsia="ru-RU"/>
        </w:rPr>
        <w:t xml:space="preserve">Обновленная прогностическая шкала </w:t>
      </w:r>
      <w:r w:rsidRPr="00326D67">
        <w:rPr>
          <w:rFonts w:ascii="Times New Roman" w:eastAsia="Times New Roman" w:hAnsi="Times New Roman" w:cs="Times New Roman"/>
          <w:sz w:val="32"/>
          <w:szCs w:val="32"/>
          <w:lang w:val="en-US" w:eastAsia="ru-RU"/>
        </w:rPr>
        <w:t>Revised</w:t>
      </w:r>
      <w:r w:rsidRPr="00326D67">
        <w:rPr>
          <w:rFonts w:ascii="Times New Roman" w:eastAsia="Times New Roman" w:hAnsi="Times New Roman" w:cs="Times New Roman"/>
          <w:sz w:val="32"/>
          <w:szCs w:val="32"/>
          <w:lang w:eastAsia="ru-RU"/>
        </w:rPr>
        <w:t xml:space="preserve"> </w:t>
      </w:r>
      <w:r w:rsidRPr="00326D67">
        <w:rPr>
          <w:rFonts w:ascii="Times New Roman" w:eastAsia="Times New Roman" w:hAnsi="Times New Roman" w:cs="Times New Roman"/>
          <w:sz w:val="32"/>
          <w:szCs w:val="32"/>
          <w:lang w:val="en-US" w:eastAsia="ru-RU"/>
        </w:rPr>
        <w:t>IPSSWM</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3"/>
        <w:gridCol w:w="1134"/>
      </w:tblGrid>
      <w:tr w:rsidR="0006513E" w14:paraId="3759E837" w14:textId="2A4DAEFB" w:rsidTr="00765511">
        <w:trPr>
          <w:trHeight w:val="290"/>
        </w:trPr>
        <w:tc>
          <w:tcPr>
            <w:tcW w:w="3663" w:type="dxa"/>
          </w:tcPr>
          <w:p w14:paraId="57D59249" w14:textId="5C171C3F" w:rsidR="0006513E" w:rsidRDefault="0006513E" w:rsidP="0006513E">
            <w:pPr>
              <w:spacing w:before="100" w:beforeAutospacing="1" w:after="100" w:afterAutospacing="1" w:line="360" w:lineRule="auto"/>
              <w:ind w:left="261"/>
              <w:jc w:val="center"/>
              <w:rPr>
                <w:rFonts w:ascii="Times New Roman" w:eastAsia="Times New Roman" w:hAnsi="Times New Roman" w:cs="Times New Roman"/>
                <w:sz w:val="24"/>
                <w:szCs w:val="24"/>
                <w:lang w:eastAsia="ru-RU"/>
              </w:rPr>
            </w:pPr>
            <w:bookmarkStart w:id="66" w:name="_Hlk114423284"/>
            <w:r>
              <w:rPr>
                <w:rFonts w:ascii="Times New Roman" w:eastAsia="Times New Roman" w:hAnsi="Times New Roman" w:cs="Times New Roman"/>
                <w:sz w:val="24"/>
                <w:szCs w:val="24"/>
                <w:lang w:eastAsia="ru-RU"/>
              </w:rPr>
              <w:t>Фактор прогноза</w:t>
            </w:r>
          </w:p>
        </w:tc>
        <w:tc>
          <w:tcPr>
            <w:tcW w:w="1134" w:type="dxa"/>
          </w:tcPr>
          <w:p w14:paraId="013E9307" w14:textId="34667BC5" w:rsidR="0006513E" w:rsidRDefault="0006513E" w:rsidP="0006513E">
            <w:pPr>
              <w:spacing w:before="100" w:beforeAutospacing="1" w:after="100" w:afterAutospacing="1" w:line="360" w:lineRule="auto"/>
              <w:ind w:left="26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баллы</w:t>
            </w:r>
          </w:p>
        </w:tc>
      </w:tr>
      <w:tr w:rsidR="0006513E" w14:paraId="50D37C62" w14:textId="70FF244B" w:rsidTr="00765511">
        <w:trPr>
          <w:trHeight w:val="370"/>
        </w:trPr>
        <w:tc>
          <w:tcPr>
            <w:tcW w:w="3663" w:type="dxa"/>
          </w:tcPr>
          <w:p w14:paraId="7D5213EE" w14:textId="09709A23" w:rsidR="0006513E" w:rsidRPr="0006513E" w:rsidRDefault="0006513E" w:rsidP="0006513E">
            <w:pPr>
              <w:spacing w:before="100" w:beforeAutospacing="1" w:after="100" w:afterAutospacing="1" w:line="360" w:lineRule="auto"/>
              <w:ind w:left="26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Возраст </w:t>
            </w:r>
            <w:proofErr w:type="gramStart"/>
            <w:r w:rsidRPr="00C959BB">
              <w:rPr>
                <w:rFonts w:ascii="Times New Roman" w:eastAsia="Times New Roman" w:hAnsi="Times New Roman" w:cs="Times New Roman"/>
                <w:sz w:val="24"/>
                <w:szCs w:val="24"/>
                <w:lang w:eastAsia="ru-RU"/>
              </w:rPr>
              <w:t xml:space="preserve">&lt; </w:t>
            </w:r>
            <w:r>
              <w:rPr>
                <w:rFonts w:ascii="Times New Roman" w:eastAsia="Times New Roman" w:hAnsi="Times New Roman" w:cs="Times New Roman"/>
                <w:sz w:val="24"/>
                <w:szCs w:val="24"/>
                <w:lang w:eastAsia="ru-RU"/>
              </w:rPr>
              <w:t>65</w:t>
            </w:r>
            <w:proofErr w:type="gramEnd"/>
            <w:r>
              <w:rPr>
                <w:rFonts w:ascii="Times New Roman" w:eastAsia="Times New Roman" w:hAnsi="Times New Roman" w:cs="Times New Roman"/>
                <w:sz w:val="24"/>
                <w:szCs w:val="24"/>
                <w:lang w:eastAsia="ru-RU"/>
              </w:rPr>
              <w:t xml:space="preserve"> лет</w:t>
            </w:r>
          </w:p>
        </w:tc>
        <w:tc>
          <w:tcPr>
            <w:tcW w:w="1134" w:type="dxa"/>
          </w:tcPr>
          <w:p w14:paraId="07204743" w14:textId="7436EC0A" w:rsidR="0006513E" w:rsidRDefault="0006513E" w:rsidP="0006513E">
            <w:pPr>
              <w:spacing w:before="100" w:beforeAutospacing="1" w:after="100" w:afterAutospacing="1" w:line="360" w:lineRule="auto"/>
              <w:ind w:left="26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6513E" w14:paraId="0BA74CA3" w14:textId="2E1BF07F" w:rsidTr="00765511">
        <w:trPr>
          <w:trHeight w:val="440"/>
        </w:trPr>
        <w:tc>
          <w:tcPr>
            <w:tcW w:w="3663" w:type="dxa"/>
          </w:tcPr>
          <w:p w14:paraId="5989845A" w14:textId="63C66445" w:rsidR="0006513E" w:rsidRDefault="0006513E" w:rsidP="0006513E">
            <w:pPr>
              <w:spacing w:before="100" w:beforeAutospacing="1" w:after="100" w:afterAutospacing="1" w:line="360" w:lineRule="auto"/>
              <w:ind w:left="26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Возраст 65-75 лет</w:t>
            </w:r>
          </w:p>
        </w:tc>
        <w:tc>
          <w:tcPr>
            <w:tcW w:w="1134" w:type="dxa"/>
          </w:tcPr>
          <w:p w14:paraId="00E5FA87" w14:textId="7A0A3277" w:rsidR="0006513E" w:rsidRDefault="0006513E" w:rsidP="0006513E">
            <w:pPr>
              <w:spacing w:before="100" w:beforeAutospacing="1" w:after="100" w:afterAutospacing="1" w:line="360" w:lineRule="auto"/>
              <w:ind w:left="26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6513E" w14:paraId="5F45E34A" w14:textId="73AC51E2" w:rsidTr="00765511">
        <w:trPr>
          <w:trHeight w:val="390"/>
        </w:trPr>
        <w:tc>
          <w:tcPr>
            <w:tcW w:w="3663" w:type="dxa"/>
          </w:tcPr>
          <w:p w14:paraId="1A1CD5E1" w14:textId="68956B67" w:rsidR="0006513E" w:rsidRPr="0006513E" w:rsidRDefault="0006513E" w:rsidP="0006513E">
            <w:pPr>
              <w:spacing w:before="100" w:beforeAutospacing="1" w:after="100" w:afterAutospacing="1" w:line="360" w:lineRule="auto"/>
              <w:ind w:left="261"/>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Возраст </w:t>
            </w:r>
            <w:r w:rsidRPr="00C959BB">
              <w:rPr>
                <w:rFonts w:ascii="Times New Roman" w:eastAsia="Times New Roman" w:hAnsi="Times New Roman" w:cs="Times New Roman"/>
                <w:sz w:val="24"/>
                <w:szCs w:val="24"/>
                <w:lang w:eastAsia="ru-RU"/>
              </w:rPr>
              <w:t>&gt;</w:t>
            </w:r>
            <w:proofErr w:type="gramEnd"/>
            <w:r>
              <w:rPr>
                <w:rFonts w:ascii="Times New Roman" w:eastAsia="Times New Roman" w:hAnsi="Times New Roman" w:cs="Times New Roman"/>
                <w:sz w:val="24"/>
                <w:szCs w:val="24"/>
                <w:lang w:eastAsia="ru-RU"/>
              </w:rPr>
              <w:t xml:space="preserve"> 75 лет</w:t>
            </w:r>
          </w:p>
        </w:tc>
        <w:tc>
          <w:tcPr>
            <w:tcW w:w="1134" w:type="dxa"/>
          </w:tcPr>
          <w:p w14:paraId="34CE4563" w14:textId="743F02BA" w:rsidR="0006513E" w:rsidRDefault="0006513E" w:rsidP="0006513E">
            <w:pPr>
              <w:spacing w:before="100" w:beforeAutospacing="1" w:after="100" w:afterAutospacing="1" w:line="360" w:lineRule="auto"/>
              <w:ind w:left="26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06513E" w14:paraId="173AAF21" w14:textId="61DBDD6E" w:rsidTr="00765511">
        <w:trPr>
          <w:trHeight w:val="500"/>
        </w:trPr>
        <w:tc>
          <w:tcPr>
            <w:tcW w:w="3663" w:type="dxa"/>
          </w:tcPr>
          <w:p w14:paraId="4826E562" w14:textId="11CEF7F8" w:rsidR="0006513E" w:rsidRDefault="0006513E" w:rsidP="0006513E">
            <w:pPr>
              <w:spacing w:before="100" w:beforeAutospacing="1" w:after="100" w:afterAutospacing="1" w:line="360" w:lineRule="auto"/>
              <w:ind w:left="261"/>
              <w:jc w:val="center"/>
              <w:rPr>
                <w:rFonts w:ascii="Times New Roman" w:eastAsia="Times New Roman" w:hAnsi="Times New Roman" w:cs="Times New Roman"/>
                <w:sz w:val="24"/>
                <w:szCs w:val="24"/>
                <w:lang w:eastAsia="ru-RU"/>
              </w:rPr>
            </w:pPr>
            <w:r>
              <w:rPr>
                <w:rFonts w:ascii="Times New Roman" w:eastAsia="Times New Roman" w:hAnsi="Times New Roman"/>
                <w:noProof/>
                <w:sz w:val="24"/>
                <w:szCs w:val="24"/>
                <w:lang w:eastAsia="ru-RU"/>
              </w:rPr>
              <w:t>β-2- микроглобулин &gt; 4 мг\л</w:t>
            </w:r>
          </w:p>
        </w:tc>
        <w:tc>
          <w:tcPr>
            <w:tcW w:w="1134" w:type="dxa"/>
          </w:tcPr>
          <w:p w14:paraId="4ACAB641" w14:textId="30589162" w:rsidR="0006513E" w:rsidRDefault="0006513E" w:rsidP="0006513E">
            <w:pPr>
              <w:spacing w:before="100" w:beforeAutospacing="1" w:after="100" w:afterAutospacing="1" w:line="360" w:lineRule="auto"/>
              <w:ind w:left="26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6513E" w14:paraId="311AD931" w14:textId="68F03260" w:rsidTr="00765511">
        <w:trPr>
          <w:trHeight w:val="450"/>
        </w:trPr>
        <w:tc>
          <w:tcPr>
            <w:tcW w:w="3663" w:type="dxa"/>
          </w:tcPr>
          <w:p w14:paraId="325CE71C" w14:textId="45097117" w:rsidR="0006513E" w:rsidRPr="0006513E" w:rsidRDefault="0006513E" w:rsidP="0006513E">
            <w:pPr>
              <w:spacing w:before="100" w:beforeAutospacing="1" w:after="100" w:afterAutospacing="1" w:line="360" w:lineRule="auto"/>
              <w:ind w:left="261"/>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ЛДГ </w:t>
            </w:r>
            <w:r>
              <w:rPr>
                <w:rFonts w:ascii="Times New Roman" w:eastAsia="Times New Roman" w:hAnsi="Times New Roman" w:cs="Times New Roman"/>
                <w:sz w:val="24"/>
                <w:szCs w:val="24"/>
                <w:lang w:val="en-US" w:eastAsia="ru-RU"/>
              </w:rPr>
              <w:t>&gt;</w:t>
            </w:r>
            <w:proofErr w:type="gramEnd"/>
            <w:r>
              <w:rPr>
                <w:rFonts w:ascii="Times New Roman" w:eastAsia="Times New Roman" w:hAnsi="Times New Roman" w:cs="Times New Roman"/>
                <w:sz w:val="24"/>
                <w:szCs w:val="24"/>
                <w:lang w:val="en-US" w:eastAsia="ru-RU"/>
              </w:rPr>
              <w:t xml:space="preserve"> 250 </w:t>
            </w:r>
            <w:r>
              <w:rPr>
                <w:rFonts w:ascii="Times New Roman" w:eastAsia="Times New Roman" w:hAnsi="Times New Roman" w:cs="Times New Roman"/>
                <w:sz w:val="24"/>
                <w:szCs w:val="24"/>
                <w:lang w:eastAsia="ru-RU"/>
              </w:rPr>
              <w:t>Ед/л</w:t>
            </w:r>
          </w:p>
        </w:tc>
        <w:tc>
          <w:tcPr>
            <w:tcW w:w="1134" w:type="dxa"/>
          </w:tcPr>
          <w:p w14:paraId="61C97480" w14:textId="50CE2129" w:rsidR="0006513E" w:rsidRDefault="0006513E" w:rsidP="0006513E">
            <w:pPr>
              <w:spacing w:before="100" w:beforeAutospacing="1" w:after="100" w:afterAutospacing="1" w:line="360" w:lineRule="auto"/>
              <w:ind w:left="26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6513E" w14:paraId="7782B608" w14:textId="1D208736" w:rsidTr="00765511">
        <w:trPr>
          <w:trHeight w:val="460"/>
        </w:trPr>
        <w:tc>
          <w:tcPr>
            <w:tcW w:w="3663" w:type="dxa"/>
          </w:tcPr>
          <w:p w14:paraId="352214BF" w14:textId="3E7A485D" w:rsidR="0006513E" w:rsidRPr="0006513E" w:rsidRDefault="0006513E" w:rsidP="0006513E">
            <w:pPr>
              <w:spacing w:before="100" w:beforeAutospacing="1" w:after="100" w:afterAutospacing="1" w:line="360" w:lineRule="auto"/>
              <w:ind w:left="26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Альбумин </w:t>
            </w:r>
            <w:proofErr w:type="gramStart"/>
            <w:r>
              <w:rPr>
                <w:rFonts w:ascii="Times New Roman" w:eastAsia="Times New Roman" w:hAnsi="Times New Roman" w:cs="Times New Roman"/>
                <w:sz w:val="24"/>
                <w:szCs w:val="24"/>
                <w:lang w:val="en-US" w:eastAsia="ru-RU"/>
              </w:rPr>
              <w:t>&lt;</w:t>
            </w:r>
            <w:r>
              <w:rPr>
                <w:rFonts w:ascii="Times New Roman" w:eastAsia="Times New Roman" w:hAnsi="Times New Roman" w:cs="Times New Roman"/>
                <w:sz w:val="24"/>
                <w:szCs w:val="24"/>
                <w:lang w:eastAsia="ru-RU"/>
              </w:rPr>
              <w:t xml:space="preserve"> 35</w:t>
            </w:r>
            <w:proofErr w:type="gramEnd"/>
            <w:r>
              <w:rPr>
                <w:rFonts w:ascii="Times New Roman" w:eastAsia="Times New Roman" w:hAnsi="Times New Roman" w:cs="Times New Roman"/>
                <w:sz w:val="24"/>
                <w:szCs w:val="24"/>
                <w:lang w:eastAsia="ru-RU"/>
              </w:rPr>
              <w:t xml:space="preserve"> г/л</w:t>
            </w:r>
          </w:p>
        </w:tc>
        <w:tc>
          <w:tcPr>
            <w:tcW w:w="1134" w:type="dxa"/>
          </w:tcPr>
          <w:p w14:paraId="03EFDC8A" w14:textId="0EDB0374" w:rsidR="0006513E" w:rsidRDefault="0006513E" w:rsidP="0006513E">
            <w:pPr>
              <w:spacing w:before="100" w:beforeAutospacing="1" w:after="100" w:afterAutospacing="1" w:line="360" w:lineRule="auto"/>
              <w:ind w:left="26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bl>
    <w:tbl>
      <w:tblPr>
        <w:tblpPr w:leftFromText="180" w:rightFromText="180" w:vertAnchor="text" w:horzAnchor="margin" w:tblpXSpec="right" w:tblpY="-3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1"/>
        <w:gridCol w:w="992"/>
      </w:tblGrid>
      <w:tr w:rsidR="00765511" w14:paraId="71B527E9" w14:textId="77777777" w:rsidTr="00765511">
        <w:trPr>
          <w:trHeight w:val="310"/>
        </w:trPr>
        <w:tc>
          <w:tcPr>
            <w:tcW w:w="2711" w:type="dxa"/>
          </w:tcPr>
          <w:bookmarkEnd w:id="66"/>
          <w:p w14:paraId="539A6B32" w14:textId="77777777" w:rsidR="00765511" w:rsidRDefault="00765511" w:rsidP="00765511">
            <w:pPr>
              <w:spacing w:before="100" w:beforeAutospacing="1" w:after="100" w:afterAutospacing="1" w:line="360" w:lineRule="auto"/>
              <w:ind w:left="30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Очень низкий риск </w:t>
            </w:r>
          </w:p>
        </w:tc>
        <w:tc>
          <w:tcPr>
            <w:tcW w:w="992" w:type="dxa"/>
          </w:tcPr>
          <w:p w14:paraId="660F3D72" w14:textId="77777777" w:rsidR="00765511" w:rsidRDefault="00765511" w:rsidP="00765511">
            <w:pPr>
              <w:spacing w:before="100" w:beforeAutospacing="1" w:after="100" w:afterAutospacing="1" w:line="360" w:lineRule="auto"/>
              <w:ind w:left="30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765511" w14:paraId="448CD71E" w14:textId="77777777" w:rsidTr="00765511">
        <w:trPr>
          <w:trHeight w:val="380"/>
        </w:trPr>
        <w:tc>
          <w:tcPr>
            <w:tcW w:w="2711" w:type="dxa"/>
          </w:tcPr>
          <w:p w14:paraId="4DC90C41" w14:textId="77777777" w:rsidR="00765511" w:rsidRDefault="00765511" w:rsidP="00765511">
            <w:pPr>
              <w:spacing w:before="100" w:beforeAutospacing="1" w:after="100" w:afterAutospacing="1" w:line="360" w:lineRule="auto"/>
              <w:ind w:left="30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Низкий риск </w:t>
            </w:r>
          </w:p>
        </w:tc>
        <w:tc>
          <w:tcPr>
            <w:tcW w:w="992" w:type="dxa"/>
          </w:tcPr>
          <w:p w14:paraId="34E80822" w14:textId="77777777" w:rsidR="00765511" w:rsidRDefault="00765511" w:rsidP="00765511">
            <w:pPr>
              <w:spacing w:before="100" w:beforeAutospacing="1" w:after="100" w:afterAutospacing="1" w:line="360" w:lineRule="auto"/>
              <w:ind w:left="30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65511" w14:paraId="528DEE3E" w14:textId="77777777" w:rsidTr="00765511">
        <w:trPr>
          <w:trHeight w:val="410"/>
        </w:trPr>
        <w:tc>
          <w:tcPr>
            <w:tcW w:w="2711" w:type="dxa"/>
          </w:tcPr>
          <w:p w14:paraId="6A2580C6" w14:textId="77777777" w:rsidR="00765511" w:rsidRDefault="00765511" w:rsidP="00765511">
            <w:pPr>
              <w:spacing w:before="100" w:beforeAutospacing="1" w:after="100" w:afterAutospacing="1" w:line="360" w:lineRule="auto"/>
              <w:ind w:left="30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риск</w:t>
            </w:r>
          </w:p>
        </w:tc>
        <w:tc>
          <w:tcPr>
            <w:tcW w:w="992" w:type="dxa"/>
          </w:tcPr>
          <w:p w14:paraId="3BCA14D4" w14:textId="77777777" w:rsidR="00765511" w:rsidRDefault="00765511" w:rsidP="00765511">
            <w:pPr>
              <w:spacing w:before="100" w:beforeAutospacing="1" w:after="100" w:afterAutospacing="1" w:line="360" w:lineRule="auto"/>
              <w:ind w:left="30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765511" w14:paraId="7FFE60B2" w14:textId="77777777" w:rsidTr="00765511">
        <w:trPr>
          <w:trHeight w:val="480"/>
        </w:trPr>
        <w:tc>
          <w:tcPr>
            <w:tcW w:w="2711" w:type="dxa"/>
          </w:tcPr>
          <w:p w14:paraId="29F9A993" w14:textId="77777777" w:rsidR="00765511" w:rsidRDefault="00765511" w:rsidP="00765511">
            <w:pPr>
              <w:spacing w:before="100" w:beforeAutospacing="1" w:after="100" w:afterAutospacing="1" w:line="360" w:lineRule="auto"/>
              <w:ind w:left="30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Высокий риск</w:t>
            </w:r>
          </w:p>
        </w:tc>
        <w:tc>
          <w:tcPr>
            <w:tcW w:w="992" w:type="dxa"/>
          </w:tcPr>
          <w:p w14:paraId="69EB3934" w14:textId="77777777" w:rsidR="00765511" w:rsidRDefault="00765511" w:rsidP="00765511">
            <w:pPr>
              <w:spacing w:before="100" w:beforeAutospacing="1" w:after="100" w:afterAutospacing="1" w:line="360" w:lineRule="auto"/>
              <w:ind w:left="30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765511" w14:paraId="781C16FA" w14:textId="77777777" w:rsidTr="00765511">
        <w:trPr>
          <w:trHeight w:val="480"/>
        </w:trPr>
        <w:tc>
          <w:tcPr>
            <w:tcW w:w="2711" w:type="dxa"/>
          </w:tcPr>
          <w:p w14:paraId="5CD08094" w14:textId="77777777" w:rsidR="00765511" w:rsidRDefault="00765511" w:rsidP="00765511">
            <w:pPr>
              <w:spacing w:before="100" w:beforeAutospacing="1" w:after="100" w:afterAutospacing="1" w:line="360" w:lineRule="auto"/>
              <w:ind w:left="30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Очень высокий риск</w:t>
            </w:r>
          </w:p>
        </w:tc>
        <w:tc>
          <w:tcPr>
            <w:tcW w:w="992" w:type="dxa"/>
          </w:tcPr>
          <w:p w14:paraId="45E1879B" w14:textId="77777777" w:rsidR="00765511" w:rsidRDefault="00765511" w:rsidP="00765511">
            <w:pPr>
              <w:spacing w:before="100" w:beforeAutospacing="1" w:after="100" w:afterAutospacing="1" w:line="360" w:lineRule="auto"/>
              <w:ind w:left="30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r>
    </w:tbl>
    <w:p w14:paraId="279D5F34" w14:textId="6926A733" w:rsidR="0006513E" w:rsidRDefault="00765511" w:rsidP="006749AA">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7FE9DCBC" wp14:editId="1567D453">
                <wp:simplePos x="0" y="0"/>
                <wp:positionH relativeFrom="column">
                  <wp:posOffset>4154170</wp:posOffset>
                </wp:positionH>
                <wp:positionV relativeFrom="paragraph">
                  <wp:posOffset>65405</wp:posOffset>
                </wp:positionV>
                <wp:extent cx="1222135" cy="165208"/>
                <wp:effectExtent l="0" t="5080" r="11430" b="30480"/>
                <wp:wrapNone/>
                <wp:docPr id="13" name="Стрелка: вправо 13"/>
                <wp:cNvGraphicFramePr/>
                <a:graphic xmlns:a="http://schemas.openxmlformats.org/drawingml/2006/main">
                  <a:graphicData uri="http://schemas.microsoft.com/office/word/2010/wordprocessingShape">
                    <wps:wsp>
                      <wps:cNvSpPr/>
                      <wps:spPr>
                        <a:xfrm rot="5400000">
                          <a:off x="0" y="0"/>
                          <a:ext cx="1222135" cy="165208"/>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53EC2DC" id="Стрелка: вправо 13" o:spid="_x0000_s1026" type="#_x0000_t13" style="position:absolute;margin-left:327.1pt;margin-top:5.15pt;width:96.25pt;height:13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n7oAIAAAUFAAAOAAAAZHJzL2Uyb0RvYy54bWysVMtOGzEU3VfqP1jel0lCAnREgiIQVSUE&#10;SFCxNh5PxpJftZ1M0lXVP+kfoErdtFL7C+GPeuwJkNKuqmbh3Ov7Pj53Do+WWpGF8EFaM6b9nR4l&#10;wnBbSTMb03fXp68OKAmRmYopa8SYrkSgR5OXLw5bV4qBbayqhCdIYkLZujFtYnRlUQTeCM3CjnXC&#10;wFhbr1mE6mdF5VmL7FoVg15vr2itr5y3XISA25POSCc5f10LHi/qOohI1Jiit5hPn8/bdBaTQ1bO&#10;PHON5Js22D90oZk0KPqY6oRFRuZe/pFKS+5tsHXc4VYXtq4lF3kGTNPvPZvmqmFO5FkATnCPMIX/&#10;l5afLy49kRXebpcSwzTeaP35/tP9x/XX9ff1t/VdSdZf1j+h3+H/B4EbMGtdKBF65S79RgsQEwDL&#10;2mviLYAeDXvpl2HBoGSZUV89oi6WkXBc9geDQX93RAmHrb83GvQOUomiy5VyOh/iG2E1ScKYejlr&#10;4tR72+bcbHEWYhfw4JiCjD2VSuGelcqQNtXZRzeEM9CsVixC1A6DBzOjhKkZ+MujzymDVbJK4Sk6&#10;rMKx8mTBQCEwr7LtNVqnRLEQYcA83ZxdC7+Fpn5OWGi64GzqGKdlBO2V1GN6sB2tTKooMnE3UyWo&#10;O3CTdGurFR4sA4xhguOnEkXO0Msl86AuLrGO8QJHrSzGthuJksb6D3+7T/5gFKyUtFgFQPJ+zrzA&#10;iG8NuPa6Pxym3cnKcLQ/gOK3LbfbFjPXxxZQ9XN3WUz+UT2Itbf6Bls7TVVhYoajdgf+RjmO3Ypi&#10;77mYTrMb9sWxeGauHE/JE04J3uvlDfNuw4yIhzm3D2vDymfU6HxTpLHTebS1zLx5whWsSwp2LfNv&#10;811Iy7ytZ6+nr9fkFwAAAP//AwBQSwMEFAAGAAgAAAAhAKQod8HgAAAACwEAAA8AAABkcnMvZG93&#10;bnJldi54bWxMj01PwzAMhu9I/IfISNy2dFRbWGk6jY8d4IDEQOKaNV5baJySZFv595gTHG0/ev28&#10;5Wp0vThiiJ0nDbNpBgKp9rajRsPb62ZyDSImQ9b0nlDDN0ZYVednpSmsP9ELHrepERxCsTAa2pSG&#10;QspYt+hMnPoBiW97H5xJPIZG2mBOHO56eZVlC+lMR/yhNQPetVh/bg9Ow4dUj0u1sZT7h6fb97B+&#10;/rrfo9aXF+P6BkTCMf3B8KvP6lCx084fyEbRa1C5mjOqYaJyLsWEWuS82TE6W85BVqX836H6AQAA&#10;//8DAFBLAQItABQABgAIAAAAIQC2gziS/gAAAOEBAAATAAAAAAAAAAAAAAAAAAAAAABbQ29udGVu&#10;dF9UeXBlc10ueG1sUEsBAi0AFAAGAAgAAAAhADj9If/WAAAAlAEAAAsAAAAAAAAAAAAAAAAALwEA&#10;AF9yZWxzLy5yZWxzUEsBAi0AFAAGAAgAAAAhAEWZafugAgAABQUAAA4AAAAAAAAAAAAAAAAALgIA&#10;AGRycy9lMm9Eb2MueG1sUEsBAi0AFAAGAAgAAAAhAKQod8HgAAAACwEAAA8AAAAAAAAAAAAAAAAA&#10;+gQAAGRycy9kb3ducmV2LnhtbFBLBQYAAAAABAAEAPMAAAAHBgAAAAA=&#10;" adj="20140" filled="f" strokecolor="windowText" strokeweight="1pt"/>
            </w:pict>
          </mc:Fallback>
        </mc:AlternateContent>
      </w:r>
    </w:p>
    <w:p w14:paraId="3DCD04CE" w14:textId="7D323EBB" w:rsidR="0006513E" w:rsidRDefault="0006513E" w:rsidP="006749AA">
      <w:pPr>
        <w:spacing w:before="100" w:beforeAutospacing="1" w:after="100" w:afterAutospacing="1" w:line="360" w:lineRule="auto"/>
        <w:jc w:val="both"/>
        <w:rPr>
          <w:rFonts w:ascii="Times New Roman" w:eastAsia="Times New Roman" w:hAnsi="Times New Roman" w:cs="Times New Roman"/>
          <w:sz w:val="24"/>
          <w:szCs w:val="24"/>
          <w:lang w:eastAsia="ru-RU"/>
        </w:rPr>
      </w:pP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1157"/>
        <w:gridCol w:w="2128"/>
        <w:gridCol w:w="1701"/>
        <w:gridCol w:w="1837"/>
      </w:tblGrid>
      <w:tr w:rsidR="00765511" w14:paraId="33E6411D" w14:textId="46B95E1D" w:rsidTr="00765511">
        <w:trPr>
          <w:trHeight w:val="370"/>
        </w:trPr>
        <w:tc>
          <w:tcPr>
            <w:tcW w:w="2838" w:type="dxa"/>
          </w:tcPr>
          <w:p w14:paraId="6E46F9B3" w14:textId="728CA965"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Категория риска</w:t>
            </w:r>
          </w:p>
        </w:tc>
        <w:tc>
          <w:tcPr>
            <w:tcW w:w="1157" w:type="dxa"/>
          </w:tcPr>
          <w:p w14:paraId="7E56F5F4" w14:textId="71EEE763"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баллы</w:t>
            </w:r>
          </w:p>
        </w:tc>
        <w:tc>
          <w:tcPr>
            <w:tcW w:w="2128" w:type="dxa"/>
          </w:tcPr>
          <w:p w14:paraId="79223BFB" w14:textId="105230AE"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Смертность в течение 3-х лет</w:t>
            </w:r>
          </w:p>
        </w:tc>
        <w:tc>
          <w:tcPr>
            <w:tcW w:w="1701" w:type="dxa"/>
          </w:tcPr>
          <w:p w14:paraId="0475E500" w14:textId="55BA76EB"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 5 лет</w:t>
            </w:r>
          </w:p>
        </w:tc>
        <w:tc>
          <w:tcPr>
            <w:tcW w:w="1837" w:type="dxa"/>
          </w:tcPr>
          <w:p w14:paraId="505C542D" w14:textId="15D46E64"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 10 лет</w:t>
            </w:r>
          </w:p>
        </w:tc>
      </w:tr>
      <w:tr w:rsidR="00765511" w14:paraId="61CD238D" w14:textId="30596F55" w:rsidTr="00765511">
        <w:trPr>
          <w:trHeight w:val="370"/>
        </w:trPr>
        <w:tc>
          <w:tcPr>
            <w:tcW w:w="2838" w:type="dxa"/>
          </w:tcPr>
          <w:p w14:paraId="35F3B756" w14:textId="7B5501E2"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Очень низкий риск</w:t>
            </w:r>
          </w:p>
        </w:tc>
        <w:tc>
          <w:tcPr>
            <w:tcW w:w="1157" w:type="dxa"/>
          </w:tcPr>
          <w:p w14:paraId="6F432EB9" w14:textId="752FB3C1"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128" w:type="dxa"/>
          </w:tcPr>
          <w:p w14:paraId="0A85FDA4" w14:textId="3EF5621E"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Pr>
          <w:p w14:paraId="5D8F1E46" w14:textId="097E14BB"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1837" w:type="dxa"/>
          </w:tcPr>
          <w:p w14:paraId="7210EA3D" w14:textId="431206F9"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w:t>
            </w:r>
          </w:p>
        </w:tc>
      </w:tr>
      <w:tr w:rsidR="00765511" w14:paraId="135AB016" w14:textId="73CF98E5" w:rsidTr="00765511">
        <w:trPr>
          <w:trHeight w:val="390"/>
        </w:trPr>
        <w:tc>
          <w:tcPr>
            <w:tcW w:w="2838" w:type="dxa"/>
          </w:tcPr>
          <w:p w14:paraId="776907BC" w14:textId="084AAD54"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 риск</w:t>
            </w:r>
          </w:p>
        </w:tc>
        <w:tc>
          <w:tcPr>
            <w:tcW w:w="1157" w:type="dxa"/>
          </w:tcPr>
          <w:p w14:paraId="5B4CBCB0" w14:textId="420FD771"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28" w:type="dxa"/>
          </w:tcPr>
          <w:p w14:paraId="1742B0A4" w14:textId="13D60956"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701" w:type="dxa"/>
          </w:tcPr>
          <w:p w14:paraId="0F721A63" w14:textId="2F983DAD"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w:t>
            </w:r>
          </w:p>
        </w:tc>
        <w:tc>
          <w:tcPr>
            <w:tcW w:w="1837" w:type="dxa"/>
          </w:tcPr>
          <w:p w14:paraId="7E2973D0" w14:textId="337B0EB7"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r>
      <w:tr w:rsidR="00765511" w14:paraId="0E4BCD08" w14:textId="4943F5D7" w:rsidTr="00765511">
        <w:trPr>
          <w:trHeight w:val="330"/>
        </w:trPr>
        <w:tc>
          <w:tcPr>
            <w:tcW w:w="2838" w:type="dxa"/>
          </w:tcPr>
          <w:p w14:paraId="44CD2D33" w14:textId="70DA1193"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риск</w:t>
            </w:r>
          </w:p>
        </w:tc>
        <w:tc>
          <w:tcPr>
            <w:tcW w:w="1157" w:type="dxa"/>
          </w:tcPr>
          <w:p w14:paraId="7D5E74F7" w14:textId="74C8EC47"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28" w:type="dxa"/>
          </w:tcPr>
          <w:p w14:paraId="4EC5F7DB" w14:textId="2E949C9F"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701" w:type="dxa"/>
          </w:tcPr>
          <w:p w14:paraId="7DBF4C6F" w14:textId="70DEB818"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c>
          <w:tcPr>
            <w:tcW w:w="1837" w:type="dxa"/>
          </w:tcPr>
          <w:p w14:paraId="4F3B248D" w14:textId="4D40D45B"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r>
      <w:tr w:rsidR="00765511" w14:paraId="0140A475" w14:textId="6151A20E" w:rsidTr="00765511">
        <w:trPr>
          <w:trHeight w:val="320"/>
        </w:trPr>
        <w:tc>
          <w:tcPr>
            <w:tcW w:w="2838" w:type="dxa"/>
          </w:tcPr>
          <w:p w14:paraId="208DF6C5" w14:textId="18CE4341"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Высокий риск</w:t>
            </w:r>
          </w:p>
        </w:tc>
        <w:tc>
          <w:tcPr>
            <w:tcW w:w="1157" w:type="dxa"/>
          </w:tcPr>
          <w:p w14:paraId="7A05865E" w14:textId="5B1D6504"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128" w:type="dxa"/>
          </w:tcPr>
          <w:p w14:paraId="24C20321" w14:textId="7DD2A911"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1701" w:type="dxa"/>
          </w:tcPr>
          <w:p w14:paraId="38248A76" w14:textId="47153DFE"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1837" w:type="dxa"/>
          </w:tcPr>
          <w:p w14:paraId="13C2E62E" w14:textId="327C4342"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r>
      <w:tr w:rsidR="00765511" w14:paraId="22DDE69D" w14:textId="7BE5CBE2" w:rsidTr="00765511">
        <w:trPr>
          <w:trHeight w:val="410"/>
        </w:trPr>
        <w:tc>
          <w:tcPr>
            <w:tcW w:w="2838" w:type="dxa"/>
          </w:tcPr>
          <w:p w14:paraId="047F4DF2" w14:textId="5F68030B"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Очень высокий риск</w:t>
            </w:r>
          </w:p>
        </w:tc>
        <w:tc>
          <w:tcPr>
            <w:tcW w:w="1157" w:type="dxa"/>
          </w:tcPr>
          <w:p w14:paraId="55D0B51D" w14:textId="5D7224F2"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128" w:type="dxa"/>
          </w:tcPr>
          <w:p w14:paraId="3CD3B5BC" w14:textId="7B57A322"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1701" w:type="dxa"/>
          </w:tcPr>
          <w:p w14:paraId="75E61EC8" w14:textId="2DB7C6F7"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1837" w:type="dxa"/>
          </w:tcPr>
          <w:p w14:paraId="39CB8F71" w14:textId="2E80DD7B" w:rsidR="00765511" w:rsidRDefault="00765511" w:rsidP="00765511">
            <w:pPr>
              <w:spacing w:before="100" w:beforeAutospacing="1" w:after="100" w:afterAutospacing="1" w:line="360" w:lineRule="auto"/>
              <w:ind w:left="3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bl>
    <w:p w14:paraId="43CE85F3" w14:textId="77777777" w:rsidR="0006513E" w:rsidRPr="006749AA" w:rsidRDefault="0006513E" w:rsidP="006749AA">
      <w:pPr>
        <w:spacing w:before="100" w:beforeAutospacing="1" w:after="100" w:afterAutospacing="1" w:line="360" w:lineRule="auto"/>
        <w:jc w:val="both"/>
        <w:rPr>
          <w:rFonts w:ascii="Times New Roman" w:eastAsia="Times New Roman" w:hAnsi="Times New Roman" w:cs="Times New Roman"/>
          <w:sz w:val="24"/>
          <w:szCs w:val="24"/>
          <w:lang w:eastAsia="ru-RU"/>
        </w:rPr>
      </w:pPr>
    </w:p>
    <w:p w14:paraId="558D94FD" w14:textId="4B493650" w:rsidR="006749AA" w:rsidRPr="006749AA" w:rsidRDefault="006749AA" w:rsidP="006749AA">
      <w:pPr>
        <w:spacing w:before="100" w:beforeAutospacing="1" w:after="100" w:afterAutospacing="1" w:line="360" w:lineRule="auto"/>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noProof/>
          <w:sz w:val="24"/>
          <w:szCs w:val="24"/>
          <w:lang w:eastAsia="ru-RU"/>
        </w:rPr>
        <w:t xml:space="preserve"> </w:t>
      </w:r>
    </w:p>
    <w:p w14:paraId="339988B9"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67" w:name="_Toc33974229"/>
    </w:p>
    <w:p w14:paraId="241F00BE"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p>
    <w:p w14:paraId="546C4334"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sz w:val="24"/>
          <w:szCs w:val="24"/>
          <w:u w:val="single"/>
        </w:rPr>
      </w:pPr>
      <w:bookmarkStart w:id="68" w:name="_Toc114523688"/>
      <w:r w:rsidRPr="006749AA">
        <w:rPr>
          <w:rFonts w:ascii="Times New Roman" w:eastAsia="Calibri" w:hAnsi="Times New Roman" w:cs="Times New Roman"/>
          <w:b/>
          <w:bCs/>
          <w:sz w:val="24"/>
          <w:szCs w:val="24"/>
          <w:u w:val="single"/>
        </w:rPr>
        <w:t>7.2 Лечение периферической нейропатии</w:t>
      </w:r>
      <w:bookmarkEnd w:id="67"/>
      <w:bookmarkEnd w:id="68"/>
    </w:p>
    <w:p w14:paraId="585AF4FC"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iCs/>
          <w:sz w:val="24"/>
          <w:szCs w:val="24"/>
          <w:lang w:eastAsia="ru-RU"/>
        </w:rPr>
      </w:pPr>
      <w:r w:rsidRPr="006749AA">
        <w:rPr>
          <w:rFonts w:ascii="Times New Roman" w:eastAsia="Times New Roman" w:hAnsi="Times New Roman" w:cs="Times New Roman"/>
          <w:iCs/>
          <w:sz w:val="24"/>
          <w:szCs w:val="24"/>
          <w:lang w:eastAsia="ru-RU"/>
        </w:rPr>
        <w:t xml:space="preserve">Периферическая полинейропатия при МВ встречается с частотой от 10 до 20%. При сложности механизмов развития полинейропатии в качестве основного обсуждается иммунная активность моноклонального IgM, направленная против миелинассоциированного гликопротеина (MAG) и других антигенов нервной ткани. </w:t>
      </w:r>
      <w:r w:rsidRPr="006749AA">
        <w:rPr>
          <w:rFonts w:ascii="Times New Roman" w:eastAsia="Times New Roman" w:hAnsi="Times New Roman" w:cs="Times New Roman"/>
          <w:iCs/>
          <w:sz w:val="24"/>
          <w:szCs w:val="24"/>
          <w:lang w:eastAsia="ru-RU"/>
        </w:rPr>
        <w:lastRenderedPageBreak/>
        <w:t>Поэтому периферическая полинейропатия при МВ рассматривается в большинстве случаев как IgM-ассоциированная.</w:t>
      </w:r>
    </w:p>
    <w:p w14:paraId="3475523F"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iCs/>
          <w:sz w:val="24"/>
          <w:szCs w:val="24"/>
          <w:lang w:eastAsia="ru-RU"/>
        </w:rPr>
        <w:t xml:space="preserve">Для лечения IgM-ассоциированной периферической полинейропатии выполняют процедуры плазмафереза. </w:t>
      </w:r>
    </w:p>
    <w:p w14:paraId="13E1078B" w14:textId="15986D70"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b/>
          <w:bCs/>
          <w:sz w:val="24"/>
        </w:rPr>
        <w:t>Рекомендуется</w:t>
      </w:r>
      <w:r w:rsidRPr="006749AA">
        <w:rPr>
          <w:rFonts w:ascii="Times New Roman" w:eastAsia="Times New Roman" w:hAnsi="Times New Roman"/>
          <w:sz w:val="24"/>
        </w:rPr>
        <w:t xml:space="preserve"> при тяжелой периферической полинейропатии применять комбинации R-СP и DRC для более выраженного снижения парапротеина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{"citationItems":[{"id":"ITEM-1","itemData":{"DOI":"10.1182/blood-2009-05-174359","ISSN":"00064971","abstract":"Waldenström macroglobulinemia (WM) is a distinct B-cell disorder resulting from the accumulation, predominantly in the bone marrow, of clonally related IgM-secreting lymphoplasmacytic cells. Genetic factors play an important role, with 20% of patients demonstrating a familial predisposition. Asymptomatic patients should be observed. Patients with a disease-related hemoglobin level less than 10 g/L, platelet count less than 100 × 10 9/L, bulky adenopathy or organomegaly, symptomatic hyperviscosity, peripheral neuropathy, amyloidosis, cryoglobulinemia, cold-agglutinin disease, or evidence of disease transformation should be considered for therapy. Plasmapheresis shouldbeconsidered forsymptomatic hyperviscosity and for prophylaxis in patients in whom rituximab therapy is contemplated. The use of rituximab as monotherapy or in combination with cyclophosphamide, nucleoside analog, bortezomib, or thalidomide-based regimens can be considered for the first-line therapy of WM and should take into account specific treatment goals, future autologous stem cell transplantation eligibility, and long-term risks of secondary malignancies. In the salvage setting, the reuse or use of an alternative frontline regimen can be considered as well as bortezomib, alemtuzumab, and stem cell transplantation. Newer agents, such as bendamustine and everolimus, can also be considered in the treatment of WM. © 2009 by The American Society of Hematology.","author":[{"dropping-particle":"","family":"Treon","given":"Steven P.","non-dropping-particle":"","parse-names":false,"suffix":""}],"container-title":"Blood","id":"ITEM-1","issue":"12","issued":{"date-parts":[["2009"]]},"page":"2375-2385","title":"How I treat Waldenström macroglobulinemia","type":"article","volume":"114"},"uris":["http://www.mendeley.com/documents/?uuid=4510301e-df8c-3b31-ace6-f730be6093f3"]}],"mendeley":{"formattedCitation":"[36]","plainTextFormattedCitation":"[36]","previouslyFormattedCitation":"[36]"},"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w:t>
      </w:r>
      <w:r w:rsidR="00C959BB">
        <w:rPr>
          <w:rFonts w:ascii="Times New Roman" w:eastAsia="Times New Roman" w:hAnsi="Times New Roman"/>
          <w:noProof/>
          <w:sz w:val="24"/>
        </w:rPr>
        <w:t>24</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sz w:val="24"/>
        </w:rPr>
        <w:t>.</w:t>
      </w:r>
    </w:p>
    <w:p w14:paraId="3AEB0C01" w14:textId="77777777" w:rsidR="006749AA" w:rsidRPr="006749AA" w:rsidRDefault="006749AA" w:rsidP="006749AA">
      <w:pPr>
        <w:spacing w:after="0" w:line="360" w:lineRule="auto"/>
        <w:ind w:left="709"/>
        <w:contextualSpacing/>
        <w:jc w:val="both"/>
        <w:rPr>
          <w:rFonts w:ascii="Times New Roman" w:eastAsia="Calibri" w:hAnsi="Times New Roman" w:cs="Times New Roman"/>
          <w:b/>
          <w:sz w:val="24"/>
          <w:szCs w:val="24"/>
        </w:rPr>
      </w:pPr>
      <w:r w:rsidRPr="006749AA">
        <w:rPr>
          <w:rFonts w:ascii="Times New Roman" w:eastAsia="Calibri" w:hAnsi="Times New Roman" w:cs="Times New Roman"/>
          <w:b/>
          <w:sz w:val="24"/>
          <w:szCs w:val="24"/>
        </w:rPr>
        <w:t>Уровень убедительности рекомендаций С (уровень достоверности доказательств 5).</w:t>
      </w:r>
    </w:p>
    <w:p w14:paraId="66385827"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69" w:name="_Toc33974230"/>
    </w:p>
    <w:p w14:paraId="1A9ACF8C"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bCs/>
          <w:sz w:val="24"/>
          <w:szCs w:val="24"/>
          <w:u w:val="single"/>
        </w:rPr>
      </w:pPr>
      <w:bookmarkStart w:id="70" w:name="_Toc114523689"/>
      <w:r w:rsidRPr="006749AA">
        <w:rPr>
          <w:rFonts w:ascii="Times New Roman" w:eastAsia="Calibri" w:hAnsi="Times New Roman" w:cs="Times New Roman"/>
          <w:b/>
          <w:bCs/>
          <w:sz w:val="24"/>
          <w:szCs w:val="24"/>
          <w:u w:val="single"/>
        </w:rPr>
        <w:t>7.3 Ведение пациентов с синдромом гипервязкости</w:t>
      </w:r>
      <w:bookmarkEnd w:id="69"/>
      <w:bookmarkEnd w:id="70"/>
    </w:p>
    <w:p w14:paraId="4018FF9B"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sz w:val="24"/>
          <w:szCs w:val="24"/>
          <w:u w:val="single"/>
        </w:rPr>
      </w:pPr>
    </w:p>
    <w:p w14:paraId="1A12BDAB" w14:textId="2457E971" w:rsidR="006749AA" w:rsidRPr="006749AA" w:rsidRDefault="006749AA" w:rsidP="006749AA">
      <w:pPr>
        <w:tabs>
          <w:tab w:val="num" w:pos="720"/>
        </w:tabs>
        <w:spacing w:after="0" w:line="360" w:lineRule="auto"/>
        <w:ind w:left="709" w:hanging="425"/>
        <w:jc w:val="both"/>
        <w:rPr>
          <w:rFonts w:ascii="Times New Roman" w:eastAsia="Times New Roman" w:hAnsi="Times New Roman"/>
          <w:sz w:val="24"/>
        </w:rPr>
      </w:pPr>
      <w:r w:rsidRPr="006749AA">
        <w:rPr>
          <w:rFonts w:ascii="Times New Roman" w:eastAsia="Times New Roman" w:hAnsi="Times New Roman"/>
          <w:b/>
          <w:bCs/>
          <w:sz w:val="24"/>
        </w:rPr>
        <w:t>Рекомендуется</w:t>
      </w:r>
      <w:r w:rsidRPr="006749AA">
        <w:rPr>
          <w:rFonts w:ascii="Times New Roman" w:eastAsia="Times New Roman" w:hAnsi="Times New Roman"/>
          <w:sz w:val="24"/>
        </w:rPr>
        <w:t xml:space="preserve"> у пациентов МВ при наличии синдрома гипервязкости, криоглобулинемии лечение начинать терапию с плазмафереза для быстрого снижения уровня моноклонального белка </w:t>
      </w:r>
      <w:r w:rsidRPr="006749AA">
        <w:rPr>
          <w:rFonts w:ascii="Times New Roman" w:eastAsia="Times New Roman" w:hAnsi="Times New Roman"/>
          <w:sz w:val="24"/>
        </w:rPr>
        <w:fldChar w:fldCharType="begin" w:fldLock="1"/>
      </w:r>
      <w:r w:rsidRPr="006749AA">
        <w:rPr>
          <w:rFonts w:ascii="Times New Roman" w:eastAsia="Times New Roman" w:hAnsi="Times New Roman"/>
          <w:sz w:val="24"/>
        </w:rPr>
        <w:instrText>ADDIN CSL_CITATION {"citationItems":[{"id":"ITEM-1","itemData":{"DOI":"10.1182/blood-2009-05-174359","ISSN":"00064971","abstract":"Waldenström macroglobulinemia (WM) is a distinct B-cell disorder resulting from the accumulation, predominantly in the bone marrow, of clonally related IgM-secreting lymphoplasmacytic cells. Genetic factors play an important role, with 20% of patients demonstrating a familial predisposition. Asymptomatic patients should be observed. Patients with a disease-related hemoglobin level less than 10 g/L, platelet count less than 100 × 10 9/L, bulky adenopathy or organomegaly, symptomatic hyperviscosity, peripheral neuropathy, amyloidosis, cryoglobulinemia, cold-agglutinin disease, or evidence of disease transformation should be considered for therapy. Plasmapheresis shouldbeconsidered forsymptomatic hyperviscosity and for prophylaxis in patients in whom rituximab therapy is contemplated. The use of rituximab as monotherapy or in combination with cyclophosphamide, nucleoside analog, bortezomib, or thalidomide-based regimens can be considered for the first-line therapy of WM and should take into account specific treatment goals, future autologous stem cell transplantation eligibility, and long-term risks of secondary malignancies. In the salvage setting, the reuse or use of an alternative frontline regimen can be considered as well as bortezomib, alemtuzumab, and stem cell transplantation. Newer agents, such as bendamustine and everolimus, can also be considered in the treatment of WM. © 2009 by The American Society of Hematology.","author":[{"dropping-particle":"","family":"Treon","given":"Steven P.","non-dropping-particle":"","parse-names":false,"suffix":""}],"container-title":"Blood","id":"ITEM-1","issue":"12","issued":{"date-parts":[["2009"]]},"page":"2375-2385","title":"How I treat Waldenström macroglobulinemia","type":"article","volume":"114"},"uris":["http://www.mendeley.com/documents/?uuid=4510301e-df8c-3b31-ace6-f730be6093f3"]}],"mendeley":{"formattedCitation":"[36]","plainTextFormattedCitation":"[36]","previouslyFormattedCitation":"[36]"},"properties":{"noteIndex":0},"schema":"https://github.com/citation-style-language/schema/raw/master/csl-citation.json"}</w:instrText>
      </w:r>
      <w:r w:rsidRPr="006749AA">
        <w:rPr>
          <w:rFonts w:ascii="Times New Roman" w:eastAsia="Times New Roman" w:hAnsi="Times New Roman"/>
          <w:sz w:val="24"/>
        </w:rPr>
        <w:fldChar w:fldCharType="separate"/>
      </w:r>
      <w:r w:rsidRPr="006749AA">
        <w:rPr>
          <w:rFonts w:ascii="Times New Roman" w:eastAsia="Times New Roman" w:hAnsi="Times New Roman"/>
          <w:noProof/>
          <w:sz w:val="24"/>
        </w:rPr>
        <w:t>[3</w:t>
      </w:r>
      <w:r w:rsidR="00C959BB">
        <w:rPr>
          <w:rFonts w:ascii="Times New Roman" w:eastAsia="Times New Roman" w:hAnsi="Times New Roman"/>
          <w:noProof/>
          <w:sz w:val="24"/>
        </w:rPr>
        <w:t>5</w:t>
      </w:r>
      <w:r w:rsidRPr="006749AA">
        <w:rPr>
          <w:rFonts w:ascii="Times New Roman" w:eastAsia="Times New Roman" w:hAnsi="Times New Roman"/>
          <w:noProof/>
          <w:sz w:val="24"/>
        </w:rPr>
        <w:t>]</w:t>
      </w:r>
      <w:r w:rsidRPr="006749AA">
        <w:rPr>
          <w:rFonts w:ascii="Times New Roman" w:eastAsia="Times New Roman" w:hAnsi="Times New Roman"/>
          <w:sz w:val="24"/>
        </w:rPr>
        <w:fldChar w:fldCharType="end"/>
      </w:r>
      <w:r w:rsidRPr="006749AA">
        <w:rPr>
          <w:rFonts w:ascii="Times New Roman" w:eastAsia="Times New Roman" w:hAnsi="Times New Roman"/>
          <w:sz w:val="24"/>
        </w:rPr>
        <w:t>.</w:t>
      </w:r>
    </w:p>
    <w:p w14:paraId="5C031339" w14:textId="77777777" w:rsidR="006749AA" w:rsidRPr="006749AA" w:rsidRDefault="006749AA" w:rsidP="006749AA">
      <w:pPr>
        <w:spacing w:after="0" w:line="360" w:lineRule="auto"/>
        <w:ind w:left="709"/>
        <w:contextualSpacing/>
        <w:jc w:val="both"/>
        <w:rPr>
          <w:rFonts w:ascii="Times New Roman" w:eastAsia="Calibri" w:hAnsi="Times New Roman" w:cs="Times New Roman"/>
          <w:b/>
          <w:sz w:val="24"/>
          <w:szCs w:val="24"/>
        </w:rPr>
      </w:pPr>
      <w:r w:rsidRPr="006749AA">
        <w:rPr>
          <w:rFonts w:ascii="Times New Roman" w:eastAsia="Calibri" w:hAnsi="Times New Roman" w:cs="Times New Roman"/>
          <w:b/>
          <w:sz w:val="24"/>
          <w:szCs w:val="24"/>
        </w:rPr>
        <w:t>Уровень убедительности рекомендаций С (уровень достоверности доказательств 5).</w:t>
      </w:r>
    </w:p>
    <w:p w14:paraId="7D056432" w14:textId="77777777" w:rsidR="006749AA" w:rsidRPr="006749AA" w:rsidRDefault="006749AA" w:rsidP="006749AA">
      <w:pPr>
        <w:spacing w:before="100" w:beforeAutospacing="1" w:after="100" w:afterAutospacing="1" w:line="360" w:lineRule="auto"/>
        <w:ind w:left="708" w:firstLine="1"/>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lang w:eastAsia="ru-RU"/>
        </w:rPr>
        <w:t>Коментарии:</w:t>
      </w:r>
      <w:r w:rsidRPr="006749AA">
        <w:rPr>
          <w:rFonts w:ascii="Times New Roman" w:eastAsia="Times New Roman" w:hAnsi="Times New Roman" w:cs="Times New Roman"/>
          <w:sz w:val="24"/>
          <w:szCs w:val="24"/>
          <w:lang w:eastAsia="ru-RU"/>
        </w:rPr>
        <w:t xml:space="preserve"> </w:t>
      </w:r>
      <w:r w:rsidRPr="006749AA">
        <w:rPr>
          <w:rFonts w:ascii="Times New Roman" w:eastAsia="Times New Roman" w:hAnsi="Times New Roman" w:cs="Times New Roman"/>
          <w:i/>
          <w:iCs/>
          <w:sz w:val="24"/>
          <w:szCs w:val="24"/>
          <w:lang w:eastAsia="ru-RU"/>
        </w:rPr>
        <w:t>обычно выполняют 2-3 процедуры плазмафереза для снижения уровня IgM на 30-60%. После сеансов плазмафереза в ближайшее время начинают специфическое лечение, так как в течение 4-5 недель уровень парапротеина может возвратиться к исходному уровню.</w:t>
      </w:r>
    </w:p>
    <w:p w14:paraId="52E1C0FB"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71" w:name="_Toc33974231"/>
    </w:p>
    <w:p w14:paraId="39B54FE6"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sz w:val="24"/>
          <w:szCs w:val="24"/>
          <w:u w:val="single"/>
        </w:rPr>
      </w:pPr>
      <w:bookmarkStart w:id="72" w:name="_Toc114523690"/>
      <w:r w:rsidRPr="006749AA">
        <w:rPr>
          <w:rFonts w:ascii="Times New Roman" w:eastAsia="Calibri" w:hAnsi="Times New Roman" w:cs="Times New Roman"/>
          <w:b/>
          <w:bCs/>
          <w:sz w:val="24"/>
          <w:szCs w:val="24"/>
          <w:u w:val="single"/>
        </w:rPr>
        <w:t>7.4 Особенности сопроводительной терапии пациентов, в схему лечения которым включен препарат бортезомиб **.</w:t>
      </w:r>
      <w:bookmarkEnd w:id="71"/>
      <w:bookmarkEnd w:id="72"/>
    </w:p>
    <w:p w14:paraId="7BC707E9" w14:textId="2A3EEFC1" w:rsidR="006749AA" w:rsidRPr="006749AA" w:rsidRDefault="006749AA" w:rsidP="006749AA">
      <w:pPr>
        <w:spacing w:before="100" w:beforeAutospacing="1" w:after="100" w:afterAutospacing="1" w:line="360" w:lineRule="auto"/>
        <w:ind w:left="708" w:firstLine="1"/>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При лечении бортезомибом** необходимо профилактическое назначение валацикловира** или ацикловира** в связи с увеличением риска развития опоясывающего герпеса, а также своевременное снижение дозы бортезомиба** при развитии полинейропатии. Кроме того, подкожное введение бортезомиба** вместо внутривенного существенно снижает частоту развития нежелательных явлений. </w:t>
      </w:r>
      <w:r w:rsidRPr="006749AA">
        <w:rPr>
          <w:rFonts w:ascii="Times New Roman" w:eastAsia="Times New Roman" w:hAnsi="Times New Roman" w:cs="Times New Roman"/>
          <w:sz w:val="24"/>
          <w:szCs w:val="24"/>
          <w:lang w:eastAsia="ru-RU"/>
        </w:rPr>
        <w:fldChar w:fldCharType="begin" w:fldLock="1"/>
      </w:r>
      <w:r w:rsidRPr="006749AA">
        <w:rPr>
          <w:rFonts w:ascii="Times New Roman" w:eastAsia="Times New Roman" w:hAnsi="Times New Roman" w:cs="Times New Roman"/>
          <w:sz w:val="24"/>
          <w:szCs w:val="24"/>
          <w:lang w:eastAsia="ru-RU"/>
        </w:rPr>
        <w:instrText>ADDIN CSL_CITATION {"citationItems":[{"id":"ITEM-1","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практика","id":"ITEM-1","issue":"2","issued":{"date-parts":[["2009"]]},"page":"121-136","title":"Макроглобулинемия Вальденстрема","type":"article-journal","volume":"2"},"uris":["http://www.mendeley.com/documents/?uuid=a5b41185-3218-46e4-ad25-9878f84d5d1b"]},{"id":"ITEM-2","itemData":{"DOI":"10.1200/JCO.2008.20.4677","ISSN":"0732183X","abstract":"Purpose: We examined the activity of bortezomib, dexamethasone, and rituximab (BDR) in patients with symptomatic, untreated Waldenström macroglobulinemia (WM). Patients and Methods: A cycle of therapy consisted of bortezomib 1.3 mg/m2 intravenously; dexamethasone 40 mg on days 1, 4, 8, and 11; and rituximab 375 mg/m2 on day 11. Patients received four consecutive cycles for induction therapy and then four more cycles, each given 3 months apart, for maintenance therapy. Twenty-three patients received a median of seven cycles of treatment. Results: Median bone marrow disease involvement declined from 55% to 10% (P = .0004), serum immunoglobulin M levels declined from 4,830 to 1,115 mg/dL (P = .0001), and hematocrit increased from 29.8% to 38.2% (P = .0002) at best response. The overall response rates and major response rates were 96% and 83% with three complete responses, two near complete responses, three very good partial responses, 11 partial responses, and three minor responses. Responses occurred at a median of 1.4 months. With a median follow-up of 22.8 months, 18 of 23 patients remained free of disease progression. Peripheral neuropathy was the most common toxicity, and it resolved to grade ≤ 1 in 13 of 16 patients at a median of 6.0 months. Four of the first seven treated patients developed herpes zoster, resulting in the institution of prophylactic antiviral therapy. Conclusion: The results demonstrate that BDR produces rapid and durable responses, along with high rates of response and complete remissions in WM. Herpes zoster prophylaxis is necessary with BDR, and reversible peripheral neuropathy was the most common toxicity leading to premature discontinuation of bortezomib in 61% of patients. Exploration of alternative schedules for bortezomib administration that includes weekly dosing should be pursued. © 2009 by American Society of Clinical Oncology.","author":[{"dropping-particle":"","family":"Treon","given":"Steven P.","non-dropping-particle":"","parse-names":false,"suffix":""},{"dropping-particle":"","family":"Ioakimidis","given":"Leukothea","non-dropping-particle":"","parse-names":false,"suffix":""},{"dropping-particle":"","family":"Soumerai","given":"Jacob D.","non-dropping-particle":"","parse-names":false,"suffix":""},{"dropping-particle":"","family":"Patterson","given":"Christopher J.","non-dropping-particle":"","parse-names":false,"suffix":""},{"dropping-particle":"","family":"Sheehy","given":"Patricia","non-dropping-particle":"","parse-names":false,"suffix":""},{"dropping-particle":"","family":"Nelson","given":"Marybeth","non-dropping-particle":"","parse-names":false,"suffix":""},{"dropping-particle":"","family":"Willen","given":"Michael","non-dropping-particle":"","parse-names":false,"suffix":""},{"dropping-particle":"","family":"Matous","given":"Jeffrey","non-dropping-particle":"","parse-names":false,"suffix":""},{"dropping-particle":"","family":"Mattern","given":"John","non-dropping-particle":"","parse-names":false,"suffix":""},{"dropping-particle":"","family":"Diener","given":"Jakow G.","non-dropping-particle":"","parse-names":false,"suffix":""},{"dropping-particle":"","family":"Keogh","given":"George P.","non-dropping-particle":"","parse-names":false,"suffix":""},{"dropping-particle":"","family":"Myers","given":"Thomas J.","non-dropping-particle":"","parse-names":false,"suffix":""},{"dropping-particle":"","family":"Boral","given":"Andy","non-dropping-particle":"","parse-names":false,"suffix":""},{"dropping-particle":"","family":"Birner","given":"Ann","non-dropping-particle":"","parse-names":false,"suffix":""},{"dropping-particle":"","family":"Esseltine","given":"Dixie L.","non-dropping-particle":"","parse-names":false,"suffix":""},{"dropping-particle":"","family":"Ghobrial","given":"Irene M.","non-dropping-particle":"","parse-names":false,"suffix":""}],"container-title":"Journal of Clinical Oncology","id":"ITEM-2","issue":"23","issued":{"date-parts":[["2009","8","10"]]},"page":"3830-3835","title":"Primary therapy of Waldenström macroglobulinemia with bortezomib, dexamethasone, and rituximab: WMCTG clinical trial 05-180","type":"article-journal","volume":"27"},"uris":["http://www.mendeley.com/documents/?uuid=50a2ce48-f9bf-36fc-a5ec-34724b6fbca5"]},{"id":"ITEM-3","itemData":{"DOI":"10.1200/JCO.2006.07.8659","ISSN":"0732183X","abstract":"Purpose: To evaluate the efficacy and toxicity of single-agent bortezomib in Waldenström's macroglobulinemia (WM). Patients and Methods: Symptomatic WM patients, untreated or previously treated, received bortezomib 1.3 mg/m 2 intravenously days 1, 4, 8, and 11 on a 21-day cycle until two cycles past complete response (CR), stable disease (SD) attained, progression (PD), or unacceptable toxicity. Responses were based on both paraprotein levels and bidimensional disease measurements. Results: Twenty-seven patients were enrolled. A median of six cycles (range, two to 39) of bortezomib were administered. Twenty-one patients had a decrease in immunoglobulin M (IgM) of at least 25%, with 12 patients (44%) reaching at least 50% IgM reduction. Using both IgM and bidimensional criteria, responses included seven partial responses (PRs; 26%), 19 SDs (70%), and one PD (4%). Total response rate was 26%. IgM reductions were prompt, with nodal responses lagging. Hemoglobin levels increased by at least 10 g/L in 18 patients (66%). Most nonhematologic toxicities were grade 1 to 2, but 20 patients (74%) developed new or worsening peripheral neuropathy (five patients with grade 3, no grade 4), a common cause for dose reduction. Onset of neuropathy was within two to four cycles and reversible in the majority. Hematologic toxicities included grade 3 to 4 thrombocytopenia in eight patients (29.6%) and neutropenia in five (19%). Toxicity led to treatment discontinuation in 12 patients (44%), most commonly because of neuropathy. Conclusion: Bortezomib has efficacy in WM, but neurotoxicity can be dose limiting. The slower response in nodal disease may require prolonged therapy, perhaps with a less intensive dosing schedule to avoid early discontinuation because of toxicity. Future studies of bortezomib in combination with other agents are warranted. © 2007 by American Society of Clinical Oncology.","author":[{"dropping-particle":"","family":"Chen","given":"Christine I.","non-dropping-particle":"","parse-names":false,"suffix":""},{"dropping-particle":"","family":"Kouroukis","given":"C. Tom","non-dropping-particle":"","parse-names":false,"suffix":""},{"dropping-particle":"","family":"White","given":"Darrell","non-dropping-particle":"","parse-names":false,"suffix":""},{"dropping-particle":"","family":"Voralia","given":"Michael","non-dropping-particle":"","parse-names":false,"suffix":""},{"dropping-particle":"","family":"Stadtmauer","given":"Edward","non-dropping-particle":"","parse-names":false,"suffix":""},{"dropping-particle":"","family":"Stewart","given":"A. Keith","non-dropping-particle":"","parse-names":false,"suffix":""},{"dropping-particle":"","family":"Wright","given":"John J.","non-dropping-particle":"","parse-names":false,"suffix":""},{"dropping-particle":"","family":"Powers","given":"Jean","non-dropping-particle":"","parse-names":false,"suffix":""},{"dropping-particle":"","family":"Walsh","given":"Wendy","non-dropping-particle":"","parse-names":false,"suffix":""},{"dropping-particle":"","family":"Eisenhauer","given":"Elizabeth","non-dropping-particle":"","parse-names":false,"suffix":""}],"container-title":"Journal of Clinical Oncology","id":"ITEM-3","issue":"12","issued":{"date-parts":[["2007","4","20"]]},"page":"1570-1575","title":"Bortezomib is active in patients with untreated or relapsed Waldenström's macroglobulinemia: A phase II study of the National Cancer Institute of Canada Clinical Trials Group","type":"article-journal","volume":"25"},"uris":["http://www.mendeley.com/documents/?uuid=41c8fa70-c352-3681-b30b-ca4edd157b43"]}],"mendeley":{"formattedCitation":"[3,19,24]","plainTextFormattedCitation":"[3,19,24]","previouslyFormattedCitation":"[3,19,24]"},"properties":{"noteIndex":0},"schema":"https://github.com/citation-style-language/schema/raw/master/csl-citation.json"}</w:instrText>
      </w:r>
      <w:r w:rsidRPr="006749AA">
        <w:rPr>
          <w:rFonts w:ascii="Times New Roman" w:eastAsia="Times New Roman" w:hAnsi="Times New Roman" w:cs="Times New Roman"/>
          <w:sz w:val="24"/>
          <w:szCs w:val="24"/>
          <w:lang w:eastAsia="ru-RU"/>
        </w:rPr>
        <w:fldChar w:fldCharType="separate"/>
      </w:r>
      <w:r w:rsidRPr="006749AA">
        <w:rPr>
          <w:rFonts w:ascii="Times New Roman" w:eastAsia="Times New Roman" w:hAnsi="Times New Roman" w:cs="Times New Roman"/>
          <w:noProof/>
          <w:sz w:val="24"/>
          <w:szCs w:val="24"/>
          <w:lang w:eastAsia="ru-RU"/>
        </w:rPr>
        <w:t>[3,</w:t>
      </w:r>
      <w:r w:rsidR="00C959BB">
        <w:rPr>
          <w:rFonts w:ascii="Times New Roman" w:eastAsia="Times New Roman" w:hAnsi="Times New Roman" w:cs="Times New Roman"/>
          <w:noProof/>
          <w:sz w:val="24"/>
          <w:szCs w:val="24"/>
          <w:lang w:eastAsia="ru-RU"/>
        </w:rPr>
        <w:t>18</w:t>
      </w:r>
      <w:r w:rsidR="00C959BB" w:rsidRPr="00166EC8">
        <w:rPr>
          <w:rFonts w:ascii="Times New Roman" w:eastAsia="Times New Roman" w:hAnsi="Times New Roman" w:cs="Times New Roman"/>
          <w:noProof/>
          <w:sz w:val="24"/>
          <w:szCs w:val="24"/>
          <w:lang w:eastAsia="ru-RU"/>
        </w:rPr>
        <w:t>,</w:t>
      </w:r>
      <w:r w:rsidR="001C4901">
        <w:rPr>
          <w:rFonts w:ascii="Times New Roman" w:eastAsia="Times New Roman" w:hAnsi="Times New Roman" w:cs="Times New Roman"/>
          <w:noProof/>
          <w:sz w:val="24"/>
          <w:szCs w:val="24"/>
          <w:lang w:eastAsia="ru-RU"/>
        </w:rPr>
        <w:t>24,35</w:t>
      </w:r>
      <w:r w:rsidRPr="006749AA">
        <w:rPr>
          <w:rFonts w:ascii="Times New Roman" w:eastAsia="Times New Roman" w:hAnsi="Times New Roman" w:cs="Times New Roman"/>
          <w:noProof/>
          <w:sz w:val="24"/>
          <w:szCs w:val="24"/>
          <w:lang w:eastAsia="ru-RU"/>
        </w:rPr>
        <w:t>]</w:t>
      </w:r>
      <w:r w:rsidRPr="006749AA">
        <w:rPr>
          <w:rFonts w:ascii="Times New Roman" w:eastAsia="Times New Roman" w:hAnsi="Times New Roman" w:cs="Times New Roman"/>
          <w:sz w:val="24"/>
          <w:szCs w:val="24"/>
          <w:lang w:eastAsia="ru-RU"/>
        </w:rPr>
        <w:fldChar w:fldCharType="end"/>
      </w:r>
      <w:r w:rsidRPr="006749AA">
        <w:rPr>
          <w:rFonts w:ascii="Times New Roman" w:eastAsia="Times New Roman" w:hAnsi="Times New Roman" w:cs="Times New Roman"/>
          <w:sz w:val="24"/>
          <w:szCs w:val="24"/>
          <w:lang w:eastAsia="ru-RU"/>
        </w:rPr>
        <w:t>.</w:t>
      </w:r>
    </w:p>
    <w:p w14:paraId="1D87824A"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73" w:name="_Toc114523691"/>
      <w:r w:rsidRPr="006749AA">
        <w:rPr>
          <w:rFonts w:ascii="Times New Roman" w:eastAsia="Calibri" w:hAnsi="Times New Roman" w:cs="Times New Roman"/>
          <w:b/>
          <w:bCs/>
          <w:sz w:val="24"/>
          <w:szCs w:val="24"/>
          <w:u w:val="single"/>
        </w:rPr>
        <w:t>7.5 Оценка эффективности лечения.</w:t>
      </w:r>
      <w:bookmarkEnd w:id="73"/>
    </w:p>
    <w:p w14:paraId="729E021C"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lastRenderedPageBreak/>
        <w:t>Оценка эффективности лечения МB проводится согласно международным критериям, предложенным на 6 международном рабочем совещании по МВ, по изменению уровня моноклонального IgM в сыворотке крови и моче, динамике размеров лимфоузлов и пораженных органов. При ПР необходимо выполнение стернальной пункции и трепанобиопсии подвздошной кости.</w:t>
      </w:r>
    </w:p>
    <w:p w14:paraId="32C3D2FA"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i/>
          <w:iCs/>
          <w:sz w:val="24"/>
          <w:szCs w:val="24"/>
          <w:lang w:eastAsia="ru-RU"/>
        </w:rPr>
        <w:t>Полная ремиссия (ПР)</w:t>
      </w:r>
      <w:r w:rsidRPr="006749AA">
        <w:rPr>
          <w:rFonts w:ascii="Times New Roman" w:eastAsia="Times New Roman" w:hAnsi="Times New Roman" w:cs="Times New Roman"/>
          <w:b/>
          <w:sz w:val="24"/>
          <w:szCs w:val="24"/>
          <w:lang w:eastAsia="ru-RU"/>
        </w:rPr>
        <w:t>:</w:t>
      </w:r>
      <w:r w:rsidRPr="006749AA">
        <w:rPr>
          <w:rFonts w:ascii="Times New Roman" w:eastAsia="Times New Roman" w:hAnsi="Times New Roman" w:cs="Times New Roman"/>
          <w:sz w:val="24"/>
          <w:szCs w:val="24"/>
          <w:lang w:eastAsia="ru-RU"/>
        </w:rPr>
        <w:t xml:space="preserve"> нормальный уровень IgM, отсутствие моноклонального белка в сыворотке крови и моче по данным иммунофиксации; отсутствие инфильтрации костного мозга по данным гистологического исследования, отсутствие лимфоаденопатии и органомегалии (если определялись исходно) по данным КТ, отсутствие симптомов МВ. Для подтверждения ПР необходимо повторное исследование М-градиента методом иммунофиксации.</w:t>
      </w:r>
    </w:p>
    <w:p w14:paraId="1D817C64"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i/>
          <w:iCs/>
          <w:sz w:val="24"/>
          <w:szCs w:val="24"/>
          <w:lang w:eastAsia="ru-RU"/>
        </w:rPr>
        <w:t>Очень хорошая частичная ремиссия (ОХЧР)</w:t>
      </w:r>
      <w:r w:rsidRPr="006749AA">
        <w:rPr>
          <w:rFonts w:ascii="Times New Roman" w:eastAsia="Times New Roman" w:hAnsi="Times New Roman" w:cs="Times New Roman"/>
          <w:b/>
          <w:sz w:val="24"/>
          <w:szCs w:val="24"/>
          <w:lang w:eastAsia="ru-RU"/>
        </w:rPr>
        <w:t>:</w:t>
      </w:r>
      <w:r w:rsidRPr="006749AA">
        <w:rPr>
          <w:rFonts w:ascii="Times New Roman" w:eastAsia="Times New Roman" w:hAnsi="Times New Roman" w:cs="Times New Roman"/>
          <w:sz w:val="24"/>
          <w:szCs w:val="24"/>
          <w:lang w:eastAsia="ru-RU"/>
        </w:rPr>
        <w:t xml:space="preserve"> снижение уровня моноклонального IgM сыворотки крови на 90% и более и уменьшение размеров лимфоаденопатии/органомегалии (если определялись исходно), по данным физикального обследования или КТ. Отсутствие новых симптомов активной МВ.</w:t>
      </w:r>
    </w:p>
    <w:p w14:paraId="0B8DCB51"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i/>
          <w:iCs/>
          <w:sz w:val="24"/>
          <w:szCs w:val="24"/>
          <w:lang w:eastAsia="ru-RU"/>
        </w:rPr>
        <w:t>Частичная ремиссия (ЧР)</w:t>
      </w:r>
      <w:r w:rsidRPr="006749AA">
        <w:rPr>
          <w:rFonts w:ascii="Times New Roman" w:eastAsia="Times New Roman" w:hAnsi="Times New Roman" w:cs="Times New Roman"/>
          <w:b/>
          <w:sz w:val="24"/>
          <w:szCs w:val="24"/>
          <w:lang w:eastAsia="ru-RU"/>
        </w:rPr>
        <w:t>:</w:t>
      </w:r>
      <w:r w:rsidRPr="006749AA">
        <w:rPr>
          <w:rFonts w:ascii="Times New Roman" w:eastAsia="Times New Roman" w:hAnsi="Times New Roman" w:cs="Times New Roman"/>
          <w:sz w:val="24"/>
          <w:szCs w:val="24"/>
          <w:lang w:eastAsia="ru-RU"/>
        </w:rPr>
        <w:t xml:space="preserve"> снижение уровня моноклонального IgM сыворотки крови на 50% и более и уменьшение размеров лимфоаденопатии/органомегалии (если определялись исходно), по данным физикального обследования или КТ. Отсутствие новых симптомов активной МВ.</w:t>
      </w:r>
    </w:p>
    <w:p w14:paraId="59BDA4BC"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i/>
          <w:iCs/>
          <w:sz w:val="24"/>
          <w:szCs w:val="24"/>
          <w:lang w:eastAsia="ru-RU"/>
        </w:rPr>
        <w:t>Минимальный ответ</w:t>
      </w:r>
      <w:r w:rsidRPr="006749AA">
        <w:rPr>
          <w:rFonts w:ascii="Times New Roman" w:eastAsia="Times New Roman" w:hAnsi="Times New Roman" w:cs="Times New Roman"/>
          <w:b/>
          <w:sz w:val="24"/>
          <w:szCs w:val="24"/>
          <w:lang w:eastAsia="ru-RU"/>
        </w:rPr>
        <w:t>:</w:t>
      </w:r>
      <w:r w:rsidRPr="006749AA">
        <w:rPr>
          <w:rFonts w:ascii="Times New Roman" w:eastAsia="Times New Roman" w:hAnsi="Times New Roman" w:cs="Times New Roman"/>
          <w:sz w:val="24"/>
          <w:szCs w:val="24"/>
          <w:lang w:eastAsia="ru-RU"/>
        </w:rPr>
        <w:t xml:space="preserve"> снижение уровня моноклонального IgM сыворотки крови на 25% и более, но менее 50% Отсутствие новых симптомов активной МВ.</w:t>
      </w:r>
    </w:p>
    <w:p w14:paraId="5B65B6FB"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i/>
          <w:iCs/>
          <w:sz w:val="24"/>
          <w:szCs w:val="24"/>
          <w:lang w:eastAsia="ru-RU"/>
        </w:rPr>
        <w:t>Стабилизация (Ст)</w:t>
      </w:r>
      <w:r w:rsidRPr="006749AA">
        <w:rPr>
          <w:rFonts w:ascii="Times New Roman" w:eastAsia="Times New Roman" w:hAnsi="Times New Roman" w:cs="Times New Roman"/>
          <w:b/>
          <w:sz w:val="24"/>
          <w:szCs w:val="24"/>
          <w:lang w:eastAsia="ru-RU"/>
        </w:rPr>
        <w:t>:</w:t>
      </w:r>
      <w:r w:rsidRPr="006749AA">
        <w:rPr>
          <w:rFonts w:ascii="Times New Roman" w:eastAsia="Times New Roman" w:hAnsi="Times New Roman" w:cs="Times New Roman"/>
          <w:sz w:val="24"/>
          <w:szCs w:val="24"/>
          <w:lang w:eastAsia="ru-RU"/>
        </w:rPr>
        <w:t xml:space="preserve"> снижение менее 25% или увеличение менее 25% уровня моноклонального IgM сыворотки крови менее 25% без признаков нарастания лимфоаденопатии/органомегалии, цитопений или клинически значимых симптомов, связанных с МВ.</w:t>
      </w:r>
    </w:p>
    <w:p w14:paraId="6829B098"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i/>
          <w:iCs/>
          <w:sz w:val="24"/>
          <w:szCs w:val="24"/>
          <w:lang w:eastAsia="ru-RU"/>
        </w:rPr>
        <w:t>Прогрессия заболевания (ПЗ)</w:t>
      </w:r>
      <w:r w:rsidRPr="006749AA">
        <w:rPr>
          <w:rFonts w:ascii="Times New Roman" w:eastAsia="Times New Roman" w:hAnsi="Times New Roman" w:cs="Times New Roman"/>
          <w:b/>
          <w:sz w:val="24"/>
          <w:szCs w:val="24"/>
          <w:lang w:eastAsia="ru-RU"/>
        </w:rPr>
        <w:t>:</w:t>
      </w:r>
      <w:r w:rsidRPr="006749AA">
        <w:rPr>
          <w:rFonts w:ascii="Times New Roman" w:eastAsia="Times New Roman" w:hAnsi="Times New Roman" w:cs="Times New Roman"/>
          <w:sz w:val="24"/>
          <w:szCs w:val="24"/>
          <w:lang w:eastAsia="ru-RU"/>
        </w:rPr>
        <w:t xml:space="preserve"> увеличение уровня моноклонального IgM сыворотки крови на 25% и более при повторном исследовании или прогрессирование клинически значимых симптомов болезни (необъяснимая лихорадка 38,4 C, ночная потливость, потеря веса тела на 10% и более или синдром гипервязкости, нейропатия, симптоматическая криоглобулинемия или амилоидоз), связанные с МВ.</w:t>
      </w:r>
    </w:p>
    <w:p w14:paraId="2268A943"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74" w:name="_Toc114523692"/>
      <w:r w:rsidRPr="006749AA">
        <w:rPr>
          <w:rFonts w:ascii="Times New Roman" w:eastAsia="Calibri" w:hAnsi="Times New Roman" w:cs="Times New Roman"/>
          <w:bCs/>
          <w:sz w:val="24"/>
          <w:szCs w:val="24"/>
          <w:u w:val="single"/>
        </w:rPr>
        <w:lastRenderedPageBreak/>
        <w:t xml:space="preserve">7.6 </w:t>
      </w:r>
      <w:bookmarkStart w:id="75" w:name="_Toc64295957"/>
      <w:bookmarkStart w:id="76" w:name="_Toc64479345"/>
      <w:bookmarkStart w:id="77" w:name="_Toc24572135"/>
      <w:r w:rsidRPr="006749AA">
        <w:rPr>
          <w:rFonts w:ascii="Times New Roman" w:eastAsia="Calibri" w:hAnsi="Times New Roman" w:cs="Times New Roman"/>
          <w:b/>
          <w:sz w:val="24"/>
          <w:szCs w:val="24"/>
          <w:u w:val="single"/>
        </w:rPr>
        <w:t>Профилактика, диагностика и лечение тромботических осложнений</w:t>
      </w:r>
      <w:bookmarkEnd w:id="74"/>
      <w:bookmarkEnd w:id="75"/>
      <w:bookmarkEnd w:id="76"/>
    </w:p>
    <w:p w14:paraId="2432345A"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p>
    <w:p w14:paraId="350F1F56" w14:textId="4B808E2A" w:rsidR="006749AA" w:rsidRPr="006749AA" w:rsidRDefault="006749AA" w:rsidP="006749AA">
      <w:pPr>
        <w:spacing w:after="0" w:line="360" w:lineRule="auto"/>
        <w:ind w:firstLine="709"/>
        <w:jc w:val="both"/>
        <w:rPr>
          <w:rFonts w:ascii="Times New Roman" w:eastAsia="Times New Roman" w:hAnsi="Times New Roman" w:cs="Times New Roman"/>
          <w:i/>
          <w:iCs/>
          <w:strike/>
          <w:color w:val="FF0000"/>
          <w:sz w:val="24"/>
          <w:szCs w:val="24"/>
          <w:u w:val="single"/>
          <w:lang w:eastAsia="ru-RU"/>
        </w:rPr>
      </w:pPr>
      <w:r w:rsidRPr="006749AA">
        <w:rPr>
          <w:rFonts w:ascii="Times New Roman" w:eastAsia="Calibri" w:hAnsi="Times New Roman" w:cs="Times New Roman"/>
          <w:sz w:val="24"/>
          <w:szCs w:val="24"/>
          <w:lang w:eastAsia="ru-RU"/>
        </w:rPr>
        <w:t xml:space="preserve">При гематологических заболеваниях, и при МВ в частности, как первично, так и в процессе лечения часто возникают тромботические осложнения, требующие профилактики и терапии. Частота тромботических нарушений при опухолях системы крови различна, проведение химиотерапии (ХТ) увеличивает частоту тромботических осложнений практически в 2 раза с 2.21% до 4.24% относительно исходного уровня </w:t>
      </w:r>
      <w:r w:rsidRPr="00B075C3">
        <w:rPr>
          <w:rFonts w:ascii="Times New Roman" w:eastAsia="Calibri" w:hAnsi="Times New Roman" w:cs="Times New Roman"/>
          <w:sz w:val="24"/>
        </w:rPr>
        <w:fldChar w:fldCharType="begin" w:fldLock="1"/>
      </w:r>
      <w:r w:rsidRPr="00B075C3">
        <w:rPr>
          <w:rFonts w:ascii="Times New Roman" w:eastAsia="Calibri" w:hAnsi="Times New Roman" w:cs="Times New Roman"/>
          <w:sz w:val="24"/>
          <w:szCs w:val="24"/>
          <w:lang w:eastAsia="ru-RU"/>
        </w:rPr>
        <w:instrText>ADDIN CSL_CITATION {"citationItems":[{"id":"ITEM-1","itemData":{"DOI":"10.1016/j.critrevonc.2018.02.003","ISSN":"18790461","PMID":"29548485","abstract":"Venous Thromboembolism (VTE) frequently complicates the course of hematologic malignancies (HM) and its incidence is similar to that observed in high-risk solid tumors. Despite that, pharmacologic prophylaxis and treatment of VTE in patients with HM is challenging, mainly because a severe thrombocytopenia frequently complicates the course of treatments or may be present since diagnosis, thus increasing the risk of bleeding. Therefore, in this setting, safe and effective methods of VTE prophylaxis and treatment have not been well defined and hematologists generally refer to guidelines produced for cancer patients that give indications on anticoagulation in patients with thrombocytopenia. In this review, besides to summarize the incidence and the available data on prophylaxis and treatment of VTE in HM, we give some advices on how to use antithrombotic drugs in patients with HM according to platelets count.","author":[{"dropping-particle":"","family":"Annibali","given":"Ombretta","non-dropping-particle":"","parse-names":false,"suffix":""},{"dropping-particle":"","family":"Napolitano","given":"Mariasanta","non-dropping-particle":"","parse-names":false,"suffix":""},{"dropping-particle":"","family":"Avvisati","given":"Giuseppe","non-dropping-particle":"","parse-names":false,"suffix":""},{"dropping-particle":"","family":"Siragusa","given":"Sergio","non-dropping-particle":"","parse-names":false,"suffix":""}],"container-title":"Critical Reviews in Oncology/Hematology","id":"ITEM-1","issued":{"date-parts":[["2018","4","1"]]},"page":"41-50","publisher":"Elsevier Ireland Ltd","title":"Incidence of venous thromboembolism and use of anticoagulation in hematological malignancies: Critical review of the literature","type":"article","volume":"124"},"uris":["http://www.mendeley.com/documents/?uuid=22f80e37-ad15-39e0-a4bd-123ad1adb983"]},{"id":"ITEM-2","itemData":{"DOI":"10.1097/CCO.0b013e3283592331","ISSN":"10408746","PMID":"23014188","abstract":"Purpose of Review: This review summarizes the current knowledge of the epidemiology, prophylaxis, and treatment of venous thromboembolism (VTE) in patients with lymphoma, multiple myeloma or acute leukemia. Recent Findings: Hematologic malignancies are associated with a high risk of thrombotic complications. The incidence of these events is greatly variable and is influenced by many factors, including the type and the stage of disease, antitumor therapies, and the use of central venous device (CVD). Epidemiological data allow an estimate of the incidence of VTE in acute leukemia, lymphomas, and multiple myeloma. The effect of chemotherapy on the incidence of thrombosis is particularly evident in acute leukemia as it causes the exacerbation of the clotting/bleeding syndrome typical of this disease. The role of chemotherapy is also relevant in lymphoma, and in multiple myeloma, in which the use of immunomodulating agents, in combination with chemotherapy and steroids significantly increases the risk of VTE. Summary: Thrombotic complications have a significant impact on morbidity and mortality of hematological cancer patients, therefore, in this setting, the issue of thromboprophylaxis to prevent VTE is important. However, no clear recommendation in these conditions is available, with the exception of multiple myeloma. Large prospective randomized clinical trials are needed to establish the best practice for prevention and treatment of VTE in these types of malignant diseases. © 2012 Wolters Kluwer Health | Lippincott Williams &amp; Wilkins.","author":[{"dropping-particle":"","family":"Falanga","given":"Anna","non-dropping-particle":"","parse-names":false,"suffix":""},{"dropping-particle":"","family":"Marchetti","given":"Marina","non-dropping-particle":"","parse-names":false,"suffix":""},{"dropping-particle":"","family":"Russo","given":"Laura","non-dropping-particle":"","parse-names":false,"suffix":""}],"container-title":"Current Opinion in Oncology","id":"ITEM-2","issue":"6","issued":{"date-parts":[["2012","11"]]},"page":"702-710","publisher":"Curr Opin Oncol","title":"Venous thromboembolism in the hematologic malignancies","type":"article","volume":"24"},"uris":["http://www.mendeley.com/documents/?uuid=59d797ff-66d3-3605-b564-548d92885ee6"]}],"mendeley":{"formattedCitation":"[37,38]","plainTextFormattedCitation":"[37,38]","previouslyFormattedCitation":"[37,38]"},"properties":{"noteIndex":0},"schema":"https://github.com/citation-style-language/schema/raw/master/csl-citation.json"}</w:instrText>
      </w:r>
      <w:r w:rsidRPr="00B075C3">
        <w:rPr>
          <w:rFonts w:ascii="Times New Roman" w:eastAsia="Calibri" w:hAnsi="Times New Roman" w:cs="Times New Roman"/>
          <w:sz w:val="24"/>
        </w:rPr>
        <w:fldChar w:fldCharType="separate"/>
      </w:r>
      <w:r w:rsidRPr="00B075C3">
        <w:rPr>
          <w:rFonts w:ascii="Times New Roman" w:eastAsia="Calibri" w:hAnsi="Times New Roman" w:cs="Times New Roman"/>
          <w:noProof/>
          <w:sz w:val="24"/>
          <w:szCs w:val="24"/>
          <w:lang w:eastAsia="ru-RU"/>
        </w:rPr>
        <w:t>[</w:t>
      </w:r>
      <w:r w:rsidR="001C4901" w:rsidRPr="001C365A">
        <w:rPr>
          <w:rFonts w:ascii="Times New Roman" w:eastAsia="Calibri" w:hAnsi="Times New Roman" w:cs="Times New Roman"/>
          <w:noProof/>
          <w:sz w:val="24"/>
          <w:szCs w:val="24"/>
          <w:lang w:eastAsia="ru-RU"/>
        </w:rPr>
        <w:t>36,</w:t>
      </w:r>
      <w:r w:rsidRPr="00B075C3">
        <w:rPr>
          <w:rFonts w:ascii="Times New Roman" w:eastAsia="Calibri" w:hAnsi="Times New Roman" w:cs="Times New Roman"/>
          <w:noProof/>
          <w:sz w:val="24"/>
          <w:szCs w:val="24"/>
          <w:lang w:eastAsia="ru-RU"/>
        </w:rPr>
        <w:t>37,38]</w:t>
      </w:r>
      <w:r w:rsidRPr="00B075C3">
        <w:rPr>
          <w:rFonts w:ascii="Times New Roman" w:eastAsia="Calibri" w:hAnsi="Times New Roman" w:cs="Times New Roman"/>
          <w:sz w:val="24"/>
        </w:rPr>
        <w:fldChar w:fldCharType="end"/>
      </w:r>
      <w:r w:rsidRPr="00B075C3">
        <w:rPr>
          <w:rFonts w:ascii="Times New Roman" w:eastAsia="Calibri" w:hAnsi="Times New Roman" w:cs="Times New Roman"/>
          <w:sz w:val="24"/>
          <w:szCs w:val="24"/>
          <w:lang w:eastAsia="ru-RU"/>
        </w:rPr>
        <w:t>.</w:t>
      </w:r>
      <w:r w:rsidRPr="006749AA">
        <w:rPr>
          <w:rFonts w:ascii="Times New Roman" w:eastAsia="Calibri" w:hAnsi="Times New Roman" w:cs="Times New Roman"/>
          <w:sz w:val="24"/>
          <w:szCs w:val="24"/>
          <w:lang w:eastAsia="ru-RU"/>
        </w:rPr>
        <w:t xml:space="preserve"> </w:t>
      </w:r>
    </w:p>
    <w:p w14:paraId="2031FA64" w14:textId="77777777" w:rsidR="006749AA" w:rsidRPr="006749AA" w:rsidRDefault="006749AA" w:rsidP="006749AA">
      <w:pPr>
        <w:spacing w:after="0"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Тромботические осложнения имеют гетерогенные проявления и подтверждаются различными общепринятыми лабораторными (коагулологическими, молекулярно-генетическими, биохимическими, цитологическими) и инструментальными методами. </w:t>
      </w:r>
    </w:p>
    <w:p w14:paraId="385F8121" w14:textId="77777777" w:rsidR="006749AA" w:rsidRPr="006749AA" w:rsidRDefault="006749AA" w:rsidP="006749AA">
      <w:pPr>
        <w:spacing w:after="0" w:line="360" w:lineRule="auto"/>
        <w:ind w:firstLine="709"/>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 xml:space="preserve">Для оценки риска развития тромботических нарушений и их рецидивов при лимфоме необходим тщательный сбор анамнеза с уточнением наличия тромбозов у пациента и родственников первой линии, а также оценка общего состояния пациента и выявление сопутствующих заболеваний. </w:t>
      </w:r>
    </w:p>
    <w:p w14:paraId="42E9AEAC" w14:textId="77777777" w:rsidR="006749AA" w:rsidRPr="006749AA" w:rsidRDefault="006749AA" w:rsidP="006749AA">
      <w:pPr>
        <w:overflowPunct w:val="0"/>
        <w:spacing w:after="0" w:line="360" w:lineRule="auto"/>
        <w:ind w:firstLine="708"/>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Риск тромботических осложнений при проведении ХТ может быть высоким и низким. На высокий риск развития тромботических нарушений указывают тромбозы в анамнезе; привычное невынашивание беременности; одновременное выявление трех и более показателей, характеризующих гиперкоагуляционное состояние, а именно укорочение (замедление) АЧТВ, повышение концентрации протромбина, фибриногена, D-димера, угнетение (замедление) XIIa-зависимого фибринолиза; повышение количества тромбоцитов и их агрегабельности; гиперкоагуляция при тромбоэластографии, тромбодинамике, в тесте определения тромбинового потенциала; генетические тромбофилии (мутации генов протромбина G20210A, фактора V Лейден); дефицит АТ III, протеина С и протеина S; гипергомоцистеинемия; наличие АФС; применение овариопротекторов и глюкокортикоидов.</w:t>
      </w:r>
    </w:p>
    <w:p w14:paraId="19DED49A" w14:textId="77777777" w:rsidR="006749AA" w:rsidRPr="006749AA" w:rsidRDefault="006749AA" w:rsidP="006749AA">
      <w:pPr>
        <w:spacing w:after="0" w:line="360" w:lineRule="auto"/>
        <w:ind w:firstLine="709"/>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 xml:space="preserve">С целью определения тактики ведения пациента у каждого больного должна быть оценена степень риска развития ВТЭО; у больных, получающих лекарственную противоопухолевую терапию, следует учитывать этот дополнительный фактор риска ВТЭО. </w:t>
      </w:r>
    </w:p>
    <w:p w14:paraId="148EE2CD" w14:textId="5F9AE38E" w:rsidR="006749AA" w:rsidRPr="006749AA" w:rsidRDefault="006749AA" w:rsidP="006749AA">
      <w:pPr>
        <w:spacing w:after="0" w:line="360" w:lineRule="auto"/>
        <w:ind w:firstLine="709"/>
        <w:jc w:val="both"/>
        <w:rPr>
          <w:rFonts w:ascii="Times New Roman" w:eastAsia="Calibri" w:hAnsi="Times New Roman" w:cs="Times New Roman"/>
          <w:color w:val="000000" w:themeColor="text1"/>
          <w:sz w:val="24"/>
          <w:szCs w:val="24"/>
        </w:rPr>
      </w:pPr>
      <w:r w:rsidRPr="006749AA">
        <w:rPr>
          <w:rFonts w:ascii="Times New Roman" w:eastAsia="Calibri" w:hAnsi="Times New Roman" w:cs="Times New Roman"/>
          <w:bCs/>
          <w:i/>
          <w:iCs/>
          <w:color w:val="000000" w:themeColor="text1"/>
          <w:sz w:val="24"/>
          <w:u w:val="single"/>
        </w:rPr>
        <w:t>Лабораторная диагностика</w:t>
      </w:r>
      <w:r w:rsidRPr="006749AA">
        <w:rPr>
          <w:rFonts w:ascii="Times New Roman" w:eastAsia="Calibri" w:hAnsi="Times New Roman" w:cs="Times New Roman"/>
          <w:b/>
          <w:color w:val="000000" w:themeColor="text1"/>
          <w:sz w:val="24"/>
        </w:rPr>
        <w:t xml:space="preserve"> </w:t>
      </w:r>
      <w:r w:rsidRPr="006749AA">
        <w:rPr>
          <w:rFonts w:ascii="Times New Roman" w:eastAsia="Calibri" w:hAnsi="Times New Roman" w:cs="Times New Roman"/>
          <w:color w:val="000000" w:themeColor="text1"/>
          <w:sz w:val="24"/>
        </w:rPr>
        <w:t xml:space="preserve">тромботических осложнений должна включать следующие исследования </w:t>
      </w:r>
      <w:r w:rsidRPr="006749AA">
        <w:rPr>
          <w:rFonts w:ascii="Times New Roman" w:eastAsia="Calibri" w:hAnsi="Times New Roman" w:cs="Times New Roman"/>
          <w:sz w:val="24"/>
        </w:rPr>
        <w:fldChar w:fldCharType="begin" w:fldLock="1"/>
      </w:r>
      <w:r w:rsidRPr="006749AA">
        <w:rPr>
          <w:rFonts w:ascii="Times New Roman" w:eastAsia="Calibri" w:hAnsi="Times New Roman" w:cs="Times New Roman"/>
          <w:color w:val="000000" w:themeColor="text1"/>
          <w:sz w:val="24"/>
        </w:rPr>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[39,40]","plainTextFormattedCitation":"[39,40]","previouslyFormattedCitation":"[39,40]"},"properties":{"noteIndex":0},"schema":"https://github.com/citation-style-language/schema/raw/master/csl-citation.json"}</w:instrText>
      </w:r>
      <w:r w:rsidRPr="006749AA">
        <w:rPr>
          <w:rFonts w:ascii="Times New Roman" w:eastAsia="Calibri" w:hAnsi="Times New Roman" w:cs="Times New Roman"/>
          <w:sz w:val="24"/>
        </w:rPr>
        <w:fldChar w:fldCharType="separate"/>
      </w:r>
      <w:r w:rsidRPr="006749AA">
        <w:rPr>
          <w:rFonts w:ascii="Times New Roman" w:eastAsia="Calibri" w:hAnsi="Times New Roman" w:cs="Times New Roman"/>
          <w:noProof/>
          <w:color w:val="000000" w:themeColor="text1"/>
          <w:sz w:val="24"/>
        </w:rPr>
        <w:t>[</w:t>
      </w:r>
      <w:r w:rsidRPr="00B075C3">
        <w:rPr>
          <w:rFonts w:ascii="Times New Roman" w:eastAsia="Calibri" w:hAnsi="Times New Roman" w:cs="Times New Roman"/>
          <w:noProof/>
          <w:color w:val="000000" w:themeColor="text1"/>
          <w:sz w:val="24"/>
        </w:rPr>
        <w:t>39,40</w:t>
      </w:r>
      <w:r w:rsidRPr="006749AA">
        <w:rPr>
          <w:rFonts w:ascii="Times New Roman" w:eastAsia="Calibri" w:hAnsi="Times New Roman" w:cs="Times New Roman"/>
          <w:noProof/>
          <w:color w:val="000000" w:themeColor="text1"/>
          <w:sz w:val="24"/>
        </w:rPr>
        <w:t>]</w:t>
      </w:r>
      <w:r w:rsidRPr="006749AA">
        <w:rPr>
          <w:rFonts w:ascii="Times New Roman" w:eastAsia="Calibri" w:hAnsi="Times New Roman" w:cs="Times New Roman"/>
          <w:sz w:val="24"/>
        </w:rPr>
        <w:fldChar w:fldCharType="end"/>
      </w:r>
      <w:r w:rsidRPr="006749AA">
        <w:rPr>
          <w:rFonts w:ascii="Times New Roman" w:eastAsia="Calibri" w:hAnsi="Times New Roman" w:cs="Times New Roman"/>
          <w:color w:val="000000" w:themeColor="text1"/>
          <w:sz w:val="24"/>
        </w:rPr>
        <w:t xml:space="preserve">: </w:t>
      </w:r>
    </w:p>
    <w:p w14:paraId="489F978E" w14:textId="77777777" w:rsidR="006749AA" w:rsidRPr="006749AA" w:rsidRDefault="006749AA" w:rsidP="006749AA">
      <w:pPr>
        <w:spacing w:after="0" w:line="360" w:lineRule="auto"/>
        <w:ind w:firstLine="709"/>
        <w:jc w:val="both"/>
        <w:rPr>
          <w:rFonts w:ascii="Times New Roman" w:eastAsia="Calibri" w:hAnsi="Times New Roman" w:cs="Times New Roman"/>
          <w:color w:val="000000" w:themeColor="text1"/>
          <w:sz w:val="24"/>
        </w:rPr>
      </w:pPr>
      <w:r w:rsidRPr="006749AA">
        <w:rPr>
          <w:rFonts w:ascii="Times New Roman" w:eastAsia="Calibri" w:hAnsi="Times New Roman" w:cs="Times New Roman"/>
          <w:color w:val="000000" w:themeColor="text1"/>
          <w:sz w:val="24"/>
        </w:rPr>
        <w:t xml:space="preserve">1) </w:t>
      </w:r>
      <w:r w:rsidRPr="006749AA">
        <w:rPr>
          <w:rFonts w:ascii="Times New Roman" w:eastAsia="Calibri" w:hAnsi="Times New Roman" w:cs="Times New Roman"/>
          <w:color w:val="000000" w:themeColor="text1"/>
          <w:sz w:val="24"/>
          <w:szCs w:val="24"/>
        </w:rPr>
        <w:t>Исследование периферической крови с подсчетом количества эритроцитов, гемоглобина и гематокрита, тромбоцитов (с подсчетом в мазке по Фонио), лейкоцитов, лейкоцитарной формулы – обязательно при диагностике, далее по показаниям с целью оценки динамики гематологических показателей и для контроля эффективности лечения</w:t>
      </w:r>
      <w:r w:rsidRPr="006749AA">
        <w:rPr>
          <w:rFonts w:ascii="Times New Roman" w:eastAsia="Calibri" w:hAnsi="Times New Roman" w:cs="Times New Roman"/>
          <w:color w:val="000000" w:themeColor="text1"/>
          <w:sz w:val="24"/>
        </w:rPr>
        <w:t>.</w:t>
      </w:r>
    </w:p>
    <w:p w14:paraId="2D860E8F" w14:textId="77777777" w:rsidR="006749AA" w:rsidRPr="006749AA" w:rsidRDefault="006749AA" w:rsidP="006749AA">
      <w:pPr>
        <w:spacing w:after="0" w:line="360" w:lineRule="auto"/>
        <w:ind w:firstLine="709"/>
        <w:jc w:val="both"/>
        <w:rPr>
          <w:rFonts w:ascii="Times New Roman" w:eastAsia="Calibri" w:hAnsi="Times New Roman" w:cs="Times New Roman"/>
          <w:color w:val="000000" w:themeColor="text1"/>
          <w:sz w:val="24"/>
          <w:szCs w:val="24"/>
        </w:rPr>
      </w:pPr>
      <w:r w:rsidRPr="006749AA">
        <w:rPr>
          <w:rFonts w:ascii="Times New Roman" w:eastAsia="Calibri" w:hAnsi="Times New Roman" w:cs="Times New Roman"/>
          <w:color w:val="000000" w:themeColor="text1"/>
          <w:sz w:val="24"/>
          <w:szCs w:val="24"/>
        </w:rPr>
        <w:lastRenderedPageBreak/>
        <w:t>2) Коагулограмма с определением следующих показателей:</w:t>
      </w:r>
    </w:p>
    <w:p w14:paraId="0AE953FA" w14:textId="77777777" w:rsidR="006749AA" w:rsidRPr="006749AA" w:rsidRDefault="006749AA" w:rsidP="006749AA">
      <w:pPr>
        <w:widowControl w:val="0"/>
        <w:numPr>
          <w:ilvl w:val="0"/>
          <w:numId w:val="10"/>
        </w:numPr>
        <w:spacing w:after="0" w:line="360" w:lineRule="auto"/>
        <w:ind w:left="1418" w:hanging="567"/>
        <w:contextualSpacing/>
        <w:jc w:val="both"/>
        <w:rPr>
          <w:rFonts w:ascii="Times New Roman" w:eastAsia="Calibri" w:hAnsi="Times New Roman" w:cs="Times New Roman"/>
          <w:color w:val="000000" w:themeColor="text1"/>
          <w:sz w:val="24"/>
          <w:szCs w:val="24"/>
        </w:rPr>
      </w:pPr>
      <w:r w:rsidRPr="006749AA">
        <w:rPr>
          <w:rFonts w:ascii="Times New Roman" w:eastAsia="Calibri" w:hAnsi="Times New Roman" w:cs="Times New Roman"/>
          <w:color w:val="000000" w:themeColor="text1"/>
          <w:sz w:val="24"/>
          <w:szCs w:val="24"/>
        </w:rPr>
        <w:t>активированное частичное тромбопластиновое время (АЧТВ);</w:t>
      </w:r>
    </w:p>
    <w:p w14:paraId="344750FF" w14:textId="77777777" w:rsidR="006749AA" w:rsidRPr="006749AA" w:rsidRDefault="006749AA" w:rsidP="006749AA">
      <w:pPr>
        <w:widowControl w:val="0"/>
        <w:numPr>
          <w:ilvl w:val="0"/>
          <w:numId w:val="10"/>
        </w:numPr>
        <w:spacing w:after="0" w:line="360" w:lineRule="auto"/>
        <w:ind w:left="1418" w:hanging="567"/>
        <w:contextualSpacing/>
        <w:jc w:val="both"/>
        <w:rPr>
          <w:rFonts w:ascii="Times New Roman" w:eastAsia="Calibri" w:hAnsi="Times New Roman" w:cs="Times New Roman"/>
          <w:color w:val="000000" w:themeColor="text1"/>
          <w:sz w:val="24"/>
          <w:szCs w:val="24"/>
        </w:rPr>
      </w:pPr>
      <w:r w:rsidRPr="006749AA">
        <w:rPr>
          <w:rFonts w:ascii="Times New Roman" w:eastAsia="Calibri" w:hAnsi="Times New Roman" w:cs="Times New Roman"/>
          <w:color w:val="000000" w:themeColor="text1"/>
          <w:sz w:val="24"/>
          <w:szCs w:val="24"/>
        </w:rPr>
        <w:t>тромбиновое время (ТВ);</w:t>
      </w:r>
    </w:p>
    <w:p w14:paraId="2EFB22CD" w14:textId="77777777" w:rsidR="006749AA" w:rsidRPr="006749AA" w:rsidRDefault="006749AA" w:rsidP="006749AA">
      <w:pPr>
        <w:widowControl w:val="0"/>
        <w:numPr>
          <w:ilvl w:val="0"/>
          <w:numId w:val="10"/>
        </w:numPr>
        <w:spacing w:after="0" w:line="360" w:lineRule="auto"/>
        <w:ind w:left="1418" w:hanging="567"/>
        <w:contextualSpacing/>
        <w:jc w:val="both"/>
        <w:rPr>
          <w:rFonts w:ascii="Times New Roman" w:eastAsia="Calibri" w:hAnsi="Times New Roman" w:cs="Times New Roman"/>
          <w:color w:val="000000" w:themeColor="text1"/>
          <w:sz w:val="24"/>
          <w:szCs w:val="24"/>
        </w:rPr>
      </w:pPr>
      <w:r w:rsidRPr="006749AA">
        <w:rPr>
          <w:rFonts w:ascii="Times New Roman" w:eastAsia="Calibri" w:hAnsi="Times New Roman" w:cs="Times New Roman"/>
          <w:color w:val="000000" w:themeColor="text1"/>
          <w:sz w:val="24"/>
          <w:szCs w:val="24"/>
        </w:rPr>
        <w:t>протромбин по Квику (международное нормализованное отношение - МНО);</w:t>
      </w:r>
    </w:p>
    <w:p w14:paraId="7372D5FB" w14:textId="77777777" w:rsidR="006749AA" w:rsidRPr="006749AA" w:rsidRDefault="006749AA" w:rsidP="006749AA">
      <w:pPr>
        <w:widowControl w:val="0"/>
        <w:numPr>
          <w:ilvl w:val="0"/>
          <w:numId w:val="10"/>
        </w:numPr>
        <w:spacing w:after="0" w:line="360" w:lineRule="auto"/>
        <w:ind w:left="1418" w:hanging="567"/>
        <w:contextualSpacing/>
        <w:jc w:val="both"/>
        <w:rPr>
          <w:rFonts w:ascii="Times New Roman" w:eastAsia="Calibri" w:hAnsi="Times New Roman" w:cs="Times New Roman"/>
          <w:color w:val="000000" w:themeColor="text1"/>
          <w:sz w:val="24"/>
          <w:szCs w:val="24"/>
        </w:rPr>
      </w:pPr>
      <w:r w:rsidRPr="006749AA">
        <w:rPr>
          <w:rFonts w:ascii="Times New Roman" w:eastAsia="Calibri" w:hAnsi="Times New Roman" w:cs="Times New Roman"/>
          <w:color w:val="000000" w:themeColor="text1"/>
          <w:sz w:val="24"/>
          <w:szCs w:val="24"/>
        </w:rPr>
        <w:t>плазменная концентрация фибриногена;</w:t>
      </w:r>
    </w:p>
    <w:p w14:paraId="1787F147" w14:textId="77777777" w:rsidR="006749AA" w:rsidRPr="006749AA" w:rsidRDefault="006749AA" w:rsidP="006749AA">
      <w:pPr>
        <w:widowControl w:val="0"/>
        <w:numPr>
          <w:ilvl w:val="0"/>
          <w:numId w:val="10"/>
        </w:numPr>
        <w:spacing w:after="0" w:line="360" w:lineRule="auto"/>
        <w:ind w:left="1418" w:hanging="567"/>
        <w:contextualSpacing/>
        <w:jc w:val="both"/>
        <w:rPr>
          <w:rFonts w:ascii="Times New Roman" w:eastAsia="Calibri" w:hAnsi="Times New Roman" w:cs="Times New Roman"/>
          <w:color w:val="000000" w:themeColor="text1"/>
          <w:sz w:val="24"/>
          <w:szCs w:val="24"/>
        </w:rPr>
      </w:pPr>
      <w:r w:rsidRPr="006749AA">
        <w:rPr>
          <w:rFonts w:ascii="Times New Roman" w:eastAsia="Calibri" w:hAnsi="Times New Roman" w:cs="Times New Roman"/>
          <w:color w:val="000000" w:themeColor="text1"/>
          <w:sz w:val="24"/>
          <w:szCs w:val="24"/>
        </w:rPr>
        <w:t xml:space="preserve">плазменная концентрация антитромбина III (АТ </w:t>
      </w:r>
      <w:r w:rsidRPr="006749AA">
        <w:rPr>
          <w:rFonts w:ascii="Times New Roman" w:eastAsia="Calibri" w:hAnsi="Times New Roman" w:cs="Times New Roman"/>
          <w:color w:val="000000" w:themeColor="text1"/>
          <w:sz w:val="24"/>
          <w:szCs w:val="24"/>
          <w:lang w:val="en-US"/>
        </w:rPr>
        <w:t>III</w:t>
      </w:r>
      <w:r w:rsidRPr="006749AA">
        <w:rPr>
          <w:rFonts w:ascii="Times New Roman" w:eastAsia="Calibri" w:hAnsi="Times New Roman" w:cs="Times New Roman"/>
          <w:color w:val="000000" w:themeColor="text1"/>
          <w:sz w:val="24"/>
          <w:szCs w:val="24"/>
        </w:rPr>
        <w:t>), особенно для групп высокого риска, в частности, получающих L-аспарагиназу;</w:t>
      </w:r>
    </w:p>
    <w:p w14:paraId="553FE445" w14:textId="77777777" w:rsidR="006749AA" w:rsidRPr="006749AA" w:rsidRDefault="006749AA" w:rsidP="006749AA">
      <w:pPr>
        <w:widowControl w:val="0"/>
        <w:numPr>
          <w:ilvl w:val="0"/>
          <w:numId w:val="10"/>
        </w:numPr>
        <w:spacing w:after="0" w:line="360" w:lineRule="auto"/>
        <w:ind w:left="1418" w:hanging="567"/>
        <w:contextualSpacing/>
        <w:jc w:val="both"/>
        <w:rPr>
          <w:rFonts w:ascii="Times New Roman" w:eastAsia="Calibri" w:hAnsi="Times New Roman" w:cs="Times New Roman"/>
          <w:color w:val="000000" w:themeColor="text1"/>
          <w:sz w:val="24"/>
          <w:szCs w:val="24"/>
        </w:rPr>
      </w:pPr>
      <w:r w:rsidRPr="006749AA">
        <w:rPr>
          <w:rFonts w:ascii="Times New Roman" w:eastAsia="Calibri" w:hAnsi="Times New Roman" w:cs="Times New Roman"/>
          <w:color w:val="000000" w:themeColor="text1"/>
          <w:sz w:val="24"/>
          <w:szCs w:val="24"/>
        </w:rPr>
        <w:t>агрегация тромбоцитов, индуцированная АДФ и адреналином для пациентов, получающих терапию, соответственно клопидогрелом или ацетилсалициловой кислотой;</w:t>
      </w:r>
    </w:p>
    <w:p w14:paraId="0F24FCBE" w14:textId="77777777" w:rsidR="006749AA" w:rsidRPr="006749AA" w:rsidRDefault="006749AA" w:rsidP="006749AA">
      <w:pPr>
        <w:widowControl w:val="0"/>
        <w:numPr>
          <w:ilvl w:val="0"/>
          <w:numId w:val="10"/>
        </w:numPr>
        <w:spacing w:after="0" w:line="360" w:lineRule="auto"/>
        <w:ind w:left="1418" w:hanging="567"/>
        <w:contextualSpacing/>
        <w:jc w:val="both"/>
        <w:rPr>
          <w:rFonts w:ascii="Times New Roman" w:eastAsia="Calibri" w:hAnsi="Times New Roman" w:cs="Times New Roman"/>
          <w:color w:val="000000" w:themeColor="text1"/>
          <w:sz w:val="24"/>
          <w:szCs w:val="24"/>
        </w:rPr>
      </w:pPr>
      <w:r w:rsidRPr="006749AA">
        <w:rPr>
          <w:rFonts w:ascii="Times New Roman" w:eastAsia="Calibri" w:hAnsi="Times New Roman" w:cs="Times New Roman"/>
          <w:color w:val="000000" w:themeColor="text1"/>
          <w:sz w:val="24"/>
          <w:szCs w:val="24"/>
        </w:rPr>
        <w:t>D-димер</w:t>
      </w:r>
      <w:r w:rsidRPr="006749AA">
        <w:rPr>
          <w:rFonts w:ascii="Times New Roman" w:eastAsia="Calibri" w:hAnsi="Times New Roman" w:cs="Times New Roman"/>
          <w:color w:val="000000" w:themeColor="text1"/>
          <w:sz w:val="24"/>
          <w:szCs w:val="24"/>
          <w:lang w:val="en-US"/>
        </w:rPr>
        <w:t xml:space="preserve"> </w:t>
      </w:r>
      <w:r w:rsidRPr="006749AA">
        <w:rPr>
          <w:rFonts w:ascii="Times New Roman" w:eastAsia="Calibri" w:hAnsi="Times New Roman" w:cs="Times New Roman"/>
          <w:sz w:val="24"/>
        </w:rPr>
        <w:fldChar w:fldCharType="begin" w:fldLock="1"/>
      </w:r>
      <w:r w:rsidRPr="006749AA">
        <w:rPr>
          <w:rFonts w:ascii="Times New Roman" w:eastAsia="Calibri" w:hAnsi="Times New Roman" w:cs="Times New Roman"/>
          <w:color w:val="000000" w:themeColor="text1"/>
          <w:sz w:val="24"/>
          <w:szCs w:val="24"/>
          <w:lang w:val="en-US"/>
        </w:rPr>
        <w:instrText>ADDIN CSL_CITATION {"citationItems":[{"id":"ITEM-1","itemData":{"author":[{"dropping-particle":"","family":"Greenberg","given":"C.S.","non-dropping-particle":"","parse-names":false,"suffix":""}],"container-title":"Clinical Advances in Hematology &amp; Oncology","id":"ITEM-1","issue":"8","issued":{"date-parts":[["2017"]]},"page":"580-583","title":"The role of D-dimer testing in clinical hematology and oncology","type":"article-journal","volume":"15"},"uris":["http://www.mendeley.com/documents/?uuid=bcd25bdb-3f17-4690-af2f-221107e95f2a"]}],"mendeley":{"formattedCitation":"[41]","plainTextFormattedCitation":"[41]","previouslyFormattedCitation":"[41]"},"properties":{"noteIndex":0},"schema":"https://github.com/citation-style-language/schema/raw/master/csl-citation.json"}</w:instrText>
      </w:r>
      <w:r w:rsidRPr="006749AA">
        <w:rPr>
          <w:rFonts w:ascii="Times New Roman" w:eastAsia="Calibri" w:hAnsi="Times New Roman" w:cs="Times New Roman"/>
          <w:sz w:val="24"/>
        </w:rPr>
        <w:fldChar w:fldCharType="separate"/>
      </w:r>
      <w:r w:rsidRPr="006749AA">
        <w:rPr>
          <w:rFonts w:ascii="Times New Roman" w:eastAsia="Calibri" w:hAnsi="Times New Roman" w:cs="Times New Roman"/>
          <w:noProof/>
          <w:color w:val="000000" w:themeColor="text1"/>
          <w:sz w:val="24"/>
          <w:szCs w:val="24"/>
          <w:lang w:val="en-US"/>
        </w:rPr>
        <w:t>[41]</w:t>
      </w:r>
      <w:r w:rsidRPr="006749AA">
        <w:rPr>
          <w:rFonts w:ascii="Times New Roman" w:eastAsia="Calibri" w:hAnsi="Times New Roman" w:cs="Times New Roman"/>
          <w:sz w:val="24"/>
        </w:rPr>
        <w:fldChar w:fldCharType="end"/>
      </w:r>
      <w:r w:rsidRPr="006749AA">
        <w:rPr>
          <w:rFonts w:ascii="Times New Roman" w:eastAsia="Calibri" w:hAnsi="Times New Roman" w:cs="Times New Roman"/>
          <w:color w:val="000000" w:themeColor="text1"/>
          <w:sz w:val="24"/>
          <w:szCs w:val="24"/>
        </w:rPr>
        <w:t>;</w:t>
      </w:r>
    </w:p>
    <w:p w14:paraId="1900B80D" w14:textId="77777777" w:rsidR="006749AA" w:rsidRPr="006749AA" w:rsidRDefault="006749AA" w:rsidP="006749AA">
      <w:pPr>
        <w:widowControl w:val="0"/>
        <w:numPr>
          <w:ilvl w:val="0"/>
          <w:numId w:val="10"/>
        </w:numPr>
        <w:spacing w:after="0" w:line="360" w:lineRule="auto"/>
        <w:ind w:left="1418" w:hanging="567"/>
        <w:contextualSpacing/>
        <w:jc w:val="both"/>
        <w:rPr>
          <w:rFonts w:ascii="Times New Roman" w:eastAsia="Calibri" w:hAnsi="Times New Roman" w:cs="Times New Roman"/>
          <w:color w:val="000000" w:themeColor="text1"/>
          <w:sz w:val="24"/>
          <w:szCs w:val="24"/>
        </w:rPr>
      </w:pPr>
      <w:r w:rsidRPr="006749AA">
        <w:rPr>
          <w:rFonts w:ascii="Times New Roman" w:eastAsia="Calibri" w:hAnsi="Times New Roman" w:cs="Times New Roman"/>
          <w:color w:val="000000" w:themeColor="text1"/>
          <w:sz w:val="24"/>
          <w:szCs w:val="24"/>
        </w:rPr>
        <w:t>протеин С;</w:t>
      </w:r>
    </w:p>
    <w:p w14:paraId="4BA198F3" w14:textId="77777777" w:rsidR="006749AA" w:rsidRPr="006749AA" w:rsidRDefault="006749AA" w:rsidP="006749AA">
      <w:pPr>
        <w:widowControl w:val="0"/>
        <w:numPr>
          <w:ilvl w:val="0"/>
          <w:numId w:val="10"/>
        </w:numPr>
        <w:spacing w:after="0" w:line="360" w:lineRule="auto"/>
        <w:ind w:left="1418" w:hanging="567"/>
        <w:contextualSpacing/>
        <w:jc w:val="both"/>
        <w:rPr>
          <w:rFonts w:ascii="Times New Roman" w:eastAsia="Calibri" w:hAnsi="Times New Roman" w:cs="Times New Roman"/>
          <w:color w:val="000000" w:themeColor="text1"/>
          <w:sz w:val="24"/>
          <w:szCs w:val="24"/>
        </w:rPr>
      </w:pPr>
      <w:r w:rsidRPr="006749AA">
        <w:rPr>
          <w:rFonts w:ascii="Times New Roman" w:eastAsia="Calibri" w:hAnsi="Times New Roman" w:cs="Times New Roman"/>
          <w:color w:val="000000" w:themeColor="text1"/>
          <w:sz w:val="24"/>
          <w:szCs w:val="24"/>
        </w:rPr>
        <w:t xml:space="preserve">протеин </w:t>
      </w:r>
      <w:r w:rsidRPr="006749AA">
        <w:rPr>
          <w:rFonts w:ascii="Times New Roman" w:eastAsia="Calibri" w:hAnsi="Times New Roman" w:cs="Times New Roman"/>
          <w:color w:val="000000" w:themeColor="text1"/>
          <w:sz w:val="24"/>
          <w:szCs w:val="24"/>
          <w:lang w:val="en-US"/>
        </w:rPr>
        <w:t>S</w:t>
      </w:r>
      <w:r w:rsidRPr="006749AA">
        <w:rPr>
          <w:rFonts w:ascii="Times New Roman" w:eastAsia="Calibri" w:hAnsi="Times New Roman" w:cs="Times New Roman"/>
          <w:color w:val="000000" w:themeColor="text1"/>
          <w:sz w:val="24"/>
          <w:szCs w:val="24"/>
        </w:rPr>
        <w:t>;</w:t>
      </w:r>
    </w:p>
    <w:p w14:paraId="11756E08" w14:textId="77777777" w:rsidR="006749AA" w:rsidRPr="006749AA" w:rsidRDefault="006749AA" w:rsidP="006749AA">
      <w:pPr>
        <w:widowControl w:val="0"/>
        <w:numPr>
          <w:ilvl w:val="0"/>
          <w:numId w:val="10"/>
        </w:numPr>
        <w:spacing w:after="0" w:line="360" w:lineRule="auto"/>
        <w:ind w:left="1418" w:hanging="567"/>
        <w:contextualSpacing/>
        <w:jc w:val="both"/>
        <w:rPr>
          <w:rFonts w:ascii="Times New Roman" w:eastAsia="Calibri" w:hAnsi="Times New Roman" w:cs="Times New Roman"/>
          <w:color w:val="000000" w:themeColor="text1"/>
          <w:sz w:val="24"/>
          <w:szCs w:val="24"/>
        </w:rPr>
      </w:pPr>
      <w:r w:rsidRPr="006749AA">
        <w:rPr>
          <w:rFonts w:ascii="Times New Roman" w:eastAsia="Calibri" w:hAnsi="Times New Roman" w:cs="Times New Roman"/>
          <w:color w:val="000000" w:themeColor="text1"/>
          <w:sz w:val="24"/>
          <w:szCs w:val="24"/>
        </w:rPr>
        <w:t>XIIa-зависимый фибринолиз;</w:t>
      </w:r>
    </w:p>
    <w:p w14:paraId="610AF4E2" w14:textId="77777777" w:rsidR="006749AA" w:rsidRPr="006749AA" w:rsidRDefault="006749AA" w:rsidP="006749AA">
      <w:pPr>
        <w:spacing w:after="0" w:line="360" w:lineRule="auto"/>
        <w:ind w:firstLine="709"/>
        <w:jc w:val="both"/>
        <w:rPr>
          <w:rFonts w:ascii="Times New Roman" w:eastAsia="Calibri" w:hAnsi="Times New Roman" w:cs="Times New Roman"/>
          <w:color w:val="000000" w:themeColor="text1"/>
          <w:sz w:val="24"/>
          <w:szCs w:val="24"/>
        </w:rPr>
      </w:pPr>
      <w:r w:rsidRPr="006749AA">
        <w:rPr>
          <w:rFonts w:ascii="Times New Roman" w:eastAsia="Calibri" w:hAnsi="Times New Roman" w:cs="Times New Roman"/>
          <w:color w:val="000000" w:themeColor="text1"/>
          <w:sz w:val="24"/>
          <w:szCs w:val="24"/>
        </w:rPr>
        <w:t>3) Определение концентрации гомоцистеина – важно в диагностике гипергомоцистеинемии.</w:t>
      </w:r>
    </w:p>
    <w:p w14:paraId="7C6162FB" w14:textId="77777777" w:rsidR="006749AA" w:rsidRPr="006749AA" w:rsidRDefault="006749AA" w:rsidP="006749AA">
      <w:pPr>
        <w:spacing w:after="0" w:line="360" w:lineRule="auto"/>
        <w:ind w:firstLine="709"/>
        <w:jc w:val="both"/>
        <w:rPr>
          <w:rFonts w:ascii="Times New Roman" w:eastAsia="Calibri" w:hAnsi="Times New Roman" w:cs="Times New Roman"/>
          <w:color w:val="000000" w:themeColor="text1"/>
          <w:sz w:val="24"/>
        </w:rPr>
      </w:pPr>
      <w:r w:rsidRPr="006749AA">
        <w:rPr>
          <w:rFonts w:ascii="Times New Roman" w:eastAsia="Calibri" w:hAnsi="Times New Roman" w:cs="Times New Roman"/>
          <w:color w:val="000000" w:themeColor="text1"/>
          <w:sz w:val="24"/>
        </w:rPr>
        <w:t>4) Исследование мутации генов факторов, участвующих в гемостазе (протромбина G20210A, фактора V Лейден, метилентетрагидрофолатредуктазы), важно для верификации формы и варианта наследственных тромбофилий, определяется по показаниям.</w:t>
      </w:r>
    </w:p>
    <w:p w14:paraId="3F1F3211" w14:textId="77777777" w:rsidR="006749AA" w:rsidRPr="006749AA" w:rsidRDefault="006749AA" w:rsidP="006749AA">
      <w:pPr>
        <w:spacing w:after="0" w:line="360" w:lineRule="auto"/>
        <w:ind w:firstLine="709"/>
        <w:jc w:val="both"/>
        <w:rPr>
          <w:rFonts w:ascii="Times New Roman" w:eastAsia="Calibri" w:hAnsi="Times New Roman" w:cs="Times New Roman"/>
          <w:color w:val="000000" w:themeColor="text1"/>
          <w:sz w:val="24"/>
          <w:szCs w:val="24"/>
        </w:rPr>
      </w:pPr>
      <w:r w:rsidRPr="006749AA">
        <w:rPr>
          <w:rFonts w:ascii="Times New Roman" w:eastAsia="Calibri" w:hAnsi="Times New Roman" w:cs="Times New Roman"/>
          <w:color w:val="000000" w:themeColor="text1"/>
          <w:sz w:val="24"/>
        </w:rPr>
        <w:t xml:space="preserve">5) Тромбоэластография, пространственная тромбодинамика и определение тромбинового потенциала – по показаниям. </w:t>
      </w:r>
    </w:p>
    <w:p w14:paraId="2AD08BD2" w14:textId="77777777" w:rsidR="006749AA" w:rsidRPr="006749AA" w:rsidRDefault="006749AA" w:rsidP="006749AA">
      <w:pPr>
        <w:overflowPunct w:val="0"/>
        <w:spacing w:after="0" w:line="360" w:lineRule="auto"/>
        <w:ind w:firstLine="708"/>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Лабораторную оценку состояния системы свертывания крови осуществляют при первичном обследовании больного, до начала проведения специфической терапии, в том числе перед каждым курсом ХТ (по показаниям), а также в случае развития тромботических нарушений на любом этапе диагностики, наблюдения, лечения.</w:t>
      </w:r>
    </w:p>
    <w:p w14:paraId="1D90C25F" w14:textId="77777777" w:rsidR="006749AA" w:rsidRPr="006749AA" w:rsidRDefault="006749AA" w:rsidP="006749AA">
      <w:pPr>
        <w:spacing w:after="0" w:line="360" w:lineRule="auto"/>
        <w:ind w:firstLine="709"/>
        <w:jc w:val="both"/>
        <w:rPr>
          <w:rFonts w:ascii="Times New Roman" w:eastAsia="Calibri" w:hAnsi="Times New Roman" w:cs="Times New Roman"/>
          <w:b/>
          <w:sz w:val="24"/>
          <w:szCs w:val="24"/>
        </w:rPr>
      </w:pPr>
    </w:p>
    <w:p w14:paraId="557D6A23" w14:textId="6F6B174E" w:rsidR="006749AA" w:rsidRPr="006749AA" w:rsidRDefault="006749AA" w:rsidP="006749AA">
      <w:pPr>
        <w:spacing w:after="0" w:line="360" w:lineRule="auto"/>
        <w:ind w:firstLine="709"/>
        <w:jc w:val="both"/>
        <w:rPr>
          <w:rFonts w:ascii="Times New Roman" w:eastAsia="Calibri" w:hAnsi="Times New Roman" w:cs="Times New Roman"/>
          <w:color w:val="000000" w:themeColor="text1"/>
          <w:sz w:val="24"/>
          <w:szCs w:val="24"/>
        </w:rPr>
      </w:pPr>
      <w:r w:rsidRPr="006749AA">
        <w:rPr>
          <w:rFonts w:ascii="Times New Roman" w:eastAsia="Calibri" w:hAnsi="Times New Roman" w:cs="Times New Roman"/>
          <w:bCs/>
          <w:i/>
          <w:iCs/>
          <w:sz w:val="24"/>
          <w:szCs w:val="24"/>
          <w:u w:val="single"/>
        </w:rPr>
        <w:t>Инструментальная диагностика</w:t>
      </w:r>
      <w:r w:rsidRPr="006749AA">
        <w:rPr>
          <w:rFonts w:ascii="Times New Roman" w:eastAsia="Calibri" w:hAnsi="Times New Roman" w:cs="Times New Roman"/>
          <w:sz w:val="24"/>
          <w:szCs w:val="24"/>
        </w:rPr>
        <w:t xml:space="preserve"> рекомендуется для определения выраженности и уточнения локализации тромботических осложнений. </w:t>
      </w:r>
      <w:r w:rsidRPr="006749AA">
        <w:rPr>
          <w:rFonts w:ascii="Times New Roman" w:eastAsia="Calibri" w:hAnsi="Times New Roman" w:cs="Times New Roman"/>
          <w:color w:val="000000" w:themeColor="text1"/>
          <w:sz w:val="24"/>
          <w:szCs w:val="24"/>
        </w:rPr>
        <w:t xml:space="preserve">Выбор метода зависит от клинической картины и данных лабораторного обследования. Проводятся следующие виды исследования </w:t>
      </w:r>
      <w:r w:rsidRPr="00B075C3">
        <w:rPr>
          <w:rFonts w:ascii="Times New Roman" w:eastAsia="Calibri" w:hAnsi="Times New Roman" w:cs="Times New Roman"/>
          <w:sz w:val="24"/>
        </w:rPr>
        <w:fldChar w:fldCharType="begin" w:fldLock="1"/>
      </w:r>
      <w:r w:rsidRPr="00B075C3">
        <w:rPr>
          <w:rFonts w:ascii="Times New Roman" w:eastAsia="Calibri" w:hAnsi="Times New Roman" w:cs="Times New Roman"/>
          <w:color w:val="000000" w:themeColor="text1"/>
          <w:sz w:val="24"/>
        </w:rPr>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[39,40]","plainTextFormattedCitation":"[39,40]","previouslyFormattedCitation":"[39,40]"},"properties":{"noteIndex":0},"schema":"https://github.com/citation-style-language/schema/raw/master/csl-citation.json"}</w:instrText>
      </w:r>
      <w:r w:rsidRPr="00B075C3">
        <w:rPr>
          <w:rFonts w:ascii="Times New Roman" w:eastAsia="Calibri" w:hAnsi="Times New Roman" w:cs="Times New Roman"/>
          <w:sz w:val="24"/>
        </w:rPr>
        <w:fldChar w:fldCharType="separate"/>
      </w:r>
      <w:r w:rsidRPr="00B075C3">
        <w:rPr>
          <w:rFonts w:ascii="Times New Roman" w:eastAsia="Calibri" w:hAnsi="Times New Roman" w:cs="Times New Roman"/>
          <w:noProof/>
          <w:color w:val="000000" w:themeColor="text1"/>
          <w:sz w:val="24"/>
        </w:rPr>
        <w:t>[39,40]</w:t>
      </w:r>
      <w:r w:rsidRPr="00B075C3">
        <w:rPr>
          <w:rFonts w:ascii="Times New Roman" w:eastAsia="Calibri" w:hAnsi="Times New Roman" w:cs="Times New Roman"/>
          <w:sz w:val="24"/>
        </w:rPr>
        <w:fldChar w:fldCharType="end"/>
      </w:r>
      <w:r w:rsidRPr="006749AA">
        <w:rPr>
          <w:rFonts w:ascii="Times New Roman" w:eastAsia="Calibri" w:hAnsi="Times New Roman" w:cs="Times New Roman"/>
          <w:color w:val="000000" w:themeColor="text1"/>
          <w:sz w:val="24"/>
          <w:szCs w:val="24"/>
        </w:rPr>
        <w:t>:</w:t>
      </w:r>
    </w:p>
    <w:p w14:paraId="475DA053" w14:textId="77777777" w:rsidR="006749AA" w:rsidRPr="006749AA" w:rsidRDefault="006749AA" w:rsidP="006749AA">
      <w:pPr>
        <w:numPr>
          <w:ilvl w:val="0"/>
          <w:numId w:val="11"/>
        </w:numPr>
        <w:spacing w:after="200" w:line="360" w:lineRule="auto"/>
        <w:ind w:left="1134"/>
        <w:contextualSpacing/>
        <w:jc w:val="both"/>
        <w:rPr>
          <w:rFonts w:ascii="Times New Roman" w:eastAsia="Calibri" w:hAnsi="Times New Roman" w:cs="Times New Roman"/>
          <w:color w:val="000000" w:themeColor="text1"/>
          <w:sz w:val="24"/>
          <w:szCs w:val="24"/>
        </w:rPr>
      </w:pPr>
      <w:r w:rsidRPr="006749AA">
        <w:rPr>
          <w:rFonts w:ascii="Times New Roman" w:eastAsia="Calibri" w:hAnsi="Times New Roman" w:cs="Times New Roman"/>
          <w:color w:val="000000" w:themeColor="text1"/>
          <w:sz w:val="24"/>
          <w:szCs w:val="24"/>
        </w:rPr>
        <w:t>УЗИ сосудов, при котором определяются локализация тромбоза, размеры тромба, окклюзирующий или неокклюзирующий характер тромбоза, флотирующий или нефлотирующий характер тромба.</w:t>
      </w:r>
    </w:p>
    <w:p w14:paraId="6DDC614C" w14:textId="77777777" w:rsidR="006749AA" w:rsidRPr="006749AA" w:rsidRDefault="006749AA" w:rsidP="006749AA">
      <w:pPr>
        <w:numPr>
          <w:ilvl w:val="0"/>
          <w:numId w:val="11"/>
        </w:numPr>
        <w:spacing w:after="0" w:line="360" w:lineRule="auto"/>
        <w:ind w:left="1134"/>
        <w:contextualSpacing/>
        <w:jc w:val="both"/>
        <w:rPr>
          <w:rFonts w:ascii="Times New Roman" w:eastAsia="Calibri" w:hAnsi="Times New Roman" w:cs="Times New Roman"/>
          <w:bCs/>
          <w:color w:val="000000" w:themeColor="text1"/>
          <w:sz w:val="24"/>
          <w:szCs w:val="24"/>
        </w:rPr>
      </w:pPr>
      <w:r w:rsidRPr="006749AA">
        <w:rPr>
          <w:rFonts w:ascii="Times New Roman" w:eastAsia="Calibri" w:hAnsi="Times New Roman" w:cs="Times New Roman"/>
          <w:bCs/>
          <w:color w:val="000000" w:themeColor="text1"/>
          <w:sz w:val="24"/>
          <w:szCs w:val="24"/>
        </w:rPr>
        <w:lastRenderedPageBreak/>
        <w:t>УЗИ органов брюшной полости (размеры печени, селезенки, вены портальной системы и собственные вены печени), гемодинамические критерии портальной гипертензии при органомегалии и подозрении на тромбоз.</w:t>
      </w:r>
    </w:p>
    <w:p w14:paraId="3A8D95F3" w14:textId="77777777" w:rsidR="006749AA" w:rsidRPr="006749AA" w:rsidRDefault="006749AA" w:rsidP="006749AA">
      <w:pPr>
        <w:numPr>
          <w:ilvl w:val="0"/>
          <w:numId w:val="11"/>
        </w:numPr>
        <w:spacing w:after="0" w:line="360" w:lineRule="auto"/>
        <w:ind w:left="1134"/>
        <w:contextualSpacing/>
        <w:jc w:val="both"/>
        <w:rPr>
          <w:rFonts w:ascii="Times New Roman" w:eastAsia="Calibri" w:hAnsi="Times New Roman" w:cs="Times New Roman"/>
          <w:bCs/>
          <w:color w:val="000000" w:themeColor="text1"/>
          <w:sz w:val="24"/>
          <w:szCs w:val="24"/>
        </w:rPr>
      </w:pPr>
      <w:r w:rsidRPr="006749AA">
        <w:rPr>
          <w:rFonts w:ascii="Times New Roman" w:eastAsia="Calibri" w:hAnsi="Times New Roman" w:cs="Times New Roman"/>
          <w:iCs/>
          <w:color w:val="000000" w:themeColor="text1"/>
          <w:sz w:val="24"/>
          <w:szCs w:val="24"/>
        </w:rPr>
        <w:t xml:space="preserve">КТ </w:t>
      </w:r>
      <w:r w:rsidRPr="006749AA">
        <w:rPr>
          <w:rFonts w:ascii="Times New Roman" w:eastAsia="Calibri" w:hAnsi="Times New Roman" w:cs="Times New Roman"/>
          <w:bCs/>
          <w:color w:val="000000" w:themeColor="text1"/>
          <w:sz w:val="24"/>
          <w:szCs w:val="24"/>
        </w:rPr>
        <w:t>органов грудной клетки и брюшной полости с внутривенным контрастным усилением для диагностики ТЭЛА, тромбоза вен и артерий брюшной полости, инфарктов паренхиматозных органов, оценки коллатералей.</w:t>
      </w:r>
    </w:p>
    <w:p w14:paraId="64BE5022" w14:textId="77777777" w:rsidR="006749AA" w:rsidRPr="006749AA" w:rsidRDefault="006749AA" w:rsidP="006749AA">
      <w:pPr>
        <w:numPr>
          <w:ilvl w:val="0"/>
          <w:numId w:val="11"/>
        </w:numPr>
        <w:spacing w:after="0" w:line="360" w:lineRule="auto"/>
        <w:ind w:left="1134"/>
        <w:contextualSpacing/>
        <w:jc w:val="both"/>
        <w:rPr>
          <w:rFonts w:ascii="Times New Roman" w:eastAsia="Calibri" w:hAnsi="Times New Roman" w:cs="Times New Roman"/>
          <w:bCs/>
          <w:color w:val="000000" w:themeColor="text1"/>
          <w:sz w:val="24"/>
          <w:szCs w:val="24"/>
        </w:rPr>
      </w:pPr>
      <w:r w:rsidRPr="006749AA">
        <w:rPr>
          <w:rFonts w:ascii="Times New Roman" w:eastAsia="Calibri" w:hAnsi="Times New Roman" w:cs="Times New Roman"/>
          <w:iCs/>
          <w:color w:val="000000" w:themeColor="text1"/>
          <w:sz w:val="24"/>
          <w:szCs w:val="24"/>
        </w:rPr>
        <w:t>Магнитно-резонансная томография (МРТ)</w:t>
      </w:r>
      <w:r w:rsidRPr="006749AA">
        <w:rPr>
          <w:rFonts w:ascii="Times New Roman" w:eastAsia="Calibri" w:hAnsi="Times New Roman" w:cs="Times New Roman"/>
          <w:i/>
          <w:iCs/>
          <w:color w:val="000000" w:themeColor="text1"/>
          <w:sz w:val="24"/>
          <w:szCs w:val="24"/>
        </w:rPr>
        <w:t xml:space="preserve"> </w:t>
      </w:r>
      <w:r w:rsidRPr="006749AA">
        <w:rPr>
          <w:rFonts w:ascii="Times New Roman" w:eastAsia="Calibri" w:hAnsi="Times New Roman" w:cs="Times New Roman"/>
          <w:color w:val="000000" w:themeColor="text1"/>
          <w:sz w:val="24"/>
          <w:szCs w:val="24"/>
        </w:rPr>
        <w:t>с внутривенным контрастным усилением головного мозга для выявления тромботических изменений в сосудах головного мозга, ишемических инсультов, кровоизлияний в головной мозг. МРТ органов грудной клетки и брюшной полости – при невозможности проведения КТ.</w:t>
      </w:r>
    </w:p>
    <w:p w14:paraId="741525C7" w14:textId="77777777" w:rsidR="006749AA" w:rsidRPr="006749AA" w:rsidRDefault="006749AA" w:rsidP="006749AA">
      <w:pPr>
        <w:numPr>
          <w:ilvl w:val="0"/>
          <w:numId w:val="11"/>
        </w:numPr>
        <w:spacing w:after="0" w:line="360" w:lineRule="auto"/>
        <w:ind w:left="1134"/>
        <w:contextualSpacing/>
        <w:jc w:val="both"/>
        <w:rPr>
          <w:rFonts w:ascii="Times New Roman" w:eastAsia="Calibri" w:hAnsi="Times New Roman" w:cs="Times New Roman"/>
          <w:bCs/>
          <w:color w:val="000000" w:themeColor="text1"/>
          <w:sz w:val="24"/>
          <w:szCs w:val="24"/>
        </w:rPr>
      </w:pPr>
      <w:r w:rsidRPr="006749AA">
        <w:rPr>
          <w:rFonts w:ascii="Times New Roman" w:eastAsia="Calibri" w:hAnsi="Times New Roman" w:cs="Times New Roman"/>
          <w:iCs/>
          <w:color w:val="000000" w:themeColor="text1"/>
          <w:sz w:val="24"/>
          <w:szCs w:val="24"/>
        </w:rPr>
        <w:t xml:space="preserve">Эзофагогастродуоденоскопия (ЭГДС) </w:t>
      </w:r>
      <w:r w:rsidRPr="006749AA">
        <w:rPr>
          <w:rFonts w:ascii="Times New Roman" w:eastAsia="Calibri" w:hAnsi="Times New Roman" w:cs="Times New Roman"/>
          <w:color w:val="000000" w:themeColor="text1"/>
          <w:sz w:val="24"/>
          <w:szCs w:val="24"/>
        </w:rPr>
        <w:t>с целью определения наличия варикозно расширенных вен пищевода и желудка, может выполняться даже при отсутствии симптоматики портальной гипертензии (в том числе и портальной гипертензионной гастропатии). Исследование выполняется на этапе диагностики, далее проводится мониторинг при выявлении патологии каждые 6 месяцев, и по показаниям.</w:t>
      </w:r>
    </w:p>
    <w:p w14:paraId="6A57460A" w14:textId="77777777" w:rsidR="006749AA" w:rsidRPr="006749AA" w:rsidRDefault="006749AA" w:rsidP="006749AA">
      <w:pPr>
        <w:numPr>
          <w:ilvl w:val="0"/>
          <w:numId w:val="11"/>
        </w:numPr>
        <w:spacing w:after="0" w:line="360" w:lineRule="auto"/>
        <w:ind w:left="1134"/>
        <w:contextualSpacing/>
        <w:jc w:val="both"/>
        <w:rPr>
          <w:rFonts w:ascii="Times New Roman" w:eastAsia="Calibri" w:hAnsi="Times New Roman" w:cs="Times New Roman"/>
          <w:bCs/>
          <w:color w:val="000000" w:themeColor="text1"/>
          <w:sz w:val="24"/>
          <w:szCs w:val="24"/>
        </w:rPr>
      </w:pPr>
      <w:r w:rsidRPr="006749AA">
        <w:rPr>
          <w:rFonts w:ascii="Times New Roman" w:eastAsia="Calibri" w:hAnsi="Times New Roman" w:cs="Times New Roman"/>
          <w:iCs/>
          <w:color w:val="000000" w:themeColor="text1"/>
          <w:sz w:val="24"/>
          <w:szCs w:val="24"/>
        </w:rPr>
        <w:t xml:space="preserve">Рентгенологическое исследование пищевода и желудка </w:t>
      </w:r>
      <w:r w:rsidRPr="006749AA">
        <w:rPr>
          <w:rFonts w:ascii="Times New Roman" w:eastAsia="Calibri" w:hAnsi="Times New Roman" w:cs="Times New Roman"/>
          <w:color w:val="000000" w:themeColor="text1"/>
          <w:sz w:val="24"/>
          <w:szCs w:val="24"/>
        </w:rPr>
        <w:t xml:space="preserve">позволяет определить протяжённость варикозного расширения вен по длине пищевода, состояние нижнего пищеводного сфинктера и его функциональные возможности (по показаниям).  </w:t>
      </w:r>
    </w:p>
    <w:p w14:paraId="3126EC7D" w14:textId="77777777" w:rsidR="006749AA" w:rsidRPr="006749AA" w:rsidRDefault="006749AA" w:rsidP="006749AA">
      <w:pPr>
        <w:numPr>
          <w:ilvl w:val="0"/>
          <w:numId w:val="11"/>
        </w:numPr>
        <w:spacing w:after="0" w:line="360" w:lineRule="auto"/>
        <w:ind w:left="1134"/>
        <w:contextualSpacing/>
        <w:jc w:val="both"/>
        <w:rPr>
          <w:rFonts w:ascii="Times New Roman" w:eastAsia="Calibri" w:hAnsi="Times New Roman" w:cs="Times New Roman"/>
          <w:bCs/>
          <w:color w:val="000000" w:themeColor="text1"/>
          <w:sz w:val="24"/>
          <w:szCs w:val="24"/>
        </w:rPr>
      </w:pPr>
      <w:r w:rsidRPr="006749AA">
        <w:rPr>
          <w:rFonts w:ascii="Times New Roman" w:eastAsia="Calibri" w:hAnsi="Times New Roman" w:cs="Times New Roman"/>
          <w:color w:val="000000" w:themeColor="text1"/>
          <w:sz w:val="24"/>
          <w:szCs w:val="24"/>
        </w:rPr>
        <w:t>Контрастные артерио- и венографии выявляют локализацию и анатомические особенности тромботических процессов.</w:t>
      </w:r>
    </w:p>
    <w:p w14:paraId="3D4B3EBE" w14:textId="77777777" w:rsidR="006749AA" w:rsidRPr="006749AA" w:rsidRDefault="006749AA" w:rsidP="006749AA">
      <w:pPr>
        <w:numPr>
          <w:ilvl w:val="0"/>
          <w:numId w:val="11"/>
        </w:numPr>
        <w:spacing w:after="0" w:line="360" w:lineRule="auto"/>
        <w:ind w:left="1134"/>
        <w:contextualSpacing/>
        <w:jc w:val="both"/>
        <w:rPr>
          <w:rFonts w:ascii="Times New Roman" w:eastAsia="Calibri" w:hAnsi="Times New Roman" w:cs="Times New Roman"/>
          <w:bCs/>
          <w:color w:val="000000" w:themeColor="text1"/>
          <w:sz w:val="24"/>
          <w:szCs w:val="24"/>
        </w:rPr>
      </w:pPr>
      <w:r w:rsidRPr="006749AA">
        <w:rPr>
          <w:rFonts w:ascii="Times New Roman" w:eastAsia="Calibri" w:hAnsi="Times New Roman" w:cs="Times New Roman"/>
          <w:color w:val="000000" w:themeColor="text1"/>
          <w:sz w:val="24"/>
          <w:szCs w:val="24"/>
        </w:rPr>
        <w:t>ЭхоКГ для оценки легочной гипертензии.</w:t>
      </w:r>
    </w:p>
    <w:p w14:paraId="0AB2D5DE" w14:textId="77777777" w:rsidR="006749AA" w:rsidRPr="006749AA" w:rsidRDefault="006749AA" w:rsidP="006749AA">
      <w:pPr>
        <w:numPr>
          <w:ilvl w:val="0"/>
          <w:numId w:val="11"/>
        </w:numPr>
        <w:spacing w:after="0" w:line="360" w:lineRule="auto"/>
        <w:ind w:left="1134"/>
        <w:contextualSpacing/>
        <w:jc w:val="both"/>
        <w:rPr>
          <w:rFonts w:ascii="Times New Roman" w:eastAsia="Calibri" w:hAnsi="Times New Roman" w:cs="Times New Roman"/>
          <w:bCs/>
          <w:color w:val="000000" w:themeColor="text1"/>
          <w:sz w:val="24"/>
          <w:szCs w:val="24"/>
        </w:rPr>
      </w:pPr>
      <w:r w:rsidRPr="006749AA">
        <w:rPr>
          <w:rFonts w:ascii="Times New Roman" w:eastAsia="Calibri" w:hAnsi="Times New Roman" w:cs="Times New Roman"/>
          <w:color w:val="000000" w:themeColor="text1"/>
          <w:sz w:val="24"/>
        </w:rPr>
        <w:t>Для установления объема опухолевого поражения и степени компрессии сосудов опухолью возможно проведение по показаниям КТ и УЗИ органов и полостей.</w:t>
      </w:r>
    </w:p>
    <w:p w14:paraId="09C36D22" w14:textId="77777777" w:rsidR="006749AA" w:rsidRPr="006749AA" w:rsidRDefault="006749AA" w:rsidP="006749AA">
      <w:pPr>
        <w:overflowPunct w:val="0"/>
        <w:spacing w:after="0" w:line="360" w:lineRule="auto"/>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Cs/>
          <w:i/>
          <w:iCs/>
          <w:sz w:val="24"/>
          <w:szCs w:val="24"/>
          <w:lang w:eastAsia="ru-RU"/>
        </w:rPr>
        <w:t>Консультации специалистов</w:t>
      </w:r>
      <w:r w:rsidRPr="006749AA">
        <w:rPr>
          <w:rFonts w:ascii="Times New Roman" w:eastAsia="Times New Roman" w:hAnsi="Times New Roman" w:cs="Times New Roman"/>
          <w:sz w:val="24"/>
          <w:szCs w:val="24"/>
          <w:lang w:eastAsia="ru-RU"/>
        </w:rPr>
        <w:t xml:space="preserve"> проводятся при необходимости уточнения тактики ведения пациентов с тромботическими осложнениями. По показаниям возможны консультации: ангиохирурга, травматолога-ортопеда, хирурга, уролога, невролога, кардиолога, ревматолога, оториноларинголога, гепатолога и др. специалистов </w:t>
      </w:r>
      <w:r w:rsidRPr="006749AA">
        <w:rPr>
          <w:rFonts w:ascii="Times New Roman" w:eastAsia="Times New Roman" w:hAnsi="Times New Roman" w:cs="Times New Roman"/>
          <w:sz w:val="24"/>
          <w:szCs w:val="24"/>
          <w:lang w:eastAsia="ru-RU"/>
        </w:rPr>
        <w:fldChar w:fldCharType="begin" w:fldLock="1"/>
      </w:r>
      <w:r w:rsidRPr="006749AA">
        <w:rPr>
          <w:rFonts w:ascii="Times New Roman" w:eastAsia="Times New Roman" w:hAnsi="Times New Roman" w:cs="Times New Roman"/>
          <w:sz w:val="24"/>
          <w:szCs w:val="24"/>
          <w:lang w:eastAsia="ru-RU"/>
        </w:rPr>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[39]","plainTextFormattedCitation":"[39]","previouslyFormattedCitation":"[39]"},"properties":{"noteIndex":0},"schema":"https://github.com/citation-style-language/schema/raw/master/csl-citation.json"}</w:instrText>
      </w:r>
      <w:r w:rsidRPr="006749AA">
        <w:rPr>
          <w:rFonts w:ascii="Times New Roman" w:eastAsia="Times New Roman" w:hAnsi="Times New Roman" w:cs="Times New Roman"/>
          <w:sz w:val="24"/>
          <w:szCs w:val="24"/>
          <w:lang w:eastAsia="ru-RU"/>
        </w:rPr>
        <w:fldChar w:fldCharType="separate"/>
      </w:r>
      <w:r w:rsidRPr="006749AA">
        <w:rPr>
          <w:rFonts w:ascii="Times New Roman" w:eastAsia="Times New Roman" w:hAnsi="Times New Roman" w:cs="Times New Roman"/>
          <w:noProof/>
          <w:sz w:val="24"/>
          <w:szCs w:val="24"/>
          <w:lang w:eastAsia="ru-RU"/>
        </w:rPr>
        <w:t>[39]</w:t>
      </w:r>
      <w:r w:rsidRPr="006749AA">
        <w:rPr>
          <w:rFonts w:ascii="Times New Roman" w:eastAsia="Times New Roman" w:hAnsi="Times New Roman" w:cs="Times New Roman"/>
          <w:sz w:val="24"/>
          <w:szCs w:val="24"/>
          <w:lang w:eastAsia="ru-RU"/>
        </w:rPr>
        <w:fldChar w:fldCharType="end"/>
      </w:r>
      <w:r w:rsidRPr="006749AA">
        <w:rPr>
          <w:rFonts w:ascii="Times New Roman" w:eastAsia="Times New Roman" w:hAnsi="Times New Roman" w:cs="Times New Roman"/>
          <w:sz w:val="24"/>
          <w:szCs w:val="24"/>
          <w:lang w:eastAsia="ru-RU"/>
        </w:rPr>
        <w:t>.</w:t>
      </w:r>
    </w:p>
    <w:p w14:paraId="293E6FC5" w14:textId="77777777" w:rsidR="006749AA" w:rsidRPr="006749AA" w:rsidRDefault="006749AA" w:rsidP="006749AA">
      <w:pPr>
        <w:spacing w:after="0" w:line="360" w:lineRule="auto"/>
        <w:ind w:firstLine="709"/>
        <w:jc w:val="both"/>
        <w:rPr>
          <w:rFonts w:ascii="Times New Roman" w:eastAsia="Calibri" w:hAnsi="Times New Roman" w:cs="Times New Roman"/>
          <w:b/>
          <w:sz w:val="24"/>
          <w:szCs w:val="24"/>
        </w:rPr>
      </w:pPr>
    </w:p>
    <w:p w14:paraId="5B5297CE" w14:textId="77777777" w:rsidR="006749AA" w:rsidRPr="006749AA" w:rsidRDefault="006749AA" w:rsidP="006749AA">
      <w:pPr>
        <w:spacing w:after="0" w:line="360" w:lineRule="auto"/>
        <w:ind w:firstLine="709"/>
        <w:jc w:val="both"/>
        <w:rPr>
          <w:rFonts w:ascii="Times New Roman" w:eastAsia="Calibri" w:hAnsi="Times New Roman" w:cs="Times New Roman"/>
          <w:bCs/>
          <w:i/>
          <w:iCs/>
          <w:sz w:val="24"/>
          <w:szCs w:val="24"/>
          <w:u w:val="single"/>
        </w:rPr>
      </w:pPr>
      <w:r w:rsidRPr="006749AA">
        <w:rPr>
          <w:rFonts w:ascii="Times New Roman" w:eastAsia="Calibri" w:hAnsi="Times New Roman" w:cs="Times New Roman"/>
          <w:bCs/>
          <w:i/>
          <w:iCs/>
          <w:sz w:val="24"/>
          <w:szCs w:val="24"/>
          <w:u w:val="single"/>
        </w:rPr>
        <w:t xml:space="preserve">Общие принципы профилактики ВТЭО у гематологических больных. </w:t>
      </w:r>
    </w:p>
    <w:p w14:paraId="0A969F5E" w14:textId="535CA248" w:rsidR="006749AA" w:rsidRPr="006749AA" w:rsidRDefault="006749AA" w:rsidP="006749AA">
      <w:pPr>
        <w:spacing w:after="0" w:line="360" w:lineRule="auto"/>
        <w:ind w:firstLine="708"/>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 xml:space="preserve">Профилактические мероприятия следует проводить у всех больных, относящихся к группам риска </w:t>
      </w:r>
      <w:r w:rsidRPr="00B075C3">
        <w:rPr>
          <w:rFonts w:ascii="Times New Roman" w:eastAsia="Calibri" w:hAnsi="Times New Roman" w:cs="Times New Roman"/>
          <w:sz w:val="24"/>
        </w:rPr>
        <w:fldChar w:fldCharType="begin" w:fldLock="1"/>
      </w:r>
      <w:r w:rsidRPr="00B075C3">
        <w:rPr>
          <w:rFonts w:ascii="Times New Roman" w:eastAsia="Calibri" w:hAnsi="Times New Roman" w:cs="Times New Roman"/>
          <w:sz w:val="24"/>
        </w:rPr>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[39,40]","plainTextFormattedCitation":"[39,40]","previouslyFormattedCitation":"[39,40]"},"properties":{"noteIndex":0},"schema":"https://github.com/citation-style-language/schema/raw/master/csl-citation.json"}</w:instrText>
      </w:r>
      <w:r w:rsidRPr="00B075C3">
        <w:rPr>
          <w:rFonts w:ascii="Times New Roman" w:eastAsia="Calibri" w:hAnsi="Times New Roman" w:cs="Times New Roman"/>
          <w:sz w:val="24"/>
        </w:rPr>
        <w:fldChar w:fldCharType="separate"/>
      </w:r>
      <w:r w:rsidRPr="00B075C3">
        <w:rPr>
          <w:rFonts w:ascii="Times New Roman" w:eastAsia="Calibri" w:hAnsi="Times New Roman" w:cs="Times New Roman"/>
          <w:noProof/>
          <w:sz w:val="24"/>
        </w:rPr>
        <w:t>[39,40]</w:t>
      </w:r>
      <w:r w:rsidRPr="00B075C3">
        <w:rPr>
          <w:rFonts w:ascii="Times New Roman" w:eastAsia="Calibri" w:hAnsi="Times New Roman" w:cs="Times New Roman"/>
          <w:sz w:val="24"/>
        </w:rPr>
        <w:fldChar w:fldCharType="end"/>
      </w:r>
      <w:r w:rsidRPr="006749AA">
        <w:rPr>
          <w:rFonts w:ascii="Times New Roman" w:eastAsia="Calibri" w:hAnsi="Times New Roman" w:cs="Times New Roman"/>
          <w:sz w:val="24"/>
          <w:szCs w:val="24"/>
        </w:rPr>
        <w:t>:</w:t>
      </w:r>
    </w:p>
    <w:p w14:paraId="4F6C9158" w14:textId="77777777" w:rsidR="006749AA" w:rsidRPr="006749AA" w:rsidRDefault="006749AA" w:rsidP="006749AA">
      <w:pPr>
        <w:spacing w:after="0" w:line="360" w:lineRule="auto"/>
        <w:ind w:firstLine="708"/>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lastRenderedPageBreak/>
        <w:t>- механические методы: обеспечение максимально возможной активности мышц нижних конечностей, компрессионный трикотаж.</w:t>
      </w:r>
    </w:p>
    <w:p w14:paraId="1310BFA7" w14:textId="77777777" w:rsidR="006749AA" w:rsidRPr="006749AA" w:rsidRDefault="006749AA" w:rsidP="006749AA">
      <w:pPr>
        <w:spacing w:after="0" w:line="360" w:lineRule="auto"/>
        <w:ind w:firstLine="709"/>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 xml:space="preserve">- проведение лекарственной тромбопрофилактики проводится прямыми (парентеральными и пероральными) и непрямыми антикоагулянтами; </w:t>
      </w:r>
    </w:p>
    <w:p w14:paraId="0495259D" w14:textId="77777777" w:rsidR="006749AA" w:rsidRPr="006749AA" w:rsidRDefault="006749AA" w:rsidP="006749AA">
      <w:pPr>
        <w:spacing w:after="0" w:line="360" w:lineRule="auto"/>
        <w:ind w:firstLine="709"/>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 при повторных ТЭЛА при применении адекватной схемы антикоагулянтной лекарственной профилактики возможна установка кава-фильтра в нижней полой вене;</w:t>
      </w:r>
    </w:p>
    <w:p w14:paraId="68D0B77F" w14:textId="77777777" w:rsidR="006749AA" w:rsidRPr="006749AA" w:rsidRDefault="006749AA" w:rsidP="006749AA">
      <w:pPr>
        <w:spacing w:after="0" w:line="360" w:lineRule="auto"/>
        <w:ind w:left="720"/>
        <w:contextualSpacing/>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  проводить профилактику следует до тех пор, пока сохраняется высокий риск развития тромботических осложнений (месяцы и годы).</w:t>
      </w:r>
    </w:p>
    <w:p w14:paraId="2A1C7D92" w14:textId="77777777" w:rsidR="006749AA" w:rsidRPr="006749AA" w:rsidRDefault="006749AA" w:rsidP="006749AA">
      <w:pPr>
        <w:spacing w:after="0" w:line="360" w:lineRule="auto"/>
        <w:ind w:firstLine="709"/>
        <w:jc w:val="both"/>
        <w:rPr>
          <w:rFonts w:ascii="Times New Roman" w:eastAsia="Calibri" w:hAnsi="Times New Roman" w:cs="Times New Roman"/>
          <w:i/>
          <w:iCs/>
          <w:sz w:val="24"/>
          <w:u w:val="single"/>
        </w:rPr>
      </w:pPr>
      <w:r w:rsidRPr="006749AA">
        <w:rPr>
          <w:rFonts w:ascii="Times New Roman" w:eastAsia="Calibri" w:hAnsi="Times New Roman" w:cs="Times New Roman"/>
          <w:sz w:val="24"/>
          <w:szCs w:val="24"/>
        </w:rPr>
        <w:t xml:space="preserve"> </w:t>
      </w:r>
      <w:r w:rsidRPr="006749AA">
        <w:rPr>
          <w:rFonts w:ascii="Times New Roman" w:eastAsia="Calibri" w:hAnsi="Times New Roman" w:cs="Times New Roman"/>
          <w:i/>
          <w:iCs/>
          <w:sz w:val="24"/>
          <w:u w:val="single"/>
        </w:rPr>
        <w:t>Профилактика и лечение тромботических нарушений у онкогематологических пациентов.</w:t>
      </w:r>
    </w:p>
    <w:p w14:paraId="220A1C3D" w14:textId="37938D97" w:rsidR="006749AA" w:rsidRPr="006749AA" w:rsidRDefault="006749AA" w:rsidP="006749AA">
      <w:pPr>
        <w:spacing w:after="0" w:line="360" w:lineRule="auto"/>
        <w:ind w:firstLine="360"/>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При выявлении ВТЭО и определении его давности, локализации, распространенности, назначается соответствующая терапия </w:t>
      </w:r>
      <w:r w:rsidRPr="006749AA">
        <w:rPr>
          <w:rFonts w:ascii="Times New Roman" w:eastAsia="Calibri" w:hAnsi="Times New Roman" w:cs="Times New Roman"/>
          <w:sz w:val="24"/>
        </w:rPr>
        <w:fldChar w:fldCharType="begin" w:fldLock="1"/>
      </w:r>
      <w:r w:rsidRPr="006749AA">
        <w:rPr>
          <w:rFonts w:ascii="Times New Roman" w:eastAsia="Calibri" w:hAnsi="Times New Roman" w:cs="Times New Roman"/>
          <w:sz w:val="24"/>
        </w:rPr>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[39,40]","plainTextFormattedCitation":"[39,40]","previouslyFormattedCitation":"[39,40]"},"properties":{"noteIndex":0},"schema":"https://github.com/citation-style-language/schema/raw/master/csl-citation.json"}</w:instrText>
      </w:r>
      <w:r w:rsidRPr="006749AA">
        <w:rPr>
          <w:rFonts w:ascii="Times New Roman" w:eastAsia="Calibri" w:hAnsi="Times New Roman" w:cs="Times New Roman"/>
          <w:sz w:val="24"/>
        </w:rPr>
        <w:fldChar w:fldCharType="separate"/>
      </w:r>
      <w:r w:rsidRPr="006749AA">
        <w:rPr>
          <w:rFonts w:ascii="Times New Roman" w:eastAsia="Calibri" w:hAnsi="Times New Roman" w:cs="Times New Roman"/>
          <w:noProof/>
          <w:sz w:val="24"/>
        </w:rPr>
        <w:t>[</w:t>
      </w:r>
      <w:r w:rsidRPr="00B075C3">
        <w:rPr>
          <w:rFonts w:ascii="Times New Roman" w:eastAsia="Calibri" w:hAnsi="Times New Roman" w:cs="Times New Roman"/>
          <w:noProof/>
          <w:sz w:val="24"/>
        </w:rPr>
        <w:t>39,40</w:t>
      </w:r>
      <w:r w:rsidRPr="006749AA">
        <w:rPr>
          <w:rFonts w:ascii="Times New Roman" w:eastAsia="Calibri" w:hAnsi="Times New Roman" w:cs="Times New Roman"/>
          <w:noProof/>
          <w:sz w:val="24"/>
        </w:rPr>
        <w:t>]</w:t>
      </w:r>
      <w:r w:rsidRPr="006749AA">
        <w:rPr>
          <w:rFonts w:ascii="Times New Roman" w:eastAsia="Calibri" w:hAnsi="Times New Roman" w:cs="Times New Roman"/>
          <w:sz w:val="24"/>
        </w:rPr>
        <w:fldChar w:fldCharType="end"/>
      </w:r>
      <w:r w:rsidRPr="006749AA">
        <w:rPr>
          <w:rFonts w:ascii="Times New Roman" w:eastAsia="Times New Roman" w:hAnsi="Times New Roman" w:cs="Times New Roman"/>
          <w:sz w:val="24"/>
          <w:szCs w:val="24"/>
          <w:lang w:eastAsia="ru-RU"/>
        </w:rPr>
        <w:t>. Терапия должна проводиться в течение всего периода проведения специфической терапии основного гематологического заболевания в стационарных и/или амбулаторных условиях. Пациенты с острыми тромбозами чаще всего нуждаются в госпитализации в стационар.</w:t>
      </w:r>
    </w:p>
    <w:p w14:paraId="78EA0D99" w14:textId="77777777" w:rsidR="006749AA" w:rsidRPr="006749AA" w:rsidRDefault="006749AA" w:rsidP="006749AA">
      <w:pPr>
        <w:spacing w:after="0" w:line="360" w:lineRule="auto"/>
        <w:ind w:firstLine="709"/>
        <w:jc w:val="both"/>
        <w:rPr>
          <w:rFonts w:ascii="Times New Roman" w:eastAsia="Times New Roman" w:hAnsi="Times New Roman" w:cs="Times New Roman"/>
          <w:sz w:val="24"/>
          <w:szCs w:val="24"/>
          <w:u w:val="single"/>
          <w:lang w:eastAsia="ru-RU"/>
        </w:rPr>
      </w:pPr>
    </w:p>
    <w:p w14:paraId="4618A4B0" w14:textId="77777777" w:rsidR="006749AA" w:rsidRPr="006749AA" w:rsidRDefault="006749AA" w:rsidP="006749AA">
      <w:pPr>
        <w:spacing w:after="0" w:line="360" w:lineRule="auto"/>
        <w:ind w:firstLine="709"/>
        <w:jc w:val="both"/>
        <w:rPr>
          <w:rFonts w:ascii="Times New Roman" w:eastAsia="Times New Roman" w:hAnsi="Times New Roman" w:cs="Times New Roman"/>
          <w:sz w:val="24"/>
          <w:szCs w:val="24"/>
          <w:u w:val="single"/>
          <w:lang w:eastAsia="ru-RU"/>
        </w:rPr>
      </w:pPr>
      <w:r w:rsidRPr="006749AA">
        <w:rPr>
          <w:rFonts w:ascii="Times New Roman" w:eastAsia="Times New Roman" w:hAnsi="Times New Roman" w:cs="Times New Roman"/>
          <w:sz w:val="24"/>
          <w:szCs w:val="24"/>
          <w:u w:val="single"/>
          <w:lang w:eastAsia="ru-RU"/>
        </w:rPr>
        <w:t>Медикаментозная терапия.</w:t>
      </w:r>
    </w:p>
    <w:p w14:paraId="3A72C263" w14:textId="299A164E" w:rsidR="006749AA" w:rsidRPr="006749AA" w:rsidRDefault="006749AA" w:rsidP="006749AA">
      <w:pPr>
        <w:spacing w:after="0" w:line="360" w:lineRule="auto"/>
        <w:ind w:firstLine="708"/>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1) Антикоагулянтная терапия </w:t>
      </w:r>
      <w:r w:rsidRPr="00B075C3">
        <w:rPr>
          <w:rFonts w:ascii="Times New Roman" w:eastAsia="Calibri" w:hAnsi="Times New Roman" w:cs="Times New Roman"/>
          <w:sz w:val="24"/>
        </w:rPr>
        <w:fldChar w:fldCharType="begin" w:fldLock="1"/>
      </w:r>
      <w:r w:rsidRPr="00B075C3">
        <w:rPr>
          <w:rFonts w:ascii="Times New Roman" w:eastAsia="Calibri" w:hAnsi="Times New Roman" w:cs="Times New Roman"/>
          <w:sz w:val="24"/>
        </w:rPr>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терапия","type":"article-journal","volume":"61"},"uris":["http://www.mendeley.com/documents/?uuid=9198cd60-8a8e-46bc-9cfc-b0a20a2d96ea"]},{"id":"ITEM-2","itemData":{"DOI":"10.1016/j.critrevonc.2018.02.003","ISSN":"18790461","PMID":"29548485","abstract":"Venous Thromboembolism (VTE) frequently complicates the course of hematologic malignancies (HM) and its incidence is similar to that observed in high-risk solid tumors. Despite that, pharmacologic prophylaxis and treatment of VTE in patients with HM is challenging, mainly because a severe thrombocytopenia frequently complicates the course of treatments or may be present since diagnosis, thus increasing the risk of bleeding. Therefore, in this setting, safe and effective methods of VTE prophylaxis and treatment have not been well defined and hematologists generally refer to guidelines produced for cancer patients that give indications on anticoagulation in patients with thrombocytopenia. In this review, besides to summarize the incidence and the available data on prophylaxis and treatment of VTE in HM, we give some advices on how to use antithrombotic drugs in patients with HM according to platelets count.","author":[{"dropping-particle":"","family":"Annibali","given":"Ombretta","non-dropping-particle":"","parse-names":false,"suffix":""},{"dropping-particle":"","family":"Napolitano","given":"Mariasanta","non-dropping-particle":"","parse-names":false,"suffix":""},{"dropping-particle":"","family":"Avvisati","given":"Giuseppe","non-dropping-particle":"","parse-names":false,"suffix":""},{"dropping-particle":"","family":"Siragusa","given":"Sergio","non-dropping-particle":"","parse-names":false,"suffix":""}],"container-title":"Critical Reviews in Oncology/Hematology","id":"ITEM-2","issued":{"date-parts":[["2018","4","1"]]},"page":"41-50","publisher":"Elsevier Ireland Ltd","title":"Incidence of venous thromboembolism and use of anticoagulation in hematological malignancies: Critical review of the literature","type":"article","volume":"124"},"uris":["http://www.mendeley.com/documents/?uuid=22f80e37-ad15-39e0-a4bd-123ad1adb983"]},{"id":"ITEM-3","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-3","issued":{"date-parts":[["2010"]]},"number-of-pages":"192","title":"Практическая коагулология","type":"book"},"uris":["http://www.mendeley.com/documents/?uuid=36d7b04e-d654-47d2-a073-3cc2bb6e80ce"]}],"mendeley":{"formattedCitation":"[37,39,40]","plainTextFormattedCitation":"[37,39,40]","previouslyFormattedCitation":"[37,39,40]"},"properties":{"noteIndex":0},"schema":"https://github.com/citation-style-language/schema/raw/master/csl-citation.json"}</w:instrText>
      </w:r>
      <w:r w:rsidRPr="00B075C3">
        <w:rPr>
          <w:rFonts w:ascii="Times New Roman" w:eastAsia="Calibri" w:hAnsi="Times New Roman" w:cs="Times New Roman"/>
          <w:sz w:val="24"/>
        </w:rPr>
        <w:fldChar w:fldCharType="separate"/>
      </w:r>
      <w:r w:rsidRPr="00B075C3">
        <w:rPr>
          <w:rFonts w:ascii="Times New Roman" w:eastAsia="Calibri" w:hAnsi="Times New Roman" w:cs="Times New Roman"/>
          <w:noProof/>
          <w:sz w:val="24"/>
        </w:rPr>
        <w:t>[37,39,40]</w:t>
      </w:r>
      <w:r w:rsidRPr="00B075C3">
        <w:rPr>
          <w:rFonts w:ascii="Times New Roman" w:eastAsia="Calibri" w:hAnsi="Times New Roman" w:cs="Times New Roman"/>
          <w:sz w:val="24"/>
        </w:rPr>
        <w:fldChar w:fldCharType="end"/>
      </w:r>
      <w:r w:rsidRPr="00B075C3">
        <w:rPr>
          <w:rFonts w:ascii="Times New Roman" w:eastAsia="Times New Roman" w:hAnsi="Times New Roman" w:cs="Times New Roman"/>
          <w:sz w:val="24"/>
          <w:szCs w:val="24"/>
          <w:lang w:eastAsia="ru-RU"/>
        </w:rPr>
        <w:t>.</w:t>
      </w:r>
    </w:p>
    <w:p w14:paraId="5F98309F" w14:textId="27080DC9" w:rsidR="006749AA" w:rsidRPr="006749AA" w:rsidRDefault="006749AA" w:rsidP="006749AA">
      <w:pPr>
        <w:widowControl w:val="0"/>
        <w:spacing w:after="0"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Осуществляется лечение нефракционированным гепарином (НФГ), предпочтительно путем постоянного внутривенного введения при помощи инфузомата </w:t>
      </w:r>
      <w:r w:rsidRPr="00B075C3">
        <w:rPr>
          <w:rFonts w:ascii="Times New Roman" w:eastAsia="Calibri" w:hAnsi="Times New Roman" w:cs="Times New Roman"/>
          <w:sz w:val="24"/>
        </w:rPr>
        <w:fldChar w:fldCharType="begin" w:fldLock="1"/>
      </w:r>
      <w:r w:rsidRPr="00B075C3">
        <w:rPr>
          <w:rFonts w:ascii="Times New Roman" w:eastAsia="Times New Roman" w:hAnsi="Times New Roman" w:cs="Times New Roman"/>
          <w:sz w:val="24"/>
          <w:szCs w:val="24"/>
          <w:lang w:eastAsia="ru-RU"/>
        </w:rPr>
        <w:instrText>ADDIN CSL_CITATION {"citationItems":[{"id":"ITEM-1","itemData":{"author":[{"dropping-particle":"","family":"Weitz","given":"I. C.","non-dropping-particle":"","parse-names":false,"suffix":""},{"dropping-particle":"","family":"Israel","given":"V. K.","non-dropping-particle":"","parse-names":false,"suffix":""},{"dropping-particle":"","family":"Waisman","given":"James R","non-dropping-particle":"","parse-names":false,"suffix":""},{"dropping-particle":"","family":"Presant","given":"Cary A","non-dropping-particle":"","parse-names":false,"suffix":""},{"dropping-particle":"","family":"Rochanda","given":"Leanne","non-dropping-particle":"","parse-names":false,"suffix":""},{"dropping-particle":"","family":"Liebman","given":"Howard A","non-dropping-particle":"","parse-names":false,"suffix":""}],"container-title":"Thrombosis and Haemostasis","id":"ITEM-1","issue":"2","issued":{"date-parts":[["2002"]]},"page":"213-220","title":"Chemotherapy-induced activation of hemostasis: effect of a low molecular weight heparin (dalteparin sodium) on plasma markers of hemostatic activation","type":"article-journal","volume":"88"},"uris":["http://www.mendeley.com/documents/?uuid=4bd2d375-bafa-4614-b494-989a99e4214d"]}],"mendeley":{"formattedCitation":"[42]","plainTextFormattedCitation":"[42]","previouslyFormattedCitation":"[42]"},"properties":{"noteIndex":0},"schema":"https://github.com/citation-style-language/schema/raw/master/csl-citation.json"}</w:instrText>
      </w:r>
      <w:r w:rsidRPr="00B075C3">
        <w:rPr>
          <w:rFonts w:ascii="Times New Roman" w:eastAsia="Calibri" w:hAnsi="Times New Roman" w:cs="Times New Roman"/>
          <w:sz w:val="24"/>
        </w:rPr>
        <w:fldChar w:fldCharType="separate"/>
      </w:r>
      <w:r w:rsidRPr="00B075C3">
        <w:rPr>
          <w:rFonts w:ascii="Times New Roman" w:eastAsia="Times New Roman" w:hAnsi="Times New Roman" w:cs="Times New Roman"/>
          <w:noProof/>
          <w:sz w:val="24"/>
          <w:szCs w:val="24"/>
          <w:lang w:eastAsia="ru-RU"/>
        </w:rPr>
        <w:t>[42]</w:t>
      </w:r>
      <w:r w:rsidRPr="00B075C3">
        <w:rPr>
          <w:rFonts w:ascii="Times New Roman" w:eastAsia="Calibri" w:hAnsi="Times New Roman" w:cs="Times New Roman"/>
          <w:sz w:val="24"/>
        </w:rPr>
        <w:fldChar w:fldCharType="end"/>
      </w:r>
      <w:r w:rsidRPr="006749AA">
        <w:rPr>
          <w:rFonts w:ascii="Times New Roman" w:eastAsia="Times New Roman" w:hAnsi="Times New Roman" w:cs="Times New Roman"/>
          <w:sz w:val="24"/>
          <w:szCs w:val="24"/>
          <w:lang w:eastAsia="ru-RU"/>
        </w:rPr>
        <w:t xml:space="preserve">. </w:t>
      </w:r>
    </w:p>
    <w:p w14:paraId="6C8E29BD" w14:textId="1DDAACF0" w:rsidR="006749AA" w:rsidRPr="006749AA" w:rsidRDefault="006749AA" w:rsidP="006749AA">
      <w:pPr>
        <w:widowControl w:val="0"/>
        <w:spacing w:after="0" w:line="360" w:lineRule="auto"/>
        <w:ind w:firstLine="709"/>
        <w:jc w:val="both"/>
        <w:rPr>
          <w:rFonts w:ascii="Times New Roman" w:eastAsia="Calibri" w:hAnsi="Times New Roman" w:cs="Times New Roman"/>
          <w:sz w:val="24"/>
          <w:szCs w:val="24"/>
        </w:rPr>
      </w:pPr>
      <w:r w:rsidRPr="006749AA">
        <w:rPr>
          <w:rFonts w:ascii="Times New Roman" w:eastAsia="Times New Roman" w:hAnsi="Times New Roman" w:cs="Times New Roman"/>
          <w:sz w:val="24"/>
          <w:szCs w:val="24"/>
          <w:lang w:eastAsia="ru-RU"/>
        </w:rPr>
        <w:t xml:space="preserve">В случае развития гепарин-индуцированной тромбоцитопении </w:t>
      </w:r>
      <w:r w:rsidRPr="006749AA">
        <w:rPr>
          <w:rFonts w:ascii="Times New Roman" w:eastAsia="Times New Roman" w:hAnsi="Times New Roman" w:cs="Times New Roman"/>
          <w:sz w:val="24"/>
          <w:szCs w:val="24"/>
          <w:lang w:val="en-US" w:eastAsia="ru-RU"/>
        </w:rPr>
        <w:t>II</w:t>
      </w:r>
      <w:r w:rsidRPr="006749AA">
        <w:rPr>
          <w:rFonts w:ascii="Times New Roman" w:eastAsia="Times New Roman" w:hAnsi="Times New Roman" w:cs="Times New Roman"/>
          <w:sz w:val="24"/>
          <w:szCs w:val="24"/>
          <w:lang w:eastAsia="ru-RU"/>
        </w:rPr>
        <w:t xml:space="preserve"> типа (ГИТ </w:t>
      </w:r>
      <w:r w:rsidRPr="006749AA">
        <w:rPr>
          <w:rFonts w:ascii="Times New Roman" w:eastAsia="Times New Roman" w:hAnsi="Times New Roman" w:cs="Times New Roman"/>
          <w:sz w:val="24"/>
          <w:szCs w:val="24"/>
          <w:lang w:val="en-US" w:eastAsia="ru-RU"/>
        </w:rPr>
        <w:t>II</w:t>
      </w:r>
      <w:r w:rsidRPr="006749AA">
        <w:rPr>
          <w:rFonts w:ascii="Times New Roman" w:eastAsia="Times New Roman" w:hAnsi="Times New Roman" w:cs="Times New Roman"/>
          <w:sz w:val="24"/>
          <w:szCs w:val="24"/>
          <w:lang w:eastAsia="ru-RU"/>
        </w:rPr>
        <w:t>) любые формы гепарина отменяются, не допускается промывка гепарином катетеров. При этом с антикоагулянтной целью применяются фондапаринукс или прямые оральные антикоагулянты (</w:t>
      </w:r>
      <w:r w:rsidRPr="006749AA">
        <w:rPr>
          <w:rFonts w:ascii="Times New Roman" w:eastAsia="Calibri" w:hAnsi="Times New Roman" w:cs="Times New Roman"/>
          <w:sz w:val="24"/>
          <w:szCs w:val="24"/>
        </w:rPr>
        <w:t xml:space="preserve">ривароксабан, дабигатран, апиксабан) </w:t>
      </w:r>
      <w:r w:rsidRPr="00B075C3">
        <w:rPr>
          <w:rFonts w:ascii="Times New Roman" w:eastAsia="Calibri" w:hAnsi="Times New Roman" w:cs="Times New Roman"/>
          <w:sz w:val="24"/>
        </w:rPr>
        <w:fldChar w:fldCharType="begin" w:fldLock="1"/>
      </w:r>
      <w:r w:rsidRPr="00B075C3">
        <w:rPr>
          <w:rFonts w:ascii="Times New Roman" w:eastAsia="Calibri" w:hAnsi="Times New Roman" w:cs="Times New Roman"/>
          <w:sz w:val="24"/>
          <w:szCs w:val="24"/>
        </w:rPr>
        <w:instrText>ADDIN CSL_CITATION {"citationItems":[{"id":"ITEM-1","itemData":{"DOI":"10.1016/j.thromres.2015.01.009","ISSN":"18792472","PMID":"25613925","abstract":"Background Heparin induced thrombocytopenia (HIT) is a potentially catastrophic syndrome with a high incidence of vascular thrombosis. There are little data on the efficacy of new oral anticoagulants (NOAC) in this setting. This study reports on the outcome of patients with HIT, treated with NOAC. Materials and Methods We retrospectively identified 22 patients with HIT who were treated by our group with a combination of NOAC and a short course of argatroban. These patients were evaluated in a prospective fashion for development of outcomes at a mean follow up of 19 ± 3 months. Results There were a total of 5 deep and 2 superficial vein thromboses diagnosed at index hospitalization. No patient developed arterial thrombosis. All patients tolerated NOAC and their platelet count normalized before discharge. At 19 months of follow-up, 6 patients had died of non-thrombotic causes. There was no bleeding, limb loss or recurrent venous thromboembolism in any patient. Conclusions In patients with HIT, a short course of parenteral treatment with argatroban followed by administration of a NOAC is highly safe and effective in prevention of thrombosis and normalization of platelet count. Development of HIT however, portends a poor prognosis independent of vascular thrombosis.","author":[{"dropping-particle":"","family":"Sharifi","given":"Mohsen","non-dropping-particle":"","parse-names":false,"suffix":""},{"dropping-particle":"","family":"Bay","given":"Curt","non-dropping-particle":"","parse-names":false,"suffix":""},{"dropping-particle":"","family":"Vajo","given":"Zoltan","non-dropping-particle":"","parse-names":false,"suffix":""},{"dropping-particle":"","family":"Freeman","given":"Wilbur","non-dropping-particle":"","parse-names":false,"suffix":""},{"dropping-particle":"","family":"Sharifi","given":"Mirali","non-dropping-particle":"","parse-names":false,"suffix":""},{"dropping-particle":"","family":"Schwartz","given":"Frederic","non-dropping-particle":"","parse-names":false,"suffix":""}],"container-title":"Thrombosis Research","id":"ITEM-1","issue":"4","issued":{"date-parts":[["2015","4","1"]]},"page":"607-609","publisher":"Elsevier Ltd","title":"New oral anticoagulants in the treatment of heparin- Induced thrombocytopenia","type":"article-journal","volume":"135"},"uris":["http://www.mendeley.com/documents/?uuid=c18762a2-54f4-3dcb-8daf-003be3aa9168"]}],"mendeley":{"formattedCitation":"[43]","plainTextFormattedCitation":"[43]","previouslyFormattedCitation":"[43]"},"properties":{"noteIndex":0},"schema":"https://github.com/citation-style-language/schema/raw/master/csl-citation.json"}</w:instrText>
      </w:r>
      <w:r w:rsidRPr="00B075C3">
        <w:rPr>
          <w:rFonts w:ascii="Times New Roman" w:eastAsia="Calibri" w:hAnsi="Times New Roman" w:cs="Times New Roman"/>
          <w:sz w:val="24"/>
        </w:rPr>
        <w:fldChar w:fldCharType="separate"/>
      </w:r>
      <w:r w:rsidRPr="00B075C3">
        <w:rPr>
          <w:rFonts w:ascii="Times New Roman" w:eastAsia="Calibri" w:hAnsi="Times New Roman" w:cs="Times New Roman"/>
          <w:noProof/>
          <w:sz w:val="24"/>
          <w:szCs w:val="24"/>
        </w:rPr>
        <w:t>[</w:t>
      </w:r>
      <w:r w:rsidR="001C4901" w:rsidRPr="00166EC8">
        <w:rPr>
          <w:rFonts w:ascii="Times New Roman" w:eastAsia="Calibri" w:hAnsi="Times New Roman" w:cs="Times New Roman"/>
          <w:noProof/>
          <w:sz w:val="24"/>
          <w:szCs w:val="24"/>
        </w:rPr>
        <w:t>42,</w:t>
      </w:r>
      <w:r w:rsidRPr="00B075C3">
        <w:rPr>
          <w:rFonts w:ascii="Times New Roman" w:eastAsia="Calibri" w:hAnsi="Times New Roman" w:cs="Times New Roman"/>
          <w:noProof/>
          <w:sz w:val="24"/>
          <w:szCs w:val="24"/>
        </w:rPr>
        <w:t>43]</w:t>
      </w:r>
      <w:r w:rsidRPr="00B075C3">
        <w:rPr>
          <w:rFonts w:ascii="Times New Roman" w:eastAsia="Calibri" w:hAnsi="Times New Roman" w:cs="Times New Roman"/>
          <w:sz w:val="24"/>
        </w:rPr>
        <w:fldChar w:fldCharType="end"/>
      </w:r>
      <w:r w:rsidRPr="00B075C3">
        <w:rPr>
          <w:rFonts w:ascii="Times New Roman" w:eastAsia="Calibri" w:hAnsi="Times New Roman" w:cs="Times New Roman"/>
          <w:sz w:val="24"/>
          <w:szCs w:val="24"/>
        </w:rPr>
        <w:t>.</w:t>
      </w:r>
      <w:r w:rsidRPr="006749AA">
        <w:rPr>
          <w:rFonts w:ascii="Times New Roman" w:eastAsia="Calibri" w:hAnsi="Times New Roman" w:cs="Times New Roman"/>
          <w:sz w:val="24"/>
          <w:szCs w:val="24"/>
        </w:rPr>
        <w:t xml:space="preserve"> </w:t>
      </w:r>
    </w:p>
    <w:p w14:paraId="24E419AB" w14:textId="77777777" w:rsidR="006749AA" w:rsidRPr="006749AA" w:rsidRDefault="006749AA" w:rsidP="006749AA">
      <w:pPr>
        <w:widowControl w:val="0"/>
        <w:spacing w:after="0" w:line="360" w:lineRule="auto"/>
        <w:ind w:firstLine="709"/>
        <w:jc w:val="both"/>
        <w:rPr>
          <w:rFonts w:ascii="Times New Roman" w:eastAsia="Times New Roman" w:hAnsi="Times New Roman" w:cs="Times New Roman"/>
          <w:strike/>
          <w:color w:val="FF0000"/>
          <w:sz w:val="24"/>
          <w:szCs w:val="24"/>
          <w:lang w:eastAsia="ru-RU"/>
        </w:rPr>
      </w:pPr>
      <w:r w:rsidRPr="006749AA">
        <w:rPr>
          <w:rFonts w:ascii="Times New Roman" w:eastAsia="Times New Roman" w:hAnsi="Times New Roman" w:cs="Times New Roman"/>
          <w:sz w:val="24"/>
          <w:szCs w:val="24"/>
          <w:lang w:eastAsia="ru-RU"/>
        </w:rPr>
        <w:t xml:space="preserve">Альтернативой НФГ является подкожное введение низкомолекулярного гепарина (НМГ). </w:t>
      </w:r>
    </w:p>
    <w:p w14:paraId="5DB97F13" w14:textId="77777777" w:rsidR="006749AA" w:rsidRPr="006749AA" w:rsidRDefault="006749AA" w:rsidP="006749AA">
      <w:pPr>
        <w:spacing w:after="0"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Для контроля используется анти-</w:t>
      </w:r>
      <w:r w:rsidRPr="006749AA">
        <w:rPr>
          <w:rFonts w:ascii="Times New Roman" w:eastAsia="Times New Roman" w:hAnsi="Times New Roman" w:cs="Times New Roman"/>
          <w:sz w:val="24"/>
          <w:szCs w:val="24"/>
          <w:lang w:val="en-US" w:eastAsia="ru-RU"/>
        </w:rPr>
        <w:t>X</w:t>
      </w:r>
      <w:r w:rsidRPr="006749AA">
        <w:rPr>
          <w:rFonts w:ascii="Times New Roman" w:eastAsia="Times New Roman" w:hAnsi="Times New Roman" w:cs="Times New Roman"/>
          <w:sz w:val="24"/>
          <w:szCs w:val="24"/>
          <w:lang w:eastAsia="ru-RU"/>
        </w:rPr>
        <w:t>а активность, максимальный пик которой должен составлять 0,3-1,0 МЕ/мл через 3-4 часа после введения НМГ</w:t>
      </w:r>
    </w:p>
    <w:p w14:paraId="304CE075" w14:textId="77777777" w:rsidR="006749AA" w:rsidRPr="006749AA" w:rsidRDefault="006749AA" w:rsidP="006749AA">
      <w:pPr>
        <w:spacing w:after="0" w:line="360" w:lineRule="auto"/>
        <w:ind w:firstLine="709"/>
        <w:jc w:val="both"/>
        <w:rPr>
          <w:rFonts w:ascii="Times New Roman" w:eastAsia="Calibri" w:hAnsi="Times New Roman" w:cs="Times New Roman"/>
          <w:sz w:val="24"/>
          <w:szCs w:val="24"/>
        </w:rPr>
      </w:pPr>
      <w:r w:rsidRPr="006749AA">
        <w:rPr>
          <w:rFonts w:ascii="Times New Roman" w:eastAsia="Times New Roman" w:hAnsi="Times New Roman" w:cs="Times New Roman"/>
          <w:sz w:val="24"/>
          <w:szCs w:val="24"/>
          <w:lang w:eastAsia="ru-RU"/>
        </w:rPr>
        <w:t xml:space="preserve">При длительной терапии НМГ рекомендуется мониторинг </w:t>
      </w:r>
      <w:proofErr w:type="gramStart"/>
      <w:r w:rsidRPr="006749AA">
        <w:rPr>
          <w:rFonts w:ascii="Times New Roman" w:eastAsia="Times New Roman" w:hAnsi="Times New Roman" w:cs="Times New Roman"/>
          <w:sz w:val="24"/>
          <w:szCs w:val="24"/>
          <w:lang w:eastAsia="ru-RU"/>
        </w:rPr>
        <w:t>анти-Ха</w:t>
      </w:r>
      <w:proofErr w:type="gramEnd"/>
      <w:r w:rsidRPr="006749AA">
        <w:rPr>
          <w:rFonts w:ascii="Times New Roman" w:eastAsia="Times New Roman" w:hAnsi="Times New Roman" w:cs="Times New Roman"/>
          <w:sz w:val="24"/>
          <w:szCs w:val="24"/>
          <w:lang w:eastAsia="ru-RU"/>
        </w:rPr>
        <w:t xml:space="preserve"> активности и коррекция дозы НМГ (при необходимости) один раз в месяц.</w:t>
      </w:r>
    </w:p>
    <w:p w14:paraId="104BB934" w14:textId="6D5DBB2A" w:rsidR="006749AA" w:rsidRPr="006749AA" w:rsidRDefault="006749AA" w:rsidP="006749AA">
      <w:pPr>
        <w:spacing w:after="0"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Прямые оральные антикоагулянты (ПОАК) </w:t>
      </w:r>
      <w:r w:rsidRPr="006749AA">
        <w:rPr>
          <w:rFonts w:ascii="Times New Roman" w:eastAsia="Calibri" w:hAnsi="Times New Roman" w:cs="Times New Roman"/>
          <w:sz w:val="24"/>
        </w:rPr>
        <w:fldChar w:fldCharType="begin" w:fldLock="1"/>
      </w:r>
      <w:r w:rsidRPr="006749AA">
        <w:rPr>
          <w:rFonts w:ascii="Times New Roman" w:eastAsia="Calibri" w:hAnsi="Times New Roman" w:cs="Times New Roman"/>
          <w:sz w:val="24"/>
          <w:szCs w:val="24"/>
        </w:rPr>
        <w:instrText>ADDIN CSL_CITATION {"citationItems":[{"id":"ITEM-1","itemData":{"DOI":"10.1016/j.thromres.2015.01.009","ISSN":"18792472","PMID":"25613925","abstract":"Background Heparin induced thrombocytopenia (HIT) is a potentially catastrophic syndrome with a high incidence of vascular thrombosis. There are little data on the efficacy of new oral anticoagulants (NOAC) in this setting. This study reports on the outcome of patients with HIT, treated with NOAC. Materials and Methods We retrospectively identified 22 patients with HIT who were treated by our group with a combination of NOAC and a short course of argatroban. These patients were evaluated in a prospective fashion for development of outcomes at a mean follow up of 19 ± 3 months. Results There were a total of 5 deep and 2 superficial vein thromboses diagnosed at index hospitalization. No patient developed arterial thrombosis. All patients tolerated NOAC and their platelet count normalized before discharge. At 19 months of follow-up, 6 patients had died of non-thrombotic causes. There was no bleeding, limb loss or recurrent venous thromboembolism in any patient. Conclusions In patients with HIT, a short course of parenteral treatment with argatroban followed by administration of a NOAC is highly safe and effective in prevention of thrombosis and normalization of platelet count. Development of HIT however, portends a poor prognosis independent of vascular thrombosis.","author":[{"dropping-particle":"","family":"Sharifi","given":"Mohsen","non-dropping-particle":"","parse-names":false,"suffix":""},{"dropping-particle":"","family":"Bay","given":"Curt","non-dropping-particle":"","parse-names":false,"suffix":""},{"dropping-particle":"","family":"Vajo","given":"Zoltan","non-dropping-particle":"","parse-names":false,"suffix":""},{"dropping-particle":"","family":"Freeman","given":"Wilbur","non-dropping-particle":"","parse-names":false,"suffix":""},{"dropping-particle":"","family":"Sharifi","given":"Mirali","non-dropping-particle":"","parse-names":false,"suffix":""},{"dropping-particle":"","family":"Schwartz","given":"Frederic","non-dropping-particle":"","parse-names":false,"suffix":""}],"container-title":"Thrombosis Research","id":"ITEM-1","issue":"4","issued":{"date-parts":[["2015","4","1"]]},"page":"607-609","publisher":"Elsevier Ltd","title":"New oral anticoagulants in the treatment of heparin- Induced thrombocytopenia","type":"article-journal","volume":"135"},"uris":["http://www.mendeley.com/documents/?uuid=c18762a2-54f4-3dcb-8daf-003be3aa9168"]}],"mendeley":{"formattedCitation":"[43]","plainTextFormattedCitation":"[43]","previouslyFormattedCitation":"[43]"},"properties":{"noteIndex":0},"schema":"https://github.com/citation-style-language/schema/raw/master/csl-citation.json"}</w:instrText>
      </w:r>
      <w:r w:rsidRPr="006749AA">
        <w:rPr>
          <w:rFonts w:ascii="Times New Roman" w:eastAsia="Calibri" w:hAnsi="Times New Roman" w:cs="Times New Roman"/>
          <w:sz w:val="24"/>
        </w:rPr>
        <w:fldChar w:fldCharType="separate"/>
      </w:r>
      <w:r w:rsidRPr="006749AA">
        <w:rPr>
          <w:rFonts w:ascii="Times New Roman" w:eastAsia="Calibri" w:hAnsi="Times New Roman" w:cs="Times New Roman"/>
          <w:noProof/>
          <w:sz w:val="24"/>
          <w:szCs w:val="24"/>
        </w:rPr>
        <w:t>[</w:t>
      </w:r>
      <w:r w:rsidRPr="00B075C3">
        <w:rPr>
          <w:rFonts w:ascii="Times New Roman" w:eastAsia="Calibri" w:hAnsi="Times New Roman" w:cs="Times New Roman"/>
          <w:noProof/>
          <w:sz w:val="24"/>
          <w:szCs w:val="24"/>
        </w:rPr>
        <w:t>4</w:t>
      </w:r>
      <w:r w:rsidR="001C4901">
        <w:rPr>
          <w:rFonts w:ascii="Times New Roman" w:eastAsia="Calibri" w:hAnsi="Times New Roman" w:cs="Times New Roman"/>
          <w:noProof/>
          <w:sz w:val="24"/>
          <w:szCs w:val="24"/>
          <w:lang w:val="en-US"/>
        </w:rPr>
        <w:t>2</w:t>
      </w:r>
      <w:r w:rsidRPr="006749AA">
        <w:rPr>
          <w:rFonts w:ascii="Times New Roman" w:eastAsia="Calibri" w:hAnsi="Times New Roman" w:cs="Times New Roman"/>
          <w:noProof/>
          <w:sz w:val="24"/>
          <w:szCs w:val="24"/>
        </w:rPr>
        <w:t>]</w:t>
      </w:r>
      <w:r w:rsidRPr="006749AA">
        <w:rPr>
          <w:rFonts w:ascii="Times New Roman" w:eastAsia="Calibri" w:hAnsi="Times New Roman" w:cs="Times New Roman"/>
          <w:sz w:val="24"/>
        </w:rPr>
        <w:fldChar w:fldCharType="end"/>
      </w:r>
      <w:r w:rsidRPr="006749AA">
        <w:rPr>
          <w:rFonts w:ascii="Times New Roman" w:eastAsia="Times New Roman" w:hAnsi="Times New Roman" w:cs="Times New Roman"/>
          <w:sz w:val="24"/>
          <w:szCs w:val="24"/>
          <w:lang w:eastAsia="ru-RU"/>
        </w:rPr>
        <w:t xml:space="preserve">: </w:t>
      </w:r>
    </w:p>
    <w:p w14:paraId="440CCB6B" w14:textId="77777777" w:rsidR="006749AA" w:rsidRPr="006749AA" w:rsidRDefault="006749AA" w:rsidP="006749AA">
      <w:pPr>
        <w:numPr>
          <w:ilvl w:val="0"/>
          <w:numId w:val="12"/>
        </w:numPr>
        <w:spacing w:after="0" w:line="360" w:lineRule="auto"/>
        <w:ind w:left="1134"/>
        <w:contextualSpacing/>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 xml:space="preserve">ривароксабан в дозе 15 мг 2 раза в сутки во время еды в первые 3 недели, затем в дозе 20 мг 1 раз в сутки во время еды. Доза ривароксабана должна быть скорректирована у пациентов с нарушенной выделительной функцией почек. </w:t>
      </w:r>
      <w:r w:rsidRPr="006749AA">
        <w:rPr>
          <w:rFonts w:ascii="Times New Roman" w:eastAsia="Calibri" w:hAnsi="Times New Roman" w:cs="Times New Roman"/>
          <w:sz w:val="24"/>
          <w:szCs w:val="24"/>
        </w:rPr>
        <w:lastRenderedPageBreak/>
        <w:t>Следует помнить, что протромбиновое время и АЧТВ не отражают истинной концентрации и эффект ПОАК;</w:t>
      </w:r>
    </w:p>
    <w:p w14:paraId="39E4A54F" w14:textId="77777777" w:rsidR="006749AA" w:rsidRPr="006749AA" w:rsidRDefault="006749AA" w:rsidP="006749AA">
      <w:pPr>
        <w:numPr>
          <w:ilvl w:val="0"/>
          <w:numId w:val="12"/>
        </w:numPr>
        <w:spacing w:after="0" w:line="360" w:lineRule="auto"/>
        <w:ind w:left="1134"/>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дабигатрана этексилат назначают в дозе 150 г 2 раза в сутки; исследование тромбинового времени помогает подбирать необходимую дозу дабигатрана этексилата. При его удлинении более 120</w:t>
      </w:r>
      <w:r w:rsidRPr="006749AA">
        <w:rPr>
          <w:rFonts w:ascii="Times New Roman" w:eastAsia="Calibri" w:hAnsi="Times New Roman" w:cs="Times New Roman"/>
          <w:i/>
          <w:sz w:val="24"/>
          <w:szCs w:val="24"/>
        </w:rPr>
        <w:t>—</w:t>
      </w:r>
      <w:r w:rsidRPr="006749AA">
        <w:rPr>
          <w:rFonts w:ascii="Times New Roman" w:eastAsia="Times New Roman" w:hAnsi="Times New Roman" w:cs="Times New Roman"/>
          <w:sz w:val="24"/>
          <w:szCs w:val="24"/>
          <w:lang w:eastAsia="ru-RU"/>
        </w:rPr>
        <w:t xml:space="preserve">150 сек дозу препарата уменьшают до 110 мг 2 раза в сутки. Больным старше 75 лет дабигатрана этексилата назначают в дозе 75 мг 2 раза в сутки; </w:t>
      </w:r>
    </w:p>
    <w:p w14:paraId="13A68E96" w14:textId="77777777" w:rsidR="006749AA" w:rsidRPr="006749AA" w:rsidRDefault="006749AA" w:rsidP="006749AA">
      <w:pPr>
        <w:numPr>
          <w:ilvl w:val="0"/>
          <w:numId w:val="12"/>
        </w:numPr>
        <w:spacing w:after="0" w:line="360" w:lineRule="auto"/>
        <w:ind w:left="1134"/>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апиксабан применяют в дозе 5 мг 2 раза в сутки. Больным старше 75 лет апиксабан назначают в дозе 2,5 мг 2 раза в сутки. Лабораторный контроль не проводится;</w:t>
      </w:r>
    </w:p>
    <w:p w14:paraId="77B8BD85" w14:textId="77777777" w:rsidR="006749AA" w:rsidRPr="006749AA" w:rsidRDefault="006749AA" w:rsidP="006749AA">
      <w:pPr>
        <w:numPr>
          <w:ilvl w:val="0"/>
          <w:numId w:val="12"/>
        </w:numPr>
        <w:spacing w:after="0" w:line="360" w:lineRule="auto"/>
        <w:ind w:left="1134"/>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сулодексид 250 ЛЕ х 2 раза в день.</w:t>
      </w:r>
    </w:p>
    <w:p w14:paraId="054B9DE4" w14:textId="77777777" w:rsidR="006749AA" w:rsidRPr="006749AA" w:rsidRDefault="006749AA" w:rsidP="006749AA">
      <w:pPr>
        <w:numPr>
          <w:ilvl w:val="0"/>
          <w:numId w:val="12"/>
        </w:numPr>
        <w:spacing w:after="0" w:line="360" w:lineRule="auto"/>
        <w:ind w:left="1134"/>
        <w:contextualSpacing/>
        <w:jc w:val="both"/>
        <w:rPr>
          <w:rFonts w:ascii="Times New Roman" w:eastAsia="Calibri" w:hAnsi="Times New Roman" w:cs="Times New Roman"/>
          <w:strike/>
          <w:color w:val="FF0000"/>
          <w:sz w:val="24"/>
          <w:szCs w:val="24"/>
        </w:rPr>
      </w:pPr>
      <w:r w:rsidRPr="006749AA">
        <w:rPr>
          <w:rFonts w:ascii="Times New Roman" w:eastAsia="Times New Roman" w:hAnsi="Times New Roman" w:cs="Times New Roman"/>
          <w:sz w:val="24"/>
          <w:szCs w:val="24"/>
          <w:lang w:eastAsia="ru-RU"/>
        </w:rPr>
        <w:t xml:space="preserve">Антагонист витамина К (АВК) – варфарин. </w:t>
      </w:r>
      <w:r w:rsidRPr="006749AA">
        <w:rPr>
          <w:rFonts w:ascii="Times New Roman" w:eastAsia="Calibri" w:hAnsi="Times New Roman" w:cs="Times New Roman"/>
          <w:sz w:val="24"/>
          <w:szCs w:val="24"/>
        </w:rPr>
        <w:t>Препарат следует принимать один раз в день в фиксированное время (предпочтительнее вечером) после еды. Доза варфарина корригируется по показателю МНО</w:t>
      </w:r>
      <w:r w:rsidRPr="006749AA">
        <w:rPr>
          <w:rFonts w:ascii="Times New Roman" w:eastAsia="Times New Roman" w:hAnsi="Times New Roman" w:cs="Times New Roman"/>
          <w:sz w:val="24"/>
          <w:szCs w:val="24"/>
          <w:lang w:eastAsia="ru-RU"/>
        </w:rPr>
        <w:t xml:space="preserve">. Целевые значения МНО при лечении варфарином составляют 2-2,5. </w:t>
      </w:r>
    </w:p>
    <w:p w14:paraId="40F4EFFF" w14:textId="77777777" w:rsidR="006749AA" w:rsidRPr="006749AA" w:rsidRDefault="006749AA" w:rsidP="006749AA">
      <w:pPr>
        <w:spacing w:after="0"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В случае если при лечении варфарином появляется патологическая кровоточивость, необходимо определить протромбин по Квику (МНО), отменить варфарин. В лечении тяжелых варфариновых кровотечений используются: концентраты протромбинового комплекса или свежезамороженная плазма (СЗП). </w:t>
      </w:r>
    </w:p>
    <w:p w14:paraId="0FA7DE02" w14:textId="77777777" w:rsidR="006749AA" w:rsidRPr="006749AA" w:rsidRDefault="006749AA" w:rsidP="006749AA">
      <w:pPr>
        <w:spacing w:after="0" w:line="360" w:lineRule="auto"/>
        <w:ind w:firstLine="708"/>
        <w:jc w:val="both"/>
        <w:rPr>
          <w:rFonts w:ascii="Times New Roman" w:eastAsia="Calibri" w:hAnsi="Times New Roman" w:cs="Times New Roman"/>
          <w:bCs/>
          <w:sz w:val="24"/>
          <w:szCs w:val="24"/>
        </w:rPr>
      </w:pPr>
      <w:r w:rsidRPr="006749AA">
        <w:rPr>
          <w:rFonts w:ascii="Times New Roman" w:eastAsia="Calibri" w:hAnsi="Times New Roman" w:cs="Times New Roman"/>
          <w:bCs/>
          <w:sz w:val="24"/>
          <w:szCs w:val="24"/>
        </w:rPr>
        <w:t>Гематологическим пациентам с высоким риском тромботических осложнений необходимо обязательное проведение антитромботической профилактики в случае проведения хирургического вмешательства. Дозы и режимы лекарственных препаратов представлены в таблице 4.</w:t>
      </w:r>
    </w:p>
    <w:p w14:paraId="35FCBA6F" w14:textId="77777777" w:rsidR="006749AA" w:rsidRPr="006749AA" w:rsidRDefault="006749AA" w:rsidP="006749AA">
      <w:pPr>
        <w:spacing w:after="0" w:line="360" w:lineRule="auto"/>
        <w:jc w:val="both"/>
        <w:rPr>
          <w:rFonts w:ascii="Times New Roman" w:eastAsia="Calibri" w:hAnsi="Times New Roman" w:cs="Times New Roman"/>
          <w:bCs/>
          <w:sz w:val="24"/>
          <w:szCs w:val="24"/>
        </w:rPr>
      </w:pPr>
    </w:p>
    <w:p w14:paraId="3B8907A5" w14:textId="77777777" w:rsidR="006749AA" w:rsidRPr="006749AA" w:rsidRDefault="006749AA" w:rsidP="006749AA">
      <w:pPr>
        <w:spacing w:after="0" w:line="360" w:lineRule="auto"/>
        <w:jc w:val="both"/>
        <w:rPr>
          <w:rFonts w:ascii="Times New Roman" w:eastAsia="Calibri" w:hAnsi="Times New Roman" w:cs="Times New Roman"/>
          <w:bCs/>
          <w:sz w:val="24"/>
          <w:szCs w:val="24"/>
        </w:rPr>
      </w:pPr>
      <w:r w:rsidRPr="006749AA">
        <w:rPr>
          <w:rFonts w:ascii="Times New Roman" w:eastAsia="Calibri" w:hAnsi="Times New Roman" w:cs="Times New Roman"/>
          <w:bCs/>
          <w:sz w:val="24"/>
          <w:szCs w:val="24"/>
        </w:rPr>
        <w:t xml:space="preserve">Таблица 4. Дозы антикоагулянтных препаратов </w:t>
      </w:r>
      <w:r w:rsidRPr="006749AA">
        <w:rPr>
          <w:rFonts w:ascii="Times New Roman" w:eastAsia="Calibri" w:hAnsi="Times New Roman" w:cs="Times New Roman"/>
          <w:bCs/>
          <w:iCs/>
          <w:sz w:val="24"/>
          <w:szCs w:val="24"/>
        </w:rPr>
        <w:t xml:space="preserve">для профилактики </w:t>
      </w:r>
      <w:r w:rsidRPr="006749AA">
        <w:rPr>
          <w:rFonts w:ascii="Times New Roman" w:eastAsia="Calibri" w:hAnsi="Times New Roman" w:cs="Times New Roman"/>
          <w:bCs/>
          <w:sz w:val="24"/>
          <w:szCs w:val="24"/>
        </w:rPr>
        <w:t>тромботических осложнений при проведении хирургических вмешательств</w:t>
      </w:r>
    </w:p>
    <w:tbl>
      <w:tblPr>
        <w:tblStyle w:val="1ff3"/>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258"/>
        <w:gridCol w:w="4680"/>
      </w:tblGrid>
      <w:tr w:rsidR="006749AA" w:rsidRPr="006749AA" w14:paraId="189A10C8" w14:textId="77777777" w:rsidTr="006749AA">
        <w:trPr>
          <w:trHeight w:val="452"/>
        </w:trPr>
        <w:tc>
          <w:tcPr>
            <w:tcW w:w="3258" w:type="dxa"/>
            <w:tcBorders>
              <w:top w:val="single" w:sz="4" w:space="0" w:color="auto"/>
              <w:left w:val="single" w:sz="4" w:space="0" w:color="auto"/>
              <w:bottom w:val="single" w:sz="4" w:space="0" w:color="auto"/>
              <w:right w:val="single" w:sz="4" w:space="0" w:color="auto"/>
            </w:tcBorders>
            <w:hideMark/>
          </w:tcPr>
          <w:p w14:paraId="12F71E2F" w14:textId="77777777" w:rsidR="006749AA" w:rsidRPr="006749AA" w:rsidRDefault="006749AA" w:rsidP="006749AA">
            <w:pPr>
              <w:spacing w:line="360" w:lineRule="auto"/>
              <w:jc w:val="both"/>
              <w:rPr>
                <w:rFonts w:ascii="Times New Roman" w:hAnsi="Times New Roman"/>
                <w:bCs/>
                <w:sz w:val="24"/>
                <w:szCs w:val="24"/>
              </w:rPr>
            </w:pPr>
            <w:r w:rsidRPr="006749AA">
              <w:rPr>
                <w:rFonts w:ascii="Times New Roman" w:eastAsia="Times New Roman" w:hAnsi="Times New Roman"/>
                <w:bCs/>
                <w:sz w:val="24"/>
                <w:szCs w:val="24"/>
              </w:rPr>
              <w:t>Нефракционированный гепарин</w:t>
            </w:r>
          </w:p>
        </w:tc>
        <w:tc>
          <w:tcPr>
            <w:tcW w:w="4680" w:type="dxa"/>
            <w:tcBorders>
              <w:top w:val="single" w:sz="4" w:space="0" w:color="auto"/>
              <w:left w:val="single" w:sz="4" w:space="0" w:color="auto"/>
              <w:bottom w:val="single" w:sz="4" w:space="0" w:color="auto"/>
              <w:right w:val="single" w:sz="4" w:space="0" w:color="auto"/>
            </w:tcBorders>
            <w:hideMark/>
          </w:tcPr>
          <w:p w14:paraId="2D4DB15D" w14:textId="77777777" w:rsidR="006749AA" w:rsidRPr="006749AA" w:rsidRDefault="006749AA" w:rsidP="006749AA">
            <w:pPr>
              <w:spacing w:line="360" w:lineRule="auto"/>
              <w:jc w:val="both"/>
              <w:rPr>
                <w:rFonts w:ascii="Times New Roman" w:hAnsi="Times New Roman"/>
                <w:bCs/>
                <w:sz w:val="24"/>
                <w:szCs w:val="24"/>
              </w:rPr>
            </w:pPr>
            <w:r w:rsidRPr="006749AA">
              <w:rPr>
                <w:rFonts w:ascii="Times New Roman" w:eastAsia="Times New Roman" w:hAnsi="Times New Roman"/>
                <w:bCs/>
                <w:sz w:val="24"/>
                <w:szCs w:val="24"/>
              </w:rPr>
              <w:t>5000 МЕ за 10—12 ч перед операцией и 5000 МЕ 1 раз в день после, п/к</w:t>
            </w:r>
          </w:p>
        </w:tc>
      </w:tr>
      <w:tr w:rsidR="006749AA" w:rsidRPr="006749AA" w14:paraId="577C3CE9" w14:textId="77777777" w:rsidTr="006749AA">
        <w:trPr>
          <w:trHeight w:val="452"/>
        </w:trPr>
        <w:tc>
          <w:tcPr>
            <w:tcW w:w="3258" w:type="dxa"/>
            <w:tcBorders>
              <w:top w:val="single" w:sz="4" w:space="0" w:color="auto"/>
              <w:left w:val="single" w:sz="4" w:space="0" w:color="auto"/>
              <w:bottom w:val="single" w:sz="4" w:space="0" w:color="auto"/>
              <w:right w:val="single" w:sz="4" w:space="0" w:color="auto"/>
            </w:tcBorders>
            <w:hideMark/>
          </w:tcPr>
          <w:p w14:paraId="698293E2" w14:textId="77777777" w:rsidR="006749AA" w:rsidRPr="006749AA" w:rsidRDefault="006749AA" w:rsidP="006749AA">
            <w:pPr>
              <w:spacing w:line="360" w:lineRule="auto"/>
              <w:jc w:val="both"/>
              <w:rPr>
                <w:rFonts w:ascii="Times New Roman" w:hAnsi="Times New Roman"/>
                <w:bCs/>
                <w:sz w:val="24"/>
                <w:szCs w:val="24"/>
              </w:rPr>
            </w:pPr>
            <w:r w:rsidRPr="006749AA">
              <w:rPr>
                <w:rFonts w:ascii="Times New Roman" w:eastAsia="Times New Roman" w:hAnsi="Times New Roman"/>
                <w:bCs/>
                <w:sz w:val="24"/>
                <w:szCs w:val="24"/>
              </w:rPr>
              <w:t>Далтепарин натрия</w:t>
            </w:r>
          </w:p>
        </w:tc>
        <w:tc>
          <w:tcPr>
            <w:tcW w:w="4680" w:type="dxa"/>
            <w:tcBorders>
              <w:top w:val="single" w:sz="4" w:space="0" w:color="auto"/>
              <w:left w:val="single" w:sz="4" w:space="0" w:color="auto"/>
              <w:bottom w:val="single" w:sz="4" w:space="0" w:color="auto"/>
              <w:right w:val="single" w:sz="4" w:space="0" w:color="auto"/>
            </w:tcBorders>
            <w:hideMark/>
          </w:tcPr>
          <w:p w14:paraId="51702D07" w14:textId="77777777" w:rsidR="006749AA" w:rsidRPr="006749AA" w:rsidRDefault="006749AA" w:rsidP="006749AA">
            <w:pPr>
              <w:spacing w:line="360" w:lineRule="auto"/>
              <w:jc w:val="both"/>
              <w:rPr>
                <w:rFonts w:ascii="Times New Roman" w:hAnsi="Times New Roman"/>
                <w:bCs/>
                <w:sz w:val="24"/>
                <w:szCs w:val="24"/>
              </w:rPr>
            </w:pPr>
            <w:r w:rsidRPr="006749AA">
              <w:rPr>
                <w:rFonts w:ascii="Times New Roman" w:eastAsia="Times New Roman" w:hAnsi="Times New Roman"/>
                <w:bCs/>
                <w:sz w:val="24"/>
                <w:szCs w:val="24"/>
              </w:rPr>
              <w:t>5000 МЕ за 10—12 ч перед операцией и 5000 МЕ 1 раз в день после, п/к</w:t>
            </w:r>
          </w:p>
        </w:tc>
      </w:tr>
      <w:tr w:rsidR="006749AA" w:rsidRPr="006749AA" w14:paraId="060EB1D4" w14:textId="77777777" w:rsidTr="006749AA">
        <w:trPr>
          <w:trHeight w:val="561"/>
        </w:trPr>
        <w:tc>
          <w:tcPr>
            <w:tcW w:w="3258" w:type="dxa"/>
            <w:tcBorders>
              <w:top w:val="single" w:sz="4" w:space="0" w:color="auto"/>
              <w:left w:val="single" w:sz="4" w:space="0" w:color="auto"/>
              <w:bottom w:val="single" w:sz="4" w:space="0" w:color="auto"/>
              <w:right w:val="single" w:sz="4" w:space="0" w:color="auto"/>
            </w:tcBorders>
            <w:hideMark/>
          </w:tcPr>
          <w:p w14:paraId="5439888A" w14:textId="77777777" w:rsidR="006749AA" w:rsidRPr="006749AA" w:rsidRDefault="006749AA" w:rsidP="006749AA">
            <w:pPr>
              <w:spacing w:line="360" w:lineRule="auto"/>
              <w:jc w:val="both"/>
              <w:rPr>
                <w:rFonts w:ascii="Times New Roman" w:hAnsi="Times New Roman"/>
                <w:bCs/>
                <w:sz w:val="24"/>
                <w:szCs w:val="24"/>
              </w:rPr>
            </w:pPr>
            <w:r w:rsidRPr="006749AA">
              <w:rPr>
                <w:rFonts w:ascii="Times New Roman" w:eastAsia="Times New Roman" w:hAnsi="Times New Roman"/>
                <w:bCs/>
                <w:sz w:val="24"/>
                <w:szCs w:val="24"/>
              </w:rPr>
              <w:t>Эноксапарин натрия</w:t>
            </w:r>
          </w:p>
        </w:tc>
        <w:tc>
          <w:tcPr>
            <w:tcW w:w="4680" w:type="dxa"/>
            <w:tcBorders>
              <w:top w:val="single" w:sz="4" w:space="0" w:color="auto"/>
              <w:left w:val="single" w:sz="4" w:space="0" w:color="auto"/>
              <w:bottom w:val="single" w:sz="4" w:space="0" w:color="auto"/>
              <w:right w:val="single" w:sz="4" w:space="0" w:color="auto"/>
            </w:tcBorders>
            <w:hideMark/>
          </w:tcPr>
          <w:p w14:paraId="3E38046D" w14:textId="77777777" w:rsidR="006749AA" w:rsidRPr="006749AA" w:rsidRDefault="006749AA" w:rsidP="006749AA">
            <w:pPr>
              <w:spacing w:line="360" w:lineRule="auto"/>
              <w:jc w:val="both"/>
              <w:rPr>
                <w:rFonts w:ascii="Times New Roman" w:hAnsi="Times New Roman"/>
                <w:bCs/>
                <w:sz w:val="24"/>
                <w:szCs w:val="24"/>
              </w:rPr>
            </w:pPr>
            <w:r w:rsidRPr="006749AA">
              <w:rPr>
                <w:rFonts w:ascii="Times New Roman" w:eastAsia="Times New Roman" w:hAnsi="Times New Roman"/>
                <w:bCs/>
                <w:sz w:val="24"/>
                <w:szCs w:val="24"/>
              </w:rPr>
              <w:t>0,4 мл за 10—12 ч перед операцией и 0,4 мл 1 раз в день после, п/к</w:t>
            </w:r>
          </w:p>
        </w:tc>
      </w:tr>
      <w:tr w:rsidR="006749AA" w:rsidRPr="006749AA" w14:paraId="52B213CB" w14:textId="77777777" w:rsidTr="006749AA">
        <w:trPr>
          <w:trHeight w:val="452"/>
        </w:trPr>
        <w:tc>
          <w:tcPr>
            <w:tcW w:w="3258" w:type="dxa"/>
            <w:tcBorders>
              <w:top w:val="single" w:sz="4" w:space="0" w:color="auto"/>
              <w:left w:val="single" w:sz="4" w:space="0" w:color="auto"/>
              <w:bottom w:val="single" w:sz="4" w:space="0" w:color="auto"/>
              <w:right w:val="single" w:sz="4" w:space="0" w:color="auto"/>
            </w:tcBorders>
            <w:hideMark/>
          </w:tcPr>
          <w:p w14:paraId="7CC8B886" w14:textId="77777777" w:rsidR="006749AA" w:rsidRPr="006749AA" w:rsidRDefault="006749AA" w:rsidP="006749AA">
            <w:pPr>
              <w:spacing w:line="360" w:lineRule="auto"/>
              <w:jc w:val="both"/>
              <w:rPr>
                <w:rFonts w:ascii="Times New Roman" w:hAnsi="Times New Roman"/>
                <w:bCs/>
                <w:sz w:val="24"/>
                <w:szCs w:val="24"/>
              </w:rPr>
            </w:pPr>
            <w:r w:rsidRPr="006749AA">
              <w:rPr>
                <w:rFonts w:ascii="Times New Roman" w:eastAsia="Times New Roman" w:hAnsi="Times New Roman"/>
                <w:bCs/>
                <w:sz w:val="24"/>
                <w:szCs w:val="24"/>
              </w:rPr>
              <w:t>Надропарин кальция</w:t>
            </w:r>
          </w:p>
        </w:tc>
        <w:tc>
          <w:tcPr>
            <w:tcW w:w="4680" w:type="dxa"/>
            <w:tcBorders>
              <w:top w:val="single" w:sz="4" w:space="0" w:color="auto"/>
              <w:left w:val="single" w:sz="4" w:space="0" w:color="auto"/>
              <w:bottom w:val="single" w:sz="4" w:space="0" w:color="auto"/>
              <w:right w:val="single" w:sz="4" w:space="0" w:color="auto"/>
            </w:tcBorders>
            <w:hideMark/>
          </w:tcPr>
          <w:p w14:paraId="3B5BFAD2" w14:textId="77777777" w:rsidR="006749AA" w:rsidRPr="006749AA" w:rsidRDefault="006749AA" w:rsidP="006749AA">
            <w:pPr>
              <w:spacing w:line="360" w:lineRule="auto"/>
              <w:jc w:val="both"/>
              <w:rPr>
                <w:rFonts w:ascii="Times New Roman" w:hAnsi="Times New Roman"/>
                <w:bCs/>
                <w:sz w:val="24"/>
                <w:szCs w:val="24"/>
              </w:rPr>
            </w:pPr>
            <w:r w:rsidRPr="006749AA">
              <w:rPr>
                <w:rFonts w:ascii="Times New Roman" w:eastAsia="Times New Roman" w:hAnsi="Times New Roman"/>
                <w:bCs/>
                <w:sz w:val="24"/>
                <w:szCs w:val="24"/>
              </w:rPr>
              <w:t>0,3 мл за 10—12 ч перед операцией и 0,3 мл 1 раз в день после, п/к</w:t>
            </w:r>
          </w:p>
        </w:tc>
      </w:tr>
      <w:tr w:rsidR="006749AA" w:rsidRPr="006749AA" w14:paraId="24186C0B" w14:textId="77777777" w:rsidTr="006749AA">
        <w:trPr>
          <w:trHeight w:val="780"/>
        </w:trPr>
        <w:tc>
          <w:tcPr>
            <w:tcW w:w="3258" w:type="dxa"/>
            <w:tcBorders>
              <w:top w:val="single" w:sz="4" w:space="0" w:color="auto"/>
              <w:left w:val="single" w:sz="4" w:space="0" w:color="auto"/>
              <w:bottom w:val="single" w:sz="4" w:space="0" w:color="auto"/>
              <w:right w:val="single" w:sz="4" w:space="0" w:color="auto"/>
            </w:tcBorders>
            <w:hideMark/>
          </w:tcPr>
          <w:p w14:paraId="14AE33DB" w14:textId="77777777" w:rsidR="006749AA" w:rsidRPr="006749AA" w:rsidRDefault="006749AA" w:rsidP="006749AA">
            <w:pPr>
              <w:spacing w:line="360" w:lineRule="auto"/>
              <w:jc w:val="both"/>
              <w:rPr>
                <w:rFonts w:ascii="Times New Roman" w:hAnsi="Times New Roman"/>
                <w:bCs/>
                <w:sz w:val="24"/>
                <w:szCs w:val="24"/>
              </w:rPr>
            </w:pPr>
            <w:r w:rsidRPr="006749AA">
              <w:rPr>
                <w:rFonts w:ascii="Times New Roman" w:eastAsia="Times New Roman" w:hAnsi="Times New Roman"/>
                <w:bCs/>
                <w:sz w:val="24"/>
                <w:szCs w:val="24"/>
              </w:rPr>
              <w:lastRenderedPageBreak/>
              <w:t>Фондапаринукс натрия</w:t>
            </w:r>
          </w:p>
        </w:tc>
        <w:tc>
          <w:tcPr>
            <w:tcW w:w="4680" w:type="dxa"/>
            <w:tcBorders>
              <w:top w:val="single" w:sz="4" w:space="0" w:color="auto"/>
              <w:left w:val="single" w:sz="4" w:space="0" w:color="auto"/>
              <w:bottom w:val="single" w:sz="4" w:space="0" w:color="auto"/>
              <w:right w:val="single" w:sz="4" w:space="0" w:color="auto"/>
            </w:tcBorders>
            <w:hideMark/>
          </w:tcPr>
          <w:p w14:paraId="7A081B9E" w14:textId="77777777" w:rsidR="006749AA" w:rsidRPr="006749AA" w:rsidRDefault="006749AA" w:rsidP="006749AA">
            <w:pPr>
              <w:spacing w:line="360" w:lineRule="auto"/>
              <w:jc w:val="both"/>
              <w:rPr>
                <w:rFonts w:ascii="Times New Roman" w:hAnsi="Times New Roman"/>
                <w:bCs/>
                <w:sz w:val="24"/>
                <w:szCs w:val="24"/>
              </w:rPr>
            </w:pPr>
            <w:r w:rsidRPr="006749AA">
              <w:rPr>
                <w:rFonts w:ascii="Times New Roman" w:eastAsia="Times New Roman" w:hAnsi="Times New Roman"/>
                <w:bCs/>
                <w:sz w:val="24"/>
                <w:szCs w:val="24"/>
              </w:rPr>
              <w:t>2,5 мг ежедневно 1 раз в день перед оперативным лечением и через 6—8 ч после, п/к</w:t>
            </w:r>
          </w:p>
        </w:tc>
      </w:tr>
    </w:tbl>
    <w:p w14:paraId="57F5AE59" w14:textId="77777777" w:rsidR="006749AA" w:rsidRPr="006749AA" w:rsidRDefault="006749AA" w:rsidP="006749AA">
      <w:pPr>
        <w:spacing w:after="0" w:line="360" w:lineRule="auto"/>
        <w:ind w:firstLine="709"/>
        <w:jc w:val="both"/>
        <w:rPr>
          <w:rFonts w:ascii="Times New Roman" w:eastAsia="Calibri" w:hAnsi="Times New Roman" w:cs="Times New Roman"/>
          <w:b/>
          <w:bCs/>
          <w:sz w:val="24"/>
          <w:szCs w:val="24"/>
        </w:rPr>
      </w:pPr>
    </w:p>
    <w:p w14:paraId="072E69B2" w14:textId="77777777" w:rsidR="006749AA" w:rsidRPr="006749AA" w:rsidRDefault="006749AA" w:rsidP="006749AA">
      <w:pPr>
        <w:spacing w:after="0"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Длительность терапии определяется причиной, видом и локализацией тромботического осложнения. Обязательно учитываются данные анамнеза пациента по предшествующим тромботическим событиям. В некоторых ситуациях антикоагулянтная терапия проводится пожизненно.</w:t>
      </w:r>
    </w:p>
    <w:p w14:paraId="1A999195" w14:textId="77777777" w:rsidR="006749AA" w:rsidRPr="006749AA" w:rsidRDefault="006749AA" w:rsidP="006749AA">
      <w:pPr>
        <w:spacing w:after="0" w:line="360" w:lineRule="auto"/>
        <w:ind w:firstLine="709"/>
        <w:jc w:val="both"/>
        <w:rPr>
          <w:rFonts w:ascii="Times New Roman" w:eastAsia="Times New Roman" w:hAnsi="Times New Roman" w:cs="Times New Roman"/>
          <w:sz w:val="24"/>
          <w:szCs w:val="24"/>
          <w:u w:val="single"/>
          <w:lang w:eastAsia="ru-RU"/>
        </w:rPr>
      </w:pPr>
    </w:p>
    <w:p w14:paraId="1072B249" w14:textId="3A5EE188" w:rsidR="006749AA" w:rsidRPr="006749AA" w:rsidRDefault="006749AA" w:rsidP="006749AA">
      <w:pPr>
        <w:spacing w:after="0"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2) Фибринолитическая терапия </w:t>
      </w:r>
      <w:r w:rsidRPr="006749AA">
        <w:rPr>
          <w:rFonts w:ascii="Times New Roman" w:eastAsia="Calibri" w:hAnsi="Times New Roman" w:cs="Times New Roman"/>
          <w:sz w:val="24"/>
        </w:rPr>
        <w:fldChar w:fldCharType="begin" w:fldLock="1"/>
      </w:r>
      <w:r w:rsidRPr="006749AA">
        <w:rPr>
          <w:rFonts w:ascii="Times New Roman" w:eastAsia="Calibri" w:hAnsi="Times New Roman" w:cs="Times New Roman"/>
          <w:sz w:val="24"/>
        </w:rPr>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[39,40]","plainTextFormattedCitation":"[39,40]","previouslyFormattedCitation":"[39,40]"},"properties":{"noteIndex":0},"schema":"https://github.com/citation-style-language/schema/raw/master/csl-citation.json"}</w:instrText>
      </w:r>
      <w:r w:rsidRPr="006749AA">
        <w:rPr>
          <w:rFonts w:ascii="Times New Roman" w:eastAsia="Calibri" w:hAnsi="Times New Roman" w:cs="Times New Roman"/>
          <w:sz w:val="24"/>
        </w:rPr>
        <w:fldChar w:fldCharType="separate"/>
      </w:r>
      <w:r w:rsidRPr="006749AA">
        <w:rPr>
          <w:rFonts w:ascii="Times New Roman" w:eastAsia="Calibri" w:hAnsi="Times New Roman" w:cs="Times New Roman"/>
          <w:noProof/>
          <w:sz w:val="24"/>
        </w:rPr>
        <w:t>[</w:t>
      </w:r>
      <w:r w:rsidRPr="00B075C3">
        <w:rPr>
          <w:rFonts w:ascii="Times New Roman" w:eastAsia="Calibri" w:hAnsi="Times New Roman" w:cs="Times New Roman"/>
          <w:noProof/>
          <w:sz w:val="24"/>
        </w:rPr>
        <w:t>39,40]</w:t>
      </w:r>
      <w:r w:rsidRPr="006749AA">
        <w:rPr>
          <w:rFonts w:ascii="Times New Roman" w:eastAsia="Calibri" w:hAnsi="Times New Roman" w:cs="Times New Roman"/>
          <w:sz w:val="24"/>
        </w:rPr>
        <w:fldChar w:fldCharType="end"/>
      </w:r>
      <w:r w:rsidRPr="006749AA">
        <w:rPr>
          <w:rFonts w:ascii="Times New Roman" w:eastAsia="Times New Roman" w:hAnsi="Times New Roman" w:cs="Times New Roman"/>
          <w:sz w:val="24"/>
          <w:szCs w:val="24"/>
          <w:lang w:eastAsia="ru-RU"/>
        </w:rPr>
        <w:t>.</w:t>
      </w:r>
    </w:p>
    <w:p w14:paraId="1B2E53FE" w14:textId="77777777" w:rsidR="006749AA" w:rsidRPr="006749AA" w:rsidRDefault="006749AA" w:rsidP="006749AA">
      <w:pPr>
        <w:spacing w:after="0" w:line="360" w:lineRule="auto"/>
        <w:ind w:firstLine="709"/>
        <w:jc w:val="both"/>
        <w:rPr>
          <w:rFonts w:ascii="Times New Roman" w:eastAsia="Times New Roman" w:hAnsi="Times New Roman" w:cs="Times New Roman"/>
          <w:sz w:val="28"/>
          <w:szCs w:val="28"/>
          <w:lang w:eastAsia="ru-RU"/>
        </w:rPr>
      </w:pPr>
      <w:r w:rsidRPr="006749AA">
        <w:rPr>
          <w:rFonts w:ascii="Times New Roman" w:eastAsia="Times New Roman" w:hAnsi="Times New Roman" w:cs="Times New Roman"/>
          <w:sz w:val="24"/>
          <w:szCs w:val="24"/>
          <w:lang w:eastAsia="ru-RU"/>
        </w:rPr>
        <w:t xml:space="preserve">Тромболизис эффективен при ТЭЛА, в раннем периоде острого инфаркта миокарда и ишемического инсульта, тромбозе синусов головного мозга, а также при угрозе формирования гангрены вследствие венозной окклюзии. С целью тромболизиса используются такие препараты, как стрептокиназа, урокиназа, алтеплаза. Дозы фибринолитических препаратов и режимы их применения различны и зависят от показаний. </w:t>
      </w:r>
    </w:p>
    <w:p w14:paraId="5B58F6F6" w14:textId="77777777" w:rsidR="006749AA" w:rsidRPr="006749AA" w:rsidRDefault="006749AA" w:rsidP="006749AA">
      <w:pPr>
        <w:spacing w:after="0" w:line="360" w:lineRule="auto"/>
        <w:ind w:firstLine="709"/>
        <w:jc w:val="both"/>
        <w:rPr>
          <w:rFonts w:ascii="Times New Roman" w:eastAsia="Times New Roman" w:hAnsi="Times New Roman" w:cs="Times New Roman"/>
          <w:sz w:val="24"/>
          <w:szCs w:val="24"/>
          <w:u w:val="single"/>
          <w:lang w:eastAsia="ru-RU"/>
        </w:rPr>
      </w:pPr>
    </w:p>
    <w:p w14:paraId="7F072457" w14:textId="64FEE2D0" w:rsidR="006749AA" w:rsidRPr="006749AA" w:rsidRDefault="006749AA" w:rsidP="006749AA">
      <w:pPr>
        <w:spacing w:after="0"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3) Антиагрегантная терапия </w:t>
      </w:r>
      <w:r w:rsidRPr="006749AA">
        <w:rPr>
          <w:rFonts w:ascii="Times New Roman" w:eastAsia="Calibri" w:hAnsi="Times New Roman" w:cs="Times New Roman"/>
          <w:sz w:val="24"/>
        </w:rPr>
        <w:fldChar w:fldCharType="begin" w:fldLock="1"/>
      </w:r>
      <w:r w:rsidRPr="006749AA">
        <w:rPr>
          <w:rFonts w:ascii="Times New Roman" w:eastAsia="Calibri" w:hAnsi="Times New Roman" w:cs="Times New Roman"/>
          <w:sz w:val="24"/>
        </w:rPr>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[39,40]","plainTextFormattedCitation":"[39,40]","previouslyFormattedCitation":"[39,40]"},"properties":{"noteIndex":0},"schema":"https://github.com/citation-style-language/schema/raw/master/csl-citation.json"}</w:instrText>
      </w:r>
      <w:r w:rsidRPr="006749AA">
        <w:rPr>
          <w:rFonts w:ascii="Times New Roman" w:eastAsia="Calibri" w:hAnsi="Times New Roman" w:cs="Times New Roman"/>
          <w:sz w:val="24"/>
        </w:rPr>
        <w:fldChar w:fldCharType="separate"/>
      </w:r>
      <w:r w:rsidRPr="006749AA">
        <w:rPr>
          <w:rFonts w:ascii="Times New Roman" w:eastAsia="Calibri" w:hAnsi="Times New Roman" w:cs="Times New Roman"/>
          <w:noProof/>
          <w:sz w:val="24"/>
        </w:rPr>
        <w:t>[</w:t>
      </w:r>
      <w:r w:rsidRPr="00B075C3">
        <w:rPr>
          <w:rFonts w:ascii="Times New Roman" w:eastAsia="Calibri" w:hAnsi="Times New Roman" w:cs="Times New Roman"/>
          <w:noProof/>
          <w:sz w:val="24"/>
        </w:rPr>
        <w:t>39,40</w:t>
      </w:r>
      <w:r w:rsidRPr="006749AA">
        <w:rPr>
          <w:rFonts w:ascii="Times New Roman" w:eastAsia="Calibri" w:hAnsi="Times New Roman" w:cs="Times New Roman"/>
          <w:noProof/>
          <w:sz w:val="24"/>
        </w:rPr>
        <w:t>]</w:t>
      </w:r>
      <w:r w:rsidRPr="006749AA">
        <w:rPr>
          <w:rFonts w:ascii="Times New Roman" w:eastAsia="Calibri" w:hAnsi="Times New Roman" w:cs="Times New Roman"/>
          <w:sz w:val="24"/>
        </w:rPr>
        <w:fldChar w:fldCharType="end"/>
      </w:r>
      <w:r w:rsidRPr="006749AA">
        <w:rPr>
          <w:rFonts w:ascii="Times New Roman" w:eastAsia="Times New Roman" w:hAnsi="Times New Roman" w:cs="Times New Roman"/>
          <w:sz w:val="24"/>
          <w:szCs w:val="24"/>
          <w:lang w:eastAsia="ru-RU"/>
        </w:rPr>
        <w:t>.</w:t>
      </w:r>
    </w:p>
    <w:p w14:paraId="500A09CD" w14:textId="77777777" w:rsidR="006749AA" w:rsidRPr="006749AA" w:rsidRDefault="006749AA" w:rsidP="006749AA">
      <w:pPr>
        <w:spacing w:after="0"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Антиагрегантная терапия применяется при артериальных тромбозах, венозных тромбозах, гипертромбоцитозах.  Используются следующие препараты:</w:t>
      </w:r>
    </w:p>
    <w:p w14:paraId="2C26E267" w14:textId="77777777" w:rsidR="006749AA" w:rsidRPr="006749AA" w:rsidRDefault="006749AA" w:rsidP="006749AA">
      <w:pPr>
        <w:numPr>
          <w:ilvl w:val="0"/>
          <w:numId w:val="13"/>
        </w:numPr>
        <w:spacing w:after="0" w:line="360" w:lineRule="auto"/>
        <w:ind w:left="1134"/>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Ацетилсалициловая кислота 75-150 мг в сутки. Подбор осуществляют с учетом показателей адреналин-индуцированной агрегации тромбоцитов. Агрегация должна составлять менее 50%. </w:t>
      </w:r>
    </w:p>
    <w:p w14:paraId="6AC85698" w14:textId="77777777" w:rsidR="006749AA" w:rsidRPr="006749AA" w:rsidRDefault="006749AA" w:rsidP="006749AA">
      <w:pPr>
        <w:numPr>
          <w:ilvl w:val="0"/>
          <w:numId w:val="13"/>
        </w:numPr>
        <w:spacing w:after="0" w:line="360" w:lineRule="auto"/>
        <w:ind w:left="1134"/>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Клопидогрел (непрямой ингибитор АДФ-рецептора тромбоцитов </w:t>
      </w:r>
      <w:r w:rsidRPr="006749AA">
        <w:rPr>
          <w:rFonts w:ascii="Times New Roman" w:eastAsia="Times New Roman" w:hAnsi="Times New Roman" w:cs="Times New Roman"/>
          <w:sz w:val="24"/>
          <w:szCs w:val="24"/>
          <w:lang w:val="en-US" w:eastAsia="ru-RU"/>
        </w:rPr>
        <w:t>P</w:t>
      </w:r>
      <w:r w:rsidRPr="006749AA">
        <w:rPr>
          <w:rFonts w:ascii="Times New Roman" w:eastAsia="Times New Roman" w:hAnsi="Times New Roman" w:cs="Times New Roman"/>
          <w:sz w:val="24"/>
          <w:szCs w:val="24"/>
          <w:lang w:eastAsia="ru-RU"/>
        </w:rPr>
        <w:t>2</w:t>
      </w:r>
      <w:r w:rsidRPr="006749AA">
        <w:rPr>
          <w:rFonts w:ascii="Times New Roman" w:eastAsia="Times New Roman" w:hAnsi="Times New Roman" w:cs="Times New Roman"/>
          <w:sz w:val="24"/>
          <w:szCs w:val="24"/>
          <w:lang w:val="en-US" w:eastAsia="ru-RU"/>
        </w:rPr>
        <w:t>Y</w:t>
      </w:r>
      <w:r w:rsidRPr="006749AA">
        <w:rPr>
          <w:rFonts w:ascii="Times New Roman" w:eastAsia="Times New Roman" w:hAnsi="Times New Roman" w:cs="Times New Roman"/>
          <w:sz w:val="24"/>
          <w:szCs w:val="24"/>
          <w:lang w:eastAsia="ru-RU"/>
        </w:rPr>
        <w:t>12) 75 мг/сут; в острых случаях клопидогрел принимается внутрь в дозе 300–600 мг/сут. Подбор осуществляют с учетом АДФ-индуцированной агрегации тромбоцитов. Агрегация должна составлять менее 45</w:t>
      </w:r>
      <w:r w:rsidRPr="006749AA">
        <w:rPr>
          <w:rFonts w:ascii="Times New Roman" w:eastAsia="Calibri" w:hAnsi="Times New Roman" w:cs="Times New Roman"/>
          <w:i/>
          <w:sz w:val="24"/>
          <w:szCs w:val="24"/>
        </w:rPr>
        <w:t>—</w:t>
      </w:r>
      <w:r w:rsidRPr="006749AA">
        <w:rPr>
          <w:rFonts w:ascii="Times New Roman" w:eastAsia="Times New Roman" w:hAnsi="Times New Roman" w:cs="Times New Roman"/>
          <w:sz w:val="24"/>
          <w:szCs w:val="24"/>
          <w:lang w:eastAsia="ru-RU"/>
        </w:rPr>
        <w:t xml:space="preserve">50%. </w:t>
      </w:r>
    </w:p>
    <w:p w14:paraId="22AEE282" w14:textId="77777777" w:rsidR="006749AA" w:rsidRPr="006749AA" w:rsidRDefault="006749AA" w:rsidP="006749AA">
      <w:pPr>
        <w:numPr>
          <w:ilvl w:val="0"/>
          <w:numId w:val="13"/>
        </w:numPr>
        <w:spacing w:after="0" w:line="360" w:lineRule="auto"/>
        <w:ind w:left="1134"/>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Дипиридамол 25-75 мг/сут.</w:t>
      </w:r>
    </w:p>
    <w:p w14:paraId="2A344E40" w14:textId="77777777" w:rsidR="006749AA" w:rsidRPr="006749AA" w:rsidRDefault="006749AA" w:rsidP="006749AA">
      <w:pPr>
        <w:numPr>
          <w:ilvl w:val="0"/>
          <w:numId w:val="13"/>
        </w:numPr>
        <w:spacing w:after="0" w:line="360" w:lineRule="auto"/>
        <w:ind w:left="1134"/>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Пентоксифиллин 0,1 х 3 раза в день; или 400 мг 2-3раза в день.</w:t>
      </w:r>
    </w:p>
    <w:p w14:paraId="33AAA97E" w14:textId="77777777" w:rsidR="006749AA" w:rsidRPr="006749AA" w:rsidRDefault="006749AA" w:rsidP="006749AA">
      <w:pPr>
        <w:numPr>
          <w:ilvl w:val="0"/>
          <w:numId w:val="13"/>
        </w:numPr>
        <w:spacing w:after="200" w:line="360" w:lineRule="auto"/>
        <w:ind w:left="1134"/>
        <w:contextualSpacing/>
        <w:jc w:val="both"/>
        <w:rPr>
          <w:rFonts w:ascii="Times New Roman" w:eastAsia="Calibri" w:hAnsi="Times New Roman" w:cs="Times New Roman"/>
          <w:sz w:val="24"/>
        </w:rPr>
      </w:pPr>
      <w:r w:rsidRPr="006749AA">
        <w:rPr>
          <w:rFonts w:ascii="Times New Roman" w:eastAsia="Times New Roman" w:hAnsi="Times New Roman" w:cs="Times New Roman"/>
          <w:sz w:val="24"/>
          <w:szCs w:val="24"/>
          <w:lang w:eastAsia="ru-RU"/>
        </w:rPr>
        <w:t>Тикагрелор (прямой ингибитор АДФ-рецептора тромбоцитов Р2</w:t>
      </w:r>
      <w:r w:rsidRPr="006749AA">
        <w:rPr>
          <w:rFonts w:ascii="Times New Roman" w:eastAsia="Times New Roman" w:hAnsi="Times New Roman" w:cs="Times New Roman"/>
          <w:sz w:val="24"/>
          <w:szCs w:val="24"/>
          <w:lang w:val="en-US" w:eastAsia="ru-RU"/>
        </w:rPr>
        <w:t>Y</w:t>
      </w:r>
      <w:r w:rsidRPr="006749AA">
        <w:rPr>
          <w:rFonts w:ascii="Times New Roman" w:eastAsia="Times New Roman" w:hAnsi="Times New Roman" w:cs="Times New Roman"/>
          <w:sz w:val="24"/>
          <w:szCs w:val="24"/>
          <w:lang w:eastAsia="ru-RU"/>
        </w:rPr>
        <w:t>12) 90 мг х 2 раза в день совместно с ацетилсалициловой кислотой. Применяется при проведении химиотерапии у больных ишемической болезнью сердца. Подбор осуществляют с учетом АДФ-индуцированной агрегации тромбоцитов. Агрегация должна составлять менее 30</w:t>
      </w:r>
      <w:r w:rsidRPr="006749AA">
        <w:rPr>
          <w:rFonts w:ascii="Times New Roman" w:eastAsia="Calibri" w:hAnsi="Times New Roman" w:cs="Times New Roman"/>
          <w:sz w:val="24"/>
          <w:szCs w:val="24"/>
        </w:rPr>
        <w:t>—4</w:t>
      </w:r>
      <w:r w:rsidRPr="006749AA">
        <w:rPr>
          <w:rFonts w:ascii="Times New Roman" w:eastAsia="Times New Roman" w:hAnsi="Times New Roman" w:cs="Times New Roman"/>
          <w:sz w:val="24"/>
          <w:szCs w:val="24"/>
          <w:lang w:eastAsia="ru-RU"/>
        </w:rPr>
        <w:t>0%.</w:t>
      </w:r>
    </w:p>
    <w:p w14:paraId="3535221D" w14:textId="77777777" w:rsidR="006749AA" w:rsidRPr="006749AA" w:rsidRDefault="006749AA" w:rsidP="006749AA">
      <w:pPr>
        <w:numPr>
          <w:ilvl w:val="0"/>
          <w:numId w:val="13"/>
        </w:numPr>
        <w:spacing w:after="200" w:line="360" w:lineRule="auto"/>
        <w:ind w:left="1134"/>
        <w:contextualSpacing/>
        <w:jc w:val="both"/>
        <w:rPr>
          <w:rFonts w:ascii="Times New Roman" w:eastAsia="Calibri" w:hAnsi="Times New Roman" w:cs="Times New Roman"/>
          <w:sz w:val="24"/>
        </w:rPr>
      </w:pPr>
      <w:r w:rsidRPr="006749AA">
        <w:rPr>
          <w:rFonts w:ascii="Times New Roman" w:eastAsia="Times New Roman" w:hAnsi="Times New Roman" w:cs="Times New Roman"/>
          <w:sz w:val="24"/>
          <w:szCs w:val="24"/>
          <w:lang w:eastAsia="ru-RU"/>
        </w:rPr>
        <w:t xml:space="preserve">Прасугрел (прямой ингибитор АДФ-рецептора тромбоцитов P2Y12) 10мг: 1 день 6 таб., затем 1 таб. в день с ацетилсалициловой кислотой. Применяется при </w:t>
      </w:r>
      <w:r w:rsidRPr="006749AA">
        <w:rPr>
          <w:rFonts w:ascii="Times New Roman" w:eastAsia="Times New Roman" w:hAnsi="Times New Roman" w:cs="Times New Roman"/>
          <w:sz w:val="24"/>
          <w:szCs w:val="24"/>
          <w:lang w:eastAsia="ru-RU"/>
        </w:rPr>
        <w:lastRenderedPageBreak/>
        <w:t>проведении химиотерапии у больных с ишемической болезнью сердца. Подбор осуществляется с учетом АДФ-индуцированной агрегации тромбоцитов (агрегация должна составлять менее 30-40%).</w:t>
      </w:r>
    </w:p>
    <w:p w14:paraId="526A761F" w14:textId="77777777" w:rsidR="006749AA" w:rsidRPr="006749AA" w:rsidRDefault="006749AA" w:rsidP="006749AA">
      <w:pPr>
        <w:numPr>
          <w:ilvl w:val="0"/>
          <w:numId w:val="13"/>
        </w:numPr>
        <w:spacing w:after="200" w:line="360" w:lineRule="auto"/>
        <w:ind w:left="1134"/>
        <w:contextualSpacing/>
        <w:jc w:val="both"/>
        <w:rPr>
          <w:rFonts w:ascii="Times New Roman" w:eastAsia="Calibri" w:hAnsi="Times New Roman" w:cs="Times New Roman"/>
          <w:sz w:val="24"/>
        </w:rPr>
      </w:pPr>
      <w:r w:rsidRPr="006749AA">
        <w:rPr>
          <w:rFonts w:ascii="Times New Roman" w:eastAsia="Calibri" w:hAnsi="Times New Roman" w:cs="Times New Roman"/>
          <w:sz w:val="24"/>
          <w:szCs w:val="24"/>
        </w:rPr>
        <w:t>Изосорбида мононитрат</w:t>
      </w:r>
      <w:r w:rsidRPr="006749AA">
        <w:rPr>
          <w:rFonts w:ascii="Times New Roman" w:eastAsia="Times New Roman" w:hAnsi="Times New Roman" w:cs="Times New Roman"/>
          <w:sz w:val="24"/>
          <w:szCs w:val="24"/>
          <w:lang w:eastAsia="ru-RU"/>
        </w:rPr>
        <w:t xml:space="preserve"> 40 мг х 1-2 раза в день. Обладает наряду с дезагрегационными свойствами выраженным сосудорасширяющим эффектом.</w:t>
      </w:r>
    </w:p>
    <w:p w14:paraId="594256F5" w14:textId="77777777" w:rsidR="006749AA" w:rsidRPr="006749AA" w:rsidRDefault="006749AA" w:rsidP="006749AA">
      <w:pPr>
        <w:numPr>
          <w:ilvl w:val="0"/>
          <w:numId w:val="13"/>
        </w:numPr>
        <w:spacing w:after="200" w:line="360" w:lineRule="auto"/>
        <w:ind w:left="1134"/>
        <w:contextualSpacing/>
        <w:jc w:val="both"/>
        <w:rPr>
          <w:rFonts w:ascii="Times New Roman" w:eastAsia="Calibri" w:hAnsi="Times New Roman" w:cs="Times New Roman"/>
          <w:sz w:val="24"/>
        </w:rPr>
      </w:pPr>
      <w:r w:rsidRPr="006749AA">
        <w:rPr>
          <w:rFonts w:ascii="Times New Roman" w:eastAsia="Times New Roman" w:hAnsi="Times New Roman" w:cs="Times New Roman"/>
          <w:sz w:val="24"/>
          <w:szCs w:val="24"/>
          <w:lang w:eastAsia="ru-RU"/>
        </w:rPr>
        <w:t>Возможно использование никотиновой кислоты в инъекционной или таблетированной формах. Доза никотиновой кислоты подбирается по эритематозному эффекту, который проявляется легким покраснением лица и верхней половины туловища, тахикардией, небольшим чувством жара.</w:t>
      </w:r>
    </w:p>
    <w:p w14:paraId="610ECAB8" w14:textId="7531CA1F" w:rsidR="006749AA" w:rsidRPr="006749AA" w:rsidRDefault="006749AA" w:rsidP="006749AA">
      <w:pPr>
        <w:spacing w:after="0"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4)  Вазопротекторная терапия </w:t>
      </w:r>
      <w:r w:rsidRPr="00B075C3">
        <w:rPr>
          <w:rFonts w:ascii="Times New Roman" w:eastAsia="Calibri" w:hAnsi="Times New Roman" w:cs="Times New Roman"/>
          <w:sz w:val="24"/>
        </w:rPr>
        <w:fldChar w:fldCharType="begin" w:fldLock="1"/>
      </w:r>
      <w:r w:rsidRPr="00B075C3">
        <w:rPr>
          <w:rFonts w:ascii="Times New Roman" w:eastAsia="Calibri" w:hAnsi="Times New Roman" w:cs="Times New Roman"/>
          <w:sz w:val="24"/>
        </w:rPr>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[39]","plainTextFormattedCitation":"[39]","previouslyFormattedCitation":"[39]"},"properties":{"noteIndex":0},"schema":"https://github.com/citation-style-language/schema/raw/master/csl-citation.json"}</w:instrText>
      </w:r>
      <w:r w:rsidRPr="00B075C3">
        <w:rPr>
          <w:rFonts w:ascii="Times New Roman" w:eastAsia="Calibri" w:hAnsi="Times New Roman" w:cs="Times New Roman"/>
          <w:sz w:val="24"/>
        </w:rPr>
        <w:fldChar w:fldCharType="separate"/>
      </w:r>
      <w:r w:rsidRPr="00B075C3">
        <w:rPr>
          <w:rFonts w:ascii="Times New Roman" w:eastAsia="Calibri" w:hAnsi="Times New Roman" w:cs="Times New Roman"/>
          <w:noProof/>
          <w:sz w:val="24"/>
        </w:rPr>
        <w:t>[39]</w:t>
      </w:r>
      <w:r w:rsidRPr="00B075C3">
        <w:rPr>
          <w:rFonts w:ascii="Times New Roman" w:eastAsia="Calibri" w:hAnsi="Times New Roman" w:cs="Times New Roman"/>
          <w:sz w:val="24"/>
        </w:rPr>
        <w:fldChar w:fldCharType="end"/>
      </w:r>
      <w:r w:rsidRPr="006749AA">
        <w:rPr>
          <w:rFonts w:ascii="Times New Roman" w:eastAsia="Times New Roman" w:hAnsi="Times New Roman" w:cs="Times New Roman"/>
          <w:sz w:val="24"/>
          <w:szCs w:val="24"/>
          <w:lang w:eastAsia="ru-RU"/>
        </w:rPr>
        <w:t>:</w:t>
      </w:r>
    </w:p>
    <w:p w14:paraId="0F83ED42" w14:textId="77777777" w:rsidR="006749AA" w:rsidRPr="006749AA" w:rsidRDefault="006749AA" w:rsidP="006749AA">
      <w:pPr>
        <w:numPr>
          <w:ilvl w:val="0"/>
          <w:numId w:val="14"/>
        </w:numPr>
        <w:spacing w:after="0" w:line="360" w:lineRule="auto"/>
        <w:contextualSpacing/>
        <w:jc w:val="both"/>
        <w:rPr>
          <w:rFonts w:ascii="Times New Roman" w:eastAsia="Times New Roman" w:hAnsi="Times New Roman" w:cs="Times New Roman"/>
          <w:sz w:val="24"/>
          <w:szCs w:val="24"/>
          <w:lang w:eastAsia="ru-RU"/>
        </w:rPr>
      </w:pPr>
      <w:r w:rsidRPr="006749AA">
        <w:rPr>
          <w:rFonts w:ascii="Times New Roman" w:eastAsia="Calibri" w:hAnsi="Times New Roman" w:cs="Times New Roman"/>
          <w:color w:val="333333"/>
          <w:sz w:val="24"/>
          <w:szCs w:val="24"/>
        </w:rPr>
        <w:t>сухой экстракт красных листьев винограда</w:t>
      </w:r>
      <w:r w:rsidRPr="006749AA">
        <w:rPr>
          <w:rFonts w:ascii="Times New Roman" w:eastAsia="Times New Roman" w:hAnsi="Times New Roman" w:cs="Times New Roman"/>
          <w:sz w:val="24"/>
          <w:szCs w:val="24"/>
          <w:lang w:eastAsia="ru-RU"/>
        </w:rPr>
        <w:t xml:space="preserve"> 2 капс. утром натощак;</w:t>
      </w:r>
    </w:p>
    <w:p w14:paraId="5331AC7B" w14:textId="77777777" w:rsidR="006749AA" w:rsidRPr="006749AA" w:rsidRDefault="006749AA" w:rsidP="006749AA">
      <w:pPr>
        <w:numPr>
          <w:ilvl w:val="0"/>
          <w:numId w:val="14"/>
        </w:numPr>
        <w:spacing w:after="0" w:line="360" w:lineRule="auto"/>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диосмин-содержащие препараты;</w:t>
      </w:r>
    </w:p>
    <w:p w14:paraId="33B2CAAB" w14:textId="77777777" w:rsidR="006749AA" w:rsidRPr="006749AA" w:rsidRDefault="006749AA" w:rsidP="006749AA">
      <w:pPr>
        <w:numPr>
          <w:ilvl w:val="0"/>
          <w:numId w:val="14"/>
        </w:numPr>
        <w:spacing w:after="0" w:line="360" w:lineRule="auto"/>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алпростадил 20 мкг в/в капельно 1 раз </w:t>
      </w:r>
      <w:proofErr w:type="gramStart"/>
      <w:r w:rsidRPr="006749AA">
        <w:rPr>
          <w:rFonts w:ascii="Times New Roman" w:eastAsia="Times New Roman" w:hAnsi="Times New Roman" w:cs="Times New Roman"/>
          <w:sz w:val="24"/>
          <w:szCs w:val="24"/>
          <w:lang w:eastAsia="ru-RU"/>
        </w:rPr>
        <w:t>в  сутки</w:t>
      </w:r>
      <w:proofErr w:type="gramEnd"/>
      <w:r w:rsidRPr="006749AA">
        <w:rPr>
          <w:rFonts w:ascii="Times New Roman" w:eastAsia="Times New Roman" w:hAnsi="Times New Roman" w:cs="Times New Roman"/>
          <w:sz w:val="24"/>
          <w:szCs w:val="24"/>
          <w:lang w:eastAsia="ru-RU"/>
        </w:rPr>
        <w:t xml:space="preserve"> 10-14 дней.</w:t>
      </w:r>
    </w:p>
    <w:p w14:paraId="6D15CFBF" w14:textId="77777777" w:rsidR="006749AA" w:rsidRPr="006749AA" w:rsidRDefault="006749AA" w:rsidP="006749AA">
      <w:pPr>
        <w:spacing w:after="0" w:line="360" w:lineRule="auto"/>
        <w:ind w:firstLine="709"/>
        <w:jc w:val="both"/>
        <w:rPr>
          <w:rFonts w:ascii="Times New Roman" w:eastAsia="Times New Roman" w:hAnsi="Times New Roman" w:cs="Times New Roman"/>
          <w:sz w:val="24"/>
          <w:szCs w:val="24"/>
          <w:u w:val="single"/>
          <w:lang w:eastAsia="ru-RU"/>
        </w:rPr>
      </w:pPr>
    </w:p>
    <w:p w14:paraId="78CFB31E" w14:textId="3CFD5340" w:rsidR="006749AA" w:rsidRPr="006749AA" w:rsidRDefault="006749AA" w:rsidP="006749AA">
      <w:pPr>
        <w:spacing w:after="0"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5) Коррекция тромбофилических состояний </w:t>
      </w:r>
      <w:r w:rsidRPr="00B075C3">
        <w:rPr>
          <w:rFonts w:ascii="Times New Roman" w:eastAsia="Calibri" w:hAnsi="Times New Roman" w:cs="Times New Roman"/>
          <w:sz w:val="24"/>
        </w:rPr>
        <w:fldChar w:fldCharType="begin" w:fldLock="1"/>
      </w:r>
      <w:r w:rsidRPr="00B075C3">
        <w:rPr>
          <w:rFonts w:ascii="Times New Roman" w:eastAsia="Calibri" w:hAnsi="Times New Roman" w:cs="Times New Roman"/>
          <w:sz w:val="24"/>
        </w:rPr>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[39]","plainTextFormattedCitation":"[39]","previouslyFormattedCitation":"[39]"},"properties":{"noteIndex":0},"schema":"https://github.com/citation-style-language/schema/raw/master/csl-citation.json"}</w:instrText>
      </w:r>
      <w:r w:rsidRPr="00B075C3">
        <w:rPr>
          <w:rFonts w:ascii="Times New Roman" w:eastAsia="Calibri" w:hAnsi="Times New Roman" w:cs="Times New Roman"/>
          <w:sz w:val="24"/>
        </w:rPr>
        <w:fldChar w:fldCharType="separate"/>
      </w:r>
      <w:r w:rsidRPr="00B075C3">
        <w:rPr>
          <w:rFonts w:ascii="Times New Roman" w:eastAsia="Calibri" w:hAnsi="Times New Roman" w:cs="Times New Roman"/>
          <w:noProof/>
          <w:sz w:val="24"/>
        </w:rPr>
        <w:t>[39]</w:t>
      </w:r>
      <w:r w:rsidRPr="00B075C3">
        <w:rPr>
          <w:rFonts w:ascii="Times New Roman" w:eastAsia="Calibri" w:hAnsi="Times New Roman" w:cs="Times New Roman"/>
          <w:sz w:val="24"/>
        </w:rPr>
        <w:fldChar w:fldCharType="end"/>
      </w:r>
      <w:r w:rsidRPr="006749AA">
        <w:rPr>
          <w:rFonts w:ascii="Times New Roman" w:eastAsia="Times New Roman" w:hAnsi="Times New Roman" w:cs="Times New Roman"/>
          <w:sz w:val="24"/>
          <w:szCs w:val="24"/>
          <w:lang w:eastAsia="ru-RU"/>
        </w:rPr>
        <w:t>:</w:t>
      </w:r>
    </w:p>
    <w:p w14:paraId="531772EB" w14:textId="77777777" w:rsidR="006749AA" w:rsidRPr="006749AA" w:rsidRDefault="006749AA" w:rsidP="006749AA">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При гипергомоцистеинемии используются витамины В6, В12, фолиевая кислота.</w:t>
      </w:r>
    </w:p>
    <w:p w14:paraId="45A0864D" w14:textId="77777777" w:rsidR="006749AA" w:rsidRPr="006749AA" w:rsidRDefault="006749AA" w:rsidP="006749AA">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При применении гепаринов может развиться резистентность к ним, наиболее часто обусловленная дефицитом АТ III вследствие его увеличенного потребления, длительной гепаринотерапией, патологией печени и действием лекарственных препаратов. Препарат Антитромбин </w:t>
      </w:r>
      <w:r w:rsidRPr="006749AA">
        <w:rPr>
          <w:rFonts w:ascii="Times New Roman" w:eastAsia="Times New Roman" w:hAnsi="Times New Roman" w:cs="Times New Roman"/>
          <w:sz w:val="24"/>
          <w:szCs w:val="24"/>
          <w:lang w:val="en-US" w:eastAsia="ru-RU"/>
        </w:rPr>
        <w:t>III</w:t>
      </w:r>
      <w:r w:rsidRPr="006749AA">
        <w:rPr>
          <w:rFonts w:ascii="Times New Roman" w:eastAsia="Times New Roman" w:hAnsi="Times New Roman" w:cs="Times New Roman"/>
          <w:sz w:val="24"/>
          <w:szCs w:val="24"/>
          <w:lang w:eastAsia="ru-RU"/>
        </w:rPr>
        <w:t xml:space="preserve"> показан также при наследственном и приобретенном дефиците АТ </w:t>
      </w:r>
      <w:r w:rsidRPr="006749AA">
        <w:rPr>
          <w:rFonts w:ascii="Times New Roman" w:eastAsia="Times New Roman" w:hAnsi="Times New Roman" w:cs="Times New Roman"/>
          <w:sz w:val="24"/>
          <w:szCs w:val="24"/>
          <w:lang w:val="en-US" w:eastAsia="ru-RU"/>
        </w:rPr>
        <w:t>III</w:t>
      </w:r>
      <w:r w:rsidRPr="006749AA">
        <w:rPr>
          <w:rFonts w:ascii="Times New Roman" w:eastAsia="Times New Roman" w:hAnsi="Times New Roman" w:cs="Times New Roman"/>
          <w:sz w:val="24"/>
          <w:szCs w:val="24"/>
          <w:lang w:eastAsia="ru-RU"/>
        </w:rPr>
        <w:t>.</w:t>
      </w:r>
    </w:p>
    <w:p w14:paraId="3A4D0526" w14:textId="77777777" w:rsidR="006749AA" w:rsidRPr="006749AA" w:rsidRDefault="006749AA" w:rsidP="006749AA">
      <w:pPr>
        <w:numPr>
          <w:ilvl w:val="0"/>
          <w:numId w:val="16"/>
        </w:numPr>
        <w:spacing w:after="0" w:line="360" w:lineRule="auto"/>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Для коррекции дефицита АТ </w:t>
      </w:r>
      <w:r w:rsidRPr="006749AA">
        <w:rPr>
          <w:rFonts w:ascii="Times New Roman" w:eastAsia="Times New Roman" w:hAnsi="Times New Roman" w:cs="Times New Roman"/>
          <w:sz w:val="24"/>
          <w:szCs w:val="24"/>
          <w:lang w:val="en-US" w:eastAsia="ru-RU"/>
        </w:rPr>
        <w:t>III</w:t>
      </w:r>
      <w:r w:rsidRPr="006749AA">
        <w:rPr>
          <w:rFonts w:ascii="Times New Roman" w:eastAsia="Times New Roman" w:hAnsi="Times New Roman" w:cs="Times New Roman"/>
          <w:sz w:val="24"/>
          <w:szCs w:val="24"/>
          <w:lang w:eastAsia="ru-RU"/>
        </w:rPr>
        <w:t xml:space="preserve"> используют СЗП или концентрат АТ III в дозе, рассчитываемой по формуле:</w:t>
      </w:r>
    </w:p>
    <w:p w14:paraId="37CB6017" w14:textId="77777777" w:rsidR="006749AA" w:rsidRPr="006749AA" w:rsidRDefault="006749AA" w:rsidP="006749AA">
      <w:pPr>
        <w:numPr>
          <w:ilvl w:val="0"/>
          <w:numId w:val="16"/>
        </w:numPr>
        <w:spacing w:after="0" w:line="360" w:lineRule="auto"/>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Необходимая доза АТ </w:t>
      </w:r>
      <w:r w:rsidRPr="006749AA">
        <w:rPr>
          <w:rFonts w:ascii="Times New Roman" w:eastAsia="Times New Roman" w:hAnsi="Times New Roman" w:cs="Times New Roman"/>
          <w:sz w:val="24"/>
          <w:szCs w:val="24"/>
          <w:lang w:val="en-US" w:eastAsia="ru-RU"/>
        </w:rPr>
        <w:t>III</w:t>
      </w:r>
      <w:r w:rsidRPr="006749AA">
        <w:rPr>
          <w:rFonts w:ascii="Times New Roman" w:eastAsia="Times New Roman" w:hAnsi="Times New Roman" w:cs="Times New Roman"/>
          <w:sz w:val="24"/>
          <w:szCs w:val="24"/>
          <w:lang w:eastAsia="ru-RU"/>
        </w:rPr>
        <w:t xml:space="preserve"> (ME) = масса тела (кг) × (целевое значение – </w:t>
      </w:r>
      <w:proofErr w:type="gramStart"/>
      <w:r w:rsidRPr="006749AA">
        <w:rPr>
          <w:rFonts w:ascii="Times New Roman" w:eastAsia="Times New Roman" w:hAnsi="Times New Roman" w:cs="Times New Roman"/>
          <w:sz w:val="24"/>
          <w:szCs w:val="24"/>
          <w:lang w:eastAsia="ru-RU"/>
        </w:rPr>
        <w:t>исходная  активность</w:t>
      </w:r>
      <w:proofErr w:type="gramEnd"/>
      <w:r w:rsidRPr="006749AA">
        <w:rPr>
          <w:rFonts w:ascii="Times New Roman" w:eastAsia="Times New Roman" w:hAnsi="Times New Roman" w:cs="Times New Roman"/>
          <w:sz w:val="24"/>
          <w:szCs w:val="24"/>
          <w:lang w:eastAsia="ru-RU"/>
        </w:rPr>
        <w:t xml:space="preserve"> АТ </w:t>
      </w:r>
      <w:r w:rsidRPr="006749AA">
        <w:rPr>
          <w:rFonts w:ascii="Times New Roman" w:eastAsia="Times New Roman" w:hAnsi="Times New Roman" w:cs="Times New Roman"/>
          <w:sz w:val="24"/>
          <w:szCs w:val="24"/>
          <w:lang w:val="en-US" w:eastAsia="ru-RU"/>
        </w:rPr>
        <w:t>III</w:t>
      </w:r>
      <w:r w:rsidRPr="006749AA">
        <w:rPr>
          <w:rFonts w:ascii="Times New Roman" w:eastAsia="Times New Roman" w:hAnsi="Times New Roman" w:cs="Times New Roman"/>
          <w:sz w:val="24"/>
          <w:szCs w:val="24"/>
          <w:lang w:eastAsia="ru-RU"/>
        </w:rPr>
        <w:t xml:space="preserve"> (%)) × 0.5</w:t>
      </w:r>
    </w:p>
    <w:p w14:paraId="103231AB" w14:textId="77777777" w:rsidR="006749AA" w:rsidRPr="006749AA" w:rsidRDefault="006749AA" w:rsidP="006749AA">
      <w:pPr>
        <w:numPr>
          <w:ilvl w:val="0"/>
          <w:numId w:val="16"/>
        </w:numPr>
        <w:spacing w:after="0" w:line="360" w:lineRule="auto"/>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При дефиците плазменных антикоагулянтов, таких как АТ </w:t>
      </w:r>
      <w:r w:rsidRPr="006749AA">
        <w:rPr>
          <w:rFonts w:ascii="Times New Roman" w:eastAsia="Times New Roman" w:hAnsi="Times New Roman" w:cs="Times New Roman"/>
          <w:sz w:val="24"/>
          <w:szCs w:val="24"/>
          <w:lang w:val="en-US" w:eastAsia="ru-RU"/>
        </w:rPr>
        <w:t>III</w:t>
      </w:r>
      <w:r w:rsidRPr="006749AA">
        <w:rPr>
          <w:rFonts w:ascii="Times New Roman" w:eastAsia="Times New Roman" w:hAnsi="Times New Roman" w:cs="Times New Roman"/>
          <w:sz w:val="24"/>
          <w:szCs w:val="24"/>
          <w:lang w:eastAsia="ru-RU"/>
        </w:rPr>
        <w:t xml:space="preserve">, протеин С, протеин </w:t>
      </w:r>
      <w:r w:rsidRPr="006749AA">
        <w:rPr>
          <w:rFonts w:ascii="Times New Roman" w:eastAsia="Times New Roman" w:hAnsi="Times New Roman" w:cs="Times New Roman"/>
          <w:sz w:val="24"/>
          <w:szCs w:val="24"/>
          <w:lang w:val="en-US" w:eastAsia="ru-RU"/>
        </w:rPr>
        <w:t>S</w:t>
      </w:r>
      <w:r w:rsidRPr="006749AA">
        <w:rPr>
          <w:rFonts w:ascii="Times New Roman" w:eastAsia="Times New Roman" w:hAnsi="Times New Roman" w:cs="Times New Roman"/>
          <w:sz w:val="24"/>
          <w:szCs w:val="24"/>
          <w:lang w:eastAsia="ru-RU"/>
        </w:rPr>
        <w:t xml:space="preserve"> применяется СЗП. </w:t>
      </w:r>
    </w:p>
    <w:p w14:paraId="70A82264" w14:textId="77777777" w:rsidR="006749AA" w:rsidRPr="006749AA" w:rsidRDefault="006749AA" w:rsidP="006749AA">
      <w:pPr>
        <w:numPr>
          <w:ilvl w:val="0"/>
          <w:numId w:val="16"/>
        </w:numPr>
        <w:spacing w:after="0" w:line="360" w:lineRule="auto"/>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При глубоком дефиците протеина С возможно использование препарата очищенного протеина С (Сепротин).  </w:t>
      </w:r>
    </w:p>
    <w:p w14:paraId="7D3C5C26" w14:textId="77777777" w:rsidR="006749AA" w:rsidRPr="006749AA" w:rsidRDefault="006749AA" w:rsidP="006749AA">
      <w:pPr>
        <w:numPr>
          <w:ilvl w:val="0"/>
          <w:numId w:val="16"/>
        </w:numPr>
        <w:spacing w:after="0" w:line="360" w:lineRule="auto"/>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В комплексной терапии АФС может быть эффективна комбинация: дипиридамол, витамин Е, плаквенил.</w:t>
      </w:r>
    </w:p>
    <w:p w14:paraId="0FA80788" w14:textId="77777777" w:rsidR="006749AA" w:rsidRPr="006749AA" w:rsidRDefault="006749AA" w:rsidP="006749AA">
      <w:pPr>
        <w:spacing w:after="0" w:line="360" w:lineRule="auto"/>
        <w:ind w:firstLine="709"/>
        <w:jc w:val="both"/>
        <w:rPr>
          <w:rFonts w:ascii="Times New Roman" w:eastAsia="Times New Roman" w:hAnsi="Times New Roman" w:cs="Times New Roman"/>
          <w:sz w:val="24"/>
          <w:szCs w:val="24"/>
          <w:lang w:eastAsia="ru-RU"/>
        </w:rPr>
      </w:pPr>
    </w:p>
    <w:p w14:paraId="3C35AB46" w14:textId="77777777" w:rsidR="006749AA" w:rsidRPr="006749AA" w:rsidRDefault="006749AA" w:rsidP="006749AA">
      <w:pPr>
        <w:spacing w:after="0" w:line="360" w:lineRule="auto"/>
        <w:ind w:firstLine="709"/>
        <w:jc w:val="both"/>
        <w:rPr>
          <w:rFonts w:ascii="Times New Roman" w:eastAsia="Times New Roman" w:hAnsi="Times New Roman" w:cs="Times New Roman"/>
          <w:sz w:val="24"/>
          <w:szCs w:val="24"/>
          <w:u w:val="single"/>
          <w:lang w:eastAsia="ru-RU"/>
        </w:rPr>
      </w:pPr>
      <w:r w:rsidRPr="006749AA">
        <w:rPr>
          <w:rFonts w:ascii="Times New Roman" w:eastAsia="Times New Roman" w:hAnsi="Times New Roman" w:cs="Times New Roman"/>
          <w:sz w:val="24"/>
          <w:szCs w:val="24"/>
          <w:u w:val="single"/>
          <w:lang w:eastAsia="ru-RU"/>
        </w:rPr>
        <w:t xml:space="preserve">Инструментальные методы лечения. </w:t>
      </w:r>
    </w:p>
    <w:p w14:paraId="71F85F1D" w14:textId="77777777" w:rsidR="006749AA" w:rsidRPr="006749AA" w:rsidRDefault="006749AA" w:rsidP="006749AA">
      <w:pPr>
        <w:widowControl w:val="0"/>
        <w:spacing w:after="0" w:line="360" w:lineRule="auto"/>
        <w:ind w:firstLine="709"/>
        <w:jc w:val="both"/>
        <w:rPr>
          <w:rFonts w:ascii="Times New Roman" w:eastAsia="Calibri" w:hAnsi="Times New Roman" w:cs="Times New Roman"/>
          <w:sz w:val="24"/>
          <w:szCs w:val="24"/>
        </w:rPr>
      </w:pPr>
      <w:r w:rsidRPr="006749AA">
        <w:rPr>
          <w:rFonts w:ascii="Times New Roman" w:eastAsia="Times New Roman" w:hAnsi="Times New Roman" w:cs="Times New Roman"/>
          <w:sz w:val="24"/>
          <w:szCs w:val="24"/>
          <w:lang w:eastAsia="ru-RU"/>
        </w:rPr>
        <w:t xml:space="preserve">1)  Кава-фильтр устанавливается либо для профилактики ТЭЛА (если были эпизоды </w:t>
      </w:r>
      <w:r w:rsidRPr="006749AA">
        <w:rPr>
          <w:rFonts w:ascii="Times New Roman" w:eastAsia="Times New Roman" w:hAnsi="Times New Roman" w:cs="Times New Roman"/>
          <w:sz w:val="24"/>
          <w:szCs w:val="24"/>
          <w:lang w:eastAsia="ru-RU"/>
        </w:rPr>
        <w:lastRenderedPageBreak/>
        <w:t xml:space="preserve">ТЭЛА ранее), либо при наличии флотирующего тромба в крупных венозных стволах </w:t>
      </w:r>
      <w:r w:rsidRPr="006749AA">
        <w:rPr>
          <w:rFonts w:ascii="Times New Roman" w:eastAsia="Calibri" w:hAnsi="Times New Roman" w:cs="Times New Roman"/>
          <w:sz w:val="24"/>
        </w:rPr>
        <w:fldChar w:fldCharType="begin" w:fldLock="1"/>
      </w:r>
      <w:r w:rsidRPr="006749AA">
        <w:rPr>
          <w:rFonts w:ascii="Times New Roman" w:eastAsia="Calibri" w:hAnsi="Times New Roman" w:cs="Times New Roman"/>
          <w:sz w:val="24"/>
        </w:rPr>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[39]","plainTextFormattedCitation":"[39]","previouslyFormattedCitation":"[39]"},"properties":{"noteIndex":0},"schema":"https://github.com/citation-style-language/schema/raw/master/csl-citation.json"}</w:instrText>
      </w:r>
      <w:r w:rsidRPr="006749AA">
        <w:rPr>
          <w:rFonts w:ascii="Times New Roman" w:eastAsia="Calibri" w:hAnsi="Times New Roman" w:cs="Times New Roman"/>
          <w:sz w:val="24"/>
        </w:rPr>
        <w:fldChar w:fldCharType="separate"/>
      </w:r>
      <w:r w:rsidRPr="006749AA">
        <w:rPr>
          <w:rFonts w:ascii="Times New Roman" w:eastAsia="Calibri" w:hAnsi="Times New Roman" w:cs="Times New Roman"/>
          <w:noProof/>
          <w:sz w:val="24"/>
        </w:rPr>
        <w:t>[39]</w:t>
      </w:r>
      <w:r w:rsidRPr="006749AA">
        <w:rPr>
          <w:rFonts w:ascii="Times New Roman" w:eastAsia="Calibri" w:hAnsi="Times New Roman" w:cs="Times New Roman"/>
          <w:sz w:val="24"/>
        </w:rPr>
        <w:fldChar w:fldCharType="end"/>
      </w:r>
      <w:r w:rsidRPr="006749AA">
        <w:rPr>
          <w:rFonts w:ascii="Times New Roman" w:eastAsia="Times New Roman" w:hAnsi="Times New Roman" w:cs="Times New Roman"/>
          <w:sz w:val="24"/>
          <w:szCs w:val="24"/>
          <w:lang w:eastAsia="ru-RU"/>
        </w:rPr>
        <w:t>.</w:t>
      </w:r>
      <w:r w:rsidRPr="006749AA">
        <w:rPr>
          <w:rFonts w:ascii="Times New Roman" w:eastAsia="Calibri" w:hAnsi="Times New Roman" w:cs="Times New Roman"/>
          <w:sz w:val="24"/>
          <w:szCs w:val="24"/>
        </w:rPr>
        <w:t xml:space="preserve"> Показаниями для постановки венозного кава-фильтра является неэффективность или невозможность проведения антикоагулянтной терапии у больных с тромбозами глубоких вен нижних конечностей в следующих случаях:</w:t>
      </w:r>
    </w:p>
    <w:p w14:paraId="6065CEB3" w14:textId="77777777" w:rsidR="006749AA" w:rsidRPr="006749AA" w:rsidRDefault="006749AA" w:rsidP="006749AA">
      <w:pPr>
        <w:numPr>
          <w:ilvl w:val="0"/>
          <w:numId w:val="16"/>
        </w:numPr>
        <w:spacing w:after="0" w:line="360" w:lineRule="auto"/>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рецидивирующая ТЭЛА, несмотря на адекватную антикоагулянтную терапию;</w:t>
      </w:r>
    </w:p>
    <w:p w14:paraId="3CB789E9" w14:textId="77777777" w:rsidR="006749AA" w:rsidRPr="006749AA" w:rsidRDefault="006749AA" w:rsidP="006749AA">
      <w:pPr>
        <w:numPr>
          <w:ilvl w:val="0"/>
          <w:numId w:val="16"/>
        </w:numPr>
        <w:spacing w:after="0" w:line="360" w:lineRule="auto"/>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наличие противопоказаний к антикоагулянтной терапии;</w:t>
      </w:r>
    </w:p>
    <w:p w14:paraId="68328429" w14:textId="77777777" w:rsidR="006749AA" w:rsidRPr="006749AA" w:rsidRDefault="006749AA" w:rsidP="006749AA">
      <w:pPr>
        <w:numPr>
          <w:ilvl w:val="0"/>
          <w:numId w:val="16"/>
        </w:numPr>
        <w:spacing w:after="0" w:line="360" w:lineRule="auto"/>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осложнения антикоагулянтной терапии, делающие невозможным</w:t>
      </w:r>
    </w:p>
    <w:p w14:paraId="750514E6" w14:textId="77777777" w:rsidR="006749AA" w:rsidRPr="006749AA" w:rsidRDefault="006749AA" w:rsidP="006749AA">
      <w:pPr>
        <w:numPr>
          <w:ilvl w:val="0"/>
          <w:numId w:val="16"/>
        </w:numPr>
        <w:spacing w:after="0" w:line="360" w:lineRule="auto"/>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дальнейшую гипокоагуляцию;</w:t>
      </w:r>
    </w:p>
    <w:p w14:paraId="5EFFACFF" w14:textId="77777777" w:rsidR="006749AA" w:rsidRPr="006749AA" w:rsidRDefault="006749AA" w:rsidP="006749AA">
      <w:pPr>
        <w:numPr>
          <w:ilvl w:val="0"/>
          <w:numId w:val="16"/>
        </w:numPr>
        <w:spacing w:after="0" w:line="360" w:lineRule="auto"/>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невозможность достигнуть или поддерживать лечебный антикоагулянтный эффект.</w:t>
      </w:r>
    </w:p>
    <w:p w14:paraId="119C8CC7" w14:textId="77777777" w:rsidR="006749AA" w:rsidRPr="006749AA" w:rsidRDefault="006749AA" w:rsidP="006749AA">
      <w:pPr>
        <w:spacing w:after="0"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При исчезновении угрозы ВТЭО кава-фильтр удаляется (обычно через 1,5-2 мес).</w:t>
      </w:r>
    </w:p>
    <w:p w14:paraId="3DD1757A" w14:textId="77777777" w:rsidR="006749AA" w:rsidRPr="006749AA" w:rsidRDefault="006749AA" w:rsidP="006749AA">
      <w:pPr>
        <w:spacing w:after="0" w:line="360" w:lineRule="auto"/>
        <w:ind w:left="1459" w:firstLine="709"/>
        <w:jc w:val="both"/>
        <w:rPr>
          <w:rFonts w:ascii="Times New Roman" w:eastAsia="Times New Roman" w:hAnsi="Times New Roman" w:cs="Times New Roman"/>
          <w:sz w:val="24"/>
          <w:szCs w:val="24"/>
          <w:lang w:eastAsia="ru-RU"/>
        </w:rPr>
      </w:pPr>
    </w:p>
    <w:p w14:paraId="2794923A" w14:textId="320F1416" w:rsidR="006749AA" w:rsidRPr="006749AA" w:rsidRDefault="006749AA" w:rsidP="006749AA">
      <w:pPr>
        <w:spacing w:after="0"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2) Эндоваскулярная тромбоэкстракция используется при острых тромбозах сосудов головного мозга, ТЭЛА, остром коронарном синдроме, а также при угрозе формирования некрозов тканей и органов </w:t>
      </w:r>
      <w:r w:rsidRPr="00B075C3">
        <w:rPr>
          <w:rFonts w:ascii="Times New Roman" w:eastAsia="Calibri" w:hAnsi="Times New Roman" w:cs="Times New Roman"/>
          <w:sz w:val="24"/>
        </w:rPr>
        <w:fldChar w:fldCharType="begin" w:fldLock="1"/>
      </w:r>
      <w:r w:rsidRPr="00B075C3">
        <w:rPr>
          <w:rFonts w:ascii="Times New Roman" w:eastAsia="Calibri" w:hAnsi="Times New Roman" w:cs="Times New Roman"/>
          <w:sz w:val="24"/>
        </w:rPr>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[39]","plainTextFormattedCitation":"[39]","previouslyFormattedCitation":"[39]"},"properties":{"noteIndex":0},"schema":"https://github.com/citation-style-language/schema/raw/master/csl-citation.json"}</w:instrText>
      </w:r>
      <w:r w:rsidRPr="00B075C3">
        <w:rPr>
          <w:rFonts w:ascii="Times New Roman" w:eastAsia="Calibri" w:hAnsi="Times New Roman" w:cs="Times New Roman"/>
          <w:sz w:val="24"/>
        </w:rPr>
        <w:fldChar w:fldCharType="separate"/>
      </w:r>
      <w:r w:rsidRPr="00B075C3">
        <w:rPr>
          <w:rFonts w:ascii="Times New Roman" w:eastAsia="Calibri" w:hAnsi="Times New Roman" w:cs="Times New Roman"/>
          <w:noProof/>
          <w:sz w:val="24"/>
        </w:rPr>
        <w:t>[39]</w:t>
      </w:r>
      <w:r w:rsidRPr="00B075C3">
        <w:rPr>
          <w:rFonts w:ascii="Times New Roman" w:eastAsia="Calibri" w:hAnsi="Times New Roman" w:cs="Times New Roman"/>
          <w:sz w:val="24"/>
        </w:rPr>
        <w:fldChar w:fldCharType="end"/>
      </w:r>
      <w:r w:rsidRPr="006749AA">
        <w:rPr>
          <w:rFonts w:ascii="Times New Roman" w:eastAsia="Times New Roman" w:hAnsi="Times New Roman" w:cs="Times New Roman"/>
          <w:sz w:val="24"/>
          <w:szCs w:val="24"/>
          <w:lang w:eastAsia="ru-RU"/>
        </w:rPr>
        <w:t xml:space="preserve">. При необходимости устанавливаются различные сосудистые стенты. </w:t>
      </w:r>
    </w:p>
    <w:p w14:paraId="09BA8ACC" w14:textId="77777777" w:rsidR="006749AA" w:rsidRPr="006749AA" w:rsidRDefault="006749AA" w:rsidP="006749AA">
      <w:pPr>
        <w:spacing w:after="0" w:line="360" w:lineRule="auto"/>
        <w:ind w:left="708" w:firstLine="708"/>
        <w:jc w:val="both"/>
        <w:rPr>
          <w:rFonts w:ascii="Times New Roman" w:eastAsia="Times New Roman" w:hAnsi="Times New Roman" w:cs="Times New Roman"/>
          <w:sz w:val="24"/>
          <w:szCs w:val="24"/>
          <w:lang w:eastAsia="ru-RU"/>
        </w:rPr>
      </w:pPr>
    </w:p>
    <w:p w14:paraId="546B71C6" w14:textId="77777777" w:rsidR="006749AA" w:rsidRPr="006749AA" w:rsidRDefault="006749AA" w:rsidP="006749AA">
      <w:pPr>
        <w:spacing w:after="0"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3) Плазмаферез (ПФ) эффективен в комплексной терапии АФС и катастрофического АФС, ТТП и других видах ТМА, гипергомоцистеинемии, повышении активности факторов свертывания крови, при рецидивирующих тромбозах с угрозой развития тяжелых трофических нарушений. Объем, интенсивность, способы замещения ПФ зависят от характеристики заболеваний. </w:t>
      </w:r>
    </w:p>
    <w:p w14:paraId="38F8A594" w14:textId="77777777" w:rsidR="006749AA" w:rsidRPr="006749AA" w:rsidRDefault="006749AA" w:rsidP="006749AA">
      <w:pPr>
        <w:spacing w:after="0" w:line="360" w:lineRule="auto"/>
        <w:ind w:left="1429" w:firstLine="709"/>
        <w:jc w:val="both"/>
        <w:rPr>
          <w:rFonts w:ascii="Times New Roman" w:eastAsia="Times New Roman" w:hAnsi="Times New Roman" w:cs="Times New Roman"/>
          <w:sz w:val="24"/>
          <w:szCs w:val="24"/>
          <w:lang w:eastAsia="ru-RU"/>
        </w:rPr>
      </w:pPr>
    </w:p>
    <w:p w14:paraId="35F4E0C7" w14:textId="77777777" w:rsidR="006749AA" w:rsidRPr="006749AA" w:rsidRDefault="006749AA" w:rsidP="006749AA">
      <w:pPr>
        <w:spacing w:after="0" w:line="360" w:lineRule="auto"/>
        <w:ind w:firstLine="708"/>
        <w:jc w:val="both"/>
        <w:rPr>
          <w:rFonts w:ascii="Times New Roman" w:eastAsia="Times New Roman" w:hAnsi="Times New Roman" w:cs="Times New Roman"/>
          <w:sz w:val="24"/>
          <w:szCs w:val="24"/>
          <w:u w:val="single"/>
          <w:lang w:eastAsia="ru-RU"/>
        </w:rPr>
      </w:pPr>
      <w:r w:rsidRPr="006749AA">
        <w:rPr>
          <w:rFonts w:ascii="Times New Roman" w:eastAsia="Times New Roman" w:hAnsi="Times New Roman" w:cs="Times New Roman"/>
          <w:sz w:val="24"/>
          <w:szCs w:val="24"/>
          <w:u w:val="single"/>
          <w:lang w:eastAsia="ru-RU"/>
        </w:rPr>
        <w:t xml:space="preserve">Хирургическое лечение.   </w:t>
      </w:r>
    </w:p>
    <w:p w14:paraId="0E600D1C" w14:textId="77777777" w:rsidR="006749AA" w:rsidRPr="006749AA" w:rsidRDefault="006749AA" w:rsidP="006749AA">
      <w:pPr>
        <w:spacing w:after="0" w:line="360" w:lineRule="auto"/>
        <w:ind w:firstLine="709"/>
        <w:jc w:val="both"/>
        <w:rPr>
          <w:rFonts w:ascii="Times New Roman" w:eastAsia="Times New Roman" w:hAnsi="Times New Roman" w:cs="Times New Roman"/>
          <w:b/>
          <w:sz w:val="24"/>
          <w:szCs w:val="24"/>
          <w:lang w:eastAsia="ru-RU"/>
        </w:rPr>
      </w:pPr>
      <w:r w:rsidRPr="006749AA">
        <w:rPr>
          <w:rFonts w:ascii="Times New Roman" w:eastAsia="Times New Roman" w:hAnsi="Times New Roman" w:cs="Times New Roman"/>
          <w:sz w:val="24"/>
          <w:szCs w:val="24"/>
          <w:lang w:eastAsia="ru-RU"/>
        </w:rPr>
        <w:t xml:space="preserve">Диагностику и лечение артериальных тромбозов необходимо строго осуществлять совместно с ангиохирургом, часто в условиях специализированного ангиологического хирургического стационара. При ТЭЛА с тяжелыми гемодинамическими расстройствами (АД в легочной артерии более 60-65 мм.рт.ст.) показано хирургическое удаление тромбов из легочной артерии.  </w:t>
      </w:r>
    </w:p>
    <w:p w14:paraId="15E3A458" w14:textId="77777777" w:rsidR="006749AA" w:rsidRPr="006749AA" w:rsidRDefault="006749AA" w:rsidP="006749AA">
      <w:pPr>
        <w:spacing w:after="0" w:line="360" w:lineRule="auto"/>
        <w:ind w:firstLine="709"/>
        <w:jc w:val="both"/>
        <w:rPr>
          <w:rFonts w:ascii="Times New Roman" w:eastAsia="Times New Roman" w:hAnsi="Times New Roman" w:cs="Times New Roman"/>
          <w:b/>
          <w:sz w:val="24"/>
          <w:szCs w:val="24"/>
          <w:lang w:eastAsia="ru-RU"/>
        </w:rPr>
      </w:pPr>
      <w:r w:rsidRPr="006749AA">
        <w:rPr>
          <w:rFonts w:ascii="Times New Roman" w:eastAsia="Times New Roman" w:hAnsi="Times New Roman" w:cs="Times New Roman"/>
          <w:sz w:val="24"/>
          <w:szCs w:val="24"/>
          <w:lang w:eastAsia="ru-RU"/>
        </w:rPr>
        <w:t>При развитии некротических изменений в результате окклюзирующих тромбозов показано экстренное хирургическое пособие.</w:t>
      </w:r>
    </w:p>
    <w:p w14:paraId="59248E26" w14:textId="77777777" w:rsidR="006749AA" w:rsidRPr="006749AA" w:rsidRDefault="006749AA" w:rsidP="006749AA">
      <w:pPr>
        <w:spacing w:after="0" w:line="360" w:lineRule="auto"/>
        <w:ind w:firstLine="709"/>
        <w:jc w:val="both"/>
        <w:rPr>
          <w:rFonts w:ascii="Times New Roman" w:eastAsia="Times New Roman" w:hAnsi="Times New Roman" w:cs="Times New Roman"/>
          <w:b/>
          <w:sz w:val="24"/>
          <w:szCs w:val="24"/>
          <w:lang w:eastAsia="ru-RU"/>
        </w:rPr>
      </w:pPr>
      <w:r w:rsidRPr="006749AA">
        <w:rPr>
          <w:rFonts w:ascii="Times New Roman" w:eastAsia="Times New Roman" w:hAnsi="Times New Roman" w:cs="Times New Roman"/>
          <w:sz w:val="24"/>
          <w:szCs w:val="24"/>
          <w:lang w:eastAsia="ru-RU"/>
        </w:rPr>
        <w:t xml:space="preserve">При флотирующих тромбах возможны применение эндоваскулярной тромбоэкстракции, установка кава-фильтра, хирургическая перевязка сосудов, прошивание нижней полой вены и др. </w:t>
      </w:r>
    </w:p>
    <w:p w14:paraId="6A6E1AE6" w14:textId="77777777" w:rsidR="006749AA" w:rsidRPr="006749AA" w:rsidRDefault="006749AA" w:rsidP="006749AA">
      <w:pPr>
        <w:spacing w:after="0"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lastRenderedPageBreak/>
        <w:t xml:space="preserve">Целью терапии тромбозов является максимально возможное лизирование тромбов и максимальная реканализация сосуда. Длительность терапии тромбоза составляет, как правило, не менее 3-х месяцев. Однако продолжительность лечения тромбозов по показаниям может составлять от 6 до 12 мес. При некоторых тромбофилиях профилактическая антитромботическая терапия может продолжаться пожизненно. </w:t>
      </w:r>
    </w:p>
    <w:p w14:paraId="1D0AD441" w14:textId="77777777" w:rsidR="006749AA" w:rsidRPr="006749AA" w:rsidRDefault="006749AA" w:rsidP="006749AA">
      <w:pPr>
        <w:spacing w:after="0" w:line="360" w:lineRule="auto"/>
        <w:ind w:firstLine="709"/>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 xml:space="preserve">При сохранении таких факторов риска, как иммобилизация, гнойная инфекция, длительная катетеризация центральных сосудов, продолжающаяся ХТ или другие виды специфической терапии, сахарный диабет, сохраняющаяся злокачественная опухоль, генетические тромбофилии (исключая дефицит АТ </w:t>
      </w:r>
      <w:r w:rsidRPr="006749AA">
        <w:rPr>
          <w:rFonts w:ascii="Times New Roman" w:eastAsia="Calibri" w:hAnsi="Times New Roman" w:cs="Times New Roman"/>
          <w:sz w:val="24"/>
          <w:szCs w:val="24"/>
          <w:lang w:val="en-US"/>
        </w:rPr>
        <w:t>III</w:t>
      </w:r>
      <w:r w:rsidRPr="006749AA">
        <w:rPr>
          <w:rFonts w:ascii="Times New Roman" w:eastAsia="Calibri" w:hAnsi="Times New Roman" w:cs="Times New Roman"/>
          <w:sz w:val="24"/>
          <w:szCs w:val="24"/>
        </w:rPr>
        <w:t xml:space="preserve">), целесообразно продлить антикоагулянтную профилактику. В этом случае дополнительным аргументом может служить сохранение тромбинемии (высокая концентрация </w:t>
      </w:r>
      <w:r w:rsidRPr="006749AA">
        <w:rPr>
          <w:rFonts w:ascii="Times New Roman" w:eastAsia="Calibri" w:hAnsi="Times New Roman" w:cs="Times New Roman"/>
          <w:sz w:val="24"/>
          <w:szCs w:val="24"/>
          <w:lang w:val="en-US"/>
        </w:rPr>
        <w:t>D</w:t>
      </w:r>
      <w:r w:rsidRPr="006749AA">
        <w:rPr>
          <w:rFonts w:ascii="Times New Roman" w:eastAsia="Calibri" w:hAnsi="Times New Roman" w:cs="Times New Roman"/>
          <w:sz w:val="24"/>
          <w:szCs w:val="24"/>
        </w:rPr>
        <w:t>-димера), а также признаки замедления кровотока в глубоких венах нижних конечностей или таза при УЗДГ. Завершение противотромботического курса проводится индивидуально с учетом динамики факторов риска и тромбинемии.</w:t>
      </w:r>
    </w:p>
    <w:p w14:paraId="437D8E44" w14:textId="77777777" w:rsidR="006749AA" w:rsidRPr="006749AA" w:rsidRDefault="006749AA" w:rsidP="006749AA">
      <w:pPr>
        <w:spacing w:after="0" w:line="360" w:lineRule="auto"/>
        <w:ind w:firstLine="709"/>
        <w:jc w:val="both"/>
        <w:rPr>
          <w:rFonts w:ascii="Times New Roman" w:eastAsia="Calibri" w:hAnsi="Times New Roman" w:cs="Times New Roman"/>
          <w:sz w:val="24"/>
          <w:szCs w:val="24"/>
        </w:rPr>
      </w:pPr>
    </w:p>
    <w:p w14:paraId="42C79993"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78" w:name="_Toc65770417"/>
      <w:bookmarkStart w:id="79" w:name="_Toc66097844"/>
      <w:bookmarkStart w:id="80" w:name="_Toc114523693"/>
      <w:r w:rsidRPr="006749AA">
        <w:rPr>
          <w:rFonts w:ascii="Times New Roman" w:eastAsia="Calibri" w:hAnsi="Times New Roman" w:cs="Times New Roman"/>
          <w:b/>
          <w:sz w:val="24"/>
          <w:szCs w:val="24"/>
          <w:u w:val="single"/>
        </w:rPr>
        <w:t xml:space="preserve">7.7 </w:t>
      </w:r>
      <w:bookmarkStart w:id="81" w:name="_Toc57985408"/>
      <w:bookmarkStart w:id="82" w:name="_Toc64295959"/>
      <w:r w:rsidRPr="006749AA">
        <w:rPr>
          <w:rFonts w:ascii="Times New Roman" w:eastAsia="Calibri" w:hAnsi="Times New Roman" w:cs="Times New Roman"/>
          <w:b/>
          <w:sz w:val="24"/>
          <w:szCs w:val="24"/>
          <w:u w:val="single"/>
        </w:rPr>
        <w:t>Диагностика и лечение бактериальных инфекционных осложнений</w:t>
      </w:r>
      <w:bookmarkEnd w:id="78"/>
      <w:bookmarkEnd w:id="79"/>
      <w:bookmarkEnd w:id="80"/>
      <w:bookmarkEnd w:id="81"/>
      <w:bookmarkEnd w:id="82"/>
    </w:p>
    <w:p w14:paraId="7E5B7231" w14:textId="32C301B4" w:rsidR="006749AA" w:rsidRPr="006749AA" w:rsidRDefault="006749AA" w:rsidP="006749AA">
      <w:pPr>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sz w:val="24"/>
        </w:rPr>
        <w:t>Инфекции являются ведущими осложнениями при лечении заболеваний системы крови. У пациентов с лимфомами частота инфекционных осложнений варьирует от 10 до 30%, она выше в период индукции ремиссии, при резистентном варианте опухоли, при высокодозной химиотерапии, при сопуствующей гипогаммаглобулинемии, в период вынужденной гиподинамии и</w:t>
      </w:r>
      <w:r w:rsidR="001C4901">
        <w:rPr>
          <w:rFonts w:ascii="Times New Roman" w:eastAsia="Calibri" w:hAnsi="Times New Roman" w:cs="Times New Roman"/>
          <w:sz w:val="24"/>
        </w:rPr>
        <w:t xml:space="preserve"> постоянного постельного режима [43,44].</w:t>
      </w:r>
      <w:r w:rsidRPr="006749AA">
        <w:rPr>
          <w:rFonts w:ascii="Times New Roman" w:eastAsia="Calibri" w:hAnsi="Times New Roman" w:cs="Times New Roman"/>
          <w:sz w:val="24"/>
        </w:rPr>
        <w:t xml:space="preserve">  </w:t>
      </w:r>
    </w:p>
    <w:p w14:paraId="1538C12F" w14:textId="77777777" w:rsidR="006749AA" w:rsidRPr="006749AA" w:rsidRDefault="006749AA" w:rsidP="006749AA">
      <w:pPr>
        <w:widowControl w:val="0"/>
        <w:autoSpaceDE w:val="0"/>
        <w:autoSpaceDN w:val="0"/>
        <w:adjustRightInd w:val="0"/>
        <w:spacing w:after="0" w:line="360" w:lineRule="auto"/>
        <w:ind w:right="49" w:firstLine="709"/>
        <w:contextualSpacing/>
        <w:jc w:val="both"/>
        <w:rPr>
          <w:rFonts w:ascii="Times New Roman" w:eastAsia="Calibri" w:hAnsi="Times New Roman" w:cs="Times New Roman"/>
          <w:bCs/>
          <w:i/>
          <w:iCs/>
          <w:sz w:val="24"/>
          <w:u w:val="single"/>
        </w:rPr>
      </w:pPr>
      <w:r w:rsidRPr="006749AA">
        <w:rPr>
          <w:rFonts w:ascii="Times New Roman" w:eastAsia="Calibri" w:hAnsi="Times New Roman" w:cs="Times New Roman"/>
          <w:bCs/>
          <w:i/>
          <w:iCs/>
          <w:sz w:val="24"/>
          <w:u w:val="single"/>
        </w:rPr>
        <w:t>Этиология инфекционных осложнений</w:t>
      </w:r>
    </w:p>
    <w:p w14:paraId="3D57D375" w14:textId="72D7E331" w:rsidR="006749AA" w:rsidRPr="006749AA" w:rsidRDefault="006749AA" w:rsidP="006749AA">
      <w:pPr>
        <w:widowControl w:val="0"/>
        <w:autoSpaceDE w:val="0"/>
        <w:autoSpaceDN w:val="0"/>
        <w:adjustRightInd w:val="0"/>
        <w:spacing w:after="0" w:line="360" w:lineRule="auto"/>
        <w:ind w:right="49" w:firstLine="709"/>
        <w:contextualSpacing/>
        <w:jc w:val="both"/>
        <w:rPr>
          <w:rFonts w:ascii="Times New Roman" w:eastAsia="Calibri" w:hAnsi="Times New Roman" w:cs="Times New Roman"/>
          <w:b/>
          <w:sz w:val="24"/>
        </w:rPr>
      </w:pPr>
      <w:r w:rsidRPr="006749AA">
        <w:rPr>
          <w:rFonts w:ascii="Times New Roman" w:eastAsia="Calibri" w:hAnsi="Times New Roman" w:cs="Times New Roman"/>
          <w:sz w:val="24"/>
        </w:rPr>
        <w:t>Этиологическая структура возбудителей у гематологических пациентов, в том числе, пациентов с лимфомами, разнообразна и включает бактерии, грибы (дрожже</w:t>
      </w:r>
      <w:r w:rsidR="001C4901">
        <w:rPr>
          <w:rFonts w:ascii="Times New Roman" w:eastAsia="Calibri" w:hAnsi="Times New Roman" w:cs="Times New Roman"/>
          <w:sz w:val="24"/>
        </w:rPr>
        <w:t>вые и плесневые), герпесвирусы [43,44]</w:t>
      </w:r>
    </w:p>
    <w:p w14:paraId="6D580FDC" w14:textId="77777777" w:rsidR="006749AA" w:rsidRPr="006749AA" w:rsidRDefault="006749AA" w:rsidP="006749AA">
      <w:pPr>
        <w:widowControl w:val="0"/>
        <w:autoSpaceDE w:val="0"/>
        <w:autoSpaceDN w:val="0"/>
        <w:adjustRightInd w:val="0"/>
        <w:spacing w:after="0" w:line="360" w:lineRule="auto"/>
        <w:ind w:right="49" w:firstLine="709"/>
        <w:contextualSpacing/>
        <w:jc w:val="both"/>
        <w:rPr>
          <w:rFonts w:ascii="Times New Roman" w:eastAsia="Calibri" w:hAnsi="Times New Roman" w:cs="Times New Roman"/>
          <w:bCs/>
          <w:i/>
          <w:iCs/>
          <w:color w:val="FF0000"/>
          <w:sz w:val="24"/>
          <w:u w:val="single"/>
        </w:rPr>
      </w:pPr>
      <w:r w:rsidRPr="006749AA">
        <w:rPr>
          <w:rFonts w:ascii="Times New Roman" w:eastAsia="Calibri" w:hAnsi="Times New Roman" w:cs="Times New Roman"/>
          <w:bCs/>
          <w:i/>
          <w:iCs/>
          <w:sz w:val="24"/>
          <w:u w:val="single"/>
        </w:rPr>
        <w:t>Клинические проявления инфекций</w:t>
      </w:r>
    </w:p>
    <w:p w14:paraId="66655B63" w14:textId="77777777" w:rsidR="006749AA" w:rsidRPr="006749AA" w:rsidRDefault="006749AA" w:rsidP="006749AA">
      <w:pPr>
        <w:widowControl w:val="0"/>
        <w:autoSpaceDE w:val="0"/>
        <w:autoSpaceDN w:val="0"/>
        <w:adjustRightInd w:val="0"/>
        <w:spacing w:after="0" w:line="360" w:lineRule="auto"/>
        <w:ind w:right="49" w:firstLine="709"/>
        <w:contextualSpacing/>
        <w:jc w:val="both"/>
        <w:rPr>
          <w:rFonts w:ascii="Times New Roman" w:eastAsia="Calibri" w:hAnsi="Times New Roman" w:cs="Times New Roman"/>
          <w:sz w:val="24"/>
        </w:rPr>
      </w:pPr>
      <w:r w:rsidRPr="006749AA">
        <w:rPr>
          <w:rFonts w:ascii="Times New Roman" w:eastAsia="Calibri" w:hAnsi="Times New Roman" w:cs="Times New Roman"/>
          <w:sz w:val="24"/>
        </w:rPr>
        <w:t xml:space="preserve">Наиболее частыми проявлениями клинически доказанных инфекций являются пневмония, инфекция мягких тканей, инфекция промежности (в т. ч. парапроктит). Микробиологическим подтверждением инфекции в период гранулоцитопении в большинстве случаев является выделение микроорганизмов из гемокультуры. </w:t>
      </w:r>
    </w:p>
    <w:p w14:paraId="596FD787" w14:textId="77777777" w:rsidR="006749AA" w:rsidRPr="006749AA" w:rsidRDefault="006749AA" w:rsidP="006749AA">
      <w:pPr>
        <w:widowControl w:val="0"/>
        <w:autoSpaceDE w:val="0"/>
        <w:autoSpaceDN w:val="0"/>
        <w:adjustRightInd w:val="0"/>
        <w:spacing w:after="0" w:line="360" w:lineRule="auto"/>
        <w:ind w:right="49" w:firstLine="709"/>
        <w:contextualSpacing/>
        <w:jc w:val="both"/>
        <w:rPr>
          <w:rFonts w:ascii="Times New Roman" w:eastAsia="Calibri" w:hAnsi="Times New Roman" w:cs="Times New Roman"/>
          <w:bCs/>
          <w:i/>
          <w:iCs/>
          <w:sz w:val="24"/>
          <w:u w:val="single"/>
        </w:rPr>
      </w:pPr>
      <w:r w:rsidRPr="006749AA">
        <w:rPr>
          <w:rFonts w:ascii="Times New Roman" w:eastAsia="Calibri" w:hAnsi="Times New Roman" w:cs="Times New Roman"/>
          <w:bCs/>
          <w:i/>
          <w:iCs/>
          <w:sz w:val="24"/>
          <w:u w:val="single"/>
        </w:rPr>
        <w:t>Диагностика инфекционных осложнений.</w:t>
      </w:r>
    </w:p>
    <w:p w14:paraId="32AC4BD5"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sz w:val="24"/>
        </w:rPr>
        <w:t>Во всех случаях вероятного или установленного инфекционного процесса следует активно проводить диагностику, направленную на выявление, как очагов инфекции, так и этиологических агентов.</w:t>
      </w:r>
    </w:p>
    <w:p w14:paraId="16E5F28A"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sz w:val="24"/>
        </w:rPr>
        <w:lastRenderedPageBreak/>
        <w:t xml:space="preserve">При подозрении на инфекцию образцы клинического материала от пациента должны быть взяты незамедлительно. Необходимо пристальное внимания и проведение тщательных микробиологических исследований у пациентов, принимающих глюкокортикостероиды, и у лиц пожилого возраста, так как у этой группы пациентов у 70% тяжелобольных в возрасте старше 66 лет септицемия может протекать с нормотермией или умеренным субфебрилитетом. </w:t>
      </w:r>
    </w:p>
    <w:p w14:paraId="0E96488A" w14:textId="77777777" w:rsidR="006749AA" w:rsidRPr="006749AA" w:rsidRDefault="006749AA" w:rsidP="006749AA">
      <w:pPr>
        <w:widowControl w:val="0"/>
        <w:autoSpaceDE w:val="0"/>
        <w:autoSpaceDN w:val="0"/>
        <w:adjustRightInd w:val="0"/>
        <w:spacing w:after="0" w:line="360" w:lineRule="auto"/>
        <w:ind w:right="49" w:firstLine="708"/>
        <w:jc w:val="both"/>
        <w:rPr>
          <w:rFonts w:ascii="Times New Roman" w:eastAsia="Calibri" w:hAnsi="Times New Roman" w:cs="Times New Roman"/>
          <w:strike/>
          <w:color w:val="FF0000"/>
          <w:sz w:val="24"/>
        </w:rPr>
      </w:pPr>
      <w:r w:rsidRPr="006749AA">
        <w:rPr>
          <w:rFonts w:ascii="Times New Roman" w:eastAsia="Calibri" w:hAnsi="Times New Roman" w:cs="Times New Roman"/>
          <w:sz w:val="24"/>
        </w:rPr>
        <w:t xml:space="preserve">Для </w:t>
      </w:r>
      <w:r w:rsidRPr="006749AA">
        <w:rPr>
          <w:rFonts w:ascii="Times New Roman" w:eastAsia="Calibri" w:hAnsi="Times New Roman" w:cs="Times New Roman"/>
          <w:i/>
          <w:iCs/>
          <w:sz w:val="24"/>
        </w:rPr>
        <w:t>микробиологического исследования крови</w:t>
      </w:r>
      <w:r w:rsidRPr="006749AA">
        <w:rPr>
          <w:rFonts w:ascii="Times New Roman" w:eastAsia="Calibri" w:hAnsi="Times New Roman" w:cs="Times New Roman"/>
          <w:sz w:val="24"/>
        </w:rPr>
        <w:t xml:space="preserve"> используют автоматический анализатор для гемокультур. Проводят исследование у пациентов с температурой ≥38°С или наличии септикопиемических очагов на коже. </w:t>
      </w:r>
    </w:p>
    <w:p w14:paraId="366996A6" w14:textId="3FE234C4" w:rsidR="006749AA" w:rsidRPr="006749AA" w:rsidRDefault="006749AA" w:rsidP="006749AA">
      <w:pPr>
        <w:widowControl w:val="0"/>
        <w:autoSpaceDE w:val="0"/>
        <w:autoSpaceDN w:val="0"/>
        <w:adjustRightInd w:val="0"/>
        <w:spacing w:after="0" w:line="360" w:lineRule="auto"/>
        <w:ind w:right="49"/>
        <w:jc w:val="both"/>
        <w:rPr>
          <w:rFonts w:ascii="Times New Roman" w:eastAsia="Calibri" w:hAnsi="Times New Roman" w:cs="Times New Roman"/>
          <w:strike/>
          <w:color w:val="FF0000"/>
          <w:sz w:val="24"/>
        </w:rPr>
      </w:pPr>
      <w:r w:rsidRPr="006749AA">
        <w:rPr>
          <w:rFonts w:ascii="Times New Roman" w:eastAsia="Calibri" w:hAnsi="Times New Roman" w:cs="Times New Roman"/>
          <w:i/>
          <w:iCs/>
          <w:sz w:val="24"/>
        </w:rPr>
        <w:t xml:space="preserve"> </w:t>
      </w:r>
      <w:r w:rsidRPr="006749AA">
        <w:rPr>
          <w:rFonts w:ascii="Times New Roman" w:eastAsia="Calibri" w:hAnsi="Times New Roman" w:cs="Times New Roman"/>
          <w:i/>
          <w:iCs/>
          <w:sz w:val="24"/>
        </w:rPr>
        <w:tab/>
        <w:t xml:space="preserve">Микробиологическое исследования мочи </w:t>
      </w:r>
      <w:proofErr w:type="gramStart"/>
      <w:r w:rsidRPr="006749AA">
        <w:rPr>
          <w:rFonts w:ascii="Times New Roman" w:eastAsia="Calibri" w:hAnsi="Times New Roman" w:cs="Times New Roman"/>
          <w:i/>
          <w:iCs/>
          <w:sz w:val="24"/>
        </w:rPr>
        <w:t xml:space="preserve">используют </w:t>
      </w:r>
      <w:r w:rsidRPr="006749AA">
        <w:rPr>
          <w:rFonts w:ascii="Times New Roman" w:eastAsia="Calibri" w:hAnsi="Times New Roman" w:cs="Times New Roman"/>
          <w:sz w:val="24"/>
        </w:rPr>
        <w:t xml:space="preserve"> при</w:t>
      </w:r>
      <w:proofErr w:type="gramEnd"/>
      <w:r w:rsidRPr="006749AA">
        <w:rPr>
          <w:rFonts w:ascii="Times New Roman" w:eastAsia="Calibri" w:hAnsi="Times New Roman" w:cs="Times New Roman"/>
          <w:sz w:val="24"/>
        </w:rPr>
        <w:t xml:space="preserve"> клинических симптомах инфекции мочевыводящих путей </w:t>
      </w:r>
    </w:p>
    <w:p w14:paraId="0BC520D8" w14:textId="77777777" w:rsidR="006749AA" w:rsidRPr="006749AA" w:rsidRDefault="006749AA" w:rsidP="006749AA">
      <w:pPr>
        <w:widowControl w:val="0"/>
        <w:autoSpaceDE w:val="0"/>
        <w:autoSpaceDN w:val="0"/>
        <w:adjustRightInd w:val="0"/>
        <w:spacing w:after="0" w:line="360" w:lineRule="auto"/>
        <w:ind w:right="49" w:firstLine="709"/>
        <w:contextualSpacing/>
        <w:jc w:val="both"/>
        <w:rPr>
          <w:rFonts w:ascii="Times New Roman" w:eastAsia="Calibri" w:hAnsi="Times New Roman" w:cs="Times New Roman"/>
          <w:strike/>
          <w:color w:val="FF0000"/>
          <w:sz w:val="24"/>
        </w:rPr>
      </w:pPr>
      <w:r w:rsidRPr="006749AA">
        <w:rPr>
          <w:rFonts w:ascii="Times New Roman" w:eastAsia="Calibri" w:hAnsi="Times New Roman" w:cs="Times New Roman"/>
          <w:i/>
          <w:iCs/>
          <w:sz w:val="24"/>
        </w:rPr>
        <w:t>Микроскопическое, микробиологическое и молекулярно-биологическое исследования спинномозговой жидкости</w:t>
      </w:r>
      <w:r w:rsidRPr="006749AA">
        <w:rPr>
          <w:rFonts w:ascii="Times New Roman" w:eastAsia="Calibri" w:hAnsi="Times New Roman" w:cs="Times New Roman"/>
          <w:sz w:val="24"/>
        </w:rPr>
        <w:t xml:space="preserve"> применяют при наличии симптомов менингита, «мозговой» симптоматики на фоне фебрильной нейтропении, обнаружении очага (очагов) в головном мозге при компьютерной томографии/спиральной компьютерной томографии (КТ/СКТ) или магнитно-резонансной томографии (МРТ). </w:t>
      </w:r>
    </w:p>
    <w:p w14:paraId="2489BD56" w14:textId="4A457229" w:rsidR="006749AA" w:rsidRPr="006749AA" w:rsidRDefault="006749AA" w:rsidP="006749AA">
      <w:pPr>
        <w:widowControl w:val="0"/>
        <w:autoSpaceDE w:val="0"/>
        <w:autoSpaceDN w:val="0"/>
        <w:adjustRightInd w:val="0"/>
        <w:spacing w:after="0" w:line="360" w:lineRule="auto"/>
        <w:ind w:right="49" w:firstLine="709"/>
        <w:contextualSpacing/>
        <w:jc w:val="both"/>
        <w:rPr>
          <w:rFonts w:ascii="Times New Roman" w:eastAsia="Calibri" w:hAnsi="Times New Roman" w:cs="Times New Roman"/>
          <w:sz w:val="24"/>
        </w:rPr>
      </w:pPr>
      <w:r w:rsidRPr="006749AA">
        <w:rPr>
          <w:rFonts w:ascii="Times New Roman" w:eastAsia="Calibri" w:hAnsi="Times New Roman" w:cs="Times New Roman"/>
          <w:i/>
          <w:iCs/>
          <w:sz w:val="24"/>
        </w:rPr>
        <w:t>Микробиологическое исследование кала</w:t>
      </w:r>
      <w:r w:rsidRPr="006749AA">
        <w:rPr>
          <w:rFonts w:ascii="Times New Roman" w:eastAsia="Calibri" w:hAnsi="Times New Roman" w:cs="Times New Roman"/>
          <w:sz w:val="24"/>
        </w:rPr>
        <w:t xml:space="preserve"> проводят у пациентов с диареей для определения токсинов </w:t>
      </w:r>
      <w:r w:rsidRPr="006749AA">
        <w:rPr>
          <w:rFonts w:ascii="Times New Roman" w:eastAsia="Calibri" w:hAnsi="Times New Roman" w:cs="Times New Roman"/>
          <w:i/>
          <w:sz w:val="24"/>
        </w:rPr>
        <w:t>Clostridioides difficile</w:t>
      </w:r>
      <w:r w:rsidRPr="006749AA">
        <w:rPr>
          <w:rFonts w:ascii="Times New Roman" w:eastAsia="Calibri" w:hAnsi="Times New Roman" w:cs="Times New Roman"/>
          <w:sz w:val="24"/>
        </w:rPr>
        <w:t xml:space="preserve"> в кале. Если результат этого теста оказывается отрицательным, проводят количественное исследование на условно-патогенные микроорганизмы, а также на </w:t>
      </w:r>
      <w:r w:rsidRPr="006749AA">
        <w:rPr>
          <w:rFonts w:ascii="Times New Roman" w:eastAsia="Calibri" w:hAnsi="Times New Roman" w:cs="Times New Roman"/>
          <w:i/>
          <w:sz w:val="24"/>
        </w:rPr>
        <w:t>Сryptosporidium parvum, Salmonella spp., Shigella spp., Listeria spp., Yersenia spp.</w:t>
      </w:r>
      <w:r w:rsidRPr="006749AA">
        <w:rPr>
          <w:rFonts w:ascii="Times New Roman" w:eastAsia="Calibri" w:hAnsi="Times New Roman" w:cs="Times New Roman"/>
          <w:sz w:val="24"/>
        </w:rPr>
        <w:t xml:space="preserve">, вирусы (ротавирусы, аденовирусы). Энтероколиты могут быть обусловлены </w:t>
      </w:r>
      <w:r w:rsidRPr="006749AA">
        <w:rPr>
          <w:rFonts w:ascii="Times New Roman" w:eastAsia="Calibri" w:hAnsi="Times New Roman" w:cs="Times New Roman"/>
          <w:i/>
          <w:sz w:val="24"/>
        </w:rPr>
        <w:t>Candida spp</w:t>
      </w:r>
      <w:r w:rsidRPr="006749AA">
        <w:rPr>
          <w:rFonts w:ascii="Times New Roman" w:eastAsia="Calibri" w:hAnsi="Times New Roman" w:cs="Times New Roman"/>
          <w:sz w:val="24"/>
        </w:rPr>
        <w:t xml:space="preserve">. При количественном исследовании кала следует обращать внимание на выделение штаммов </w:t>
      </w:r>
      <w:r w:rsidRPr="006749AA">
        <w:rPr>
          <w:rFonts w:ascii="Times New Roman" w:eastAsia="Calibri" w:hAnsi="Times New Roman" w:cs="Times New Roman"/>
          <w:i/>
          <w:sz w:val="24"/>
        </w:rPr>
        <w:t>Pseudomonas aeruginosa</w:t>
      </w:r>
      <w:r w:rsidRPr="006749AA">
        <w:rPr>
          <w:rFonts w:ascii="Times New Roman" w:eastAsia="Calibri" w:hAnsi="Times New Roman" w:cs="Times New Roman"/>
          <w:sz w:val="24"/>
        </w:rPr>
        <w:t>, энтеробактерий (</w:t>
      </w:r>
      <w:r w:rsidRPr="006749AA">
        <w:rPr>
          <w:rFonts w:ascii="Times New Roman" w:eastAsia="Calibri" w:hAnsi="Times New Roman" w:cs="Times New Roman"/>
          <w:i/>
          <w:sz w:val="24"/>
        </w:rPr>
        <w:t>Escherichia coli, Klebsiella spp.),</w:t>
      </w:r>
      <w:r w:rsidRPr="006749AA">
        <w:rPr>
          <w:rFonts w:ascii="Times New Roman" w:eastAsia="Calibri" w:hAnsi="Times New Roman" w:cs="Times New Roman"/>
          <w:sz w:val="24"/>
        </w:rPr>
        <w:t xml:space="preserve"> продуцирующих БЛРС или карбапенемазы. У больных с персистирующей фебрильной нейтропенией и отсутствием положительной гемокультуры эти микроорганизм</w:t>
      </w:r>
      <w:r w:rsidR="001C4901">
        <w:rPr>
          <w:rFonts w:ascii="Times New Roman" w:eastAsia="Calibri" w:hAnsi="Times New Roman" w:cs="Times New Roman"/>
          <w:sz w:val="24"/>
        </w:rPr>
        <w:t>ы могут быть причиной инфекции [44,45,4</w:t>
      </w:r>
      <w:r w:rsidR="001C4901" w:rsidRPr="001C4901">
        <w:rPr>
          <w:rFonts w:ascii="Times New Roman" w:eastAsia="Calibri" w:hAnsi="Times New Roman" w:cs="Times New Roman"/>
          <w:sz w:val="24"/>
        </w:rPr>
        <w:t>6,47</w:t>
      </w:r>
      <w:r w:rsidR="001C4901">
        <w:rPr>
          <w:rFonts w:ascii="Times New Roman" w:eastAsia="Calibri" w:hAnsi="Times New Roman" w:cs="Times New Roman"/>
          <w:sz w:val="24"/>
        </w:rPr>
        <w:t>].</w:t>
      </w:r>
    </w:p>
    <w:p w14:paraId="53314EED" w14:textId="77777777" w:rsidR="006749AA" w:rsidRPr="006749AA" w:rsidRDefault="006749AA" w:rsidP="006749AA">
      <w:pPr>
        <w:widowControl w:val="0"/>
        <w:autoSpaceDE w:val="0"/>
        <w:autoSpaceDN w:val="0"/>
        <w:adjustRightInd w:val="0"/>
        <w:spacing w:after="0" w:line="360" w:lineRule="auto"/>
        <w:ind w:right="49" w:firstLine="709"/>
        <w:contextualSpacing/>
        <w:jc w:val="both"/>
        <w:rPr>
          <w:rFonts w:ascii="Times New Roman" w:eastAsia="Calibri" w:hAnsi="Times New Roman" w:cs="Times New Roman"/>
          <w:strike/>
          <w:color w:val="FF0000"/>
          <w:sz w:val="24"/>
        </w:rPr>
      </w:pPr>
      <w:r w:rsidRPr="006749AA">
        <w:rPr>
          <w:rFonts w:ascii="Times New Roman" w:eastAsia="Calibri" w:hAnsi="Times New Roman" w:cs="Times New Roman"/>
          <w:i/>
          <w:iCs/>
          <w:sz w:val="24"/>
        </w:rPr>
        <w:t>Микробиологическое исследование мазка со слизистой оболочки носоглотки</w:t>
      </w:r>
      <w:r w:rsidRPr="006749AA">
        <w:rPr>
          <w:rFonts w:ascii="Times New Roman" w:eastAsia="Calibri" w:hAnsi="Times New Roman" w:cs="Times New Roman"/>
          <w:sz w:val="24"/>
        </w:rPr>
        <w:t xml:space="preserve"> проводят при наличии признаков стоматита (мукозита). </w:t>
      </w:r>
    </w:p>
    <w:p w14:paraId="25ADCD44" w14:textId="77777777" w:rsidR="006749AA" w:rsidRPr="006749AA" w:rsidRDefault="006749AA" w:rsidP="006749AA">
      <w:pPr>
        <w:widowControl w:val="0"/>
        <w:autoSpaceDE w:val="0"/>
        <w:autoSpaceDN w:val="0"/>
        <w:adjustRightInd w:val="0"/>
        <w:spacing w:after="0" w:line="360" w:lineRule="auto"/>
        <w:ind w:right="49" w:firstLine="709"/>
        <w:contextualSpacing/>
        <w:jc w:val="both"/>
        <w:rPr>
          <w:rFonts w:ascii="Times New Roman" w:eastAsia="Calibri" w:hAnsi="Times New Roman" w:cs="Times New Roman"/>
          <w:strike/>
          <w:color w:val="FF0000"/>
          <w:sz w:val="24"/>
        </w:rPr>
      </w:pPr>
      <w:r w:rsidRPr="006749AA">
        <w:rPr>
          <w:rFonts w:ascii="Times New Roman" w:eastAsia="Calibri" w:hAnsi="Times New Roman" w:cs="Times New Roman"/>
          <w:i/>
          <w:iCs/>
          <w:sz w:val="24"/>
        </w:rPr>
        <w:t>Микробиологическое исследование соскоба или биоптата со слизистой оболочки пищевода</w:t>
      </w:r>
      <w:r w:rsidRPr="006749AA">
        <w:rPr>
          <w:rFonts w:ascii="Times New Roman" w:eastAsia="Calibri" w:hAnsi="Times New Roman" w:cs="Times New Roman"/>
          <w:b/>
          <w:bCs/>
          <w:sz w:val="24"/>
        </w:rPr>
        <w:t xml:space="preserve"> </w:t>
      </w:r>
      <w:r w:rsidRPr="006749AA">
        <w:rPr>
          <w:rFonts w:ascii="Times New Roman" w:eastAsia="Calibri" w:hAnsi="Times New Roman" w:cs="Times New Roman"/>
          <w:sz w:val="24"/>
        </w:rPr>
        <w:t xml:space="preserve">проводят при клиническоой картине эзофагита, боли по ходу пищевода. </w:t>
      </w:r>
    </w:p>
    <w:p w14:paraId="17A86426" w14:textId="77777777" w:rsidR="006749AA" w:rsidRPr="006749AA" w:rsidRDefault="006749AA" w:rsidP="006749AA">
      <w:pPr>
        <w:widowControl w:val="0"/>
        <w:autoSpaceDE w:val="0"/>
        <w:autoSpaceDN w:val="0"/>
        <w:adjustRightInd w:val="0"/>
        <w:spacing w:after="0" w:line="360" w:lineRule="auto"/>
        <w:ind w:right="49" w:firstLine="709"/>
        <w:contextualSpacing/>
        <w:jc w:val="both"/>
        <w:rPr>
          <w:rFonts w:ascii="Times New Roman" w:eastAsia="Calibri" w:hAnsi="Times New Roman" w:cs="Times New Roman"/>
          <w:strike/>
          <w:color w:val="FF0000"/>
          <w:sz w:val="24"/>
        </w:rPr>
      </w:pPr>
      <w:r w:rsidRPr="006749AA">
        <w:rPr>
          <w:rFonts w:ascii="Times New Roman" w:eastAsia="Calibri" w:hAnsi="Times New Roman" w:cs="Times New Roman"/>
          <w:i/>
          <w:iCs/>
          <w:sz w:val="24"/>
        </w:rPr>
        <w:t>Микробиологическое исследование ректальных мазков</w:t>
      </w:r>
      <w:r w:rsidRPr="006749AA">
        <w:rPr>
          <w:rFonts w:ascii="Times New Roman" w:eastAsia="Calibri" w:hAnsi="Times New Roman" w:cs="Times New Roman"/>
          <w:b/>
          <w:bCs/>
          <w:sz w:val="24"/>
        </w:rPr>
        <w:t xml:space="preserve"> </w:t>
      </w:r>
      <w:r w:rsidRPr="006749AA">
        <w:rPr>
          <w:rFonts w:ascii="Times New Roman" w:eastAsia="Calibri" w:hAnsi="Times New Roman" w:cs="Times New Roman"/>
          <w:sz w:val="24"/>
        </w:rPr>
        <w:t xml:space="preserve">проводят с целью детекции колонизации слизистой оболочки кишечника полирезистентными грамотрицательными бактериями и грибами рода </w:t>
      </w:r>
      <w:r w:rsidRPr="006749AA">
        <w:rPr>
          <w:rFonts w:ascii="Times New Roman" w:eastAsia="Calibri" w:hAnsi="Times New Roman" w:cs="Times New Roman"/>
          <w:i/>
          <w:sz w:val="24"/>
        </w:rPr>
        <w:t>Candida</w:t>
      </w:r>
      <w:r w:rsidRPr="006749AA">
        <w:rPr>
          <w:rFonts w:ascii="Times New Roman" w:eastAsia="Calibri" w:hAnsi="Times New Roman" w:cs="Times New Roman"/>
          <w:sz w:val="24"/>
        </w:rPr>
        <w:t xml:space="preserve">. </w:t>
      </w:r>
    </w:p>
    <w:p w14:paraId="3216D35B" w14:textId="77777777" w:rsidR="006749AA" w:rsidRPr="006749AA" w:rsidRDefault="006749AA" w:rsidP="006749AA">
      <w:pPr>
        <w:widowControl w:val="0"/>
        <w:tabs>
          <w:tab w:val="left" w:pos="0"/>
        </w:tabs>
        <w:autoSpaceDE w:val="0"/>
        <w:autoSpaceDN w:val="0"/>
        <w:adjustRightInd w:val="0"/>
        <w:spacing w:after="0" w:line="360" w:lineRule="auto"/>
        <w:ind w:right="49" w:firstLine="709"/>
        <w:contextualSpacing/>
        <w:jc w:val="both"/>
        <w:rPr>
          <w:rFonts w:ascii="Times New Roman" w:eastAsia="Calibri" w:hAnsi="Times New Roman" w:cs="Times New Roman"/>
          <w:sz w:val="24"/>
        </w:rPr>
      </w:pPr>
      <w:r w:rsidRPr="006749AA">
        <w:rPr>
          <w:rFonts w:ascii="Times New Roman" w:eastAsia="Calibri" w:hAnsi="Times New Roman" w:cs="Times New Roman"/>
          <w:i/>
          <w:iCs/>
          <w:sz w:val="24"/>
        </w:rPr>
        <w:t>Микробиологическое исследование мазка со слизистой оболочки носовых ходов</w:t>
      </w:r>
      <w:r w:rsidRPr="006749AA">
        <w:rPr>
          <w:rFonts w:ascii="Times New Roman" w:eastAsia="Calibri" w:hAnsi="Times New Roman" w:cs="Times New Roman"/>
          <w:i/>
          <w:iCs/>
          <w:sz w:val="24"/>
          <w:u w:val="single"/>
        </w:rPr>
        <w:t xml:space="preserve"> </w:t>
      </w:r>
      <w:r w:rsidRPr="006749AA">
        <w:rPr>
          <w:rFonts w:ascii="Times New Roman" w:eastAsia="Calibri" w:hAnsi="Times New Roman" w:cs="Times New Roman"/>
          <w:sz w:val="24"/>
        </w:rPr>
        <w:t>проводят по следующим показаниям:</w:t>
      </w:r>
    </w:p>
    <w:p w14:paraId="30B723D3" w14:textId="77777777" w:rsidR="006749AA" w:rsidRPr="006749AA" w:rsidRDefault="006749AA" w:rsidP="006749AA">
      <w:pPr>
        <w:widowControl w:val="0"/>
        <w:numPr>
          <w:ilvl w:val="0"/>
          <w:numId w:val="17"/>
        </w:numPr>
        <w:tabs>
          <w:tab w:val="left" w:pos="0"/>
        </w:tabs>
        <w:autoSpaceDE w:val="0"/>
        <w:autoSpaceDN w:val="0"/>
        <w:adjustRightInd w:val="0"/>
        <w:spacing w:after="0" w:line="360" w:lineRule="auto"/>
        <w:ind w:right="49"/>
        <w:contextualSpacing/>
        <w:jc w:val="both"/>
        <w:rPr>
          <w:rFonts w:ascii="Times New Roman" w:eastAsia="Calibri" w:hAnsi="Times New Roman" w:cs="Times New Roman"/>
          <w:sz w:val="24"/>
        </w:rPr>
      </w:pPr>
      <w:r w:rsidRPr="006749AA">
        <w:rPr>
          <w:rFonts w:ascii="Times New Roman" w:eastAsia="Calibri" w:hAnsi="Times New Roman" w:cs="Times New Roman"/>
          <w:sz w:val="24"/>
        </w:rPr>
        <w:lastRenderedPageBreak/>
        <w:t xml:space="preserve">наличие некроза слизистой оболочки носового хода (посев только на плесневые (мицелиальные) грибы); </w:t>
      </w:r>
    </w:p>
    <w:p w14:paraId="7CE6205A" w14:textId="77777777" w:rsidR="006749AA" w:rsidRPr="006749AA" w:rsidRDefault="006749AA" w:rsidP="006749AA">
      <w:pPr>
        <w:widowControl w:val="0"/>
        <w:numPr>
          <w:ilvl w:val="0"/>
          <w:numId w:val="17"/>
        </w:numPr>
        <w:tabs>
          <w:tab w:val="left" w:pos="0"/>
        </w:tabs>
        <w:autoSpaceDE w:val="0"/>
        <w:autoSpaceDN w:val="0"/>
        <w:adjustRightInd w:val="0"/>
        <w:spacing w:after="0" w:line="360" w:lineRule="auto"/>
        <w:ind w:right="49"/>
        <w:contextualSpacing/>
        <w:jc w:val="both"/>
        <w:rPr>
          <w:rFonts w:ascii="Times New Roman" w:eastAsia="Calibri" w:hAnsi="Times New Roman" w:cs="Times New Roman"/>
          <w:sz w:val="24"/>
        </w:rPr>
      </w:pPr>
      <w:r w:rsidRPr="006749AA">
        <w:rPr>
          <w:rFonts w:ascii="Times New Roman" w:eastAsia="Calibri" w:hAnsi="Times New Roman" w:cs="Times New Roman"/>
          <w:sz w:val="24"/>
        </w:rPr>
        <w:t xml:space="preserve">исследование колонизации </w:t>
      </w:r>
      <w:r w:rsidRPr="006749AA">
        <w:rPr>
          <w:rFonts w:ascii="Times New Roman" w:eastAsia="Calibri" w:hAnsi="Times New Roman" w:cs="Times New Roman"/>
          <w:i/>
          <w:sz w:val="24"/>
        </w:rPr>
        <w:t>Staphylococcus aureus</w:t>
      </w:r>
      <w:r w:rsidRPr="006749AA">
        <w:rPr>
          <w:rFonts w:ascii="Times New Roman" w:eastAsia="Calibri" w:hAnsi="Times New Roman" w:cs="Times New Roman"/>
          <w:sz w:val="24"/>
        </w:rPr>
        <w:t xml:space="preserve"> у больных с пиодермией.  </w:t>
      </w:r>
    </w:p>
    <w:p w14:paraId="23742092" w14:textId="77777777" w:rsidR="006749AA" w:rsidRPr="006749AA" w:rsidRDefault="006749AA" w:rsidP="006749AA">
      <w:pPr>
        <w:widowControl w:val="0"/>
        <w:autoSpaceDE w:val="0"/>
        <w:autoSpaceDN w:val="0"/>
        <w:adjustRightInd w:val="0"/>
        <w:spacing w:after="0" w:line="360" w:lineRule="auto"/>
        <w:ind w:right="-93" w:firstLine="709"/>
        <w:contextualSpacing/>
        <w:jc w:val="both"/>
        <w:rPr>
          <w:rFonts w:ascii="Times New Roman" w:eastAsia="Calibri" w:hAnsi="Times New Roman" w:cs="Times New Roman"/>
          <w:b/>
          <w:bCs/>
          <w:strike/>
          <w:color w:val="FF0000"/>
          <w:sz w:val="24"/>
        </w:rPr>
      </w:pPr>
      <w:r w:rsidRPr="006749AA">
        <w:rPr>
          <w:rFonts w:ascii="Times New Roman" w:eastAsia="Calibri" w:hAnsi="Times New Roman" w:cs="Times New Roman"/>
          <w:i/>
          <w:iCs/>
          <w:sz w:val="24"/>
        </w:rPr>
        <w:t>Микробиологическое исследование биоптатов / соскобов / отделяемого пораженных участков кожи</w:t>
      </w:r>
      <w:r w:rsidRPr="006749AA">
        <w:rPr>
          <w:rFonts w:ascii="Times New Roman" w:eastAsia="Calibri" w:hAnsi="Times New Roman" w:cs="Times New Roman"/>
          <w:b/>
          <w:bCs/>
          <w:sz w:val="24"/>
        </w:rPr>
        <w:t xml:space="preserve"> </w:t>
      </w:r>
      <w:r w:rsidRPr="006749AA">
        <w:rPr>
          <w:rFonts w:ascii="Times New Roman" w:eastAsia="Calibri" w:hAnsi="Times New Roman" w:cs="Times New Roman"/>
          <w:sz w:val="24"/>
        </w:rPr>
        <w:t>проводят при наличии септикопиемических очагов кожи (инфильтраты в дерме любых размеров, возникшие при гипертермии) или других образований на коже.</w:t>
      </w:r>
      <w:r w:rsidRPr="006749AA">
        <w:rPr>
          <w:rFonts w:ascii="Times New Roman" w:eastAsia="Calibri" w:hAnsi="Times New Roman" w:cs="Times New Roman"/>
          <w:b/>
          <w:bCs/>
          <w:sz w:val="24"/>
        </w:rPr>
        <w:t xml:space="preserve"> </w:t>
      </w:r>
    </w:p>
    <w:p w14:paraId="39124EE4" w14:textId="50DE2FB5" w:rsidR="006749AA" w:rsidRPr="006749AA" w:rsidRDefault="006749AA" w:rsidP="006749AA">
      <w:pPr>
        <w:widowControl w:val="0"/>
        <w:autoSpaceDE w:val="0"/>
        <w:autoSpaceDN w:val="0"/>
        <w:adjustRightInd w:val="0"/>
        <w:spacing w:after="0" w:line="360" w:lineRule="auto"/>
        <w:ind w:firstLine="709"/>
        <w:jc w:val="both"/>
        <w:rPr>
          <w:rFonts w:ascii="Times New Roman" w:eastAsia="Calibri" w:hAnsi="Times New Roman" w:cs="Times New Roman"/>
          <w:b/>
          <w:bCs/>
          <w:sz w:val="24"/>
        </w:rPr>
      </w:pPr>
      <w:r w:rsidRPr="006749AA">
        <w:rPr>
          <w:rFonts w:ascii="Times New Roman" w:eastAsia="Calibri" w:hAnsi="Times New Roman" w:cs="Times New Roman"/>
          <w:i/>
          <w:iCs/>
          <w:sz w:val="24"/>
        </w:rPr>
        <w:t>Исследование жидкости бронхоальвеолярного лаважа</w:t>
      </w:r>
      <w:r w:rsidRPr="006749AA">
        <w:rPr>
          <w:rFonts w:ascii="Times New Roman" w:eastAsia="Calibri" w:hAnsi="Times New Roman" w:cs="Times New Roman"/>
          <w:sz w:val="24"/>
        </w:rPr>
        <w:t xml:space="preserve"> (БАЛ) проводят при наличии изменений в легких. Исследование лаважной жидкости включает цитологию мазков, микроскопию мазков световую (окраска по Граму, Цилю-Нильсену) и флуоресцентную (окраска калькофлуором белым для детекции мицелия грибов), микробиологическое (культуральное) исследование на бактерии, включая </w:t>
      </w:r>
      <w:r w:rsidRPr="006749AA">
        <w:rPr>
          <w:rFonts w:ascii="Times New Roman" w:eastAsia="Calibri" w:hAnsi="Times New Roman" w:cs="Times New Roman"/>
          <w:i/>
          <w:iCs/>
          <w:sz w:val="24"/>
        </w:rPr>
        <w:t>Legionella</w:t>
      </w:r>
      <w:r w:rsidRPr="006749AA">
        <w:rPr>
          <w:rFonts w:ascii="Times New Roman" w:eastAsia="Calibri" w:hAnsi="Times New Roman" w:cs="Times New Roman"/>
          <w:sz w:val="24"/>
        </w:rPr>
        <w:t xml:space="preserve"> spp., и грибы, флюоресцентную микроскопию </w:t>
      </w:r>
      <w:r w:rsidRPr="006749AA">
        <w:rPr>
          <w:rFonts w:ascii="Times New Roman" w:eastAsia="Calibri" w:hAnsi="Times New Roman" w:cs="Times New Roman"/>
          <w:i/>
          <w:iCs/>
          <w:sz w:val="24"/>
        </w:rPr>
        <w:t xml:space="preserve">Pneumocystis jirovecii, </w:t>
      </w:r>
      <w:r w:rsidRPr="006749AA">
        <w:rPr>
          <w:rFonts w:ascii="Times New Roman" w:eastAsia="Calibri" w:hAnsi="Times New Roman" w:cs="Times New Roman"/>
          <w:iCs/>
          <w:sz w:val="24"/>
        </w:rPr>
        <w:t xml:space="preserve">молекулярно-биологическое исследование для </w:t>
      </w:r>
      <w:r w:rsidRPr="006749AA">
        <w:rPr>
          <w:rFonts w:ascii="Times New Roman" w:eastAsia="Calibri" w:hAnsi="Times New Roman" w:cs="Times New Roman"/>
          <w:sz w:val="24"/>
        </w:rPr>
        <w:t xml:space="preserve">определения ДНК </w:t>
      </w:r>
      <w:r w:rsidRPr="006749AA">
        <w:rPr>
          <w:rFonts w:ascii="Times New Roman" w:eastAsia="Calibri" w:hAnsi="Times New Roman" w:cs="Times New Roman"/>
          <w:i/>
          <w:iCs/>
          <w:sz w:val="24"/>
        </w:rPr>
        <w:t xml:space="preserve">P. jirovecii </w:t>
      </w:r>
      <w:r w:rsidRPr="006749AA">
        <w:rPr>
          <w:rFonts w:ascii="Times New Roman" w:eastAsia="Calibri" w:hAnsi="Times New Roman" w:cs="Times New Roman"/>
          <w:sz w:val="24"/>
        </w:rPr>
        <w:t xml:space="preserve">методом ПЦР, определения антигена </w:t>
      </w:r>
      <w:r w:rsidRPr="006749AA">
        <w:rPr>
          <w:rFonts w:ascii="Times New Roman" w:eastAsia="Calibri" w:hAnsi="Times New Roman" w:cs="Times New Roman"/>
          <w:i/>
          <w:iCs/>
          <w:sz w:val="24"/>
        </w:rPr>
        <w:t>Aspergillus</w:t>
      </w:r>
      <w:r w:rsidRPr="006749AA">
        <w:rPr>
          <w:rFonts w:ascii="Times New Roman" w:eastAsia="Calibri" w:hAnsi="Times New Roman" w:cs="Times New Roman"/>
          <w:sz w:val="24"/>
        </w:rPr>
        <w:t xml:space="preserve"> (галактоманнан) в жидкости БАЛ, молекулярно-биологичесие исследования на микобактерии методом ПЦР, для определения ДНК </w:t>
      </w:r>
      <w:r w:rsidRPr="006749AA">
        <w:rPr>
          <w:rFonts w:ascii="Times New Roman" w:eastAsia="Calibri" w:hAnsi="Times New Roman" w:cs="Times New Roman"/>
          <w:i/>
          <w:iCs/>
          <w:sz w:val="24"/>
        </w:rPr>
        <w:t xml:space="preserve">Mycoplasma pneumoniae </w:t>
      </w:r>
      <w:r w:rsidRPr="006749AA">
        <w:rPr>
          <w:rFonts w:ascii="Times New Roman" w:eastAsia="Calibri" w:hAnsi="Times New Roman" w:cs="Times New Roman"/>
          <w:iCs/>
          <w:sz w:val="24"/>
        </w:rPr>
        <w:t>и</w:t>
      </w:r>
      <w:r w:rsidRPr="006749AA">
        <w:rPr>
          <w:rFonts w:ascii="Times New Roman" w:eastAsia="Calibri" w:hAnsi="Times New Roman" w:cs="Times New Roman"/>
          <w:i/>
          <w:iCs/>
          <w:sz w:val="24"/>
        </w:rPr>
        <w:t xml:space="preserve"> Chlamydophila pneumoniae</w:t>
      </w:r>
      <w:r w:rsidRPr="006749AA">
        <w:rPr>
          <w:rFonts w:ascii="Times New Roman" w:eastAsia="Calibri" w:hAnsi="Times New Roman" w:cs="Times New Roman"/>
          <w:sz w:val="24"/>
        </w:rPr>
        <w:t xml:space="preserve"> методом ПЦР, определения ДНК герпес вирусов и респираторных вирусов (Influenza, Parainfluenza, RSV, Coronavirus, Human met</w:t>
      </w:r>
      <w:r w:rsidR="001C4901">
        <w:rPr>
          <w:rFonts w:ascii="Times New Roman" w:eastAsia="Calibri" w:hAnsi="Times New Roman" w:cs="Times New Roman"/>
          <w:sz w:val="24"/>
        </w:rPr>
        <w:t>apneumovirus, H1N1) методом ПЦР [48,49,50</w:t>
      </w:r>
      <w:r w:rsidR="001C4901" w:rsidRPr="001C4901">
        <w:rPr>
          <w:rFonts w:ascii="Times New Roman" w:eastAsia="Calibri" w:hAnsi="Times New Roman" w:cs="Times New Roman"/>
          <w:sz w:val="24"/>
        </w:rPr>
        <w:t>,52,53</w:t>
      </w:r>
      <w:r w:rsidR="001C4901">
        <w:rPr>
          <w:rFonts w:ascii="Times New Roman" w:eastAsia="Calibri" w:hAnsi="Times New Roman" w:cs="Times New Roman"/>
          <w:sz w:val="24"/>
        </w:rPr>
        <w:t>].</w:t>
      </w:r>
    </w:p>
    <w:p w14:paraId="0E69501B" w14:textId="77777777" w:rsidR="006749AA" w:rsidRPr="006749AA" w:rsidRDefault="006749AA" w:rsidP="006749AA">
      <w:pPr>
        <w:widowControl w:val="0"/>
        <w:tabs>
          <w:tab w:val="left" w:pos="1134"/>
        </w:tabs>
        <w:autoSpaceDE w:val="0"/>
        <w:autoSpaceDN w:val="0"/>
        <w:adjustRightInd w:val="0"/>
        <w:spacing w:after="0" w:line="360" w:lineRule="auto"/>
        <w:ind w:firstLine="709"/>
        <w:jc w:val="both"/>
        <w:rPr>
          <w:rFonts w:ascii="Times New Roman" w:eastAsia="Calibri" w:hAnsi="Times New Roman" w:cs="Times New Roman"/>
          <w:b/>
          <w:sz w:val="24"/>
        </w:rPr>
      </w:pPr>
      <w:r w:rsidRPr="006749AA">
        <w:rPr>
          <w:rFonts w:ascii="Times New Roman" w:eastAsia="Calibri" w:hAnsi="Times New Roman" w:cs="Times New Roman"/>
          <w:i/>
          <w:iCs/>
          <w:sz w:val="24"/>
        </w:rPr>
        <w:t>Определение антигена Legionella pneumophila в моче</w:t>
      </w:r>
      <w:r w:rsidRPr="006749AA">
        <w:rPr>
          <w:rFonts w:ascii="Times New Roman" w:eastAsia="Calibri" w:hAnsi="Times New Roman" w:cs="Times New Roman"/>
          <w:b/>
          <w:sz w:val="24"/>
        </w:rPr>
        <w:t xml:space="preserve"> </w:t>
      </w:r>
      <w:r w:rsidRPr="006749AA">
        <w:rPr>
          <w:rFonts w:ascii="Times New Roman" w:eastAsia="Calibri" w:hAnsi="Times New Roman" w:cs="Times New Roman"/>
          <w:sz w:val="24"/>
        </w:rPr>
        <w:t>проводится при наличии пневмонии с очагами консолидации.</w:t>
      </w:r>
    </w:p>
    <w:p w14:paraId="7932D606" w14:textId="77777777" w:rsidR="006749AA" w:rsidRPr="006749AA" w:rsidRDefault="006749AA" w:rsidP="006749AA">
      <w:pPr>
        <w:widowControl w:val="0"/>
        <w:autoSpaceDE w:val="0"/>
        <w:autoSpaceDN w:val="0"/>
        <w:adjustRightInd w:val="0"/>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i/>
          <w:iCs/>
          <w:sz w:val="24"/>
        </w:rPr>
        <w:t>Исследование антигена Aspergillus (галактоманнан) в сыворотке крови, в жидкости БАЛ, в СМЖ</w:t>
      </w:r>
      <w:r w:rsidRPr="006749AA">
        <w:rPr>
          <w:rFonts w:ascii="Times New Roman" w:eastAsia="Calibri" w:hAnsi="Times New Roman" w:cs="Times New Roman"/>
          <w:bCs/>
          <w:iCs/>
          <w:sz w:val="24"/>
        </w:rPr>
        <w:t xml:space="preserve"> показано </w:t>
      </w:r>
      <w:r w:rsidRPr="006749AA">
        <w:rPr>
          <w:rFonts w:ascii="Times New Roman" w:eastAsia="Calibri" w:hAnsi="Times New Roman" w:cs="Times New Roman"/>
          <w:sz w:val="24"/>
        </w:rPr>
        <w:t>при клинико-радиологических признаках, подозрительных в отношении инвазивного аспергилеза.</w:t>
      </w:r>
    </w:p>
    <w:p w14:paraId="2E49A98E" w14:textId="024C1BEF" w:rsidR="006749AA" w:rsidRPr="001C4901" w:rsidRDefault="006749AA" w:rsidP="006749AA">
      <w:pPr>
        <w:widowControl w:val="0"/>
        <w:tabs>
          <w:tab w:val="left" w:pos="0"/>
        </w:tabs>
        <w:autoSpaceDE w:val="0"/>
        <w:autoSpaceDN w:val="0"/>
        <w:adjustRightInd w:val="0"/>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i/>
          <w:iCs/>
          <w:sz w:val="24"/>
        </w:rPr>
        <w:t>Исследование антигена Candida (маннан) и антител Candida (антиманнан) в сыворотке крови</w:t>
      </w:r>
      <w:r w:rsidRPr="006749AA">
        <w:rPr>
          <w:rFonts w:ascii="Times New Roman" w:eastAsia="Calibri" w:hAnsi="Times New Roman" w:cs="Times New Roman"/>
          <w:sz w:val="24"/>
        </w:rPr>
        <w:t xml:space="preserve"> проводят по следующим показаниям:</w:t>
      </w:r>
      <w:r w:rsidR="001C4901" w:rsidRPr="001C4901">
        <w:rPr>
          <w:rFonts w:ascii="Times New Roman" w:eastAsia="Calibri" w:hAnsi="Times New Roman" w:cs="Times New Roman"/>
          <w:sz w:val="24"/>
        </w:rPr>
        <w:t xml:space="preserve"> [51]</w:t>
      </w:r>
    </w:p>
    <w:p w14:paraId="5AFA6C59" w14:textId="77777777" w:rsidR="006749AA" w:rsidRPr="006749AA" w:rsidRDefault="006749AA" w:rsidP="006749AA">
      <w:pPr>
        <w:widowControl w:val="0"/>
        <w:numPr>
          <w:ilvl w:val="0"/>
          <w:numId w:val="18"/>
        </w:numPr>
        <w:tabs>
          <w:tab w:val="left" w:pos="0"/>
        </w:tabs>
        <w:autoSpaceDE w:val="0"/>
        <w:autoSpaceDN w:val="0"/>
        <w:adjustRightInd w:val="0"/>
        <w:spacing w:after="0" w:line="360" w:lineRule="auto"/>
        <w:contextualSpacing/>
        <w:jc w:val="both"/>
        <w:rPr>
          <w:rFonts w:ascii="Times New Roman" w:eastAsia="Calibri" w:hAnsi="Times New Roman" w:cs="Times New Roman"/>
          <w:sz w:val="24"/>
        </w:rPr>
      </w:pPr>
      <w:r w:rsidRPr="006749AA">
        <w:rPr>
          <w:rFonts w:ascii="Times New Roman" w:eastAsia="Calibri" w:hAnsi="Times New Roman" w:cs="Times New Roman"/>
          <w:sz w:val="24"/>
        </w:rPr>
        <w:t xml:space="preserve">множественные очаги в печени и/или селезенке (подозрение на гепатолиенальный кандидоз); </w:t>
      </w:r>
    </w:p>
    <w:p w14:paraId="541B8246" w14:textId="101EA27C" w:rsidR="006749AA" w:rsidRPr="006749AA" w:rsidRDefault="006749AA" w:rsidP="006749AA">
      <w:pPr>
        <w:widowControl w:val="0"/>
        <w:numPr>
          <w:ilvl w:val="0"/>
          <w:numId w:val="18"/>
        </w:numPr>
        <w:tabs>
          <w:tab w:val="left" w:pos="0"/>
        </w:tabs>
        <w:autoSpaceDE w:val="0"/>
        <w:autoSpaceDN w:val="0"/>
        <w:adjustRightInd w:val="0"/>
        <w:spacing w:after="0" w:line="360" w:lineRule="auto"/>
        <w:contextualSpacing/>
        <w:jc w:val="both"/>
        <w:rPr>
          <w:rFonts w:ascii="Times New Roman" w:eastAsia="Calibri" w:hAnsi="Times New Roman" w:cs="Times New Roman"/>
          <w:sz w:val="24"/>
        </w:rPr>
      </w:pPr>
      <w:r w:rsidRPr="006749AA">
        <w:rPr>
          <w:rFonts w:ascii="Times New Roman" w:eastAsia="Calibri" w:hAnsi="Times New Roman" w:cs="Times New Roman"/>
          <w:sz w:val="24"/>
        </w:rPr>
        <w:t>предполагаемый инвазивный кандидоз у больных с длительной (более 7-10 дне</w:t>
      </w:r>
      <w:r w:rsidR="001C4901">
        <w:rPr>
          <w:rFonts w:ascii="Times New Roman" w:eastAsia="Calibri" w:hAnsi="Times New Roman" w:cs="Times New Roman"/>
          <w:sz w:val="24"/>
        </w:rPr>
        <w:t>й) персистирующей температурой.</w:t>
      </w:r>
    </w:p>
    <w:p w14:paraId="3E619F81" w14:textId="77777777" w:rsidR="006749AA" w:rsidRPr="006749AA" w:rsidRDefault="006749AA" w:rsidP="006749AA">
      <w:pPr>
        <w:widowControl w:val="0"/>
        <w:tabs>
          <w:tab w:val="left" w:pos="0"/>
        </w:tabs>
        <w:autoSpaceDE w:val="0"/>
        <w:autoSpaceDN w:val="0"/>
        <w:adjustRightInd w:val="0"/>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i/>
          <w:iCs/>
          <w:sz w:val="24"/>
        </w:rPr>
        <w:t>Исследование антитела Мycoplasma pneumoniae (IgM, IgG), Chlamydophila pneumoniae (IgM, IgG) в крови выполняется</w:t>
      </w:r>
      <w:r w:rsidRPr="006749AA">
        <w:rPr>
          <w:rFonts w:ascii="Times New Roman" w:eastAsia="Calibri" w:hAnsi="Times New Roman" w:cs="Times New Roman"/>
          <w:sz w:val="24"/>
        </w:rPr>
        <w:t xml:space="preserve"> при пневмонии, возникшей амбулаторно.</w:t>
      </w:r>
    </w:p>
    <w:p w14:paraId="4230FD2B" w14:textId="77777777" w:rsidR="006749AA" w:rsidRPr="006749AA" w:rsidRDefault="006749AA" w:rsidP="006749AA">
      <w:pPr>
        <w:widowControl w:val="0"/>
        <w:tabs>
          <w:tab w:val="left" w:pos="0"/>
        </w:tabs>
        <w:autoSpaceDE w:val="0"/>
        <w:autoSpaceDN w:val="0"/>
        <w:adjustRightInd w:val="0"/>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sz w:val="24"/>
        </w:rPr>
        <w:t xml:space="preserve">Показаниями к проведению </w:t>
      </w:r>
      <w:r w:rsidRPr="006749AA">
        <w:rPr>
          <w:rFonts w:ascii="Times New Roman" w:eastAsia="Calibri" w:hAnsi="Times New Roman" w:cs="Times New Roman"/>
          <w:i/>
          <w:iCs/>
          <w:sz w:val="24"/>
        </w:rPr>
        <w:t>КТ/СКТ органов грудной полости являются:</w:t>
      </w:r>
    </w:p>
    <w:p w14:paraId="6C6D2446" w14:textId="77777777" w:rsidR="006749AA" w:rsidRPr="006749AA" w:rsidRDefault="006749AA" w:rsidP="006749AA">
      <w:pPr>
        <w:widowControl w:val="0"/>
        <w:numPr>
          <w:ilvl w:val="0"/>
          <w:numId w:val="19"/>
        </w:numPr>
        <w:tabs>
          <w:tab w:val="left" w:pos="0"/>
        </w:tabs>
        <w:autoSpaceDE w:val="0"/>
        <w:autoSpaceDN w:val="0"/>
        <w:adjustRightInd w:val="0"/>
        <w:spacing w:after="0" w:line="360" w:lineRule="auto"/>
        <w:contextualSpacing/>
        <w:jc w:val="both"/>
        <w:rPr>
          <w:rFonts w:ascii="Times New Roman" w:eastAsia="Calibri" w:hAnsi="Times New Roman" w:cs="Times New Roman"/>
          <w:sz w:val="24"/>
        </w:rPr>
      </w:pPr>
      <w:r w:rsidRPr="006749AA">
        <w:rPr>
          <w:rFonts w:ascii="Times New Roman" w:eastAsia="Calibri" w:hAnsi="Times New Roman" w:cs="Times New Roman"/>
          <w:sz w:val="24"/>
        </w:rPr>
        <w:t xml:space="preserve">пневмония (аускультативные признаки); </w:t>
      </w:r>
    </w:p>
    <w:p w14:paraId="32158079" w14:textId="77777777" w:rsidR="006749AA" w:rsidRPr="006749AA" w:rsidRDefault="006749AA" w:rsidP="006749AA">
      <w:pPr>
        <w:widowControl w:val="0"/>
        <w:numPr>
          <w:ilvl w:val="0"/>
          <w:numId w:val="19"/>
        </w:numPr>
        <w:tabs>
          <w:tab w:val="left" w:pos="0"/>
        </w:tabs>
        <w:autoSpaceDE w:val="0"/>
        <w:autoSpaceDN w:val="0"/>
        <w:adjustRightInd w:val="0"/>
        <w:spacing w:after="0" w:line="360" w:lineRule="auto"/>
        <w:contextualSpacing/>
        <w:jc w:val="both"/>
        <w:rPr>
          <w:rFonts w:ascii="Times New Roman" w:eastAsia="Calibri" w:hAnsi="Times New Roman" w:cs="Times New Roman"/>
          <w:sz w:val="24"/>
        </w:rPr>
      </w:pPr>
      <w:r w:rsidRPr="006749AA">
        <w:rPr>
          <w:rFonts w:ascii="Times New Roman" w:eastAsia="Calibri" w:hAnsi="Times New Roman" w:cs="Times New Roman"/>
          <w:sz w:val="24"/>
        </w:rPr>
        <w:t xml:space="preserve">персистирующая фебрильная нейтропения от 3 дней и более, независимо от физикальной картины в легких; </w:t>
      </w:r>
    </w:p>
    <w:p w14:paraId="7DEE8349" w14:textId="77777777" w:rsidR="006749AA" w:rsidRPr="006749AA" w:rsidRDefault="006749AA" w:rsidP="006749AA">
      <w:pPr>
        <w:widowControl w:val="0"/>
        <w:numPr>
          <w:ilvl w:val="0"/>
          <w:numId w:val="19"/>
        </w:numPr>
        <w:tabs>
          <w:tab w:val="left" w:pos="0"/>
        </w:tabs>
        <w:autoSpaceDE w:val="0"/>
        <w:autoSpaceDN w:val="0"/>
        <w:adjustRightInd w:val="0"/>
        <w:spacing w:after="0" w:line="360" w:lineRule="auto"/>
        <w:contextualSpacing/>
        <w:jc w:val="both"/>
        <w:rPr>
          <w:rFonts w:ascii="Times New Roman" w:eastAsia="Calibri" w:hAnsi="Times New Roman" w:cs="Times New Roman"/>
          <w:sz w:val="24"/>
        </w:rPr>
      </w:pPr>
      <w:r w:rsidRPr="006749AA">
        <w:rPr>
          <w:rFonts w:ascii="Times New Roman" w:eastAsia="Calibri" w:hAnsi="Times New Roman" w:cs="Times New Roman"/>
          <w:sz w:val="24"/>
        </w:rPr>
        <w:lastRenderedPageBreak/>
        <w:t xml:space="preserve">контроль выявленных изменений в легких через 7-14 дней в зависимости от состояния больного и диагностированной инфекции. </w:t>
      </w:r>
    </w:p>
    <w:p w14:paraId="422F85D9" w14:textId="77777777" w:rsidR="006749AA" w:rsidRPr="006749AA" w:rsidRDefault="006749AA" w:rsidP="006749AA">
      <w:pPr>
        <w:widowControl w:val="0"/>
        <w:autoSpaceDE w:val="0"/>
        <w:autoSpaceDN w:val="0"/>
        <w:adjustRightInd w:val="0"/>
        <w:spacing w:after="0" w:line="360" w:lineRule="auto"/>
        <w:ind w:firstLine="709"/>
        <w:jc w:val="both"/>
        <w:rPr>
          <w:rFonts w:ascii="Times New Roman" w:eastAsia="Calibri" w:hAnsi="Times New Roman" w:cs="Times New Roman"/>
          <w:b/>
          <w:bCs/>
          <w:sz w:val="24"/>
          <w:u w:val="single"/>
        </w:rPr>
      </w:pPr>
      <w:r w:rsidRPr="006749AA">
        <w:rPr>
          <w:rFonts w:ascii="Times New Roman" w:eastAsia="Calibri" w:hAnsi="Times New Roman" w:cs="Times New Roman"/>
          <w:i/>
          <w:iCs/>
          <w:sz w:val="24"/>
        </w:rPr>
        <w:t>Ультразвуковое исследование (УЗИ), КТ/СКТ, МРТ органов брюшной полости</w:t>
      </w:r>
      <w:r w:rsidRPr="006749AA">
        <w:rPr>
          <w:rFonts w:ascii="Times New Roman" w:eastAsia="Calibri" w:hAnsi="Times New Roman" w:cs="Times New Roman"/>
          <w:b/>
          <w:bCs/>
          <w:sz w:val="24"/>
        </w:rPr>
        <w:t xml:space="preserve"> </w:t>
      </w:r>
      <w:r w:rsidRPr="006749AA">
        <w:rPr>
          <w:rFonts w:ascii="Times New Roman" w:eastAsia="Calibri" w:hAnsi="Times New Roman" w:cs="Times New Roman"/>
          <w:sz w:val="24"/>
        </w:rPr>
        <w:t>для уточнения инфекционного процесса проводят по клиническим показаниям, в том числе:</w:t>
      </w:r>
    </w:p>
    <w:p w14:paraId="342EB943" w14:textId="77777777" w:rsidR="006749AA" w:rsidRPr="006749AA" w:rsidRDefault="006749AA" w:rsidP="006749AA">
      <w:pPr>
        <w:widowControl w:val="0"/>
        <w:numPr>
          <w:ilvl w:val="0"/>
          <w:numId w:val="20"/>
        </w:numPr>
        <w:tabs>
          <w:tab w:val="left" w:pos="0"/>
        </w:tabs>
        <w:autoSpaceDE w:val="0"/>
        <w:autoSpaceDN w:val="0"/>
        <w:adjustRightInd w:val="0"/>
        <w:spacing w:after="0" w:line="360" w:lineRule="auto"/>
        <w:contextualSpacing/>
        <w:jc w:val="both"/>
        <w:rPr>
          <w:rFonts w:ascii="Times New Roman" w:eastAsia="Calibri" w:hAnsi="Times New Roman" w:cs="Times New Roman"/>
          <w:sz w:val="24"/>
        </w:rPr>
      </w:pPr>
      <w:r w:rsidRPr="006749AA">
        <w:rPr>
          <w:rFonts w:ascii="Times New Roman" w:eastAsia="Calibri" w:hAnsi="Times New Roman" w:cs="Times New Roman"/>
          <w:sz w:val="24"/>
        </w:rPr>
        <w:t xml:space="preserve">сохраняющаяся лихорадка (колебания температуры в течение суток от 37 до 39°С), особенно у больных вне лейкопении (для диагностики гепатолиенального кандидоза); </w:t>
      </w:r>
    </w:p>
    <w:p w14:paraId="7F861A99" w14:textId="77777777" w:rsidR="006749AA" w:rsidRPr="006749AA" w:rsidRDefault="006749AA" w:rsidP="006749AA">
      <w:pPr>
        <w:widowControl w:val="0"/>
        <w:numPr>
          <w:ilvl w:val="0"/>
          <w:numId w:val="20"/>
        </w:numPr>
        <w:tabs>
          <w:tab w:val="left" w:pos="0"/>
        </w:tabs>
        <w:autoSpaceDE w:val="0"/>
        <w:autoSpaceDN w:val="0"/>
        <w:adjustRightInd w:val="0"/>
        <w:spacing w:after="0" w:line="360" w:lineRule="auto"/>
        <w:contextualSpacing/>
        <w:jc w:val="both"/>
        <w:rPr>
          <w:rFonts w:ascii="Times New Roman" w:eastAsia="Calibri" w:hAnsi="Times New Roman" w:cs="Times New Roman"/>
          <w:sz w:val="24"/>
        </w:rPr>
      </w:pPr>
      <w:r w:rsidRPr="006749AA">
        <w:rPr>
          <w:rFonts w:ascii="Times New Roman" w:eastAsia="Calibri" w:hAnsi="Times New Roman" w:cs="Times New Roman"/>
          <w:sz w:val="24"/>
        </w:rPr>
        <w:t xml:space="preserve">при диагностированнмм аспергиллезе легких или мукормикозе (для исключения диссеминации); </w:t>
      </w:r>
    </w:p>
    <w:p w14:paraId="56B768ED" w14:textId="77777777" w:rsidR="006749AA" w:rsidRPr="006749AA" w:rsidRDefault="006749AA" w:rsidP="006749AA">
      <w:pPr>
        <w:widowControl w:val="0"/>
        <w:numPr>
          <w:ilvl w:val="0"/>
          <w:numId w:val="20"/>
        </w:numPr>
        <w:tabs>
          <w:tab w:val="left" w:pos="0"/>
        </w:tabs>
        <w:autoSpaceDE w:val="0"/>
        <w:autoSpaceDN w:val="0"/>
        <w:adjustRightInd w:val="0"/>
        <w:spacing w:after="0" w:line="360" w:lineRule="auto"/>
        <w:contextualSpacing/>
        <w:jc w:val="both"/>
        <w:rPr>
          <w:rFonts w:ascii="Times New Roman" w:eastAsia="Calibri" w:hAnsi="Times New Roman" w:cs="Times New Roman"/>
          <w:sz w:val="24"/>
        </w:rPr>
      </w:pPr>
      <w:r w:rsidRPr="006749AA">
        <w:rPr>
          <w:rFonts w:ascii="Times New Roman" w:eastAsia="Calibri" w:hAnsi="Times New Roman" w:cs="Times New Roman"/>
          <w:sz w:val="24"/>
        </w:rPr>
        <w:t xml:space="preserve">для контроля выявленных ранее изменений. </w:t>
      </w:r>
    </w:p>
    <w:p w14:paraId="554123FD" w14:textId="77777777" w:rsidR="006749AA" w:rsidRPr="006749AA" w:rsidRDefault="006749AA" w:rsidP="006749AA">
      <w:pPr>
        <w:widowControl w:val="0"/>
        <w:autoSpaceDE w:val="0"/>
        <w:autoSpaceDN w:val="0"/>
        <w:adjustRightInd w:val="0"/>
        <w:spacing w:after="0" w:line="360" w:lineRule="auto"/>
        <w:ind w:firstLine="709"/>
        <w:jc w:val="both"/>
        <w:rPr>
          <w:rFonts w:ascii="Times New Roman" w:eastAsia="Calibri" w:hAnsi="Times New Roman" w:cs="Times New Roman"/>
          <w:b/>
          <w:sz w:val="24"/>
          <w:u w:val="single"/>
        </w:rPr>
      </w:pPr>
      <w:r w:rsidRPr="006749AA">
        <w:rPr>
          <w:rFonts w:ascii="Times New Roman" w:eastAsia="Calibri" w:hAnsi="Times New Roman" w:cs="Times New Roman"/>
          <w:i/>
          <w:iCs/>
          <w:sz w:val="24"/>
        </w:rPr>
        <w:t>КТ или МРТ головного мозга</w:t>
      </w:r>
      <w:r w:rsidRPr="006749AA">
        <w:rPr>
          <w:rFonts w:ascii="Times New Roman" w:eastAsia="Calibri" w:hAnsi="Times New Roman" w:cs="Times New Roman"/>
          <w:bCs/>
          <w:sz w:val="24"/>
        </w:rPr>
        <w:t xml:space="preserve"> </w:t>
      </w:r>
      <w:r w:rsidRPr="006749AA">
        <w:rPr>
          <w:rFonts w:ascii="Times New Roman" w:eastAsia="Calibri" w:hAnsi="Times New Roman" w:cs="Times New Roman"/>
          <w:sz w:val="24"/>
        </w:rPr>
        <w:t>проводят для исключения инфекционного поражения головного мозга:</w:t>
      </w:r>
    </w:p>
    <w:p w14:paraId="3F0E7D39" w14:textId="77777777" w:rsidR="006749AA" w:rsidRPr="006749AA" w:rsidRDefault="006749AA" w:rsidP="006749AA">
      <w:pPr>
        <w:widowControl w:val="0"/>
        <w:numPr>
          <w:ilvl w:val="0"/>
          <w:numId w:val="21"/>
        </w:numPr>
        <w:tabs>
          <w:tab w:val="left" w:pos="0"/>
        </w:tabs>
        <w:autoSpaceDE w:val="0"/>
        <w:autoSpaceDN w:val="0"/>
        <w:adjustRightInd w:val="0"/>
        <w:spacing w:after="0" w:line="360" w:lineRule="auto"/>
        <w:contextualSpacing/>
        <w:jc w:val="both"/>
        <w:rPr>
          <w:rFonts w:ascii="Times New Roman" w:eastAsia="Calibri" w:hAnsi="Times New Roman" w:cs="Times New Roman"/>
          <w:sz w:val="24"/>
        </w:rPr>
      </w:pPr>
      <w:r w:rsidRPr="006749AA">
        <w:rPr>
          <w:rFonts w:ascii="Times New Roman" w:eastAsia="Calibri" w:hAnsi="Times New Roman" w:cs="Times New Roman"/>
          <w:sz w:val="24"/>
        </w:rPr>
        <w:t>при наличии симптомов поражения центральной нервной системы (ЦНС);</w:t>
      </w:r>
    </w:p>
    <w:p w14:paraId="29E6C528" w14:textId="77777777" w:rsidR="006749AA" w:rsidRPr="006749AA" w:rsidRDefault="006749AA" w:rsidP="006749AA">
      <w:pPr>
        <w:widowControl w:val="0"/>
        <w:numPr>
          <w:ilvl w:val="0"/>
          <w:numId w:val="21"/>
        </w:numPr>
        <w:tabs>
          <w:tab w:val="left" w:pos="0"/>
        </w:tabs>
        <w:autoSpaceDE w:val="0"/>
        <w:autoSpaceDN w:val="0"/>
        <w:adjustRightInd w:val="0"/>
        <w:spacing w:after="0" w:line="360" w:lineRule="auto"/>
        <w:contextualSpacing/>
        <w:jc w:val="both"/>
        <w:rPr>
          <w:rFonts w:ascii="Times New Roman" w:eastAsia="Calibri" w:hAnsi="Times New Roman" w:cs="Times New Roman"/>
          <w:sz w:val="24"/>
        </w:rPr>
      </w:pPr>
      <w:r w:rsidRPr="006749AA">
        <w:rPr>
          <w:rFonts w:ascii="Times New Roman" w:eastAsia="Calibri" w:hAnsi="Times New Roman" w:cs="Times New Roman"/>
          <w:sz w:val="24"/>
        </w:rPr>
        <w:t>при диагностике инвазивного аспергиллеза легких/околоносовых пазух или мукормикоза (для исключения диссеминации).</w:t>
      </w:r>
    </w:p>
    <w:p w14:paraId="15265405" w14:textId="77777777" w:rsidR="006749AA" w:rsidRPr="006749AA" w:rsidRDefault="006749AA" w:rsidP="006749AA">
      <w:pPr>
        <w:widowControl w:val="0"/>
        <w:autoSpaceDE w:val="0"/>
        <w:autoSpaceDN w:val="0"/>
        <w:adjustRightInd w:val="0"/>
        <w:spacing w:after="0" w:line="360" w:lineRule="auto"/>
        <w:ind w:firstLine="709"/>
        <w:jc w:val="both"/>
        <w:rPr>
          <w:rFonts w:ascii="Times New Roman" w:eastAsia="Calibri" w:hAnsi="Times New Roman" w:cs="Times New Roman"/>
          <w:i/>
          <w:iCs/>
          <w:sz w:val="24"/>
        </w:rPr>
      </w:pPr>
      <w:r w:rsidRPr="006749AA">
        <w:rPr>
          <w:rFonts w:ascii="Times New Roman" w:eastAsia="Calibri" w:hAnsi="Times New Roman" w:cs="Times New Roman"/>
          <w:i/>
          <w:iCs/>
          <w:sz w:val="24"/>
        </w:rPr>
        <w:t>Эхокардиография (ЭхоКГ), включая чрезпищеводную ЭхоКГ</w:t>
      </w:r>
    </w:p>
    <w:p w14:paraId="7A71F80A" w14:textId="77777777" w:rsidR="006749AA" w:rsidRPr="006749AA" w:rsidRDefault="006749AA" w:rsidP="006749AA">
      <w:pPr>
        <w:widowControl w:val="0"/>
        <w:autoSpaceDE w:val="0"/>
        <w:autoSpaceDN w:val="0"/>
        <w:adjustRightInd w:val="0"/>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sz w:val="24"/>
        </w:rPr>
        <w:t>Проводится для исключения бактериального эндокардита, особенно в случае:</w:t>
      </w:r>
    </w:p>
    <w:p w14:paraId="014588A1" w14:textId="77777777" w:rsidR="006749AA" w:rsidRPr="006749AA" w:rsidRDefault="006749AA" w:rsidP="006749AA">
      <w:pPr>
        <w:widowControl w:val="0"/>
        <w:numPr>
          <w:ilvl w:val="0"/>
          <w:numId w:val="22"/>
        </w:numPr>
        <w:tabs>
          <w:tab w:val="left" w:pos="0"/>
        </w:tabs>
        <w:autoSpaceDE w:val="0"/>
        <w:autoSpaceDN w:val="0"/>
        <w:adjustRightInd w:val="0"/>
        <w:spacing w:after="0" w:line="360" w:lineRule="auto"/>
        <w:contextualSpacing/>
        <w:jc w:val="both"/>
        <w:rPr>
          <w:rFonts w:ascii="Times New Roman" w:eastAsia="Calibri" w:hAnsi="Times New Roman" w:cs="Times New Roman"/>
          <w:sz w:val="24"/>
        </w:rPr>
      </w:pPr>
      <w:r w:rsidRPr="006749AA">
        <w:rPr>
          <w:rFonts w:ascii="Times New Roman" w:eastAsia="Calibri" w:hAnsi="Times New Roman" w:cs="Times New Roman"/>
          <w:sz w:val="24"/>
        </w:rPr>
        <w:t xml:space="preserve">микробиологически подтвержденной инфекции, вызванная </w:t>
      </w:r>
      <w:r w:rsidRPr="006749AA">
        <w:rPr>
          <w:rFonts w:ascii="Times New Roman" w:eastAsia="Calibri" w:hAnsi="Times New Roman" w:cs="Times New Roman"/>
          <w:i/>
          <w:sz w:val="24"/>
        </w:rPr>
        <w:t>S. aureus</w:t>
      </w:r>
      <w:r w:rsidRPr="006749AA">
        <w:rPr>
          <w:rFonts w:ascii="Times New Roman" w:eastAsia="Calibri" w:hAnsi="Times New Roman" w:cs="Times New Roman"/>
          <w:sz w:val="24"/>
        </w:rPr>
        <w:t xml:space="preserve">; </w:t>
      </w:r>
    </w:p>
    <w:p w14:paraId="639738AA" w14:textId="77777777" w:rsidR="006749AA" w:rsidRPr="006749AA" w:rsidRDefault="006749AA" w:rsidP="006749AA">
      <w:pPr>
        <w:widowControl w:val="0"/>
        <w:numPr>
          <w:ilvl w:val="0"/>
          <w:numId w:val="22"/>
        </w:numPr>
        <w:tabs>
          <w:tab w:val="left" w:pos="0"/>
        </w:tabs>
        <w:autoSpaceDE w:val="0"/>
        <w:autoSpaceDN w:val="0"/>
        <w:adjustRightInd w:val="0"/>
        <w:spacing w:after="0" w:line="360" w:lineRule="auto"/>
        <w:contextualSpacing/>
        <w:jc w:val="both"/>
        <w:rPr>
          <w:rFonts w:ascii="Times New Roman" w:eastAsia="Calibri" w:hAnsi="Times New Roman" w:cs="Times New Roman"/>
          <w:sz w:val="24"/>
        </w:rPr>
      </w:pPr>
      <w:r w:rsidRPr="006749AA">
        <w:rPr>
          <w:rFonts w:ascii="Times New Roman" w:eastAsia="Calibri" w:hAnsi="Times New Roman" w:cs="Times New Roman"/>
          <w:sz w:val="24"/>
        </w:rPr>
        <w:t xml:space="preserve">длительной (более 10-14 дней) персистирующей гипертермии, особенно у больных вне лейкопении. </w:t>
      </w:r>
    </w:p>
    <w:p w14:paraId="3B65CA18" w14:textId="77777777" w:rsidR="006749AA" w:rsidRPr="006749AA" w:rsidRDefault="006749AA" w:rsidP="006749AA">
      <w:pPr>
        <w:widowControl w:val="0"/>
        <w:autoSpaceDE w:val="0"/>
        <w:autoSpaceDN w:val="0"/>
        <w:adjustRightInd w:val="0"/>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sz w:val="24"/>
        </w:rPr>
        <w:t xml:space="preserve">Чрезпищеводную ЭхоКГ назначают при сохраняющейся гипертермии и отрицательных результатах ЭхоКГ. </w:t>
      </w:r>
    </w:p>
    <w:p w14:paraId="4B06D515" w14:textId="77777777" w:rsidR="006749AA" w:rsidRPr="006749AA" w:rsidRDefault="006749AA" w:rsidP="006749AA">
      <w:pPr>
        <w:widowControl w:val="0"/>
        <w:autoSpaceDE w:val="0"/>
        <w:autoSpaceDN w:val="0"/>
        <w:adjustRightInd w:val="0"/>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sz w:val="24"/>
        </w:rPr>
        <w:t>В табл. 1 суммированы диагностические исследования у больных с МВ и инфекциями.</w:t>
      </w:r>
    </w:p>
    <w:p w14:paraId="602962B7" w14:textId="77777777" w:rsidR="006749AA" w:rsidRPr="006749AA" w:rsidRDefault="006749AA" w:rsidP="006749AA">
      <w:pPr>
        <w:widowControl w:val="0"/>
        <w:autoSpaceDE w:val="0"/>
        <w:autoSpaceDN w:val="0"/>
        <w:adjustRightInd w:val="0"/>
        <w:spacing w:after="0" w:line="360" w:lineRule="auto"/>
        <w:ind w:firstLine="709"/>
        <w:jc w:val="both"/>
        <w:rPr>
          <w:rFonts w:ascii="Times New Roman" w:eastAsia="Calibri" w:hAnsi="Times New Roman" w:cs="Times New Roman"/>
          <w:sz w:val="24"/>
        </w:rPr>
      </w:pPr>
    </w:p>
    <w:p w14:paraId="2EBCE963" w14:textId="77777777" w:rsidR="006749AA" w:rsidRPr="006749AA" w:rsidRDefault="006749AA" w:rsidP="006749AA">
      <w:pPr>
        <w:widowControl w:val="0"/>
        <w:autoSpaceDE w:val="0"/>
        <w:autoSpaceDN w:val="0"/>
        <w:adjustRightInd w:val="0"/>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sz w:val="24"/>
        </w:rPr>
        <w:t>Таблица 1. Показания к проведению диагностических исследований у больных с МВ и инфекциями.</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8"/>
        <w:gridCol w:w="6092"/>
      </w:tblGrid>
      <w:tr w:rsidR="006749AA" w:rsidRPr="006749AA" w14:paraId="19C595BD" w14:textId="77777777" w:rsidTr="006749AA">
        <w:trPr>
          <w:trHeight w:val="93"/>
        </w:trPr>
        <w:tc>
          <w:tcPr>
            <w:tcW w:w="3510" w:type="dxa"/>
            <w:tcBorders>
              <w:top w:val="single" w:sz="4" w:space="0" w:color="auto"/>
              <w:left w:val="single" w:sz="4" w:space="0" w:color="auto"/>
              <w:bottom w:val="single" w:sz="4" w:space="0" w:color="auto"/>
              <w:right w:val="single" w:sz="4" w:space="0" w:color="auto"/>
            </w:tcBorders>
            <w:vAlign w:val="center"/>
            <w:hideMark/>
          </w:tcPr>
          <w:p w14:paraId="20524BD1" w14:textId="77777777" w:rsidR="006749AA" w:rsidRPr="006749AA" w:rsidRDefault="006749AA" w:rsidP="006749AA">
            <w:pPr>
              <w:widowControl w:val="0"/>
              <w:autoSpaceDE w:val="0"/>
              <w:autoSpaceDN w:val="0"/>
              <w:adjustRightInd w:val="0"/>
              <w:spacing w:after="0" w:line="360" w:lineRule="auto"/>
              <w:ind w:left="57" w:right="57"/>
              <w:jc w:val="center"/>
              <w:rPr>
                <w:rFonts w:ascii="Times New Roman" w:eastAsia="Calibri" w:hAnsi="Times New Roman" w:cs="Times New Roman"/>
                <w:b/>
                <w:bCs/>
                <w:sz w:val="24"/>
              </w:rPr>
            </w:pPr>
            <w:r w:rsidRPr="006749AA">
              <w:rPr>
                <w:rFonts w:ascii="Times New Roman" w:eastAsia="Calibri" w:hAnsi="Times New Roman" w:cs="Times New Roman"/>
                <w:b/>
                <w:bCs/>
                <w:sz w:val="24"/>
              </w:rPr>
              <w:t>Показания</w:t>
            </w:r>
          </w:p>
        </w:tc>
        <w:tc>
          <w:tcPr>
            <w:tcW w:w="6096" w:type="dxa"/>
            <w:tcBorders>
              <w:top w:val="single" w:sz="4" w:space="0" w:color="auto"/>
              <w:left w:val="single" w:sz="4" w:space="0" w:color="auto"/>
              <w:bottom w:val="single" w:sz="4" w:space="0" w:color="auto"/>
              <w:right w:val="single" w:sz="4" w:space="0" w:color="auto"/>
            </w:tcBorders>
            <w:vAlign w:val="center"/>
            <w:hideMark/>
          </w:tcPr>
          <w:p w14:paraId="10334408" w14:textId="77777777" w:rsidR="006749AA" w:rsidRPr="006749AA" w:rsidRDefault="006749AA" w:rsidP="006749AA">
            <w:pPr>
              <w:widowControl w:val="0"/>
              <w:autoSpaceDE w:val="0"/>
              <w:autoSpaceDN w:val="0"/>
              <w:adjustRightInd w:val="0"/>
              <w:spacing w:after="0" w:line="360" w:lineRule="auto"/>
              <w:ind w:left="57" w:right="57"/>
              <w:jc w:val="center"/>
              <w:rPr>
                <w:rFonts w:ascii="Times New Roman" w:eastAsia="Calibri" w:hAnsi="Times New Roman" w:cs="Times New Roman"/>
                <w:b/>
                <w:bCs/>
                <w:sz w:val="24"/>
              </w:rPr>
            </w:pPr>
            <w:r w:rsidRPr="006749AA">
              <w:rPr>
                <w:rFonts w:ascii="Times New Roman" w:eastAsia="Calibri" w:hAnsi="Times New Roman" w:cs="Times New Roman"/>
                <w:b/>
                <w:bCs/>
                <w:sz w:val="24"/>
              </w:rPr>
              <w:t>Исследование</w:t>
            </w:r>
          </w:p>
        </w:tc>
      </w:tr>
      <w:tr w:rsidR="006749AA" w:rsidRPr="006749AA" w14:paraId="1E83A589" w14:textId="77777777" w:rsidTr="006749AA">
        <w:trPr>
          <w:trHeight w:val="702"/>
        </w:trPr>
        <w:tc>
          <w:tcPr>
            <w:tcW w:w="3510" w:type="dxa"/>
            <w:tcBorders>
              <w:top w:val="single" w:sz="4" w:space="0" w:color="auto"/>
              <w:left w:val="single" w:sz="4" w:space="0" w:color="auto"/>
              <w:bottom w:val="single" w:sz="4" w:space="0" w:color="auto"/>
              <w:right w:val="single" w:sz="4" w:space="0" w:color="auto"/>
            </w:tcBorders>
            <w:vAlign w:val="center"/>
            <w:hideMark/>
          </w:tcPr>
          <w:p w14:paraId="4C0E3B4B"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 xml:space="preserve">Температура ≥38°С, </w:t>
            </w:r>
          </w:p>
          <w:p w14:paraId="59057899"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впервые возникшая</w:t>
            </w:r>
          </w:p>
        </w:tc>
        <w:tc>
          <w:tcPr>
            <w:tcW w:w="6096" w:type="dxa"/>
            <w:tcBorders>
              <w:top w:val="single" w:sz="4" w:space="0" w:color="auto"/>
              <w:left w:val="single" w:sz="4" w:space="0" w:color="auto"/>
              <w:bottom w:val="single" w:sz="4" w:space="0" w:color="auto"/>
              <w:right w:val="single" w:sz="4" w:space="0" w:color="auto"/>
            </w:tcBorders>
            <w:vAlign w:val="center"/>
            <w:hideMark/>
          </w:tcPr>
          <w:p w14:paraId="41F062F1"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 xml:space="preserve">Взятие крови в 2 флакона для гемокультуры </w:t>
            </w:r>
          </w:p>
          <w:p w14:paraId="3E109DD4"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(вена-катетер или вена-вена)</w:t>
            </w:r>
          </w:p>
        </w:tc>
      </w:tr>
      <w:tr w:rsidR="006749AA" w:rsidRPr="006749AA" w14:paraId="66DCD2DD" w14:textId="77777777" w:rsidTr="006749AA">
        <w:trPr>
          <w:trHeight w:val="841"/>
        </w:trPr>
        <w:tc>
          <w:tcPr>
            <w:tcW w:w="3510" w:type="dxa"/>
            <w:tcBorders>
              <w:top w:val="single" w:sz="4" w:space="0" w:color="auto"/>
              <w:left w:val="single" w:sz="4" w:space="0" w:color="auto"/>
              <w:bottom w:val="single" w:sz="4" w:space="0" w:color="auto"/>
              <w:right w:val="single" w:sz="4" w:space="0" w:color="auto"/>
            </w:tcBorders>
            <w:vAlign w:val="center"/>
            <w:hideMark/>
          </w:tcPr>
          <w:p w14:paraId="3B72323D"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Температура ≥38°С в течение</w:t>
            </w:r>
          </w:p>
          <w:p w14:paraId="26FE3437"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 xml:space="preserve"> ≥ 5 дней и лейкопения </w:t>
            </w:r>
          </w:p>
        </w:tc>
        <w:tc>
          <w:tcPr>
            <w:tcW w:w="6096" w:type="dxa"/>
            <w:tcBorders>
              <w:top w:val="single" w:sz="4" w:space="0" w:color="auto"/>
              <w:left w:val="single" w:sz="4" w:space="0" w:color="auto"/>
              <w:bottom w:val="single" w:sz="4" w:space="0" w:color="auto"/>
              <w:right w:val="single" w:sz="4" w:space="0" w:color="auto"/>
            </w:tcBorders>
            <w:vAlign w:val="center"/>
            <w:hideMark/>
          </w:tcPr>
          <w:p w14:paraId="0125E499" w14:textId="77777777" w:rsidR="006749AA" w:rsidRPr="006749AA" w:rsidRDefault="006749AA" w:rsidP="006749AA">
            <w:pPr>
              <w:spacing w:after="0" w:line="360" w:lineRule="auto"/>
              <w:ind w:left="57" w:right="57"/>
              <w:contextualSpacing/>
              <w:jc w:val="both"/>
              <w:rPr>
                <w:rFonts w:ascii="Times New Roman" w:eastAsia="MS Mincho" w:hAnsi="Times New Roman" w:cs="Times New Roman"/>
                <w:sz w:val="24"/>
              </w:rPr>
            </w:pPr>
            <w:r w:rsidRPr="006749AA">
              <w:rPr>
                <w:rFonts w:ascii="Times New Roman" w:eastAsia="Calibri" w:hAnsi="Times New Roman" w:cs="Times New Roman"/>
                <w:sz w:val="24"/>
              </w:rPr>
              <w:t>Повторное взятие крови для гемокультуры 1 раз в неделю</w:t>
            </w:r>
          </w:p>
          <w:p w14:paraId="25BF610E" w14:textId="77777777" w:rsidR="006749AA" w:rsidRPr="006749AA" w:rsidRDefault="006749AA" w:rsidP="006749AA">
            <w:pPr>
              <w:spacing w:after="0" w:line="360" w:lineRule="auto"/>
              <w:ind w:left="57" w:right="57"/>
              <w:contextualSpacing/>
              <w:jc w:val="both"/>
              <w:rPr>
                <w:rFonts w:ascii="Times New Roman" w:eastAsia="Calibri" w:hAnsi="Times New Roman" w:cs="Times New Roman"/>
                <w:sz w:val="24"/>
              </w:rPr>
            </w:pPr>
            <w:r w:rsidRPr="006749AA">
              <w:rPr>
                <w:rFonts w:ascii="Times New Roman" w:eastAsia="Calibri" w:hAnsi="Times New Roman" w:cs="Times New Roman"/>
                <w:sz w:val="24"/>
              </w:rPr>
              <w:t>Микробиологическое исследование мочи</w:t>
            </w:r>
          </w:p>
          <w:p w14:paraId="39FB14A7" w14:textId="77777777" w:rsidR="006749AA" w:rsidRPr="006749AA" w:rsidRDefault="006749AA" w:rsidP="006749AA">
            <w:pPr>
              <w:spacing w:after="0" w:line="360" w:lineRule="auto"/>
              <w:ind w:left="57" w:right="57"/>
              <w:contextualSpacing/>
              <w:jc w:val="both"/>
              <w:rPr>
                <w:rFonts w:ascii="Times New Roman" w:eastAsia="Calibri" w:hAnsi="Times New Roman" w:cs="Times New Roman"/>
                <w:sz w:val="24"/>
              </w:rPr>
            </w:pPr>
            <w:r w:rsidRPr="006749AA">
              <w:rPr>
                <w:rFonts w:ascii="Times New Roman" w:eastAsia="Calibri" w:hAnsi="Times New Roman" w:cs="Times New Roman"/>
                <w:sz w:val="24"/>
              </w:rPr>
              <w:t>Ректальный мазок</w:t>
            </w:r>
          </w:p>
          <w:p w14:paraId="70542358" w14:textId="77777777" w:rsidR="006749AA" w:rsidRPr="006749AA" w:rsidRDefault="006749AA" w:rsidP="006749AA">
            <w:pPr>
              <w:spacing w:after="0" w:line="360" w:lineRule="auto"/>
              <w:ind w:left="57" w:right="57"/>
              <w:contextualSpacing/>
              <w:jc w:val="both"/>
              <w:rPr>
                <w:rFonts w:ascii="Times New Roman" w:eastAsia="Calibri" w:hAnsi="Times New Roman" w:cs="Times New Roman"/>
                <w:sz w:val="24"/>
              </w:rPr>
            </w:pPr>
            <w:r w:rsidRPr="006749AA">
              <w:rPr>
                <w:rFonts w:ascii="Times New Roman" w:eastAsia="Calibri" w:hAnsi="Times New Roman" w:cs="Times New Roman"/>
                <w:sz w:val="24"/>
              </w:rPr>
              <w:lastRenderedPageBreak/>
              <w:t>КТВР легких</w:t>
            </w:r>
          </w:p>
        </w:tc>
      </w:tr>
      <w:tr w:rsidR="006749AA" w:rsidRPr="006749AA" w14:paraId="79497517" w14:textId="77777777" w:rsidTr="006749AA">
        <w:trPr>
          <w:trHeight w:val="1491"/>
        </w:trPr>
        <w:tc>
          <w:tcPr>
            <w:tcW w:w="3510" w:type="dxa"/>
            <w:tcBorders>
              <w:top w:val="single" w:sz="4" w:space="0" w:color="auto"/>
              <w:left w:val="single" w:sz="4" w:space="0" w:color="auto"/>
              <w:bottom w:val="single" w:sz="4" w:space="0" w:color="auto"/>
              <w:right w:val="single" w:sz="4" w:space="0" w:color="auto"/>
            </w:tcBorders>
            <w:vAlign w:val="center"/>
            <w:hideMark/>
          </w:tcPr>
          <w:p w14:paraId="409257B4"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lastRenderedPageBreak/>
              <w:t>Температура ≥38°С, длительная, сохраняется после «выхода» из нейтропении</w:t>
            </w:r>
          </w:p>
        </w:tc>
        <w:tc>
          <w:tcPr>
            <w:tcW w:w="6096" w:type="dxa"/>
            <w:tcBorders>
              <w:top w:val="single" w:sz="4" w:space="0" w:color="auto"/>
              <w:left w:val="single" w:sz="4" w:space="0" w:color="auto"/>
              <w:bottom w:val="single" w:sz="4" w:space="0" w:color="auto"/>
              <w:right w:val="single" w:sz="4" w:space="0" w:color="auto"/>
            </w:tcBorders>
            <w:vAlign w:val="center"/>
            <w:hideMark/>
          </w:tcPr>
          <w:p w14:paraId="493B720D" w14:textId="77777777" w:rsidR="006749AA" w:rsidRPr="006749AA" w:rsidRDefault="006749AA" w:rsidP="006749AA">
            <w:pPr>
              <w:spacing w:after="0" w:line="360" w:lineRule="auto"/>
              <w:ind w:left="57" w:right="57"/>
              <w:contextualSpacing/>
              <w:jc w:val="both"/>
              <w:rPr>
                <w:rFonts w:ascii="Times New Roman" w:eastAsia="MS Mincho" w:hAnsi="Times New Roman" w:cs="Times New Roman"/>
                <w:sz w:val="24"/>
              </w:rPr>
            </w:pPr>
            <w:r w:rsidRPr="006749AA">
              <w:rPr>
                <w:rFonts w:ascii="Times New Roman" w:eastAsia="Calibri" w:hAnsi="Times New Roman" w:cs="Times New Roman"/>
                <w:sz w:val="24"/>
              </w:rPr>
              <w:t>УЗИ брюшной полости</w:t>
            </w:r>
          </w:p>
          <w:p w14:paraId="08933883" w14:textId="77777777" w:rsidR="006749AA" w:rsidRPr="006749AA" w:rsidRDefault="006749AA" w:rsidP="006749AA">
            <w:pPr>
              <w:spacing w:after="0" w:line="360" w:lineRule="auto"/>
              <w:ind w:left="57" w:right="57"/>
              <w:contextualSpacing/>
              <w:jc w:val="both"/>
              <w:rPr>
                <w:rFonts w:ascii="Times New Roman" w:eastAsia="Calibri" w:hAnsi="Times New Roman" w:cs="Times New Roman"/>
                <w:sz w:val="24"/>
              </w:rPr>
            </w:pPr>
            <w:r w:rsidRPr="006749AA">
              <w:rPr>
                <w:rFonts w:ascii="Times New Roman" w:eastAsia="Calibri" w:hAnsi="Times New Roman" w:cs="Times New Roman"/>
                <w:sz w:val="24"/>
              </w:rPr>
              <w:t xml:space="preserve">Определение антигена </w:t>
            </w:r>
            <w:r w:rsidRPr="006749AA">
              <w:rPr>
                <w:rFonts w:ascii="Times New Roman" w:eastAsia="Calibri" w:hAnsi="Times New Roman" w:cs="Times New Roman"/>
                <w:i/>
                <w:sz w:val="24"/>
              </w:rPr>
              <w:t>Candida</w:t>
            </w:r>
            <w:r w:rsidRPr="006749AA">
              <w:rPr>
                <w:rFonts w:ascii="Times New Roman" w:eastAsia="Calibri" w:hAnsi="Times New Roman" w:cs="Times New Roman"/>
                <w:sz w:val="24"/>
              </w:rPr>
              <w:t xml:space="preserve"> (маннан) и антител </w:t>
            </w:r>
            <w:r w:rsidRPr="006749AA">
              <w:rPr>
                <w:rFonts w:ascii="Times New Roman" w:eastAsia="Calibri" w:hAnsi="Times New Roman" w:cs="Times New Roman"/>
                <w:i/>
                <w:sz w:val="24"/>
              </w:rPr>
              <w:t>Candida</w:t>
            </w:r>
            <w:r w:rsidRPr="006749AA">
              <w:rPr>
                <w:rFonts w:ascii="Times New Roman" w:eastAsia="Calibri" w:hAnsi="Times New Roman" w:cs="Times New Roman"/>
                <w:sz w:val="24"/>
              </w:rPr>
              <w:t xml:space="preserve"> (антиманнан) в крови</w:t>
            </w:r>
          </w:p>
          <w:p w14:paraId="12EBC0A0" w14:textId="77777777" w:rsidR="006749AA" w:rsidRPr="006749AA" w:rsidRDefault="006749AA" w:rsidP="006749AA">
            <w:pPr>
              <w:spacing w:after="0" w:line="360" w:lineRule="auto"/>
              <w:ind w:left="57" w:right="57"/>
              <w:contextualSpacing/>
              <w:jc w:val="both"/>
              <w:rPr>
                <w:rFonts w:ascii="Times New Roman" w:eastAsia="Calibri" w:hAnsi="Times New Roman" w:cs="Times New Roman"/>
                <w:sz w:val="24"/>
              </w:rPr>
            </w:pPr>
            <w:r w:rsidRPr="006749AA">
              <w:rPr>
                <w:rFonts w:ascii="Times New Roman" w:eastAsia="Calibri" w:hAnsi="Times New Roman" w:cs="Times New Roman"/>
                <w:sz w:val="24"/>
              </w:rPr>
              <w:t>КТВР или МРТ органов брюшной полости при неинформативном УЗИ</w:t>
            </w:r>
          </w:p>
        </w:tc>
      </w:tr>
      <w:tr w:rsidR="006749AA" w:rsidRPr="006749AA" w14:paraId="1400B41C" w14:textId="77777777" w:rsidTr="006749AA">
        <w:trPr>
          <w:trHeight w:val="1731"/>
        </w:trPr>
        <w:tc>
          <w:tcPr>
            <w:tcW w:w="3510" w:type="dxa"/>
            <w:tcBorders>
              <w:top w:val="single" w:sz="4" w:space="0" w:color="auto"/>
              <w:left w:val="single" w:sz="4" w:space="0" w:color="auto"/>
              <w:bottom w:val="single" w:sz="4" w:space="0" w:color="auto"/>
              <w:right w:val="single" w:sz="4" w:space="0" w:color="auto"/>
            </w:tcBorders>
            <w:vAlign w:val="center"/>
            <w:hideMark/>
          </w:tcPr>
          <w:p w14:paraId="121DF1B0"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Катетер-ассоциированная инфекция</w:t>
            </w:r>
          </w:p>
        </w:tc>
        <w:tc>
          <w:tcPr>
            <w:tcW w:w="6096" w:type="dxa"/>
            <w:tcBorders>
              <w:top w:val="single" w:sz="4" w:space="0" w:color="auto"/>
              <w:left w:val="single" w:sz="4" w:space="0" w:color="auto"/>
              <w:bottom w:val="single" w:sz="4" w:space="0" w:color="auto"/>
              <w:right w:val="single" w:sz="4" w:space="0" w:color="auto"/>
            </w:tcBorders>
            <w:vAlign w:val="center"/>
            <w:hideMark/>
          </w:tcPr>
          <w:p w14:paraId="21CDAA02" w14:textId="77777777" w:rsidR="006749AA" w:rsidRPr="006749AA" w:rsidRDefault="006749AA" w:rsidP="006749AA">
            <w:pPr>
              <w:widowControl w:val="0"/>
              <w:autoSpaceDE w:val="0"/>
              <w:autoSpaceDN w:val="0"/>
              <w:adjustRightInd w:val="0"/>
              <w:spacing w:after="0" w:line="360" w:lineRule="auto"/>
              <w:ind w:left="57" w:right="57"/>
              <w:contextualSpacing/>
              <w:jc w:val="both"/>
              <w:rPr>
                <w:rFonts w:ascii="Times New Roman" w:eastAsia="MS Mincho" w:hAnsi="Times New Roman" w:cs="Times New Roman"/>
                <w:sz w:val="24"/>
              </w:rPr>
            </w:pPr>
            <w:r w:rsidRPr="006749AA">
              <w:rPr>
                <w:rFonts w:ascii="Times New Roman" w:eastAsia="Calibri" w:hAnsi="Times New Roman" w:cs="Times New Roman"/>
                <w:sz w:val="24"/>
              </w:rPr>
              <w:t>Взятие одновременно крови из вены и из ЦВК для микробиологического исследования</w:t>
            </w:r>
          </w:p>
          <w:p w14:paraId="69FFC3A0" w14:textId="77777777" w:rsidR="006749AA" w:rsidRPr="006749AA" w:rsidRDefault="006749AA" w:rsidP="006749AA">
            <w:pPr>
              <w:widowControl w:val="0"/>
              <w:autoSpaceDE w:val="0"/>
              <w:autoSpaceDN w:val="0"/>
              <w:adjustRightInd w:val="0"/>
              <w:spacing w:after="0" w:line="360" w:lineRule="auto"/>
              <w:ind w:left="57" w:right="57"/>
              <w:contextualSpacing/>
              <w:jc w:val="both"/>
              <w:rPr>
                <w:rFonts w:ascii="Times New Roman" w:eastAsia="Calibri" w:hAnsi="Times New Roman" w:cs="Times New Roman"/>
                <w:sz w:val="24"/>
              </w:rPr>
            </w:pPr>
            <w:r w:rsidRPr="006749AA">
              <w:rPr>
                <w:rFonts w:ascii="Times New Roman" w:eastAsia="Calibri" w:hAnsi="Times New Roman" w:cs="Times New Roman"/>
                <w:sz w:val="24"/>
              </w:rPr>
              <w:t>Положительная гемокультура из ЦВК получена раньше на 2 часа и более чем из вены – удаление ЦВК ввиду высокой вероятности его инфицирования</w:t>
            </w:r>
          </w:p>
        </w:tc>
      </w:tr>
      <w:tr w:rsidR="006749AA" w:rsidRPr="006749AA" w14:paraId="4FB4C33C" w14:textId="77777777" w:rsidTr="006749AA">
        <w:trPr>
          <w:trHeight w:val="698"/>
        </w:trPr>
        <w:tc>
          <w:tcPr>
            <w:tcW w:w="3510" w:type="dxa"/>
            <w:tcBorders>
              <w:top w:val="single" w:sz="4" w:space="0" w:color="auto"/>
              <w:left w:val="single" w:sz="4" w:space="0" w:color="auto"/>
              <w:bottom w:val="single" w:sz="4" w:space="0" w:color="auto"/>
              <w:right w:val="single" w:sz="4" w:space="0" w:color="auto"/>
            </w:tcBorders>
            <w:vAlign w:val="center"/>
            <w:hideMark/>
          </w:tcPr>
          <w:p w14:paraId="7A0A479F"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 xml:space="preserve">Ожидаемая нейтропения (лейкопения) &gt;10 дней </w:t>
            </w:r>
          </w:p>
        </w:tc>
        <w:tc>
          <w:tcPr>
            <w:tcW w:w="6096" w:type="dxa"/>
            <w:tcBorders>
              <w:top w:val="single" w:sz="4" w:space="0" w:color="auto"/>
              <w:left w:val="single" w:sz="4" w:space="0" w:color="auto"/>
              <w:bottom w:val="single" w:sz="4" w:space="0" w:color="auto"/>
              <w:right w:val="single" w:sz="4" w:space="0" w:color="auto"/>
            </w:tcBorders>
            <w:vAlign w:val="center"/>
            <w:hideMark/>
          </w:tcPr>
          <w:p w14:paraId="776A9A77"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 xml:space="preserve">Исследование крови на антиген </w:t>
            </w:r>
            <w:r w:rsidRPr="006749AA">
              <w:rPr>
                <w:rFonts w:ascii="Times New Roman" w:eastAsia="Calibri" w:hAnsi="Times New Roman" w:cs="Times New Roman"/>
                <w:i/>
                <w:iCs/>
                <w:sz w:val="24"/>
              </w:rPr>
              <w:t>Aspergillus</w:t>
            </w:r>
            <w:r w:rsidRPr="006749AA">
              <w:rPr>
                <w:rFonts w:ascii="Times New Roman" w:eastAsia="Calibri" w:hAnsi="Times New Roman" w:cs="Times New Roman"/>
                <w:sz w:val="24"/>
              </w:rPr>
              <w:t xml:space="preserve"> 2 раза в неделю</w:t>
            </w:r>
          </w:p>
        </w:tc>
      </w:tr>
      <w:tr w:rsidR="006749AA" w:rsidRPr="006749AA" w14:paraId="6A95B74D" w14:textId="77777777" w:rsidTr="006749AA">
        <w:trPr>
          <w:trHeight w:val="556"/>
        </w:trPr>
        <w:tc>
          <w:tcPr>
            <w:tcW w:w="3510" w:type="dxa"/>
            <w:tcBorders>
              <w:top w:val="single" w:sz="4" w:space="0" w:color="auto"/>
              <w:left w:val="single" w:sz="4" w:space="0" w:color="auto"/>
              <w:bottom w:val="single" w:sz="4" w:space="0" w:color="auto"/>
              <w:right w:val="single" w:sz="4" w:space="0" w:color="auto"/>
            </w:tcBorders>
            <w:vAlign w:val="center"/>
            <w:hideMark/>
          </w:tcPr>
          <w:p w14:paraId="64B2C650"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Стоматит</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96ECC05"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Мазок со слизистой ротоглотки</w:t>
            </w:r>
          </w:p>
        </w:tc>
      </w:tr>
      <w:tr w:rsidR="006749AA" w:rsidRPr="006749AA" w14:paraId="3B76B6F9" w14:textId="77777777" w:rsidTr="006749AA">
        <w:trPr>
          <w:trHeight w:val="976"/>
        </w:trPr>
        <w:tc>
          <w:tcPr>
            <w:tcW w:w="3510" w:type="dxa"/>
            <w:tcBorders>
              <w:top w:val="single" w:sz="4" w:space="0" w:color="auto"/>
              <w:left w:val="single" w:sz="4" w:space="0" w:color="auto"/>
              <w:bottom w:val="single" w:sz="4" w:space="0" w:color="auto"/>
              <w:right w:val="single" w:sz="4" w:space="0" w:color="auto"/>
            </w:tcBorders>
            <w:vAlign w:val="center"/>
            <w:hideMark/>
          </w:tcPr>
          <w:p w14:paraId="0CA5FCDD"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Эзофагит</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6E24F60"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Эзофагоскопия (тромбоцитов не менее 50x10</w:t>
            </w:r>
            <w:r w:rsidRPr="006749AA">
              <w:rPr>
                <w:rFonts w:ascii="Times New Roman" w:eastAsia="Calibri" w:hAnsi="Times New Roman" w:cs="Times New Roman"/>
                <w:sz w:val="24"/>
                <w:vertAlign w:val="superscript"/>
              </w:rPr>
              <w:t>9</w:t>
            </w:r>
            <w:r w:rsidRPr="006749AA">
              <w:rPr>
                <w:rFonts w:ascii="Times New Roman" w:eastAsia="Calibri" w:hAnsi="Times New Roman" w:cs="Times New Roman"/>
                <w:sz w:val="24"/>
              </w:rPr>
              <w:t>/л)</w:t>
            </w:r>
          </w:p>
          <w:p w14:paraId="430BEC58"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Исследование - соскоб (браш-метод) со слизистой оболочки или биопсия</w:t>
            </w:r>
          </w:p>
        </w:tc>
      </w:tr>
      <w:tr w:rsidR="006749AA" w:rsidRPr="006749AA" w14:paraId="7A9FC87E" w14:textId="77777777" w:rsidTr="006749AA">
        <w:trPr>
          <w:trHeight w:val="704"/>
        </w:trPr>
        <w:tc>
          <w:tcPr>
            <w:tcW w:w="3510" w:type="dxa"/>
            <w:tcBorders>
              <w:top w:val="single" w:sz="4" w:space="0" w:color="auto"/>
              <w:left w:val="single" w:sz="4" w:space="0" w:color="auto"/>
              <w:bottom w:val="single" w:sz="4" w:space="0" w:color="auto"/>
              <w:right w:val="single" w:sz="4" w:space="0" w:color="auto"/>
            </w:tcBorders>
            <w:vAlign w:val="center"/>
            <w:hideMark/>
          </w:tcPr>
          <w:p w14:paraId="5456417A"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Некроз слизистой оболочки носового хода</w:t>
            </w:r>
          </w:p>
        </w:tc>
        <w:tc>
          <w:tcPr>
            <w:tcW w:w="6096" w:type="dxa"/>
            <w:tcBorders>
              <w:top w:val="single" w:sz="4" w:space="0" w:color="auto"/>
              <w:left w:val="single" w:sz="4" w:space="0" w:color="auto"/>
              <w:bottom w:val="single" w:sz="4" w:space="0" w:color="auto"/>
              <w:right w:val="single" w:sz="4" w:space="0" w:color="auto"/>
            </w:tcBorders>
            <w:vAlign w:val="center"/>
            <w:hideMark/>
          </w:tcPr>
          <w:p w14:paraId="0C1AC90E"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Мазок со слизистой оболочки носа</w:t>
            </w:r>
          </w:p>
        </w:tc>
      </w:tr>
      <w:tr w:rsidR="006749AA" w:rsidRPr="006749AA" w14:paraId="01A5CAC1" w14:textId="77777777" w:rsidTr="006749AA">
        <w:trPr>
          <w:trHeight w:val="701"/>
        </w:trPr>
        <w:tc>
          <w:tcPr>
            <w:tcW w:w="3510" w:type="dxa"/>
            <w:tcBorders>
              <w:top w:val="single" w:sz="4" w:space="0" w:color="auto"/>
              <w:left w:val="single" w:sz="4" w:space="0" w:color="auto"/>
              <w:bottom w:val="single" w:sz="4" w:space="0" w:color="auto"/>
              <w:right w:val="single" w:sz="4" w:space="0" w:color="auto"/>
            </w:tcBorders>
            <w:vAlign w:val="center"/>
            <w:hideMark/>
          </w:tcPr>
          <w:p w14:paraId="5EDB82A2"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Гайморит</w:t>
            </w:r>
          </w:p>
        </w:tc>
        <w:tc>
          <w:tcPr>
            <w:tcW w:w="6096" w:type="dxa"/>
            <w:tcBorders>
              <w:top w:val="single" w:sz="4" w:space="0" w:color="auto"/>
              <w:left w:val="single" w:sz="4" w:space="0" w:color="auto"/>
              <w:bottom w:val="single" w:sz="4" w:space="0" w:color="auto"/>
              <w:right w:val="single" w:sz="4" w:space="0" w:color="auto"/>
            </w:tcBorders>
            <w:vAlign w:val="center"/>
            <w:hideMark/>
          </w:tcPr>
          <w:p w14:paraId="262F5A3E"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Исследование содержимого околоносовой пазухи, полученной при пункции</w:t>
            </w:r>
          </w:p>
        </w:tc>
      </w:tr>
      <w:tr w:rsidR="006749AA" w:rsidRPr="006749AA" w14:paraId="626D21A4" w14:textId="77777777" w:rsidTr="006749AA">
        <w:trPr>
          <w:trHeight w:val="825"/>
        </w:trPr>
        <w:tc>
          <w:tcPr>
            <w:tcW w:w="3510" w:type="dxa"/>
            <w:tcBorders>
              <w:top w:val="single" w:sz="4" w:space="0" w:color="auto"/>
              <w:left w:val="single" w:sz="4" w:space="0" w:color="auto"/>
              <w:bottom w:val="single" w:sz="4" w:space="0" w:color="auto"/>
              <w:right w:val="single" w:sz="4" w:space="0" w:color="auto"/>
            </w:tcBorders>
            <w:vAlign w:val="center"/>
            <w:hideMark/>
          </w:tcPr>
          <w:p w14:paraId="505FF380"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Симптомы инфекции мочевыводящих путей</w:t>
            </w:r>
          </w:p>
          <w:p w14:paraId="0C0D67D8"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Лейкоцитурия</w:t>
            </w:r>
          </w:p>
        </w:tc>
        <w:tc>
          <w:tcPr>
            <w:tcW w:w="6096" w:type="dxa"/>
            <w:tcBorders>
              <w:top w:val="single" w:sz="4" w:space="0" w:color="auto"/>
              <w:left w:val="single" w:sz="4" w:space="0" w:color="auto"/>
              <w:bottom w:val="single" w:sz="4" w:space="0" w:color="auto"/>
              <w:right w:val="single" w:sz="4" w:space="0" w:color="auto"/>
            </w:tcBorders>
            <w:vAlign w:val="center"/>
            <w:hideMark/>
          </w:tcPr>
          <w:p w14:paraId="79558F73"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Микробиологическое исследование мочи</w:t>
            </w:r>
          </w:p>
        </w:tc>
      </w:tr>
      <w:tr w:rsidR="006749AA" w:rsidRPr="006749AA" w14:paraId="20C1725C" w14:textId="77777777" w:rsidTr="006749AA">
        <w:trPr>
          <w:trHeight w:val="1016"/>
        </w:trPr>
        <w:tc>
          <w:tcPr>
            <w:tcW w:w="3510" w:type="dxa"/>
            <w:tcBorders>
              <w:top w:val="single" w:sz="4" w:space="0" w:color="auto"/>
              <w:left w:val="single" w:sz="4" w:space="0" w:color="auto"/>
              <w:bottom w:val="single" w:sz="4" w:space="0" w:color="auto"/>
              <w:right w:val="single" w:sz="4" w:space="0" w:color="auto"/>
            </w:tcBorders>
            <w:vAlign w:val="center"/>
            <w:hideMark/>
          </w:tcPr>
          <w:p w14:paraId="0FB07BF4"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Пневмония</w:t>
            </w:r>
          </w:p>
        </w:tc>
        <w:tc>
          <w:tcPr>
            <w:tcW w:w="6096" w:type="dxa"/>
            <w:tcBorders>
              <w:top w:val="single" w:sz="4" w:space="0" w:color="auto"/>
              <w:left w:val="single" w:sz="4" w:space="0" w:color="auto"/>
              <w:bottom w:val="single" w:sz="4" w:space="0" w:color="auto"/>
              <w:right w:val="single" w:sz="4" w:space="0" w:color="auto"/>
            </w:tcBorders>
            <w:hideMark/>
          </w:tcPr>
          <w:p w14:paraId="008FFE49" w14:textId="77777777" w:rsidR="006749AA" w:rsidRPr="006749AA" w:rsidRDefault="006749AA" w:rsidP="006749AA">
            <w:pPr>
              <w:widowControl w:val="0"/>
              <w:autoSpaceDE w:val="0"/>
              <w:autoSpaceDN w:val="0"/>
              <w:adjustRightInd w:val="0"/>
              <w:spacing w:after="0" w:line="360" w:lineRule="auto"/>
              <w:ind w:left="57" w:right="57"/>
              <w:contextualSpacing/>
              <w:jc w:val="both"/>
              <w:rPr>
                <w:rFonts w:ascii="Times New Roman" w:eastAsia="Calibri" w:hAnsi="Times New Roman" w:cs="Times New Roman"/>
                <w:sz w:val="24"/>
              </w:rPr>
            </w:pPr>
            <w:r w:rsidRPr="006749AA">
              <w:rPr>
                <w:rFonts w:ascii="Times New Roman" w:eastAsia="Calibri" w:hAnsi="Times New Roman" w:cs="Times New Roman"/>
                <w:sz w:val="24"/>
              </w:rPr>
              <w:t>КТВР легких</w:t>
            </w:r>
          </w:p>
          <w:p w14:paraId="2F1AE44D" w14:textId="77777777" w:rsidR="006749AA" w:rsidRPr="006749AA" w:rsidRDefault="006749AA" w:rsidP="006749AA">
            <w:pPr>
              <w:widowControl w:val="0"/>
              <w:autoSpaceDE w:val="0"/>
              <w:autoSpaceDN w:val="0"/>
              <w:adjustRightInd w:val="0"/>
              <w:spacing w:after="0" w:line="360" w:lineRule="auto"/>
              <w:ind w:left="57" w:right="57"/>
              <w:contextualSpacing/>
              <w:jc w:val="both"/>
              <w:rPr>
                <w:rFonts w:ascii="Times New Roman" w:eastAsia="Calibri" w:hAnsi="Times New Roman" w:cs="Times New Roman"/>
                <w:sz w:val="24"/>
              </w:rPr>
            </w:pPr>
            <w:r w:rsidRPr="006749AA">
              <w:rPr>
                <w:rFonts w:ascii="Times New Roman" w:eastAsia="Calibri" w:hAnsi="Times New Roman" w:cs="Times New Roman"/>
                <w:sz w:val="24"/>
              </w:rPr>
              <w:t>Бронхоальвеолярный лаваж после КТВР легких</w:t>
            </w:r>
          </w:p>
          <w:p w14:paraId="35B53724" w14:textId="77777777" w:rsidR="006749AA" w:rsidRPr="006749AA" w:rsidRDefault="006749AA" w:rsidP="006749AA">
            <w:pPr>
              <w:widowControl w:val="0"/>
              <w:autoSpaceDE w:val="0"/>
              <w:autoSpaceDN w:val="0"/>
              <w:adjustRightInd w:val="0"/>
              <w:spacing w:after="0" w:line="360" w:lineRule="auto"/>
              <w:ind w:left="57" w:right="57"/>
              <w:contextualSpacing/>
              <w:jc w:val="both"/>
              <w:rPr>
                <w:rFonts w:ascii="Times New Roman" w:eastAsia="MS Mincho" w:hAnsi="Times New Roman" w:cs="Times New Roman"/>
                <w:sz w:val="24"/>
              </w:rPr>
            </w:pPr>
            <w:r w:rsidRPr="006749AA">
              <w:rPr>
                <w:rFonts w:ascii="Times New Roman" w:eastAsia="Calibri" w:hAnsi="Times New Roman" w:cs="Times New Roman"/>
                <w:sz w:val="24"/>
              </w:rPr>
              <w:t xml:space="preserve">Полное исследование жидкости БАЛ (микроскопия, микробиологическое исследование на бактерии и грибы, определение галактоманнана, флюоресцентная микроскопия на </w:t>
            </w:r>
            <w:r w:rsidRPr="006749AA">
              <w:rPr>
                <w:rFonts w:ascii="Times New Roman" w:eastAsia="Calibri" w:hAnsi="Times New Roman" w:cs="Times New Roman"/>
                <w:i/>
                <w:iCs/>
                <w:sz w:val="24"/>
              </w:rPr>
              <w:t xml:space="preserve">P. jirovecii, </w:t>
            </w:r>
            <w:r w:rsidRPr="006749AA">
              <w:rPr>
                <w:rFonts w:ascii="Times New Roman" w:eastAsia="Calibri" w:hAnsi="Times New Roman" w:cs="Times New Roman"/>
                <w:sz w:val="24"/>
              </w:rPr>
              <w:t xml:space="preserve">определение ДНК вирусов, </w:t>
            </w:r>
            <w:r w:rsidRPr="006749AA">
              <w:rPr>
                <w:rFonts w:ascii="Times New Roman" w:eastAsia="Calibri" w:hAnsi="Times New Roman" w:cs="Times New Roman"/>
                <w:i/>
                <w:iCs/>
                <w:sz w:val="24"/>
              </w:rPr>
              <w:t>P</w:t>
            </w:r>
            <w:r w:rsidRPr="006749AA">
              <w:rPr>
                <w:rFonts w:ascii="Times New Roman" w:eastAsia="Calibri" w:hAnsi="Times New Roman" w:cs="Times New Roman"/>
                <w:i/>
                <w:iCs/>
                <w:strike/>
                <w:sz w:val="24"/>
              </w:rPr>
              <w:t>.</w:t>
            </w:r>
            <w:r w:rsidRPr="006749AA">
              <w:rPr>
                <w:rFonts w:ascii="Times New Roman" w:eastAsia="Calibri" w:hAnsi="Times New Roman" w:cs="Times New Roman"/>
                <w:i/>
                <w:iCs/>
                <w:sz w:val="24"/>
              </w:rPr>
              <w:t xml:space="preserve"> jirovecii</w:t>
            </w:r>
            <w:r w:rsidRPr="006749AA">
              <w:rPr>
                <w:rFonts w:ascii="Times New Roman" w:eastAsia="Calibri" w:hAnsi="Times New Roman" w:cs="Times New Roman"/>
                <w:sz w:val="24"/>
              </w:rPr>
              <w:t>,</w:t>
            </w:r>
            <w:r w:rsidRPr="006749AA">
              <w:rPr>
                <w:rFonts w:ascii="Times New Roman" w:eastAsia="Calibri" w:hAnsi="Times New Roman" w:cs="Times New Roman"/>
                <w:i/>
                <w:iCs/>
                <w:sz w:val="24"/>
              </w:rPr>
              <w:t xml:space="preserve"> M. pneumoniae, C. pneumoniae</w:t>
            </w:r>
            <w:r w:rsidRPr="006749AA">
              <w:rPr>
                <w:rFonts w:ascii="Times New Roman" w:eastAsia="Calibri" w:hAnsi="Times New Roman" w:cs="Times New Roman"/>
                <w:sz w:val="24"/>
              </w:rPr>
              <w:t>)</w:t>
            </w:r>
          </w:p>
          <w:p w14:paraId="041124E7" w14:textId="77777777" w:rsidR="006749AA" w:rsidRPr="006749AA" w:rsidRDefault="006749AA" w:rsidP="006749AA">
            <w:pPr>
              <w:widowControl w:val="0"/>
              <w:autoSpaceDE w:val="0"/>
              <w:autoSpaceDN w:val="0"/>
              <w:adjustRightInd w:val="0"/>
              <w:spacing w:after="0" w:line="360" w:lineRule="auto"/>
              <w:ind w:left="57" w:right="57"/>
              <w:contextualSpacing/>
              <w:jc w:val="both"/>
              <w:rPr>
                <w:rFonts w:ascii="Times New Roman" w:eastAsia="Calibri" w:hAnsi="Times New Roman" w:cs="Times New Roman"/>
                <w:sz w:val="24"/>
              </w:rPr>
            </w:pPr>
            <w:r w:rsidRPr="006749AA">
              <w:rPr>
                <w:rFonts w:ascii="Times New Roman" w:eastAsia="Calibri" w:hAnsi="Times New Roman" w:cs="Times New Roman"/>
                <w:sz w:val="24"/>
              </w:rPr>
              <w:t xml:space="preserve">Исследование крови на антиген </w:t>
            </w:r>
            <w:r w:rsidRPr="006749AA">
              <w:rPr>
                <w:rFonts w:ascii="Times New Roman" w:eastAsia="Calibri" w:hAnsi="Times New Roman" w:cs="Times New Roman"/>
                <w:i/>
                <w:iCs/>
                <w:sz w:val="24"/>
              </w:rPr>
              <w:t>Aspergillus</w:t>
            </w:r>
          </w:p>
        </w:tc>
      </w:tr>
      <w:tr w:rsidR="006749AA" w:rsidRPr="006749AA" w14:paraId="45DD43B8" w14:textId="77777777" w:rsidTr="006749AA">
        <w:trPr>
          <w:trHeight w:val="360"/>
        </w:trPr>
        <w:tc>
          <w:tcPr>
            <w:tcW w:w="3510" w:type="dxa"/>
            <w:tcBorders>
              <w:top w:val="single" w:sz="4" w:space="0" w:color="auto"/>
              <w:left w:val="single" w:sz="4" w:space="0" w:color="auto"/>
              <w:bottom w:val="single" w:sz="4" w:space="0" w:color="auto"/>
              <w:right w:val="single" w:sz="4" w:space="0" w:color="auto"/>
            </w:tcBorders>
            <w:hideMark/>
          </w:tcPr>
          <w:p w14:paraId="384CEEFE"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Cимптомы менингита</w:t>
            </w:r>
          </w:p>
          <w:p w14:paraId="7A794942"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MS Mincho" w:hAnsi="Times New Roman" w:cs="Times New Roman"/>
                <w:sz w:val="24"/>
              </w:rPr>
            </w:pPr>
            <w:r w:rsidRPr="006749AA">
              <w:rPr>
                <w:rFonts w:ascii="Times New Roman" w:eastAsia="Calibri" w:hAnsi="Times New Roman" w:cs="Times New Roman"/>
                <w:sz w:val="24"/>
              </w:rPr>
              <w:lastRenderedPageBreak/>
              <w:t>«Мозговая» симптоматика на фоне лихорадки и нейтропении</w:t>
            </w:r>
          </w:p>
          <w:p w14:paraId="19FC51A7"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Обнаружение очага (очагов) в головном мозге</w:t>
            </w:r>
          </w:p>
        </w:tc>
        <w:tc>
          <w:tcPr>
            <w:tcW w:w="6096" w:type="dxa"/>
            <w:tcBorders>
              <w:top w:val="single" w:sz="4" w:space="0" w:color="auto"/>
              <w:left w:val="single" w:sz="4" w:space="0" w:color="auto"/>
              <w:bottom w:val="single" w:sz="4" w:space="0" w:color="auto"/>
              <w:right w:val="single" w:sz="4" w:space="0" w:color="auto"/>
            </w:tcBorders>
            <w:vAlign w:val="center"/>
            <w:hideMark/>
          </w:tcPr>
          <w:p w14:paraId="7FD54410" w14:textId="77777777" w:rsidR="006749AA" w:rsidRPr="006749AA" w:rsidRDefault="006749AA" w:rsidP="006749AA">
            <w:pPr>
              <w:widowControl w:val="0"/>
              <w:autoSpaceDE w:val="0"/>
              <w:autoSpaceDN w:val="0"/>
              <w:adjustRightInd w:val="0"/>
              <w:spacing w:after="0" w:line="360" w:lineRule="auto"/>
              <w:ind w:left="57" w:right="57"/>
              <w:contextualSpacing/>
              <w:jc w:val="both"/>
              <w:rPr>
                <w:rFonts w:ascii="Times New Roman" w:eastAsia="MS Mincho" w:hAnsi="Times New Roman" w:cs="Times New Roman"/>
                <w:sz w:val="24"/>
              </w:rPr>
            </w:pPr>
            <w:r w:rsidRPr="006749AA">
              <w:rPr>
                <w:rFonts w:ascii="Times New Roman" w:eastAsia="Calibri" w:hAnsi="Times New Roman" w:cs="Times New Roman"/>
                <w:sz w:val="24"/>
              </w:rPr>
              <w:lastRenderedPageBreak/>
              <w:t>Люмбальная пункция</w:t>
            </w:r>
          </w:p>
          <w:p w14:paraId="33A11632" w14:textId="77777777" w:rsidR="006749AA" w:rsidRPr="006749AA" w:rsidRDefault="006749AA" w:rsidP="006749AA">
            <w:pPr>
              <w:widowControl w:val="0"/>
              <w:autoSpaceDE w:val="0"/>
              <w:autoSpaceDN w:val="0"/>
              <w:adjustRightInd w:val="0"/>
              <w:spacing w:after="0" w:line="360" w:lineRule="auto"/>
              <w:ind w:left="57" w:right="57"/>
              <w:contextualSpacing/>
              <w:jc w:val="both"/>
              <w:rPr>
                <w:rFonts w:ascii="Times New Roman" w:eastAsia="Calibri" w:hAnsi="Times New Roman" w:cs="Times New Roman"/>
                <w:sz w:val="24"/>
              </w:rPr>
            </w:pPr>
            <w:r w:rsidRPr="006749AA">
              <w:rPr>
                <w:rFonts w:ascii="Times New Roman" w:eastAsia="Calibri" w:hAnsi="Times New Roman" w:cs="Times New Roman"/>
                <w:sz w:val="24"/>
              </w:rPr>
              <w:lastRenderedPageBreak/>
              <w:t xml:space="preserve">Полное исследование СМЖ (см. текст), включая исследование на антиген </w:t>
            </w:r>
            <w:r w:rsidRPr="006749AA">
              <w:rPr>
                <w:rFonts w:ascii="Times New Roman" w:eastAsia="Calibri" w:hAnsi="Times New Roman" w:cs="Times New Roman"/>
                <w:i/>
                <w:iCs/>
                <w:sz w:val="24"/>
              </w:rPr>
              <w:t>Cryptococcus</w:t>
            </w:r>
            <w:r w:rsidRPr="006749AA">
              <w:rPr>
                <w:rFonts w:ascii="Times New Roman" w:eastAsia="Calibri" w:hAnsi="Times New Roman" w:cs="Times New Roman"/>
                <w:sz w:val="24"/>
              </w:rPr>
              <w:t xml:space="preserve"> (глюкуроноксиломаннан)</w:t>
            </w:r>
          </w:p>
        </w:tc>
      </w:tr>
      <w:tr w:rsidR="006749AA" w:rsidRPr="006749AA" w14:paraId="68C74024" w14:textId="77777777" w:rsidTr="006749AA">
        <w:trPr>
          <w:trHeight w:val="93"/>
        </w:trPr>
        <w:tc>
          <w:tcPr>
            <w:tcW w:w="3510" w:type="dxa"/>
            <w:tcBorders>
              <w:top w:val="single" w:sz="4" w:space="0" w:color="auto"/>
              <w:left w:val="single" w:sz="4" w:space="0" w:color="auto"/>
              <w:bottom w:val="single" w:sz="4" w:space="0" w:color="auto"/>
              <w:right w:val="single" w:sz="4" w:space="0" w:color="auto"/>
            </w:tcBorders>
            <w:vAlign w:val="center"/>
            <w:hideMark/>
          </w:tcPr>
          <w:p w14:paraId="547BD597"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lastRenderedPageBreak/>
              <w:t>Диарея</w:t>
            </w:r>
          </w:p>
        </w:tc>
        <w:tc>
          <w:tcPr>
            <w:tcW w:w="6096" w:type="dxa"/>
            <w:tcBorders>
              <w:top w:val="single" w:sz="4" w:space="0" w:color="auto"/>
              <w:left w:val="single" w:sz="4" w:space="0" w:color="auto"/>
              <w:bottom w:val="single" w:sz="4" w:space="0" w:color="auto"/>
              <w:right w:val="single" w:sz="4" w:space="0" w:color="auto"/>
            </w:tcBorders>
            <w:hideMark/>
          </w:tcPr>
          <w:p w14:paraId="2DBDE357"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 xml:space="preserve">Исследование кала на токсин </w:t>
            </w:r>
            <w:r w:rsidRPr="006749AA">
              <w:rPr>
                <w:rFonts w:ascii="Times New Roman" w:eastAsia="Calibri" w:hAnsi="Times New Roman" w:cs="Times New Roman"/>
                <w:i/>
                <w:iCs/>
                <w:sz w:val="24"/>
              </w:rPr>
              <w:t>C. difficile</w:t>
            </w:r>
          </w:p>
        </w:tc>
      </w:tr>
      <w:tr w:rsidR="006749AA" w:rsidRPr="006749AA" w14:paraId="0131B941" w14:textId="77777777" w:rsidTr="006749AA">
        <w:trPr>
          <w:trHeight w:val="187"/>
        </w:trPr>
        <w:tc>
          <w:tcPr>
            <w:tcW w:w="3510" w:type="dxa"/>
            <w:tcBorders>
              <w:top w:val="single" w:sz="4" w:space="0" w:color="auto"/>
              <w:left w:val="single" w:sz="4" w:space="0" w:color="auto"/>
              <w:bottom w:val="single" w:sz="4" w:space="0" w:color="auto"/>
              <w:right w:val="single" w:sz="4" w:space="0" w:color="auto"/>
            </w:tcBorders>
            <w:vAlign w:val="center"/>
            <w:hideMark/>
          </w:tcPr>
          <w:p w14:paraId="3EF4A67B" w14:textId="77777777" w:rsidR="006749AA" w:rsidRPr="006749AA" w:rsidRDefault="006749AA" w:rsidP="006749AA">
            <w:pPr>
              <w:widowControl w:val="0"/>
              <w:autoSpaceDE w:val="0"/>
              <w:autoSpaceDN w:val="0"/>
              <w:adjustRightInd w:val="0"/>
              <w:spacing w:after="0" w:line="360" w:lineRule="auto"/>
              <w:ind w:left="57" w:right="57"/>
              <w:contextualSpacing/>
              <w:jc w:val="both"/>
              <w:rPr>
                <w:rFonts w:ascii="Times New Roman" w:eastAsia="MS Mincho" w:hAnsi="Times New Roman" w:cs="Times New Roman"/>
                <w:sz w:val="24"/>
              </w:rPr>
            </w:pPr>
            <w:r w:rsidRPr="006749AA">
              <w:rPr>
                <w:rFonts w:ascii="Times New Roman" w:eastAsia="Calibri" w:hAnsi="Times New Roman" w:cs="Times New Roman"/>
                <w:sz w:val="24"/>
              </w:rPr>
              <w:t>Парапроктит</w:t>
            </w:r>
          </w:p>
          <w:p w14:paraId="4AA38AC2" w14:textId="77777777" w:rsidR="006749AA" w:rsidRPr="006749AA" w:rsidRDefault="006749AA" w:rsidP="006749AA">
            <w:pPr>
              <w:widowControl w:val="0"/>
              <w:autoSpaceDE w:val="0"/>
              <w:autoSpaceDN w:val="0"/>
              <w:adjustRightInd w:val="0"/>
              <w:spacing w:after="0" w:line="360" w:lineRule="auto"/>
              <w:ind w:left="57" w:right="57"/>
              <w:contextualSpacing/>
              <w:jc w:val="both"/>
              <w:rPr>
                <w:rFonts w:ascii="Times New Roman" w:eastAsia="Calibri" w:hAnsi="Times New Roman" w:cs="Times New Roman"/>
                <w:sz w:val="24"/>
              </w:rPr>
            </w:pPr>
            <w:r w:rsidRPr="006749AA">
              <w:rPr>
                <w:rFonts w:ascii="Times New Roman" w:eastAsia="Calibri" w:hAnsi="Times New Roman" w:cs="Times New Roman"/>
                <w:sz w:val="24"/>
              </w:rPr>
              <w:t>Трещина в области прямой кишки</w:t>
            </w:r>
          </w:p>
        </w:tc>
        <w:tc>
          <w:tcPr>
            <w:tcW w:w="6096" w:type="dxa"/>
            <w:tcBorders>
              <w:top w:val="single" w:sz="4" w:space="0" w:color="auto"/>
              <w:left w:val="single" w:sz="4" w:space="0" w:color="auto"/>
              <w:bottom w:val="single" w:sz="4" w:space="0" w:color="auto"/>
              <w:right w:val="single" w:sz="4" w:space="0" w:color="auto"/>
            </w:tcBorders>
            <w:vAlign w:val="center"/>
            <w:hideMark/>
          </w:tcPr>
          <w:p w14:paraId="7F0F18A7" w14:textId="77777777" w:rsidR="006749AA" w:rsidRPr="006749AA" w:rsidRDefault="006749AA" w:rsidP="006749AA">
            <w:pPr>
              <w:widowControl w:val="0"/>
              <w:autoSpaceDE w:val="0"/>
              <w:autoSpaceDN w:val="0"/>
              <w:adjustRightInd w:val="0"/>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Мазок со слизистой оболочки прямой кишки</w:t>
            </w:r>
          </w:p>
        </w:tc>
      </w:tr>
      <w:tr w:rsidR="006749AA" w:rsidRPr="006749AA" w14:paraId="61B86F3D" w14:textId="77777777" w:rsidTr="006749AA">
        <w:trPr>
          <w:trHeight w:val="200"/>
        </w:trPr>
        <w:tc>
          <w:tcPr>
            <w:tcW w:w="3510" w:type="dxa"/>
            <w:tcBorders>
              <w:top w:val="single" w:sz="4" w:space="0" w:color="auto"/>
              <w:left w:val="single" w:sz="4" w:space="0" w:color="auto"/>
              <w:bottom w:val="single" w:sz="4" w:space="0" w:color="auto"/>
              <w:right w:val="single" w:sz="4" w:space="0" w:color="auto"/>
            </w:tcBorders>
            <w:vAlign w:val="center"/>
            <w:hideMark/>
          </w:tcPr>
          <w:p w14:paraId="6B9CAC61" w14:textId="77777777" w:rsidR="006749AA" w:rsidRPr="006749AA" w:rsidRDefault="006749AA" w:rsidP="006749AA">
            <w:pPr>
              <w:widowControl w:val="0"/>
              <w:autoSpaceDE w:val="0"/>
              <w:autoSpaceDN w:val="0"/>
              <w:adjustRightInd w:val="0"/>
              <w:spacing w:after="0" w:line="360" w:lineRule="auto"/>
              <w:ind w:left="57" w:right="57"/>
              <w:contextualSpacing/>
              <w:jc w:val="both"/>
              <w:rPr>
                <w:rFonts w:ascii="Times New Roman" w:eastAsia="Calibri" w:hAnsi="Times New Roman" w:cs="Times New Roman"/>
                <w:sz w:val="24"/>
              </w:rPr>
            </w:pPr>
            <w:r w:rsidRPr="006749AA">
              <w:rPr>
                <w:rFonts w:ascii="Times New Roman" w:eastAsia="Calibri" w:hAnsi="Times New Roman" w:cs="Times New Roman"/>
                <w:sz w:val="24"/>
              </w:rPr>
              <w:t>Образования (инфильтраты) на коже</w:t>
            </w:r>
          </w:p>
        </w:tc>
        <w:tc>
          <w:tcPr>
            <w:tcW w:w="6096" w:type="dxa"/>
            <w:tcBorders>
              <w:top w:val="single" w:sz="4" w:space="0" w:color="auto"/>
              <w:left w:val="single" w:sz="4" w:space="0" w:color="auto"/>
              <w:bottom w:val="single" w:sz="4" w:space="0" w:color="auto"/>
              <w:right w:val="single" w:sz="4" w:space="0" w:color="auto"/>
            </w:tcBorders>
            <w:vAlign w:val="center"/>
            <w:hideMark/>
          </w:tcPr>
          <w:p w14:paraId="748E072A" w14:textId="77777777" w:rsidR="006749AA" w:rsidRPr="006749AA" w:rsidRDefault="006749AA" w:rsidP="006749AA">
            <w:pPr>
              <w:widowControl w:val="0"/>
              <w:autoSpaceDE w:val="0"/>
              <w:autoSpaceDN w:val="0"/>
              <w:adjustRightInd w:val="0"/>
              <w:spacing w:after="0" w:line="360" w:lineRule="auto"/>
              <w:ind w:left="57" w:right="57"/>
              <w:contextualSpacing/>
              <w:jc w:val="both"/>
              <w:rPr>
                <w:rFonts w:ascii="Times New Roman" w:eastAsia="Calibri" w:hAnsi="Times New Roman" w:cs="Times New Roman"/>
                <w:sz w:val="24"/>
              </w:rPr>
            </w:pPr>
            <w:r w:rsidRPr="006749AA">
              <w:rPr>
                <w:rFonts w:ascii="Times New Roman" w:eastAsia="Calibri" w:hAnsi="Times New Roman" w:cs="Times New Roman"/>
                <w:sz w:val="24"/>
              </w:rPr>
              <w:t>Биопсия</w:t>
            </w:r>
          </w:p>
          <w:p w14:paraId="07B5BA4A" w14:textId="77777777" w:rsidR="006749AA" w:rsidRPr="006749AA" w:rsidRDefault="006749AA" w:rsidP="006749AA">
            <w:pPr>
              <w:widowControl w:val="0"/>
              <w:autoSpaceDE w:val="0"/>
              <w:autoSpaceDN w:val="0"/>
              <w:adjustRightInd w:val="0"/>
              <w:spacing w:after="0" w:line="360" w:lineRule="auto"/>
              <w:ind w:left="57" w:right="57"/>
              <w:contextualSpacing/>
              <w:jc w:val="both"/>
              <w:rPr>
                <w:rFonts w:ascii="Times New Roman" w:eastAsia="Calibri" w:hAnsi="Times New Roman" w:cs="Times New Roman"/>
                <w:sz w:val="24"/>
              </w:rPr>
            </w:pPr>
            <w:r w:rsidRPr="006749AA">
              <w:rPr>
                <w:rFonts w:ascii="Times New Roman" w:eastAsia="Calibri" w:hAnsi="Times New Roman" w:cs="Times New Roman"/>
                <w:sz w:val="24"/>
              </w:rPr>
              <w:t>Микробиологическое и гистологическое исследование биоптата</w:t>
            </w:r>
          </w:p>
        </w:tc>
      </w:tr>
    </w:tbl>
    <w:p w14:paraId="7B906680" w14:textId="77777777" w:rsidR="006749AA" w:rsidRPr="006749AA" w:rsidRDefault="006749AA" w:rsidP="006749AA">
      <w:pPr>
        <w:widowControl w:val="0"/>
        <w:tabs>
          <w:tab w:val="left" w:pos="1134"/>
        </w:tabs>
        <w:autoSpaceDE w:val="0"/>
        <w:autoSpaceDN w:val="0"/>
        <w:adjustRightInd w:val="0"/>
        <w:spacing w:after="0" w:line="360" w:lineRule="auto"/>
        <w:ind w:right="-130" w:firstLine="709"/>
        <w:contextualSpacing/>
        <w:jc w:val="both"/>
        <w:rPr>
          <w:rFonts w:ascii="Times New Roman" w:eastAsia="Calibri" w:hAnsi="Times New Roman" w:cs="Times New Roman"/>
          <w:b/>
          <w:bCs/>
          <w:sz w:val="24"/>
        </w:rPr>
      </w:pPr>
    </w:p>
    <w:p w14:paraId="6DB9398E" w14:textId="77777777" w:rsidR="006749AA" w:rsidRPr="006749AA" w:rsidRDefault="006749AA" w:rsidP="006749AA">
      <w:pPr>
        <w:widowControl w:val="0"/>
        <w:autoSpaceDE w:val="0"/>
        <w:autoSpaceDN w:val="0"/>
        <w:adjustRightInd w:val="0"/>
        <w:spacing w:after="0" w:line="360" w:lineRule="auto"/>
        <w:ind w:right="49" w:firstLine="709"/>
        <w:contextualSpacing/>
        <w:jc w:val="both"/>
        <w:rPr>
          <w:rFonts w:ascii="Times New Roman" w:eastAsia="Calibri" w:hAnsi="Times New Roman" w:cs="Times New Roman"/>
          <w:bCs/>
          <w:i/>
          <w:iCs/>
          <w:sz w:val="24"/>
          <w:u w:val="single"/>
        </w:rPr>
      </w:pPr>
      <w:r w:rsidRPr="006749AA">
        <w:rPr>
          <w:rFonts w:ascii="Times New Roman" w:eastAsia="Calibri" w:hAnsi="Times New Roman" w:cs="Times New Roman"/>
          <w:bCs/>
          <w:i/>
          <w:iCs/>
          <w:sz w:val="24"/>
          <w:u w:val="single"/>
        </w:rPr>
        <w:t>Показания к назначению антибактериальной терапии первого этапа</w:t>
      </w:r>
    </w:p>
    <w:p w14:paraId="75E1DC91" w14:textId="77777777" w:rsidR="006749AA" w:rsidRPr="006749AA" w:rsidRDefault="006749AA" w:rsidP="006749AA">
      <w:pPr>
        <w:widowControl w:val="0"/>
        <w:tabs>
          <w:tab w:val="left" w:pos="1134"/>
        </w:tabs>
        <w:autoSpaceDE w:val="0"/>
        <w:autoSpaceDN w:val="0"/>
        <w:adjustRightInd w:val="0"/>
        <w:spacing w:after="0" w:line="360" w:lineRule="auto"/>
        <w:ind w:right="-130" w:firstLine="709"/>
        <w:contextualSpacing/>
        <w:jc w:val="both"/>
        <w:rPr>
          <w:rFonts w:ascii="Times New Roman" w:eastAsia="Calibri" w:hAnsi="Times New Roman" w:cs="Times New Roman"/>
          <w:sz w:val="24"/>
        </w:rPr>
      </w:pPr>
      <w:r w:rsidRPr="006749AA">
        <w:rPr>
          <w:rFonts w:ascii="Times New Roman" w:eastAsia="Calibri" w:hAnsi="Times New Roman" w:cs="Times New Roman"/>
          <w:bCs/>
          <w:sz w:val="24"/>
        </w:rPr>
        <w:t>Показанием к назначению антибактериальных препаратов является п</w:t>
      </w:r>
      <w:r w:rsidRPr="006749AA">
        <w:rPr>
          <w:rFonts w:ascii="Times New Roman" w:eastAsia="Calibri" w:hAnsi="Times New Roman" w:cs="Times New Roman"/>
          <w:sz w:val="24"/>
        </w:rPr>
        <w:t xml:space="preserve">овышение температуры ≥38,0°С, сохраняющееся в течение 2 часов и не связанное с введением пирогенных препаратов (например, компонентов крови, факторов роста и др.) </w:t>
      </w:r>
      <w:r w:rsidRPr="006749AA">
        <w:rPr>
          <w:rFonts w:ascii="Times New Roman" w:eastAsia="Calibri" w:hAnsi="Times New Roman" w:cs="Times New Roman"/>
          <w:b/>
          <w:i/>
          <w:iCs/>
          <w:sz w:val="24"/>
        </w:rPr>
        <w:t>или</w:t>
      </w:r>
      <w:r w:rsidRPr="006749AA">
        <w:rPr>
          <w:rFonts w:ascii="Times New Roman" w:eastAsia="Calibri" w:hAnsi="Times New Roman" w:cs="Times New Roman"/>
          <w:b/>
          <w:bCs/>
          <w:sz w:val="24"/>
        </w:rPr>
        <w:t xml:space="preserve"> </w:t>
      </w:r>
      <w:r w:rsidRPr="006749AA">
        <w:rPr>
          <w:rFonts w:ascii="Times New Roman" w:eastAsia="Calibri" w:hAnsi="Times New Roman" w:cs="Times New Roman"/>
          <w:sz w:val="24"/>
        </w:rPr>
        <w:t xml:space="preserve">наличие очага инфекции (например, пневмония, парапроктит и др.) вне зависимости от показателей температуры. </w:t>
      </w:r>
    </w:p>
    <w:p w14:paraId="74D79ABD" w14:textId="77777777" w:rsidR="006749AA" w:rsidRPr="006749AA" w:rsidRDefault="006749AA" w:rsidP="006749AA">
      <w:pPr>
        <w:widowControl w:val="0"/>
        <w:tabs>
          <w:tab w:val="left" w:pos="1134"/>
        </w:tabs>
        <w:autoSpaceDE w:val="0"/>
        <w:autoSpaceDN w:val="0"/>
        <w:adjustRightInd w:val="0"/>
        <w:spacing w:after="0" w:line="360" w:lineRule="auto"/>
        <w:ind w:right="-130" w:firstLine="709"/>
        <w:contextualSpacing/>
        <w:jc w:val="both"/>
        <w:rPr>
          <w:rFonts w:ascii="Times New Roman" w:eastAsia="Calibri" w:hAnsi="Times New Roman" w:cs="Times New Roman"/>
          <w:sz w:val="24"/>
        </w:rPr>
      </w:pPr>
      <w:r w:rsidRPr="006749AA">
        <w:rPr>
          <w:rFonts w:ascii="Times New Roman" w:eastAsia="Calibri" w:hAnsi="Times New Roman" w:cs="Times New Roman"/>
          <w:sz w:val="24"/>
        </w:rPr>
        <w:t>В 1 й линии терапии назначают цефтриаксон, цефоперазон, фторхинолоны.</w:t>
      </w:r>
    </w:p>
    <w:p w14:paraId="0E582C70" w14:textId="77777777" w:rsidR="006749AA" w:rsidRPr="006749AA" w:rsidRDefault="006749AA" w:rsidP="006749AA">
      <w:pPr>
        <w:widowControl w:val="0"/>
        <w:tabs>
          <w:tab w:val="left" w:pos="1134"/>
        </w:tabs>
        <w:autoSpaceDE w:val="0"/>
        <w:autoSpaceDN w:val="0"/>
        <w:adjustRightInd w:val="0"/>
        <w:spacing w:after="0" w:line="360" w:lineRule="auto"/>
        <w:ind w:right="-130" w:firstLine="709"/>
        <w:contextualSpacing/>
        <w:jc w:val="both"/>
        <w:rPr>
          <w:rFonts w:ascii="Times New Roman" w:eastAsia="Calibri" w:hAnsi="Times New Roman" w:cs="Times New Roman"/>
          <w:sz w:val="24"/>
        </w:rPr>
      </w:pPr>
      <w:r w:rsidRPr="006749AA">
        <w:rPr>
          <w:rFonts w:ascii="Times New Roman" w:eastAsia="Calibri" w:hAnsi="Times New Roman" w:cs="Times New Roman"/>
          <w:sz w:val="24"/>
        </w:rPr>
        <w:t>При неэффективности антибактериальной терапии 1-ой линии необходима смена антибактериального препарата с учетом чувствительности микрофлоры.</w:t>
      </w:r>
    </w:p>
    <w:p w14:paraId="67AD8E31"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sz w:val="24"/>
        </w:rPr>
        <w:t xml:space="preserve">Таблица 2. Дозы антибиотиков, рекомендуемые для лечения инфекций, вызванных энтеробактериями с продукцией карбапенемаз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520"/>
      </w:tblGrid>
      <w:tr w:rsidR="006749AA" w:rsidRPr="006749AA" w14:paraId="2EB38009" w14:textId="77777777" w:rsidTr="006749AA">
        <w:trPr>
          <w:trHeight w:val="555"/>
        </w:trPr>
        <w:tc>
          <w:tcPr>
            <w:tcW w:w="3227" w:type="dxa"/>
            <w:tcBorders>
              <w:top w:val="single" w:sz="4" w:space="0" w:color="auto"/>
              <w:left w:val="single" w:sz="4" w:space="0" w:color="auto"/>
              <w:bottom w:val="single" w:sz="4" w:space="0" w:color="auto"/>
              <w:right w:val="single" w:sz="4" w:space="0" w:color="auto"/>
            </w:tcBorders>
            <w:vAlign w:val="center"/>
            <w:hideMark/>
          </w:tcPr>
          <w:p w14:paraId="0834CEE9" w14:textId="77777777" w:rsidR="006749AA" w:rsidRPr="006749AA" w:rsidRDefault="006749AA" w:rsidP="006749AA">
            <w:pPr>
              <w:spacing w:after="0" w:line="360" w:lineRule="auto"/>
              <w:ind w:left="57" w:right="57"/>
              <w:jc w:val="center"/>
              <w:rPr>
                <w:rFonts w:ascii="Times New Roman" w:eastAsia="Calibri" w:hAnsi="Times New Roman" w:cs="Times New Roman"/>
                <w:sz w:val="24"/>
                <w:lang w:val="en-US"/>
              </w:rPr>
            </w:pPr>
            <w:r w:rsidRPr="006749AA">
              <w:rPr>
                <w:rFonts w:ascii="Times New Roman" w:eastAsia="Calibri" w:hAnsi="Times New Roman" w:cs="Times New Roman"/>
                <w:sz w:val="24"/>
              </w:rPr>
              <w:t>Препарат</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CF283B4" w14:textId="77777777" w:rsidR="006749AA" w:rsidRPr="006749AA" w:rsidRDefault="006749AA" w:rsidP="006749AA">
            <w:pPr>
              <w:spacing w:after="0" w:line="360" w:lineRule="auto"/>
              <w:ind w:left="57" w:right="57"/>
              <w:jc w:val="center"/>
              <w:rPr>
                <w:rFonts w:ascii="Times New Roman" w:eastAsia="Calibri" w:hAnsi="Times New Roman" w:cs="Times New Roman"/>
                <w:sz w:val="24"/>
                <w:lang w:val="en-US"/>
              </w:rPr>
            </w:pPr>
            <w:r w:rsidRPr="006749AA">
              <w:rPr>
                <w:rFonts w:ascii="Times New Roman" w:eastAsia="Calibri" w:hAnsi="Times New Roman" w:cs="Times New Roman"/>
                <w:sz w:val="24"/>
              </w:rPr>
              <w:t>Доза</w:t>
            </w:r>
          </w:p>
        </w:tc>
      </w:tr>
      <w:tr w:rsidR="006749AA" w:rsidRPr="006749AA" w14:paraId="5999658A" w14:textId="77777777" w:rsidTr="006749AA">
        <w:trPr>
          <w:trHeight w:val="421"/>
        </w:trPr>
        <w:tc>
          <w:tcPr>
            <w:tcW w:w="3227" w:type="dxa"/>
            <w:tcBorders>
              <w:top w:val="single" w:sz="4" w:space="0" w:color="auto"/>
              <w:left w:val="single" w:sz="4" w:space="0" w:color="auto"/>
              <w:bottom w:val="single" w:sz="4" w:space="0" w:color="auto"/>
              <w:right w:val="single" w:sz="4" w:space="0" w:color="auto"/>
            </w:tcBorders>
            <w:hideMark/>
          </w:tcPr>
          <w:p w14:paraId="3743A59F"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Цефтазидим-авибактам</w:t>
            </w:r>
          </w:p>
        </w:tc>
        <w:tc>
          <w:tcPr>
            <w:tcW w:w="6520" w:type="dxa"/>
            <w:tcBorders>
              <w:top w:val="single" w:sz="4" w:space="0" w:color="auto"/>
              <w:left w:val="single" w:sz="4" w:space="0" w:color="auto"/>
              <w:bottom w:val="single" w:sz="4" w:space="0" w:color="auto"/>
              <w:right w:val="single" w:sz="4" w:space="0" w:color="auto"/>
            </w:tcBorders>
            <w:hideMark/>
          </w:tcPr>
          <w:p w14:paraId="3935A220"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2,5 г каждые 8 часов, длительность инфузии 2 часа</w:t>
            </w:r>
          </w:p>
        </w:tc>
      </w:tr>
      <w:tr w:rsidR="006749AA" w:rsidRPr="006749AA" w14:paraId="65EE0A0C" w14:textId="77777777" w:rsidTr="006749AA">
        <w:trPr>
          <w:trHeight w:val="825"/>
        </w:trPr>
        <w:tc>
          <w:tcPr>
            <w:tcW w:w="3227" w:type="dxa"/>
            <w:tcBorders>
              <w:top w:val="single" w:sz="4" w:space="0" w:color="auto"/>
              <w:left w:val="single" w:sz="4" w:space="0" w:color="auto"/>
              <w:bottom w:val="single" w:sz="4" w:space="0" w:color="auto"/>
              <w:right w:val="single" w:sz="4" w:space="0" w:color="auto"/>
            </w:tcBorders>
            <w:hideMark/>
          </w:tcPr>
          <w:p w14:paraId="6CD936A6" w14:textId="77777777" w:rsidR="006749AA" w:rsidRPr="006749AA" w:rsidRDefault="006749AA" w:rsidP="006749AA">
            <w:pPr>
              <w:spacing w:after="0" w:line="360" w:lineRule="auto"/>
              <w:ind w:left="57" w:right="57"/>
              <w:jc w:val="both"/>
              <w:rPr>
                <w:rFonts w:ascii="Times New Roman" w:eastAsia="Calibri" w:hAnsi="Times New Roman" w:cs="Times New Roman"/>
                <w:sz w:val="24"/>
                <w:lang w:val="en-US"/>
              </w:rPr>
            </w:pPr>
            <w:r w:rsidRPr="006749AA">
              <w:rPr>
                <w:rFonts w:ascii="Times New Roman" w:eastAsia="Calibri" w:hAnsi="Times New Roman" w:cs="Times New Roman"/>
                <w:sz w:val="24"/>
              </w:rPr>
              <w:t>Меропенем</w:t>
            </w:r>
          </w:p>
        </w:tc>
        <w:tc>
          <w:tcPr>
            <w:tcW w:w="6520" w:type="dxa"/>
            <w:tcBorders>
              <w:top w:val="single" w:sz="4" w:space="0" w:color="auto"/>
              <w:left w:val="single" w:sz="4" w:space="0" w:color="auto"/>
              <w:bottom w:val="single" w:sz="4" w:space="0" w:color="auto"/>
              <w:right w:val="single" w:sz="4" w:space="0" w:color="auto"/>
            </w:tcBorders>
            <w:hideMark/>
          </w:tcPr>
          <w:p w14:paraId="64125E23"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 xml:space="preserve">2 г каждые 8 часов </w:t>
            </w:r>
          </w:p>
          <w:p w14:paraId="2FB24AD8"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пролонгированная инфузия в течение 3х часов</w:t>
            </w:r>
          </w:p>
        </w:tc>
      </w:tr>
      <w:tr w:rsidR="006749AA" w:rsidRPr="006749AA" w14:paraId="6FCE7B24" w14:textId="77777777" w:rsidTr="006749AA">
        <w:trPr>
          <w:trHeight w:val="270"/>
        </w:trPr>
        <w:tc>
          <w:tcPr>
            <w:tcW w:w="3227" w:type="dxa"/>
            <w:tcBorders>
              <w:top w:val="single" w:sz="4" w:space="0" w:color="auto"/>
              <w:left w:val="single" w:sz="4" w:space="0" w:color="auto"/>
              <w:bottom w:val="single" w:sz="4" w:space="0" w:color="auto"/>
              <w:right w:val="single" w:sz="4" w:space="0" w:color="auto"/>
            </w:tcBorders>
            <w:hideMark/>
          </w:tcPr>
          <w:p w14:paraId="7804566F" w14:textId="77777777" w:rsidR="006749AA" w:rsidRPr="006749AA" w:rsidRDefault="006749AA" w:rsidP="006749AA">
            <w:pPr>
              <w:spacing w:after="0" w:line="360" w:lineRule="auto"/>
              <w:ind w:left="57" w:right="57"/>
              <w:jc w:val="both"/>
              <w:rPr>
                <w:rFonts w:ascii="Times New Roman" w:eastAsia="Calibri" w:hAnsi="Times New Roman" w:cs="Times New Roman"/>
                <w:sz w:val="24"/>
                <w:lang w:val="en-US"/>
              </w:rPr>
            </w:pPr>
            <w:r w:rsidRPr="006749AA">
              <w:rPr>
                <w:rFonts w:ascii="Times New Roman" w:eastAsia="Calibri" w:hAnsi="Times New Roman" w:cs="Times New Roman"/>
                <w:sz w:val="24"/>
              </w:rPr>
              <w:t>Имипенем</w:t>
            </w:r>
          </w:p>
        </w:tc>
        <w:tc>
          <w:tcPr>
            <w:tcW w:w="6520" w:type="dxa"/>
            <w:tcBorders>
              <w:top w:val="single" w:sz="4" w:space="0" w:color="auto"/>
              <w:left w:val="single" w:sz="4" w:space="0" w:color="auto"/>
              <w:bottom w:val="single" w:sz="4" w:space="0" w:color="auto"/>
              <w:right w:val="single" w:sz="4" w:space="0" w:color="auto"/>
            </w:tcBorders>
            <w:hideMark/>
          </w:tcPr>
          <w:p w14:paraId="5974C5A0"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1 г каждые 8 часов</w:t>
            </w:r>
          </w:p>
        </w:tc>
      </w:tr>
      <w:tr w:rsidR="006749AA" w:rsidRPr="006749AA" w14:paraId="5FEDA82F" w14:textId="77777777" w:rsidTr="006749AA">
        <w:tc>
          <w:tcPr>
            <w:tcW w:w="3227" w:type="dxa"/>
            <w:tcBorders>
              <w:top w:val="single" w:sz="4" w:space="0" w:color="auto"/>
              <w:left w:val="single" w:sz="4" w:space="0" w:color="auto"/>
              <w:bottom w:val="single" w:sz="4" w:space="0" w:color="auto"/>
              <w:right w:val="single" w:sz="4" w:space="0" w:color="auto"/>
            </w:tcBorders>
            <w:hideMark/>
          </w:tcPr>
          <w:p w14:paraId="5F57031F" w14:textId="77777777" w:rsidR="006749AA" w:rsidRPr="006749AA" w:rsidRDefault="006749AA" w:rsidP="006749AA">
            <w:pPr>
              <w:spacing w:after="0" w:line="360" w:lineRule="auto"/>
              <w:ind w:left="57" w:right="57"/>
              <w:jc w:val="both"/>
              <w:rPr>
                <w:rFonts w:ascii="Times New Roman" w:eastAsia="Calibri" w:hAnsi="Times New Roman" w:cs="Times New Roman"/>
                <w:sz w:val="24"/>
                <w:lang w:val="en-US"/>
              </w:rPr>
            </w:pPr>
            <w:r w:rsidRPr="006749AA">
              <w:rPr>
                <w:rFonts w:ascii="Times New Roman" w:eastAsia="Calibri" w:hAnsi="Times New Roman" w:cs="Times New Roman"/>
                <w:sz w:val="24"/>
              </w:rPr>
              <w:t>Дорипенем</w:t>
            </w:r>
          </w:p>
        </w:tc>
        <w:tc>
          <w:tcPr>
            <w:tcW w:w="6520" w:type="dxa"/>
            <w:tcBorders>
              <w:top w:val="single" w:sz="4" w:space="0" w:color="auto"/>
              <w:left w:val="single" w:sz="4" w:space="0" w:color="auto"/>
              <w:bottom w:val="single" w:sz="4" w:space="0" w:color="auto"/>
              <w:right w:val="single" w:sz="4" w:space="0" w:color="auto"/>
            </w:tcBorders>
            <w:hideMark/>
          </w:tcPr>
          <w:p w14:paraId="281F9D98"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1 г каждые 8 часов, продленная инфузия (4 часа)</w:t>
            </w:r>
          </w:p>
        </w:tc>
      </w:tr>
      <w:tr w:rsidR="006749AA" w:rsidRPr="006749AA" w14:paraId="1C7325B9" w14:textId="77777777" w:rsidTr="006749AA">
        <w:tc>
          <w:tcPr>
            <w:tcW w:w="3227" w:type="dxa"/>
            <w:tcBorders>
              <w:top w:val="single" w:sz="4" w:space="0" w:color="auto"/>
              <w:left w:val="single" w:sz="4" w:space="0" w:color="auto"/>
              <w:bottom w:val="single" w:sz="4" w:space="0" w:color="auto"/>
              <w:right w:val="single" w:sz="4" w:space="0" w:color="auto"/>
            </w:tcBorders>
            <w:hideMark/>
          </w:tcPr>
          <w:p w14:paraId="3B59F65B" w14:textId="77777777" w:rsidR="006749AA" w:rsidRPr="006749AA" w:rsidRDefault="006749AA" w:rsidP="006749AA">
            <w:pPr>
              <w:spacing w:after="0" w:line="360" w:lineRule="auto"/>
              <w:ind w:left="57" w:right="57"/>
              <w:jc w:val="both"/>
              <w:rPr>
                <w:rFonts w:ascii="Times New Roman" w:eastAsia="Calibri" w:hAnsi="Times New Roman" w:cs="Times New Roman"/>
                <w:sz w:val="24"/>
                <w:lang w:val="en-US"/>
              </w:rPr>
            </w:pPr>
            <w:r w:rsidRPr="006749AA">
              <w:rPr>
                <w:rFonts w:ascii="Times New Roman" w:eastAsia="Calibri" w:hAnsi="Times New Roman" w:cs="Times New Roman"/>
                <w:sz w:val="24"/>
              </w:rPr>
              <w:t>Эртапенем</w:t>
            </w:r>
          </w:p>
        </w:tc>
        <w:tc>
          <w:tcPr>
            <w:tcW w:w="6520" w:type="dxa"/>
            <w:tcBorders>
              <w:top w:val="single" w:sz="4" w:space="0" w:color="auto"/>
              <w:left w:val="single" w:sz="4" w:space="0" w:color="auto"/>
              <w:bottom w:val="single" w:sz="4" w:space="0" w:color="auto"/>
              <w:right w:val="single" w:sz="4" w:space="0" w:color="auto"/>
            </w:tcBorders>
            <w:hideMark/>
          </w:tcPr>
          <w:p w14:paraId="054CCE63"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1 г каждые 24 часа или 1г каждые 12 час</w:t>
            </w:r>
          </w:p>
          <w:p w14:paraId="6E9670D2"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Используют в режиме “два карбапенема” при отсутствии других опций</w:t>
            </w:r>
          </w:p>
        </w:tc>
      </w:tr>
      <w:tr w:rsidR="006749AA" w:rsidRPr="006749AA" w14:paraId="5FBC8F64" w14:textId="77777777" w:rsidTr="006749AA">
        <w:tc>
          <w:tcPr>
            <w:tcW w:w="3227" w:type="dxa"/>
            <w:tcBorders>
              <w:top w:val="single" w:sz="4" w:space="0" w:color="auto"/>
              <w:left w:val="single" w:sz="4" w:space="0" w:color="auto"/>
              <w:bottom w:val="single" w:sz="4" w:space="0" w:color="auto"/>
              <w:right w:val="single" w:sz="4" w:space="0" w:color="auto"/>
            </w:tcBorders>
            <w:hideMark/>
          </w:tcPr>
          <w:p w14:paraId="087AE062"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lastRenderedPageBreak/>
              <w:t>Колистин</w:t>
            </w:r>
          </w:p>
        </w:tc>
        <w:tc>
          <w:tcPr>
            <w:tcW w:w="6520" w:type="dxa"/>
            <w:tcBorders>
              <w:top w:val="single" w:sz="4" w:space="0" w:color="auto"/>
              <w:left w:val="single" w:sz="4" w:space="0" w:color="auto"/>
              <w:bottom w:val="single" w:sz="4" w:space="0" w:color="auto"/>
              <w:right w:val="single" w:sz="4" w:space="0" w:color="auto"/>
            </w:tcBorders>
            <w:hideMark/>
          </w:tcPr>
          <w:p w14:paraId="6CFECF97"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Нагрузочная доза 9 млн МЕ, в первый день, однократно, далее по 4,5 млн МЕ</w:t>
            </w:r>
            <w:r w:rsidRPr="006749AA">
              <w:rPr>
                <w:rFonts w:ascii="Times New Roman" w:eastAsia="Calibri" w:hAnsi="Times New Roman" w:cs="Times New Roman"/>
                <w:color w:val="4D5156"/>
                <w:sz w:val="24"/>
                <w:shd w:val="clear" w:color="auto" w:fill="FFFFFF"/>
              </w:rPr>
              <w:t xml:space="preserve"> </w:t>
            </w:r>
            <w:r w:rsidRPr="006749AA">
              <w:rPr>
                <w:rFonts w:ascii="Times New Roman" w:eastAsia="Calibri" w:hAnsi="Times New Roman" w:cs="Times New Roman"/>
                <w:sz w:val="24"/>
              </w:rPr>
              <w:t xml:space="preserve">каждые 12 час </w:t>
            </w:r>
          </w:p>
          <w:p w14:paraId="066EB258"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Ингаляции 1-3 млн МЕ каждые 8 часов</w:t>
            </w:r>
          </w:p>
        </w:tc>
      </w:tr>
      <w:tr w:rsidR="006749AA" w:rsidRPr="006749AA" w14:paraId="46133419" w14:textId="77777777" w:rsidTr="006749AA">
        <w:tc>
          <w:tcPr>
            <w:tcW w:w="3227" w:type="dxa"/>
            <w:tcBorders>
              <w:top w:val="single" w:sz="4" w:space="0" w:color="auto"/>
              <w:left w:val="single" w:sz="4" w:space="0" w:color="auto"/>
              <w:bottom w:val="single" w:sz="4" w:space="0" w:color="auto"/>
              <w:right w:val="single" w:sz="4" w:space="0" w:color="auto"/>
            </w:tcBorders>
            <w:hideMark/>
          </w:tcPr>
          <w:p w14:paraId="5FD5DCB9"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Полимиксин В</w:t>
            </w:r>
          </w:p>
        </w:tc>
        <w:tc>
          <w:tcPr>
            <w:tcW w:w="6520" w:type="dxa"/>
            <w:tcBorders>
              <w:top w:val="single" w:sz="4" w:space="0" w:color="auto"/>
              <w:left w:val="single" w:sz="4" w:space="0" w:color="auto"/>
              <w:bottom w:val="single" w:sz="4" w:space="0" w:color="auto"/>
              <w:right w:val="single" w:sz="4" w:space="0" w:color="auto"/>
            </w:tcBorders>
            <w:hideMark/>
          </w:tcPr>
          <w:p w14:paraId="2A81868A"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 xml:space="preserve">Нагрузочная доза 2-2,5 мг/кг, далее 1,25-1,5 мг/кг каждые 12 час </w:t>
            </w:r>
          </w:p>
        </w:tc>
      </w:tr>
      <w:tr w:rsidR="006749AA" w:rsidRPr="006749AA" w14:paraId="0C7EFC66" w14:textId="77777777" w:rsidTr="006749AA">
        <w:tc>
          <w:tcPr>
            <w:tcW w:w="3227" w:type="dxa"/>
            <w:tcBorders>
              <w:top w:val="single" w:sz="4" w:space="0" w:color="auto"/>
              <w:left w:val="single" w:sz="4" w:space="0" w:color="auto"/>
              <w:bottom w:val="single" w:sz="4" w:space="0" w:color="auto"/>
              <w:right w:val="single" w:sz="4" w:space="0" w:color="auto"/>
            </w:tcBorders>
            <w:hideMark/>
          </w:tcPr>
          <w:p w14:paraId="69C2865C"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Тигециклин</w:t>
            </w:r>
          </w:p>
        </w:tc>
        <w:tc>
          <w:tcPr>
            <w:tcW w:w="6520" w:type="dxa"/>
            <w:tcBorders>
              <w:top w:val="single" w:sz="4" w:space="0" w:color="auto"/>
              <w:left w:val="single" w:sz="4" w:space="0" w:color="auto"/>
              <w:bottom w:val="single" w:sz="4" w:space="0" w:color="auto"/>
              <w:right w:val="single" w:sz="4" w:space="0" w:color="auto"/>
            </w:tcBorders>
            <w:hideMark/>
          </w:tcPr>
          <w:p w14:paraId="66A96B1C"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Первая доза 100 мг, далее каждые 12 часов по 50 мг</w:t>
            </w:r>
          </w:p>
        </w:tc>
      </w:tr>
      <w:tr w:rsidR="006749AA" w:rsidRPr="006749AA" w14:paraId="10266EA1" w14:textId="77777777" w:rsidTr="006749AA">
        <w:tc>
          <w:tcPr>
            <w:tcW w:w="3227" w:type="dxa"/>
            <w:tcBorders>
              <w:top w:val="single" w:sz="4" w:space="0" w:color="auto"/>
              <w:left w:val="single" w:sz="4" w:space="0" w:color="auto"/>
              <w:bottom w:val="single" w:sz="4" w:space="0" w:color="auto"/>
              <w:right w:val="single" w:sz="4" w:space="0" w:color="auto"/>
            </w:tcBorders>
            <w:hideMark/>
          </w:tcPr>
          <w:p w14:paraId="7EA585C1" w14:textId="77777777" w:rsidR="006749AA" w:rsidRPr="006749AA" w:rsidRDefault="006749AA" w:rsidP="006749AA">
            <w:pPr>
              <w:spacing w:after="0" w:line="360" w:lineRule="auto"/>
              <w:ind w:left="57" w:right="57"/>
              <w:jc w:val="both"/>
              <w:rPr>
                <w:rFonts w:ascii="Times New Roman" w:eastAsia="Calibri" w:hAnsi="Times New Roman" w:cs="Times New Roman"/>
                <w:sz w:val="24"/>
                <w:lang w:val="en-US"/>
              </w:rPr>
            </w:pPr>
            <w:r w:rsidRPr="006749AA">
              <w:rPr>
                <w:rFonts w:ascii="Times New Roman" w:eastAsia="Calibri" w:hAnsi="Times New Roman" w:cs="Times New Roman"/>
                <w:sz w:val="24"/>
              </w:rPr>
              <w:t>Гентамицин</w:t>
            </w:r>
            <w:r w:rsidRPr="006749AA">
              <w:rPr>
                <w:rFonts w:ascii="Times New Roman" w:eastAsia="Calibri" w:hAnsi="Times New Roman" w:cs="Times New Roman"/>
                <w:sz w:val="24"/>
                <w:lang w:val="en-US"/>
              </w:rPr>
              <w:t xml:space="preserve">, </w:t>
            </w:r>
          </w:p>
          <w:p w14:paraId="2F093FDD" w14:textId="77777777" w:rsidR="006749AA" w:rsidRPr="006749AA" w:rsidRDefault="006749AA" w:rsidP="006749AA">
            <w:pPr>
              <w:spacing w:after="0" w:line="360" w:lineRule="auto"/>
              <w:ind w:left="57" w:right="57"/>
              <w:jc w:val="both"/>
              <w:rPr>
                <w:rFonts w:ascii="Times New Roman" w:eastAsia="Calibri" w:hAnsi="Times New Roman" w:cs="Times New Roman"/>
                <w:sz w:val="24"/>
                <w:lang w:val="en-US"/>
              </w:rPr>
            </w:pPr>
            <w:r w:rsidRPr="006749AA">
              <w:rPr>
                <w:rFonts w:ascii="Times New Roman" w:eastAsia="Calibri" w:hAnsi="Times New Roman" w:cs="Times New Roman"/>
                <w:sz w:val="24"/>
              </w:rPr>
              <w:t>тобрамицин</w:t>
            </w:r>
          </w:p>
        </w:tc>
        <w:tc>
          <w:tcPr>
            <w:tcW w:w="6520" w:type="dxa"/>
            <w:tcBorders>
              <w:top w:val="single" w:sz="4" w:space="0" w:color="auto"/>
              <w:left w:val="single" w:sz="4" w:space="0" w:color="auto"/>
              <w:bottom w:val="single" w:sz="4" w:space="0" w:color="auto"/>
              <w:right w:val="single" w:sz="4" w:space="0" w:color="auto"/>
            </w:tcBorders>
            <w:hideMark/>
          </w:tcPr>
          <w:p w14:paraId="10E3D9C7"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5-7 мг/кг/сутки, введение в течение 1 часа</w:t>
            </w:r>
          </w:p>
        </w:tc>
      </w:tr>
      <w:tr w:rsidR="006749AA" w:rsidRPr="006749AA" w14:paraId="1434EF2F" w14:textId="77777777" w:rsidTr="006749AA">
        <w:tc>
          <w:tcPr>
            <w:tcW w:w="3227" w:type="dxa"/>
            <w:tcBorders>
              <w:top w:val="single" w:sz="4" w:space="0" w:color="auto"/>
              <w:left w:val="single" w:sz="4" w:space="0" w:color="auto"/>
              <w:bottom w:val="single" w:sz="4" w:space="0" w:color="auto"/>
              <w:right w:val="single" w:sz="4" w:space="0" w:color="auto"/>
            </w:tcBorders>
            <w:hideMark/>
          </w:tcPr>
          <w:p w14:paraId="2D6EC6F8" w14:textId="77777777" w:rsidR="006749AA" w:rsidRPr="006749AA" w:rsidRDefault="006749AA" w:rsidP="006749AA">
            <w:pPr>
              <w:spacing w:after="0" w:line="360" w:lineRule="auto"/>
              <w:ind w:left="57" w:right="57"/>
              <w:jc w:val="both"/>
              <w:rPr>
                <w:rFonts w:ascii="Times New Roman" w:eastAsia="Calibri" w:hAnsi="Times New Roman" w:cs="Times New Roman"/>
                <w:sz w:val="24"/>
                <w:lang w:val="en-US"/>
              </w:rPr>
            </w:pPr>
            <w:r w:rsidRPr="006749AA">
              <w:rPr>
                <w:rFonts w:ascii="Times New Roman" w:eastAsia="Calibri" w:hAnsi="Times New Roman" w:cs="Times New Roman"/>
                <w:sz w:val="24"/>
              </w:rPr>
              <w:t>Амикацин</w:t>
            </w:r>
          </w:p>
        </w:tc>
        <w:tc>
          <w:tcPr>
            <w:tcW w:w="6520" w:type="dxa"/>
            <w:tcBorders>
              <w:top w:val="single" w:sz="4" w:space="0" w:color="auto"/>
              <w:left w:val="single" w:sz="4" w:space="0" w:color="auto"/>
              <w:bottom w:val="single" w:sz="4" w:space="0" w:color="auto"/>
              <w:right w:val="single" w:sz="4" w:space="0" w:color="auto"/>
            </w:tcBorders>
            <w:hideMark/>
          </w:tcPr>
          <w:p w14:paraId="0DD3DF94"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15-20 мг/кг/сутки, введение в течение 1 часа</w:t>
            </w:r>
          </w:p>
        </w:tc>
      </w:tr>
      <w:tr w:rsidR="006749AA" w:rsidRPr="006749AA" w14:paraId="7625DE69" w14:textId="77777777" w:rsidTr="006749AA">
        <w:tc>
          <w:tcPr>
            <w:tcW w:w="3227" w:type="dxa"/>
            <w:tcBorders>
              <w:top w:val="single" w:sz="4" w:space="0" w:color="auto"/>
              <w:left w:val="single" w:sz="4" w:space="0" w:color="auto"/>
              <w:bottom w:val="single" w:sz="4" w:space="0" w:color="auto"/>
              <w:right w:val="single" w:sz="4" w:space="0" w:color="auto"/>
            </w:tcBorders>
            <w:hideMark/>
          </w:tcPr>
          <w:p w14:paraId="4DC89D50"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Фосфомицин</w:t>
            </w:r>
          </w:p>
        </w:tc>
        <w:tc>
          <w:tcPr>
            <w:tcW w:w="6520" w:type="dxa"/>
            <w:tcBorders>
              <w:top w:val="single" w:sz="4" w:space="0" w:color="auto"/>
              <w:left w:val="single" w:sz="4" w:space="0" w:color="auto"/>
              <w:bottom w:val="single" w:sz="4" w:space="0" w:color="auto"/>
              <w:right w:val="single" w:sz="4" w:space="0" w:color="auto"/>
            </w:tcBorders>
            <w:hideMark/>
          </w:tcPr>
          <w:p w14:paraId="2447EB98"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По 4 г каждые 6 час или по 8 г каждые 8 час (суммарно 16-24 г)</w:t>
            </w:r>
          </w:p>
        </w:tc>
      </w:tr>
      <w:tr w:rsidR="006749AA" w:rsidRPr="006749AA" w14:paraId="4C7E28B9" w14:textId="77777777" w:rsidTr="006749AA">
        <w:tc>
          <w:tcPr>
            <w:tcW w:w="3227" w:type="dxa"/>
            <w:tcBorders>
              <w:top w:val="single" w:sz="4" w:space="0" w:color="auto"/>
              <w:left w:val="single" w:sz="4" w:space="0" w:color="auto"/>
              <w:bottom w:val="single" w:sz="4" w:space="0" w:color="auto"/>
              <w:right w:val="single" w:sz="4" w:space="0" w:color="auto"/>
            </w:tcBorders>
            <w:hideMark/>
          </w:tcPr>
          <w:p w14:paraId="25D26B31"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Азтреонам</w:t>
            </w:r>
          </w:p>
        </w:tc>
        <w:tc>
          <w:tcPr>
            <w:tcW w:w="6520" w:type="dxa"/>
            <w:tcBorders>
              <w:top w:val="single" w:sz="4" w:space="0" w:color="auto"/>
              <w:left w:val="single" w:sz="4" w:space="0" w:color="auto"/>
              <w:bottom w:val="single" w:sz="4" w:space="0" w:color="auto"/>
              <w:right w:val="single" w:sz="4" w:space="0" w:color="auto"/>
            </w:tcBorders>
            <w:hideMark/>
          </w:tcPr>
          <w:p w14:paraId="1466F2D2"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2 г каждые 8 часов</w:t>
            </w:r>
          </w:p>
        </w:tc>
      </w:tr>
    </w:tbl>
    <w:p w14:paraId="1EED1128" w14:textId="77777777" w:rsidR="006749AA" w:rsidRPr="006749AA" w:rsidRDefault="006749AA" w:rsidP="006749AA">
      <w:pPr>
        <w:widowControl w:val="0"/>
        <w:tabs>
          <w:tab w:val="left" w:pos="1134"/>
        </w:tabs>
        <w:autoSpaceDE w:val="0"/>
        <w:autoSpaceDN w:val="0"/>
        <w:adjustRightInd w:val="0"/>
        <w:spacing w:after="0" w:line="360" w:lineRule="auto"/>
        <w:ind w:right="49" w:firstLine="709"/>
        <w:contextualSpacing/>
        <w:jc w:val="both"/>
        <w:rPr>
          <w:rFonts w:ascii="Times New Roman" w:eastAsia="Calibri" w:hAnsi="Times New Roman" w:cs="Times New Roman"/>
          <w:bCs/>
          <w:i/>
          <w:sz w:val="24"/>
          <w:u w:val="single"/>
        </w:rPr>
      </w:pPr>
    </w:p>
    <w:p w14:paraId="07B7FE1B" w14:textId="77777777" w:rsidR="006749AA" w:rsidRPr="006749AA" w:rsidRDefault="006749AA" w:rsidP="006749AA">
      <w:pPr>
        <w:widowControl w:val="0"/>
        <w:autoSpaceDE w:val="0"/>
        <w:autoSpaceDN w:val="0"/>
        <w:adjustRightInd w:val="0"/>
        <w:spacing w:after="0" w:line="360" w:lineRule="auto"/>
        <w:ind w:right="49" w:firstLine="709"/>
        <w:contextualSpacing/>
        <w:jc w:val="both"/>
        <w:rPr>
          <w:rFonts w:ascii="Times New Roman" w:eastAsia="Calibri" w:hAnsi="Times New Roman" w:cs="Times New Roman"/>
          <w:bCs/>
          <w:sz w:val="24"/>
        </w:rPr>
      </w:pPr>
      <w:r w:rsidRPr="006749AA">
        <w:rPr>
          <w:rFonts w:ascii="Times New Roman" w:eastAsia="Calibri" w:hAnsi="Times New Roman" w:cs="Times New Roman"/>
          <w:bCs/>
          <w:i/>
          <w:sz w:val="24"/>
        </w:rPr>
        <w:t>Pseudomonas aeruginosa</w:t>
      </w:r>
    </w:p>
    <w:p w14:paraId="389C0BBB" w14:textId="4A1390DC" w:rsidR="006749AA" w:rsidRPr="006749AA" w:rsidRDefault="006749AA" w:rsidP="006749AA">
      <w:pPr>
        <w:widowControl w:val="0"/>
        <w:autoSpaceDE w:val="0"/>
        <w:autoSpaceDN w:val="0"/>
        <w:adjustRightInd w:val="0"/>
        <w:spacing w:after="0" w:line="360" w:lineRule="auto"/>
        <w:ind w:right="49" w:firstLine="709"/>
        <w:contextualSpacing/>
        <w:jc w:val="both"/>
        <w:rPr>
          <w:rFonts w:ascii="Times New Roman" w:eastAsia="Calibri" w:hAnsi="Times New Roman" w:cs="Times New Roman"/>
          <w:sz w:val="24"/>
        </w:rPr>
      </w:pPr>
      <w:r w:rsidRPr="006749AA">
        <w:rPr>
          <w:rFonts w:ascii="Times New Roman" w:eastAsia="Calibri" w:hAnsi="Times New Roman" w:cs="Times New Roman"/>
          <w:sz w:val="24"/>
        </w:rPr>
        <w:t xml:space="preserve">Выбор антибиотиков проводится согласно чувствительности выделенных штаммов. Лечение проводят сочетанием антибиотиков. При инфекциях кровотока, вызванных </w:t>
      </w:r>
      <w:r w:rsidRPr="006749AA">
        <w:rPr>
          <w:rFonts w:ascii="Times New Roman" w:eastAsia="Calibri" w:hAnsi="Times New Roman" w:cs="Times New Roman"/>
          <w:i/>
          <w:sz w:val="24"/>
        </w:rPr>
        <w:t>P. aeruginosa,</w:t>
      </w:r>
      <w:r w:rsidRPr="006749AA">
        <w:rPr>
          <w:rFonts w:ascii="Times New Roman" w:eastAsia="Calibri" w:hAnsi="Times New Roman" w:cs="Times New Roman"/>
          <w:sz w:val="24"/>
        </w:rPr>
        <w:t xml:space="preserve"> часто наблюдается диссеминация в легких, и в этих случаях необходимо использовать антибиотики, для которых характерна высокая концентрация в легких. Такими параметрами обладает цефтолозан-тазобактам, который активен против карбапенем-резистентных </w:t>
      </w:r>
      <w:r w:rsidRPr="006749AA">
        <w:rPr>
          <w:rFonts w:ascii="Times New Roman" w:eastAsia="Calibri" w:hAnsi="Times New Roman" w:cs="Times New Roman"/>
          <w:i/>
          <w:sz w:val="24"/>
        </w:rPr>
        <w:t>P. aeruginosa</w:t>
      </w:r>
      <w:r w:rsidRPr="006749AA">
        <w:rPr>
          <w:rFonts w:ascii="Times New Roman" w:eastAsia="Calibri" w:hAnsi="Times New Roman" w:cs="Times New Roman"/>
          <w:sz w:val="24"/>
        </w:rPr>
        <w:t xml:space="preserve"> без продукции карбапенемаз </w:t>
      </w:r>
      <w:r w:rsidRPr="006749AA">
        <w:rPr>
          <w:rFonts w:ascii="Times New Roman" w:eastAsia="Calibri" w:hAnsi="Times New Roman" w:cs="Times New Roman"/>
          <w:sz w:val="24"/>
        </w:rPr>
        <w:fldChar w:fldCharType="begin" w:fldLock="1"/>
      </w:r>
      <w:r w:rsidRPr="006749AA">
        <w:rPr>
          <w:rFonts w:ascii="Times New Roman" w:eastAsia="Calibri" w:hAnsi="Times New Roman" w:cs="Times New Roman"/>
          <w:sz w:val="24"/>
        </w:rPr>
        <w:instrText>ADDIN CSL_CITATION {"citationItems":[{"id":"ITEM-1","itemData":{"DOI":"10.1016/S1473-3099(19)30403-7","ISSN":"14744457","PMID":"31563344","abstract":"Background: Nosocomial pneumonia due to antimicrobial-resistant pathogens is associated with high mortality. We assessed the efficacy and safety of the combination antibacterial drug ceftolozane–tazobactam versus meropenem for treatment of Gram-negative nosocomial pneumonia. Methods: We conducted a randomised, controlled, double-blind, non-inferiority trial at 263 hospitals in 34 countries. Eligible patients were aged 18 years or older, were undergoing mechanical ventilation, and had nosocomial pneumonia (either ventilator-associated pneumonia or ventilated hospital-acquired pneumonia). Patients were randomly assigned (1:1) with block randomisation (block size four), stratified by type of nosocomial pneumonia and age (&lt;65 years vs ≥65 years), to receive either 3 g ceftolozane–tazobactam or 1 g meropenem intravenously every 8 h for 8–14 days. The primary endpoint was 28-day all-cause mortality (at a 10% non-inferiority margin). The key secondary endpoint was clinical response at the test-of-cure visit (7–14 days after the end of therapy; 12·5% non-inferiority margin). Both endpoints were assessed in the intention-to-treat population. Investigators, study staff, patients, and patients' representatives were masked to treatment assignment. Safety was assessed in all randomly assigned patients who received study treatment. This trial was registered with ClinicalTrials.gov, NCT02070757. Findings: Between Jan 16, 2015, and April 27, 2018, 726 patients were enrolled and randomly assigned, 362 to the ceftolozane–tazobactam group and 364 to the meropenem group. Overall, 519 (71%) patients had ventilator-associated pneumonia, 239 (33%) had Acute Physiology and Chronic Health Evaluation II scores of at least 20, and 668 (92%) were in the intensive care unit. At 28 days, 87 (24·0%) patients in the ceftolozane–tazobactam group and 92 (25·3%) in the meropenem group had died (weighted treatment difference 1·1% [95% CI −5·1 to 7·4]). At the test-of-cure visit 197 (54%) patients in the ceftolozane–tazobactam group and 194 (53%) in the meropenem group were clinically cured (weighted treatment difference 1·1% [95% CI −6·2 to 8·3]). Ceftolozane–tazobactam was thus non-inferior to meropenem in terms of both 28-day all-cause mortality and clinical cure at test of cure. Treatment-related adverse events occurred in 38 (11%) of 361 patients in the ceftolozane–tazobactam group and 27 (8%) of 359 in the meropenem group. Eight (2%) patients in the ceftolozane–tazobactam group and t…","author":[{"dropping-particle":"","family":"Kollef","given":"Marin H.","non-dropping-particle":"","parse-names":false,"suffix":""},{"dropping-particle":"","family":"Nováček","given":"Martin","non-dropping-particle":"","parse-names":false,"suffix":""},{"dropping-particle":"","family":"Kivistik","given":"Ülo","non-dropping-particle":"","parse-names":false,"suffix":""},{"dropping-particle":"","family":"Réa-Neto","given":"Álvaro","non-dropping-particle":"","parse-names":false,"suffix":""},{"dropping-particle":"","family":"Shime","given":"Nobuaki","non-dropping-particle":"","parse-names":false,"suffix":""},{"dropping-particle":"","family":"Martin-Loeches","given":"Ignacio","non-dropping-particle":"","parse-names":false,"suffix":""},{"dropping-particle":"","family":"Timsit","given":"Jean François","non-dropping-particle":"","parse-names":false,"suffix":""},{"dropping-particle":"","family":"Wunderink","given":"Richard G.","non-dropping-particle":"","parse-names":false,"suffix":""},{"dropping-particle":"","family":"Bruno","given":"Christopher J.","non-dropping-particle":"","parse-names":false,"suffix":""},{"dropping-particle":"","family":"Huntington","given":"Jennifer A.","non-dropping-particle":"","parse-names":false,"suffix":""},{"dropping-particle":"","family":"Lin","given":"Gina","non-dropping-particle":"","parse-names":false,"suffix":""},{"dropping-particle":"","family":"Yu","given":"Brian","non-dropping-particle":"","parse-names":false,"suffix":""},{"dropping-particle":"","family":"Butterton","given":"Joan R.","non-dropping-particle":"","parse-names":false,"suffix":""},{"dropping-particle":"","family":"Rhee","given":"Elizabeth G.","non-dropping-particle":"","parse-names":false,"suffix":""}],"container-title":"The Lancet Infectious Diseases","id":"ITEM-1","issue":"12","issued":{"date-parts":[["2019","12","1"]]},"page":"1299-1311","publisher":"Lancet Publishing Group","title":"Ceftolozane–tazobactam versus meropenem for treatment of nosocomial pneumonia (ASPECT-NP): a randomised, controlled, double-blind, phase 3, non-inferiority trial","type":"article-journal","volume":"19"},"uris":["http://www.mendeley.com/documents/?uuid=779e70f2-916f-3769-b6db-f94034eaa2bf"]}],"mendeley":{"formattedCitation":"[49]","plainTextFormattedCitation":"[49]","previouslyFormattedCitation":"[49]"},"properties":{"noteIndex":0},"schema":"https://github.com/citation-style-language/schema/raw/master/csl-citation.json"}</w:instrText>
      </w:r>
      <w:r w:rsidRPr="006749AA">
        <w:rPr>
          <w:rFonts w:ascii="Times New Roman" w:eastAsia="Calibri" w:hAnsi="Times New Roman" w:cs="Times New Roman"/>
          <w:sz w:val="24"/>
        </w:rPr>
        <w:fldChar w:fldCharType="separate"/>
      </w:r>
      <w:r w:rsidRPr="006749AA">
        <w:rPr>
          <w:rFonts w:ascii="Times New Roman" w:eastAsia="Calibri" w:hAnsi="Times New Roman" w:cs="Times New Roman"/>
          <w:noProof/>
          <w:sz w:val="24"/>
        </w:rPr>
        <w:t>[4</w:t>
      </w:r>
      <w:r w:rsidR="005443E1" w:rsidRPr="00166EC8">
        <w:rPr>
          <w:rFonts w:ascii="Times New Roman" w:eastAsia="Calibri" w:hAnsi="Times New Roman" w:cs="Times New Roman"/>
          <w:noProof/>
          <w:sz w:val="24"/>
        </w:rPr>
        <w:t>4</w:t>
      </w:r>
      <w:r w:rsidRPr="006749AA">
        <w:rPr>
          <w:rFonts w:ascii="Times New Roman" w:eastAsia="Calibri" w:hAnsi="Times New Roman" w:cs="Times New Roman"/>
          <w:noProof/>
          <w:sz w:val="24"/>
        </w:rPr>
        <w:t>]</w:t>
      </w:r>
      <w:r w:rsidRPr="006749AA">
        <w:rPr>
          <w:rFonts w:ascii="Times New Roman" w:eastAsia="Calibri" w:hAnsi="Times New Roman" w:cs="Times New Roman"/>
          <w:sz w:val="24"/>
        </w:rPr>
        <w:fldChar w:fldCharType="end"/>
      </w:r>
      <w:r w:rsidRPr="006749AA">
        <w:rPr>
          <w:rFonts w:ascii="Times New Roman" w:eastAsia="Calibri" w:hAnsi="Times New Roman" w:cs="Times New Roman"/>
          <w:sz w:val="24"/>
        </w:rPr>
        <w:t xml:space="preserve">. Препараты для лечения представлены в таблице 3. </w:t>
      </w:r>
    </w:p>
    <w:p w14:paraId="557AC812" w14:textId="77777777" w:rsidR="006749AA" w:rsidRPr="006749AA" w:rsidRDefault="006749AA" w:rsidP="006749AA">
      <w:pPr>
        <w:spacing w:after="0" w:line="360" w:lineRule="auto"/>
        <w:ind w:hanging="142"/>
        <w:jc w:val="both"/>
        <w:rPr>
          <w:rFonts w:ascii="Times New Roman" w:eastAsia="Calibri" w:hAnsi="Times New Roman" w:cs="Times New Roman"/>
          <w:sz w:val="24"/>
        </w:rPr>
      </w:pPr>
    </w:p>
    <w:p w14:paraId="625A2AC9" w14:textId="77777777" w:rsidR="006749AA" w:rsidRPr="006749AA" w:rsidRDefault="006749AA" w:rsidP="006749AA">
      <w:pPr>
        <w:spacing w:after="0" w:line="360" w:lineRule="auto"/>
        <w:ind w:hanging="142"/>
        <w:jc w:val="both"/>
        <w:rPr>
          <w:rFonts w:ascii="Times New Roman" w:eastAsia="Calibri" w:hAnsi="Times New Roman" w:cs="Times New Roman"/>
          <w:sz w:val="24"/>
        </w:rPr>
      </w:pPr>
      <w:r w:rsidRPr="006749AA">
        <w:rPr>
          <w:rFonts w:ascii="Times New Roman" w:eastAsia="Calibri" w:hAnsi="Times New Roman" w:cs="Times New Roman"/>
          <w:sz w:val="24"/>
        </w:rPr>
        <w:t xml:space="preserve">Таблица 3. Лечение инфекций, вызванных </w:t>
      </w:r>
      <w:r w:rsidRPr="006749AA">
        <w:rPr>
          <w:rFonts w:ascii="Times New Roman" w:eastAsia="Calibri" w:hAnsi="Times New Roman" w:cs="Times New Roman"/>
          <w:i/>
          <w:sz w:val="24"/>
        </w:rPr>
        <w:t>Pseudomonas aeruginosa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6749AA" w:rsidRPr="006749AA" w14:paraId="4CA6EF8A" w14:textId="77777777" w:rsidTr="006749AA">
        <w:tc>
          <w:tcPr>
            <w:tcW w:w="3510" w:type="dxa"/>
            <w:tcBorders>
              <w:top w:val="single" w:sz="4" w:space="0" w:color="auto"/>
              <w:left w:val="single" w:sz="4" w:space="0" w:color="auto"/>
              <w:bottom w:val="single" w:sz="4" w:space="0" w:color="auto"/>
              <w:right w:val="single" w:sz="4" w:space="0" w:color="auto"/>
            </w:tcBorders>
            <w:vAlign w:val="center"/>
            <w:hideMark/>
          </w:tcPr>
          <w:p w14:paraId="38284F77" w14:textId="77777777" w:rsidR="006749AA" w:rsidRPr="006749AA" w:rsidRDefault="006749AA" w:rsidP="006749AA">
            <w:pPr>
              <w:spacing w:after="0" w:line="360" w:lineRule="auto"/>
              <w:ind w:left="57" w:right="57"/>
              <w:jc w:val="center"/>
              <w:rPr>
                <w:rFonts w:ascii="Times New Roman" w:eastAsia="Calibri" w:hAnsi="Times New Roman" w:cs="Times New Roman"/>
                <w:sz w:val="24"/>
              </w:rPr>
            </w:pPr>
            <w:r w:rsidRPr="006749AA">
              <w:rPr>
                <w:rFonts w:ascii="Times New Roman" w:eastAsia="Calibri" w:hAnsi="Times New Roman" w:cs="Times New Roman"/>
                <w:sz w:val="24"/>
              </w:rPr>
              <w:t>Препарат</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D7D5807" w14:textId="77777777" w:rsidR="006749AA" w:rsidRPr="006749AA" w:rsidRDefault="006749AA" w:rsidP="006749AA">
            <w:pPr>
              <w:spacing w:after="0" w:line="360" w:lineRule="auto"/>
              <w:ind w:left="57" w:right="57"/>
              <w:jc w:val="center"/>
              <w:rPr>
                <w:rFonts w:ascii="Times New Roman" w:eastAsia="Calibri" w:hAnsi="Times New Roman" w:cs="Times New Roman"/>
                <w:sz w:val="24"/>
              </w:rPr>
            </w:pPr>
            <w:r w:rsidRPr="006749AA">
              <w:rPr>
                <w:rFonts w:ascii="Times New Roman" w:eastAsia="Calibri" w:hAnsi="Times New Roman" w:cs="Times New Roman"/>
                <w:sz w:val="24"/>
              </w:rPr>
              <w:t>Доза</w:t>
            </w:r>
          </w:p>
        </w:tc>
      </w:tr>
      <w:tr w:rsidR="006749AA" w:rsidRPr="006749AA" w14:paraId="0935E1F4" w14:textId="77777777" w:rsidTr="006749AA">
        <w:tc>
          <w:tcPr>
            <w:tcW w:w="3510" w:type="dxa"/>
            <w:tcBorders>
              <w:top w:val="single" w:sz="4" w:space="0" w:color="auto"/>
              <w:left w:val="single" w:sz="4" w:space="0" w:color="auto"/>
              <w:bottom w:val="single" w:sz="4" w:space="0" w:color="auto"/>
              <w:right w:val="single" w:sz="4" w:space="0" w:color="auto"/>
            </w:tcBorders>
            <w:hideMark/>
          </w:tcPr>
          <w:p w14:paraId="3B4069A9"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Цефтолозан/тазобактам</w:t>
            </w:r>
          </w:p>
        </w:tc>
        <w:tc>
          <w:tcPr>
            <w:tcW w:w="6237" w:type="dxa"/>
            <w:tcBorders>
              <w:top w:val="single" w:sz="4" w:space="0" w:color="auto"/>
              <w:left w:val="single" w:sz="4" w:space="0" w:color="auto"/>
              <w:bottom w:val="single" w:sz="4" w:space="0" w:color="auto"/>
              <w:right w:val="single" w:sz="4" w:space="0" w:color="auto"/>
            </w:tcBorders>
            <w:hideMark/>
          </w:tcPr>
          <w:p w14:paraId="31223AC8"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1,5 или 3 г каждые 8 часов, инфузия в течение 1 часа (при пневмонии по 3 г х 3 раза)</w:t>
            </w:r>
          </w:p>
        </w:tc>
      </w:tr>
      <w:tr w:rsidR="006749AA" w:rsidRPr="006749AA" w14:paraId="77484342" w14:textId="77777777" w:rsidTr="006749AA">
        <w:tc>
          <w:tcPr>
            <w:tcW w:w="3510" w:type="dxa"/>
            <w:tcBorders>
              <w:top w:val="single" w:sz="4" w:space="0" w:color="auto"/>
              <w:left w:val="single" w:sz="4" w:space="0" w:color="auto"/>
              <w:bottom w:val="single" w:sz="4" w:space="0" w:color="auto"/>
              <w:right w:val="single" w:sz="4" w:space="0" w:color="auto"/>
            </w:tcBorders>
            <w:hideMark/>
          </w:tcPr>
          <w:p w14:paraId="7329F234"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Цефтазидим</w:t>
            </w:r>
          </w:p>
        </w:tc>
        <w:tc>
          <w:tcPr>
            <w:tcW w:w="6237" w:type="dxa"/>
            <w:tcBorders>
              <w:top w:val="single" w:sz="4" w:space="0" w:color="auto"/>
              <w:left w:val="single" w:sz="4" w:space="0" w:color="auto"/>
              <w:bottom w:val="single" w:sz="4" w:space="0" w:color="auto"/>
              <w:right w:val="single" w:sz="4" w:space="0" w:color="auto"/>
            </w:tcBorders>
            <w:hideMark/>
          </w:tcPr>
          <w:p w14:paraId="2B3DA74F"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Нагрузочная доза 1-2 г, затем 6 г/сут, непрерывная инфузии в течение 24 ч</w:t>
            </w:r>
          </w:p>
        </w:tc>
      </w:tr>
      <w:tr w:rsidR="006749AA" w:rsidRPr="006749AA" w14:paraId="70491356" w14:textId="77777777" w:rsidTr="006749AA">
        <w:tc>
          <w:tcPr>
            <w:tcW w:w="3510" w:type="dxa"/>
            <w:tcBorders>
              <w:top w:val="single" w:sz="4" w:space="0" w:color="auto"/>
              <w:left w:val="single" w:sz="4" w:space="0" w:color="auto"/>
              <w:bottom w:val="single" w:sz="4" w:space="0" w:color="auto"/>
              <w:right w:val="single" w:sz="4" w:space="0" w:color="auto"/>
            </w:tcBorders>
            <w:hideMark/>
          </w:tcPr>
          <w:p w14:paraId="2A4938B5"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Цефепим</w:t>
            </w:r>
          </w:p>
        </w:tc>
        <w:tc>
          <w:tcPr>
            <w:tcW w:w="6237" w:type="dxa"/>
            <w:tcBorders>
              <w:top w:val="single" w:sz="4" w:space="0" w:color="auto"/>
              <w:left w:val="single" w:sz="4" w:space="0" w:color="auto"/>
              <w:bottom w:val="single" w:sz="4" w:space="0" w:color="auto"/>
              <w:right w:val="single" w:sz="4" w:space="0" w:color="auto"/>
            </w:tcBorders>
            <w:hideMark/>
          </w:tcPr>
          <w:p w14:paraId="561149CD"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Нагрузочная доза 15 мг/кг в течение 30 мин, затем 6 г/сут посредством непрерывной инфузии в течение 24 часов</w:t>
            </w:r>
          </w:p>
        </w:tc>
      </w:tr>
      <w:tr w:rsidR="006749AA" w:rsidRPr="006749AA" w14:paraId="69F77549" w14:textId="77777777" w:rsidTr="006749AA">
        <w:tc>
          <w:tcPr>
            <w:tcW w:w="3510" w:type="dxa"/>
            <w:tcBorders>
              <w:top w:val="single" w:sz="4" w:space="0" w:color="auto"/>
              <w:left w:val="single" w:sz="4" w:space="0" w:color="auto"/>
              <w:bottom w:val="single" w:sz="4" w:space="0" w:color="auto"/>
              <w:right w:val="single" w:sz="4" w:space="0" w:color="auto"/>
            </w:tcBorders>
            <w:hideMark/>
          </w:tcPr>
          <w:p w14:paraId="3E77D097"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Пиперациллин/тазобактам</w:t>
            </w:r>
          </w:p>
        </w:tc>
        <w:tc>
          <w:tcPr>
            <w:tcW w:w="6237" w:type="dxa"/>
            <w:tcBorders>
              <w:top w:val="single" w:sz="4" w:space="0" w:color="auto"/>
              <w:left w:val="single" w:sz="4" w:space="0" w:color="auto"/>
              <w:bottom w:val="single" w:sz="4" w:space="0" w:color="auto"/>
              <w:right w:val="single" w:sz="4" w:space="0" w:color="auto"/>
            </w:tcBorders>
            <w:hideMark/>
          </w:tcPr>
          <w:p w14:paraId="1589FE8F"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Нагрузочная доза 2,25 г затем 16,2 г/сут посредством непрерывной инфузии в течение 24 часов</w:t>
            </w:r>
          </w:p>
        </w:tc>
      </w:tr>
      <w:tr w:rsidR="006749AA" w:rsidRPr="006749AA" w14:paraId="6DCC5E3D" w14:textId="77777777" w:rsidTr="006749AA">
        <w:tc>
          <w:tcPr>
            <w:tcW w:w="3510" w:type="dxa"/>
            <w:tcBorders>
              <w:top w:val="single" w:sz="4" w:space="0" w:color="auto"/>
              <w:left w:val="single" w:sz="4" w:space="0" w:color="auto"/>
              <w:bottom w:val="single" w:sz="4" w:space="0" w:color="auto"/>
              <w:right w:val="single" w:sz="4" w:space="0" w:color="auto"/>
            </w:tcBorders>
            <w:hideMark/>
          </w:tcPr>
          <w:p w14:paraId="555B5A58"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Цефтазидим/авибактам</w:t>
            </w:r>
          </w:p>
        </w:tc>
        <w:tc>
          <w:tcPr>
            <w:tcW w:w="6237" w:type="dxa"/>
            <w:tcBorders>
              <w:top w:val="single" w:sz="4" w:space="0" w:color="auto"/>
              <w:left w:val="single" w:sz="4" w:space="0" w:color="auto"/>
              <w:bottom w:val="single" w:sz="4" w:space="0" w:color="auto"/>
              <w:right w:val="single" w:sz="4" w:space="0" w:color="auto"/>
            </w:tcBorders>
            <w:hideMark/>
          </w:tcPr>
          <w:p w14:paraId="2CA5C03B"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2,5 г каждые 8 часов, продленная инфузия в течение 2 часов</w:t>
            </w:r>
          </w:p>
        </w:tc>
      </w:tr>
      <w:tr w:rsidR="006749AA" w:rsidRPr="006749AA" w14:paraId="12A48E78" w14:textId="77777777" w:rsidTr="006749AA">
        <w:tc>
          <w:tcPr>
            <w:tcW w:w="3510" w:type="dxa"/>
            <w:tcBorders>
              <w:top w:val="single" w:sz="4" w:space="0" w:color="auto"/>
              <w:left w:val="single" w:sz="4" w:space="0" w:color="auto"/>
              <w:bottom w:val="single" w:sz="4" w:space="0" w:color="auto"/>
              <w:right w:val="single" w:sz="4" w:space="0" w:color="auto"/>
            </w:tcBorders>
            <w:hideMark/>
          </w:tcPr>
          <w:p w14:paraId="54483CF3"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lastRenderedPageBreak/>
              <w:t>Азтреонам</w:t>
            </w:r>
          </w:p>
        </w:tc>
        <w:tc>
          <w:tcPr>
            <w:tcW w:w="6237" w:type="dxa"/>
            <w:tcBorders>
              <w:top w:val="single" w:sz="4" w:space="0" w:color="auto"/>
              <w:left w:val="single" w:sz="4" w:space="0" w:color="auto"/>
              <w:bottom w:val="single" w:sz="4" w:space="0" w:color="auto"/>
              <w:right w:val="single" w:sz="4" w:space="0" w:color="auto"/>
            </w:tcBorders>
            <w:hideMark/>
          </w:tcPr>
          <w:p w14:paraId="72571A9B"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Нагрузочная доза 1-2 г, затем 6 г/сут посредством непрерывной инфузии в течение 24 часов</w:t>
            </w:r>
          </w:p>
        </w:tc>
      </w:tr>
      <w:tr w:rsidR="006749AA" w:rsidRPr="006749AA" w14:paraId="602724A1" w14:textId="77777777" w:rsidTr="006749AA">
        <w:tc>
          <w:tcPr>
            <w:tcW w:w="3510" w:type="dxa"/>
            <w:tcBorders>
              <w:top w:val="single" w:sz="4" w:space="0" w:color="auto"/>
              <w:left w:val="single" w:sz="4" w:space="0" w:color="auto"/>
              <w:bottom w:val="single" w:sz="4" w:space="0" w:color="auto"/>
              <w:right w:val="single" w:sz="4" w:space="0" w:color="auto"/>
            </w:tcBorders>
            <w:hideMark/>
          </w:tcPr>
          <w:p w14:paraId="4DFA4345"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Дорипенем</w:t>
            </w:r>
          </w:p>
        </w:tc>
        <w:tc>
          <w:tcPr>
            <w:tcW w:w="6237" w:type="dxa"/>
            <w:tcBorders>
              <w:top w:val="single" w:sz="4" w:space="0" w:color="auto"/>
              <w:left w:val="single" w:sz="4" w:space="0" w:color="auto"/>
              <w:bottom w:val="single" w:sz="4" w:space="0" w:color="auto"/>
              <w:right w:val="single" w:sz="4" w:space="0" w:color="auto"/>
            </w:tcBorders>
            <w:hideMark/>
          </w:tcPr>
          <w:p w14:paraId="14F39851"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1 г каждые 8 часов, инфузия в течение 4 часов</w:t>
            </w:r>
          </w:p>
        </w:tc>
      </w:tr>
      <w:tr w:rsidR="006749AA" w:rsidRPr="006749AA" w14:paraId="136CD8EB" w14:textId="77777777" w:rsidTr="006749AA">
        <w:tc>
          <w:tcPr>
            <w:tcW w:w="3510" w:type="dxa"/>
            <w:tcBorders>
              <w:top w:val="single" w:sz="4" w:space="0" w:color="auto"/>
              <w:left w:val="single" w:sz="4" w:space="0" w:color="auto"/>
              <w:bottom w:val="single" w:sz="4" w:space="0" w:color="auto"/>
              <w:right w:val="single" w:sz="4" w:space="0" w:color="auto"/>
            </w:tcBorders>
            <w:hideMark/>
          </w:tcPr>
          <w:p w14:paraId="58B52016"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Меропенем</w:t>
            </w:r>
          </w:p>
        </w:tc>
        <w:tc>
          <w:tcPr>
            <w:tcW w:w="6237" w:type="dxa"/>
            <w:tcBorders>
              <w:top w:val="single" w:sz="4" w:space="0" w:color="auto"/>
              <w:left w:val="single" w:sz="4" w:space="0" w:color="auto"/>
              <w:bottom w:val="single" w:sz="4" w:space="0" w:color="auto"/>
              <w:right w:val="single" w:sz="4" w:space="0" w:color="auto"/>
            </w:tcBorders>
            <w:hideMark/>
          </w:tcPr>
          <w:p w14:paraId="379CBF8A"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Нагрузочная доза 1-2 г, затем по 2 г каждые 8 часов, продленная инфузия в течение 3 часов</w:t>
            </w:r>
          </w:p>
        </w:tc>
      </w:tr>
      <w:tr w:rsidR="006749AA" w:rsidRPr="006749AA" w14:paraId="0B43D99A" w14:textId="77777777" w:rsidTr="006749AA">
        <w:tc>
          <w:tcPr>
            <w:tcW w:w="3510" w:type="dxa"/>
            <w:tcBorders>
              <w:top w:val="single" w:sz="4" w:space="0" w:color="auto"/>
              <w:left w:val="single" w:sz="4" w:space="0" w:color="auto"/>
              <w:bottom w:val="single" w:sz="4" w:space="0" w:color="auto"/>
              <w:right w:val="single" w:sz="4" w:space="0" w:color="auto"/>
            </w:tcBorders>
            <w:hideMark/>
          </w:tcPr>
          <w:p w14:paraId="51CA634C"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Имипенем</w:t>
            </w:r>
          </w:p>
        </w:tc>
        <w:tc>
          <w:tcPr>
            <w:tcW w:w="6237" w:type="dxa"/>
            <w:tcBorders>
              <w:top w:val="single" w:sz="4" w:space="0" w:color="auto"/>
              <w:left w:val="single" w:sz="4" w:space="0" w:color="auto"/>
              <w:bottom w:val="single" w:sz="4" w:space="0" w:color="auto"/>
              <w:right w:val="single" w:sz="4" w:space="0" w:color="auto"/>
            </w:tcBorders>
            <w:hideMark/>
          </w:tcPr>
          <w:p w14:paraId="5C502FBA"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1 г каждые 6-8 часов, в/в</w:t>
            </w:r>
          </w:p>
        </w:tc>
      </w:tr>
      <w:tr w:rsidR="006749AA" w:rsidRPr="006749AA" w14:paraId="31346557" w14:textId="77777777" w:rsidTr="006749AA">
        <w:tc>
          <w:tcPr>
            <w:tcW w:w="3510" w:type="dxa"/>
            <w:tcBorders>
              <w:top w:val="single" w:sz="4" w:space="0" w:color="auto"/>
              <w:left w:val="single" w:sz="4" w:space="0" w:color="auto"/>
              <w:bottom w:val="single" w:sz="4" w:space="0" w:color="auto"/>
              <w:right w:val="single" w:sz="4" w:space="0" w:color="auto"/>
            </w:tcBorders>
            <w:hideMark/>
          </w:tcPr>
          <w:p w14:paraId="44FF930E"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Фосфомицин</w:t>
            </w:r>
          </w:p>
        </w:tc>
        <w:tc>
          <w:tcPr>
            <w:tcW w:w="6237" w:type="dxa"/>
            <w:tcBorders>
              <w:top w:val="single" w:sz="4" w:space="0" w:color="auto"/>
              <w:left w:val="single" w:sz="4" w:space="0" w:color="auto"/>
              <w:bottom w:val="single" w:sz="4" w:space="0" w:color="auto"/>
              <w:right w:val="single" w:sz="4" w:space="0" w:color="auto"/>
            </w:tcBorders>
            <w:hideMark/>
          </w:tcPr>
          <w:p w14:paraId="1BB95D13"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 xml:space="preserve">Нагрузочная доза 2-4 г, затем по 16-24 г посредством непрерывной инфузии в течение 24 часов </w:t>
            </w:r>
          </w:p>
        </w:tc>
      </w:tr>
      <w:tr w:rsidR="006749AA" w:rsidRPr="006749AA" w14:paraId="585869AF" w14:textId="77777777" w:rsidTr="006749AA">
        <w:tc>
          <w:tcPr>
            <w:tcW w:w="3510" w:type="dxa"/>
            <w:tcBorders>
              <w:top w:val="single" w:sz="4" w:space="0" w:color="auto"/>
              <w:left w:val="single" w:sz="4" w:space="0" w:color="auto"/>
              <w:bottom w:val="single" w:sz="4" w:space="0" w:color="auto"/>
              <w:right w:val="single" w:sz="4" w:space="0" w:color="auto"/>
            </w:tcBorders>
            <w:hideMark/>
          </w:tcPr>
          <w:p w14:paraId="4220805D"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Колистин</w:t>
            </w:r>
          </w:p>
        </w:tc>
        <w:tc>
          <w:tcPr>
            <w:tcW w:w="6237" w:type="dxa"/>
            <w:tcBorders>
              <w:top w:val="single" w:sz="4" w:space="0" w:color="auto"/>
              <w:left w:val="single" w:sz="4" w:space="0" w:color="auto"/>
              <w:bottom w:val="single" w:sz="4" w:space="0" w:color="auto"/>
              <w:right w:val="single" w:sz="4" w:space="0" w:color="auto"/>
            </w:tcBorders>
            <w:hideMark/>
          </w:tcPr>
          <w:p w14:paraId="73E94DBE"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Нагрузочная доза 6-9 млн МЕ, затем по 4,5 млн МЕ каждые 12 часов</w:t>
            </w:r>
          </w:p>
        </w:tc>
      </w:tr>
      <w:tr w:rsidR="006749AA" w:rsidRPr="006749AA" w14:paraId="3A6B4E30" w14:textId="77777777" w:rsidTr="006749AA">
        <w:tc>
          <w:tcPr>
            <w:tcW w:w="3510" w:type="dxa"/>
            <w:tcBorders>
              <w:top w:val="single" w:sz="4" w:space="0" w:color="auto"/>
              <w:left w:val="single" w:sz="4" w:space="0" w:color="auto"/>
              <w:bottom w:val="single" w:sz="4" w:space="0" w:color="auto"/>
              <w:right w:val="single" w:sz="4" w:space="0" w:color="auto"/>
            </w:tcBorders>
            <w:hideMark/>
          </w:tcPr>
          <w:p w14:paraId="52DB3B8F"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Полимиксин В</w:t>
            </w:r>
          </w:p>
        </w:tc>
        <w:tc>
          <w:tcPr>
            <w:tcW w:w="6237" w:type="dxa"/>
            <w:tcBorders>
              <w:top w:val="single" w:sz="4" w:space="0" w:color="auto"/>
              <w:left w:val="single" w:sz="4" w:space="0" w:color="auto"/>
              <w:bottom w:val="single" w:sz="4" w:space="0" w:color="auto"/>
              <w:right w:val="single" w:sz="4" w:space="0" w:color="auto"/>
            </w:tcBorders>
            <w:hideMark/>
          </w:tcPr>
          <w:p w14:paraId="3F88C6C0"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 xml:space="preserve">Нагрузочная доза 2-2,5 мг/кг, инфузия в течение 2 часов, далее по </w:t>
            </w:r>
          </w:p>
          <w:p w14:paraId="7D3D7981"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1,25-1,5 мг/кг каждые 12 часов, инфузия в течение 1 часа</w:t>
            </w:r>
          </w:p>
        </w:tc>
      </w:tr>
      <w:tr w:rsidR="006749AA" w:rsidRPr="006749AA" w14:paraId="361804DE" w14:textId="77777777" w:rsidTr="006749AA">
        <w:tc>
          <w:tcPr>
            <w:tcW w:w="3510" w:type="dxa"/>
            <w:tcBorders>
              <w:top w:val="single" w:sz="4" w:space="0" w:color="auto"/>
              <w:left w:val="single" w:sz="4" w:space="0" w:color="auto"/>
              <w:bottom w:val="single" w:sz="4" w:space="0" w:color="auto"/>
              <w:right w:val="single" w:sz="4" w:space="0" w:color="auto"/>
            </w:tcBorders>
            <w:hideMark/>
          </w:tcPr>
          <w:p w14:paraId="41A358E3"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Ципрофлоксацин</w:t>
            </w:r>
          </w:p>
        </w:tc>
        <w:tc>
          <w:tcPr>
            <w:tcW w:w="6237" w:type="dxa"/>
            <w:tcBorders>
              <w:top w:val="single" w:sz="4" w:space="0" w:color="auto"/>
              <w:left w:val="single" w:sz="4" w:space="0" w:color="auto"/>
              <w:bottom w:val="single" w:sz="4" w:space="0" w:color="auto"/>
              <w:right w:val="single" w:sz="4" w:space="0" w:color="auto"/>
            </w:tcBorders>
            <w:hideMark/>
          </w:tcPr>
          <w:p w14:paraId="3295C0F3"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400 мг каждые 8 часов, инфузия в течение 30-60 минут</w:t>
            </w:r>
          </w:p>
        </w:tc>
      </w:tr>
      <w:tr w:rsidR="006749AA" w:rsidRPr="006749AA" w14:paraId="1591E237" w14:textId="77777777" w:rsidTr="006749AA">
        <w:tc>
          <w:tcPr>
            <w:tcW w:w="3510" w:type="dxa"/>
            <w:tcBorders>
              <w:top w:val="single" w:sz="4" w:space="0" w:color="auto"/>
              <w:left w:val="single" w:sz="4" w:space="0" w:color="auto"/>
              <w:bottom w:val="single" w:sz="4" w:space="0" w:color="auto"/>
              <w:right w:val="single" w:sz="4" w:space="0" w:color="auto"/>
            </w:tcBorders>
            <w:hideMark/>
          </w:tcPr>
          <w:p w14:paraId="527F8347"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Левофлоксацин</w:t>
            </w:r>
          </w:p>
        </w:tc>
        <w:tc>
          <w:tcPr>
            <w:tcW w:w="6237" w:type="dxa"/>
            <w:tcBorders>
              <w:top w:val="single" w:sz="4" w:space="0" w:color="auto"/>
              <w:left w:val="single" w:sz="4" w:space="0" w:color="auto"/>
              <w:bottom w:val="single" w:sz="4" w:space="0" w:color="auto"/>
              <w:right w:val="single" w:sz="4" w:space="0" w:color="auto"/>
            </w:tcBorders>
            <w:hideMark/>
          </w:tcPr>
          <w:p w14:paraId="00DC1157"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500 мг каждые 12 часов, инфузия в течение 50-60 минут</w:t>
            </w:r>
          </w:p>
        </w:tc>
      </w:tr>
      <w:tr w:rsidR="006749AA" w:rsidRPr="006749AA" w14:paraId="53A28CDE" w14:textId="77777777" w:rsidTr="006749AA">
        <w:tc>
          <w:tcPr>
            <w:tcW w:w="3510" w:type="dxa"/>
            <w:tcBorders>
              <w:top w:val="single" w:sz="4" w:space="0" w:color="auto"/>
              <w:left w:val="single" w:sz="4" w:space="0" w:color="auto"/>
              <w:bottom w:val="single" w:sz="4" w:space="0" w:color="auto"/>
              <w:right w:val="single" w:sz="4" w:space="0" w:color="auto"/>
            </w:tcBorders>
            <w:hideMark/>
          </w:tcPr>
          <w:p w14:paraId="18A026E2"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Тобрамицин</w:t>
            </w:r>
          </w:p>
        </w:tc>
        <w:tc>
          <w:tcPr>
            <w:tcW w:w="6237" w:type="dxa"/>
            <w:tcBorders>
              <w:top w:val="single" w:sz="4" w:space="0" w:color="auto"/>
              <w:left w:val="single" w:sz="4" w:space="0" w:color="auto"/>
              <w:bottom w:val="single" w:sz="4" w:space="0" w:color="auto"/>
              <w:right w:val="single" w:sz="4" w:space="0" w:color="auto"/>
            </w:tcBorders>
            <w:hideMark/>
          </w:tcPr>
          <w:p w14:paraId="53007558"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8 мг/кг 1 раз/сут, инфузия в течение 60 мин</w:t>
            </w:r>
          </w:p>
        </w:tc>
      </w:tr>
      <w:tr w:rsidR="006749AA" w:rsidRPr="006749AA" w14:paraId="633E7C2A" w14:textId="77777777" w:rsidTr="006749AA">
        <w:tc>
          <w:tcPr>
            <w:tcW w:w="3510" w:type="dxa"/>
            <w:tcBorders>
              <w:top w:val="single" w:sz="4" w:space="0" w:color="auto"/>
              <w:left w:val="single" w:sz="4" w:space="0" w:color="auto"/>
              <w:bottom w:val="single" w:sz="4" w:space="0" w:color="auto"/>
              <w:right w:val="single" w:sz="4" w:space="0" w:color="auto"/>
            </w:tcBorders>
            <w:hideMark/>
          </w:tcPr>
          <w:p w14:paraId="1E03055B"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Амикацин</w:t>
            </w:r>
          </w:p>
        </w:tc>
        <w:tc>
          <w:tcPr>
            <w:tcW w:w="6237" w:type="dxa"/>
            <w:tcBorders>
              <w:top w:val="single" w:sz="4" w:space="0" w:color="auto"/>
              <w:left w:val="single" w:sz="4" w:space="0" w:color="auto"/>
              <w:bottom w:val="single" w:sz="4" w:space="0" w:color="auto"/>
              <w:right w:val="single" w:sz="4" w:space="0" w:color="auto"/>
            </w:tcBorders>
            <w:hideMark/>
          </w:tcPr>
          <w:p w14:paraId="74F12C54"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 xml:space="preserve">25 мг/кг 1 раз/сут, инфузия в течение 60 минут </w:t>
            </w:r>
          </w:p>
        </w:tc>
      </w:tr>
    </w:tbl>
    <w:p w14:paraId="6F2E3597" w14:textId="77777777" w:rsidR="006749AA" w:rsidRPr="006749AA" w:rsidRDefault="006749AA" w:rsidP="006749AA">
      <w:pPr>
        <w:widowControl w:val="0"/>
        <w:tabs>
          <w:tab w:val="left" w:pos="1134"/>
        </w:tabs>
        <w:autoSpaceDE w:val="0"/>
        <w:autoSpaceDN w:val="0"/>
        <w:adjustRightInd w:val="0"/>
        <w:spacing w:after="0" w:line="360" w:lineRule="auto"/>
        <w:ind w:right="49" w:firstLine="709"/>
        <w:contextualSpacing/>
        <w:jc w:val="both"/>
        <w:rPr>
          <w:rFonts w:ascii="Times New Roman" w:eastAsia="Calibri" w:hAnsi="Times New Roman" w:cs="Times New Roman"/>
          <w:bCs/>
          <w:i/>
          <w:sz w:val="24"/>
          <w:u w:val="single"/>
        </w:rPr>
      </w:pPr>
    </w:p>
    <w:p w14:paraId="5ACAD5FE" w14:textId="77777777" w:rsidR="006749AA" w:rsidRPr="006749AA" w:rsidRDefault="006749AA" w:rsidP="006749AA">
      <w:pPr>
        <w:widowControl w:val="0"/>
        <w:autoSpaceDE w:val="0"/>
        <w:autoSpaceDN w:val="0"/>
        <w:adjustRightInd w:val="0"/>
        <w:spacing w:after="0" w:line="360" w:lineRule="auto"/>
        <w:ind w:right="49" w:firstLine="709"/>
        <w:contextualSpacing/>
        <w:jc w:val="both"/>
        <w:rPr>
          <w:rFonts w:ascii="Times New Roman" w:eastAsia="Calibri" w:hAnsi="Times New Roman" w:cs="Times New Roman"/>
          <w:bCs/>
          <w:i/>
          <w:sz w:val="24"/>
        </w:rPr>
      </w:pPr>
      <w:r w:rsidRPr="006749AA">
        <w:rPr>
          <w:rFonts w:ascii="Times New Roman" w:eastAsia="Calibri" w:hAnsi="Times New Roman" w:cs="Times New Roman"/>
          <w:bCs/>
          <w:i/>
          <w:sz w:val="24"/>
        </w:rPr>
        <w:t>Acinetobacter baumannii</w:t>
      </w:r>
    </w:p>
    <w:p w14:paraId="32806018" w14:textId="54E4AE21" w:rsidR="006749AA" w:rsidRPr="002B14AC" w:rsidRDefault="006749AA" w:rsidP="006749AA">
      <w:pPr>
        <w:widowControl w:val="0"/>
        <w:autoSpaceDE w:val="0"/>
        <w:autoSpaceDN w:val="0"/>
        <w:adjustRightInd w:val="0"/>
        <w:spacing w:after="0" w:line="360" w:lineRule="auto"/>
        <w:ind w:right="49" w:firstLine="709"/>
        <w:contextualSpacing/>
        <w:jc w:val="both"/>
        <w:rPr>
          <w:rFonts w:ascii="Times New Roman" w:eastAsia="Calibri" w:hAnsi="Times New Roman" w:cs="Times New Roman"/>
          <w:sz w:val="24"/>
        </w:rPr>
      </w:pPr>
      <w:r w:rsidRPr="006749AA">
        <w:rPr>
          <w:rFonts w:ascii="Times New Roman" w:eastAsia="Calibri" w:hAnsi="Times New Roman" w:cs="Times New Roman"/>
          <w:sz w:val="24"/>
        </w:rPr>
        <w:t xml:space="preserve">Характерным является ограничение потенциально активных </w:t>
      </w:r>
      <w:r w:rsidRPr="006749AA">
        <w:rPr>
          <w:rFonts w:ascii="Times New Roman" w:eastAsia="Calibri" w:hAnsi="Times New Roman" w:cs="Times New Roman"/>
          <w:i/>
          <w:sz w:val="24"/>
        </w:rPr>
        <w:t xml:space="preserve">in vitro </w:t>
      </w:r>
      <w:r w:rsidRPr="006749AA">
        <w:rPr>
          <w:rFonts w:ascii="Times New Roman" w:eastAsia="Calibri" w:hAnsi="Times New Roman" w:cs="Times New Roman"/>
          <w:sz w:val="24"/>
        </w:rPr>
        <w:t xml:space="preserve">препаратов, наличие высокой резистентности. Для лечения используют цефоперазон/сульбактам, карбапенем антипсевдомонадный, полимиксин или колистин, тигециклин (дозирование как при инфекции, вызванной </w:t>
      </w:r>
      <w:r w:rsidRPr="006749AA">
        <w:rPr>
          <w:rFonts w:ascii="Times New Roman" w:eastAsia="Calibri" w:hAnsi="Times New Roman" w:cs="Times New Roman"/>
          <w:i/>
          <w:sz w:val="24"/>
        </w:rPr>
        <w:t>P. aeruginosa</w:t>
      </w:r>
      <w:r w:rsidR="002B14AC">
        <w:rPr>
          <w:rFonts w:ascii="Times New Roman" w:eastAsia="Calibri" w:hAnsi="Times New Roman" w:cs="Times New Roman"/>
          <w:sz w:val="24"/>
        </w:rPr>
        <w:t>) [44].</w:t>
      </w:r>
    </w:p>
    <w:p w14:paraId="01F34500" w14:textId="77777777" w:rsidR="006749AA" w:rsidRPr="006749AA" w:rsidRDefault="006749AA" w:rsidP="006749AA">
      <w:pPr>
        <w:widowControl w:val="0"/>
        <w:autoSpaceDE w:val="0"/>
        <w:autoSpaceDN w:val="0"/>
        <w:adjustRightInd w:val="0"/>
        <w:spacing w:after="0" w:line="360" w:lineRule="auto"/>
        <w:ind w:right="49" w:firstLine="709"/>
        <w:contextualSpacing/>
        <w:jc w:val="both"/>
        <w:rPr>
          <w:rFonts w:ascii="Times New Roman" w:eastAsia="Calibri" w:hAnsi="Times New Roman" w:cs="Times New Roman"/>
          <w:bCs/>
          <w:sz w:val="24"/>
        </w:rPr>
      </w:pPr>
      <w:r w:rsidRPr="006749AA">
        <w:rPr>
          <w:rFonts w:ascii="Times New Roman" w:eastAsia="Calibri" w:hAnsi="Times New Roman" w:cs="Times New Roman"/>
          <w:bCs/>
          <w:i/>
          <w:sz w:val="24"/>
        </w:rPr>
        <w:t>Stenotrophomonas maltophilia</w:t>
      </w:r>
    </w:p>
    <w:p w14:paraId="6CAAC107" w14:textId="649F5E7A" w:rsidR="006749AA" w:rsidRPr="006749AA" w:rsidRDefault="006749AA" w:rsidP="006749AA">
      <w:pPr>
        <w:widowControl w:val="0"/>
        <w:autoSpaceDE w:val="0"/>
        <w:autoSpaceDN w:val="0"/>
        <w:adjustRightInd w:val="0"/>
        <w:spacing w:after="0" w:line="360" w:lineRule="auto"/>
        <w:ind w:right="49" w:firstLine="709"/>
        <w:contextualSpacing/>
        <w:jc w:val="both"/>
        <w:rPr>
          <w:rFonts w:ascii="Times New Roman" w:eastAsia="Calibri" w:hAnsi="Times New Roman" w:cs="Times New Roman"/>
          <w:sz w:val="24"/>
        </w:rPr>
      </w:pPr>
      <w:r w:rsidRPr="006749AA">
        <w:rPr>
          <w:rFonts w:ascii="Times New Roman" w:eastAsia="Calibri" w:hAnsi="Times New Roman" w:cs="Times New Roman"/>
          <w:sz w:val="24"/>
        </w:rPr>
        <w:t>Препарат выбора – триметоприм/сульфаметоксазол, расчет дозы проводят</w:t>
      </w:r>
      <w:r w:rsidR="002B14AC">
        <w:rPr>
          <w:rFonts w:ascii="Times New Roman" w:eastAsia="Calibri" w:hAnsi="Times New Roman" w:cs="Times New Roman"/>
          <w:sz w:val="24"/>
        </w:rPr>
        <w:t xml:space="preserve"> по триметоприму 15 мг/кг/сутки [44].</w:t>
      </w:r>
    </w:p>
    <w:p w14:paraId="6DBC13F1" w14:textId="77777777" w:rsidR="006749AA" w:rsidRPr="006749AA" w:rsidRDefault="006749AA" w:rsidP="006749AA">
      <w:pPr>
        <w:widowControl w:val="0"/>
        <w:tabs>
          <w:tab w:val="left" w:pos="317"/>
          <w:tab w:val="left" w:pos="8715"/>
        </w:tabs>
        <w:autoSpaceDE w:val="0"/>
        <w:autoSpaceDN w:val="0"/>
        <w:adjustRightInd w:val="0"/>
        <w:spacing w:after="0" w:line="360" w:lineRule="auto"/>
        <w:ind w:right="49" w:firstLine="709"/>
        <w:contextualSpacing/>
        <w:jc w:val="both"/>
        <w:rPr>
          <w:rFonts w:ascii="Times New Roman" w:eastAsia="Calibri" w:hAnsi="Times New Roman" w:cs="Times New Roman"/>
          <w:b/>
          <w:sz w:val="24"/>
        </w:rPr>
      </w:pPr>
    </w:p>
    <w:p w14:paraId="6355F2C5" w14:textId="77777777" w:rsidR="006749AA" w:rsidRPr="006749AA" w:rsidRDefault="006749AA" w:rsidP="006749AA">
      <w:pPr>
        <w:widowControl w:val="0"/>
        <w:tabs>
          <w:tab w:val="left" w:pos="317"/>
          <w:tab w:val="left" w:pos="8715"/>
        </w:tabs>
        <w:autoSpaceDE w:val="0"/>
        <w:autoSpaceDN w:val="0"/>
        <w:adjustRightInd w:val="0"/>
        <w:spacing w:after="0" w:line="360" w:lineRule="auto"/>
        <w:ind w:right="49" w:firstLine="709"/>
        <w:contextualSpacing/>
        <w:jc w:val="both"/>
        <w:rPr>
          <w:rFonts w:ascii="Times New Roman" w:eastAsia="Calibri" w:hAnsi="Times New Roman" w:cs="Times New Roman"/>
          <w:b/>
          <w:iCs/>
          <w:sz w:val="24"/>
        </w:rPr>
      </w:pPr>
      <w:r w:rsidRPr="006749AA">
        <w:rPr>
          <w:rFonts w:ascii="Times New Roman" w:eastAsia="Calibri" w:hAnsi="Times New Roman" w:cs="Times New Roman"/>
          <w:b/>
          <w:sz w:val="24"/>
        </w:rPr>
        <w:t>Грамположительные возбудители</w:t>
      </w:r>
    </w:p>
    <w:p w14:paraId="734F50E5" w14:textId="77777777" w:rsidR="006749AA" w:rsidRPr="006749AA" w:rsidRDefault="006749AA" w:rsidP="006749AA">
      <w:pPr>
        <w:widowControl w:val="0"/>
        <w:tabs>
          <w:tab w:val="left" w:pos="8715"/>
        </w:tabs>
        <w:autoSpaceDE w:val="0"/>
        <w:autoSpaceDN w:val="0"/>
        <w:adjustRightInd w:val="0"/>
        <w:spacing w:after="0" w:line="360" w:lineRule="auto"/>
        <w:ind w:right="49" w:firstLine="709"/>
        <w:contextualSpacing/>
        <w:jc w:val="both"/>
        <w:rPr>
          <w:rFonts w:ascii="Times New Roman" w:eastAsia="Calibri" w:hAnsi="Times New Roman" w:cs="Times New Roman"/>
          <w:i/>
          <w:iCs/>
          <w:sz w:val="24"/>
        </w:rPr>
      </w:pPr>
      <w:r w:rsidRPr="006749AA">
        <w:rPr>
          <w:rFonts w:ascii="Times New Roman" w:eastAsia="Calibri" w:hAnsi="Times New Roman" w:cs="Times New Roman"/>
          <w:i/>
          <w:iCs/>
          <w:sz w:val="24"/>
        </w:rPr>
        <w:t>Коагулазонегативные стафилококки</w:t>
      </w:r>
    </w:p>
    <w:p w14:paraId="44DF5F85" w14:textId="621745FE" w:rsidR="006749AA" w:rsidRPr="006749AA" w:rsidRDefault="006749AA" w:rsidP="006749AA">
      <w:pPr>
        <w:widowControl w:val="0"/>
        <w:tabs>
          <w:tab w:val="left" w:pos="8715"/>
        </w:tabs>
        <w:autoSpaceDE w:val="0"/>
        <w:autoSpaceDN w:val="0"/>
        <w:adjustRightInd w:val="0"/>
        <w:spacing w:after="0" w:line="360" w:lineRule="auto"/>
        <w:ind w:right="49" w:firstLine="709"/>
        <w:contextualSpacing/>
        <w:jc w:val="both"/>
        <w:rPr>
          <w:rFonts w:ascii="Times New Roman" w:eastAsia="Calibri" w:hAnsi="Times New Roman" w:cs="Times New Roman"/>
          <w:bCs/>
          <w:sz w:val="24"/>
        </w:rPr>
      </w:pPr>
      <w:r w:rsidRPr="006749AA">
        <w:rPr>
          <w:rFonts w:ascii="Times New Roman" w:eastAsia="Calibri" w:hAnsi="Times New Roman" w:cs="Times New Roman"/>
          <w:bCs/>
          <w:sz w:val="24"/>
        </w:rPr>
        <w:t>Явялются причиной бактериемий (2-е место) и катетер-ассоциированных инфекций. Подтверждают инфекцию двумя положительными гемокультурами. Около 80% штаммов устойчивые к оксациллину. Препарат в</w:t>
      </w:r>
      <w:r w:rsidR="002B14AC">
        <w:rPr>
          <w:rFonts w:ascii="Times New Roman" w:eastAsia="Calibri" w:hAnsi="Times New Roman" w:cs="Times New Roman"/>
          <w:bCs/>
          <w:sz w:val="24"/>
        </w:rPr>
        <w:t>ыбора для лечения – ванкомицин [44].</w:t>
      </w:r>
    </w:p>
    <w:p w14:paraId="486054BF" w14:textId="77777777" w:rsidR="006749AA" w:rsidRPr="006749AA" w:rsidRDefault="006749AA" w:rsidP="006749AA">
      <w:pPr>
        <w:widowControl w:val="0"/>
        <w:tabs>
          <w:tab w:val="left" w:pos="8715"/>
        </w:tabs>
        <w:autoSpaceDE w:val="0"/>
        <w:autoSpaceDN w:val="0"/>
        <w:adjustRightInd w:val="0"/>
        <w:spacing w:after="0" w:line="360" w:lineRule="auto"/>
        <w:ind w:right="49" w:firstLine="709"/>
        <w:contextualSpacing/>
        <w:jc w:val="both"/>
        <w:rPr>
          <w:rFonts w:ascii="Times New Roman" w:eastAsia="Calibri" w:hAnsi="Times New Roman" w:cs="Times New Roman"/>
          <w:sz w:val="24"/>
        </w:rPr>
      </w:pPr>
      <w:r w:rsidRPr="006749AA">
        <w:rPr>
          <w:rFonts w:ascii="Times New Roman" w:eastAsia="Calibri" w:hAnsi="Times New Roman" w:cs="Times New Roman"/>
          <w:i/>
          <w:sz w:val="24"/>
        </w:rPr>
        <w:t>Enterococcus</w:t>
      </w:r>
      <w:r w:rsidRPr="006749AA">
        <w:rPr>
          <w:rFonts w:ascii="Times New Roman" w:eastAsia="Calibri" w:hAnsi="Times New Roman" w:cs="Times New Roman"/>
          <w:sz w:val="24"/>
        </w:rPr>
        <w:t xml:space="preserve"> spp. </w:t>
      </w:r>
    </w:p>
    <w:p w14:paraId="329FFEA7" w14:textId="5258C952" w:rsidR="006749AA" w:rsidRPr="006749AA" w:rsidRDefault="006749AA" w:rsidP="006749AA">
      <w:pPr>
        <w:widowControl w:val="0"/>
        <w:tabs>
          <w:tab w:val="left" w:pos="8715"/>
        </w:tabs>
        <w:autoSpaceDE w:val="0"/>
        <w:autoSpaceDN w:val="0"/>
        <w:adjustRightInd w:val="0"/>
        <w:spacing w:after="0" w:line="360" w:lineRule="auto"/>
        <w:ind w:right="49" w:firstLine="709"/>
        <w:contextualSpacing/>
        <w:jc w:val="both"/>
        <w:rPr>
          <w:rFonts w:ascii="Times New Roman" w:eastAsia="Calibri" w:hAnsi="Times New Roman" w:cs="Times New Roman"/>
          <w:bCs/>
          <w:sz w:val="24"/>
        </w:rPr>
      </w:pPr>
      <w:r w:rsidRPr="006749AA">
        <w:rPr>
          <w:rFonts w:ascii="Times New Roman" w:eastAsia="Calibri" w:hAnsi="Times New Roman" w:cs="Times New Roman"/>
          <w:bCs/>
          <w:sz w:val="24"/>
        </w:rPr>
        <w:t xml:space="preserve">У гематологических пациентов в основном вызывают инфекции кровотока, далее следуют инфекции мочевыводящих путей, редко – эндокардиты. Штаммы </w:t>
      </w:r>
      <w:r w:rsidRPr="006749AA">
        <w:rPr>
          <w:rFonts w:ascii="Times New Roman" w:eastAsia="Calibri" w:hAnsi="Times New Roman" w:cs="Times New Roman"/>
          <w:bCs/>
          <w:i/>
          <w:sz w:val="24"/>
        </w:rPr>
        <w:t>E. faecium</w:t>
      </w:r>
      <w:r w:rsidRPr="006749AA">
        <w:rPr>
          <w:rFonts w:ascii="Times New Roman" w:eastAsia="Calibri" w:hAnsi="Times New Roman" w:cs="Times New Roman"/>
          <w:bCs/>
          <w:sz w:val="24"/>
        </w:rPr>
        <w:t xml:space="preserve"> (70%) </w:t>
      </w:r>
      <w:r w:rsidRPr="006749AA">
        <w:rPr>
          <w:rFonts w:ascii="Times New Roman" w:eastAsia="Calibri" w:hAnsi="Times New Roman" w:cs="Times New Roman"/>
          <w:bCs/>
          <w:sz w:val="24"/>
        </w:rPr>
        <w:lastRenderedPageBreak/>
        <w:t>преобладают над E</w:t>
      </w:r>
      <w:r w:rsidRPr="006749AA">
        <w:rPr>
          <w:rFonts w:ascii="Times New Roman" w:eastAsia="Calibri" w:hAnsi="Times New Roman" w:cs="Times New Roman"/>
          <w:bCs/>
          <w:i/>
          <w:sz w:val="24"/>
        </w:rPr>
        <w:t>. faecalis</w:t>
      </w:r>
      <w:r w:rsidRPr="006749AA">
        <w:rPr>
          <w:rFonts w:ascii="Times New Roman" w:eastAsia="Calibri" w:hAnsi="Times New Roman" w:cs="Times New Roman"/>
          <w:bCs/>
          <w:sz w:val="24"/>
        </w:rPr>
        <w:t xml:space="preserve"> (30%). Препарат выбора в лечении инфекций, вызванных E. faecalis - ампициллин (97% чувствительные). Антибиотикорезистентность более высокая среди </w:t>
      </w:r>
      <w:r w:rsidRPr="006749AA">
        <w:rPr>
          <w:rFonts w:ascii="Times New Roman" w:eastAsia="Calibri" w:hAnsi="Times New Roman" w:cs="Times New Roman"/>
          <w:bCs/>
          <w:i/>
          <w:sz w:val="24"/>
        </w:rPr>
        <w:t xml:space="preserve">E. faecium </w:t>
      </w:r>
      <w:r w:rsidRPr="006749AA">
        <w:rPr>
          <w:rFonts w:ascii="Times New Roman" w:eastAsia="Calibri" w:hAnsi="Times New Roman" w:cs="Times New Roman"/>
          <w:bCs/>
          <w:sz w:val="24"/>
        </w:rPr>
        <w:t xml:space="preserve">- около 15% устойчивые к ванкомицину. При выделении ванкомицин-резистентных </w:t>
      </w:r>
      <w:r w:rsidRPr="006749AA">
        <w:rPr>
          <w:rFonts w:ascii="Times New Roman" w:eastAsia="Calibri" w:hAnsi="Times New Roman" w:cs="Times New Roman"/>
          <w:bCs/>
          <w:i/>
          <w:sz w:val="24"/>
        </w:rPr>
        <w:t>E. faecium</w:t>
      </w:r>
      <w:r w:rsidRPr="006749AA">
        <w:rPr>
          <w:rFonts w:ascii="Times New Roman" w:eastAsia="Calibri" w:hAnsi="Times New Roman" w:cs="Times New Roman"/>
          <w:bCs/>
          <w:sz w:val="24"/>
        </w:rPr>
        <w:t xml:space="preserve"> из гемокультуры препаратами выбора являются даптомицин (доз</w:t>
      </w:r>
      <w:r w:rsidR="005443E1">
        <w:rPr>
          <w:rFonts w:ascii="Times New Roman" w:eastAsia="Calibri" w:hAnsi="Times New Roman" w:cs="Times New Roman"/>
          <w:bCs/>
          <w:sz w:val="24"/>
        </w:rPr>
        <w:t>а 10-12 мг/кг/сутки), линезолид [44].</w:t>
      </w:r>
    </w:p>
    <w:p w14:paraId="3EF90949" w14:textId="77777777" w:rsidR="006749AA" w:rsidRPr="006749AA" w:rsidRDefault="006749AA" w:rsidP="006749AA">
      <w:pPr>
        <w:widowControl w:val="0"/>
        <w:tabs>
          <w:tab w:val="left" w:pos="8715"/>
        </w:tabs>
        <w:autoSpaceDE w:val="0"/>
        <w:autoSpaceDN w:val="0"/>
        <w:adjustRightInd w:val="0"/>
        <w:spacing w:after="0" w:line="360" w:lineRule="auto"/>
        <w:ind w:right="49" w:firstLine="709"/>
        <w:contextualSpacing/>
        <w:jc w:val="both"/>
        <w:rPr>
          <w:rFonts w:ascii="Times New Roman" w:eastAsia="Calibri" w:hAnsi="Times New Roman" w:cs="Times New Roman"/>
          <w:i/>
          <w:sz w:val="24"/>
        </w:rPr>
      </w:pPr>
      <w:r w:rsidRPr="006749AA">
        <w:rPr>
          <w:rFonts w:ascii="Times New Roman" w:eastAsia="Calibri" w:hAnsi="Times New Roman" w:cs="Times New Roman"/>
          <w:i/>
          <w:sz w:val="24"/>
        </w:rPr>
        <w:t>Staphylococcus aureus</w:t>
      </w:r>
    </w:p>
    <w:p w14:paraId="72E60D55" w14:textId="5C67D992" w:rsidR="006749AA" w:rsidRPr="006749AA" w:rsidRDefault="006749AA" w:rsidP="006749AA">
      <w:pPr>
        <w:widowControl w:val="0"/>
        <w:tabs>
          <w:tab w:val="left" w:pos="8715"/>
        </w:tabs>
        <w:autoSpaceDE w:val="0"/>
        <w:autoSpaceDN w:val="0"/>
        <w:adjustRightInd w:val="0"/>
        <w:spacing w:after="0" w:line="360" w:lineRule="auto"/>
        <w:ind w:right="49" w:firstLine="709"/>
        <w:contextualSpacing/>
        <w:jc w:val="both"/>
        <w:rPr>
          <w:rFonts w:ascii="Times New Roman" w:eastAsia="Calibri" w:hAnsi="Times New Roman" w:cs="Times New Roman"/>
          <w:bCs/>
          <w:sz w:val="24"/>
        </w:rPr>
      </w:pPr>
      <w:r w:rsidRPr="006749AA">
        <w:rPr>
          <w:rFonts w:ascii="Times New Roman" w:eastAsia="Calibri" w:hAnsi="Times New Roman" w:cs="Times New Roman"/>
          <w:bCs/>
          <w:sz w:val="24"/>
        </w:rPr>
        <w:t>У гематологических пациентов могут быть причиной инфекции кровотока, пневмонии, инфекции кожи и мягких тканей, эндокардита. Около 20%-30% штаммов являются устойчивыми к оксациллину. Антибиотики, используемые для лечения указаны в таблице 4. При тяжелом течении инфекции в отдельных случаях сочетают даптомицин с линезолидом. Длительно</w:t>
      </w:r>
      <w:r w:rsidR="005443E1">
        <w:rPr>
          <w:rFonts w:ascii="Times New Roman" w:eastAsia="Calibri" w:hAnsi="Times New Roman" w:cs="Times New Roman"/>
          <w:bCs/>
          <w:sz w:val="24"/>
        </w:rPr>
        <w:t>сть лечения не менее 2-х недель [44].</w:t>
      </w:r>
    </w:p>
    <w:p w14:paraId="7E9A7195" w14:textId="77777777" w:rsidR="006749AA" w:rsidRPr="006749AA" w:rsidRDefault="006749AA" w:rsidP="006749AA">
      <w:pPr>
        <w:widowControl w:val="0"/>
        <w:tabs>
          <w:tab w:val="left" w:pos="8715"/>
        </w:tabs>
        <w:autoSpaceDE w:val="0"/>
        <w:autoSpaceDN w:val="0"/>
        <w:adjustRightInd w:val="0"/>
        <w:spacing w:after="0" w:line="360" w:lineRule="auto"/>
        <w:ind w:right="49" w:firstLine="709"/>
        <w:contextualSpacing/>
        <w:jc w:val="both"/>
        <w:rPr>
          <w:rFonts w:ascii="Times New Roman" w:eastAsia="Calibri" w:hAnsi="Times New Roman" w:cs="Times New Roman"/>
          <w:bCs/>
          <w:sz w:val="24"/>
        </w:rPr>
      </w:pPr>
      <w:r w:rsidRPr="006749AA">
        <w:rPr>
          <w:rFonts w:ascii="Times New Roman" w:eastAsia="Calibri" w:hAnsi="Times New Roman" w:cs="Times New Roman"/>
          <w:bCs/>
          <w:sz w:val="24"/>
        </w:rPr>
        <w:t>Другие грамположительные бактерии редко вызывают инфекции, лечение их такое же, как у других категорий пациентов.</w:t>
      </w:r>
    </w:p>
    <w:p w14:paraId="06045D24" w14:textId="77777777" w:rsidR="006749AA" w:rsidRPr="006749AA" w:rsidRDefault="006749AA" w:rsidP="006749AA">
      <w:pPr>
        <w:spacing w:after="0" w:line="360" w:lineRule="auto"/>
        <w:ind w:hanging="142"/>
        <w:jc w:val="both"/>
        <w:rPr>
          <w:rFonts w:ascii="Times New Roman" w:eastAsia="Calibri" w:hAnsi="Times New Roman" w:cs="Times New Roman"/>
          <w:sz w:val="24"/>
        </w:rPr>
      </w:pPr>
    </w:p>
    <w:p w14:paraId="7075D2DE" w14:textId="77777777" w:rsidR="006749AA" w:rsidRPr="006749AA" w:rsidRDefault="006749AA" w:rsidP="006749AA">
      <w:pPr>
        <w:spacing w:after="0" w:line="360" w:lineRule="auto"/>
        <w:ind w:firstLine="709"/>
        <w:jc w:val="both"/>
        <w:rPr>
          <w:rFonts w:ascii="Times New Roman" w:eastAsia="Calibri" w:hAnsi="Times New Roman" w:cs="Times New Roman"/>
          <w:i/>
          <w:sz w:val="24"/>
        </w:rPr>
      </w:pPr>
      <w:r w:rsidRPr="006749AA">
        <w:rPr>
          <w:rFonts w:ascii="Times New Roman" w:eastAsia="Calibri" w:hAnsi="Times New Roman" w:cs="Times New Roman"/>
          <w:sz w:val="24"/>
        </w:rPr>
        <w:t xml:space="preserve">Таблица 4. Лечение инфекций, вызванных </w:t>
      </w:r>
      <w:r w:rsidRPr="006749AA">
        <w:rPr>
          <w:rFonts w:ascii="Times New Roman" w:eastAsia="Calibri" w:hAnsi="Times New Roman" w:cs="Times New Roman"/>
          <w:i/>
          <w:sz w:val="24"/>
        </w:rPr>
        <w:t xml:space="preserve">Staphylococcus aureus </w:t>
      </w:r>
      <w:r w:rsidRPr="006749AA">
        <w:rPr>
          <w:rFonts w:ascii="Times New Roman" w:eastAsia="Calibri" w:hAnsi="Times New Roman" w:cs="Times New Roman"/>
          <w:sz w:val="24"/>
        </w:rPr>
        <w:t>и</w:t>
      </w:r>
      <w:r w:rsidRPr="006749AA">
        <w:rPr>
          <w:rFonts w:ascii="Times New Roman" w:eastAsia="Calibri" w:hAnsi="Times New Roman" w:cs="Times New Roman"/>
          <w:i/>
          <w:sz w:val="24"/>
        </w:rPr>
        <w:t xml:space="preserve"> Enterococcus faecium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835"/>
        <w:gridCol w:w="4395"/>
      </w:tblGrid>
      <w:tr w:rsidR="006749AA" w:rsidRPr="006749AA" w14:paraId="707C64F4" w14:textId="77777777" w:rsidTr="006749AA">
        <w:tc>
          <w:tcPr>
            <w:tcW w:w="2376" w:type="dxa"/>
            <w:tcBorders>
              <w:top w:val="single" w:sz="4" w:space="0" w:color="auto"/>
              <w:left w:val="single" w:sz="4" w:space="0" w:color="auto"/>
              <w:bottom w:val="single" w:sz="4" w:space="0" w:color="auto"/>
              <w:right w:val="single" w:sz="4" w:space="0" w:color="auto"/>
            </w:tcBorders>
            <w:vAlign w:val="center"/>
            <w:hideMark/>
          </w:tcPr>
          <w:p w14:paraId="73276F9A" w14:textId="77777777" w:rsidR="006749AA" w:rsidRPr="006749AA" w:rsidRDefault="006749AA" w:rsidP="006749AA">
            <w:pPr>
              <w:spacing w:after="0" w:line="360" w:lineRule="auto"/>
              <w:ind w:left="57" w:right="57"/>
              <w:jc w:val="center"/>
              <w:rPr>
                <w:rFonts w:ascii="Times New Roman" w:eastAsia="Calibri" w:hAnsi="Times New Roman" w:cs="Times New Roman"/>
                <w:sz w:val="24"/>
              </w:rPr>
            </w:pPr>
            <w:r w:rsidRPr="006749AA">
              <w:rPr>
                <w:rFonts w:ascii="Times New Roman" w:eastAsia="Calibri" w:hAnsi="Times New Roman" w:cs="Times New Roman"/>
                <w:sz w:val="24"/>
              </w:rPr>
              <w:t>Микроорганизм</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AF168F2" w14:textId="77777777" w:rsidR="006749AA" w:rsidRPr="006749AA" w:rsidRDefault="006749AA" w:rsidP="006749AA">
            <w:pPr>
              <w:spacing w:after="0" w:line="360" w:lineRule="auto"/>
              <w:ind w:left="57" w:right="57"/>
              <w:jc w:val="center"/>
              <w:rPr>
                <w:rFonts w:ascii="Times New Roman" w:eastAsia="Calibri" w:hAnsi="Times New Roman" w:cs="Times New Roman"/>
                <w:sz w:val="24"/>
              </w:rPr>
            </w:pPr>
            <w:r w:rsidRPr="006749AA">
              <w:rPr>
                <w:rFonts w:ascii="Times New Roman" w:eastAsia="Calibri" w:hAnsi="Times New Roman" w:cs="Times New Roman"/>
                <w:sz w:val="24"/>
              </w:rPr>
              <w:t>Препарат</w:t>
            </w:r>
          </w:p>
        </w:tc>
        <w:tc>
          <w:tcPr>
            <w:tcW w:w="4395" w:type="dxa"/>
            <w:tcBorders>
              <w:top w:val="single" w:sz="4" w:space="0" w:color="auto"/>
              <w:left w:val="single" w:sz="4" w:space="0" w:color="auto"/>
              <w:bottom w:val="single" w:sz="4" w:space="0" w:color="auto"/>
              <w:right w:val="single" w:sz="4" w:space="0" w:color="auto"/>
            </w:tcBorders>
            <w:vAlign w:val="center"/>
            <w:hideMark/>
          </w:tcPr>
          <w:p w14:paraId="2A53EB73" w14:textId="77777777" w:rsidR="006749AA" w:rsidRPr="006749AA" w:rsidRDefault="006749AA" w:rsidP="006749AA">
            <w:pPr>
              <w:spacing w:after="0" w:line="360" w:lineRule="auto"/>
              <w:ind w:left="57" w:right="57"/>
              <w:jc w:val="center"/>
              <w:rPr>
                <w:rFonts w:ascii="Times New Roman" w:eastAsia="Calibri" w:hAnsi="Times New Roman" w:cs="Times New Roman"/>
                <w:sz w:val="24"/>
              </w:rPr>
            </w:pPr>
            <w:r w:rsidRPr="006749AA">
              <w:rPr>
                <w:rFonts w:ascii="Times New Roman" w:eastAsia="Calibri" w:hAnsi="Times New Roman" w:cs="Times New Roman"/>
                <w:sz w:val="24"/>
              </w:rPr>
              <w:t>Доза</w:t>
            </w:r>
          </w:p>
        </w:tc>
      </w:tr>
      <w:tr w:rsidR="006749AA" w:rsidRPr="006749AA" w14:paraId="40948B55" w14:textId="77777777" w:rsidTr="006749AA">
        <w:tc>
          <w:tcPr>
            <w:tcW w:w="2376" w:type="dxa"/>
            <w:vMerge w:val="restart"/>
            <w:tcBorders>
              <w:top w:val="single" w:sz="4" w:space="0" w:color="auto"/>
              <w:left w:val="single" w:sz="4" w:space="0" w:color="auto"/>
              <w:bottom w:val="single" w:sz="4" w:space="0" w:color="auto"/>
              <w:right w:val="single" w:sz="4" w:space="0" w:color="auto"/>
            </w:tcBorders>
            <w:hideMark/>
          </w:tcPr>
          <w:p w14:paraId="6F39DE19" w14:textId="77777777" w:rsidR="006749AA" w:rsidRPr="006749AA" w:rsidRDefault="006749AA" w:rsidP="006749AA">
            <w:pPr>
              <w:spacing w:after="0" w:line="360" w:lineRule="auto"/>
              <w:ind w:left="57" w:right="57"/>
              <w:jc w:val="both"/>
              <w:rPr>
                <w:rFonts w:ascii="Times New Roman" w:eastAsia="Calibri" w:hAnsi="Times New Roman" w:cs="Times New Roman"/>
                <w:sz w:val="24"/>
                <w:highlight w:val="green"/>
              </w:rPr>
            </w:pPr>
            <w:r w:rsidRPr="006749AA">
              <w:rPr>
                <w:rFonts w:ascii="Times New Roman" w:eastAsia="Calibri" w:hAnsi="Times New Roman" w:cs="Times New Roman"/>
                <w:i/>
                <w:sz w:val="24"/>
              </w:rPr>
              <w:t>S. aureus</w:t>
            </w:r>
            <w:r w:rsidRPr="006749AA">
              <w:rPr>
                <w:rFonts w:ascii="Times New Roman" w:eastAsia="Calibri" w:hAnsi="Times New Roman" w:cs="Times New Roman"/>
                <w:sz w:val="24"/>
              </w:rPr>
              <w:t>, чувствительные к оксациллину</w:t>
            </w:r>
          </w:p>
        </w:tc>
        <w:tc>
          <w:tcPr>
            <w:tcW w:w="2835" w:type="dxa"/>
            <w:tcBorders>
              <w:top w:val="single" w:sz="4" w:space="0" w:color="auto"/>
              <w:left w:val="single" w:sz="4" w:space="0" w:color="auto"/>
              <w:bottom w:val="single" w:sz="4" w:space="0" w:color="auto"/>
              <w:right w:val="single" w:sz="4" w:space="0" w:color="auto"/>
            </w:tcBorders>
            <w:hideMark/>
          </w:tcPr>
          <w:p w14:paraId="1A0A4FDC"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Оксациллин</w:t>
            </w:r>
          </w:p>
        </w:tc>
        <w:tc>
          <w:tcPr>
            <w:tcW w:w="4395" w:type="dxa"/>
            <w:tcBorders>
              <w:top w:val="single" w:sz="4" w:space="0" w:color="auto"/>
              <w:left w:val="single" w:sz="4" w:space="0" w:color="auto"/>
              <w:bottom w:val="single" w:sz="4" w:space="0" w:color="auto"/>
              <w:right w:val="single" w:sz="4" w:space="0" w:color="auto"/>
            </w:tcBorders>
            <w:hideMark/>
          </w:tcPr>
          <w:p w14:paraId="18A65842"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1-2 г каждые 4 часа, в/в</w:t>
            </w:r>
          </w:p>
        </w:tc>
      </w:tr>
      <w:tr w:rsidR="006749AA" w:rsidRPr="006749AA" w14:paraId="3B46D31B" w14:textId="77777777" w:rsidTr="006749AA">
        <w:tc>
          <w:tcPr>
            <w:tcW w:w="2376" w:type="dxa"/>
            <w:vMerge/>
            <w:tcBorders>
              <w:top w:val="single" w:sz="4" w:space="0" w:color="auto"/>
              <w:left w:val="single" w:sz="4" w:space="0" w:color="auto"/>
              <w:bottom w:val="single" w:sz="4" w:space="0" w:color="auto"/>
              <w:right w:val="single" w:sz="4" w:space="0" w:color="auto"/>
            </w:tcBorders>
            <w:vAlign w:val="center"/>
            <w:hideMark/>
          </w:tcPr>
          <w:p w14:paraId="1DB20DEE" w14:textId="77777777" w:rsidR="006749AA" w:rsidRPr="006749AA" w:rsidRDefault="006749AA" w:rsidP="006749AA">
            <w:pPr>
              <w:spacing w:after="0" w:line="256" w:lineRule="auto"/>
              <w:rPr>
                <w:rFonts w:ascii="Times New Roman" w:eastAsia="Calibri" w:hAnsi="Times New Roman" w:cs="Times New Roman"/>
                <w:sz w:val="24"/>
                <w:highlight w:val="green"/>
              </w:rPr>
            </w:pPr>
          </w:p>
        </w:tc>
        <w:tc>
          <w:tcPr>
            <w:tcW w:w="2835" w:type="dxa"/>
            <w:tcBorders>
              <w:top w:val="single" w:sz="4" w:space="0" w:color="auto"/>
              <w:left w:val="single" w:sz="4" w:space="0" w:color="auto"/>
              <w:bottom w:val="single" w:sz="4" w:space="0" w:color="auto"/>
              <w:right w:val="single" w:sz="4" w:space="0" w:color="auto"/>
            </w:tcBorders>
            <w:hideMark/>
          </w:tcPr>
          <w:p w14:paraId="52CD12F7"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Цефазолин</w:t>
            </w:r>
          </w:p>
        </w:tc>
        <w:tc>
          <w:tcPr>
            <w:tcW w:w="4395" w:type="dxa"/>
            <w:tcBorders>
              <w:top w:val="single" w:sz="4" w:space="0" w:color="auto"/>
              <w:left w:val="single" w:sz="4" w:space="0" w:color="auto"/>
              <w:bottom w:val="single" w:sz="4" w:space="0" w:color="auto"/>
              <w:right w:val="single" w:sz="4" w:space="0" w:color="auto"/>
            </w:tcBorders>
            <w:hideMark/>
          </w:tcPr>
          <w:p w14:paraId="205D6DB7"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1-2 г каждые 8 часов (максимальная доза 12 г/сут), в/в</w:t>
            </w:r>
          </w:p>
        </w:tc>
      </w:tr>
      <w:tr w:rsidR="006749AA" w:rsidRPr="006749AA" w14:paraId="13E17D80" w14:textId="77777777" w:rsidTr="006749AA">
        <w:tc>
          <w:tcPr>
            <w:tcW w:w="2376" w:type="dxa"/>
            <w:vMerge/>
            <w:tcBorders>
              <w:top w:val="single" w:sz="4" w:space="0" w:color="auto"/>
              <w:left w:val="single" w:sz="4" w:space="0" w:color="auto"/>
              <w:bottom w:val="single" w:sz="4" w:space="0" w:color="auto"/>
              <w:right w:val="single" w:sz="4" w:space="0" w:color="auto"/>
            </w:tcBorders>
            <w:vAlign w:val="center"/>
            <w:hideMark/>
          </w:tcPr>
          <w:p w14:paraId="271D938B" w14:textId="77777777" w:rsidR="006749AA" w:rsidRPr="006749AA" w:rsidRDefault="006749AA" w:rsidP="006749AA">
            <w:pPr>
              <w:spacing w:after="0" w:line="256" w:lineRule="auto"/>
              <w:rPr>
                <w:rFonts w:ascii="Times New Roman" w:eastAsia="Calibri" w:hAnsi="Times New Roman" w:cs="Times New Roman"/>
                <w:sz w:val="24"/>
                <w:highlight w:val="green"/>
              </w:rPr>
            </w:pPr>
          </w:p>
        </w:tc>
        <w:tc>
          <w:tcPr>
            <w:tcW w:w="2835" w:type="dxa"/>
            <w:tcBorders>
              <w:top w:val="single" w:sz="4" w:space="0" w:color="auto"/>
              <w:left w:val="single" w:sz="4" w:space="0" w:color="auto"/>
              <w:bottom w:val="single" w:sz="4" w:space="0" w:color="auto"/>
              <w:right w:val="single" w:sz="4" w:space="0" w:color="auto"/>
            </w:tcBorders>
            <w:hideMark/>
          </w:tcPr>
          <w:p w14:paraId="34B20214"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Цефтаролин</w:t>
            </w:r>
          </w:p>
        </w:tc>
        <w:tc>
          <w:tcPr>
            <w:tcW w:w="4395" w:type="dxa"/>
            <w:tcBorders>
              <w:top w:val="single" w:sz="4" w:space="0" w:color="auto"/>
              <w:left w:val="single" w:sz="4" w:space="0" w:color="auto"/>
              <w:bottom w:val="single" w:sz="4" w:space="0" w:color="auto"/>
              <w:right w:val="single" w:sz="4" w:space="0" w:color="auto"/>
            </w:tcBorders>
            <w:hideMark/>
          </w:tcPr>
          <w:p w14:paraId="2C069727"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600 мг каждые 12 часов, инфузия в течение 5-60 минут</w:t>
            </w:r>
          </w:p>
        </w:tc>
      </w:tr>
      <w:tr w:rsidR="006749AA" w:rsidRPr="006749AA" w14:paraId="106615F4" w14:textId="77777777" w:rsidTr="006749AA">
        <w:tc>
          <w:tcPr>
            <w:tcW w:w="2376" w:type="dxa"/>
            <w:vMerge/>
            <w:tcBorders>
              <w:top w:val="single" w:sz="4" w:space="0" w:color="auto"/>
              <w:left w:val="single" w:sz="4" w:space="0" w:color="auto"/>
              <w:bottom w:val="single" w:sz="4" w:space="0" w:color="auto"/>
              <w:right w:val="single" w:sz="4" w:space="0" w:color="auto"/>
            </w:tcBorders>
            <w:vAlign w:val="center"/>
            <w:hideMark/>
          </w:tcPr>
          <w:p w14:paraId="4C98522B" w14:textId="77777777" w:rsidR="006749AA" w:rsidRPr="006749AA" w:rsidRDefault="006749AA" w:rsidP="006749AA">
            <w:pPr>
              <w:spacing w:after="0" w:line="256" w:lineRule="auto"/>
              <w:rPr>
                <w:rFonts w:ascii="Times New Roman" w:eastAsia="Calibri" w:hAnsi="Times New Roman" w:cs="Times New Roman"/>
                <w:sz w:val="24"/>
                <w:highlight w:val="green"/>
              </w:rPr>
            </w:pPr>
          </w:p>
        </w:tc>
        <w:tc>
          <w:tcPr>
            <w:tcW w:w="2835" w:type="dxa"/>
            <w:tcBorders>
              <w:top w:val="single" w:sz="4" w:space="0" w:color="auto"/>
              <w:left w:val="single" w:sz="4" w:space="0" w:color="auto"/>
              <w:bottom w:val="single" w:sz="4" w:space="0" w:color="auto"/>
              <w:right w:val="single" w:sz="4" w:space="0" w:color="auto"/>
            </w:tcBorders>
            <w:hideMark/>
          </w:tcPr>
          <w:p w14:paraId="0A951E15"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Ванкомицин</w:t>
            </w:r>
          </w:p>
        </w:tc>
        <w:tc>
          <w:tcPr>
            <w:tcW w:w="4395" w:type="dxa"/>
            <w:tcBorders>
              <w:top w:val="single" w:sz="4" w:space="0" w:color="auto"/>
              <w:left w:val="single" w:sz="4" w:space="0" w:color="auto"/>
              <w:bottom w:val="single" w:sz="4" w:space="0" w:color="auto"/>
              <w:right w:val="single" w:sz="4" w:space="0" w:color="auto"/>
            </w:tcBorders>
            <w:hideMark/>
          </w:tcPr>
          <w:p w14:paraId="15AFB2AB"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 xml:space="preserve">Нагрузочная доза 25-30 мг/кг, затем 15-20 мг/кг каждые 8-12 часов (разовая доза не должна превышать 2 г), инфузия в течение 1,5-2 часов </w:t>
            </w:r>
          </w:p>
        </w:tc>
      </w:tr>
      <w:tr w:rsidR="006749AA" w:rsidRPr="006749AA" w14:paraId="4E725288" w14:textId="77777777" w:rsidTr="006749AA">
        <w:tc>
          <w:tcPr>
            <w:tcW w:w="2376" w:type="dxa"/>
            <w:vMerge w:val="restart"/>
            <w:tcBorders>
              <w:top w:val="single" w:sz="4" w:space="0" w:color="auto"/>
              <w:left w:val="single" w:sz="4" w:space="0" w:color="auto"/>
              <w:bottom w:val="single" w:sz="4" w:space="0" w:color="auto"/>
              <w:right w:val="single" w:sz="4" w:space="0" w:color="auto"/>
            </w:tcBorders>
            <w:hideMark/>
          </w:tcPr>
          <w:p w14:paraId="3764DE39"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i/>
                <w:sz w:val="24"/>
              </w:rPr>
              <w:t>S. aureus,</w:t>
            </w:r>
            <w:r w:rsidRPr="006749AA">
              <w:rPr>
                <w:rFonts w:ascii="Times New Roman" w:eastAsia="Calibri" w:hAnsi="Times New Roman" w:cs="Times New Roman"/>
                <w:sz w:val="24"/>
              </w:rPr>
              <w:t xml:space="preserve"> устойчивые к оксациллину</w:t>
            </w:r>
          </w:p>
        </w:tc>
        <w:tc>
          <w:tcPr>
            <w:tcW w:w="2835" w:type="dxa"/>
            <w:tcBorders>
              <w:top w:val="single" w:sz="4" w:space="0" w:color="auto"/>
              <w:left w:val="single" w:sz="4" w:space="0" w:color="auto"/>
              <w:bottom w:val="single" w:sz="4" w:space="0" w:color="auto"/>
              <w:right w:val="single" w:sz="4" w:space="0" w:color="auto"/>
            </w:tcBorders>
            <w:hideMark/>
          </w:tcPr>
          <w:p w14:paraId="33AE0D78"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Ванкомицин</w:t>
            </w:r>
          </w:p>
        </w:tc>
        <w:tc>
          <w:tcPr>
            <w:tcW w:w="4395" w:type="dxa"/>
            <w:tcBorders>
              <w:top w:val="single" w:sz="4" w:space="0" w:color="auto"/>
              <w:left w:val="single" w:sz="4" w:space="0" w:color="auto"/>
              <w:bottom w:val="single" w:sz="4" w:space="0" w:color="auto"/>
              <w:right w:val="single" w:sz="4" w:space="0" w:color="auto"/>
            </w:tcBorders>
            <w:hideMark/>
          </w:tcPr>
          <w:p w14:paraId="3747897D"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 xml:space="preserve">Нагрузочная доза 25-30 мг/кг, затем 15-20 мг/кг каждые 8-12 часов (разовая доза не должна превышать 2 г), инфузия в течение 1,5-2 часов (не рекомендован к назначению при инфекциях, вызванных </w:t>
            </w:r>
            <w:r w:rsidRPr="006749AA">
              <w:rPr>
                <w:rFonts w:ascii="Times New Roman" w:eastAsia="Calibri" w:hAnsi="Times New Roman" w:cs="Times New Roman"/>
                <w:i/>
                <w:sz w:val="24"/>
              </w:rPr>
              <w:t>S. aureus</w:t>
            </w:r>
            <w:r w:rsidRPr="006749AA">
              <w:rPr>
                <w:rFonts w:ascii="Times New Roman" w:eastAsia="Calibri" w:hAnsi="Times New Roman" w:cs="Times New Roman"/>
                <w:sz w:val="24"/>
              </w:rPr>
              <w:t xml:space="preserve"> с МПК </w:t>
            </w:r>
            <w:proofErr w:type="gramStart"/>
            <w:r w:rsidRPr="006749AA">
              <w:rPr>
                <w:rFonts w:ascii="Times New Roman" w:eastAsia="Calibri" w:hAnsi="Times New Roman" w:cs="Times New Roman"/>
                <w:sz w:val="24"/>
              </w:rPr>
              <w:t>ванкомицина &gt;</w:t>
            </w:r>
            <w:proofErr w:type="gramEnd"/>
            <w:r w:rsidRPr="006749AA">
              <w:rPr>
                <w:rFonts w:ascii="Times New Roman" w:eastAsia="Calibri" w:hAnsi="Times New Roman" w:cs="Times New Roman"/>
                <w:sz w:val="24"/>
              </w:rPr>
              <w:t xml:space="preserve"> 1 мкг/мл ввиду низкой клинической эффективности)</w:t>
            </w:r>
          </w:p>
        </w:tc>
      </w:tr>
      <w:tr w:rsidR="006749AA" w:rsidRPr="006749AA" w14:paraId="6B4915F0" w14:textId="77777777" w:rsidTr="006749AA">
        <w:tc>
          <w:tcPr>
            <w:tcW w:w="2376" w:type="dxa"/>
            <w:vMerge/>
            <w:tcBorders>
              <w:top w:val="single" w:sz="4" w:space="0" w:color="auto"/>
              <w:left w:val="single" w:sz="4" w:space="0" w:color="auto"/>
              <w:bottom w:val="single" w:sz="4" w:space="0" w:color="auto"/>
              <w:right w:val="single" w:sz="4" w:space="0" w:color="auto"/>
            </w:tcBorders>
            <w:vAlign w:val="center"/>
            <w:hideMark/>
          </w:tcPr>
          <w:p w14:paraId="12D5083F" w14:textId="77777777" w:rsidR="006749AA" w:rsidRPr="006749AA" w:rsidRDefault="006749AA" w:rsidP="006749AA">
            <w:pPr>
              <w:spacing w:after="0" w:line="256" w:lineRule="auto"/>
              <w:rPr>
                <w:rFonts w:ascii="Times New Roman" w:eastAsia="Calibri" w:hAnsi="Times New Roman" w:cs="Times New Roman"/>
                <w:sz w:val="24"/>
              </w:rPr>
            </w:pPr>
          </w:p>
        </w:tc>
        <w:tc>
          <w:tcPr>
            <w:tcW w:w="2835" w:type="dxa"/>
            <w:tcBorders>
              <w:top w:val="single" w:sz="4" w:space="0" w:color="auto"/>
              <w:left w:val="single" w:sz="4" w:space="0" w:color="auto"/>
              <w:bottom w:val="single" w:sz="4" w:space="0" w:color="auto"/>
              <w:right w:val="single" w:sz="4" w:space="0" w:color="auto"/>
            </w:tcBorders>
            <w:hideMark/>
          </w:tcPr>
          <w:p w14:paraId="11AA0E64"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Линезолид</w:t>
            </w:r>
          </w:p>
        </w:tc>
        <w:tc>
          <w:tcPr>
            <w:tcW w:w="4395" w:type="dxa"/>
            <w:tcBorders>
              <w:top w:val="single" w:sz="4" w:space="0" w:color="auto"/>
              <w:left w:val="single" w:sz="4" w:space="0" w:color="auto"/>
              <w:bottom w:val="single" w:sz="4" w:space="0" w:color="auto"/>
              <w:right w:val="single" w:sz="4" w:space="0" w:color="auto"/>
            </w:tcBorders>
            <w:hideMark/>
          </w:tcPr>
          <w:p w14:paraId="43F6B9F7"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600 мг каждые 12 часов, в/в или внутрь</w:t>
            </w:r>
          </w:p>
        </w:tc>
      </w:tr>
      <w:tr w:rsidR="006749AA" w:rsidRPr="006749AA" w14:paraId="01445B43" w14:textId="77777777" w:rsidTr="006749AA">
        <w:tc>
          <w:tcPr>
            <w:tcW w:w="2376" w:type="dxa"/>
            <w:vMerge/>
            <w:tcBorders>
              <w:top w:val="single" w:sz="4" w:space="0" w:color="auto"/>
              <w:left w:val="single" w:sz="4" w:space="0" w:color="auto"/>
              <w:bottom w:val="single" w:sz="4" w:space="0" w:color="auto"/>
              <w:right w:val="single" w:sz="4" w:space="0" w:color="auto"/>
            </w:tcBorders>
            <w:vAlign w:val="center"/>
            <w:hideMark/>
          </w:tcPr>
          <w:p w14:paraId="6DDB96E4" w14:textId="77777777" w:rsidR="006749AA" w:rsidRPr="006749AA" w:rsidRDefault="006749AA" w:rsidP="006749AA">
            <w:pPr>
              <w:spacing w:after="0" w:line="256" w:lineRule="auto"/>
              <w:rPr>
                <w:rFonts w:ascii="Times New Roman" w:eastAsia="Calibri" w:hAnsi="Times New Roman" w:cs="Times New Roman"/>
                <w:sz w:val="24"/>
              </w:rPr>
            </w:pPr>
          </w:p>
        </w:tc>
        <w:tc>
          <w:tcPr>
            <w:tcW w:w="2835" w:type="dxa"/>
            <w:tcBorders>
              <w:top w:val="single" w:sz="4" w:space="0" w:color="auto"/>
              <w:left w:val="single" w:sz="4" w:space="0" w:color="auto"/>
              <w:bottom w:val="single" w:sz="4" w:space="0" w:color="auto"/>
              <w:right w:val="single" w:sz="4" w:space="0" w:color="auto"/>
            </w:tcBorders>
            <w:hideMark/>
          </w:tcPr>
          <w:p w14:paraId="1C3888AA"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Тедизолид</w:t>
            </w:r>
          </w:p>
        </w:tc>
        <w:tc>
          <w:tcPr>
            <w:tcW w:w="4395" w:type="dxa"/>
            <w:tcBorders>
              <w:top w:val="single" w:sz="4" w:space="0" w:color="auto"/>
              <w:left w:val="single" w:sz="4" w:space="0" w:color="auto"/>
              <w:bottom w:val="single" w:sz="4" w:space="0" w:color="auto"/>
              <w:right w:val="single" w:sz="4" w:space="0" w:color="auto"/>
            </w:tcBorders>
            <w:hideMark/>
          </w:tcPr>
          <w:p w14:paraId="3FDFA186"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200 мг каждые 24 часа, внутрь или в/в инфузия в течение 1 часа (не применяют для лечения инфекций кровотока и пневмонии)</w:t>
            </w:r>
          </w:p>
        </w:tc>
      </w:tr>
      <w:tr w:rsidR="006749AA" w:rsidRPr="006749AA" w14:paraId="3EF3D66C" w14:textId="77777777" w:rsidTr="006749AA">
        <w:tc>
          <w:tcPr>
            <w:tcW w:w="2376" w:type="dxa"/>
            <w:vMerge/>
            <w:tcBorders>
              <w:top w:val="single" w:sz="4" w:space="0" w:color="auto"/>
              <w:left w:val="single" w:sz="4" w:space="0" w:color="auto"/>
              <w:bottom w:val="single" w:sz="4" w:space="0" w:color="auto"/>
              <w:right w:val="single" w:sz="4" w:space="0" w:color="auto"/>
            </w:tcBorders>
            <w:vAlign w:val="center"/>
            <w:hideMark/>
          </w:tcPr>
          <w:p w14:paraId="366DDB0E" w14:textId="77777777" w:rsidR="006749AA" w:rsidRPr="006749AA" w:rsidRDefault="006749AA" w:rsidP="006749AA">
            <w:pPr>
              <w:spacing w:after="0" w:line="256" w:lineRule="auto"/>
              <w:rPr>
                <w:rFonts w:ascii="Times New Roman" w:eastAsia="Calibri" w:hAnsi="Times New Roman" w:cs="Times New Roman"/>
                <w:sz w:val="24"/>
              </w:rPr>
            </w:pPr>
          </w:p>
        </w:tc>
        <w:tc>
          <w:tcPr>
            <w:tcW w:w="2835" w:type="dxa"/>
            <w:tcBorders>
              <w:top w:val="single" w:sz="4" w:space="0" w:color="auto"/>
              <w:left w:val="single" w:sz="4" w:space="0" w:color="auto"/>
              <w:bottom w:val="single" w:sz="4" w:space="0" w:color="auto"/>
              <w:right w:val="single" w:sz="4" w:space="0" w:color="auto"/>
            </w:tcBorders>
            <w:hideMark/>
          </w:tcPr>
          <w:p w14:paraId="2F796707"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Даптомицин</w:t>
            </w:r>
          </w:p>
        </w:tc>
        <w:tc>
          <w:tcPr>
            <w:tcW w:w="4395" w:type="dxa"/>
            <w:tcBorders>
              <w:top w:val="single" w:sz="4" w:space="0" w:color="auto"/>
              <w:left w:val="single" w:sz="4" w:space="0" w:color="auto"/>
              <w:bottom w:val="single" w:sz="4" w:space="0" w:color="auto"/>
              <w:right w:val="single" w:sz="4" w:space="0" w:color="auto"/>
            </w:tcBorders>
            <w:hideMark/>
          </w:tcPr>
          <w:p w14:paraId="5F724CA9"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10-12 мг/кг каждые 24 часа, инфузия в течение 30 минут (препарат не применяют для лечения пневмонии)</w:t>
            </w:r>
          </w:p>
        </w:tc>
      </w:tr>
      <w:tr w:rsidR="006749AA" w:rsidRPr="006749AA" w14:paraId="0F66CDA1" w14:textId="77777777" w:rsidTr="006749AA">
        <w:tc>
          <w:tcPr>
            <w:tcW w:w="2376" w:type="dxa"/>
            <w:vMerge/>
            <w:tcBorders>
              <w:top w:val="single" w:sz="4" w:space="0" w:color="auto"/>
              <w:left w:val="single" w:sz="4" w:space="0" w:color="auto"/>
              <w:bottom w:val="single" w:sz="4" w:space="0" w:color="auto"/>
              <w:right w:val="single" w:sz="4" w:space="0" w:color="auto"/>
            </w:tcBorders>
            <w:vAlign w:val="center"/>
            <w:hideMark/>
          </w:tcPr>
          <w:p w14:paraId="2B75BDB5" w14:textId="77777777" w:rsidR="006749AA" w:rsidRPr="006749AA" w:rsidRDefault="006749AA" w:rsidP="006749AA">
            <w:pPr>
              <w:spacing w:after="0" w:line="256" w:lineRule="auto"/>
              <w:rPr>
                <w:rFonts w:ascii="Times New Roman" w:eastAsia="Calibri" w:hAnsi="Times New Roman" w:cs="Times New Roman"/>
                <w:sz w:val="24"/>
              </w:rPr>
            </w:pPr>
          </w:p>
        </w:tc>
        <w:tc>
          <w:tcPr>
            <w:tcW w:w="2835" w:type="dxa"/>
            <w:tcBorders>
              <w:top w:val="single" w:sz="4" w:space="0" w:color="auto"/>
              <w:left w:val="single" w:sz="4" w:space="0" w:color="auto"/>
              <w:bottom w:val="single" w:sz="4" w:space="0" w:color="auto"/>
              <w:right w:val="single" w:sz="4" w:space="0" w:color="auto"/>
            </w:tcBorders>
            <w:hideMark/>
          </w:tcPr>
          <w:p w14:paraId="5EFBA5BD"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Телаванцин</w:t>
            </w:r>
          </w:p>
        </w:tc>
        <w:tc>
          <w:tcPr>
            <w:tcW w:w="4395" w:type="dxa"/>
            <w:tcBorders>
              <w:top w:val="single" w:sz="4" w:space="0" w:color="auto"/>
              <w:left w:val="single" w:sz="4" w:space="0" w:color="auto"/>
              <w:bottom w:val="single" w:sz="4" w:space="0" w:color="auto"/>
              <w:right w:val="single" w:sz="4" w:space="0" w:color="auto"/>
            </w:tcBorders>
            <w:hideMark/>
          </w:tcPr>
          <w:p w14:paraId="77122D75"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10 мг/кг каждые 24 часа, инфузия в течение 1 часа</w:t>
            </w:r>
          </w:p>
        </w:tc>
      </w:tr>
      <w:tr w:rsidR="006749AA" w:rsidRPr="006749AA" w14:paraId="3432FF86" w14:textId="77777777" w:rsidTr="006749AA">
        <w:tc>
          <w:tcPr>
            <w:tcW w:w="2376" w:type="dxa"/>
            <w:vMerge/>
            <w:tcBorders>
              <w:top w:val="single" w:sz="4" w:space="0" w:color="auto"/>
              <w:left w:val="single" w:sz="4" w:space="0" w:color="auto"/>
              <w:bottom w:val="single" w:sz="4" w:space="0" w:color="auto"/>
              <w:right w:val="single" w:sz="4" w:space="0" w:color="auto"/>
            </w:tcBorders>
            <w:vAlign w:val="center"/>
            <w:hideMark/>
          </w:tcPr>
          <w:p w14:paraId="75EB5128" w14:textId="77777777" w:rsidR="006749AA" w:rsidRPr="006749AA" w:rsidRDefault="006749AA" w:rsidP="006749AA">
            <w:pPr>
              <w:spacing w:after="0" w:line="256" w:lineRule="auto"/>
              <w:rPr>
                <w:rFonts w:ascii="Times New Roman" w:eastAsia="Calibri" w:hAnsi="Times New Roman" w:cs="Times New Roman"/>
                <w:sz w:val="24"/>
              </w:rPr>
            </w:pPr>
          </w:p>
        </w:tc>
        <w:tc>
          <w:tcPr>
            <w:tcW w:w="2835" w:type="dxa"/>
            <w:tcBorders>
              <w:top w:val="single" w:sz="4" w:space="0" w:color="auto"/>
              <w:left w:val="single" w:sz="4" w:space="0" w:color="auto"/>
              <w:bottom w:val="single" w:sz="4" w:space="0" w:color="auto"/>
              <w:right w:val="single" w:sz="4" w:space="0" w:color="auto"/>
            </w:tcBorders>
            <w:hideMark/>
          </w:tcPr>
          <w:p w14:paraId="5F956A29"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Далбаванцин</w:t>
            </w:r>
          </w:p>
        </w:tc>
        <w:tc>
          <w:tcPr>
            <w:tcW w:w="4395" w:type="dxa"/>
            <w:tcBorders>
              <w:top w:val="single" w:sz="4" w:space="0" w:color="auto"/>
              <w:left w:val="single" w:sz="4" w:space="0" w:color="auto"/>
              <w:bottom w:val="single" w:sz="4" w:space="0" w:color="auto"/>
              <w:right w:val="single" w:sz="4" w:space="0" w:color="auto"/>
            </w:tcBorders>
            <w:hideMark/>
          </w:tcPr>
          <w:p w14:paraId="02167FD7"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1000 мг, инфузия в течение 30 мин, затем через неделю 500</w:t>
            </w:r>
            <w:proofErr w:type="gramStart"/>
            <w:r w:rsidRPr="006749AA">
              <w:rPr>
                <w:rFonts w:ascii="Times New Roman" w:eastAsia="Calibri" w:hAnsi="Times New Roman" w:cs="Times New Roman"/>
                <w:sz w:val="24"/>
              </w:rPr>
              <w:t>мг ,</w:t>
            </w:r>
            <w:proofErr w:type="gramEnd"/>
            <w:r w:rsidRPr="006749AA">
              <w:rPr>
                <w:rFonts w:ascii="Times New Roman" w:eastAsia="Calibri" w:hAnsi="Times New Roman" w:cs="Times New Roman"/>
                <w:sz w:val="24"/>
              </w:rPr>
              <w:t xml:space="preserve"> инфузия в течение 30 мин</w:t>
            </w:r>
          </w:p>
        </w:tc>
      </w:tr>
      <w:tr w:rsidR="006749AA" w:rsidRPr="006749AA" w14:paraId="68290C9B" w14:textId="77777777" w:rsidTr="006749AA">
        <w:tc>
          <w:tcPr>
            <w:tcW w:w="2376" w:type="dxa"/>
            <w:vMerge/>
            <w:tcBorders>
              <w:top w:val="single" w:sz="4" w:space="0" w:color="auto"/>
              <w:left w:val="single" w:sz="4" w:space="0" w:color="auto"/>
              <w:bottom w:val="single" w:sz="4" w:space="0" w:color="auto"/>
              <w:right w:val="single" w:sz="4" w:space="0" w:color="auto"/>
            </w:tcBorders>
            <w:vAlign w:val="center"/>
            <w:hideMark/>
          </w:tcPr>
          <w:p w14:paraId="238175CD" w14:textId="77777777" w:rsidR="006749AA" w:rsidRPr="006749AA" w:rsidRDefault="006749AA" w:rsidP="006749AA">
            <w:pPr>
              <w:spacing w:after="0" w:line="256" w:lineRule="auto"/>
              <w:rPr>
                <w:rFonts w:ascii="Times New Roman" w:eastAsia="Calibri" w:hAnsi="Times New Roman" w:cs="Times New Roman"/>
                <w:sz w:val="24"/>
              </w:rPr>
            </w:pPr>
          </w:p>
        </w:tc>
        <w:tc>
          <w:tcPr>
            <w:tcW w:w="2835" w:type="dxa"/>
            <w:tcBorders>
              <w:top w:val="single" w:sz="4" w:space="0" w:color="auto"/>
              <w:left w:val="single" w:sz="4" w:space="0" w:color="auto"/>
              <w:bottom w:val="single" w:sz="4" w:space="0" w:color="auto"/>
              <w:right w:val="single" w:sz="4" w:space="0" w:color="auto"/>
            </w:tcBorders>
            <w:hideMark/>
          </w:tcPr>
          <w:p w14:paraId="3890F3D8"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Тигециклин</w:t>
            </w:r>
          </w:p>
        </w:tc>
        <w:tc>
          <w:tcPr>
            <w:tcW w:w="4395" w:type="dxa"/>
            <w:tcBorders>
              <w:top w:val="single" w:sz="4" w:space="0" w:color="auto"/>
              <w:left w:val="single" w:sz="4" w:space="0" w:color="auto"/>
              <w:bottom w:val="single" w:sz="4" w:space="0" w:color="auto"/>
              <w:right w:val="single" w:sz="4" w:space="0" w:color="auto"/>
            </w:tcBorders>
            <w:hideMark/>
          </w:tcPr>
          <w:p w14:paraId="2BE76C0E"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Нагрузочная доза 100 мг, затем по 50 мг каждые 12 часов (не показан для лечения инфекций кровотока), в/в (применяют при интрабдоминальной инфекции, при инфекции кожи и мягких тканей)</w:t>
            </w:r>
          </w:p>
        </w:tc>
      </w:tr>
      <w:tr w:rsidR="006749AA" w:rsidRPr="006749AA" w14:paraId="6C33AA2F" w14:textId="77777777" w:rsidTr="006749AA">
        <w:tc>
          <w:tcPr>
            <w:tcW w:w="2376" w:type="dxa"/>
            <w:vMerge/>
            <w:tcBorders>
              <w:top w:val="single" w:sz="4" w:space="0" w:color="auto"/>
              <w:left w:val="single" w:sz="4" w:space="0" w:color="auto"/>
              <w:bottom w:val="single" w:sz="4" w:space="0" w:color="auto"/>
              <w:right w:val="single" w:sz="4" w:space="0" w:color="auto"/>
            </w:tcBorders>
            <w:vAlign w:val="center"/>
            <w:hideMark/>
          </w:tcPr>
          <w:p w14:paraId="09D58701" w14:textId="77777777" w:rsidR="006749AA" w:rsidRPr="006749AA" w:rsidRDefault="006749AA" w:rsidP="006749AA">
            <w:pPr>
              <w:spacing w:after="0" w:line="256" w:lineRule="auto"/>
              <w:rPr>
                <w:rFonts w:ascii="Times New Roman" w:eastAsia="Calibri" w:hAnsi="Times New Roman" w:cs="Times New Roman"/>
                <w:sz w:val="24"/>
              </w:rPr>
            </w:pPr>
          </w:p>
        </w:tc>
        <w:tc>
          <w:tcPr>
            <w:tcW w:w="2835" w:type="dxa"/>
            <w:tcBorders>
              <w:top w:val="single" w:sz="4" w:space="0" w:color="auto"/>
              <w:left w:val="single" w:sz="4" w:space="0" w:color="auto"/>
              <w:bottom w:val="single" w:sz="4" w:space="0" w:color="auto"/>
              <w:right w:val="single" w:sz="4" w:space="0" w:color="auto"/>
            </w:tcBorders>
            <w:hideMark/>
          </w:tcPr>
          <w:p w14:paraId="5FA8EC08"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Цефтаролин</w:t>
            </w:r>
          </w:p>
        </w:tc>
        <w:tc>
          <w:tcPr>
            <w:tcW w:w="4395" w:type="dxa"/>
            <w:tcBorders>
              <w:top w:val="single" w:sz="4" w:space="0" w:color="auto"/>
              <w:left w:val="single" w:sz="4" w:space="0" w:color="auto"/>
              <w:bottom w:val="single" w:sz="4" w:space="0" w:color="auto"/>
              <w:right w:val="single" w:sz="4" w:space="0" w:color="auto"/>
            </w:tcBorders>
            <w:hideMark/>
          </w:tcPr>
          <w:p w14:paraId="6E73D15C"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600 мг каждые 12 часов, инфузия в течение 5-60 минут</w:t>
            </w:r>
          </w:p>
        </w:tc>
      </w:tr>
      <w:tr w:rsidR="006749AA" w:rsidRPr="006749AA" w14:paraId="0E4DDA2B" w14:textId="77777777" w:rsidTr="006749AA">
        <w:tc>
          <w:tcPr>
            <w:tcW w:w="2376" w:type="dxa"/>
            <w:tcBorders>
              <w:top w:val="single" w:sz="4" w:space="0" w:color="auto"/>
              <w:left w:val="single" w:sz="4" w:space="0" w:color="auto"/>
              <w:bottom w:val="single" w:sz="4" w:space="0" w:color="auto"/>
              <w:right w:val="single" w:sz="4" w:space="0" w:color="auto"/>
            </w:tcBorders>
            <w:hideMark/>
          </w:tcPr>
          <w:p w14:paraId="1514BF58"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i/>
                <w:sz w:val="24"/>
              </w:rPr>
              <w:t xml:space="preserve">E. faecium, </w:t>
            </w:r>
            <w:r w:rsidRPr="006749AA">
              <w:rPr>
                <w:rFonts w:ascii="Times New Roman" w:eastAsia="Calibri" w:hAnsi="Times New Roman" w:cs="Times New Roman"/>
                <w:sz w:val="24"/>
              </w:rPr>
              <w:t>чувствительные к ванкомицину</w:t>
            </w:r>
          </w:p>
        </w:tc>
        <w:tc>
          <w:tcPr>
            <w:tcW w:w="2835" w:type="dxa"/>
            <w:tcBorders>
              <w:top w:val="single" w:sz="4" w:space="0" w:color="auto"/>
              <w:left w:val="single" w:sz="4" w:space="0" w:color="auto"/>
              <w:bottom w:val="single" w:sz="4" w:space="0" w:color="auto"/>
              <w:right w:val="single" w:sz="4" w:space="0" w:color="auto"/>
            </w:tcBorders>
            <w:hideMark/>
          </w:tcPr>
          <w:p w14:paraId="57FD4698"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Ванкомицин</w:t>
            </w:r>
          </w:p>
        </w:tc>
        <w:tc>
          <w:tcPr>
            <w:tcW w:w="4395" w:type="dxa"/>
            <w:tcBorders>
              <w:top w:val="single" w:sz="4" w:space="0" w:color="auto"/>
              <w:left w:val="single" w:sz="4" w:space="0" w:color="auto"/>
              <w:bottom w:val="single" w:sz="4" w:space="0" w:color="auto"/>
              <w:right w:val="single" w:sz="4" w:space="0" w:color="auto"/>
            </w:tcBorders>
            <w:hideMark/>
          </w:tcPr>
          <w:p w14:paraId="2A8A14D4"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Нагрузочная доза 25-30 мг/кг, затем 15-20 мг/кг каждые 8-12 часов, (разовая доза не должна превышать 2 г), инфузия в течение 1,5-2 часов</w:t>
            </w:r>
          </w:p>
        </w:tc>
      </w:tr>
      <w:tr w:rsidR="006749AA" w:rsidRPr="006749AA" w14:paraId="742F09AF" w14:textId="77777777" w:rsidTr="006749AA">
        <w:tc>
          <w:tcPr>
            <w:tcW w:w="2376" w:type="dxa"/>
            <w:vMerge w:val="restart"/>
            <w:tcBorders>
              <w:top w:val="single" w:sz="4" w:space="0" w:color="auto"/>
              <w:left w:val="single" w:sz="4" w:space="0" w:color="auto"/>
              <w:bottom w:val="single" w:sz="4" w:space="0" w:color="auto"/>
              <w:right w:val="single" w:sz="4" w:space="0" w:color="auto"/>
            </w:tcBorders>
            <w:hideMark/>
          </w:tcPr>
          <w:p w14:paraId="5BB74C3B"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i/>
                <w:sz w:val="24"/>
              </w:rPr>
              <w:t>E.faecium,</w:t>
            </w:r>
            <w:r w:rsidRPr="006749AA">
              <w:rPr>
                <w:rFonts w:ascii="Times New Roman" w:eastAsia="Calibri" w:hAnsi="Times New Roman" w:cs="Times New Roman"/>
                <w:sz w:val="24"/>
              </w:rPr>
              <w:t xml:space="preserve"> устойчивые к ванкомицину</w:t>
            </w:r>
          </w:p>
        </w:tc>
        <w:tc>
          <w:tcPr>
            <w:tcW w:w="2835" w:type="dxa"/>
            <w:tcBorders>
              <w:top w:val="single" w:sz="4" w:space="0" w:color="auto"/>
              <w:left w:val="single" w:sz="4" w:space="0" w:color="auto"/>
              <w:bottom w:val="single" w:sz="4" w:space="0" w:color="auto"/>
              <w:right w:val="single" w:sz="4" w:space="0" w:color="auto"/>
            </w:tcBorders>
            <w:hideMark/>
          </w:tcPr>
          <w:p w14:paraId="21F45E82"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Даптомицин</w:t>
            </w:r>
          </w:p>
        </w:tc>
        <w:tc>
          <w:tcPr>
            <w:tcW w:w="4395" w:type="dxa"/>
            <w:tcBorders>
              <w:top w:val="single" w:sz="4" w:space="0" w:color="auto"/>
              <w:left w:val="single" w:sz="4" w:space="0" w:color="auto"/>
              <w:bottom w:val="single" w:sz="4" w:space="0" w:color="auto"/>
              <w:right w:val="single" w:sz="4" w:space="0" w:color="auto"/>
            </w:tcBorders>
            <w:hideMark/>
          </w:tcPr>
          <w:p w14:paraId="36DA6A5C"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10-12 мг/кг каждые 24 часа, инфузия в течение 30 мин</w:t>
            </w:r>
          </w:p>
        </w:tc>
      </w:tr>
      <w:tr w:rsidR="006749AA" w:rsidRPr="006749AA" w14:paraId="5A06EB89" w14:textId="77777777" w:rsidTr="006749AA">
        <w:tc>
          <w:tcPr>
            <w:tcW w:w="2376" w:type="dxa"/>
            <w:vMerge/>
            <w:tcBorders>
              <w:top w:val="single" w:sz="4" w:space="0" w:color="auto"/>
              <w:left w:val="single" w:sz="4" w:space="0" w:color="auto"/>
              <w:bottom w:val="single" w:sz="4" w:space="0" w:color="auto"/>
              <w:right w:val="single" w:sz="4" w:space="0" w:color="auto"/>
            </w:tcBorders>
            <w:vAlign w:val="center"/>
            <w:hideMark/>
          </w:tcPr>
          <w:p w14:paraId="4B937C9A" w14:textId="77777777" w:rsidR="006749AA" w:rsidRPr="006749AA" w:rsidRDefault="006749AA" w:rsidP="006749AA">
            <w:pPr>
              <w:spacing w:after="0" w:line="256" w:lineRule="auto"/>
              <w:rPr>
                <w:rFonts w:ascii="Times New Roman" w:eastAsia="Calibri" w:hAnsi="Times New Roman" w:cs="Times New Roman"/>
                <w:sz w:val="24"/>
              </w:rPr>
            </w:pPr>
          </w:p>
        </w:tc>
        <w:tc>
          <w:tcPr>
            <w:tcW w:w="2835" w:type="dxa"/>
            <w:tcBorders>
              <w:top w:val="single" w:sz="4" w:space="0" w:color="auto"/>
              <w:left w:val="single" w:sz="4" w:space="0" w:color="auto"/>
              <w:bottom w:val="single" w:sz="4" w:space="0" w:color="auto"/>
              <w:right w:val="single" w:sz="4" w:space="0" w:color="auto"/>
            </w:tcBorders>
            <w:hideMark/>
          </w:tcPr>
          <w:p w14:paraId="74200DDD"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Линезолид</w:t>
            </w:r>
          </w:p>
        </w:tc>
        <w:tc>
          <w:tcPr>
            <w:tcW w:w="4395" w:type="dxa"/>
            <w:tcBorders>
              <w:top w:val="single" w:sz="4" w:space="0" w:color="auto"/>
              <w:left w:val="single" w:sz="4" w:space="0" w:color="auto"/>
              <w:bottom w:val="single" w:sz="4" w:space="0" w:color="auto"/>
              <w:right w:val="single" w:sz="4" w:space="0" w:color="auto"/>
            </w:tcBorders>
            <w:hideMark/>
          </w:tcPr>
          <w:p w14:paraId="0CC0C309"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 xml:space="preserve">600 мг каждые 12 часов, в/в или внутрь (следует применять при инфекциях, вызванных штаммами с МПК </w:t>
            </w:r>
            <w:proofErr w:type="gramStart"/>
            <w:r w:rsidRPr="006749AA">
              <w:rPr>
                <w:rFonts w:ascii="Times New Roman" w:eastAsia="Calibri" w:hAnsi="Times New Roman" w:cs="Times New Roman"/>
                <w:sz w:val="24"/>
              </w:rPr>
              <w:t>даптомицина &gt;</w:t>
            </w:r>
            <w:proofErr w:type="gramEnd"/>
            <w:r w:rsidRPr="006749AA">
              <w:rPr>
                <w:rFonts w:ascii="Times New Roman" w:eastAsia="Calibri" w:hAnsi="Times New Roman" w:cs="Times New Roman"/>
                <w:sz w:val="24"/>
              </w:rPr>
              <w:t xml:space="preserve"> 4 мкг/мл)</w:t>
            </w:r>
          </w:p>
        </w:tc>
      </w:tr>
      <w:tr w:rsidR="006749AA" w:rsidRPr="006749AA" w14:paraId="564D9502" w14:textId="77777777" w:rsidTr="006749AA">
        <w:tc>
          <w:tcPr>
            <w:tcW w:w="2376" w:type="dxa"/>
            <w:vMerge/>
            <w:tcBorders>
              <w:top w:val="single" w:sz="4" w:space="0" w:color="auto"/>
              <w:left w:val="single" w:sz="4" w:space="0" w:color="auto"/>
              <w:bottom w:val="single" w:sz="4" w:space="0" w:color="auto"/>
              <w:right w:val="single" w:sz="4" w:space="0" w:color="auto"/>
            </w:tcBorders>
            <w:vAlign w:val="center"/>
            <w:hideMark/>
          </w:tcPr>
          <w:p w14:paraId="5686DA9C" w14:textId="77777777" w:rsidR="006749AA" w:rsidRPr="006749AA" w:rsidRDefault="006749AA" w:rsidP="006749AA">
            <w:pPr>
              <w:spacing w:after="0" w:line="256" w:lineRule="auto"/>
              <w:rPr>
                <w:rFonts w:ascii="Times New Roman" w:eastAsia="Calibri" w:hAnsi="Times New Roman" w:cs="Times New Roman"/>
                <w:sz w:val="24"/>
              </w:rPr>
            </w:pPr>
          </w:p>
        </w:tc>
        <w:tc>
          <w:tcPr>
            <w:tcW w:w="2835" w:type="dxa"/>
            <w:tcBorders>
              <w:top w:val="single" w:sz="4" w:space="0" w:color="auto"/>
              <w:left w:val="single" w:sz="4" w:space="0" w:color="auto"/>
              <w:bottom w:val="single" w:sz="4" w:space="0" w:color="auto"/>
              <w:right w:val="single" w:sz="4" w:space="0" w:color="auto"/>
            </w:tcBorders>
            <w:hideMark/>
          </w:tcPr>
          <w:p w14:paraId="0E7D6579"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Тедизолид</w:t>
            </w:r>
          </w:p>
        </w:tc>
        <w:tc>
          <w:tcPr>
            <w:tcW w:w="4395" w:type="dxa"/>
            <w:tcBorders>
              <w:top w:val="single" w:sz="4" w:space="0" w:color="auto"/>
              <w:left w:val="single" w:sz="4" w:space="0" w:color="auto"/>
              <w:bottom w:val="single" w:sz="4" w:space="0" w:color="auto"/>
              <w:right w:val="single" w:sz="4" w:space="0" w:color="auto"/>
            </w:tcBorders>
            <w:hideMark/>
          </w:tcPr>
          <w:p w14:paraId="7BAA7B6A"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200 мг каждые 24 часа, внутрь или в/в инфузия в течение 1 часа (не применяют в лечении инфекций кровотока и пневмонии)</w:t>
            </w:r>
          </w:p>
        </w:tc>
      </w:tr>
      <w:tr w:rsidR="006749AA" w:rsidRPr="006749AA" w14:paraId="13FF9277" w14:textId="77777777" w:rsidTr="006749AA">
        <w:tc>
          <w:tcPr>
            <w:tcW w:w="2376" w:type="dxa"/>
            <w:vMerge/>
            <w:tcBorders>
              <w:top w:val="single" w:sz="4" w:space="0" w:color="auto"/>
              <w:left w:val="single" w:sz="4" w:space="0" w:color="auto"/>
              <w:bottom w:val="single" w:sz="4" w:space="0" w:color="auto"/>
              <w:right w:val="single" w:sz="4" w:space="0" w:color="auto"/>
            </w:tcBorders>
            <w:vAlign w:val="center"/>
            <w:hideMark/>
          </w:tcPr>
          <w:p w14:paraId="795A3F2C" w14:textId="77777777" w:rsidR="006749AA" w:rsidRPr="006749AA" w:rsidRDefault="006749AA" w:rsidP="006749AA">
            <w:pPr>
              <w:spacing w:after="0" w:line="256" w:lineRule="auto"/>
              <w:rPr>
                <w:rFonts w:ascii="Times New Roman" w:eastAsia="Calibri" w:hAnsi="Times New Roman" w:cs="Times New Roman"/>
                <w:sz w:val="24"/>
              </w:rPr>
            </w:pPr>
          </w:p>
        </w:tc>
        <w:tc>
          <w:tcPr>
            <w:tcW w:w="2835" w:type="dxa"/>
            <w:tcBorders>
              <w:top w:val="single" w:sz="4" w:space="0" w:color="auto"/>
              <w:left w:val="single" w:sz="4" w:space="0" w:color="auto"/>
              <w:bottom w:val="single" w:sz="4" w:space="0" w:color="auto"/>
              <w:right w:val="single" w:sz="4" w:space="0" w:color="auto"/>
            </w:tcBorders>
            <w:hideMark/>
          </w:tcPr>
          <w:p w14:paraId="163665D6"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Тигециклин</w:t>
            </w:r>
          </w:p>
        </w:tc>
        <w:tc>
          <w:tcPr>
            <w:tcW w:w="4395" w:type="dxa"/>
            <w:tcBorders>
              <w:top w:val="single" w:sz="4" w:space="0" w:color="auto"/>
              <w:left w:val="single" w:sz="4" w:space="0" w:color="auto"/>
              <w:bottom w:val="single" w:sz="4" w:space="0" w:color="auto"/>
              <w:right w:val="single" w:sz="4" w:space="0" w:color="auto"/>
            </w:tcBorders>
            <w:hideMark/>
          </w:tcPr>
          <w:p w14:paraId="3FED771E" w14:textId="77777777" w:rsidR="006749AA" w:rsidRPr="006749AA" w:rsidRDefault="006749AA" w:rsidP="006749AA">
            <w:pPr>
              <w:spacing w:after="0" w:line="360" w:lineRule="auto"/>
              <w:ind w:left="57" w:right="57"/>
              <w:jc w:val="both"/>
              <w:rPr>
                <w:rFonts w:ascii="Times New Roman" w:eastAsia="Calibri" w:hAnsi="Times New Roman" w:cs="Times New Roman"/>
                <w:sz w:val="24"/>
              </w:rPr>
            </w:pPr>
            <w:r w:rsidRPr="006749AA">
              <w:rPr>
                <w:rFonts w:ascii="Times New Roman" w:eastAsia="Calibri" w:hAnsi="Times New Roman" w:cs="Times New Roman"/>
                <w:sz w:val="24"/>
              </w:rPr>
              <w:t>Нагрузочная доза 100 мг, затем по 50 мг каждые 12 часов (не показан для лечения инфекций кровотока, инфекций мочевыводящих путей)</w:t>
            </w:r>
          </w:p>
        </w:tc>
      </w:tr>
    </w:tbl>
    <w:p w14:paraId="4EA2AD88" w14:textId="77777777" w:rsidR="006749AA" w:rsidRPr="006749AA" w:rsidRDefault="006749AA" w:rsidP="006749AA">
      <w:pPr>
        <w:widowControl w:val="0"/>
        <w:autoSpaceDE w:val="0"/>
        <w:autoSpaceDN w:val="0"/>
        <w:adjustRightInd w:val="0"/>
        <w:spacing w:after="0" w:line="360" w:lineRule="auto"/>
        <w:ind w:right="49" w:firstLine="709"/>
        <w:contextualSpacing/>
        <w:jc w:val="both"/>
        <w:rPr>
          <w:rFonts w:ascii="Times New Roman" w:eastAsia="Calibri" w:hAnsi="Times New Roman" w:cs="Times New Roman"/>
          <w:b/>
          <w:bCs/>
          <w:iCs/>
          <w:sz w:val="24"/>
        </w:rPr>
      </w:pPr>
    </w:p>
    <w:p w14:paraId="51E80D20"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83" w:name="_Toc65770418"/>
      <w:bookmarkStart w:id="84" w:name="_Toc66097845"/>
      <w:bookmarkStart w:id="85" w:name="_Toc114523694"/>
      <w:r w:rsidRPr="006749AA">
        <w:rPr>
          <w:rFonts w:ascii="Times New Roman" w:eastAsia="Calibri" w:hAnsi="Times New Roman" w:cs="Times New Roman"/>
          <w:b/>
          <w:sz w:val="24"/>
          <w:szCs w:val="24"/>
          <w:u w:val="single"/>
        </w:rPr>
        <w:t xml:space="preserve">7.8 Вирусные инфекции у пациентов с </w:t>
      </w:r>
      <w:bookmarkEnd w:id="83"/>
      <w:bookmarkEnd w:id="84"/>
      <w:r w:rsidRPr="006749AA">
        <w:rPr>
          <w:rFonts w:ascii="Times New Roman" w:eastAsia="Calibri" w:hAnsi="Times New Roman" w:cs="Times New Roman"/>
          <w:b/>
          <w:sz w:val="24"/>
          <w:szCs w:val="24"/>
          <w:u w:val="single"/>
        </w:rPr>
        <w:t>МВ</w:t>
      </w:r>
      <w:bookmarkEnd w:id="85"/>
    </w:p>
    <w:p w14:paraId="4E4C72D8" w14:textId="77777777" w:rsidR="006749AA" w:rsidRPr="006749AA" w:rsidRDefault="006749AA" w:rsidP="006749AA">
      <w:pPr>
        <w:spacing w:after="0" w:line="360" w:lineRule="auto"/>
        <w:ind w:firstLine="708"/>
        <w:jc w:val="both"/>
        <w:rPr>
          <w:rFonts w:ascii="Times New Roman" w:eastAsia="Calibri" w:hAnsi="Times New Roman" w:cs="Times New Roman"/>
          <w:sz w:val="24"/>
        </w:rPr>
      </w:pPr>
      <w:r w:rsidRPr="006749AA">
        <w:rPr>
          <w:rFonts w:ascii="Times New Roman" w:eastAsia="Calibri" w:hAnsi="Times New Roman" w:cs="Times New Roman"/>
          <w:sz w:val="24"/>
        </w:rPr>
        <w:t>Герпесвирусные инфекции диагностируют чаще всего у гематологических пациентов с лимфопролиферативными заболеваниями и у реципиентов аллогенных гемопоэтических стволовых клеток (ТГСК). Для диагностики герпесвирусных инфекций проводят комплекс необходимых инструментальных исследований для получения материала – исследование полости рта, промежности, влагалища, прямой кишки, эзофагогастродуоденоскопия, бронхоальвеалярный лаваж, люмбальная пункция, пункция/биопсия ткани/очага поражения любой локализации, выявленных при УЗИ, КТ/СКТ, МРТ органов и полостей, или физикально (везикулы, “корочки” с везикул), сыворотка крови, и др.</w:t>
      </w:r>
    </w:p>
    <w:p w14:paraId="65DEA9B9" w14:textId="77777777" w:rsidR="006749AA" w:rsidRPr="006749AA" w:rsidRDefault="006749AA" w:rsidP="006749AA">
      <w:pPr>
        <w:spacing w:after="0" w:line="360" w:lineRule="auto"/>
        <w:ind w:firstLine="708"/>
        <w:jc w:val="both"/>
        <w:rPr>
          <w:rFonts w:ascii="Times New Roman" w:eastAsia="Calibri" w:hAnsi="Times New Roman" w:cs="Times New Roman"/>
          <w:sz w:val="24"/>
        </w:rPr>
      </w:pPr>
    </w:p>
    <w:p w14:paraId="2A221592" w14:textId="77777777" w:rsidR="006749AA" w:rsidRPr="006749AA" w:rsidRDefault="006749AA" w:rsidP="006749AA">
      <w:pPr>
        <w:spacing w:after="0" w:line="360" w:lineRule="auto"/>
        <w:ind w:firstLine="709"/>
        <w:jc w:val="both"/>
        <w:rPr>
          <w:rFonts w:ascii="Times New Roman" w:eastAsia="Calibri" w:hAnsi="Times New Roman" w:cs="Times New Roman"/>
          <w:bCs/>
          <w:i/>
          <w:iCs/>
          <w:sz w:val="24"/>
          <w:u w:val="single"/>
        </w:rPr>
      </w:pPr>
      <w:r w:rsidRPr="006749AA">
        <w:rPr>
          <w:rFonts w:ascii="Times New Roman" w:eastAsia="Calibri" w:hAnsi="Times New Roman" w:cs="Times New Roman"/>
          <w:bCs/>
          <w:i/>
          <w:iCs/>
          <w:sz w:val="24"/>
          <w:u w:val="single"/>
        </w:rPr>
        <w:t>Вирусы простого герпеса 1 и 2 типа (Herpes simplex virus, HSV)</w:t>
      </w:r>
    </w:p>
    <w:p w14:paraId="78A24313" w14:textId="4DF24220" w:rsidR="006749AA" w:rsidRPr="006749AA" w:rsidRDefault="006749AA" w:rsidP="006749AA">
      <w:pPr>
        <w:spacing w:after="0" w:line="360" w:lineRule="auto"/>
        <w:ind w:firstLine="708"/>
        <w:jc w:val="both"/>
        <w:rPr>
          <w:rFonts w:ascii="Times New Roman" w:eastAsia="Calibri" w:hAnsi="Times New Roman" w:cs="Times New Roman"/>
          <w:sz w:val="24"/>
        </w:rPr>
      </w:pPr>
      <w:r w:rsidRPr="006749AA">
        <w:rPr>
          <w:rFonts w:ascii="Times New Roman" w:eastAsia="Calibri" w:hAnsi="Times New Roman" w:cs="Times New Roman"/>
          <w:sz w:val="24"/>
        </w:rPr>
        <w:t xml:space="preserve">Для диагностики инфекции необходимо выявление вирусного генома при молекулярно-биологическом исследовании методом полимеразной цепной реакции (ПЦР). Исследуемые образцы – сыворотка крови, отделяемой со слизистой ротоглотки (при наличии признаков мукозита) или со слизистой пищевода, аспираты и биоптаты слизистых и органов </w:t>
      </w:r>
      <w:r w:rsidRPr="006749AA">
        <w:rPr>
          <w:rFonts w:ascii="Times New Roman" w:eastAsia="Calibri" w:hAnsi="Times New Roman" w:cs="Times New Roman"/>
          <w:sz w:val="24"/>
        </w:rPr>
        <w:fldChar w:fldCharType="begin" w:fldLock="1"/>
      </w:r>
      <w:r w:rsidRPr="006749AA">
        <w:rPr>
          <w:rFonts w:ascii="Times New Roman" w:eastAsia="Calibri" w:hAnsi="Times New Roman" w:cs="Times New Roman"/>
          <w:sz w:val="24"/>
        </w:rPr>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[52]","plainTextFormattedCitation":"[52]","previouslyFormattedCitation":"[52]"},"properties":{"noteIndex":0},"schema":"https://github.com/citation-style-language/schema/raw/master/csl-citation.json"}</w:instrText>
      </w:r>
      <w:r w:rsidRPr="006749AA">
        <w:rPr>
          <w:rFonts w:ascii="Times New Roman" w:eastAsia="Calibri" w:hAnsi="Times New Roman" w:cs="Times New Roman"/>
          <w:sz w:val="24"/>
        </w:rPr>
        <w:fldChar w:fldCharType="separate"/>
      </w:r>
      <w:r w:rsidRPr="006749AA">
        <w:rPr>
          <w:rFonts w:ascii="Times New Roman" w:eastAsia="Calibri" w:hAnsi="Times New Roman" w:cs="Times New Roman"/>
          <w:noProof/>
          <w:sz w:val="24"/>
        </w:rPr>
        <w:t>[</w:t>
      </w:r>
      <w:r w:rsidR="005443E1" w:rsidRPr="005443E1">
        <w:rPr>
          <w:rFonts w:ascii="Times New Roman" w:eastAsia="Calibri" w:hAnsi="Times New Roman" w:cs="Times New Roman"/>
          <w:noProof/>
          <w:sz w:val="24"/>
        </w:rPr>
        <w:t xml:space="preserve">49, </w:t>
      </w:r>
      <w:r w:rsidRPr="00E05A72">
        <w:rPr>
          <w:rFonts w:ascii="Times New Roman" w:eastAsia="Calibri" w:hAnsi="Times New Roman" w:cs="Times New Roman"/>
          <w:noProof/>
          <w:sz w:val="24"/>
        </w:rPr>
        <w:t>5</w:t>
      </w:r>
      <w:r w:rsidR="005443E1" w:rsidRPr="005443E1">
        <w:rPr>
          <w:rFonts w:ascii="Times New Roman" w:eastAsia="Calibri" w:hAnsi="Times New Roman" w:cs="Times New Roman"/>
          <w:noProof/>
          <w:sz w:val="24"/>
        </w:rPr>
        <w:t>0</w:t>
      </w:r>
      <w:r w:rsidRPr="006749AA">
        <w:rPr>
          <w:rFonts w:ascii="Times New Roman" w:eastAsia="Calibri" w:hAnsi="Times New Roman" w:cs="Times New Roman"/>
          <w:noProof/>
          <w:sz w:val="24"/>
        </w:rPr>
        <w:t>]</w:t>
      </w:r>
      <w:r w:rsidRPr="006749AA">
        <w:rPr>
          <w:rFonts w:ascii="Times New Roman" w:eastAsia="Calibri" w:hAnsi="Times New Roman" w:cs="Times New Roman"/>
          <w:sz w:val="24"/>
        </w:rPr>
        <w:fldChar w:fldCharType="end"/>
      </w:r>
      <w:r w:rsidRPr="006749AA">
        <w:rPr>
          <w:rFonts w:ascii="Times New Roman" w:eastAsia="Calibri" w:hAnsi="Times New Roman" w:cs="Times New Roman"/>
          <w:sz w:val="24"/>
        </w:rPr>
        <w:t>.</w:t>
      </w:r>
    </w:p>
    <w:p w14:paraId="03F42339" w14:textId="77777777" w:rsidR="006749AA" w:rsidRPr="006749AA" w:rsidRDefault="006749AA" w:rsidP="006749AA">
      <w:pPr>
        <w:spacing w:after="0" w:line="360" w:lineRule="auto"/>
        <w:ind w:firstLine="708"/>
        <w:jc w:val="both"/>
        <w:rPr>
          <w:rFonts w:ascii="Times New Roman" w:eastAsia="Calibri" w:hAnsi="Times New Roman" w:cs="Times New Roman"/>
          <w:bCs/>
          <w:i/>
          <w:iCs/>
          <w:sz w:val="24"/>
        </w:rPr>
      </w:pPr>
      <w:r w:rsidRPr="006749AA">
        <w:rPr>
          <w:rFonts w:ascii="Times New Roman" w:eastAsia="Calibri" w:hAnsi="Times New Roman" w:cs="Times New Roman"/>
          <w:bCs/>
          <w:i/>
          <w:iCs/>
          <w:sz w:val="24"/>
        </w:rPr>
        <w:t>Лечение</w:t>
      </w:r>
    </w:p>
    <w:p w14:paraId="47F7E3CD" w14:textId="5C9BF6E4" w:rsidR="006749AA" w:rsidRPr="006749AA" w:rsidRDefault="006749AA" w:rsidP="006749AA">
      <w:pPr>
        <w:spacing w:after="0" w:line="360" w:lineRule="auto"/>
        <w:ind w:firstLine="708"/>
        <w:jc w:val="both"/>
        <w:rPr>
          <w:rFonts w:ascii="Times New Roman" w:eastAsia="Calibri" w:hAnsi="Times New Roman" w:cs="Times New Roman"/>
          <w:sz w:val="24"/>
        </w:rPr>
      </w:pPr>
      <w:r w:rsidRPr="006749AA">
        <w:rPr>
          <w:rFonts w:ascii="Times New Roman" w:eastAsia="Calibri" w:hAnsi="Times New Roman" w:cs="Times New Roman"/>
          <w:sz w:val="24"/>
        </w:rPr>
        <w:t>Назначают ацикловир в дозе 250 мг/м</w:t>
      </w:r>
      <w:r w:rsidRPr="006749AA">
        <w:rPr>
          <w:rFonts w:ascii="Times New Roman" w:eastAsia="Calibri" w:hAnsi="Times New Roman" w:cs="Times New Roman"/>
          <w:sz w:val="24"/>
          <w:vertAlign w:val="superscript"/>
        </w:rPr>
        <w:t>2</w:t>
      </w:r>
      <w:r w:rsidRPr="006749AA">
        <w:rPr>
          <w:rFonts w:ascii="Times New Roman" w:eastAsia="Calibri" w:hAnsi="Times New Roman" w:cs="Times New Roman"/>
          <w:sz w:val="24"/>
        </w:rPr>
        <w:t xml:space="preserve"> или 5 мг/кг каждые 8 часов в течение 7-10 дней. При нетяжелых мукозитах проводят лечение пероральной формой препаратов- ацикловир по 200 и 5 раз или по 400 мг 5 раз в сутки, валацикловир – по 500 мг х 2 раза, фамцикловир по 500 мг 2 раза в течение 10 дней. При пневмонии или менингите используют высокие дозы ацикловира внутривенно 500 мг/м</w:t>
      </w:r>
      <w:r w:rsidRPr="006749AA">
        <w:rPr>
          <w:rFonts w:ascii="Times New Roman" w:eastAsia="Calibri" w:hAnsi="Times New Roman" w:cs="Times New Roman"/>
          <w:sz w:val="24"/>
          <w:vertAlign w:val="superscript"/>
        </w:rPr>
        <w:t xml:space="preserve">2 </w:t>
      </w:r>
      <w:r w:rsidRPr="006749AA">
        <w:rPr>
          <w:rFonts w:ascii="Times New Roman" w:eastAsia="Calibri" w:hAnsi="Times New Roman" w:cs="Times New Roman"/>
          <w:sz w:val="24"/>
        </w:rPr>
        <w:t xml:space="preserve">или 10 мг/кг каждые 8 часов в течение 14-21 дня </w:t>
      </w:r>
      <w:r w:rsidRPr="006749AA">
        <w:rPr>
          <w:rFonts w:ascii="Times New Roman" w:eastAsia="Calibri" w:hAnsi="Times New Roman" w:cs="Times New Roman"/>
          <w:sz w:val="24"/>
        </w:rPr>
        <w:fldChar w:fldCharType="begin" w:fldLock="1"/>
      </w:r>
      <w:r w:rsidRPr="006749AA">
        <w:rPr>
          <w:rFonts w:ascii="Times New Roman" w:eastAsia="Calibri" w:hAnsi="Times New Roman" w:cs="Times New Roman"/>
          <w:sz w:val="24"/>
        </w:rPr>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[52]","plainTextFormattedCitation":"[52]","previouslyFormattedCitation":"[52]"},"properties":{"noteIndex":0},"schema":"https://github.com/citation-style-language/schema/raw/master/csl-citation.json"}</w:instrText>
      </w:r>
      <w:r w:rsidRPr="006749AA">
        <w:rPr>
          <w:rFonts w:ascii="Times New Roman" w:eastAsia="Calibri" w:hAnsi="Times New Roman" w:cs="Times New Roman"/>
          <w:sz w:val="24"/>
        </w:rPr>
        <w:fldChar w:fldCharType="separate"/>
      </w:r>
      <w:r w:rsidRPr="006749AA">
        <w:rPr>
          <w:rFonts w:ascii="Times New Roman" w:eastAsia="Calibri" w:hAnsi="Times New Roman" w:cs="Times New Roman"/>
          <w:noProof/>
          <w:sz w:val="24"/>
        </w:rPr>
        <w:t>[</w:t>
      </w:r>
      <w:r w:rsidRPr="00E05A72">
        <w:rPr>
          <w:rFonts w:ascii="Times New Roman" w:eastAsia="Calibri" w:hAnsi="Times New Roman" w:cs="Times New Roman"/>
          <w:noProof/>
          <w:sz w:val="24"/>
        </w:rPr>
        <w:t>5</w:t>
      </w:r>
      <w:r w:rsidR="005443E1" w:rsidRPr="00166EC8">
        <w:rPr>
          <w:rFonts w:ascii="Times New Roman" w:eastAsia="Calibri" w:hAnsi="Times New Roman" w:cs="Times New Roman"/>
          <w:noProof/>
          <w:sz w:val="24"/>
        </w:rPr>
        <w:t>0</w:t>
      </w:r>
      <w:r w:rsidRPr="006749AA">
        <w:rPr>
          <w:rFonts w:ascii="Times New Roman" w:eastAsia="Calibri" w:hAnsi="Times New Roman" w:cs="Times New Roman"/>
          <w:noProof/>
          <w:sz w:val="24"/>
        </w:rPr>
        <w:t>]</w:t>
      </w:r>
      <w:r w:rsidRPr="006749AA">
        <w:rPr>
          <w:rFonts w:ascii="Times New Roman" w:eastAsia="Calibri" w:hAnsi="Times New Roman" w:cs="Times New Roman"/>
          <w:sz w:val="24"/>
        </w:rPr>
        <w:fldChar w:fldCharType="end"/>
      </w:r>
      <w:r w:rsidRPr="006749AA">
        <w:rPr>
          <w:rFonts w:ascii="Times New Roman" w:eastAsia="Calibri" w:hAnsi="Times New Roman" w:cs="Times New Roman"/>
          <w:sz w:val="24"/>
        </w:rPr>
        <w:t>.</w:t>
      </w:r>
    </w:p>
    <w:p w14:paraId="0BEAFBC1" w14:textId="5C075EBB" w:rsidR="006749AA" w:rsidRPr="006749AA" w:rsidRDefault="006749AA" w:rsidP="006749AA">
      <w:pPr>
        <w:spacing w:after="0" w:line="360" w:lineRule="auto"/>
        <w:ind w:firstLine="708"/>
        <w:jc w:val="both"/>
        <w:rPr>
          <w:rFonts w:ascii="Times New Roman" w:eastAsia="Calibri" w:hAnsi="Times New Roman" w:cs="Times New Roman"/>
          <w:sz w:val="24"/>
        </w:rPr>
      </w:pPr>
      <w:r w:rsidRPr="006749AA">
        <w:rPr>
          <w:rFonts w:ascii="Times New Roman" w:eastAsia="Calibri" w:hAnsi="Times New Roman" w:cs="Times New Roman"/>
          <w:sz w:val="24"/>
        </w:rPr>
        <w:t xml:space="preserve">Длительный прием ацикловира редко приводит к развитию резистентности. Резистентность к ацикловиру является следствием длительной реактивации HSV. В этих случаях назначают фоскарнет внутривенно 60 мг/кг каждые 12 час или 40 мг/кг каждые 8 час в течение 7-21 дня или до ликвидации симптомов инфекции </w:t>
      </w:r>
      <w:r w:rsidRPr="006749AA">
        <w:rPr>
          <w:rFonts w:ascii="Times New Roman" w:eastAsia="Calibri" w:hAnsi="Times New Roman" w:cs="Times New Roman"/>
          <w:sz w:val="24"/>
        </w:rPr>
        <w:fldChar w:fldCharType="begin" w:fldLock="1"/>
      </w:r>
      <w:r w:rsidRPr="006749AA">
        <w:rPr>
          <w:rFonts w:ascii="Times New Roman" w:eastAsia="Calibri" w:hAnsi="Times New Roman" w:cs="Times New Roman"/>
          <w:sz w:val="24"/>
        </w:rPr>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[52]","plainTextFormattedCitation":"[52]","previouslyFormattedCitation":"[52]"},"properties":{"noteIndex":0},"schema":"https://github.com/citation-style-language/schema/raw/master/csl-citation.json"}</w:instrText>
      </w:r>
      <w:r w:rsidRPr="006749AA">
        <w:rPr>
          <w:rFonts w:ascii="Times New Roman" w:eastAsia="Calibri" w:hAnsi="Times New Roman" w:cs="Times New Roman"/>
          <w:sz w:val="24"/>
        </w:rPr>
        <w:fldChar w:fldCharType="separate"/>
      </w:r>
      <w:r w:rsidRPr="006749AA">
        <w:rPr>
          <w:rFonts w:ascii="Times New Roman" w:eastAsia="Calibri" w:hAnsi="Times New Roman" w:cs="Times New Roman"/>
          <w:noProof/>
          <w:sz w:val="24"/>
        </w:rPr>
        <w:t>[</w:t>
      </w:r>
      <w:r w:rsidRPr="00E05A72">
        <w:rPr>
          <w:rFonts w:ascii="Times New Roman" w:eastAsia="Calibri" w:hAnsi="Times New Roman" w:cs="Times New Roman"/>
          <w:noProof/>
          <w:sz w:val="24"/>
        </w:rPr>
        <w:t>5</w:t>
      </w:r>
      <w:r w:rsidR="005443E1" w:rsidRPr="005443E1">
        <w:rPr>
          <w:rFonts w:ascii="Times New Roman" w:eastAsia="Calibri" w:hAnsi="Times New Roman" w:cs="Times New Roman"/>
          <w:noProof/>
          <w:sz w:val="24"/>
        </w:rPr>
        <w:t>0</w:t>
      </w:r>
      <w:r w:rsidRPr="006749AA">
        <w:rPr>
          <w:rFonts w:ascii="Times New Roman" w:eastAsia="Calibri" w:hAnsi="Times New Roman" w:cs="Times New Roman"/>
          <w:noProof/>
          <w:sz w:val="24"/>
        </w:rPr>
        <w:t>]</w:t>
      </w:r>
      <w:r w:rsidRPr="006749AA">
        <w:rPr>
          <w:rFonts w:ascii="Times New Roman" w:eastAsia="Calibri" w:hAnsi="Times New Roman" w:cs="Times New Roman"/>
          <w:sz w:val="24"/>
        </w:rPr>
        <w:fldChar w:fldCharType="end"/>
      </w:r>
      <w:r w:rsidRPr="006749AA">
        <w:rPr>
          <w:rFonts w:ascii="Times New Roman" w:eastAsia="Calibri" w:hAnsi="Times New Roman" w:cs="Times New Roman"/>
          <w:sz w:val="24"/>
        </w:rPr>
        <w:t>.</w:t>
      </w:r>
    </w:p>
    <w:p w14:paraId="50C8CB24" w14:textId="77777777" w:rsidR="006749AA" w:rsidRPr="006749AA" w:rsidRDefault="006749AA" w:rsidP="006749AA">
      <w:pPr>
        <w:spacing w:after="0" w:line="360" w:lineRule="auto"/>
        <w:ind w:firstLine="709"/>
        <w:jc w:val="both"/>
        <w:rPr>
          <w:rFonts w:ascii="Times New Roman" w:eastAsia="Calibri" w:hAnsi="Times New Roman" w:cs="Times New Roman"/>
          <w:bCs/>
          <w:i/>
          <w:iCs/>
          <w:sz w:val="24"/>
          <w:u w:val="single"/>
        </w:rPr>
      </w:pPr>
      <w:r w:rsidRPr="006749AA">
        <w:rPr>
          <w:rFonts w:ascii="Times New Roman" w:eastAsia="Calibri" w:hAnsi="Times New Roman" w:cs="Times New Roman"/>
          <w:bCs/>
          <w:i/>
          <w:iCs/>
          <w:sz w:val="24"/>
          <w:u w:val="single"/>
        </w:rPr>
        <w:t xml:space="preserve">Герпес зостер вирус (Herpes zoster virus, HZV) </w:t>
      </w:r>
    </w:p>
    <w:p w14:paraId="42260E7A" w14:textId="77777777" w:rsidR="006749AA" w:rsidRPr="006749AA" w:rsidRDefault="006749AA" w:rsidP="006749AA">
      <w:pPr>
        <w:spacing w:after="0" w:line="360" w:lineRule="auto"/>
        <w:ind w:firstLine="708"/>
        <w:jc w:val="both"/>
        <w:rPr>
          <w:rFonts w:ascii="Times New Roman" w:eastAsia="Calibri" w:hAnsi="Times New Roman" w:cs="Times New Roman"/>
          <w:sz w:val="24"/>
        </w:rPr>
      </w:pPr>
      <w:r w:rsidRPr="006749AA">
        <w:rPr>
          <w:rFonts w:ascii="Times New Roman" w:eastAsia="Calibri" w:hAnsi="Times New Roman" w:cs="Times New Roman"/>
          <w:sz w:val="24"/>
        </w:rPr>
        <w:lastRenderedPageBreak/>
        <w:t>Диагностику проводят на основании выявления дезоксирибонуклеиновой кислоты (ДНК) вируса при молекулярно-биологическом исследовании методом ПЦР. Исследуют содержимое везикул, “корочки” с везикул, биоптаты тканей, мазки со слизистой зева, спинномозговую жидкость (СМЖ), сыворотку крови, и др.</w:t>
      </w:r>
    </w:p>
    <w:p w14:paraId="49063576" w14:textId="77777777" w:rsidR="006749AA" w:rsidRPr="006749AA" w:rsidRDefault="006749AA" w:rsidP="006749AA">
      <w:pPr>
        <w:spacing w:after="0" w:line="360" w:lineRule="auto"/>
        <w:ind w:firstLine="708"/>
        <w:jc w:val="both"/>
        <w:rPr>
          <w:rFonts w:ascii="Times New Roman" w:eastAsia="Calibri" w:hAnsi="Times New Roman" w:cs="Times New Roman"/>
          <w:sz w:val="24"/>
        </w:rPr>
      </w:pPr>
      <w:r w:rsidRPr="006749AA">
        <w:rPr>
          <w:rFonts w:ascii="Times New Roman" w:eastAsia="Calibri" w:hAnsi="Times New Roman" w:cs="Times New Roman"/>
          <w:sz w:val="24"/>
        </w:rPr>
        <w:t>Лечение проводят ацикловиром внутривенно в дозе 500 мг/м</w:t>
      </w:r>
      <w:r w:rsidRPr="006749AA">
        <w:rPr>
          <w:rFonts w:ascii="Times New Roman" w:eastAsia="Calibri" w:hAnsi="Times New Roman" w:cs="Times New Roman"/>
          <w:sz w:val="24"/>
          <w:vertAlign w:val="superscript"/>
        </w:rPr>
        <w:t>2</w:t>
      </w:r>
      <w:r w:rsidRPr="006749AA">
        <w:rPr>
          <w:rFonts w:ascii="Times New Roman" w:eastAsia="Calibri" w:hAnsi="Times New Roman" w:cs="Times New Roman"/>
          <w:sz w:val="24"/>
        </w:rPr>
        <w:t xml:space="preserve">, введение каждые 8 часов. При стабилизации состояния возможен переход на пероральный прием препаратов – валацикловир (по 100 мг 3 раза), фамцикловир (по 500 мг 3 раза), ацикловир (800 мг 5 раз). Общая длительность лечения составляет не менее 7 дней. В случае ацикловир-резистентных HZV используют фоскарнет (60 мг/кг каждые 12 час внутривенно) в течение 2 недель. </w:t>
      </w:r>
    </w:p>
    <w:p w14:paraId="0E3DD33A" w14:textId="77777777" w:rsidR="006749AA" w:rsidRPr="006749AA" w:rsidRDefault="006749AA" w:rsidP="006749AA">
      <w:pPr>
        <w:spacing w:after="0" w:line="360" w:lineRule="auto"/>
        <w:ind w:firstLine="709"/>
        <w:jc w:val="both"/>
        <w:rPr>
          <w:rFonts w:ascii="Times New Roman" w:eastAsia="Calibri" w:hAnsi="Times New Roman" w:cs="Times New Roman"/>
          <w:bCs/>
          <w:i/>
          <w:iCs/>
          <w:sz w:val="24"/>
          <w:u w:val="single"/>
        </w:rPr>
      </w:pPr>
      <w:r w:rsidRPr="006749AA">
        <w:rPr>
          <w:rFonts w:ascii="Times New Roman" w:eastAsia="Calibri" w:hAnsi="Times New Roman" w:cs="Times New Roman"/>
          <w:bCs/>
          <w:i/>
          <w:iCs/>
          <w:sz w:val="24"/>
          <w:u w:val="single"/>
        </w:rPr>
        <w:t>Цитомегаловирус (Cytomegalovirus, CMV)</w:t>
      </w:r>
    </w:p>
    <w:p w14:paraId="74DD0600" w14:textId="73CBD155" w:rsidR="006749AA" w:rsidRPr="006749AA" w:rsidRDefault="006749AA" w:rsidP="006749AA">
      <w:pPr>
        <w:spacing w:after="0" w:line="360" w:lineRule="auto"/>
        <w:ind w:firstLine="708"/>
        <w:jc w:val="both"/>
        <w:rPr>
          <w:rFonts w:ascii="Times New Roman" w:eastAsia="Calibri" w:hAnsi="Times New Roman" w:cs="Times New Roman"/>
          <w:strike/>
          <w:color w:val="FF0000"/>
          <w:sz w:val="24"/>
        </w:rPr>
      </w:pPr>
      <w:r w:rsidRPr="006749AA">
        <w:rPr>
          <w:rFonts w:ascii="Times New Roman" w:eastAsia="Calibri" w:hAnsi="Times New Roman" w:cs="Times New Roman"/>
          <w:sz w:val="24"/>
        </w:rPr>
        <w:t xml:space="preserve">CMV остается частым осложнением у гематологических пациентов. Для диагностики инфекции или заболевания используют молекулярно-биологическое исследование на цитомегаловирус, включая количественное исследование  методом ПЦР </w:t>
      </w:r>
      <w:r w:rsidRPr="006749AA">
        <w:rPr>
          <w:rFonts w:ascii="Times New Roman" w:eastAsia="Calibri" w:hAnsi="Times New Roman" w:cs="Times New Roman"/>
          <w:sz w:val="24"/>
        </w:rPr>
        <w:fldChar w:fldCharType="begin" w:fldLock="1"/>
      </w:r>
      <w:r w:rsidRPr="006749AA">
        <w:rPr>
          <w:rFonts w:ascii="Times New Roman" w:eastAsia="Calibri" w:hAnsi="Times New Roman" w:cs="Times New Roman"/>
          <w:sz w:val="24"/>
        </w:rPr>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[53]","plainTextFormattedCitation":"[53]","previouslyFormattedCitation":"[53]"},"properties":{"noteIndex":0},"schema":"https://github.com/citation-style-language/schema/raw/master/csl-citation.json"}</w:instrText>
      </w:r>
      <w:r w:rsidRPr="006749AA">
        <w:rPr>
          <w:rFonts w:ascii="Times New Roman" w:eastAsia="Calibri" w:hAnsi="Times New Roman" w:cs="Times New Roman"/>
          <w:sz w:val="24"/>
        </w:rPr>
        <w:fldChar w:fldCharType="separate"/>
      </w:r>
      <w:r w:rsidRPr="00E05A72">
        <w:rPr>
          <w:rFonts w:ascii="Times New Roman" w:eastAsia="Calibri" w:hAnsi="Times New Roman" w:cs="Times New Roman"/>
          <w:noProof/>
          <w:sz w:val="24"/>
        </w:rPr>
        <w:t>[53</w:t>
      </w:r>
      <w:r w:rsidRPr="006749AA">
        <w:rPr>
          <w:rFonts w:ascii="Times New Roman" w:eastAsia="Calibri" w:hAnsi="Times New Roman" w:cs="Times New Roman"/>
          <w:noProof/>
          <w:sz w:val="24"/>
        </w:rPr>
        <w:t>]</w:t>
      </w:r>
      <w:r w:rsidRPr="006749AA">
        <w:rPr>
          <w:rFonts w:ascii="Times New Roman" w:eastAsia="Calibri" w:hAnsi="Times New Roman" w:cs="Times New Roman"/>
          <w:sz w:val="24"/>
        </w:rPr>
        <w:fldChar w:fldCharType="end"/>
      </w:r>
      <w:r w:rsidRPr="006749AA">
        <w:rPr>
          <w:rFonts w:ascii="Times New Roman" w:eastAsia="Calibri" w:hAnsi="Times New Roman" w:cs="Times New Roman"/>
          <w:sz w:val="24"/>
        </w:rPr>
        <w:t xml:space="preserve">. </w:t>
      </w:r>
    </w:p>
    <w:p w14:paraId="5E3C151A" w14:textId="77777777" w:rsidR="006749AA" w:rsidRPr="006749AA" w:rsidRDefault="006749AA" w:rsidP="006749AA">
      <w:pPr>
        <w:spacing w:after="0" w:line="360" w:lineRule="auto"/>
        <w:ind w:firstLine="708"/>
        <w:jc w:val="both"/>
        <w:rPr>
          <w:rFonts w:ascii="Times New Roman" w:eastAsia="Calibri" w:hAnsi="Times New Roman" w:cs="Times New Roman"/>
          <w:bCs/>
          <w:i/>
          <w:iCs/>
          <w:sz w:val="24"/>
        </w:rPr>
      </w:pPr>
      <w:r w:rsidRPr="006749AA">
        <w:rPr>
          <w:rFonts w:ascii="Times New Roman" w:eastAsia="Calibri" w:hAnsi="Times New Roman" w:cs="Times New Roman"/>
          <w:bCs/>
          <w:i/>
          <w:iCs/>
          <w:sz w:val="24"/>
        </w:rPr>
        <w:t>Лечение</w:t>
      </w:r>
    </w:p>
    <w:p w14:paraId="42025DE3" w14:textId="07DDC38E" w:rsidR="006749AA" w:rsidRPr="006749AA" w:rsidRDefault="006749AA" w:rsidP="006749AA">
      <w:pPr>
        <w:spacing w:after="0" w:line="360" w:lineRule="auto"/>
        <w:ind w:firstLine="708"/>
        <w:jc w:val="both"/>
        <w:rPr>
          <w:rFonts w:ascii="Times New Roman" w:eastAsia="Calibri" w:hAnsi="Times New Roman" w:cs="Times New Roman"/>
          <w:sz w:val="24"/>
        </w:rPr>
      </w:pPr>
      <w:r w:rsidRPr="006749AA">
        <w:rPr>
          <w:rFonts w:ascii="Times New Roman" w:eastAsia="Calibri" w:hAnsi="Times New Roman" w:cs="Times New Roman"/>
          <w:sz w:val="24"/>
        </w:rPr>
        <w:t xml:space="preserve">Препаратом 1 линии является ганцикловир (внутривенно, 10 мг/кг/сутки, дозу разделяют на два приема) </w:t>
      </w:r>
      <w:r w:rsidRPr="006749AA">
        <w:rPr>
          <w:rFonts w:ascii="Times New Roman" w:eastAsia="Calibri" w:hAnsi="Times New Roman" w:cs="Times New Roman"/>
          <w:sz w:val="24"/>
        </w:rPr>
        <w:fldChar w:fldCharType="begin" w:fldLock="1"/>
      </w:r>
      <w:r w:rsidRPr="006749AA">
        <w:rPr>
          <w:rFonts w:ascii="Times New Roman" w:eastAsia="Calibri" w:hAnsi="Times New Roman" w:cs="Times New Roman"/>
          <w:sz w:val="24"/>
        </w:rPr>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[53]","plainTextFormattedCitation":"[53]","previouslyFormattedCitation":"[53]"},"properties":{"noteIndex":0},"schema":"https://github.com/citation-style-language/schema/raw/master/csl-citation.json"}</w:instrText>
      </w:r>
      <w:r w:rsidRPr="006749AA">
        <w:rPr>
          <w:rFonts w:ascii="Times New Roman" w:eastAsia="Calibri" w:hAnsi="Times New Roman" w:cs="Times New Roman"/>
          <w:sz w:val="24"/>
        </w:rPr>
        <w:fldChar w:fldCharType="separate"/>
      </w:r>
      <w:r w:rsidRPr="006749AA">
        <w:rPr>
          <w:rFonts w:ascii="Times New Roman" w:eastAsia="Calibri" w:hAnsi="Times New Roman" w:cs="Times New Roman"/>
          <w:noProof/>
          <w:sz w:val="24"/>
        </w:rPr>
        <w:t>[5</w:t>
      </w:r>
      <w:r w:rsidR="005443E1" w:rsidRPr="005443E1">
        <w:rPr>
          <w:rFonts w:ascii="Times New Roman" w:eastAsia="Calibri" w:hAnsi="Times New Roman" w:cs="Times New Roman"/>
          <w:noProof/>
          <w:sz w:val="24"/>
        </w:rPr>
        <w:t>0</w:t>
      </w:r>
      <w:r w:rsidRPr="006749AA">
        <w:rPr>
          <w:rFonts w:ascii="Times New Roman" w:eastAsia="Calibri" w:hAnsi="Times New Roman" w:cs="Times New Roman"/>
          <w:noProof/>
          <w:sz w:val="24"/>
        </w:rPr>
        <w:t>]</w:t>
      </w:r>
      <w:r w:rsidRPr="006749AA">
        <w:rPr>
          <w:rFonts w:ascii="Times New Roman" w:eastAsia="Calibri" w:hAnsi="Times New Roman" w:cs="Times New Roman"/>
          <w:sz w:val="24"/>
        </w:rPr>
        <w:fldChar w:fldCharType="end"/>
      </w:r>
      <w:r w:rsidRPr="006749AA">
        <w:rPr>
          <w:rFonts w:ascii="Times New Roman" w:eastAsia="Calibri" w:hAnsi="Times New Roman" w:cs="Times New Roman"/>
          <w:sz w:val="24"/>
        </w:rPr>
        <w:t xml:space="preserve">. При резистентности назначают фоскарнет. Длительность лечения составляет не менее 2 недель. Назначают поддерживающую терапию ганцикловиром, если виремия продолжает определяться через 2 недели </w:t>
      </w:r>
      <w:r w:rsidRPr="006749AA">
        <w:rPr>
          <w:rFonts w:ascii="Times New Roman" w:eastAsia="Calibri" w:hAnsi="Times New Roman" w:cs="Times New Roman"/>
          <w:sz w:val="24"/>
        </w:rPr>
        <w:fldChar w:fldCharType="begin" w:fldLock="1"/>
      </w:r>
      <w:r w:rsidRPr="006749AA">
        <w:rPr>
          <w:rFonts w:ascii="Times New Roman" w:eastAsia="Calibri" w:hAnsi="Times New Roman" w:cs="Times New Roman"/>
          <w:sz w:val="24"/>
        </w:rPr>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[53]","plainTextFormattedCitation":"[53]","previouslyFormattedCitation":"[53]"},"properties":{"noteIndex":0},"schema":"https://github.com/citation-style-language/schema/raw/master/csl-citation.json"}</w:instrText>
      </w:r>
      <w:r w:rsidRPr="006749AA">
        <w:rPr>
          <w:rFonts w:ascii="Times New Roman" w:eastAsia="Calibri" w:hAnsi="Times New Roman" w:cs="Times New Roman"/>
          <w:sz w:val="24"/>
        </w:rPr>
        <w:fldChar w:fldCharType="separate"/>
      </w:r>
      <w:r w:rsidRPr="006749AA">
        <w:rPr>
          <w:rFonts w:ascii="Times New Roman" w:eastAsia="Calibri" w:hAnsi="Times New Roman" w:cs="Times New Roman"/>
          <w:noProof/>
          <w:sz w:val="24"/>
        </w:rPr>
        <w:t>[</w:t>
      </w:r>
      <w:r w:rsidR="005443E1">
        <w:rPr>
          <w:rFonts w:ascii="Times New Roman" w:eastAsia="Calibri" w:hAnsi="Times New Roman" w:cs="Times New Roman"/>
          <w:noProof/>
          <w:sz w:val="24"/>
        </w:rPr>
        <w:t>49,50</w:t>
      </w:r>
      <w:r w:rsidRPr="006749AA">
        <w:rPr>
          <w:rFonts w:ascii="Times New Roman" w:eastAsia="Calibri" w:hAnsi="Times New Roman" w:cs="Times New Roman"/>
          <w:noProof/>
          <w:color w:val="FF0000"/>
          <w:sz w:val="24"/>
          <w:szCs w:val="24"/>
          <w:lang w:eastAsia="ru-RU"/>
        </w:rPr>
        <w:t xml:space="preserve"> </w:t>
      </w:r>
      <w:r w:rsidRPr="006749AA">
        <w:rPr>
          <w:rFonts w:ascii="Times New Roman" w:eastAsia="Calibri" w:hAnsi="Times New Roman" w:cs="Times New Roman"/>
          <w:sz w:val="24"/>
        </w:rPr>
        <w:fldChar w:fldCharType="end"/>
      </w:r>
      <w:r w:rsidR="00E05A72" w:rsidRPr="005443E1">
        <w:rPr>
          <w:rFonts w:ascii="Times New Roman" w:eastAsia="Calibri" w:hAnsi="Times New Roman" w:cs="Times New Roman"/>
          <w:sz w:val="24"/>
        </w:rPr>
        <w:t>]</w:t>
      </w:r>
      <w:r w:rsidRPr="006749AA">
        <w:rPr>
          <w:rFonts w:ascii="Times New Roman" w:eastAsia="Calibri" w:hAnsi="Times New Roman" w:cs="Times New Roman"/>
          <w:sz w:val="24"/>
        </w:rPr>
        <w:t>.</w:t>
      </w:r>
    </w:p>
    <w:p w14:paraId="6FD8A654" w14:textId="77777777" w:rsidR="006749AA" w:rsidRPr="006749AA" w:rsidRDefault="006749AA" w:rsidP="006749AA">
      <w:pPr>
        <w:spacing w:after="0" w:line="360" w:lineRule="auto"/>
        <w:ind w:firstLine="709"/>
        <w:jc w:val="both"/>
        <w:rPr>
          <w:rFonts w:ascii="Times New Roman" w:eastAsia="Calibri" w:hAnsi="Times New Roman" w:cs="Times New Roman"/>
          <w:bCs/>
          <w:i/>
          <w:iCs/>
          <w:sz w:val="24"/>
          <w:u w:val="single"/>
        </w:rPr>
      </w:pPr>
      <w:r w:rsidRPr="006749AA">
        <w:rPr>
          <w:rFonts w:ascii="Times New Roman" w:eastAsia="Calibri" w:hAnsi="Times New Roman" w:cs="Times New Roman"/>
          <w:bCs/>
          <w:i/>
          <w:iCs/>
          <w:sz w:val="24"/>
          <w:u w:val="single"/>
        </w:rPr>
        <w:t>Вирус герпеса человека 6 типа (Human herpes virus 6 – HHV-6)</w:t>
      </w:r>
    </w:p>
    <w:p w14:paraId="6571CEB0" w14:textId="77777777" w:rsidR="006749AA" w:rsidRPr="006749AA" w:rsidRDefault="006749AA" w:rsidP="006749AA">
      <w:pPr>
        <w:spacing w:after="0" w:line="360" w:lineRule="auto"/>
        <w:ind w:firstLine="708"/>
        <w:jc w:val="both"/>
        <w:rPr>
          <w:rFonts w:ascii="Times New Roman" w:eastAsia="Calibri" w:hAnsi="Times New Roman" w:cs="Times New Roman"/>
          <w:strike/>
          <w:color w:val="FF0000"/>
          <w:sz w:val="24"/>
        </w:rPr>
      </w:pPr>
      <w:r w:rsidRPr="006749AA">
        <w:rPr>
          <w:rFonts w:ascii="Times New Roman" w:eastAsia="Calibri" w:hAnsi="Times New Roman" w:cs="Times New Roman"/>
          <w:sz w:val="24"/>
        </w:rPr>
        <w:t>Среди</w:t>
      </w:r>
      <w:r w:rsidRPr="006749AA">
        <w:rPr>
          <w:rFonts w:ascii="Times New Roman" w:eastAsia="Calibri" w:hAnsi="Times New Roman" w:cs="Times New Roman"/>
          <w:b/>
          <w:sz w:val="24"/>
        </w:rPr>
        <w:t xml:space="preserve"> </w:t>
      </w:r>
      <w:r w:rsidRPr="006749AA">
        <w:rPr>
          <w:rFonts w:ascii="Times New Roman" w:eastAsia="Calibri" w:hAnsi="Times New Roman" w:cs="Times New Roman"/>
          <w:sz w:val="24"/>
        </w:rPr>
        <w:t xml:space="preserve">HHV6 выделяют тип А и тип В. Реактивация вируса может приводить к развитию энцефалита, угнетению </w:t>
      </w:r>
      <w:proofErr w:type="gramStart"/>
      <w:r w:rsidRPr="006749AA">
        <w:rPr>
          <w:rFonts w:ascii="Times New Roman" w:eastAsia="Calibri" w:hAnsi="Times New Roman" w:cs="Times New Roman"/>
          <w:sz w:val="24"/>
        </w:rPr>
        <w:t>костно-мозгового</w:t>
      </w:r>
      <w:proofErr w:type="gramEnd"/>
      <w:r w:rsidRPr="006749AA">
        <w:rPr>
          <w:rFonts w:ascii="Times New Roman" w:eastAsia="Calibri" w:hAnsi="Times New Roman" w:cs="Times New Roman"/>
          <w:sz w:val="24"/>
        </w:rPr>
        <w:t xml:space="preserve"> кроветворения, пневмонии, быть причиной диареи. </w:t>
      </w:r>
    </w:p>
    <w:p w14:paraId="5A131E9C" w14:textId="77777777" w:rsidR="006749AA" w:rsidRPr="006749AA" w:rsidRDefault="006749AA" w:rsidP="006749AA">
      <w:pPr>
        <w:spacing w:after="0" w:line="360" w:lineRule="auto"/>
        <w:ind w:firstLine="708"/>
        <w:jc w:val="both"/>
        <w:rPr>
          <w:rFonts w:ascii="Times New Roman" w:eastAsia="Calibri" w:hAnsi="Times New Roman" w:cs="Times New Roman"/>
          <w:sz w:val="24"/>
        </w:rPr>
      </w:pPr>
      <w:r w:rsidRPr="006749AA">
        <w:rPr>
          <w:rFonts w:ascii="Times New Roman" w:eastAsia="Calibri" w:hAnsi="Times New Roman" w:cs="Times New Roman"/>
          <w:sz w:val="24"/>
        </w:rPr>
        <w:t xml:space="preserve">Диагностика проводится на основании молекулярно-биологического исследования на HHV6, выявляющая ДНК вируса методом ПЦР в крови, в СМЖ, других биологических субстратах, в том числе, количественным методом. </w:t>
      </w:r>
    </w:p>
    <w:p w14:paraId="2A8A3D5C" w14:textId="6248FDCE" w:rsidR="006749AA" w:rsidRPr="006749AA" w:rsidRDefault="006749AA" w:rsidP="006749AA">
      <w:pPr>
        <w:spacing w:after="0" w:line="360" w:lineRule="auto"/>
        <w:ind w:firstLine="708"/>
        <w:jc w:val="both"/>
        <w:rPr>
          <w:rFonts w:ascii="Times New Roman" w:eastAsia="Calibri" w:hAnsi="Times New Roman" w:cs="Times New Roman"/>
          <w:sz w:val="24"/>
        </w:rPr>
      </w:pPr>
      <w:r w:rsidRPr="006749AA">
        <w:rPr>
          <w:rFonts w:ascii="Times New Roman" w:eastAsia="Calibri" w:hAnsi="Times New Roman" w:cs="Times New Roman"/>
          <w:sz w:val="24"/>
        </w:rPr>
        <w:t xml:space="preserve">Лечение включает назначение ганцикловира или фоскарнета, возможно сочетанное применение препаратов </w:t>
      </w:r>
      <w:r w:rsidRPr="006749AA">
        <w:rPr>
          <w:rFonts w:ascii="Times New Roman" w:eastAsia="Calibri" w:hAnsi="Times New Roman" w:cs="Times New Roman"/>
          <w:sz w:val="24"/>
        </w:rPr>
        <w:fldChar w:fldCharType="begin" w:fldLock="1"/>
      </w:r>
      <w:r w:rsidRPr="006749AA">
        <w:rPr>
          <w:rFonts w:ascii="Times New Roman" w:eastAsia="Calibri" w:hAnsi="Times New Roman" w:cs="Times New Roman"/>
          <w:sz w:val="24"/>
        </w:rPr>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[53]","plainTextFormattedCitation":"[53]","previouslyFormattedCitation":"[53]"},"properties":{"noteIndex":0},"schema":"https://github.com/citation-style-language/schema/raw/master/csl-citation.json"}</w:instrText>
      </w:r>
      <w:r w:rsidRPr="006749AA">
        <w:rPr>
          <w:rFonts w:ascii="Times New Roman" w:eastAsia="Calibri" w:hAnsi="Times New Roman" w:cs="Times New Roman"/>
          <w:sz w:val="24"/>
        </w:rPr>
        <w:fldChar w:fldCharType="separate"/>
      </w:r>
      <w:r w:rsidRPr="006749AA">
        <w:rPr>
          <w:rFonts w:ascii="Times New Roman" w:eastAsia="Calibri" w:hAnsi="Times New Roman" w:cs="Times New Roman"/>
          <w:noProof/>
          <w:sz w:val="24"/>
        </w:rPr>
        <w:t>[</w:t>
      </w:r>
      <w:r w:rsidR="005443E1" w:rsidRPr="005443E1">
        <w:rPr>
          <w:rFonts w:ascii="Times New Roman" w:eastAsia="Calibri" w:hAnsi="Times New Roman" w:cs="Times New Roman"/>
          <w:noProof/>
          <w:sz w:val="24"/>
        </w:rPr>
        <w:t>49,50</w:t>
      </w:r>
      <w:r w:rsidRPr="006749AA">
        <w:rPr>
          <w:rFonts w:ascii="Times New Roman" w:eastAsia="Calibri" w:hAnsi="Times New Roman" w:cs="Times New Roman"/>
          <w:noProof/>
          <w:sz w:val="24"/>
        </w:rPr>
        <w:t>]</w:t>
      </w:r>
      <w:r w:rsidRPr="006749AA">
        <w:rPr>
          <w:rFonts w:ascii="Times New Roman" w:eastAsia="Calibri" w:hAnsi="Times New Roman" w:cs="Times New Roman"/>
          <w:sz w:val="24"/>
        </w:rPr>
        <w:fldChar w:fldCharType="end"/>
      </w:r>
      <w:r w:rsidRPr="006749AA">
        <w:rPr>
          <w:rFonts w:ascii="Times New Roman" w:eastAsia="Calibri" w:hAnsi="Times New Roman" w:cs="Times New Roman"/>
          <w:sz w:val="24"/>
        </w:rPr>
        <w:t>. Профилактика в отношении HHV-6 не проводится.</w:t>
      </w:r>
    </w:p>
    <w:p w14:paraId="1460C179"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p>
    <w:p w14:paraId="5EEB0AA2"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86" w:name="_Toc65770419"/>
      <w:bookmarkStart w:id="87" w:name="_Toc66097846"/>
      <w:bookmarkStart w:id="88" w:name="_Toc114523695"/>
      <w:r w:rsidRPr="006749AA">
        <w:rPr>
          <w:rFonts w:ascii="Times New Roman" w:eastAsia="Calibri" w:hAnsi="Times New Roman" w:cs="Times New Roman"/>
          <w:b/>
          <w:sz w:val="24"/>
          <w:szCs w:val="24"/>
          <w:u w:val="single"/>
        </w:rPr>
        <w:t xml:space="preserve">7.9 </w:t>
      </w:r>
      <w:bookmarkStart w:id="89" w:name="_Toc57985410"/>
      <w:bookmarkStart w:id="90" w:name="_Toc64478031"/>
      <w:r w:rsidRPr="006749AA">
        <w:rPr>
          <w:rFonts w:ascii="Times New Roman" w:eastAsia="Calibri" w:hAnsi="Times New Roman" w:cs="Times New Roman"/>
          <w:b/>
          <w:sz w:val="24"/>
          <w:szCs w:val="24"/>
          <w:u w:val="single"/>
        </w:rPr>
        <w:t>Диагностика и лечение инфекций, вызванных грибами</w:t>
      </w:r>
      <w:bookmarkEnd w:id="86"/>
      <w:bookmarkEnd w:id="87"/>
      <w:bookmarkEnd w:id="88"/>
      <w:bookmarkEnd w:id="89"/>
      <w:bookmarkEnd w:id="90"/>
    </w:p>
    <w:p w14:paraId="7A03D438" w14:textId="77777777" w:rsidR="006749AA" w:rsidRPr="006749AA" w:rsidRDefault="006749AA" w:rsidP="006749AA">
      <w:pPr>
        <w:spacing w:after="0" w:line="360" w:lineRule="auto"/>
        <w:ind w:firstLine="708"/>
        <w:jc w:val="both"/>
        <w:rPr>
          <w:rFonts w:ascii="Times New Roman" w:eastAsia="Calibri" w:hAnsi="Times New Roman" w:cs="Times New Roman"/>
          <w:b/>
          <w:bCs/>
          <w:sz w:val="24"/>
        </w:rPr>
      </w:pPr>
      <w:r w:rsidRPr="006749AA">
        <w:rPr>
          <w:rFonts w:ascii="Times New Roman" w:eastAsia="Calibri" w:hAnsi="Times New Roman" w:cs="Times New Roman"/>
          <w:sz w:val="24"/>
        </w:rPr>
        <w:t xml:space="preserve">Высокотехнологичные методы лечения и особенности иммунодефицита у пациентов с гематологическими заболеваниями ассоциированы с увеличением частоты оппортунистических инфекций и прежде всего инфекционных осложнений, вызванных грибами. </w:t>
      </w:r>
    </w:p>
    <w:p w14:paraId="7FF173B5" w14:textId="77ADF14E" w:rsidR="006749AA" w:rsidRPr="006749AA" w:rsidRDefault="006749AA" w:rsidP="006749AA">
      <w:pPr>
        <w:widowControl w:val="0"/>
        <w:autoSpaceDE w:val="0"/>
        <w:autoSpaceDN w:val="0"/>
        <w:adjustRightInd w:val="0"/>
        <w:spacing w:after="0" w:line="360" w:lineRule="auto"/>
        <w:ind w:right="49" w:firstLine="709"/>
        <w:contextualSpacing/>
        <w:jc w:val="both"/>
        <w:rPr>
          <w:rFonts w:ascii="Times New Roman" w:eastAsia="Calibri" w:hAnsi="Times New Roman" w:cs="Times New Roman"/>
          <w:bCs/>
          <w:sz w:val="24"/>
          <w:u w:val="single"/>
        </w:rPr>
      </w:pPr>
      <w:r w:rsidRPr="006749AA">
        <w:rPr>
          <w:rFonts w:ascii="Times New Roman" w:eastAsia="Calibri" w:hAnsi="Times New Roman" w:cs="Times New Roman"/>
          <w:bCs/>
          <w:sz w:val="24"/>
          <w:u w:val="single"/>
        </w:rPr>
        <w:lastRenderedPageBreak/>
        <w:t>Диагностика и лечение кандидоза</w:t>
      </w:r>
      <w:r w:rsidRPr="006749AA">
        <w:rPr>
          <w:rFonts w:ascii="Times New Roman" w:eastAsia="Calibri" w:hAnsi="Times New Roman" w:cs="Times New Roman"/>
          <w:bCs/>
          <w:sz w:val="24"/>
          <w:u w:val="single"/>
          <w:lang w:val="en-US"/>
        </w:rPr>
        <w:t xml:space="preserve"> </w:t>
      </w:r>
      <w:r w:rsidR="005443E1">
        <w:rPr>
          <w:rFonts w:ascii="Times New Roman" w:eastAsia="Calibri" w:hAnsi="Times New Roman" w:cs="Times New Roman"/>
          <w:bCs/>
          <w:sz w:val="24"/>
          <w:u w:val="single"/>
          <w:lang w:val="en-US"/>
        </w:rPr>
        <w:t>[</w:t>
      </w:r>
      <w:r w:rsidRPr="006749AA">
        <w:rPr>
          <w:rFonts w:ascii="Times New Roman" w:eastAsia="Calibri" w:hAnsi="Times New Roman" w:cs="Times New Roman"/>
          <w:sz w:val="24"/>
        </w:rPr>
        <w:fldChar w:fldCharType="begin" w:fldLock="1"/>
      </w:r>
      <w:r w:rsidRPr="006749AA">
        <w:rPr>
          <w:rFonts w:ascii="Times New Roman" w:eastAsia="Calibri" w:hAnsi="Times New Roman" w:cs="Times New Roman"/>
          <w:b/>
          <w:sz w:val="24"/>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-4","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mendeley":{"formattedCitation":"[47,48,54,55]","plainTextFormattedCitation":"[47,48,54,55]","previouslyFormattedCitation":"[47,48,54,55]"},"properties":{"noteIndex":0},"schema":"https://github.com/citation-style-language/schema/raw/master/csl-citation.json"}</w:instrText>
      </w:r>
      <w:r w:rsidRPr="006749AA">
        <w:rPr>
          <w:rFonts w:ascii="Times New Roman" w:eastAsia="Calibri" w:hAnsi="Times New Roman" w:cs="Times New Roman"/>
          <w:sz w:val="24"/>
        </w:rPr>
        <w:fldChar w:fldCharType="separate"/>
      </w:r>
      <w:r w:rsidR="005443E1" w:rsidRPr="005443E1">
        <w:rPr>
          <w:rFonts w:ascii="Times New Roman" w:eastAsia="Calibri" w:hAnsi="Times New Roman" w:cs="Times New Roman"/>
          <w:noProof/>
          <w:sz w:val="24"/>
        </w:rPr>
        <w:t>44,51</w:t>
      </w:r>
      <w:r w:rsidRPr="00E05A72">
        <w:rPr>
          <w:rFonts w:ascii="Times New Roman" w:eastAsia="Calibri" w:hAnsi="Times New Roman" w:cs="Times New Roman"/>
          <w:noProof/>
          <w:sz w:val="24"/>
        </w:rPr>
        <w:t>]</w:t>
      </w:r>
      <w:r w:rsidRPr="006749AA">
        <w:rPr>
          <w:rFonts w:ascii="Times New Roman" w:eastAsia="Calibri" w:hAnsi="Times New Roman" w:cs="Times New Roman"/>
          <w:sz w:val="24"/>
        </w:rPr>
        <w:fldChar w:fldCharType="end"/>
      </w:r>
    </w:p>
    <w:p w14:paraId="6CF0E142" w14:textId="77777777" w:rsidR="006749AA" w:rsidRPr="006749AA" w:rsidRDefault="006749AA" w:rsidP="006749AA">
      <w:pPr>
        <w:widowControl w:val="0"/>
        <w:autoSpaceDE w:val="0"/>
        <w:autoSpaceDN w:val="0"/>
        <w:adjustRightInd w:val="0"/>
        <w:spacing w:after="0" w:line="360" w:lineRule="auto"/>
        <w:ind w:right="50" w:firstLine="709"/>
        <w:contextualSpacing/>
        <w:jc w:val="both"/>
        <w:rPr>
          <w:rFonts w:ascii="Times New Roman" w:eastAsia="Calibri" w:hAnsi="Times New Roman" w:cs="Times New Roman"/>
          <w:b/>
          <w:bCs/>
          <w:sz w:val="24"/>
        </w:rPr>
      </w:pPr>
      <w:r w:rsidRPr="006749AA">
        <w:rPr>
          <w:rFonts w:ascii="Times New Roman" w:eastAsia="Calibri" w:hAnsi="Times New Roman" w:cs="Times New Roman"/>
          <w:b/>
          <w:bCs/>
          <w:sz w:val="24"/>
        </w:rPr>
        <w:t>Кандидоз полости рта и глотки (орофарингеальный кандидоз), Кандидоз пищевода, инвазивный кандидоз.</w:t>
      </w:r>
    </w:p>
    <w:p w14:paraId="6FFEA094" w14:textId="77777777" w:rsidR="006749AA" w:rsidRPr="006749AA" w:rsidRDefault="006749AA" w:rsidP="006749AA">
      <w:pPr>
        <w:widowControl w:val="0"/>
        <w:autoSpaceDE w:val="0"/>
        <w:autoSpaceDN w:val="0"/>
        <w:adjustRightInd w:val="0"/>
        <w:spacing w:after="0" w:line="360" w:lineRule="auto"/>
        <w:ind w:right="51"/>
        <w:contextualSpacing/>
        <w:jc w:val="both"/>
        <w:rPr>
          <w:rFonts w:ascii="Times New Roman" w:eastAsia="Calibri" w:hAnsi="Times New Roman" w:cs="Times New Roman"/>
          <w:i/>
          <w:iCs/>
          <w:sz w:val="24"/>
        </w:rPr>
      </w:pPr>
      <w:r w:rsidRPr="006749AA">
        <w:rPr>
          <w:rFonts w:ascii="Times New Roman" w:eastAsia="Calibri" w:hAnsi="Times New Roman" w:cs="Times New Roman"/>
          <w:i/>
          <w:iCs/>
          <w:sz w:val="24"/>
          <w:u w:val="single"/>
        </w:rPr>
        <w:t>Возбудители</w:t>
      </w:r>
    </w:p>
    <w:p w14:paraId="1663347F" w14:textId="77777777" w:rsidR="006749AA" w:rsidRPr="006749AA" w:rsidRDefault="006749AA" w:rsidP="006749AA">
      <w:pPr>
        <w:widowControl w:val="0"/>
        <w:autoSpaceDE w:val="0"/>
        <w:autoSpaceDN w:val="0"/>
        <w:adjustRightInd w:val="0"/>
        <w:spacing w:after="0" w:line="360" w:lineRule="auto"/>
        <w:ind w:right="51" w:firstLine="709"/>
        <w:contextualSpacing/>
        <w:jc w:val="both"/>
        <w:rPr>
          <w:rFonts w:ascii="Times New Roman" w:eastAsia="Calibri" w:hAnsi="Times New Roman" w:cs="Times New Roman"/>
          <w:i/>
          <w:iCs/>
          <w:sz w:val="24"/>
        </w:rPr>
      </w:pPr>
      <w:r w:rsidRPr="006749AA">
        <w:rPr>
          <w:rFonts w:ascii="Times New Roman" w:eastAsia="Calibri" w:hAnsi="Times New Roman" w:cs="Times New Roman"/>
          <w:sz w:val="24"/>
        </w:rPr>
        <w:t xml:space="preserve">Среди возбудителей преобладают </w:t>
      </w:r>
      <w:r w:rsidRPr="006749AA">
        <w:rPr>
          <w:rFonts w:ascii="Times New Roman" w:eastAsia="Calibri" w:hAnsi="Times New Roman" w:cs="Times New Roman"/>
          <w:i/>
          <w:iCs/>
          <w:sz w:val="24"/>
        </w:rPr>
        <w:t>Candida albicans, C. Krusei</w:t>
      </w:r>
      <w:r w:rsidRPr="006749AA">
        <w:rPr>
          <w:rFonts w:ascii="Times New Roman" w:eastAsia="Calibri" w:hAnsi="Times New Roman" w:cs="Times New Roman"/>
          <w:sz w:val="24"/>
        </w:rPr>
        <w:t xml:space="preserve">, </w:t>
      </w:r>
      <w:r w:rsidRPr="006749AA">
        <w:rPr>
          <w:rFonts w:ascii="Times New Roman" w:eastAsia="Calibri" w:hAnsi="Times New Roman" w:cs="Times New Roman"/>
          <w:i/>
          <w:iCs/>
          <w:sz w:val="24"/>
        </w:rPr>
        <w:t xml:space="preserve">C. Glabrata, Candida </w:t>
      </w:r>
      <w:r w:rsidRPr="006749AA">
        <w:rPr>
          <w:rFonts w:ascii="Times New Roman" w:eastAsia="Calibri" w:hAnsi="Times New Roman" w:cs="Times New Roman"/>
          <w:sz w:val="24"/>
        </w:rPr>
        <w:t xml:space="preserve">spp. </w:t>
      </w:r>
    </w:p>
    <w:p w14:paraId="76E1A0CF" w14:textId="77777777" w:rsidR="006749AA" w:rsidRPr="006749AA" w:rsidRDefault="006749AA" w:rsidP="006749AA">
      <w:pPr>
        <w:widowControl w:val="0"/>
        <w:autoSpaceDE w:val="0"/>
        <w:autoSpaceDN w:val="0"/>
        <w:adjustRightInd w:val="0"/>
        <w:spacing w:after="0" w:line="360" w:lineRule="auto"/>
        <w:ind w:right="51" w:firstLine="709"/>
        <w:contextualSpacing/>
        <w:jc w:val="both"/>
        <w:rPr>
          <w:rFonts w:ascii="Times New Roman" w:eastAsia="Calibri" w:hAnsi="Times New Roman" w:cs="Times New Roman"/>
          <w:i/>
          <w:iCs/>
          <w:sz w:val="24"/>
          <w:u w:val="single"/>
        </w:rPr>
      </w:pPr>
      <w:r w:rsidRPr="006749AA">
        <w:rPr>
          <w:rFonts w:ascii="Times New Roman" w:eastAsia="Calibri" w:hAnsi="Times New Roman" w:cs="Times New Roman"/>
          <w:i/>
          <w:iCs/>
          <w:sz w:val="24"/>
          <w:u w:val="single"/>
        </w:rPr>
        <w:t>Диагностика</w:t>
      </w:r>
    </w:p>
    <w:p w14:paraId="48E319A3" w14:textId="77777777" w:rsidR="006749AA" w:rsidRPr="006749AA" w:rsidRDefault="006749AA" w:rsidP="006749AA">
      <w:pPr>
        <w:widowControl w:val="0"/>
        <w:autoSpaceDE w:val="0"/>
        <w:autoSpaceDN w:val="0"/>
        <w:adjustRightInd w:val="0"/>
        <w:spacing w:after="0" w:line="360" w:lineRule="auto"/>
        <w:ind w:right="51" w:firstLine="709"/>
        <w:contextualSpacing/>
        <w:jc w:val="both"/>
        <w:rPr>
          <w:rFonts w:ascii="Times New Roman" w:eastAsia="Calibri" w:hAnsi="Times New Roman" w:cs="Times New Roman"/>
          <w:strike/>
          <w:color w:val="FF0000"/>
          <w:sz w:val="24"/>
        </w:rPr>
      </w:pPr>
      <w:r w:rsidRPr="006749AA">
        <w:rPr>
          <w:rFonts w:ascii="Times New Roman" w:eastAsia="Calibri" w:hAnsi="Times New Roman" w:cs="Times New Roman"/>
          <w:sz w:val="24"/>
        </w:rPr>
        <w:t xml:space="preserve">При наличии симптомов рекомендовано микробиологическое исследование (культуральное исследование, посев) из соответстующего локуса.  </w:t>
      </w:r>
    </w:p>
    <w:p w14:paraId="4B5B668B" w14:textId="77777777" w:rsidR="006749AA" w:rsidRPr="006749AA" w:rsidRDefault="006749AA" w:rsidP="006749AA">
      <w:pPr>
        <w:widowControl w:val="0"/>
        <w:autoSpaceDE w:val="0"/>
        <w:autoSpaceDN w:val="0"/>
        <w:adjustRightInd w:val="0"/>
        <w:spacing w:after="0" w:line="360" w:lineRule="auto"/>
        <w:ind w:right="51" w:firstLine="709"/>
        <w:contextualSpacing/>
        <w:jc w:val="both"/>
        <w:rPr>
          <w:rFonts w:ascii="Times New Roman" w:eastAsia="Calibri" w:hAnsi="Times New Roman" w:cs="Times New Roman"/>
          <w:i/>
          <w:iCs/>
          <w:sz w:val="24"/>
          <w:u w:val="single"/>
        </w:rPr>
      </w:pPr>
      <w:r w:rsidRPr="006749AA">
        <w:rPr>
          <w:rFonts w:ascii="Times New Roman" w:eastAsia="Calibri" w:hAnsi="Times New Roman" w:cs="Times New Roman"/>
          <w:i/>
          <w:iCs/>
          <w:sz w:val="24"/>
          <w:u w:val="single"/>
        </w:rPr>
        <w:t xml:space="preserve">Лечение </w:t>
      </w:r>
    </w:p>
    <w:p w14:paraId="0C79C4A8" w14:textId="77777777" w:rsidR="006749AA" w:rsidRPr="006749AA" w:rsidRDefault="006749AA" w:rsidP="006749AA">
      <w:pPr>
        <w:widowControl w:val="0"/>
        <w:autoSpaceDE w:val="0"/>
        <w:autoSpaceDN w:val="0"/>
        <w:adjustRightInd w:val="0"/>
        <w:spacing w:after="0" w:line="360" w:lineRule="auto"/>
        <w:ind w:right="51" w:firstLine="709"/>
        <w:contextualSpacing/>
        <w:jc w:val="both"/>
        <w:rPr>
          <w:rFonts w:ascii="Times New Roman" w:eastAsia="Calibri" w:hAnsi="Times New Roman" w:cs="Times New Roman"/>
          <w:bCs/>
          <w:strike/>
          <w:color w:val="FF0000"/>
          <w:sz w:val="24"/>
        </w:rPr>
      </w:pPr>
      <w:r w:rsidRPr="006749AA">
        <w:rPr>
          <w:rFonts w:ascii="Times New Roman" w:eastAsia="Calibri" w:hAnsi="Times New Roman" w:cs="Times New Roman"/>
          <w:bCs/>
          <w:sz w:val="24"/>
        </w:rPr>
        <w:t xml:space="preserve">При лечении </w:t>
      </w:r>
      <w:proofErr w:type="gramStart"/>
      <w:r w:rsidRPr="006749AA">
        <w:rPr>
          <w:rFonts w:ascii="Times New Roman" w:eastAsia="Calibri" w:hAnsi="Times New Roman" w:cs="Times New Roman"/>
          <w:bCs/>
          <w:sz w:val="24"/>
        </w:rPr>
        <w:t>микозов</w:t>
      </w:r>
      <w:proofErr w:type="gramEnd"/>
      <w:r w:rsidRPr="006749AA">
        <w:rPr>
          <w:rFonts w:ascii="Times New Roman" w:eastAsia="Calibri" w:hAnsi="Times New Roman" w:cs="Times New Roman"/>
          <w:bCs/>
          <w:sz w:val="24"/>
        </w:rPr>
        <w:t xml:space="preserve"> вызванных грибами </w:t>
      </w:r>
      <w:r w:rsidRPr="006749AA">
        <w:rPr>
          <w:rFonts w:ascii="Times New Roman" w:eastAsia="Calibri" w:hAnsi="Times New Roman" w:cs="Times New Roman"/>
          <w:i/>
          <w:iCs/>
          <w:sz w:val="24"/>
        </w:rPr>
        <w:t>Candida</w:t>
      </w:r>
      <w:r w:rsidRPr="006749AA">
        <w:rPr>
          <w:rFonts w:ascii="Times New Roman" w:eastAsia="Calibri" w:hAnsi="Times New Roman" w:cs="Times New Roman"/>
          <w:bCs/>
          <w:sz w:val="24"/>
        </w:rPr>
        <w:t xml:space="preserve"> </w:t>
      </w:r>
      <w:r w:rsidRPr="006749AA">
        <w:rPr>
          <w:rFonts w:ascii="Times New Roman" w:eastAsia="Calibri" w:hAnsi="Times New Roman" w:cs="Times New Roman"/>
          <w:i/>
          <w:iCs/>
          <w:sz w:val="24"/>
        </w:rPr>
        <w:t>albicans</w:t>
      </w:r>
      <w:r w:rsidRPr="006749AA">
        <w:rPr>
          <w:rFonts w:ascii="Times New Roman" w:eastAsia="Calibri" w:hAnsi="Times New Roman" w:cs="Times New Roman"/>
          <w:bCs/>
          <w:sz w:val="24"/>
        </w:rPr>
        <w:t xml:space="preserve"> препарат выбора</w:t>
      </w:r>
      <w:r w:rsidRPr="006749AA">
        <w:rPr>
          <w:rFonts w:ascii="Times New Roman" w:eastAsia="Calibri" w:hAnsi="Times New Roman" w:cs="Times New Roman"/>
          <w:sz w:val="24"/>
        </w:rPr>
        <w:t xml:space="preserve"> — флуконазол, по 400 мг 1 раз в сутки внутрь или внутривенно.</w:t>
      </w:r>
      <w:r w:rsidRPr="006749AA">
        <w:rPr>
          <w:rFonts w:ascii="Times New Roman" w:eastAsia="Calibri" w:hAnsi="Times New Roman" w:cs="Times New Roman"/>
          <w:b/>
          <w:bCs/>
          <w:sz w:val="24"/>
        </w:rPr>
        <w:t xml:space="preserve"> </w:t>
      </w:r>
      <w:r w:rsidRPr="006749AA">
        <w:rPr>
          <w:rFonts w:ascii="Times New Roman" w:eastAsia="Calibri" w:hAnsi="Times New Roman" w:cs="Times New Roman"/>
          <w:bCs/>
          <w:sz w:val="24"/>
        </w:rPr>
        <w:t xml:space="preserve">При неэффективном применении флуконазола проводят замену на </w:t>
      </w:r>
      <w:r w:rsidRPr="006749AA">
        <w:rPr>
          <w:rFonts w:ascii="Times New Roman" w:eastAsia="Calibri" w:hAnsi="Times New Roman" w:cs="Times New Roman"/>
          <w:sz w:val="24"/>
        </w:rPr>
        <w:t xml:space="preserve">эхиноканадин (микафунгин по 100 мг 1 раза в сутки или каспофунгин в 1-й день 70 мг, а затем 50 мг в сутки, анидулафунгин в 1-й день 200 мг, а затем по 100 мг в сутки), позаконазол (суспензия, внутрь после еды), по 400 мг 2 раза в сутки в течение 3 дней, затем по 400 мг 1 раз в день; или вориконазол (таблетки), по 200 мг 2 раза в сутки внутрь; или амфотерицин В, 0,3-0,5 мг/кг/сут внутривенно. </w:t>
      </w:r>
    </w:p>
    <w:p w14:paraId="367A128F" w14:textId="4BCA6AB5" w:rsidR="006749AA" w:rsidRPr="006749AA" w:rsidRDefault="006749AA" w:rsidP="006749AA">
      <w:pPr>
        <w:widowControl w:val="0"/>
        <w:autoSpaceDE w:val="0"/>
        <w:autoSpaceDN w:val="0"/>
        <w:adjustRightInd w:val="0"/>
        <w:spacing w:after="0" w:line="360" w:lineRule="auto"/>
        <w:ind w:right="49" w:firstLine="709"/>
        <w:contextualSpacing/>
        <w:jc w:val="both"/>
        <w:rPr>
          <w:rFonts w:ascii="Times New Roman" w:eastAsia="Calibri" w:hAnsi="Times New Roman" w:cs="Times New Roman"/>
          <w:bCs/>
          <w:sz w:val="24"/>
          <w:u w:val="single"/>
        </w:rPr>
      </w:pPr>
      <w:r w:rsidRPr="006749AA">
        <w:rPr>
          <w:rFonts w:ascii="Times New Roman" w:eastAsia="Calibri" w:hAnsi="Times New Roman" w:cs="Times New Roman"/>
          <w:bCs/>
          <w:sz w:val="24"/>
          <w:u w:val="single"/>
        </w:rPr>
        <w:t xml:space="preserve">Инвазивный аспергиллез </w:t>
      </w:r>
      <w:r w:rsidRPr="006749AA">
        <w:rPr>
          <w:rFonts w:ascii="Times New Roman" w:eastAsia="Calibri" w:hAnsi="Times New Roman" w:cs="Times New Roman"/>
          <w:sz w:val="24"/>
        </w:rPr>
        <w:fldChar w:fldCharType="begin" w:fldLock="1"/>
      </w:r>
      <w:r w:rsidRPr="006749AA">
        <w:rPr>
          <w:rFonts w:ascii="Times New Roman" w:eastAsia="Calibri" w:hAnsi="Times New Roman" w:cs="Times New Roman"/>
          <w:b/>
          <w:sz w:val="24"/>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-4","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patients","type":"article-journal","volume":"102"},"uris":["http://www.mendeley.com/documents/?uuid=56063fed-25f6-3324-a2f1-f316166613f0"]},{"id":"ITEM-5","itemData":{"DOI":"10.1016/j.cmi.2018.01.002","ISSN":"14690691","PMID":"29544767","abstract":"The European Society for Clinical Microbiology and Infectious Diseases, the European Confederation of Medical Mycology and the European Respiratory Society Joint Clinical Guidelines focus on diagnosis and management of aspergillosis. Of the numerous recommendations, a few are summarized here. Chest computed tomography as well as bronchoscopy with bronchoalveolar lavage (BAL) in patients with suspicion of pulmonary invasive aspergillosis (IA) are strongly recommended. For diagnosis, direct microscopy, preferably using optical brighteners, histopathology and culture are strongly recommended. Serum and BAL galactomannan measures are recommended as markers for the diagnosis of IA. PCR should be considered in conjunction with other diagnostic tests. Pathogen identification to species complex level is strongly recommended for all clinically relevant Aspergillus isolates; antifungal susceptibility testing should be performed in patients with invasive disease in regions with resistance found in contemporary surveillance programmes. Isavuconazole and voriconazole are the preferred agents for first-line treatment of pulmonary IA, whereas liposomal amphotericin B is moderately supported. Combinations of antifungals as primary treatment options are not recommended. Therapeutic drug monitoring is strongly recommended for patients receiving posaconazole suspension or any form of voriconazole for IA treatment, and in refractory disease, where a personalized approach considering reversal of predisposing factors, switching drug class and surgical intervention is also strongly recommended. Primary prophylaxis with posaconazole is strongly recommended in patients with acute myelogenous leukaemia or myelodysplastic syndrome receiving induction chemotherapy. Secondary prophylaxis is strongly recommended in high-risk patients. We strongly recommend treatment duration based on clinical improvement, degree of immunosuppression and response on imaging.","author":[{"dropping-particle":"","family":"Ullmann","given":"A. J.","non-dropping-particle":"","parse-names":false,"suffix":""},{"dropping-particle":"","family":"Aguado","given":"J. M.","non-dropping-particle":"","parse-names":false,"suffix":""},{"dropping-particle":"","family":"Arikan-Akdagli","given":"S.","non-dropping-particle":"","parse-names":false,"suffix":""},{"dropping-particle":"","family":"Denning","given":"D. W.","non-dropping-particle":"","parse-names":false,"suffix":""},{"dropping-particle":"","family":"Groll","given":"A. H.","non-dropping-particle":"","parse-names":false,"suffix":""},{"dropping-particle":"","family":"Lagrou","given":"K.","non-dropping-particle":"","parse-names":false,"suffix":""},{"dropping-particle":"","family":"Lass-Flörl","given":"C.","non-dropping-particle":"","parse-names":false,"suffix":""},{"dropping-particle":"","family":"Lewis","given":"R. E.","non-dropping-particle":"","parse-names":false,"suffix":""},{"dropping-particle":"","family":"Munoz","given":"P.","non-dropping-particle":"","parse-names":false,"suffix":""},{"dropping-particle":"","family":"Verweij","given":"P. E.","non-dropping-particle":"","parse-names":false,"suffix":""},{"dropping-particle":"","family":"Warris","given":"A.","non-dropping-particle":"","parse-names":false,"suffix":""},{"dropping-particle":"","family":"Ader","given":"F.","non-dropping-particle":"","parse-names":false,"suffix":""},{"dropping-particle":"","family":"Akova","given":"M.","non-dropping-particle":"","parse-names":false,"suffix":""},{"dropping-particle":"","family":"Arendrup","given":"M. C.","non-dropping-particle":"","parse-names":false,"suffix":""},{"dropping-particle":"","family":"Barnes","given":"R. A.","non-dropping-particle":"","parse-names":false,"suffix":""},{"dropping-particle":"","family":"Beigelman-Aubry","given":"C.","non-dropping-particle":"","parse-names":false,"suffix":""},{"dropping-particle":"","family":"Blot","given":"S.","non-dropping-particle":"","parse-names":false,"suffix":""},{"dropping-particle":"","family":"Bouza","given":"E.","non-dropping-particle":"","parse-names":false,"suffix":""},{"dropping-particle":"","family":"Brüggemann","given":"R. J.M.","non-dropping-particle":"","parse-names":false,"suffix":""},{"dropping-particle":"","family":"Buchheidt","given":"D.","non-dropping-particle":"","parse-names":false,"suffix":""},{"dropping-particle":"","family":"Cadranel","given":"J.","non-dropping-particle":"","parse-names":false,"suffix":""},{"dropping-particle":"","family":"Castagnola","given":"E.","non-dropping-particle":"","parse-names":false,"suffix":""},{"dropping-particle":"","family":"Chakrabarti","given":"A.","non-dropping-particle":"","parse-names":false,"suffix":""},{"dropping-particle":"","family":"Cuenca-Estrella","given":"M.","non-dropping-particle":"","parse-names":false,"suffix":""},{"dropping-particle":"","family":"Dimopoulos","given":"G.","non-dropping-particle":"","parse-names":false,"suffix":""},{"dropping-particle":"","family":"Fortun","given":"J.","non-dropping-particle":"","parse-names":false,"suffix":""},{"dropping-particle":"","family":"Gangneux","given":"J. P.","non-dropping-particle":"","parse-names":false,"suffix":""},{"dropping-particle":"","family":"Garbino","given":"J.","non-dropping-particle":"","parse-names":false,"suffix":""},{"dropping-particle":"","family":"Heinz","given":"W. J.","non-dropping-particle":"","parse-names":false,"suffix":""},{"dropping-particle":"","family":"Herbrecht","given":"R.","non-dropping-particle":"","parse-names":false,"suffix":""},{"dropping-particle":"","family":"Heussel","given":"C. P.","non-dropping-particle":"","parse-names":false,"suffix":""},{"dropping-particle":"","family":"Kibbler","given":"C. C.","non-dropping-particle":"","parse-names":false,"suffix":""},{"dropping-particle":"","family":"Klimko","given":"N.","non-dropping-particle":"","parse-names":false,"suffix":""},{"dropping-particle":"","family":"Kullberg","given":"B. J.","non-dropping-particle":"","parse-names":false,"suffix":""},{"dropping-particle":"","family":"Lange","given":"C.","non-dropping-particle":"","parse-names":false,"suffix":""},{"dropping-particle":"","family":"Lehrnbecher","given":"T.","non-dropping-particle":"","parse-names":false,"suffix":""},{"dropping-particle":"","family":"Löffler","given":"J.","non-dropping-particle":"","parse-names":false,"suffix":""},{"dropping-particle":"","family":"Lortholary","given":"O.","non-dropping-particle":"","parse-names":false,"suffix":""},{"dropping-particle":"","family":"Maertens","given":"J.","non-dropping-particle":"","parse-names":false,"suffix":""},{"dropping-particle":"","family":"Marchetti","given":"O.","non-dropping-particle":"","parse-names":false,"suffix":""},{"dropping-particle":"","family":"Meis","given":"J. F.","non-dropping-particle":"","parse-names":false,"suffix":""},{"dropping-particle":"","family":"Pagano","given":"L.","non-dropping-particle":"","parse-names":false,"suffix":""},{"dropping-particle":"","family":"Ribaud","given":"P.","non-dropping-particle":"","parse-names":false,"suffix":""},{"dropping-particle":"","family":"Richardson","given":"M.","non-dropping-particle":"","parse-names":false,"suffix":""},{"dropping-particle":"","family":"Roilides","given":"E.","non-dropping-particle":"","parse-names":false,"suffix":""},{"dropping-particle":"","family":"Ruhnke","given":"M.","non-dropping-particle":"","parse-names":false,"suffix":""},{"dropping-particle":"","family":"Sanguinetti","given":"M.","non-dropping-particle":"","parse-names":false,"suffix":""},{"dropping-particle":"","family":"Sheppard","given":"D. C.","non-dropping-particle":"","parse-names":false,"suffix":""},{"dropping-particle":"","family":"Sinkó","given":"J.","non-dropping-particle":"","parse-names":false,"suffix":""},{"dropping-particle":"","family":"Skiada","given":"A.","non-dropping-particle":"","parse-names":false,"suffix":""},{"dropping-particle":"","family":"Vehreschild","given":"M. J.G.T.","non-dropping-particle":"","parse-names":false,"suffix":""},{"dropping-particle":"","family":"Viscoli","given":"C.","non-dropping-particle":"","parse-names":false,"suffix":""},{"dropping-particle":"","family":"Cornely","given":"O. A.","non-dropping-particle":"","parse-names":false,"suffix":""}],"container-title":"Clinical Microbiology and Infection","id":"ITEM-5","issued":{"date-parts":[["2018","5","1"]]},"page":"e1-e38","publisher":"Elsevier B.V.","title":"Diagnosis and management of Aspergillus diseases: executive summary of the 2017 ESCMID-ECMM-ERS guideline","type":"article-journal","volume":"24"},"uris":["http://www.mendeley.com/documents/?uuid=5eaef361-0e16-3d87-bd2e-021d8493d891"]}],"mendeley":{"formattedCitation":"[47,48,54,55,57]","plainTextFormattedCitation":"[47,48,54,55,57]","previouslyFormattedCitation":"[47,48,54,55,57]"},"properties":{"noteIndex":0},"schema":"https://github.com/citation-style-language/schema/raw/master/csl-citation.json"}</w:instrText>
      </w:r>
      <w:r w:rsidRPr="006749AA">
        <w:rPr>
          <w:rFonts w:ascii="Times New Roman" w:eastAsia="Calibri" w:hAnsi="Times New Roman" w:cs="Times New Roman"/>
          <w:sz w:val="24"/>
        </w:rPr>
        <w:fldChar w:fldCharType="separate"/>
      </w:r>
      <w:r w:rsidRPr="006749AA">
        <w:rPr>
          <w:rFonts w:ascii="Times New Roman" w:eastAsia="Calibri" w:hAnsi="Times New Roman" w:cs="Times New Roman"/>
          <w:noProof/>
          <w:sz w:val="24"/>
        </w:rPr>
        <w:t>[</w:t>
      </w:r>
      <w:r w:rsidR="005443E1" w:rsidRPr="005443E1">
        <w:rPr>
          <w:rFonts w:ascii="Times New Roman" w:eastAsia="Calibri" w:hAnsi="Times New Roman" w:cs="Times New Roman"/>
          <w:noProof/>
          <w:sz w:val="24"/>
        </w:rPr>
        <w:t>44,45</w:t>
      </w:r>
      <w:r w:rsidRPr="006749AA">
        <w:rPr>
          <w:rFonts w:ascii="Times New Roman" w:eastAsia="Calibri" w:hAnsi="Times New Roman" w:cs="Times New Roman"/>
          <w:noProof/>
          <w:sz w:val="24"/>
        </w:rPr>
        <w:t>]</w:t>
      </w:r>
      <w:r w:rsidRPr="006749AA">
        <w:rPr>
          <w:rFonts w:ascii="Times New Roman" w:eastAsia="Calibri" w:hAnsi="Times New Roman" w:cs="Times New Roman"/>
          <w:sz w:val="24"/>
        </w:rPr>
        <w:fldChar w:fldCharType="end"/>
      </w:r>
    </w:p>
    <w:p w14:paraId="0426D444" w14:textId="77777777" w:rsidR="006749AA" w:rsidRPr="006749AA" w:rsidRDefault="006749AA" w:rsidP="006749AA">
      <w:pPr>
        <w:widowControl w:val="0"/>
        <w:autoSpaceDE w:val="0"/>
        <w:autoSpaceDN w:val="0"/>
        <w:adjustRightInd w:val="0"/>
        <w:spacing w:after="0" w:line="360" w:lineRule="auto"/>
        <w:ind w:right="50" w:firstLine="709"/>
        <w:contextualSpacing/>
        <w:jc w:val="both"/>
        <w:rPr>
          <w:rFonts w:ascii="Times New Roman" w:eastAsia="Calibri" w:hAnsi="Times New Roman" w:cs="Times New Roman"/>
          <w:sz w:val="24"/>
        </w:rPr>
      </w:pPr>
      <w:r w:rsidRPr="006749AA">
        <w:rPr>
          <w:rFonts w:ascii="Times New Roman" w:eastAsia="Calibri" w:hAnsi="Times New Roman" w:cs="Times New Roman"/>
          <w:sz w:val="24"/>
        </w:rPr>
        <w:t xml:space="preserve">Инвазивный аспергиллез является ведущей грибковой инфекцией в современной гематологии. </w:t>
      </w:r>
      <w:r w:rsidRPr="006749AA">
        <w:rPr>
          <w:rFonts w:ascii="Times New Roman" w:eastAsia="Calibri" w:hAnsi="Times New Roman" w:cs="Times New Roman"/>
          <w:bCs/>
          <w:sz w:val="24"/>
        </w:rPr>
        <w:t xml:space="preserve">Основные возбудители </w:t>
      </w:r>
      <w:r w:rsidRPr="006749AA">
        <w:rPr>
          <w:rFonts w:ascii="Times New Roman" w:eastAsia="Calibri" w:hAnsi="Times New Roman" w:cs="Times New Roman"/>
          <w:i/>
          <w:iCs/>
          <w:sz w:val="24"/>
        </w:rPr>
        <w:t>Aspergillus fumigatus</w:t>
      </w:r>
      <w:r w:rsidRPr="006749AA">
        <w:rPr>
          <w:rFonts w:ascii="Times New Roman" w:eastAsia="Calibri" w:hAnsi="Times New Roman" w:cs="Times New Roman"/>
          <w:sz w:val="24"/>
        </w:rPr>
        <w:t xml:space="preserve"> и </w:t>
      </w:r>
      <w:r w:rsidRPr="006749AA">
        <w:rPr>
          <w:rFonts w:ascii="Times New Roman" w:eastAsia="Calibri" w:hAnsi="Times New Roman" w:cs="Times New Roman"/>
          <w:i/>
          <w:iCs/>
          <w:sz w:val="24"/>
        </w:rPr>
        <w:t>Aspergillus flavus</w:t>
      </w:r>
      <w:r w:rsidRPr="006749AA">
        <w:rPr>
          <w:rFonts w:ascii="Times New Roman" w:eastAsia="Calibri" w:hAnsi="Times New Roman" w:cs="Times New Roman"/>
          <w:sz w:val="24"/>
        </w:rPr>
        <w:t xml:space="preserve">, реже - </w:t>
      </w:r>
      <w:r w:rsidRPr="006749AA">
        <w:rPr>
          <w:rFonts w:ascii="Times New Roman" w:eastAsia="Calibri" w:hAnsi="Times New Roman" w:cs="Times New Roman"/>
          <w:i/>
          <w:iCs/>
          <w:sz w:val="24"/>
        </w:rPr>
        <w:t>Aspergillus niger</w:t>
      </w:r>
      <w:r w:rsidRPr="006749AA">
        <w:rPr>
          <w:rFonts w:ascii="Times New Roman" w:eastAsia="Calibri" w:hAnsi="Times New Roman" w:cs="Times New Roman"/>
          <w:sz w:val="24"/>
        </w:rPr>
        <w:t xml:space="preserve"> и другие виды.</w:t>
      </w:r>
    </w:p>
    <w:p w14:paraId="60A9DFC9" w14:textId="77777777" w:rsidR="006749AA" w:rsidRPr="006749AA" w:rsidRDefault="006749AA" w:rsidP="006749AA">
      <w:pPr>
        <w:widowControl w:val="0"/>
        <w:autoSpaceDE w:val="0"/>
        <w:autoSpaceDN w:val="0"/>
        <w:adjustRightInd w:val="0"/>
        <w:spacing w:after="0" w:line="360" w:lineRule="auto"/>
        <w:ind w:right="50" w:firstLine="709"/>
        <w:contextualSpacing/>
        <w:jc w:val="both"/>
        <w:rPr>
          <w:rFonts w:ascii="Times New Roman" w:eastAsia="Calibri" w:hAnsi="Times New Roman" w:cs="Times New Roman"/>
          <w:b/>
          <w:bCs/>
          <w:sz w:val="24"/>
        </w:rPr>
      </w:pPr>
      <w:r w:rsidRPr="006749AA">
        <w:rPr>
          <w:rFonts w:ascii="Times New Roman" w:eastAsia="Calibri" w:hAnsi="Times New Roman" w:cs="Times New Roman"/>
          <w:b/>
          <w:bCs/>
          <w:sz w:val="24"/>
        </w:rPr>
        <w:t>Инвазивный аспергиллез легких</w:t>
      </w:r>
    </w:p>
    <w:p w14:paraId="6FFB0CDD" w14:textId="77777777" w:rsidR="006749AA" w:rsidRPr="006749AA" w:rsidRDefault="006749AA" w:rsidP="006749AA">
      <w:pPr>
        <w:widowControl w:val="0"/>
        <w:autoSpaceDE w:val="0"/>
        <w:autoSpaceDN w:val="0"/>
        <w:adjustRightInd w:val="0"/>
        <w:spacing w:after="0" w:line="360" w:lineRule="auto"/>
        <w:ind w:right="50" w:firstLine="709"/>
        <w:contextualSpacing/>
        <w:jc w:val="both"/>
        <w:rPr>
          <w:rFonts w:ascii="Times New Roman" w:eastAsia="Calibri" w:hAnsi="Times New Roman" w:cs="Times New Roman"/>
          <w:i/>
          <w:iCs/>
          <w:sz w:val="24"/>
          <w:u w:val="single"/>
        </w:rPr>
      </w:pPr>
      <w:r w:rsidRPr="006749AA">
        <w:rPr>
          <w:rFonts w:ascii="Times New Roman" w:eastAsia="Calibri" w:hAnsi="Times New Roman" w:cs="Times New Roman"/>
          <w:i/>
          <w:iCs/>
          <w:sz w:val="24"/>
          <w:u w:val="single"/>
        </w:rPr>
        <w:t xml:space="preserve">Диагностика </w:t>
      </w:r>
    </w:p>
    <w:p w14:paraId="0D297B3D" w14:textId="77777777" w:rsidR="006749AA" w:rsidRPr="006749AA" w:rsidRDefault="006749AA" w:rsidP="006749AA">
      <w:pPr>
        <w:widowControl w:val="0"/>
        <w:autoSpaceDE w:val="0"/>
        <w:autoSpaceDN w:val="0"/>
        <w:adjustRightInd w:val="0"/>
        <w:spacing w:after="0" w:line="360" w:lineRule="auto"/>
        <w:ind w:right="50" w:firstLine="709"/>
        <w:contextualSpacing/>
        <w:jc w:val="both"/>
        <w:rPr>
          <w:rFonts w:ascii="Times New Roman" w:eastAsia="Calibri" w:hAnsi="Times New Roman" w:cs="Times New Roman"/>
          <w:sz w:val="24"/>
        </w:rPr>
      </w:pPr>
      <w:r w:rsidRPr="006749AA">
        <w:rPr>
          <w:rFonts w:ascii="Times New Roman" w:eastAsia="Calibri" w:hAnsi="Times New Roman" w:cs="Times New Roman"/>
          <w:bCs/>
          <w:sz w:val="24"/>
        </w:rPr>
        <w:t>Диагноз инвазивного аспергиллеза устанавливают</w:t>
      </w:r>
      <w:r w:rsidRPr="006749AA">
        <w:rPr>
          <w:rFonts w:ascii="Times New Roman" w:eastAsia="Calibri" w:hAnsi="Times New Roman" w:cs="Times New Roman"/>
          <w:sz w:val="24"/>
        </w:rPr>
        <w:t xml:space="preserve"> на основании наличия факторов риска, характерных изменений при радиологическом исследовании (КТ/СКТ легких), микологического подтверждения, включающего культуральное и/или серологические исследования - выделение культуры </w:t>
      </w:r>
      <w:r w:rsidRPr="006749AA">
        <w:rPr>
          <w:rFonts w:ascii="Times New Roman" w:eastAsia="Calibri" w:hAnsi="Times New Roman" w:cs="Times New Roman"/>
          <w:i/>
          <w:iCs/>
          <w:sz w:val="24"/>
        </w:rPr>
        <w:t>Aspergillus</w:t>
      </w:r>
      <w:r w:rsidRPr="006749AA">
        <w:rPr>
          <w:rFonts w:ascii="Times New Roman" w:eastAsia="Calibri" w:hAnsi="Times New Roman" w:cs="Times New Roman"/>
          <w:sz w:val="24"/>
        </w:rPr>
        <w:t xml:space="preserve"> из мокроты, жидкости БАЛ или биоптата легкого либо обнаружение истинного септированного мицелия из биоптата (аспирата) при гистологическом или цитологическом исследовании; определение положительного антигена </w:t>
      </w:r>
      <w:r w:rsidRPr="006749AA">
        <w:rPr>
          <w:rFonts w:ascii="Times New Roman" w:eastAsia="Calibri" w:hAnsi="Times New Roman" w:cs="Times New Roman"/>
          <w:i/>
          <w:iCs/>
          <w:sz w:val="24"/>
        </w:rPr>
        <w:t>Aspergillus</w:t>
      </w:r>
      <w:r w:rsidRPr="006749AA">
        <w:rPr>
          <w:rFonts w:ascii="Times New Roman" w:eastAsia="Calibri" w:hAnsi="Times New Roman" w:cs="Times New Roman"/>
          <w:sz w:val="24"/>
        </w:rPr>
        <w:t xml:space="preserve"> (галактоманнан) в сыворотке (индекс оптической плотности ≥0,5) и/или в жидкости БАЛ (индекс оптической плотности от 1,0 и более).</w:t>
      </w:r>
    </w:p>
    <w:p w14:paraId="0B699DDE" w14:textId="77777777" w:rsidR="006749AA" w:rsidRPr="006749AA" w:rsidRDefault="006749AA" w:rsidP="006749AA">
      <w:pPr>
        <w:widowControl w:val="0"/>
        <w:autoSpaceDE w:val="0"/>
        <w:autoSpaceDN w:val="0"/>
        <w:adjustRightInd w:val="0"/>
        <w:spacing w:after="0" w:line="360" w:lineRule="auto"/>
        <w:ind w:right="50" w:firstLine="709"/>
        <w:contextualSpacing/>
        <w:jc w:val="both"/>
        <w:rPr>
          <w:rFonts w:ascii="Times New Roman" w:eastAsia="Calibri" w:hAnsi="Times New Roman" w:cs="Times New Roman"/>
          <w:i/>
          <w:sz w:val="24"/>
        </w:rPr>
      </w:pPr>
      <w:r w:rsidRPr="006749AA">
        <w:rPr>
          <w:rFonts w:ascii="Times New Roman" w:eastAsia="Calibri" w:hAnsi="Times New Roman" w:cs="Times New Roman"/>
          <w:i/>
          <w:sz w:val="24"/>
          <w:u w:val="single"/>
        </w:rPr>
        <w:t xml:space="preserve">Лечение инвазивного аспергиллеза </w:t>
      </w:r>
    </w:p>
    <w:p w14:paraId="6DDA04CB" w14:textId="77777777" w:rsidR="006749AA" w:rsidRPr="006749AA" w:rsidRDefault="006749AA" w:rsidP="006749AA">
      <w:pPr>
        <w:widowControl w:val="0"/>
        <w:autoSpaceDE w:val="0"/>
        <w:autoSpaceDN w:val="0"/>
        <w:adjustRightInd w:val="0"/>
        <w:spacing w:after="0" w:line="360" w:lineRule="auto"/>
        <w:ind w:right="50" w:firstLine="709"/>
        <w:contextualSpacing/>
        <w:jc w:val="both"/>
        <w:rPr>
          <w:rFonts w:ascii="Times New Roman" w:eastAsia="Calibri" w:hAnsi="Times New Roman" w:cs="Times New Roman"/>
          <w:sz w:val="24"/>
        </w:rPr>
      </w:pPr>
      <w:r w:rsidRPr="006749AA">
        <w:rPr>
          <w:rFonts w:ascii="Times New Roman" w:eastAsia="Calibri" w:hAnsi="Times New Roman" w:cs="Times New Roman"/>
          <w:sz w:val="24"/>
        </w:rPr>
        <w:t>Основными принципами эффективной терапии инвазивного аспергиллеза являются своевременная диагностика; незамедлительное назначение антимикотиков при подозрении на инвазивный аспергиллез; назначение эффективных препаратов на первом этапе лечения.</w:t>
      </w:r>
    </w:p>
    <w:p w14:paraId="5FF6D3F5" w14:textId="77777777" w:rsidR="006749AA" w:rsidRPr="006749AA" w:rsidRDefault="006749AA" w:rsidP="006749AA">
      <w:pPr>
        <w:widowControl w:val="0"/>
        <w:tabs>
          <w:tab w:val="left" w:pos="317"/>
        </w:tabs>
        <w:autoSpaceDE w:val="0"/>
        <w:autoSpaceDN w:val="0"/>
        <w:adjustRightInd w:val="0"/>
        <w:spacing w:after="0" w:line="360" w:lineRule="auto"/>
        <w:ind w:right="50" w:firstLine="709"/>
        <w:contextualSpacing/>
        <w:jc w:val="both"/>
        <w:rPr>
          <w:rFonts w:ascii="Times New Roman" w:eastAsia="Calibri" w:hAnsi="Times New Roman" w:cs="Times New Roman"/>
          <w:sz w:val="24"/>
        </w:rPr>
      </w:pPr>
      <w:r w:rsidRPr="006749AA">
        <w:rPr>
          <w:rFonts w:ascii="Times New Roman" w:eastAsia="Calibri" w:hAnsi="Times New Roman" w:cs="Times New Roman"/>
          <w:bCs/>
          <w:sz w:val="24"/>
        </w:rPr>
        <w:lastRenderedPageBreak/>
        <w:t>Препаратами выбора являются</w:t>
      </w:r>
      <w:r w:rsidRPr="006749AA">
        <w:rPr>
          <w:rFonts w:ascii="Times New Roman" w:eastAsia="Calibri" w:hAnsi="Times New Roman" w:cs="Times New Roman"/>
          <w:b/>
          <w:bCs/>
          <w:sz w:val="24"/>
        </w:rPr>
        <w:t xml:space="preserve"> </w:t>
      </w:r>
      <w:r w:rsidRPr="006749AA">
        <w:rPr>
          <w:rFonts w:ascii="Times New Roman" w:eastAsia="Calibri" w:hAnsi="Times New Roman" w:cs="Times New Roman"/>
          <w:sz w:val="24"/>
        </w:rPr>
        <w:t xml:space="preserve">вориконазол (в 1-й первый день по 6 мг/кг внутривенно 2 раза в сутки, в последующие дни по 4 мг/кг внутривенно 2 раза в сутки, с переходом в дальнейшем на пероральную форму по 200 мг 2 раза в сутки, у больных с высокой массой тела пероральная доза составляет 8 мг/кг, максимально - по 300 мг х 2 раза, прием натощак или через 1 час после еды), изавуконазол по 200 мг каждые 8 час в течение 2 дней, далее по 200 мг 1 раз в сутки внутривенно или перорально [6]. Изавуконазол в сравнении с вориконазолом имеет достоверно ниже токсичность, разрешен больным с отклонениями в функции печени, проявляет активность не только против </w:t>
      </w:r>
      <w:r w:rsidRPr="006749AA">
        <w:rPr>
          <w:rFonts w:ascii="Times New Roman" w:eastAsia="Calibri" w:hAnsi="Times New Roman" w:cs="Times New Roman"/>
          <w:i/>
          <w:sz w:val="24"/>
        </w:rPr>
        <w:t>Aspergillus</w:t>
      </w:r>
      <w:r w:rsidRPr="006749AA">
        <w:rPr>
          <w:rFonts w:ascii="Times New Roman" w:eastAsia="Calibri" w:hAnsi="Times New Roman" w:cs="Times New Roman"/>
          <w:sz w:val="24"/>
        </w:rPr>
        <w:t xml:space="preserve">, но и грибов рода </w:t>
      </w:r>
      <w:r w:rsidRPr="006749AA">
        <w:rPr>
          <w:rFonts w:ascii="Times New Roman" w:eastAsia="Calibri" w:hAnsi="Times New Roman" w:cs="Times New Roman"/>
          <w:i/>
          <w:sz w:val="24"/>
        </w:rPr>
        <w:t>Mucorales</w:t>
      </w:r>
      <w:r w:rsidRPr="006749AA">
        <w:rPr>
          <w:rFonts w:ascii="Times New Roman" w:eastAsia="Calibri" w:hAnsi="Times New Roman" w:cs="Times New Roman"/>
          <w:sz w:val="24"/>
        </w:rPr>
        <w:t xml:space="preserve">. Больным печеночными порфириями не назначают азолы, для лечения используют эхинокандин. </w:t>
      </w:r>
      <w:r w:rsidRPr="006749AA">
        <w:rPr>
          <w:rFonts w:ascii="Times New Roman" w:eastAsia="Calibri" w:hAnsi="Times New Roman" w:cs="Times New Roman"/>
          <w:bCs/>
          <w:sz w:val="24"/>
        </w:rPr>
        <w:t xml:space="preserve">Альтернативные антимикотики для лечения инвазивного аспергиллеза легких - </w:t>
      </w:r>
      <w:r w:rsidRPr="006749AA">
        <w:rPr>
          <w:rFonts w:ascii="Times New Roman" w:eastAsia="Calibri" w:hAnsi="Times New Roman" w:cs="Times New Roman"/>
          <w:sz w:val="24"/>
        </w:rPr>
        <w:t>липидный комплекс амфотерицина В (5 мг/кг/сутки внутривенно), липосомальный амфотерициин В (3 мг/кг/сутки), каспофунгин (в 1-й день 70 мг, затем 50 мг внутривенно 1 раз в сутки), микафунгин (100 мг 1 раз в сутки внутривенно). Лечение амфотерицином В инвазивного аспергиллеза легких не показано.</w:t>
      </w:r>
    </w:p>
    <w:p w14:paraId="1B2E53B8" w14:textId="720A4E27" w:rsidR="006749AA" w:rsidRPr="006749AA" w:rsidRDefault="006749AA" w:rsidP="006749AA">
      <w:pPr>
        <w:widowControl w:val="0"/>
        <w:autoSpaceDE w:val="0"/>
        <w:autoSpaceDN w:val="0"/>
        <w:adjustRightInd w:val="0"/>
        <w:spacing w:after="0" w:line="360" w:lineRule="auto"/>
        <w:ind w:right="50" w:firstLine="709"/>
        <w:contextualSpacing/>
        <w:jc w:val="both"/>
        <w:rPr>
          <w:rFonts w:ascii="Times New Roman" w:eastAsia="Calibri" w:hAnsi="Times New Roman" w:cs="Times New Roman"/>
          <w:b/>
          <w:sz w:val="24"/>
        </w:rPr>
      </w:pPr>
      <w:r w:rsidRPr="006749AA">
        <w:rPr>
          <w:rFonts w:ascii="Times New Roman" w:eastAsia="Calibri" w:hAnsi="Times New Roman" w:cs="Times New Roman"/>
          <w:bCs/>
          <w:sz w:val="24"/>
          <w:u w:val="single"/>
        </w:rPr>
        <w:t xml:space="preserve">Диагностика и лечение пневмоцистной пневмонии </w:t>
      </w:r>
      <w:r w:rsidRPr="006749AA">
        <w:rPr>
          <w:rFonts w:ascii="Times New Roman" w:eastAsia="Calibri" w:hAnsi="Times New Roman" w:cs="Times New Roman"/>
          <w:sz w:val="24"/>
        </w:rPr>
        <w:fldChar w:fldCharType="begin" w:fldLock="1"/>
      </w:r>
      <w:r w:rsidRPr="006749AA">
        <w:rPr>
          <w:rFonts w:ascii="Times New Roman" w:eastAsia="Calibri" w:hAnsi="Times New Roman" w:cs="Times New Roman"/>
          <w:b/>
          <w:sz w:val="24"/>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infections","type":"article-journal","volume":"20"},"uris":["http://www.mendeley.com/documents/?uuid=5a6b3e24-e337-3cd9-bb20-08cd60455554"]},{"id":"ITEM-4","itemData":{"DOI":"10.1093/jac/dkw158","ISSN":"14602091","PMID":"27550993","abstract":"The initiation of systemic antimicrobial treatment of Pneumocystis jirovecii pneumonia (PCP) is triggered by clinical signs and symptoms, typical radiological and occasionally laboratory findings in patients at risk of this infection. Diagnostic proof by bronchoalveolar lavage should not delay the start of treatment. Most patients with haematological malignancies present with a severe PCP; therefore, antimicrobial therapy should be started intravenously. High-dose trimethoprim/sulfamethoxazole is the treatment of choice. In patients with documented intolerance to this regimen, the preferred alternative is the combination of primaquine plus clindamycin. Treatment success should be first evaluated after 1 week, and in case of clinical non-response, pulmonary CT scan and bronchoalveolar lavage should be repeated to look for secondary or co-infections. Treatment duration typically is 3 weeks and secondary anti-PCP prophylaxis is indicated in all patients thereafter. In patients with critical respiratory failure, non-invasive ventilation is not significantly superior to intubation and mechanical ventilation. The administration of glucocorticoids must be decided on a case-by-case basis.","author":[{"dropping-particle":"","family":"Maschmeyer","given":"Georg","non-dropping-particle":"","parse-names":false,"suffix":""},{"dropping-particle":"","family":"Helweg-Larsen","given":"Jannik","non-dropping-particle":"","parse-names":false,"suffix":""},{"dropping-particle":"","family":"Pagano","given":"Livio","non-dropping-particle":"","parse-names":false,"suffix":""},{"dropping-particle":"","family":"Robin","given":"Christine","non-dropping-particle":"","parse-names":false,"suffix":""},{"dropping-particle":"","family":"Cordonnier","given":"Catherine","non-dropping-particle":"","parse-names":false,"suffix":""},{"dropping-particle":"","family":"Schellongowski","given":"Peter","non-dropping-particle":"","parse-names":false,"suffix":""}],"container-title":"The Journal of antimicrobial chemotherapy","id":"ITEM-4","issue":"9","issued":{"date-parts":[["2016","9","1"]]},"page":"2405-2413","publisher":"J Antimicrob Chemother","title":"ECIL guidelines for treatment of Pneumocystis jirovecii pneumonia in non-HIV-infected haematology patients","type":"article-journal","volume":"71"},"uris":["http://www.mendeley.com/documents/?uuid=2f829fda-f017-3f84-8bbc-ec72967bb7a9"]}],"mendeley":{"formattedCitation":"[47,48,54,60]","plainTextFormattedCitation":"[47,48,54,60]","previouslyFormattedCitation":"[47,48,54,60]"},"properties":{"noteIndex":0},"schema":"https://github.com/citation-style-language/schema/raw/master/csl-citation.json"}</w:instrText>
      </w:r>
      <w:r w:rsidRPr="006749AA">
        <w:rPr>
          <w:rFonts w:ascii="Times New Roman" w:eastAsia="Calibri" w:hAnsi="Times New Roman" w:cs="Times New Roman"/>
          <w:sz w:val="24"/>
        </w:rPr>
        <w:fldChar w:fldCharType="separate"/>
      </w:r>
      <w:r w:rsidRPr="006749AA">
        <w:rPr>
          <w:rFonts w:ascii="Times New Roman" w:eastAsia="Calibri" w:hAnsi="Times New Roman" w:cs="Times New Roman"/>
          <w:noProof/>
          <w:sz w:val="24"/>
        </w:rPr>
        <w:t>[</w:t>
      </w:r>
      <w:r w:rsidRPr="00E05A72">
        <w:rPr>
          <w:rFonts w:ascii="Times New Roman" w:eastAsia="Calibri" w:hAnsi="Times New Roman" w:cs="Times New Roman"/>
          <w:noProof/>
          <w:sz w:val="24"/>
        </w:rPr>
        <w:t>4</w:t>
      </w:r>
      <w:r w:rsidR="005443E1" w:rsidRPr="005443E1">
        <w:rPr>
          <w:rFonts w:ascii="Times New Roman" w:eastAsia="Calibri" w:hAnsi="Times New Roman" w:cs="Times New Roman"/>
          <w:noProof/>
          <w:sz w:val="24"/>
        </w:rPr>
        <w:t>4,53</w:t>
      </w:r>
      <w:r w:rsidRPr="006749AA">
        <w:rPr>
          <w:rFonts w:ascii="Times New Roman" w:eastAsia="Calibri" w:hAnsi="Times New Roman" w:cs="Times New Roman"/>
          <w:noProof/>
          <w:sz w:val="24"/>
        </w:rPr>
        <w:t>]</w:t>
      </w:r>
      <w:r w:rsidRPr="006749AA">
        <w:rPr>
          <w:rFonts w:ascii="Times New Roman" w:eastAsia="Calibri" w:hAnsi="Times New Roman" w:cs="Times New Roman"/>
          <w:sz w:val="24"/>
        </w:rPr>
        <w:fldChar w:fldCharType="end"/>
      </w:r>
    </w:p>
    <w:p w14:paraId="5B4E7B08" w14:textId="77777777" w:rsidR="006749AA" w:rsidRPr="006749AA" w:rsidRDefault="006749AA" w:rsidP="006749AA">
      <w:pPr>
        <w:widowControl w:val="0"/>
        <w:autoSpaceDE w:val="0"/>
        <w:autoSpaceDN w:val="0"/>
        <w:adjustRightInd w:val="0"/>
        <w:spacing w:after="0" w:line="360" w:lineRule="auto"/>
        <w:ind w:right="50" w:firstLine="709"/>
        <w:contextualSpacing/>
        <w:jc w:val="both"/>
        <w:rPr>
          <w:rFonts w:ascii="Times New Roman" w:eastAsia="Calibri" w:hAnsi="Times New Roman" w:cs="Times New Roman"/>
          <w:strike/>
          <w:color w:val="FF0000"/>
          <w:sz w:val="24"/>
        </w:rPr>
      </w:pPr>
      <w:r w:rsidRPr="006749AA">
        <w:rPr>
          <w:rFonts w:ascii="Times New Roman" w:eastAsia="Calibri" w:hAnsi="Times New Roman" w:cs="Times New Roman"/>
          <w:iCs/>
          <w:sz w:val="24"/>
        </w:rPr>
        <w:t xml:space="preserve">Пневмоцистная пневмония – нередкое осложнение у гематологических </w:t>
      </w:r>
      <w:proofErr w:type="gramStart"/>
      <w:r w:rsidRPr="006749AA">
        <w:rPr>
          <w:rFonts w:ascii="Times New Roman" w:eastAsia="Calibri" w:hAnsi="Times New Roman" w:cs="Times New Roman"/>
          <w:iCs/>
          <w:sz w:val="24"/>
        </w:rPr>
        <w:t>пациентов ,</w:t>
      </w:r>
      <w:proofErr w:type="gramEnd"/>
      <w:r w:rsidRPr="006749AA">
        <w:rPr>
          <w:rFonts w:ascii="Times New Roman" w:eastAsia="Calibri" w:hAnsi="Times New Roman" w:cs="Times New Roman"/>
          <w:iCs/>
          <w:sz w:val="24"/>
        </w:rPr>
        <w:t xml:space="preserve"> вызывается возбудителем </w:t>
      </w:r>
      <w:r w:rsidRPr="006749AA">
        <w:rPr>
          <w:rFonts w:ascii="Times New Roman" w:eastAsia="Calibri" w:hAnsi="Times New Roman" w:cs="Times New Roman"/>
          <w:iCs/>
          <w:sz w:val="24"/>
          <w:lang w:val="en-US"/>
        </w:rPr>
        <w:t>Pneumocystis</w:t>
      </w:r>
      <w:r w:rsidRPr="006749AA">
        <w:rPr>
          <w:rFonts w:ascii="Times New Roman" w:eastAsia="Calibri" w:hAnsi="Times New Roman" w:cs="Times New Roman"/>
          <w:iCs/>
          <w:sz w:val="24"/>
        </w:rPr>
        <w:t xml:space="preserve"> </w:t>
      </w:r>
      <w:r w:rsidRPr="006749AA">
        <w:rPr>
          <w:rFonts w:ascii="Times New Roman" w:eastAsia="Calibri" w:hAnsi="Times New Roman" w:cs="Times New Roman"/>
          <w:iCs/>
          <w:sz w:val="24"/>
          <w:lang w:val="en-US"/>
        </w:rPr>
        <w:t>jirovecii</w:t>
      </w:r>
      <w:r w:rsidRPr="006749AA">
        <w:rPr>
          <w:rFonts w:ascii="Times New Roman" w:eastAsia="Calibri" w:hAnsi="Times New Roman" w:cs="Times New Roman"/>
          <w:sz w:val="24"/>
        </w:rPr>
        <w:t>.</w:t>
      </w:r>
    </w:p>
    <w:p w14:paraId="6CD2BCCB" w14:textId="77777777" w:rsidR="006749AA" w:rsidRPr="006749AA" w:rsidRDefault="006749AA" w:rsidP="006749AA">
      <w:pPr>
        <w:widowControl w:val="0"/>
        <w:autoSpaceDE w:val="0"/>
        <w:autoSpaceDN w:val="0"/>
        <w:adjustRightInd w:val="0"/>
        <w:spacing w:after="0" w:line="360" w:lineRule="auto"/>
        <w:ind w:right="50" w:firstLine="709"/>
        <w:contextualSpacing/>
        <w:jc w:val="both"/>
        <w:rPr>
          <w:rFonts w:ascii="Times New Roman" w:eastAsia="Calibri" w:hAnsi="Times New Roman" w:cs="Times New Roman"/>
          <w:strike/>
          <w:sz w:val="24"/>
        </w:rPr>
      </w:pPr>
      <w:r w:rsidRPr="006749AA">
        <w:rPr>
          <w:rFonts w:ascii="Times New Roman" w:eastAsia="Calibri" w:hAnsi="Times New Roman" w:cs="Times New Roman"/>
          <w:bCs/>
          <w:sz w:val="24"/>
        </w:rPr>
        <w:t>Диагностика включает о</w:t>
      </w:r>
      <w:r w:rsidRPr="006749AA">
        <w:rPr>
          <w:rFonts w:ascii="Times New Roman" w:eastAsia="Calibri" w:hAnsi="Times New Roman" w:cs="Times New Roman"/>
          <w:sz w:val="24"/>
        </w:rPr>
        <w:t xml:space="preserve">бнаружение цист, трофозоидов при флуоресцентной микроскопии (метод непрямой иммунофлюоресценции) или ДНК </w:t>
      </w:r>
      <w:r w:rsidRPr="006749AA">
        <w:rPr>
          <w:rFonts w:ascii="Times New Roman" w:eastAsia="Calibri" w:hAnsi="Times New Roman" w:cs="Times New Roman"/>
          <w:i/>
          <w:iCs/>
          <w:sz w:val="24"/>
        </w:rPr>
        <w:t>P. jirovecii</w:t>
      </w:r>
      <w:r w:rsidRPr="006749AA">
        <w:rPr>
          <w:rFonts w:ascii="Times New Roman" w:eastAsia="Calibri" w:hAnsi="Times New Roman" w:cs="Times New Roman"/>
          <w:sz w:val="24"/>
        </w:rPr>
        <w:t xml:space="preserve"> методом ПЦР в образцах жидкости БАЛ.</w:t>
      </w:r>
      <w:r w:rsidRPr="006749AA">
        <w:rPr>
          <w:rFonts w:ascii="Times New Roman" w:eastAsia="Calibri" w:hAnsi="Times New Roman" w:cs="Times New Roman"/>
          <w:bCs/>
          <w:sz w:val="24"/>
        </w:rPr>
        <w:t xml:space="preserve"> </w:t>
      </w:r>
    </w:p>
    <w:p w14:paraId="6BA19E3F" w14:textId="77777777" w:rsidR="006749AA" w:rsidRPr="006749AA" w:rsidRDefault="006749AA" w:rsidP="006749AA">
      <w:pPr>
        <w:widowControl w:val="0"/>
        <w:autoSpaceDE w:val="0"/>
        <w:autoSpaceDN w:val="0"/>
        <w:adjustRightInd w:val="0"/>
        <w:spacing w:after="0" w:line="360" w:lineRule="auto"/>
        <w:ind w:right="50" w:firstLine="709"/>
        <w:contextualSpacing/>
        <w:jc w:val="both"/>
        <w:rPr>
          <w:rFonts w:ascii="Times New Roman" w:eastAsia="Calibri" w:hAnsi="Times New Roman" w:cs="Times New Roman"/>
          <w:bCs/>
          <w:i/>
          <w:iCs/>
          <w:sz w:val="24"/>
          <w:u w:val="single"/>
        </w:rPr>
      </w:pPr>
      <w:r w:rsidRPr="006749AA">
        <w:rPr>
          <w:rFonts w:ascii="Times New Roman" w:eastAsia="Calibri" w:hAnsi="Times New Roman" w:cs="Times New Roman"/>
          <w:bCs/>
          <w:i/>
          <w:iCs/>
          <w:sz w:val="24"/>
          <w:u w:val="single"/>
        </w:rPr>
        <w:t>Радиологические особенности пневмоцистной пневмонии</w:t>
      </w:r>
    </w:p>
    <w:p w14:paraId="3240C34F" w14:textId="77777777" w:rsidR="006749AA" w:rsidRPr="006749AA" w:rsidRDefault="006749AA" w:rsidP="006749AA">
      <w:pPr>
        <w:widowControl w:val="0"/>
        <w:autoSpaceDE w:val="0"/>
        <w:autoSpaceDN w:val="0"/>
        <w:adjustRightInd w:val="0"/>
        <w:spacing w:after="0" w:line="360" w:lineRule="auto"/>
        <w:ind w:right="50" w:firstLine="709"/>
        <w:contextualSpacing/>
        <w:jc w:val="both"/>
        <w:rPr>
          <w:rFonts w:ascii="Times New Roman" w:eastAsia="Calibri" w:hAnsi="Times New Roman" w:cs="Times New Roman"/>
          <w:sz w:val="24"/>
        </w:rPr>
      </w:pPr>
      <w:r w:rsidRPr="006749AA">
        <w:rPr>
          <w:rFonts w:ascii="Times New Roman" w:eastAsia="Calibri" w:hAnsi="Times New Roman" w:cs="Times New Roman"/>
          <w:sz w:val="24"/>
        </w:rPr>
        <w:t>Заподозрить пневмоцистную пневмонию можно только по данным КТ/СКТ.</w:t>
      </w:r>
      <w:r w:rsidRPr="006749AA">
        <w:rPr>
          <w:rFonts w:ascii="Times New Roman" w:eastAsia="Calibri" w:hAnsi="Times New Roman" w:cs="Times New Roman"/>
          <w:b/>
          <w:sz w:val="24"/>
        </w:rPr>
        <w:t xml:space="preserve"> </w:t>
      </w:r>
    </w:p>
    <w:p w14:paraId="7991813E" w14:textId="77777777" w:rsidR="006749AA" w:rsidRPr="006749AA" w:rsidRDefault="006749AA" w:rsidP="006749AA">
      <w:pPr>
        <w:widowControl w:val="0"/>
        <w:autoSpaceDE w:val="0"/>
        <w:autoSpaceDN w:val="0"/>
        <w:adjustRightInd w:val="0"/>
        <w:spacing w:after="0" w:line="360" w:lineRule="auto"/>
        <w:ind w:right="50" w:firstLine="709"/>
        <w:contextualSpacing/>
        <w:jc w:val="both"/>
        <w:rPr>
          <w:rFonts w:ascii="Times New Roman" w:eastAsia="Calibri" w:hAnsi="Times New Roman" w:cs="Times New Roman"/>
          <w:strike/>
          <w:color w:val="FF0000"/>
          <w:sz w:val="24"/>
        </w:rPr>
      </w:pPr>
      <w:r w:rsidRPr="006749AA">
        <w:rPr>
          <w:rFonts w:ascii="Times New Roman" w:eastAsia="Calibri" w:hAnsi="Times New Roman" w:cs="Times New Roman"/>
          <w:sz w:val="24"/>
        </w:rPr>
        <w:t xml:space="preserve">При радиологическом исследовании легких обнаруживают облаковидную, туманную, по типу снежной бури или матового стекла, билатеральную инфильтрацию, чаще в прикорневых отделах легких. В то же время могут быть выявлены участки консолидации, буллы (10%), особенно в верхних долях легких, которые могут приводить к образованию пневмоторакса. </w:t>
      </w:r>
    </w:p>
    <w:p w14:paraId="5E1815AB" w14:textId="77777777" w:rsidR="006749AA" w:rsidRPr="006749AA" w:rsidRDefault="006749AA" w:rsidP="006749AA">
      <w:pPr>
        <w:widowControl w:val="0"/>
        <w:autoSpaceDE w:val="0"/>
        <w:autoSpaceDN w:val="0"/>
        <w:adjustRightInd w:val="0"/>
        <w:spacing w:after="0" w:line="360" w:lineRule="auto"/>
        <w:ind w:right="50" w:firstLine="709"/>
        <w:contextualSpacing/>
        <w:jc w:val="both"/>
        <w:rPr>
          <w:rFonts w:ascii="Times New Roman" w:eastAsia="Calibri" w:hAnsi="Times New Roman" w:cs="Times New Roman"/>
          <w:b/>
          <w:bCs/>
          <w:sz w:val="24"/>
        </w:rPr>
      </w:pPr>
      <w:r w:rsidRPr="006749AA">
        <w:rPr>
          <w:rFonts w:ascii="Times New Roman" w:eastAsia="Calibri" w:hAnsi="Times New Roman" w:cs="Times New Roman"/>
          <w:bCs/>
          <w:sz w:val="24"/>
        </w:rPr>
        <w:t>Препаратом выбора является т</w:t>
      </w:r>
      <w:r w:rsidRPr="006749AA">
        <w:rPr>
          <w:rFonts w:ascii="Times New Roman" w:eastAsia="Calibri" w:hAnsi="Times New Roman" w:cs="Times New Roman"/>
          <w:sz w:val="24"/>
        </w:rPr>
        <w:t>риметоприм/сульфаметоксазол, который назначают из расчета по триметоприму 15-20 мг/кг в сутки, внутривенно, дозу разделяют на 3 приема.</w:t>
      </w:r>
    </w:p>
    <w:p w14:paraId="5D041B8F" w14:textId="77777777" w:rsidR="006749AA" w:rsidRPr="006749AA" w:rsidRDefault="006749AA" w:rsidP="006749AA">
      <w:pPr>
        <w:widowControl w:val="0"/>
        <w:autoSpaceDE w:val="0"/>
        <w:autoSpaceDN w:val="0"/>
        <w:adjustRightInd w:val="0"/>
        <w:spacing w:after="0" w:line="360" w:lineRule="auto"/>
        <w:ind w:right="50" w:firstLine="709"/>
        <w:contextualSpacing/>
        <w:jc w:val="both"/>
        <w:rPr>
          <w:rFonts w:ascii="Times New Roman" w:eastAsia="Calibri" w:hAnsi="Times New Roman" w:cs="Times New Roman"/>
          <w:sz w:val="24"/>
        </w:rPr>
      </w:pPr>
      <w:r w:rsidRPr="006749AA">
        <w:rPr>
          <w:rFonts w:ascii="Times New Roman" w:eastAsia="Calibri" w:hAnsi="Times New Roman" w:cs="Times New Roman"/>
          <w:bCs/>
          <w:sz w:val="24"/>
        </w:rPr>
        <w:t xml:space="preserve">У </w:t>
      </w:r>
      <w:r w:rsidRPr="006749AA">
        <w:rPr>
          <w:rFonts w:ascii="Times New Roman" w:eastAsia="Calibri" w:hAnsi="Times New Roman" w:cs="Times New Roman"/>
          <w:sz w:val="24"/>
        </w:rPr>
        <w:t xml:space="preserve">нетяжелых пациентов пневмоцистной пневмонией без дыхательной недостаточности, при условии отсутствия мукозита и нормальной функции желудочно-кишечного тракта (нет диареи), может быть использован триметоприм/сульфаметоксазол перорально в тех же дозах, как и для внутривенного назначения. Концентрация триметоприма/сульфаметоксазола в сыворотке крови является эквивалентной при использовании его внутривенно или перорально (в случае нормальной функции </w:t>
      </w:r>
      <w:r w:rsidRPr="006749AA">
        <w:rPr>
          <w:rFonts w:ascii="Times New Roman" w:eastAsia="Calibri" w:hAnsi="Times New Roman" w:cs="Times New Roman"/>
          <w:sz w:val="24"/>
        </w:rPr>
        <w:lastRenderedPageBreak/>
        <w:t xml:space="preserve">желудочно-кишечного тракта). Внутривенная форма триметоприма/сульфаметоксазола может быть заменена на пероральную без изменения дозирования препарата, как продолжение лечения, при клиническом улучшении состояния и нормальной абсорбции в желудочно-кишечном тракте. </w:t>
      </w:r>
    </w:p>
    <w:p w14:paraId="01A22002"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91" w:name="_Toc66097847"/>
    </w:p>
    <w:p w14:paraId="43B2A526"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92" w:name="_Toc114523696"/>
      <w:r w:rsidRPr="006749AA">
        <w:rPr>
          <w:rFonts w:ascii="Times New Roman" w:eastAsia="Calibri" w:hAnsi="Times New Roman" w:cs="Times New Roman"/>
          <w:b/>
          <w:sz w:val="24"/>
          <w:szCs w:val="24"/>
          <w:u w:val="single"/>
        </w:rPr>
        <w:t xml:space="preserve">7.10 </w:t>
      </w:r>
      <w:r w:rsidRPr="006749AA">
        <w:rPr>
          <w:rFonts w:ascii="Times New Roman" w:eastAsia="Calibri" w:hAnsi="Times New Roman" w:cs="Times New Roman"/>
          <w:b/>
          <w:bCs/>
          <w:sz w:val="24"/>
          <w:szCs w:val="24"/>
          <w:u w:val="single"/>
        </w:rPr>
        <w:t xml:space="preserve">Профилактика инфекционных осложнений у пациентов с </w:t>
      </w:r>
      <w:bookmarkEnd w:id="91"/>
      <w:r w:rsidRPr="006749AA">
        <w:rPr>
          <w:rFonts w:ascii="Times New Roman" w:eastAsia="Calibri" w:hAnsi="Times New Roman" w:cs="Times New Roman"/>
          <w:b/>
          <w:bCs/>
          <w:sz w:val="24"/>
          <w:szCs w:val="24"/>
          <w:u w:val="single"/>
        </w:rPr>
        <w:t>МВ</w:t>
      </w:r>
      <w:bookmarkEnd w:id="92"/>
    </w:p>
    <w:p w14:paraId="37767407" w14:textId="77777777" w:rsidR="006749AA" w:rsidRPr="006749AA" w:rsidRDefault="006749AA" w:rsidP="006749AA">
      <w:pPr>
        <w:spacing w:after="0" w:line="360" w:lineRule="auto"/>
        <w:ind w:right="49" w:firstLine="708"/>
        <w:contextualSpacing/>
        <w:jc w:val="both"/>
        <w:rPr>
          <w:rFonts w:ascii="Times New Roman" w:eastAsia="Calibri" w:hAnsi="Times New Roman" w:cs="Times New Roman"/>
          <w:sz w:val="24"/>
        </w:rPr>
      </w:pPr>
      <w:r w:rsidRPr="006749AA">
        <w:rPr>
          <w:rFonts w:ascii="Times New Roman" w:eastAsia="Calibri" w:hAnsi="Times New Roman" w:cs="Times New Roman"/>
          <w:sz w:val="24"/>
        </w:rPr>
        <w:t xml:space="preserve">Профилактика показана для инфекций, вызванных грибами и вирусами в группе высокого риска. Профилактика бактериальных инфекций становится менее актуальной по причине увеличения полирезистентных бактерий и проводится у определенной категории больных. </w:t>
      </w:r>
    </w:p>
    <w:p w14:paraId="564E11F3" w14:textId="1274BDEC" w:rsidR="006749AA" w:rsidRPr="006749AA" w:rsidRDefault="006749AA" w:rsidP="006749AA">
      <w:pPr>
        <w:widowControl w:val="0"/>
        <w:autoSpaceDE w:val="0"/>
        <w:autoSpaceDN w:val="0"/>
        <w:adjustRightInd w:val="0"/>
        <w:spacing w:after="0" w:line="360" w:lineRule="auto"/>
        <w:ind w:right="49" w:firstLine="709"/>
        <w:jc w:val="both"/>
        <w:rPr>
          <w:rFonts w:ascii="Times New Roman" w:eastAsia="Calibri" w:hAnsi="Times New Roman" w:cs="Times New Roman"/>
          <w:i/>
          <w:iCs/>
          <w:sz w:val="24"/>
          <w:u w:val="single"/>
        </w:rPr>
      </w:pPr>
      <w:r w:rsidRPr="006749AA">
        <w:rPr>
          <w:rFonts w:ascii="Times New Roman" w:eastAsia="Calibri" w:hAnsi="Times New Roman" w:cs="Times New Roman"/>
          <w:i/>
          <w:iCs/>
          <w:sz w:val="24"/>
          <w:u w:val="single"/>
        </w:rPr>
        <w:t xml:space="preserve">Профилактика пневмоцистной пневмонии </w:t>
      </w:r>
      <w:r w:rsidRPr="006749AA">
        <w:rPr>
          <w:rFonts w:ascii="Times New Roman" w:eastAsia="Calibri" w:hAnsi="Times New Roman" w:cs="Times New Roman"/>
          <w:sz w:val="24"/>
        </w:rPr>
        <w:fldChar w:fldCharType="begin" w:fldLock="1"/>
      </w:r>
      <w:r w:rsidRPr="006749AA">
        <w:rPr>
          <w:rFonts w:ascii="Times New Roman" w:eastAsia="Calibri" w:hAnsi="Times New Roman" w:cs="Times New Roman"/>
          <w:i/>
          <w:iCs/>
          <w:sz w:val="24"/>
          <w:u w:val="single"/>
        </w:rPr>
        <w:instrText>ADDIN CSL_CITATION {"citationItems":[{"id":"ITEM-1","itemData":{"DOI":"10.1093/jac/dkw157","ISSN":"14602091","PMID":"27550992","abstract":"The 5th European Conference on Infections in Leukaemia (ECIL-5) meeting aimed to establish evidence-based recommendations for the prophylaxis of Pneumocystis jirovecii pneumonia (PCP) in non-HIV-infected patients with an underlying haematological condition, including allogeneic HSCT recipients. Recommendations were based on the grading system of the IDSA. Trimethoprim/sulfamethoxazole given 2-3 times weekly is the drug of choice for the primary prophylaxis of PCP in adults (A-II) and children (A-I) and should be given during the entire period at risk. Recent data indicate that children may benefit equally from a once-weekly regimen (B-II). All other drugs, including pentamidine, atovaquone and dapsone, are considered second-line alternatives when trimethoprim/ sulfamethoxazole is poorly tolerated or contraindicated. The main indications of PCP prophylaxis are ALL, allogeneic HSCT, treatment with alemtuzumab, fludarabine/cyclophosphamide/rituximab combinations, &gt;4 weeks of treatmentwith corticosteroids andwell-defined primary immune deficiencies in children. Additional indications are proposed depending on the treatment regimen.","author":[{"dropping-particle":"","family":"Maertens","given":"Johan","non-dropping-particle":"","parse-names":false,"suffix":""},{"dropping-particle":"","family":"Cesaro","given":"Simone","non-dropping-particle":"","parse-names":false,"suffix":""},{"dropping-particle":"","family":"Maschmeyer","given":"Georg","non-dropping-particle":"","parse-names":false,"suffix":""},{"dropping-particle":"","family":"Einsele","given":"Hermann","non-dropping-particle":"","parse-names":false,"suffix":""},{"dropping-particle":"","family":"Donnelly","given":"J. Peter","non-dropping-particle":"","parse-names":false,"suffix":""},{"dropping-particle":"","family":"Alanio","given":"Alexandre","non-dropping-particle":"","parse-names":false,"suffix":""},{"dropping-particle":"","family":"Hauser","given":"Philippe","non-dropping-particle":"","parse-names":false,"suffix":""},{"dropping-particle":"","family":"Lagrou","given":"Katrien","non-dropping-particle":"","parse-names":false,"suffix":""},{"dropping-particle":"","family":"Melchers","given":"Willem J.G.","non-dropping-particle":"","parse-names":false,"suffix":""},{"dropping-particle":"","family":"Helweg-Larsen","given":"Jannik","non-dropping-particle":"","parse-names":false,"suffix":""},{"dropping-particle":"","family":"Matos","given":"Olga","non-dropping-particle":"","parse-names":false,"suffix":""},{"dropping-particle":"","family":"Bretagne","given":"Stéphane","non-dropping-particle":"","parse-names":false,"suffix":""},{"dropping-particle":"","family":"Cordonnier","given":"Catherine","non-dropping-particle":"","parse-names":false,"suffix":""},{"dropping-particle":"","family":"Agrawal","given":"Samir","non-dropping-particle":"","parse-names":false,"suffix":""},{"dropping-particle":"","family":"Kibbler","given":"Christopher","non-dropping-particle":"","parse-names":false,"suffix":""},{"dropping-particle":"","family":"Pagliuca","given":"Antonio","non-dropping-particle":"","parse-names":false,"suffix":""},{"dropping-particle":"","family":"Ward","given":"Katherine","non-dropping-particle":"","parse-names":false,"suffix":""},{"dropping-particle":"","family":"Akova","given":"Murat","non-dropping-particle":"","parse-names":false,"suffix":""},{"dropping-particle":"","family":"Herbrecht","given":"Raoul","non-dropping-particle":"","parse-names":false,"suffix":""},{"dropping-particle":"","family":"Mallet","given":"Vincent","non-dropping-particle":"","parse-names":false,"suffix":""},{"dropping-particle":"","family":"Ribaud","given":"Patricia","non-dropping-particle":"","parse-names":false,"suffix":""},{"dropping-particle":"","family":"Aljurf","given":"Mahmoud","non-dropping-particle":"","parse-names":false,"suffix":""},{"dropping-particle":"","family":"Averbuch","given":"Dina","non-dropping-particle":"","parse-names":false,"suffix":""},{"dropping-particle":"","family":"Engelhard","given":"Dan","non-dropping-particle":"","parse-names":false,"suffix":""},{"dropping-particle":"","family":"Berg","given":"Thomas","non-dropping-particle":"","parse-names":false,"suffix":""},{"dropping-particle":"","family":"Cornely","given":"Oliver","non-dropping-particle":"","parse-names":false,"suffix":""},{"dropping-particle":"","family":"Penack","given":"Olaf","non-dropping-particle":"","parse-names":false,"suffix":""},{"dropping-particle":"","family":"Boemmel","given":"Florian","non-dropping-particle":"van","parse-names":false,"suffix":""},{"dropping-particle":"","family":"Lilienfeld-Toal","given":"Marie","non-dropping-particle":"von","parse-names":false,"suffix":""},{"dropping-particle":"","family":"Blennow","given":"Ola","non-dropping-particle":"","parse-names":false,"suffix":""},{"dropping-particle":"","family":"Ljungman","given":"Per","non-dropping-particle":"","parse-names":false,"suffix":""},{"dropping-particle":"","family":"Bruggemann","given":"Roger","non-dropping-particle":"","parse-names":false,"suffix":""},{"dropping-particle":"","family":"Donnelly","given":"Peter","non-dropping-particle":"","parse-names":false,"suffix":""},{"dropping-particle":"","family":"Kullberg","given":"Bart Jan","non-dropping-particle":"","parse-names":false,"suffix":""},{"dropping-particle":"","family":"Melchers","given":"Willem","non-dropping-particle":"","parse-names":false,"suffix":""},{"dropping-particle":"","family":"Calandra","given":"Thierry","non-dropping-particle":"","parse-names":false,"suffix":""},{"dropping-particle":"","family":"Hirsch","given":"Hans","non-dropping-particle":"","parse-names":false,"suffix":""},{"dropping-particle":"","family":"Marchetti","given":"Oscar","non-dropping-particle":"","parse-names":false,"suffix":""},{"dropping-particle":"","family":"Orasch","given":"Christina","non-dropping-particle":"","parse-names":false,"suffix":""},{"dropping-particle":"","family":"Tissot","given":"Frederic","non-dropping-particle":"","parse-names":false,"suffix":""},{"dropping-particle":"","family":"Castagnola","given":"Elio","non-dropping-particle":"","parse-names":false,"suffix":""},{"dropping-particle":"","family":"Girmenia","given":"Corrado","non-dropping-particle":"","parse-names":false,"suffix":""},{"dropping-particle":"","family":"Mikulska","given":"Malgorzata","non-dropping-particle":"","parse-names":false,"suffix":""},{"dropping-particle":"","family":"Pagano","given":"Livio","non-dropping-particle":"","parse-names":false,"suffix":""},{"dropping-particle":"","family":"Viscoli","given":"Claudio","non-dropping-particle":"","parse-names":false,"suffix":""},{"dropping-particle":"","family":"La Camara","given":"Rafael","non-dropping-particle":"De","parse-names":false,"suffix":""},{"dropping-particle":"","family":"Duarte","given":"Rafael","non-dropping-particle":"","parse-names":false,"suffix":""},{"dropping-particle":"","family":"Munoz","given":"Patricia","non-dropping-particle":"","parse-names":false,"suffix":""},{"dropping-particle":"","family":"Drgona","given":"Lubos","non-dropping-particle":"","parse-names":false,"suffix":""},{"dropping-particle":"","family":"Hargreaves","given":"Ruth","non-dropping-particle":"","parse-names":false,"suffix":""},{"dropping-particle":"","family":"Hubacek","given":"Petr","non-dropping-particle":"","parse-names":false,"suffix":""},{"dropping-particle":"","family":"Kouba","given":"Michal","non-dropping-particle":"","parse-names":false,"suffix":""},{"dropping-particle":"","family":"Racil","given":"Zdenek","non-dropping-particle":"","parse-names":false,"suffix":""},{"dropping-particle":"","family":"Klyasova","given":"Galina","non-dropping-particle":"","parse-names":false,"suffix":""},{"dropping-particle":"","family":"Pettrikos","given":"George","non-dropping-particle":"","parse-names":false,"suffix":""},{"dropping-particle":"","family":"Roilides","given":"Emmanuel","non-dropping-particle":"","parse-names":false,"suffix":""},{"dropping-particle":"","family":"Skiada","given":"Anna","non-dropping-particle":"","parse-names":false,"suffix":""},{"dropping-particle":"","family":"Rizzi-Puechal","given":"Valérie","non-dropping-particle":"","parse-names":false,"suffix":""},{"dropping-particle":"","family":"Sinko","given":"Janos","non-dropping-particle":"","parse-names":false,"suffix":""},{"dropping-particle":"","family":"Slavin","given":"Monica","non-dropping-particle":"","parse-names":false,"suffix":""},{"dropping-particle":"","family":"Styczynski","given":"Jan","non-dropping-particle":"","parse-names":false,"suffix":""},{"dropping-particle":"","family":"Tweddle","given":"Lorraine","non-dropping-particle":"","parse-names":false,"suffix":""},{"dropping-particle":"","family":"Wood","given":"Craig","non-dropping-particle":"","parse-names":false,"suffix":""}],"container-title":"Journal of Antimicrobial Chemotherapy","id":"ITEM-1","issue":"9","issued":{"date-parts":[["2016","9","1"]]},"page":"1-8","publisher":"Oxford University Press","title":"ECIL guidelines for preventing Pneumocystis jirovecii pneumonia in patients with haematological malignancies and stem cell transplant recipients","type":"bill","volume":"71"},"uris":["http://www.mendeley.com/documents/?uuid=a0eb48bc-4417-4d24-8796-9587f2cfd3b7"]}],"mendeley":{"formattedCitation":"[61]","plainTextFormattedCitation":"[61]","previouslyFormattedCitation":"[61]"},"properties":{"noteIndex":0},"schema":"https://github.com/citation-style-language/schema/raw/master/csl-citation.json"}</w:instrText>
      </w:r>
      <w:r w:rsidRPr="006749AA">
        <w:rPr>
          <w:rFonts w:ascii="Times New Roman" w:eastAsia="Calibri" w:hAnsi="Times New Roman" w:cs="Times New Roman"/>
          <w:sz w:val="24"/>
        </w:rPr>
        <w:fldChar w:fldCharType="separate"/>
      </w:r>
      <w:r w:rsidRPr="006749AA">
        <w:rPr>
          <w:rFonts w:ascii="Times New Roman" w:eastAsia="Calibri" w:hAnsi="Times New Roman" w:cs="Times New Roman"/>
          <w:iCs/>
          <w:noProof/>
          <w:sz w:val="24"/>
        </w:rPr>
        <w:t>[</w:t>
      </w:r>
      <w:r w:rsidR="005443E1" w:rsidRPr="005443E1">
        <w:rPr>
          <w:rFonts w:ascii="Times New Roman" w:eastAsia="Calibri" w:hAnsi="Times New Roman" w:cs="Times New Roman"/>
          <w:iCs/>
          <w:noProof/>
          <w:sz w:val="24"/>
        </w:rPr>
        <w:t>53</w:t>
      </w:r>
      <w:r w:rsidRPr="006749AA">
        <w:rPr>
          <w:rFonts w:ascii="Times New Roman" w:eastAsia="Calibri" w:hAnsi="Times New Roman" w:cs="Times New Roman"/>
          <w:iCs/>
          <w:noProof/>
          <w:sz w:val="24"/>
        </w:rPr>
        <w:t>]</w:t>
      </w:r>
      <w:r w:rsidRPr="006749AA">
        <w:rPr>
          <w:rFonts w:ascii="Times New Roman" w:eastAsia="Calibri" w:hAnsi="Times New Roman" w:cs="Times New Roman"/>
          <w:sz w:val="24"/>
        </w:rPr>
        <w:fldChar w:fldCharType="end"/>
      </w:r>
    </w:p>
    <w:p w14:paraId="0C137637" w14:textId="77777777" w:rsidR="006749AA" w:rsidRPr="006749AA" w:rsidRDefault="006749AA" w:rsidP="006749AA">
      <w:pPr>
        <w:widowControl w:val="0"/>
        <w:autoSpaceDE w:val="0"/>
        <w:autoSpaceDN w:val="0"/>
        <w:adjustRightInd w:val="0"/>
        <w:snapToGrid w:val="0"/>
        <w:spacing w:after="0" w:line="360" w:lineRule="auto"/>
        <w:ind w:right="51" w:firstLine="708"/>
        <w:contextualSpacing/>
        <w:jc w:val="both"/>
        <w:rPr>
          <w:rFonts w:ascii="Times New Roman" w:eastAsia="Calibri" w:hAnsi="Times New Roman" w:cs="Times New Roman"/>
          <w:sz w:val="24"/>
        </w:rPr>
      </w:pPr>
      <w:r w:rsidRPr="006749AA">
        <w:rPr>
          <w:rFonts w:ascii="Times New Roman" w:eastAsia="Calibri" w:hAnsi="Times New Roman" w:cs="Times New Roman"/>
          <w:sz w:val="24"/>
        </w:rPr>
        <w:t>Профилактика пневмоцистной пневмонии является обязательной в ряде ситуаций:</w:t>
      </w:r>
    </w:p>
    <w:p w14:paraId="61AAD4C6" w14:textId="77777777" w:rsidR="006749AA" w:rsidRPr="006749AA" w:rsidRDefault="006749AA" w:rsidP="006749AA">
      <w:pPr>
        <w:widowControl w:val="0"/>
        <w:numPr>
          <w:ilvl w:val="0"/>
          <w:numId w:val="23"/>
        </w:numPr>
        <w:autoSpaceDE w:val="0"/>
        <w:autoSpaceDN w:val="0"/>
        <w:adjustRightInd w:val="0"/>
        <w:spacing w:after="0" w:line="360" w:lineRule="auto"/>
        <w:ind w:right="49"/>
        <w:contextualSpacing/>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при использовании программ с включением флударабина, циклофосфамида, ритуксимаба;</w:t>
      </w:r>
    </w:p>
    <w:p w14:paraId="71B1A3FE" w14:textId="77777777" w:rsidR="006749AA" w:rsidRPr="006749AA" w:rsidRDefault="006749AA" w:rsidP="006749AA">
      <w:pPr>
        <w:widowControl w:val="0"/>
        <w:numPr>
          <w:ilvl w:val="0"/>
          <w:numId w:val="23"/>
        </w:numPr>
        <w:autoSpaceDE w:val="0"/>
        <w:autoSpaceDN w:val="0"/>
        <w:adjustRightInd w:val="0"/>
        <w:spacing w:after="0" w:line="360" w:lineRule="auto"/>
        <w:ind w:right="51"/>
        <w:contextualSpacing/>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при лечении глюкокортикостероидными препаратами.</w:t>
      </w:r>
    </w:p>
    <w:p w14:paraId="46ED2EF9" w14:textId="77777777" w:rsidR="006749AA" w:rsidRPr="006749AA" w:rsidRDefault="006749AA" w:rsidP="006749AA">
      <w:pPr>
        <w:widowControl w:val="0"/>
        <w:autoSpaceDE w:val="0"/>
        <w:autoSpaceDN w:val="0"/>
        <w:adjustRightInd w:val="0"/>
        <w:spacing w:after="0" w:line="360" w:lineRule="auto"/>
        <w:ind w:right="49" w:firstLine="708"/>
        <w:contextualSpacing/>
        <w:jc w:val="both"/>
        <w:rPr>
          <w:rFonts w:ascii="Times New Roman" w:eastAsia="Calibri" w:hAnsi="Times New Roman" w:cs="Times New Roman"/>
          <w:i/>
          <w:iCs/>
          <w:sz w:val="24"/>
        </w:rPr>
      </w:pPr>
      <w:r w:rsidRPr="006749AA">
        <w:rPr>
          <w:rFonts w:ascii="Times New Roman" w:eastAsia="Calibri" w:hAnsi="Times New Roman" w:cs="Times New Roman"/>
          <w:sz w:val="24"/>
        </w:rPr>
        <w:t>Препаратом выбора для профилактики пневмоцистной пневмонии является триметоприм/сульфаметоксазол, назначают по 480 мг ежедневно, альтернативный - пентамидин, применение в дозе 300 мг в виде аэрозоля через респираторный ингалятор или внутривенно каждые 3-4 недели.</w:t>
      </w:r>
    </w:p>
    <w:p w14:paraId="142FEF49" w14:textId="77777777" w:rsidR="006749AA" w:rsidRPr="006749AA" w:rsidRDefault="006749AA" w:rsidP="006749AA">
      <w:pPr>
        <w:widowControl w:val="0"/>
        <w:autoSpaceDE w:val="0"/>
        <w:autoSpaceDN w:val="0"/>
        <w:adjustRightInd w:val="0"/>
        <w:spacing w:after="0" w:line="360" w:lineRule="auto"/>
        <w:ind w:right="49" w:firstLine="708"/>
        <w:contextualSpacing/>
        <w:jc w:val="both"/>
        <w:rPr>
          <w:rFonts w:ascii="Times New Roman" w:eastAsia="Calibri" w:hAnsi="Times New Roman" w:cs="Times New Roman"/>
          <w:sz w:val="24"/>
        </w:rPr>
      </w:pPr>
      <w:r w:rsidRPr="006749AA">
        <w:rPr>
          <w:rFonts w:ascii="Times New Roman" w:eastAsia="Calibri" w:hAnsi="Times New Roman" w:cs="Times New Roman"/>
          <w:sz w:val="24"/>
        </w:rPr>
        <w:t xml:space="preserve">Использование триметоприма/сульфаметоксазола ежедневно одновременно предупреждает инфекции, вызываемые </w:t>
      </w:r>
      <w:r w:rsidRPr="006749AA">
        <w:rPr>
          <w:rFonts w:ascii="Times New Roman" w:eastAsia="Calibri" w:hAnsi="Times New Roman" w:cs="Times New Roman"/>
          <w:i/>
          <w:iCs/>
          <w:sz w:val="24"/>
        </w:rPr>
        <w:t>Toxoplasma gondii, Listeria monocytogenes, Nocardia asteroides.</w:t>
      </w:r>
    </w:p>
    <w:p w14:paraId="0DFB7B6B" w14:textId="77777777" w:rsidR="006749AA" w:rsidRPr="006749AA" w:rsidRDefault="006749AA" w:rsidP="006749AA">
      <w:pPr>
        <w:widowControl w:val="0"/>
        <w:autoSpaceDE w:val="0"/>
        <w:autoSpaceDN w:val="0"/>
        <w:adjustRightInd w:val="0"/>
        <w:spacing w:after="0" w:line="360" w:lineRule="auto"/>
        <w:ind w:right="49" w:firstLine="708"/>
        <w:contextualSpacing/>
        <w:jc w:val="both"/>
        <w:rPr>
          <w:rFonts w:ascii="Times New Roman" w:eastAsia="Calibri" w:hAnsi="Times New Roman" w:cs="Times New Roman"/>
          <w:sz w:val="24"/>
        </w:rPr>
      </w:pPr>
      <w:r w:rsidRPr="006749AA">
        <w:rPr>
          <w:rFonts w:ascii="Times New Roman" w:eastAsia="Calibri" w:hAnsi="Times New Roman" w:cs="Times New Roman"/>
          <w:sz w:val="24"/>
        </w:rPr>
        <w:t xml:space="preserve">Пациенты, инфицированные </w:t>
      </w:r>
      <w:r w:rsidRPr="006749AA">
        <w:rPr>
          <w:rFonts w:ascii="Times New Roman" w:eastAsia="Calibri" w:hAnsi="Times New Roman" w:cs="Times New Roman"/>
          <w:i/>
          <w:iCs/>
          <w:sz w:val="24"/>
        </w:rPr>
        <w:t>Pneumocystis jirovecii,</w:t>
      </w:r>
      <w:r w:rsidRPr="006749AA">
        <w:rPr>
          <w:rFonts w:ascii="Times New Roman" w:eastAsia="Calibri" w:hAnsi="Times New Roman" w:cs="Times New Roman"/>
          <w:sz w:val="24"/>
        </w:rPr>
        <w:t xml:space="preserve"> не должны находиться в одной палате с другими иммунокомпрометированными пациентами.</w:t>
      </w:r>
    </w:p>
    <w:p w14:paraId="03BA7EAF" w14:textId="505C031B" w:rsidR="006749AA" w:rsidRPr="006749AA" w:rsidRDefault="006749AA" w:rsidP="006749AA">
      <w:pPr>
        <w:widowControl w:val="0"/>
        <w:autoSpaceDE w:val="0"/>
        <w:autoSpaceDN w:val="0"/>
        <w:adjustRightInd w:val="0"/>
        <w:spacing w:after="0" w:line="360" w:lineRule="auto"/>
        <w:ind w:left="720" w:right="51" w:firstLine="709"/>
        <w:contextualSpacing/>
        <w:jc w:val="both"/>
        <w:rPr>
          <w:rFonts w:ascii="Times New Roman" w:eastAsia="Calibri" w:hAnsi="Times New Roman" w:cs="Times New Roman"/>
          <w:bCs/>
          <w:i/>
          <w:iCs/>
          <w:sz w:val="24"/>
          <w:szCs w:val="24"/>
          <w:u w:val="single"/>
        </w:rPr>
      </w:pPr>
      <w:r w:rsidRPr="006749AA">
        <w:rPr>
          <w:rFonts w:ascii="Times New Roman" w:eastAsia="Calibri" w:hAnsi="Times New Roman" w:cs="Times New Roman"/>
          <w:bCs/>
          <w:i/>
          <w:iCs/>
          <w:sz w:val="24"/>
          <w:szCs w:val="24"/>
          <w:u w:val="single"/>
        </w:rPr>
        <w:t xml:space="preserve">Профилактика вирусных инфекций </w:t>
      </w:r>
      <w:r w:rsidRPr="006749AA">
        <w:rPr>
          <w:rFonts w:ascii="Times New Roman" w:eastAsia="Calibri" w:hAnsi="Times New Roman" w:cs="Times New Roman"/>
          <w:sz w:val="24"/>
        </w:rPr>
        <w:fldChar w:fldCharType="begin" w:fldLock="1"/>
      </w:r>
      <w:r w:rsidRPr="006749AA">
        <w:rPr>
          <w:rFonts w:ascii="Times New Roman" w:eastAsia="Calibri" w:hAnsi="Times New Roman" w:cs="Times New Roman"/>
          <w:bCs/>
          <w:i/>
          <w:iCs/>
          <w:sz w:val="24"/>
          <w:szCs w:val="24"/>
          <w:u w:val="single"/>
        </w:rPr>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Leukemia","type":"article-journal","volume":"43"},"uris":["http://www.mendeley.com/documents/?uuid=d821a870-8754-3698-8a43-34506f6d18d8"]},{"id":"ITEM-2","itemData":{"DOI":"10.1038/bmt.2008.162","ISSN":"02683369","PMID":"18587440","abstract":"These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Transplantation","id":"ITEM-2","issue":"4","issued":{"date-parts":[["2008"]]},"page":"227-240","publisher":"Bone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[52,53]","plainTextFormattedCitation":"[52,53]","previouslyFormattedCitation":"[52,53]"},"properties":{"noteIndex":0},"schema":"https://github.com/citation-style-language/schema/raw/master/csl-citation.json"}</w:instrText>
      </w:r>
      <w:r w:rsidRPr="006749AA">
        <w:rPr>
          <w:rFonts w:ascii="Times New Roman" w:eastAsia="Calibri" w:hAnsi="Times New Roman" w:cs="Times New Roman"/>
          <w:sz w:val="24"/>
        </w:rPr>
        <w:fldChar w:fldCharType="separate"/>
      </w:r>
      <w:r w:rsidRPr="00E05A72">
        <w:rPr>
          <w:rFonts w:ascii="Times New Roman" w:eastAsia="Calibri" w:hAnsi="Times New Roman" w:cs="Times New Roman"/>
          <w:bCs/>
          <w:iCs/>
          <w:noProof/>
          <w:sz w:val="24"/>
          <w:szCs w:val="24"/>
        </w:rPr>
        <w:t>[</w:t>
      </w:r>
      <w:r w:rsidR="005443E1" w:rsidRPr="005443E1">
        <w:rPr>
          <w:rFonts w:ascii="Times New Roman" w:eastAsia="Calibri" w:hAnsi="Times New Roman" w:cs="Times New Roman"/>
          <w:bCs/>
          <w:iCs/>
          <w:noProof/>
          <w:sz w:val="24"/>
          <w:szCs w:val="24"/>
        </w:rPr>
        <w:t>44,49,50</w:t>
      </w:r>
      <w:r w:rsidRPr="006749AA">
        <w:rPr>
          <w:rFonts w:ascii="Times New Roman" w:eastAsia="Calibri" w:hAnsi="Times New Roman" w:cs="Times New Roman"/>
          <w:bCs/>
          <w:iCs/>
          <w:noProof/>
          <w:sz w:val="24"/>
          <w:szCs w:val="24"/>
        </w:rPr>
        <w:t>]</w:t>
      </w:r>
      <w:r w:rsidRPr="006749AA">
        <w:rPr>
          <w:rFonts w:ascii="Times New Roman" w:eastAsia="Calibri" w:hAnsi="Times New Roman" w:cs="Times New Roman"/>
          <w:sz w:val="24"/>
        </w:rPr>
        <w:fldChar w:fldCharType="end"/>
      </w:r>
    </w:p>
    <w:p w14:paraId="249AA5A4" w14:textId="0CDDE09A" w:rsidR="006749AA" w:rsidRPr="006749AA" w:rsidRDefault="006749AA" w:rsidP="006749AA">
      <w:pPr>
        <w:spacing w:after="0" w:line="360" w:lineRule="auto"/>
        <w:ind w:right="51" w:firstLine="708"/>
        <w:contextualSpacing/>
        <w:jc w:val="both"/>
        <w:rPr>
          <w:rFonts w:ascii="Times New Roman" w:eastAsia="Calibri" w:hAnsi="Times New Roman" w:cs="Times New Roman"/>
          <w:sz w:val="24"/>
        </w:rPr>
      </w:pPr>
      <w:r w:rsidRPr="006749AA">
        <w:rPr>
          <w:rFonts w:ascii="Times New Roman" w:eastAsia="Calibri" w:hAnsi="Times New Roman" w:cs="Times New Roman"/>
          <w:sz w:val="24"/>
        </w:rPr>
        <w:t>Противовирусные препараты для профилактики назначают пациентам, серопозитивным по вирусу простого герпеса (ВПГ) - пациентам лимфомами</w:t>
      </w:r>
      <w:r w:rsidR="00E05A72" w:rsidRPr="00E05A72">
        <w:rPr>
          <w:rFonts w:ascii="Times New Roman" w:eastAsia="Calibri" w:hAnsi="Times New Roman" w:cs="Times New Roman"/>
          <w:sz w:val="24"/>
        </w:rPr>
        <w:t xml:space="preserve"> </w:t>
      </w:r>
      <w:r w:rsidR="00E05A72">
        <w:rPr>
          <w:rFonts w:ascii="Times New Roman" w:eastAsia="Calibri" w:hAnsi="Times New Roman" w:cs="Times New Roman"/>
          <w:sz w:val="24"/>
        </w:rPr>
        <w:t>и</w:t>
      </w:r>
      <w:r w:rsidRPr="006749AA">
        <w:rPr>
          <w:rFonts w:ascii="Times New Roman" w:eastAsia="Calibri" w:hAnsi="Times New Roman" w:cs="Times New Roman"/>
          <w:sz w:val="24"/>
        </w:rPr>
        <w:t xml:space="preserve"> другими гематологическими заболеваниями. </w:t>
      </w:r>
    </w:p>
    <w:p w14:paraId="5BD1428B" w14:textId="77777777" w:rsidR="006749AA" w:rsidRPr="006749AA" w:rsidRDefault="006749AA" w:rsidP="006749AA">
      <w:pPr>
        <w:spacing w:after="0" w:line="360" w:lineRule="auto"/>
        <w:ind w:right="49" w:firstLine="709"/>
        <w:contextualSpacing/>
        <w:jc w:val="both"/>
        <w:rPr>
          <w:rFonts w:ascii="Times New Roman" w:eastAsia="Calibri" w:hAnsi="Times New Roman" w:cs="Times New Roman"/>
          <w:sz w:val="24"/>
        </w:rPr>
      </w:pPr>
      <w:r w:rsidRPr="006749AA">
        <w:rPr>
          <w:rFonts w:ascii="Times New Roman" w:eastAsia="Calibri" w:hAnsi="Times New Roman" w:cs="Times New Roman"/>
          <w:sz w:val="24"/>
        </w:rPr>
        <w:t>Используют следующие препараты для профилактики вирусных инфекций:</w:t>
      </w:r>
    </w:p>
    <w:p w14:paraId="05F2B0A8" w14:textId="77777777" w:rsidR="006749AA" w:rsidRPr="006749AA" w:rsidRDefault="006749AA" w:rsidP="006749AA">
      <w:pPr>
        <w:widowControl w:val="0"/>
        <w:numPr>
          <w:ilvl w:val="0"/>
          <w:numId w:val="23"/>
        </w:numPr>
        <w:autoSpaceDE w:val="0"/>
        <w:autoSpaceDN w:val="0"/>
        <w:adjustRightInd w:val="0"/>
        <w:snapToGrid w:val="0"/>
        <w:spacing w:after="0" w:line="360" w:lineRule="auto"/>
        <w:ind w:right="51"/>
        <w:contextualSpacing/>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ацикловир внутривенно 250 мг/м</w:t>
      </w:r>
      <w:r w:rsidRPr="006749AA">
        <w:rPr>
          <w:rFonts w:ascii="Times New Roman" w:eastAsia="Calibri" w:hAnsi="Times New Roman" w:cs="Times New Roman"/>
          <w:sz w:val="24"/>
          <w:szCs w:val="24"/>
          <w:vertAlign w:val="superscript"/>
        </w:rPr>
        <w:t>2</w:t>
      </w:r>
      <w:r w:rsidRPr="006749AA">
        <w:rPr>
          <w:rFonts w:ascii="Times New Roman" w:eastAsia="Calibri" w:hAnsi="Times New Roman" w:cs="Times New Roman"/>
          <w:sz w:val="24"/>
          <w:szCs w:val="24"/>
        </w:rPr>
        <w:t xml:space="preserve"> или 5 мг/кг каждые 12 часов;</w:t>
      </w:r>
    </w:p>
    <w:p w14:paraId="4A6FCE8F" w14:textId="77777777" w:rsidR="006749AA" w:rsidRPr="006749AA" w:rsidRDefault="006749AA" w:rsidP="006749AA">
      <w:pPr>
        <w:widowControl w:val="0"/>
        <w:numPr>
          <w:ilvl w:val="0"/>
          <w:numId w:val="23"/>
        </w:numPr>
        <w:autoSpaceDE w:val="0"/>
        <w:autoSpaceDN w:val="0"/>
        <w:adjustRightInd w:val="0"/>
        <w:snapToGrid w:val="0"/>
        <w:spacing w:after="0" w:line="360" w:lineRule="auto"/>
        <w:ind w:right="51"/>
        <w:contextualSpacing/>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ацикловир таблетки по 200 мг х 3 раза;</w:t>
      </w:r>
    </w:p>
    <w:p w14:paraId="3E542043" w14:textId="77777777" w:rsidR="006749AA" w:rsidRPr="006749AA" w:rsidRDefault="006749AA" w:rsidP="006749AA">
      <w:pPr>
        <w:widowControl w:val="0"/>
        <w:numPr>
          <w:ilvl w:val="0"/>
          <w:numId w:val="23"/>
        </w:numPr>
        <w:autoSpaceDE w:val="0"/>
        <w:autoSpaceDN w:val="0"/>
        <w:adjustRightInd w:val="0"/>
        <w:snapToGrid w:val="0"/>
        <w:spacing w:after="0" w:line="360" w:lineRule="auto"/>
        <w:ind w:right="51"/>
        <w:contextualSpacing/>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валациковир по 500 мг х 2 раза;</w:t>
      </w:r>
    </w:p>
    <w:p w14:paraId="3C667BCA" w14:textId="77777777" w:rsidR="006749AA" w:rsidRPr="006749AA" w:rsidRDefault="006749AA" w:rsidP="006749AA">
      <w:pPr>
        <w:widowControl w:val="0"/>
        <w:numPr>
          <w:ilvl w:val="0"/>
          <w:numId w:val="23"/>
        </w:numPr>
        <w:autoSpaceDE w:val="0"/>
        <w:autoSpaceDN w:val="0"/>
        <w:adjustRightInd w:val="0"/>
        <w:snapToGrid w:val="0"/>
        <w:spacing w:after="0" w:line="360" w:lineRule="auto"/>
        <w:ind w:right="51"/>
        <w:contextualSpacing/>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фамцикловир по 500 мг 2 раза.</w:t>
      </w:r>
    </w:p>
    <w:bookmarkEnd w:id="77"/>
    <w:p w14:paraId="42A7B8DE" w14:textId="77777777" w:rsidR="006749AA" w:rsidRPr="006749AA" w:rsidRDefault="006749AA" w:rsidP="006749AA">
      <w:pPr>
        <w:keepNext/>
        <w:keepLines/>
        <w:spacing w:before="240" w:after="0" w:line="360" w:lineRule="auto"/>
        <w:contextualSpacing/>
        <w:jc w:val="center"/>
        <w:outlineLvl w:val="0"/>
        <w:rPr>
          <w:rFonts w:ascii="Times New Roman" w:eastAsia="Sans" w:hAnsi="Times New Roman" w:cs="Times New Roman"/>
          <w:b/>
          <w:sz w:val="28"/>
        </w:rPr>
      </w:pPr>
    </w:p>
    <w:p w14:paraId="376BF73D" w14:textId="77777777" w:rsidR="006749AA" w:rsidRPr="006749AA" w:rsidRDefault="006749AA" w:rsidP="006749AA">
      <w:pPr>
        <w:keepNext/>
        <w:keepLines/>
        <w:spacing w:before="240" w:after="0" w:line="360" w:lineRule="auto"/>
        <w:contextualSpacing/>
        <w:jc w:val="center"/>
        <w:outlineLvl w:val="0"/>
        <w:rPr>
          <w:rFonts w:ascii="Times New Roman" w:eastAsia="Sans" w:hAnsi="Times New Roman" w:cs="Times New Roman"/>
          <w:b/>
          <w:sz w:val="28"/>
        </w:rPr>
      </w:pPr>
      <w:r w:rsidRPr="006749AA">
        <w:rPr>
          <w:rFonts w:ascii="Times New Roman" w:eastAsia="Sans" w:hAnsi="Times New Roman" w:cs="Times New Roman"/>
          <w:sz w:val="28"/>
        </w:rPr>
        <w:br w:type="page"/>
      </w:r>
    </w:p>
    <w:p w14:paraId="43F8A9CA" w14:textId="77777777" w:rsidR="006749AA" w:rsidRPr="006749AA" w:rsidRDefault="006749AA" w:rsidP="006749AA">
      <w:pPr>
        <w:keepNext/>
        <w:keepLines/>
        <w:spacing w:before="240" w:after="0" w:line="360" w:lineRule="auto"/>
        <w:contextualSpacing/>
        <w:jc w:val="center"/>
        <w:outlineLvl w:val="0"/>
        <w:rPr>
          <w:rFonts w:ascii="Times New Roman" w:eastAsia="Sans" w:hAnsi="Times New Roman" w:cs="Times New Roman"/>
          <w:b/>
          <w:sz w:val="28"/>
        </w:rPr>
      </w:pPr>
      <w:bookmarkStart w:id="93" w:name="_Toc114523697"/>
      <w:r w:rsidRPr="006749AA">
        <w:rPr>
          <w:rFonts w:ascii="Times New Roman" w:eastAsia="Sans" w:hAnsi="Times New Roman" w:cs="Times New Roman"/>
          <w:b/>
          <w:sz w:val="28"/>
        </w:rPr>
        <w:lastRenderedPageBreak/>
        <w:t>Критерии оценки качества медицинской помощи</w:t>
      </w:r>
      <w:bookmarkEnd w:id="63"/>
      <w:bookmarkEnd w:id="64"/>
      <w:bookmarkEnd w:id="93"/>
    </w:p>
    <w:p w14:paraId="359680ED" w14:textId="77777777" w:rsidR="006749AA" w:rsidRPr="006749AA" w:rsidRDefault="006749AA" w:rsidP="006749AA">
      <w:pPr>
        <w:spacing w:after="0" w:line="360" w:lineRule="auto"/>
        <w:ind w:firstLine="709"/>
        <w:jc w:val="both"/>
        <w:rPr>
          <w:rFonts w:ascii="Times New Roman" w:eastAsia="Times New Roman" w:hAnsi="Times New Roman" w:cs="Times New Roman"/>
          <w:i/>
          <w:color w:val="FF0000"/>
          <w:sz w:val="18"/>
          <w:szCs w:val="24"/>
        </w:rPr>
      </w:pPr>
    </w:p>
    <w:tbl>
      <w:tblPr>
        <w:tblStyle w:val="affffb"/>
        <w:tblW w:w="9480" w:type="dxa"/>
        <w:tblInd w:w="-831" w:type="dxa"/>
        <w:tblLayout w:type="fixed"/>
        <w:tblLook w:val="04A0" w:firstRow="1" w:lastRow="0" w:firstColumn="1" w:lastColumn="0" w:noHBand="0" w:noVBand="1"/>
      </w:tblPr>
      <w:tblGrid>
        <w:gridCol w:w="847"/>
        <w:gridCol w:w="6951"/>
        <w:gridCol w:w="1682"/>
      </w:tblGrid>
      <w:tr w:rsidR="006749AA" w:rsidRPr="006749AA" w14:paraId="47642BFF" w14:textId="77777777" w:rsidTr="006749AA">
        <w:trPr>
          <w:trHeight w:hRule="exact" w:val="576"/>
        </w:trPr>
        <w:tc>
          <w:tcPr>
            <w:tcW w:w="846" w:type="dxa"/>
            <w:tcBorders>
              <w:top w:val="single" w:sz="4" w:space="0" w:color="auto"/>
              <w:left w:val="single" w:sz="4" w:space="0" w:color="auto"/>
              <w:bottom w:val="single" w:sz="4" w:space="0" w:color="auto"/>
              <w:right w:val="single" w:sz="4" w:space="0" w:color="auto"/>
            </w:tcBorders>
            <w:hideMark/>
          </w:tcPr>
          <w:p w14:paraId="69DCD611" w14:textId="77777777" w:rsidR="006749AA" w:rsidRPr="006749AA" w:rsidRDefault="006749AA" w:rsidP="006749AA">
            <w:pPr>
              <w:shd w:val="clear" w:color="auto" w:fill="FFFFFF"/>
              <w:spacing w:before="100" w:beforeAutospacing="1" w:after="100" w:afterAutospacing="1" w:line="276" w:lineRule="auto"/>
              <w:jc w:val="both"/>
              <w:rPr>
                <w:rFonts w:ascii="Times New Roman" w:eastAsia="Times New Roman" w:hAnsi="Times New Roman"/>
                <w:color w:val="000000" w:themeColor="text1"/>
                <w:sz w:val="24"/>
                <w:szCs w:val="24"/>
                <w:lang w:bidi="ru-RU"/>
              </w:rPr>
            </w:pPr>
            <w:r w:rsidRPr="006749AA">
              <w:rPr>
                <w:rFonts w:ascii="Times New Roman" w:eastAsia="Times New Roman" w:hAnsi="Times New Roman"/>
                <w:color w:val="000000" w:themeColor="text1"/>
                <w:sz w:val="24"/>
                <w:szCs w:val="24"/>
                <w:lang w:bidi="ru-RU"/>
              </w:rPr>
              <w:t>№ п/п</w:t>
            </w:r>
          </w:p>
        </w:tc>
        <w:tc>
          <w:tcPr>
            <w:tcW w:w="6946" w:type="dxa"/>
            <w:tcBorders>
              <w:top w:val="single" w:sz="4" w:space="0" w:color="auto"/>
              <w:left w:val="single" w:sz="4" w:space="0" w:color="auto"/>
              <w:bottom w:val="single" w:sz="4" w:space="0" w:color="auto"/>
              <w:right w:val="single" w:sz="4" w:space="0" w:color="auto"/>
            </w:tcBorders>
            <w:hideMark/>
          </w:tcPr>
          <w:p w14:paraId="580D3F70" w14:textId="77777777" w:rsidR="006749AA" w:rsidRPr="006749AA" w:rsidRDefault="006749AA" w:rsidP="006749AA">
            <w:pPr>
              <w:shd w:val="clear" w:color="auto" w:fill="FFFFFF"/>
              <w:spacing w:before="100" w:beforeAutospacing="1" w:after="100" w:afterAutospacing="1" w:line="276" w:lineRule="auto"/>
              <w:ind w:firstLine="709"/>
              <w:jc w:val="center"/>
              <w:rPr>
                <w:rFonts w:ascii="Times New Roman" w:eastAsia="Times New Roman" w:hAnsi="Times New Roman"/>
                <w:color w:val="000000" w:themeColor="text1"/>
                <w:sz w:val="24"/>
                <w:szCs w:val="24"/>
                <w:lang w:bidi="ru-RU"/>
              </w:rPr>
            </w:pPr>
            <w:r w:rsidRPr="006749AA">
              <w:rPr>
                <w:rFonts w:ascii="Times New Roman" w:eastAsia="Times New Roman" w:hAnsi="Times New Roman"/>
                <w:color w:val="000000" w:themeColor="text1"/>
                <w:sz w:val="24"/>
                <w:szCs w:val="24"/>
                <w:lang w:bidi="ru-RU"/>
              </w:rPr>
              <w:t>Критерии оценки качества</w:t>
            </w:r>
          </w:p>
        </w:tc>
        <w:tc>
          <w:tcPr>
            <w:tcW w:w="1681" w:type="dxa"/>
            <w:tcBorders>
              <w:top w:val="single" w:sz="4" w:space="0" w:color="auto"/>
              <w:left w:val="single" w:sz="4" w:space="0" w:color="auto"/>
              <w:bottom w:val="single" w:sz="4" w:space="0" w:color="auto"/>
              <w:right w:val="single" w:sz="4" w:space="0" w:color="auto"/>
            </w:tcBorders>
            <w:hideMark/>
          </w:tcPr>
          <w:p w14:paraId="0F478FCC" w14:textId="77777777" w:rsidR="006749AA" w:rsidRPr="006749AA" w:rsidRDefault="006749AA" w:rsidP="006749AA">
            <w:pPr>
              <w:shd w:val="clear" w:color="auto" w:fill="FFFFFF"/>
              <w:spacing w:before="100" w:beforeAutospacing="1" w:after="100" w:afterAutospacing="1" w:line="276" w:lineRule="auto"/>
              <w:jc w:val="both"/>
              <w:rPr>
                <w:rFonts w:ascii="Times New Roman" w:eastAsia="Times New Roman" w:hAnsi="Times New Roman"/>
                <w:color w:val="000000" w:themeColor="text1"/>
                <w:sz w:val="24"/>
                <w:szCs w:val="24"/>
                <w:lang w:bidi="ru-RU"/>
              </w:rPr>
            </w:pPr>
            <w:r w:rsidRPr="006749AA">
              <w:rPr>
                <w:rFonts w:ascii="Times New Roman" w:eastAsia="Times New Roman" w:hAnsi="Times New Roman"/>
                <w:color w:val="000000" w:themeColor="text1"/>
                <w:sz w:val="24"/>
                <w:szCs w:val="24"/>
                <w:lang w:bidi="ru-RU"/>
              </w:rPr>
              <w:t>Оценка выполнения</w:t>
            </w:r>
          </w:p>
        </w:tc>
      </w:tr>
      <w:tr w:rsidR="006749AA" w:rsidRPr="006749AA" w14:paraId="501D852B" w14:textId="77777777" w:rsidTr="006749AA">
        <w:trPr>
          <w:trHeight w:hRule="exact" w:val="1346"/>
        </w:trPr>
        <w:tc>
          <w:tcPr>
            <w:tcW w:w="846" w:type="dxa"/>
            <w:tcBorders>
              <w:top w:val="single" w:sz="4" w:space="0" w:color="auto"/>
              <w:left w:val="single" w:sz="4" w:space="0" w:color="auto"/>
              <w:bottom w:val="single" w:sz="4" w:space="0" w:color="auto"/>
              <w:right w:val="single" w:sz="4" w:space="0" w:color="auto"/>
            </w:tcBorders>
            <w:hideMark/>
          </w:tcPr>
          <w:p w14:paraId="68F8B9E3" w14:textId="77777777" w:rsidR="006749AA" w:rsidRPr="006749AA" w:rsidRDefault="006749AA" w:rsidP="006749AA">
            <w:pPr>
              <w:spacing w:line="360" w:lineRule="auto"/>
              <w:ind w:firstLine="709"/>
              <w:jc w:val="center"/>
              <w:rPr>
                <w:rFonts w:ascii="Arial" w:eastAsia="Times New Roman" w:hAnsi="Arial" w:cs="Arial"/>
                <w:color w:val="000000" w:themeColor="text1"/>
                <w:sz w:val="24"/>
                <w:szCs w:val="24"/>
              </w:rPr>
            </w:pPr>
            <w:r w:rsidRPr="006749AA">
              <w:rPr>
                <w:rFonts w:ascii="Times New Roman" w:eastAsia="Times New Roman" w:hAnsi="Times New Roman"/>
                <w:bCs/>
                <w:color w:val="000000" w:themeColor="text1"/>
                <w:kern w:val="24"/>
                <w:sz w:val="24"/>
                <w:szCs w:val="24"/>
              </w:rPr>
              <w:t>11</w:t>
            </w:r>
          </w:p>
        </w:tc>
        <w:tc>
          <w:tcPr>
            <w:tcW w:w="6946" w:type="dxa"/>
            <w:tcBorders>
              <w:top w:val="single" w:sz="4" w:space="0" w:color="auto"/>
              <w:left w:val="single" w:sz="4" w:space="0" w:color="auto"/>
              <w:bottom w:val="single" w:sz="4" w:space="0" w:color="auto"/>
              <w:right w:val="single" w:sz="4" w:space="0" w:color="auto"/>
            </w:tcBorders>
            <w:hideMark/>
          </w:tcPr>
          <w:p w14:paraId="29003B05" w14:textId="77777777" w:rsidR="006749AA" w:rsidRPr="006749AA" w:rsidRDefault="006749AA" w:rsidP="006749AA">
            <w:pPr>
              <w:spacing w:before="120" w:line="360" w:lineRule="auto"/>
              <w:jc w:val="both"/>
              <w:rPr>
                <w:rFonts w:ascii="Arial" w:eastAsia="Times New Roman" w:hAnsi="Arial" w:cs="Arial"/>
                <w:color w:val="000000" w:themeColor="text1"/>
                <w:sz w:val="24"/>
                <w:szCs w:val="24"/>
              </w:rPr>
            </w:pPr>
            <w:r w:rsidRPr="006749AA">
              <w:rPr>
                <w:rFonts w:ascii="Times New Roman" w:eastAsia="Times New Roman" w:hAnsi="Times New Roman"/>
                <w:sz w:val="24"/>
                <w:szCs w:val="24"/>
              </w:rPr>
              <w:t>Выполнен общий (клинический) анализ крови развернутый (при установлении диагноза, в случае, если не выполнено в амбулаторных условиях)</w:t>
            </w:r>
          </w:p>
        </w:tc>
        <w:tc>
          <w:tcPr>
            <w:tcW w:w="1681" w:type="dxa"/>
            <w:tcBorders>
              <w:top w:val="single" w:sz="4" w:space="0" w:color="auto"/>
              <w:left w:val="single" w:sz="4" w:space="0" w:color="auto"/>
              <w:bottom w:val="single" w:sz="4" w:space="0" w:color="auto"/>
              <w:right w:val="single" w:sz="4" w:space="0" w:color="auto"/>
            </w:tcBorders>
            <w:hideMark/>
          </w:tcPr>
          <w:p w14:paraId="08E4E478" w14:textId="77777777" w:rsidR="006749AA" w:rsidRPr="006749AA" w:rsidRDefault="006749AA" w:rsidP="006749AA">
            <w:pPr>
              <w:shd w:val="clear" w:color="auto" w:fill="FFFFFF"/>
              <w:spacing w:before="100" w:beforeAutospacing="1" w:after="100" w:afterAutospacing="1" w:line="276" w:lineRule="auto"/>
              <w:jc w:val="both"/>
              <w:rPr>
                <w:rFonts w:ascii="Times New Roman" w:eastAsia="Times New Roman" w:hAnsi="Times New Roman"/>
                <w:color w:val="000000" w:themeColor="text1"/>
                <w:sz w:val="24"/>
                <w:szCs w:val="24"/>
                <w:lang w:bidi="ru-RU"/>
              </w:rPr>
            </w:pPr>
            <w:r w:rsidRPr="006749AA">
              <w:rPr>
                <w:rFonts w:ascii="Times New Roman" w:eastAsia="Times New Roman" w:hAnsi="Times New Roman"/>
                <w:color w:val="000000" w:themeColor="text1"/>
                <w:sz w:val="24"/>
                <w:szCs w:val="24"/>
                <w:lang w:bidi="ru-RU"/>
              </w:rPr>
              <w:t>Да/Нет</w:t>
            </w:r>
          </w:p>
        </w:tc>
      </w:tr>
      <w:tr w:rsidR="006749AA" w:rsidRPr="006749AA" w14:paraId="3D001CBA" w14:textId="77777777" w:rsidTr="006749AA">
        <w:trPr>
          <w:trHeight w:hRule="exact" w:val="2555"/>
        </w:trPr>
        <w:tc>
          <w:tcPr>
            <w:tcW w:w="846" w:type="dxa"/>
            <w:tcBorders>
              <w:top w:val="single" w:sz="4" w:space="0" w:color="auto"/>
              <w:left w:val="single" w:sz="4" w:space="0" w:color="auto"/>
              <w:bottom w:val="single" w:sz="4" w:space="0" w:color="auto"/>
              <w:right w:val="single" w:sz="4" w:space="0" w:color="auto"/>
            </w:tcBorders>
            <w:hideMark/>
          </w:tcPr>
          <w:p w14:paraId="178A9798" w14:textId="77777777" w:rsidR="006749AA" w:rsidRPr="006749AA" w:rsidRDefault="006749AA" w:rsidP="006749AA">
            <w:pPr>
              <w:spacing w:line="360" w:lineRule="auto"/>
              <w:ind w:firstLine="709"/>
              <w:jc w:val="center"/>
              <w:rPr>
                <w:rFonts w:ascii="Arial" w:eastAsia="Times New Roman" w:hAnsi="Arial" w:cs="Arial"/>
                <w:color w:val="000000" w:themeColor="text1"/>
                <w:sz w:val="24"/>
                <w:szCs w:val="24"/>
              </w:rPr>
            </w:pPr>
            <w:r w:rsidRPr="006749AA">
              <w:rPr>
                <w:rFonts w:ascii="Times New Roman" w:eastAsia="Times New Roman" w:hAnsi="Times New Roman"/>
                <w:bCs/>
                <w:color w:val="000000" w:themeColor="text1"/>
                <w:kern w:val="24"/>
                <w:sz w:val="24"/>
                <w:szCs w:val="24"/>
              </w:rPr>
              <w:t>22</w:t>
            </w:r>
          </w:p>
        </w:tc>
        <w:tc>
          <w:tcPr>
            <w:tcW w:w="6946" w:type="dxa"/>
            <w:tcBorders>
              <w:top w:val="single" w:sz="4" w:space="0" w:color="auto"/>
              <w:left w:val="single" w:sz="4" w:space="0" w:color="auto"/>
              <w:bottom w:val="single" w:sz="4" w:space="0" w:color="auto"/>
              <w:right w:val="single" w:sz="4" w:space="0" w:color="auto"/>
            </w:tcBorders>
            <w:hideMark/>
          </w:tcPr>
          <w:p w14:paraId="3AE654F2" w14:textId="77777777" w:rsidR="006749AA" w:rsidRPr="006749AA" w:rsidRDefault="006749AA" w:rsidP="006749AA">
            <w:pPr>
              <w:spacing w:before="120" w:line="360" w:lineRule="auto"/>
              <w:jc w:val="both"/>
              <w:rPr>
                <w:rFonts w:ascii="Arial" w:eastAsia="Times New Roman" w:hAnsi="Arial" w:cs="Arial"/>
                <w:color w:val="000000" w:themeColor="text1"/>
                <w:sz w:val="24"/>
                <w:szCs w:val="24"/>
              </w:rPr>
            </w:pPr>
            <w:r w:rsidRPr="006749AA">
              <w:rPr>
                <w:rFonts w:ascii="Times New Roman" w:eastAsia="Times New Roman" w:hAnsi="Times New Roman"/>
                <w:sz w:val="24"/>
                <w:szCs w:val="24"/>
              </w:rPr>
              <w:t>Выполнен анализ крови биохимический общетерапевтический (лактатдегидрогеназа, мочевая кислота, мочевина, креатинин, общий белок, альбумин, билирубин, аланинаминотрансфераза, аспартатаминотрансфераза, щелочная фосфатаза, кальций) (при установлении диагноза, в случае, если не выполнено в амбулаторных условиях)</w:t>
            </w:r>
          </w:p>
        </w:tc>
        <w:tc>
          <w:tcPr>
            <w:tcW w:w="1681" w:type="dxa"/>
            <w:tcBorders>
              <w:top w:val="single" w:sz="4" w:space="0" w:color="auto"/>
              <w:left w:val="single" w:sz="4" w:space="0" w:color="auto"/>
              <w:bottom w:val="single" w:sz="4" w:space="0" w:color="auto"/>
              <w:right w:val="single" w:sz="4" w:space="0" w:color="auto"/>
            </w:tcBorders>
            <w:hideMark/>
          </w:tcPr>
          <w:p w14:paraId="3155A0A1" w14:textId="77777777" w:rsidR="006749AA" w:rsidRPr="006749AA" w:rsidRDefault="006749AA" w:rsidP="006749AA">
            <w:pPr>
              <w:shd w:val="clear" w:color="auto" w:fill="FFFFFF"/>
              <w:spacing w:before="100" w:beforeAutospacing="1" w:after="100" w:afterAutospacing="1" w:line="276" w:lineRule="auto"/>
              <w:jc w:val="both"/>
              <w:rPr>
                <w:rFonts w:ascii="Times New Roman" w:eastAsia="Times New Roman" w:hAnsi="Times New Roman"/>
                <w:color w:val="000000" w:themeColor="text1"/>
                <w:sz w:val="24"/>
                <w:szCs w:val="24"/>
                <w:lang w:bidi="ru-RU"/>
              </w:rPr>
            </w:pPr>
            <w:r w:rsidRPr="006749AA">
              <w:rPr>
                <w:rFonts w:ascii="Times New Roman" w:eastAsia="Times New Roman" w:hAnsi="Times New Roman"/>
                <w:color w:val="000000" w:themeColor="text1"/>
                <w:sz w:val="24"/>
                <w:szCs w:val="24"/>
                <w:lang w:bidi="ru-RU"/>
              </w:rPr>
              <w:t>Да/Нет</w:t>
            </w:r>
          </w:p>
        </w:tc>
      </w:tr>
      <w:tr w:rsidR="006749AA" w:rsidRPr="006749AA" w14:paraId="209C8516" w14:textId="77777777" w:rsidTr="006749AA">
        <w:trPr>
          <w:trHeight w:hRule="exact" w:val="1983"/>
        </w:trPr>
        <w:tc>
          <w:tcPr>
            <w:tcW w:w="846" w:type="dxa"/>
            <w:tcBorders>
              <w:top w:val="single" w:sz="4" w:space="0" w:color="auto"/>
              <w:left w:val="single" w:sz="4" w:space="0" w:color="auto"/>
              <w:bottom w:val="single" w:sz="4" w:space="0" w:color="auto"/>
              <w:right w:val="single" w:sz="4" w:space="0" w:color="auto"/>
            </w:tcBorders>
            <w:hideMark/>
          </w:tcPr>
          <w:p w14:paraId="485AD60D" w14:textId="77777777" w:rsidR="006749AA" w:rsidRPr="006749AA" w:rsidRDefault="006749AA" w:rsidP="006749AA">
            <w:pPr>
              <w:spacing w:line="360" w:lineRule="auto"/>
              <w:ind w:firstLine="709"/>
              <w:jc w:val="center"/>
              <w:rPr>
                <w:rFonts w:ascii="Arial" w:eastAsia="Times New Roman" w:hAnsi="Arial" w:cs="Arial"/>
                <w:color w:val="000000" w:themeColor="text1"/>
                <w:sz w:val="24"/>
                <w:szCs w:val="24"/>
              </w:rPr>
            </w:pPr>
            <w:r w:rsidRPr="006749AA">
              <w:rPr>
                <w:rFonts w:ascii="Times New Roman" w:eastAsia="Times New Roman" w:hAnsi="Times New Roman"/>
                <w:bCs/>
                <w:color w:val="000000" w:themeColor="text1"/>
                <w:kern w:val="24"/>
                <w:sz w:val="24"/>
                <w:szCs w:val="24"/>
              </w:rPr>
              <w:t>33</w:t>
            </w:r>
          </w:p>
        </w:tc>
        <w:tc>
          <w:tcPr>
            <w:tcW w:w="6946" w:type="dxa"/>
            <w:tcBorders>
              <w:top w:val="single" w:sz="4" w:space="0" w:color="auto"/>
              <w:left w:val="single" w:sz="4" w:space="0" w:color="auto"/>
              <w:bottom w:val="single" w:sz="4" w:space="0" w:color="auto"/>
              <w:right w:val="single" w:sz="4" w:space="0" w:color="auto"/>
            </w:tcBorders>
            <w:hideMark/>
          </w:tcPr>
          <w:p w14:paraId="5FD27954" w14:textId="77777777" w:rsidR="006749AA" w:rsidRPr="006749AA" w:rsidRDefault="006749AA" w:rsidP="006749AA">
            <w:pPr>
              <w:spacing w:line="360" w:lineRule="auto"/>
              <w:jc w:val="both"/>
              <w:rPr>
                <w:rFonts w:ascii="Arial" w:eastAsia="Times New Roman" w:hAnsi="Arial" w:cs="Arial"/>
                <w:color w:val="000000" w:themeColor="text1"/>
                <w:sz w:val="24"/>
                <w:szCs w:val="24"/>
              </w:rPr>
            </w:pPr>
            <w:r w:rsidRPr="006749AA">
              <w:rPr>
                <w:rFonts w:ascii="Times New Roman" w:eastAsia="Times New Roman" w:hAnsi="Times New Roman"/>
                <w:sz w:val="24"/>
                <w:szCs w:val="24"/>
              </w:rPr>
              <w:t>Выполнена коагулограмма (ориентировочное исследование системы гемостаза) (активированное частичное тромбопластиновое время, протромбин, протромбиновый индекс по Квику, тромбиновое время, фибриноген) (при установлении диагноза, в случае, если не выполнено в амбулаторных условиях)</w:t>
            </w:r>
          </w:p>
        </w:tc>
        <w:tc>
          <w:tcPr>
            <w:tcW w:w="1681" w:type="dxa"/>
            <w:tcBorders>
              <w:top w:val="single" w:sz="4" w:space="0" w:color="auto"/>
              <w:left w:val="single" w:sz="4" w:space="0" w:color="auto"/>
              <w:bottom w:val="single" w:sz="4" w:space="0" w:color="auto"/>
              <w:right w:val="single" w:sz="4" w:space="0" w:color="auto"/>
            </w:tcBorders>
            <w:hideMark/>
          </w:tcPr>
          <w:p w14:paraId="288565BB" w14:textId="77777777" w:rsidR="006749AA" w:rsidRPr="006749AA" w:rsidRDefault="006749AA" w:rsidP="006749AA">
            <w:pPr>
              <w:shd w:val="clear" w:color="auto" w:fill="FFFFFF"/>
              <w:spacing w:before="100" w:beforeAutospacing="1" w:after="100" w:afterAutospacing="1" w:line="276" w:lineRule="auto"/>
              <w:jc w:val="both"/>
              <w:rPr>
                <w:rFonts w:ascii="Times New Roman" w:eastAsia="Times New Roman" w:hAnsi="Times New Roman"/>
                <w:color w:val="000000" w:themeColor="text1"/>
                <w:sz w:val="24"/>
                <w:szCs w:val="24"/>
                <w:lang w:bidi="ru-RU"/>
              </w:rPr>
            </w:pPr>
            <w:r w:rsidRPr="006749AA">
              <w:rPr>
                <w:rFonts w:ascii="Times New Roman" w:eastAsia="Times New Roman" w:hAnsi="Times New Roman"/>
                <w:color w:val="000000" w:themeColor="text1"/>
                <w:sz w:val="24"/>
                <w:szCs w:val="24"/>
                <w:lang w:bidi="ru-RU"/>
              </w:rPr>
              <w:t>Да/Нет</w:t>
            </w:r>
          </w:p>
        </w:tc>
      </w:tr>
      <w:tr w:rsidR="006749AA" w:rsidRPr="006749AA" w14:paraId="16E29EE8" w14:textId="77777777" w:rsidTr="006749AA">
        <w:trPr>
          <w:trHeight w:hRule="exact" w:val="2127"/>
        </w:trPr>
        <w:tc>
          <w:tcPr>
            <w:tcW w:w="846" w:type="dxa"/>
            <w:tcBorders>
              <w:top w:val="single" w:sz="4" w:space="0" w:color="auto"/>
              <w:left w:val="single" w:sz="4" w:space="0" w:color="auto"/>
              <w:bottom w:val="single" w:sz="4" w:space="0" w:color="auto"/>
              <w:right w:val="single" w:sz="4" w:space="0" w:color="auto"/>
            </w:tcBorders>
            <w:hideMark/>
          </w:tcPr>
          <w:p w14:paraId="2FAA61C7" w14:textId="77777777" w:rsidR="006749AA" w:rsidRPr="006749AA" w:rsidRDefault="006749AA" w:rsidP="006749AA">
            <w:pPr>
              <w:spacing w:line="360" w:lineRule="auto"/>
              <w:ind w:firstLine="709"/>
              <w:jc w:val="center"/>
              <w:rPr>
                <w:rFonts w:ascii="Arial" w:eastAsia="Times New Roman" w:hAnsi="Arial" w:cs="Arial"/>
                <w:color w:val="000000" w:themeColor="text1"/>
                <w:sz w:val="24"/>
                <w:szCs w:val="24"/>
              </w:rPr>
            </w:pPr>
            <w:r w:rsidRPr="006749AA">
              <w:rPr>
                <w:rFonts w:ascii="Times New Roman" w:eastAsia="Times New Roman" w:hAnsi="Times New Roman"/>
                <w:bCs/>
                <w:color w:val="000000" w:themeColor="text1"/>
                <w:kern w:val="24"/>
                <w:sz w:val="24"/>
                <w:szCs w:val="24"/>
              </w:rPr>
              <w:t>44</w:t>
            </w:r>
          </w:p>
        </w:tc>
        <w:tc>
          <w:tcPr>
            <w:tcW w:w="6946" w:type="dxa"/>
            <w:tcBorders>
              <w:top w:val="single" w:sz="4" w:space="0" w:color="auto"/>
              <w:left w:val="single" w:sz="4" w:space="0" w:color="auto"/>
              <w:bottom w:val="single" w:sz="4" w:space="0" w:color="auto"/>
              <w:right w:val="single" w:sz="4" w:space="0" w:color="auto"/>
            </w:tcBorders>
          </w:tcPr>
          <w:p w14:paraId="3675DF64" w14:textId="77777777" w:rsidR="006749AA" w:rsidRPr="006749AA" w:rsidRDefault="006749AA" w:rsidP="006749AA">
            <w:pPr>
              <w:spacing w:before="120" w:line="360" w:lineRule="auto"/>
              <w:jc w:val="both"/>
              <w:rPr>
                <w:rFonts w:ascii="Times New Roman" w:eastAsia="Times New Roman" w:hAnsi="Times New Roman"/>
                <w:sz w:val="24"/>
                <w:szCs w:val="24"/>
              </w:rPr>
            </w:pPr>
            <w:r w:rsidRPr="006749AA">
              <w:rPr>
                <w:rFonts w:ascii="Times New Roman" w:eastAsia="Times New Roman" w:hAnsi="Times New Roman"/>
                <w:sz w:val="24"/>
                <w:szCs w:val="24"/>
              </w:rPr>
              <w:t>Выполнено исследование моноклональности иммуноглобулинов в крови и моче методом иммунофиксации (при установлении диагноза, после завершения терапии, при подозрении на рецидив заболевания, в случае, если не выполнено в амбулаторных условиях)</w:t>
            </w:r>
          </w:p>
          <w:p w14:paraId="6307DFD5" w14:textId="77777777" w:rsidR="006749AA" w:rsidRPr="006749AA" w:rsidRDefault="006749AA" w:rsidP="006749AA">
            <w:pPr>
              <w:spacing w:before="120" w:line="360" w:lineRule="auto"/>
              <w:jc w:val="both"/>
              <w:rPr>
                <w:rFonts w:ascii="Arial" w:eastAsia="Times New Roman" w:hAnsi="Arial" w:cs="Arial"/>
                <w:color w:val="000000" w:themeColor="text1"/>
                <w:sz w:val="24"/>
                <w:szCs w:val="24"/>
              </w:rPr>
            </w:pPr>
          </w:p>
        </w:tc>
        <w:tc>
          <w:tcPr>
            <w:tcW w:w="1681" w:type="dxa"/>
            <w:tcBorders>
              <w:top w:val="single" w:sz="4" w:space="0" w:color="auto"/>
              <w:left w:val="single" w:sz="4" w:space="0" w:color="auto"/>
              <w:bottom w:val="single" w:sz="4" w:space="0" w:color="auto"/>
              <w:right w:val="single" w:sz="4" w:space="0" w:color="auto"/>
            </w:tcBorders>
            <w:hideMark/>
          </w:tcPr>
          <w:p w14:paraId="4022ECC9" w14:textId="77777777" w:rsidR="006749AA" w:rsidRPr="006749AA" w:rsidRDefault="006749AA" w:rsidP="006749AA">
            <w:pPr>
              <w:shd w:val="clear" w:color="auto" w:fill="FFFFFF"/>
              <w:spacing w:before="100" w:beforeAutospacing="1" w:after="100" w:afterAutospacing="1" w:line="276" w:lineRule="auto"/>
              <w:jc w:val="both"/>
              <w:rPr>
                <w:rFonts w:ascii="Times New Roman" w:eastAsia="Times New Roman" w:hAnsi="Times New Roman"/>
                <w:color w:val="000000" w:themeColor="text1"/>
                <w:sz w:val="24"/>
                <w:szCs w:val="24"/>
                <w:lang w:bidi="ru-RU"/>
              </w:rPr>
            </w:pPr>
            <w:r w:rsidRPr="006749AA">
              <w:rPr>
                <w:rFonts w:ascii="Times New Roman" w:eastAsia="Times New Roman" w:hAnsi="Times New Roman"/>
                <w:color w:val="000000" w:themeColor="text1"/>
                <w:sz w:val="24"/>
                <w:szCs w:val="24"/>
                <w:lang w:bidi="ru-RU"/>
              </w:rPr>
              <w:t>Да/Нет</w:t>
            </w:r>
          </w:p>
        </w:tc>
      </w:tr>
      <w:tr w:rsidR="006749AA" w:rsidRPr="006749AA" w14:paraId="1997FB32" w14:textId="77777777" w:rsidTr="006749AA">
        <w:trPr>
          <w:trHeight w:hRule="exact" w:val="3815"/>
        </w:trPr>
        <w:tc>
          <w:tcPr>
            <w:tcW w:w="846" w:type="dxa"/>
            <w:tcBorders>
              <w:top w:val="single" w:sz="4" w:space="0" w:color="auto"/>
              <w:left w:val="single" w:sz="4" w:space="0" w:color="auto"/>
              <w:bottom w:val="single" w:sz="4" w:space="0" w:color="auto"/>
              <w:right w:val="single" w:sz="4" w:space="0" w:color="auto"/>
            </w:tcBorders>
            <w:hideMark/>
          </w:tcPr>
          <w:p w14:paraId="0EF6F37D" w14:textId="77777777" w:rsidR="006749AA" w:rsidRPr="006749AA" w:rsidRDefault="006749AA" w:rsidP="006749AA">
            <w:pPr>
              <w:spacing w:line="360" w:lineRule="auto"/>
              <w:ind w:firstLine="709"/>
              <w:jc w:val="center"/>
              <w:rPr>
                <w:rFonts w:ascii="Times New Roman" w:eastAsia="Times New Roman" w:hAnsi="Times New Roman"/>
                <w:bCs/>
                <w:color w:val="000000" w:themeColor="text1"/>
                <w:kern w:val="24"/>
                <w:sz w:val="24"/>
                <w:szCs w:val="24"/>
              </w:rPr>
            </w:pPr>
            <w:r w:rsidRPr="006749AA">
              <w:rPr>
                <w:rFonts w:ascii="Times New Roman" w:eastAsia="Times New Roman" w:hAnsi="Times New Roman"/>
                <w:bCs/>
                <w:color w:val="000000" w:themeColor="text1"/>
                <w:kern w:val="24"/>
                <w:sz w:val="24"/>
                <w:szCs w:val="24"/>
              </w:rPr>
              <w:t>5 5</w:t>
            </w:r>
          </w:p>
        </w:tc>
        <w:tc>
          <w:tcPr>
            <w:tcW w:w="6946" w:type="dxa"/>
            <w:tcBorders>
              <w:top w:val="single" w:sz="4" w:space="0" w:color="auto"/>
              <w:left w:val="single" w:sz="4" w:space="0" w:color="auto"/>
              <w:bottom w:val="single" w:sz="4" w:space="0" w:color="auto"/>
              <w:right w:val="single" w:sz="4" w:space="0" w:color="auto"/>
            </w:tcBorders>
            <w:hideMark/>
          </w:tcPr>
          <w:p w14:paraId="32E7C7A5" w14:textId="77777777" w:rsidR="006749AA" w:rsidRPr="006749AA" w:rsidRDefault="006749AA" w:rsidP="006749AA">
            <w:pPr>
              <w:spacing w:before="120" w:line="360" w:lineRule="auto"/>
              <w:jc w:val="both"/>
              <w:rPr>
                <w:rFonts w:ascii="Times New Roman" w:eastAsia="Times New Roman" w:hAnsi="Times New Roman"/>
                <w:sz w:val="24"/>
                <w:szCs w:val="24"/>
              </w:rPr>
            </w:pPr>
            <w:r w:rsidRPr="006749AA">
              <w:rPr>
                <w:rFonts w:ascii="Times New Roman" w:eastAsia="Times New Roman" w:hAnsi="Times New Roman"/>
                <w:sz w:val="24"/>
                <w:szCs w:val="24"/>
              </w:rPr>
              <w:t xml:space="preserve">Выполнено цитологическое исследование мазка костного мозга (миелограмма) и </w:t>
            </w:r>
            <w:proofErr w:type="gramStart"/>
            <w:r w:rsidRPr="006749AA">
              <w:rPr>
                <w:rFonts w:ascii="Times New Roman" w:eastAsia="Times New Roman" w:hAnsi="Times New Roman"/>
                <w:sz w:val="24"/>
                <w:szCs w:val="24"/>
              </w:rPr>
              <w:t>патолого-анатомическое</w:t>
            </w:r>
            <w:proofErr w:type="gramEnd"/>
            <w:r w:rsidRPr="006749AA">
              <w:rPr>
                <w:rFonts w:ascii="Times New Roman" w:eastAsia="Times New Roman" w:hAnsi="Times New Roman"/>
                <w:sz w:val="24"/>
                <w:szCs w:val="24"/>
              </w:rPr>
              <w:t xml:space="preserve"> исследование биопсийного (операционного) материала костного мозга с применением иммуногистохимических методов или иммунофенотипирование гемопоэтических клеток-предшественниц в костном мозге (при установлении диагноза, после завершения терапии, при подозрении на рецидив заболевания в случае, если не выполнено в амбулаторных условиях)</w:t>
            </w:r>
          </w:p>
        </w:tc>
        <w:tc>
          <w:tcPr>
            <w:tcW w:w="1681" w:type="dxa"/>
            <w:tcBorders>
              <w:top w:val="single" w:sz="4" w:space="0" w:color="auto"/>
              <w:left w:val="single" w:sz="4" w:space="0" w:color="auto"/>
              <w:bottom w:val="single" w:sz="4" w:space="0" w:color="auto"/>
              <w:right w:val="single" w:sz="4" w:space="0" w:color="auto"/>
            </w:tcBorders>
          </w:tcPr>
          <w:p w14:paraId="00E2D87E" w14:textId="77777777" w:rsidR="006749AA" w:rsidRPr="006749AA" w:rsidRDefault="006749AA" w:rsidP="006749AA">
            <w:pPr>
              <w:shd w:val="clear" w:color="auto" w:fill="FFFFFF"/>
              <w:spacing w:before="100" w:beforeAutospacing="1" w:after="100" w:afterAutospacing="1" w:line="276" w:lineRule="auto"/>
              <w:jc w:val="both"/>
              <w:rPr>
                <w:rFonts w:ascii="Times New Roman" w:eastAsia="Times New Roman" w:hAnsi="Times New Roman"/>
                <w:color w:val="000000" w:themeColor="text1"/>
                <w:sz w:val="24"/>
                <w:szCs w:val="24"/>
                <w:lang w:bidi="ru-RU"/>
              </w:rPr>
            </w:pPr>
          </w:p>
        </w:tc>
      </w:tr>
      <w:tr w:rsidR="006749AA" w:rsidRPr="006749AA" w14:paraId="5C9B0E2C" w14:textId="77777777" w:rsidTr="006749AA">
        <w:trPr>
          <w:trHeight w:hRule="exact" w:val="2681"/>
        </w:trPr>
        <w:tc>
          <w:tcPr>
            <w:tcW w:w="846" w:type="dxa"/>
            <w:tcBorders>
              <w:top w:val="single" w:sz="4" w:space="0" w:color="auto"/>
              <w:left w:val="single" w:sz="4" w:space="0" w:color="auto"/>
              <w:bottom w:val="single" w:sz="4" w:space="0" w:color="auto"/>
              <w:right w:val="single" w:sz="4" w:space="0" w:color="auto"/>
            </w:tcBorders>
            <w:hideMark/>
          </w:tcPr>
          <w:p w14:paraId="768C6116" w14:textId="77777777" w:rsidR="006749AA" w:rsidRPr="006749AA" w:rsidRDefault="006749AA" w:rsidP="006749AA">
            <w:pPr>
              <w:spacing w:line="360" w:lineRule="auto"/>
              <w:ind w:firstLine="709"/>
              <w:jc w:val="center"/>
              <w:rPr>
                <w:rFonts w:ascii="Times New Roman" w:eastAsia="Times New Roman" w:hAnsi="Times New Roman"/>
                <w:bCs/>
                <w:color w:val="000000" w:themeColor="text1"/>
                <w:kern w:val="24"/>
                <w:sz w:val="24"/>
                <w:szCs w:val="24"/>
              </w:rPr>
            </w:pPr>
            <w:r w:rsidRPr="006749AA">
              <w:rPr>
                <w:rFonts w:ascii="Times New Roman" w:eastAsia="Times New Roman" w:hAnsi="Times New Roman"/>
                <w:bCs/>
                <w:color w:val="000000" w:themeColor="text1"/>
                <w:kern w:val="24"/>
                <w:sz w:val="24"/>
                <w:szCs w:val="24"/>
              </w:rPr>
              <w:lastRenderedPageBreak/>
              <w:t>56</w:t>
            </w:r>
          </w:p>
        </w:tc>
        <w:tc>
          <w:tcPr>
            <w:tcW w:w="6946" w:type="dxa"/>
            <w:tcBorders>
              <w:top w:val="single" w:sz="4" w:space="0" w:color="auto"/>
              <w:left w:val="single" w:sz="4" w:space="0" w:color="auto"/>
              <w:bottom w:val="single" w:sz="4" w:space="0" w:color="auto"/>
              <w:right w:val="single" w:sz="4" w:space="0" w:color="auto"/>
            </w:tcBorders>
            <w:hideMark/>
          </w:tcPr>
          <w:p w14:paraId="02758FFB" w14:textId="77777777" w:rsidR="006749AA" w:rsidRPr="006749AA" w:rsidRDefault="006749AA" w:rsidP="006749AA">
            <w:pPr>
              <w:spacing w:before="120" w:line="360" w:lineRule="auto"/>
              <w:jc w:val="both"/>
              <w:rPr>
                <w:rFonts w:ascii="Times New Roman" w:eastAsia="Times New Roman" w:hAnsi="Times New Roman"/>
                <w:sz w:val="24"/>
                <w:szCs w:val="24"/>
              </w:rPr>
            </w:pPr>
            <w:r w:rsidRPr="006749AA">
              <w:rPr>
                <w:rFonts w:ascii="Times New Roman" w:eastAsia="Times New Roman" w:hAnsi="Times New Roman"/>
                <w:sz w:val="24"/>
                <w:szCs w:val="24"/>
              </w:rPr>
              <w:t>Выполнена компьютерная томография органов брюшной полости и забрюшинного пространства или</w:t>
            </w:r>
            <w:r w:rsidRPr="006749AA">
              <w:rPr>
                <w:rFonts w:ascii="Times New Roman" w:eastAsia="Times New Roman" w:hAnsi="Times New Roman"/>
                <w:color w:val="FF0000"/>
                <w:sz w:val="24"/>
                <w:szCs w:val="24"/>
              </w:rPr>
              <w:t xml:space="preserve"> </w:t>
            </w:r>
            <w:r w:rsidRPr="006749AA">
              <w:rPr>
                <w:rFonts w:ascii="Times New Roman" w:eastAsia="Times New Roman" w:hAnsi="Times New Roman"/>
                <w:sz w:val="24"/>
                <w:szCs w:val="24"/>
              </w:rPr>
              <w:t>ультразвуковое исследование (периферических, внутрибрюшных и забрюшинных лимфатических узлов) (при установлении диагноза, при подозрении на рецидив заболевания, в случае, если не выполнено в амбулаторных условиях)</w:t>
            </w:r>
          </w:p>
        </w:tc>
        <w:tc>
          <w:tcPr>
            <w:tcW w:w="1681" w:type="dxa"/>
            <w:tcBorders>
              <w:top w:val="single" w:sz="4" w:space="0" w:color="auto"/>
              <w:left w:val="single" w:sz="4" w:space="0" w:color="auto"/>
              <w:bottom w:val="single" w:sz="4" w:space="0" w:color="auto"/>
              <w:right w:val="single" w:sz="4" w:space="0" w:color="auto"/>
            </w:tcBorders>
            <w:hideMark/>
          </w:tcPr>
          <w:p w14:paraId="7321392B" w14:textId="77777777" w:rsidR="006749AA" w:rsidRPr="006749AA" w:rsidRDefault="006749AA" w:rsidP="006749AA">
            <w:pPr>
              <w:shd w:val="clear" w:color="auto" w:fill="FFFFFF"/>
              <w:spacing w:before="100" w:beforeAutospacing="1" w:after="100" w:afterAutospacing="1" w:line="276" w:lineRule="auto"/>
              <w:jc w:val="both"/>
              <w:rPr>
                <w:rFonts w:ascii="Times New Roman" w:eastAsia="Times New Roman" w:hAnsi="Times New Roman"/>
                <w:color w:val="000000" w:themeColor="text1"/>
                <w:sz w:val="24"/>
                <w:szCs w:val="24"/>
                <w:lang w:bidi="ru-RU"/>
              </w:rPr>
            </w:pPr>
            <w:r w:rsidRPr="006749AA">
              <w:rPr>
                <w:rFonts w:ascii="Times New Roman" w:eastAsia="Times New Roman" w:hAnsi="Times New Roman"/>
                <w:color w:val="000000" w:themeColor="text1"/>
                <w:sz w:val="24"/>
                <w:szCs w:val="24"/>
                <w:lang w:bidi="ru-RU"/>
              </w:rPr>
              <w:t>Да/Нет</w:t>
            </w:r>
          </w:p>
        </w:tc>
      </w:tr>
      <w:tr w:rsidR="006749AA" w:rsidRPr="006749AA" w14:paraId="6E05DBA5" w14:textId="77777777" w:rsidTr="006749AA">
        <w:trPr>
          <w:trHeight w:hRule="exact" w:val="1719"/>
        </w:trPr>
        <w:tc>
          <w:tcPr>
            <w:tcW w:w="846" w:type="dxa"/>
            <w:tcBorders>
              <w:top w:val="single" w:sz="4" w:space="0" w:color="auto"/>
              <w:left w:val="single" w:sz="4" w:space="0" w:color="auto"/>
              <w:bottom w:val="single" w:sz="4" w:space="0" w:color="auto"/>
              <w:right w:val="single" w:sz="4" w:space="0" w:color="auto"/>
            </w:tcBorders>
          </w:tcPr>
          <w:p w14:paraId="437B9FF3" w14:textId="77777777" w:rsidR="006749AA" w:rsidRPr="006749AA" w:rsidRDefault="006749AA" w:rsidP="006749AA">
            <w:pPr>
              <w:spacing w:line="360" w:lineRule="auto"/>
              <w:jc w:val="center"/>
              <w:rPr>
                <w:rFonts w:ascii="Times New Roman" w:eastAsia="Times New Roman" w:hAnsi="Times New Roman"/>
                <w:bCs/>
                <w:color w:val="000000" w:themeColor="text1"/>
                <w:kern w:val="24"/>
                <w:sz w:val="24"/>
                <w:szCs w:val="24"/>
              </w:rPr>
            </w:pPr>
          </w:p>
          <w:p w14:paraId="78B411AE" w14:textId="77777777" w:rsidR="006749AA" w:rsidRPr="006749AA" w:rsidRDefault="006749AA" w:rsidP="006749AA">
            <w:pPr>
              <w:spacing w:line="360" w:lineRule="auto"/>
              <w:jc w:val="center"/>
              <w:rPr>
                <w:rFonts w:ascii="Times New Roman" w:eastAsia="Times New Roman" w:hAnsi="Times New Roman"/>
                <w:bCs/>
                <w:color w:val="000000" w:themeColor="text1"/>
                <w:kern w:val="24"/>
                <w:sz w:val="24"/>
                <w:szCs w:val="24"/>
              </w:rPr>
            </w:pPr>
            <w:r w:rsidRPr="006749AA">
              <w:rPr>
                <w:rFonts w:ascii="Times New Roman" w:eastAsia="Times New Roman" w:hAnsi="Times New Roman"/>
                <w:bCs/>
                <w:color w:val="000000" w:themeColor="text1"/>
                <w:kern w:val="24"/>
                <w:sz w:val="24"/>
                <w:szCs w:val="24"/>
              </w:rPr>
              <w:t>7</w:t>
            </w:r>
          </w:p>
        </w:tc>
        <w:tc>
          <w:tcPr>
            <w:tcW w:w="6946" w:type="dxa"/>
            <w:tcBorders>
              <w:top w:val="single" w:sz="4" w:space="0" w:color="auto"/>
              <w:left w:val="single" w:sz="4" w:space="0" w:color="auto"/>
              <w:bottom w:val="single" w:sz="4" w:space="0" w:color="auto"/>
              <w:right w:val="single" w:sz="4" w:space="0" w:color="auto"/>
            </w:tcBorders>
            <w:hideMark/>
          </w:tcPr>
          <w:p w14:paraId="2F172956" w14:textId="77777777" w:rsidR="006749AA" w:rsidRPr="006749AA" w:rsidRDefault="006749AA" w:rsidP="006749AA">
            <w:pPr>
              <w:spacing w:before="120" w:line="360" w:lineRule="auto"/>
              <w:jc w:val="both"/>
              <w:rPr>
                <w:rFonts w:ascii="Times New Roman" w:eastAsia="Times New Roman" w:hAnsi="Times New Roman"/>
                <w:sz w:val="24"/>
                <w:szCs w:val="24"/>
              </w:rPr>
            </w:pPr>
            <w:r w:rsidRPr="006749AA">
              <w:rPr>
                <w:rFonts w:ascii="Times New Roman" w:eastAsia="Times New Roman" w:hAnsi="Times New Roman"/>
                <w:sz w:val="24"/>
                <w:szCs w:val="24"/>
              </w:rPr>
              <w:t>Выполнено ультразвуковое исследование (периферических, внутрибрюшных и забрюшинных лимфатических узлов) (при установлении диагноза, в случае, если не выполнено в амбулаторных условиях)</w:t>
            </w:r>
          </w:p>
        </w:tc>
        <w:tc>
          <w:tcPr>
            <w:tcW w:w="1681" w:type="dxa"/>
            <w:tcBorders>
              <w:top w:val="single" w:sz="4" w:space="0" w:color="auto"/>
              <w:left w:val="single" w:sz="4" w:space="0" w:color="auto"/>
              <w:bottom w:val="single" w:sz="4" w:space="0" w:color="auto"/>
              <w:right w:val="single" w:sz="4" w:space="0" w:color="auto"/>
            </w:tcBorders>
            <w:hideMark/>
          </w:tcPr>
          <w:p w14:paraId="26999C17" w14:textId="77777777" w:rsidR="006749AA" w:rsidRPr="006749AA" w:rsidRDefault="006749AA" w:rsidP="006749AA">
            <w:pPr>
              <w:shd w:val="clear" w:color="auto" w:fill="FFFFFF"/>
              <w:spacing w:before="100" w:beforeAutospacing="1" w:after="100" w:afterAutospacing="1" w:line="276" w:lineRule="auto"/>
              <w:jc w:val="both"/>
              <w:rPr>
                <w:rFonts w:ascii="Times New Roman" w:eastAsia="Times New Roman" w:hAnsi="Times New Roman"/>
                <w:color w:val="000000" w:themeColor="text1"/>
                <w:sz w:val="24"/>
                <w:szCs w:val="24"/>
                <w:lang w:bidi="ru-RU"/>
              </w:rPr>
            </w:pPr>
            <w:r w:rsidRPr="006749AA">
              <w:rPr>
                <w:rFonts w:ascii="Times New Roman" w:eastAsia="Times New Roman" w:hAnsi="Times New Roman"/>
                <w:color w:val="000000" w:themeColor="text1"/>
                <w:sz w:val="24"/>
                <w:szCs w:val="24"/>
                <w:lang w:bidi="ru-RU"/>
              </w:rPr>
              <w:t>Да/Нет</w:t>
            </w:r>
          </w:p>
        </w:tc>
      </w:tr>
      <w:tr w:rsidR="006749AA" w:rsidRPr="006749AA" w14:paraId="3A38CFB1" w14:textId="77777777" w:rsidTr="006749AA">
        <w:trPr>
          <w:trHeight w:hRule="exact" w:val="567"/>
        </w:trPr>
        <w:tc>
          <w:tcPr>
            <w:tcW w:w="846" w:type="dxa"/>
            <w:tcBorders>
              <w:top w:val="single" w:sz="4" w:space="0" w:color="auto"/>
              <w:left w:val="single" w:sz="4" w:space="0" w:color="auto"/>
              <w:bottom w:val="single" w:sz="4" w:space="0" w:color="auto"/>
              <w:right w:val="single" w:sz="4" w:space="0" w:color="auto"/>
            </w:tcBorders>
            <w:hideMark/>
          </w:tcPr>
          <w:p w14:paraId="71C8391B" w14:textId="77777777" w:rsidR="006749AA" w:rsidRPr="006749AA" w:rsidRDefault="006749AA" w:rsidP="006749AA">
            <w:pPr>
              <w:spacing w:line="360" w:lineRule="auto"/>
              <w:jc w:val="center"/>
              <w:rPr>
                <w:rFonts w:ascii="Times New Roman" w:eastAsia="Times New Roman" w:hAnsi="Times New Roman"/>
                <w:bCs/>
                <w:color w:val="000000" w:themeColor="text1"/>
                <w:kern w:val="24"/>
                <w:sz w:val="24"/>
                <w:szCs w:val="24"/>
              </w:rPr>
            </w:pPr>
            <w:r w:rsidRPr="006749AA">
              <w:rPr>
                <w:rFonts w:ascii="Times New Roman" w:eastAsia="Times New Roman" w:hAnsi="Times New Roman"/>
                <w:bCs/>
                <w:color w:val="000000" w:themeColor="text1"/>
                <w:kern w:val="24"/>
                <w:sz w:val="24"/>
                <w:szCs w:val="24"/>
              </w:rPr>
              <w:t>8</w:t>
            </w:r>
          </w:p>
        </w:tc>
        <w:tc>
          <w:tcPr>
            <w:tcW w:w="6946" w:type="dxa"/>
            <w:tcBorders>
              <w:top w:val="single" w:sz="4" w:space="0" w:color="auto"/>
              <w:left w:val="single" w:sz="4" w:space="0" w:color="auto"/>
              <w:bottom w:val="single" w:sz="4" w:space="0" w:color="auto"/>
              <w:right w:val="single" w:sz="4" w:space="0" w:color="auto"/>
            </w:tcBorders>
            <w:hideMark/>
          </w:tcPr>
          <w:p w14:paraId="2943BDDE" w14:textId="77777777" w:rsidR="006749AA" w:rsidRPr="006749AA" w:rsidRDefault="006749AA" w:rsidP="006749AA">
            <w:pPr>
              <w:spacing w:before="120" w:line="360" w:lineRule="auto"/>
              <w:jc w:val="both"/>
              <w:rPr>
                <w:rFonts w:ascii="Times New Roman" w:eastAsia="Times New Roman" w:hAnsi="Times New Roman"/>
                <w:sz w:val="24"/>
                <w:szCs w:val="24"/>
              </w:rPr>
            </w:pPr>
            <w:r w:rsidRPr="006749AA">
              <w:rPr>
                <w:rFonts w:ascii="Times New Roman" w:eastAsia="Times New Roman" w:hAnsi="Times New Roman"/>
                <w:sz w:val="24"/>
                <w:szCs w:val="24"/>
              </w:rPr>
              <w:t>Проведено противоопухолевое лечение (при показаниях)</w:t>
            </w:r>
          </w:p>
        </w:tc>
        <w:tc>
          <w:tcPr>
            <w:tcW w:w="1681" w:type="dxa"/>
            <w:tcBorders>
              <w:top w:val="single" w:sz="4" w:space="0" w:color="auto"/>
              <w:left w:val="single" w:sz="4" w:space="0" w:color="auto"/>
              <w:bottom w:val="single" w:sz="4" w:space="0" w:color="auto"/>
              <w:right w:val="single" w:sz="4" w:space="0" w:color="auto"/>
            </w:tcBorders>
            <w:hideMark/>
          </w:tcPr>
          <w:p w14:paraId="26D7A745" w14:textId="77777777" w:rsidR="006749AA" w:rsidRPr="006749AA" w:rsidRDefault="006749AA" w:rsidP="006749AA">
            <w:pPr>
              <w:shd w:val="clear" w:color="auto" w:fill="FFFFFF"/>
              <w:spacing w:before="100" w:beforeAutospacing="1" w:after="100" w:afterAutospacing="1" w:line="276" w:lineRule="auto"/>
              <w:jc w:val="both"/>
              <w:rPr>
                <w:rFonts w:ascii="Times New Roman" w:eastAsia="Times New Roman" w:hAnsi="Times New Roman"/>
                <w:color w:val="000000" w:themeColor="text1"/>
                <w:sz w:val="24"/>
                <w:szCs w:val="24"/>
                <w:lang w:bidi="ru-RU"/>
              </w:rPr>
            </w:pPr>
            <w:r w:rsidRPr="006749AA">
              <w:rPr>
                <w:rFonts w:ascii="Times New Roman" w:eastAsia="Times New Roman" w:hAnsi="Times New Roman"/>
                <w:color w:val="000000" w:themeColor="text1"/>
                <w:sz w:val="24"/>
                <w:szCs w:val="24"/>
                <w:lang w:bidi="ru-RU"/>
              </w:rPr>
              <w:t>Да/Нет</w:t>
            </w:r>
          </w:p>
        </w:tc>
      </w:tr>
    </w:tbl>
    <w:p w14:paraId="30849A09" w14:textId="77777777" w:rsidR="006749AA" w:rsidRDefault="006749AA"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bookmarkStart w:id="94" w:name="__RefHeading___doc_bible"/>
    </w:p>
    <w:p w14:paraId="698B36F7" w14:textId="1CC8A41C" w:rsidR="004527E3" w:rsidRDefault="004527E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584C7BBF" w14:textId="77777777" w:rsidR="004527E3" w:rsidRPr="006749AA" w:rsidRDefault="004527E3" w:rsidP="006749AA">
      <w:pPr>
        <w:spacing w:before="100" w:beforeAutospacing="1" w:after="100" w:afterAutospacing="1" w:line="288" w:lineRule="auto"/>
        <w:ind w:firstLine="709"/>
        <w:jc w:val="both"/>
        <w:rPr>
          <w:rFonts w:ascii="Times New Roman" w:eastAsia="Times New Roman" w:hAnsi="Times New Roman" w:cs="Times New Roman"/>
          <w:sz w:val="24"/>
          <w:szCs w:val="24"/>
          <w:lang w:eastAsia="ru-RU"/>
        </w:rPr>
      </w:pPr>
    </w:p>
    <w:p w14:paraId="6A1611DA" w14:textId="77777777" w:rsidR="006749AA" w:rsidRPr="006749AA" w:rsidRDefault="006749AA" w:rsidP="006749AA">
      <w:pPr>
        <w:keepNext/>
        <w:keepLines/>
        <w:spacing w:before="240" w:after="0" w:line="360" w:lineRule="auto"/>
        <w:contextualSpacing/>
        <w:jc w:val="center"/>
        <w:outlineLvl w:val="0"/>
        <w:rPr>
          <w:rFonts w:ascii="Times New Roman" w:eastAsia="Sans" w:hAnsi="Times New Roman" w:cs="Times New Roman"/>
          <w:b/>
          <w:sz w:val="28"/>
        </w:rPr>
      </w:pPr>
      <w:bookmarkStart w:id="95" w:name="_Toc11747751"/>
      <w:bookmarkStart w:id="96" w:name="_Toc114523698"/>
      <w:r w:rsidRPr="006749AA">
        <w:rPr>
          <w:rFonts w:ascii="Times New Roman" w:eastAsia="Sans" w:hAnsi="Times New Roman" w:cs="Times New Roman"/>
          <w:b/>
          <w:sz w:val="28"/>
        </w:rPr>
        <w:t>Список литературы</w:t>
      </w:r>
      <w:bookmarkEnd w:id="94"/>
      <w:bookmarkEnd w:id="95"/>
      <w:bookmarkEnd w:id="96"/>
    </w:p>
    <w:p w14:paraId="6BB7B614" w14:textId="77777777"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6749AA">
        <w:rPr>
          <w:rFonts w:ascii="Times New Roman" w:eastAsia="Calibri" w:hAnsi="Times New Roman" w:cs="Times New Roman"/>
          <w:sz w:val="24"/>
        </w:rPr>
        <w:fldChar w:fldCharType="begin" w:fldLock="1"/>
      </w:r>
      <w:r w:rsidRPr="006749AA">
        <w:rPr>
          <w:rFonts w:ascii="Times New Roman" w:eastAsia="Calibri" w:hAnsi="Times New Roman" w:cs="Times New Roman"/>
          <w:sz w:val="24"/>
          <w:lang w:val="en-US"/>
        </w:rPr>
        <w:instrText xml:space="preserve">ADDIN Mendeley Bibliography CSL_BIBLIOGRAPHY </w:instrText>
      </w:r>
      <w:r w:rsidRPr="006749AA">
        <w:rPr>
          <w:rFonts w:ascii="Times New Roman" w:eastAsia="Calibri" w:hAnsi="Times New Roman" w:cs="Times New Roman"/>
          <w:sz w:val="24"/>
        </w:rPr>
        <w:fldChar w:fldCharType="separate"/>
      </w:r>
      <w:r w:rsidRPr="00FF00C8">
        <w:rPr>
          <w:rFonts w:ascii="Times New Roman" w:eastAsia="Calibri" w:hAnsi="Times New Roman" w:cs="Times New Roman"/>
          <w:noProof/>
          <w:sz w:val="24"/>
          <w:szCs w:val="24"/>
          <w:lang w:val="en-US"/>
        </w:rPr>
        <w:t>1.</w:t>
      </w:r>
      <w:r w:rsidRPr="00FF00C8">
        <w:rPr>
          <w:rFonts w:ascii="Times New Roman" w:eastAsia="Calibri" w:hAnsi="Times New Roman" w:cs="Times New Roman"/>
          <w:noProof/>
          <w:sz w:val="24"/>
          <w:szCs w:val="24"/>
          <w:lang w:val="en-US"/>
        </w:rPr>
        <w:tab/>
        <w:t>Owen R.G. et al. Clinicopathological definition of Waldenstrom’s macroglobulinemia: Consensus panel recommendations from the Second International Workshop on Waldenstrom’s Macroglobulinemia // Seminars in Oncology. W.B. Saunders, 2003. Vol. 30, № 2. P. 110–115.</w:t>
      </w:r>
    </w:p>
    <w:p w14:paraId="01D10DF6" w14:textId="77777777" w:rsidR="006749AA" w:rsidRPr="004527E3"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t>2.</w:t>
      </w:r>
      <w:r w:rsidRPr="00FF00C8">
        <w:rPr>
          <w:rFonts w:ascii="Times New Roman" w:eastAsia="Calibri" w:hAnsi="Times New Roman" w:cs="Times New Roman"/>
          <w:noProof/>
          <w:sz w:val="24"/>
          <w:szCs w:val="24"/>
          <w:lang w:val="en-US"/>
        </w:rPr>
        <w:tab/>
        <w:t xml:space="preserve">Kumar S.K. et al. Waldenström Macroglobulinemia/ Lymphoplasmacytic Lymphoma. NCCN Clinical Practice Guidelines in Oncology (NCCN Guidelines®). </w:t>
      </w:r>
      <w:r w:rsidRPr="004527E3">
        <w:rPr>
          <w:rFonts w:ascii="Times New Roman" w:eastAsia="Calibri" w:hAnsi="Times New Roman" w:cs="Times New Roman"/>
          <w:noProof/>
          <w:sz w:val="24"/>
          <w:szCs w:val="24"/>
          <w:lang w:val="en-US"/>
        </w:rPr>
        <w:t>2020.</w:t>
      </w:r>
    </w:p>
    <w:p w14:paraId="4C115109" w14:textId="77777777"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rPr>
      </w:pPr>
      <w:r w:rsidRPr="004527E3">
        <w:rPr>
          <w:rFonts w:ascii="Times New Roman" w:eastAsia="Calibri" w:hAnsi="Times New Roman" w:cs="Times New Roman"/>
          <w:noProof/>
          <w:sz w:val="24"/>
          <w:szCs w:val="24"/>
          <w:lang w:val="en-US"/>
        </w:rPr>
        <w:t>3.</w:t>
      </w:r>
      <w:r w:rsidRPr="004527E3">
        <w:rPr>
          <w:rFonts w:ascii="Times New Roman" w:eastAsia="Calibri" w:hAnsi="Times New Roman" w:cs="Times New Roman"/>
          <w:noProof/>
          <w:sz w:val="24"/>
          <w:szCs w:val="24"/>
          <w:lang w:val="en-US"/>
        </w:rPr>
        <w:tab/>
      </w:r>
      <w:r w:rsidRPr="00FF00C8">
        <w:rPr>
          <w:rFonts w:ascii="Times New Roman" w:eastAsia="Calibri" w:hAnsi="Times New Roman" w:cs="Times New Roman"/>
          <w:noProof/>
          <w:sz w:val="24"/>
          <w:szCs w:val="24"/>
        </w:rPr>
        <w:t>Балакирева</w:t>
      </w:r>
      <w:r w:rsidRPr="004527E3">
        <w:rPr>
          <w:rFonts w:ascii="Times New Roman" w:eastAsia="Calibri" w:hAnsi="Times New Roman" w:cs="Times New Roman"/>
          <w:noProof/>
          <w:sz w:val="24"/>
          <w:szCs w:val="24"/>
          <w:lang w:val="en-US"/>
        </w:rPr>
        <w:t xml:space="preserve"> </w:t>
      </w:r>
      <w:r w:rsidRPr="00FF00C8">
        <w:rPr>
          <w:rFonts w:ascii="Times New Roman" w:eastAsia="Calibri" w:hAnsi="Times New Roman" w:cs="Times New Roman"/>
          <w:noProof/>
          <w:sz w:val="24"/>
          <w:szCs w:val="24"/>
        </w:rPr>
        <w:t>Т</w:t>
      </w:r>
      <w:r w:rsidRPr="004527E3">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rPr>
        <w:t>В</w:t>
      </w:r>
      <w:r w:rsidRPr="004527E3">
        <w:rPr>
          <w:rFonts w:ascii="Times New Roman" w:eastAsia="Calibri" w:hAnsi="Times New Roman" w:cs="Times New Roman"/>
          <w:noProof/>
          <w:sz w:val="24"/>
          <w:szCs w:val="24"/>
          <w:lang w:val="en-US"/>
        </w:rPr>
        <w:t xml:space="preserve">., </w:t>
      </w:r>
      <w:r w:rsidRPr="00FF00C8">
        <w:rPr>
          <w:rFonts w:ascii="Times New Roman" w:eastAsia="Calibri" w:hAnsi="Times New Roman" w:cs="Times New Roman"/>
          <w:noProof/>
          <w:sz w:val="24"/>
          <w:szCs w:val="24"/>
        </w:rPr>
        <w:t>Андреева</w:t>
      </w:r>
      <w:r w:rsidRPr="004527E3">
        <w:rPr>
          <w:rFonts w:ascii="Times New Roman" w:eastAsia="Calibri" w:hAnsi="Times New Roman" w:cs="Times New Roman"/>
          <w:noProof/>
          <w:sz w:val="24"/>
          <w:szCs w:val="24"/>
          <w:lang w:val="en-US"/>
        </w:rPr>
        <w:t xml:space="preserve"> </w:t>
      </w:r>
      <w:r w:rsidRPr="00FF00C8">
        <w:rPr>
          <w:rFonts w:ascii="Times New Roman" w:eastAsia="Calibri" w:hAnsi="Times New Roman" w:cs="Times New Roman"/>
          <w:noProof/>
          <w:sz w:val="24"/>
          <w:szCs w:val="24"/>
        </w:rPr>
        <w:t>Н</w:t>
      </w:r>
      <w:r w:rsidRPr="004527E3">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rPr>
        <w:t>Е</w:t>
      </w:r>
      <w:r w:rsidRPr="004527E3">
        <w:rPr>
          <w:rFonts w:ascii="Times New Roman" w:eastAsia="Calibri" w:hAnsi="Times New Roman" w:cs="Times New Roman"/>
          <w:noProof/>
          <w:sz w:val="24"/>
          <w:szCs w:val="24"/>
          <w:lang w:val="en-US"/>
        </w:rPr>
        <w:t xml:space="preserve">. </w:t>
      </w:r>
      <w:r w:rsidRPr="00FF00C8">
        <w:rPr>
          <w:rFonts w:ascii="Times New Roman" w:eastAsia="Calibri" w:hAnsi="Times New Roman" w:cs="Times New Roman"/>
          <w:noProof/>
          <w:sz w:val="24"/>
          <w:szCs w:val="24"/>
        </w:rPr>
        <w:t>Макроглобулинемия</w:t>
      </w:r>
      <w:r w:rsidRPr="004527E3">
        <w:rPr>
          <w:rFonts w:ascii="Times New Roman" w:eastAsia="Calibri" w:hAnsi="Times New Roman" w:cs="Times New Roman"/>
          <w:noProof/>
          <w:sz w:val="24"/>
          <w:szCs w:val="24"/>
          <w:lang w:val="en-US"/>
        </w:rPr>
        <w:t xml:space="preserve"> </w:t>
      </w:r>
      <w:r w:rsidRPr="00FF00C8">
        <w:rPr>
          <w:rFonts w:ascii="Times New Roman" w:eastAsia="Calibri" w:hAnsi="Times New Roman" w:cs="Times New Roman"/>
          <w:noProof/>
          <w:sz w:val="24"/>
          <w:szCs w:val="24"/>
        </w:rPr>
        <w:t>Вальденстрема</w:t>
      </w:r>
      <w:r w:rsidRPr="004527E3">
        <w:rPr>
          <w:rFonts w:ascii="Times New Roman" w:eastAsia="Calibri" w:hAnsi="Times New Roman" w:cs="Times New Roman"/>
          <w:noProof/>
          <w:sz w:val="24"/>
          <w:szCs w:val="24"/>
          <w:lang w:val="en-US"/>
        </w:rPr>
        <w:t xml:space="preserve"> // </w:t>
      </w:r>
      <w:r w:rsidRPr="00FF00C8">
        <w:rPr>
          <w:rFonts w:ascii="Times New Roman" w:eastAsia="Calibri" w:hAnsi="Times New Roman" w:cs="Times New Roman"/>
          <w:noProof/>
          <w:sz w:val="24"/>
          <w:szCs w:val="24"/>
        </w:rPr>
        <w:t>Клиническая</w:t>
      </w:r>
      <w:r w:rsidRPr="004527E3">
        <w:rPr>
          <w:rFonts w:ascii="Times New Roman" w:eastAsia="Calibri" w:hAnsi="Times New Roman" w:cs="Times New Roman"/>
          <w:noProof/>
          <w:sz w:val="24"/>
          <w:szCs w:val="24"/>
          <w:lang w:val="en-US"/>
        </w:rPr>
        <w:t xml:space="preserve"> </w:t>
      </w:r>
      <w:r w:rsidRPr="00FF00C8">
        <w:rPr>
          <w:rFonts w:ascii="Times New Roman" w:eastAsia="Calibri" w:hAnsi="Times New Roman" w:cs="Times New Roman"/>
          <w:noProof/>
          <w:sz w:val="24"/>
          <w:szCs w:val="24"/>
        </w:rPr>
        <w:t>онкогематология</w:t>
      </w:r>
      <w:r w:rsidRPr="004527E3">
        <w:rPr>
          <w:rFonts w:ascii="Times New Roman" w:eastAsia="Calibri" w:hAnsi="Times New Roman" w:cs="Times New Roman"/>
          <w:noProof/>
          <w:sz w:val="24"/>
          <w:szCs w:val="24"/>
          <w:lang w:val="en-US"/>
        </w:rPr>
        <w:t xml:space="preserve">. </w:t>
      </w:r>
      <w:r w:rsidRPr="00FF00C8">
        <w:rPr>
          <w:rFonts w:ascii="Times New Roman" w:eastAsia="Calibri" w:hAnsi="Times New Roman" w:cs="Times New Roman"/>
          <w:noProof/>
          <w:sz w:val="24"/>
          <w:szCs w:val="24"/>
        </w:rPr>
        <w:t>Фундаментальные исследования и клиническая практика. 2009. Vol. 2, № 2. P. 121–136.</w:t>
      </w:r>
    </w:p>
    <w:p w14:paraId="4F5EA8BA" w14:textId="77777777"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rPr>
        <w:t>4.</w:t>
      </w:r>
      <w:r w:rsidRPr="00FF00C8">
        <w:rPr>
          <w:rFonts w:ascii="Times New Roman" w:eastAsia="Calibri" w:hAnsi="Times New Roman" w:cs="Times New Roman"/>
          <w:noProof/>
          <w:sz w:val="24"/>
          <w:szCs w:val="24"/>
        </w:rPr>
        <w:tab/>
        <w:t xml:space="preserve">Varettoni M. et al. </w:t>
      </w:r>
      <w:r w:rsidRPr="00FF00C8">
        <w:rPr>
          <w:rFonts w:ascii="Times New Roman" w:eastAsia="Calibri" w:hAnsi="Times New Roman" w:cs="Times New Roman"/>
          <w:noProof/>
          <w:sz w:val="24"/>
          <w:szCs w:val="24"/>
          <w:lang w:val="en-US"/>
        </w:rPr>
        <w:t>Prevalence and clinical significance of the MYD88 (L265P) somatic mutation in Waldenström’s macroglobulinemia and related lymphoid neoplasms // Blood. American Society of Hematology, 2013. Vol. 121, № 13. P. 2522–2528.</w:t>
      </w:r>
    </w:p>
    <w:p w14:paraId="7D7BCBF9" w14:textId="77777777"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t>5.</w:t>
      </w:r>
      <w:r w:rsidRPr="00FF00C8">
        <w:rPr>
          <w:rFonts w:ascii="Times New Roman" w:eastAsia="Calibri" w:hAnsi="Times New Roman" w:cs="Times New Roman"/>
          <w:noProof/>
          <w:sz w:val="24"/>
          <w:szCs w:val="24"/>
          <w:lang w:val="en-US"/>
        </w:rPr>
        <w:tab/>
        <w:t>Treon S.P. et al. MYD88 L265P somatic mutation in Waldenström’s macroglobulinemia // N. Engl. J. Med. Massachussetts Medical Society, 2012. Vol. 367, № 9. P. 826–833.</w:t>
      </w:r>
    </w:p>
    <w:p w14:paraId="114CF896" w14:textId="76E2D5DC" w:rsidR="006749AA"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t>6.</w:t>
      </w:r>
      <w:r w:rsidRPr="00FF00C8">
        <w:rPr>
          <w:rFonts w:ascii="Times New Roman" w:eastAsia="Calibri" w:hAnsi="Times New Roman" w:cs="Times New Roman"/>
          <w:noProof/>
          <w:sz w:val="24"/>
          <w:szCs w:val="24"/>
          <w:lang w:val="en-US"/>
        </w:rPr>
        <w:tab/>
        <w:t>Morel P. et al. International prognostic scoring system for Waldenström macroglobulinemia // Blood. 2009. Vol. 113, № 18. P. 4163–4170.</w:t>
      </w:r>
    </w:p>
    <w:p w14:paraId="43B89DE7" w14:textId="1BAA9D87" w:rsidR="00790FC5" w:rsidRPr="00790FC5" w:rsidRDefault="00790FC5" w:rsidP="00790FC5">
      <w:pPr>
        <w:pStyle w:val="aa"/>
        <w:spacing w:before="0" w:beforeAutospacing="0" w:after="0" w:afterAutospacing="0" w:line="360" w:lineRule="auto"/>
        <w:ind w:firstLine="0"/>
        <w:rPr>
          <w:lang w:val="en-US"/>
        </w:rPr>
      </w:pPr>
      <w:r w:rsidRPr="00790FC5">
        <w:rPr>
          <w:rFonts w:eastAsia="Calibri"/>
          <w:noProof/>
          <w:lang w:val="en-US"/>
        </w:rPr>
        <w:t xml:space="preserve">7.       </w:t>
      </w:r>
      <w:r w:rsidRPr="00FF00C8">
        <w:rPr>
          <w:rFonts w:eastAsiaTheme="minorEastAsia"/>
          <w:color w:val="000000" w:themeColor="text1"/>
          <w:kern w:val="24"/>
          <w:lang w:val="en-US"/>
        </w:rPr>
        <w:t>Kastritis</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E</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Morel</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P</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Duhamel</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A</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Gavriatopoulou</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M</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Kyrtsonis</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MC</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Durot</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E</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Symeonidis</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A</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Laribi</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K</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Hatjiharissi</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E</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Ysebaert</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L</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Vassou</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A</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Giannakoulas</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N</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Merlini</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G</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Repousis</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P</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Varettoni</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M</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Michalis</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E</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Hivert</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B</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Michail</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M</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Katodritou</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E</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Terpos</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E</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Leblond</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V</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DimopoulosMA</w:t>
      </w:r>
      <w:r w:rsidRPr="00790FC5">
        <w:rPr>
          <w:rFonts w:eastAsiaTheme="minorEastAsia"/>
          <w:color w:val="000000" w:themeColor="text1"/>
          <w:kern w:val="24"/>
          <w:lang w:val="en-US"/>
        </w:rPr>
        <w:t xml:space="preserve">.  </w:t>
      </w:r>
      <w:hyperlink r:id="rId6" w:history="1">
        <w:r w:rsidRPr="00FF00C8">
          <w:rPr>
            <w:rFonts w:eastAsiaTheme="minorEastAsia"/>
            <w:color w:val="000000" w:themeColor="text1"/>
            <w:kern w:val="24"/>
            <w:lang w:val="en-US"/>
          </w:rPr>
          <w:t>A </w:t>
        </w:r>
      </w:hyperlink>
      <w:hyperlink r:id="rId7" w:history="1">
        <w:r w:rsidRPr="00FF00C8">
          <w:rPr>
            <w:rFonts w:eastAsiaTheme="minorEastAsia"/>
            <w:bCs/>
            <w:color w:val="000000" w:themeColor="text1"/>
            <w:kern w:val="24"/>
            <w:lang w:val="en-US"/>
          </w:rPr>
          <w:t>revised</w:t>
        </w:r>
      </w:hyperlink>
      <w:hyperlink r:id="rId8" w:history="1">
        <w:r w:rsidRPr="00FF00C8">
          <w:rPr>
            <w:rFonts w:eastAsiaTheme="minorEastAsia"/>
            <w:color w:val="000000" w:themeColor="text1"/>
            <w:kern w:val="24"/>
            <w:lang w:val="en-US"/>
          </w:rPr>
          <w:t> </w:t>
        </w:r>
      </w:hyperlink>
      <w:hyperlink r:id="rId9" w:history="1">
        <w:r w:rsidRPr="00FF00C8">
          <w:rPr>
            <w:rFonts w:eastAsiaTheme="minorEastAsia"/>
            <w:bCs/>
            <w:color w:val="000000" w:themeColor="text1"/>
            <w:kern w:val="24"/>
            <w:lang w:val="en-US"/>
          </w:rPr>
          <w:t>international</w:t>
        </w:r>
      </w:hyperlink>
      <w:hyperlink r:id="rId10" w:history="1">
        <w:r w:rsidRPr="00FF00C8">
          <w:rPr>
            <w:rFonts w:eastAsiaTheme="minorEastAsia"/>
            <w:color w:val="000000" w:themeColor="text1"/>
            <w:kern w:val="24"/>
            <w:lang w:val="en-US"/>
          </w:rPr>
          <w:t> </w:t>
        </w:r>
      </w:hyperlink>
      <w:hyperlink r:id="rId11" w:history="1">
        <w:r w:rsidRPr="00FF00C8">
          <w:rPr>
            <w:rFonts w:eastAsiaTheme="minorEastAsia"/>
            <w:bCs/>
            <w:color w:val="000000" w:themeColor="text1"/>
            <w:kern w:val="24"/>
            <w:lang w:val="en-US"/>
          </w:rPr>
          <w:t>prognostic</w:t>
        </w:r>
      </w:hyperlink>
      <w:hyperlink r:id="rId12" w:history="1">
        <w:r w:rsidRPr="00FF00C8">
          <w:rPr>
            <w:rFonts w:eastAsiaTheme="minorEastAsia"/>
            <w:color w:val="000000" w:themeColor="text1"/>
            <w:kern w:val="24"/>
            <w:lang w:val="en-US"/>
          </w:rPr>
          <w:t> </w:t>
        </w:r>
      </w:hyperlink>
      <w:hyperlink r:id="rId13" w:history="1">
        <w:r w:rsidRPr="00FF00C8">
          <w:rPr>
            <w:rFonts w:eastAsiaTheme="minorEastAsia"/>
            <w:bCs/>
            <w:color w:val="000000" w:themeColor="text1"/>
            <w:kern w:val="24"/>
            <w:lang w:val="en-US"/>
          </w:rPr>
          <w:t>score</w:t>
        </w:r>
      </w:hyperlink>
      <w:hyperlink r:id="rId14" w:history="1">
        <w:r w:rsidRPr="00FF00C8">
          <w:rPr>
            <w:rFonts w:eastAsiaTheme="minorEastAsia"/>
            <w:color w:val="000000" w:themeColor="text1"/>
            <w:kern w:val="24"/>
            <w:lang w:val="en-US"/>
          </w:rPr>
          <w:t> </w:t>
        </w:r>
      </w:hyperlink>
      <w:hyperlink r:id="rId15" w:history="1">
        <w:r w:rsidRPr="00FF00C8">
          <w:rPr>
            <w:rFonts w:eastAsiaTheme="minorEastAsia"/>
            <w:bCs/>
            <w:color w:val="000000" w:themeColor="text1"/>
            <w:kern w:val="24"/>
            <w:lang w:val="en-US"/>
          </w:rPr>
          <w:t>system</w:t>
        </w:r>
      </w:hyperlink>
      <w:hyperlink r:id="rId16" w:history="1">
        <w:r w:rsidRPr="00FF00C8">
          <w:rPr>
            <w:rFonts w:eastAsiaTheme="minorEastAsia"/>
            <w:color w:val="000000" w:themeColor="text1"/>
            <w:kern w:val="24"/>
            <w:lang w:val="en-US"/>
          </w:rPr>
          <w:t> for </w:t>
        </w:r>
      </w:hyperlink>
      <w:hyperlink r:id="rId17" w:history="1">
        <w:r w:rsidRPr="00FF00C8">
          <w:rPr>
            <w:rFonts w:eastAsiaTheme="minorEastAsia"/>
            <w:bCs/>
            <w:color w:val="000000" w:themeColor="text1"/>
            <w:kern w:val="24"/>
            <w:lang w:val="en-US"/>
          </w:rPr>
          <w:t>Waldenstrom</w:t>
        </w:r>
      </w:hyperlink>
      <w:hyperlink r:id="rId18" w:history="1">
        <w:r w:rsidRPr="00790FC5">
          <w:rPr>
            <w:rFonts w:eastAsiaTheme="minorEastAsia"/>
            <w:color w:val="000000" w:themeColor="text1"/>
            <w:kern w:val="24"/>
            <w:lang w:val="en-US"/>
          </w:rPr>
          <w:t>'</w:t>
        </w:r>
      </w:hyperlink>
      <w:hyperlink r:id="rId19" w:history="1">
        <w:r w:rsidRPr="00FF00C8">
          <w:rPr>
            <w:rFonts w:eastAsiaTheme="minorEastAsia"/>
            <w:bCs/>
            <w:color w:val="000000" w:themeColor="text1"/>
            <w:kern w:val="24"/>
            <w:lang w:val="en-US"/>
          </w:rPr>
          <w:t>s</w:t>
        </w:r>
      </w:hyperlink>
      <w:hyperlink r:id="rId20" w:history="1">
        <w:r w:rsidRPr="00FF00C8">
          <w:rPr>
            <w:rFonts w:eastAsiaTheme="minorEastAsia"/>
            <w:color w:val="000000" w:themeColor="text1"/>
            <w:kern w:val="24"/>
            <w:lang w:val="en-US"/>
          </w:rPr>
          <w:t> </w:t>
        </w:r>
      </w:hyperlink>
      <w:hyperlink r:id="rId21" w:history="1">
        <w:r w:rsidRPr="00FF00C8">
          <w:rPr>
            <w:rFonts w:eastAsiaTheme="minorEastAsia"/>
            <w:bCs/>
            <w:color w:val="000000" w:themeColor="text1"/>
            <w:kern w:val="24"/>
            <w:lang w:val="en-US"/>
          </w:rPr>
          <w:t>macroglobulinemia</w:t>
        </w:r>
      </w:hyperlink>
      <w:hyperlink r:id="rId22" w:history="1">
        <w:r w:rsidRPr="00790FC5">
          <w:rPr>
            <w:rFonts w:eastAsiaTheme="minorEastAsia"/>
            <w:color w:val="000000" w:themeColor="text1"/>
            <w:kern w:val="24"/>
            <w:lang w:val="en-US"/>
          </w:rPr>
          <w:t>.</w:t>
        </w:r>
      </w:hyperlink>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Leukemia</w:t>
      </w:r>
      <w:r w:rsidRPr="00790FC5">
        <w:rPr>
          <w:rFonts w:eastAsiaTheme="minorEastAsia"/>
          <w:color w:val="000000" w:themeColor="text1"/>
          <w:kern w:val="24"/>
          <w:lang w:val="en-US"/>
        </w:rPr>
        <w:t xml:space="preserve">. 2019 </w:t>
      </w:r>
      <w:r w:rsidRPr="00FF00C8">
        <w:rPr>
          <w:rFonts w:eastAsiaTheme="minorEastAsia"/>
          <w:color w:val="000000" w:themeColor="text1"/>
          <w:kern w:val="24"/>
          <w:lang w:val="en-US"/>
        </w:rPr>
        <w:t>Nov</w:t>
      </w:r>
      <w:r w:rsidRPr="00790FC5">
        <w:rPr>
          <w:rFonts w:eastAsiaTheme="minorEastAsia"/>
          <w:color w:val="000000" w:themeColor="text1"/>
          <w:kern w:val="24"/>
          <w:lang w:val="en-US"/>
        </w:rPr>
        <w:t xml:space="preserve">;33(11):2654-2661. </w:t>
      </w:r>
      <w:r w:rsidRPr="00FF00C8">
        <w:rPr>
          <w:rFonts w:eastAsiaTheme="minorEastAsia"/>
          <w:color w:val="000000" w:themeColor="text1"/>
          <w:kern w:val="24"/>
          <w:lang w:val="en-US"/>
        </w:rPr>
        <w:t>doi</w:t>
      </w:r>
      <w:r w:rsidRPr="00790FC5">
        <w:rPr>
          <w:rFonts w:eastAsiaTheme="minorEastAsia"/>
          <w:color w:val="000000" w:themeColor="text1"/>
          <w:kern w:val="24"/>
          <w:lang w:val="en-US"/>
        </w:rPr>
        <w:t>: 10.1038/</w:t>
      </w:r>
      <w:r w:rsidRPr="00FF00C8">
        <w:rPr>
          <w:rFonts w:eastAsiaTheme="minorEastAsia"/>
          <w:color w:val="000000" w:themeColor="text1"/>
          <w:kern w:val="24"/>
          <w:lang w:val="en-US"/>
        </w:rPr>
        <w:t>s</w:t>
      </w:r>
      <w:r w:rsidRPr="00790FC5">
        <w:rPr>
          <w:rFonts w:eastAsiaTheme="minorEastAsia"/>
          <w:color w:val="000000" w:themeColor="text1"/>
          <w:kern w:val="24"/>
          <w:lang w:val="en-US"/>
        </w:rPr>
        <w:t>41375-019-0431-</w:t>
      </w:r>
      <w:r w:rsidRPr="00FF00C8">
        <w:rPr>
          <w:rFonts w:eastAsiaTheme="minorEastAsia"/>
          <w:color w:val="000000" w:themeColor="text1"/>
          <w:kern w:val="24"/>
          <w:lang w:val="en-US"/>
        </w:rPr>
        <w:t>y</w:t>
      </w:r>
      <w:r w:rsidRPr="00790FC5">
        <w:rPr>
          <w:rFonts w:eastAsiaTheme="minorEastAsia"/>
          <w:color w:val="000000" w:themeColor="text1"/>
          <w:kern w:val="24"/>
          <w:lang w:val="en-US"/>
        </w:rPr>
        <w:t xml:space="preserve">. </w:t>
      </w:r>
      <w:r w:rsidRPr="00FF00C8">
        <w:rPr>
          <w:rFonts w:eastAsiaTheme="minorEastAsia"/>
          <w:color w:val="000000" w:themeColor="text1"/>
          <w:kern w:val="24"/>
          <w:lang w:val="en-US"/>
        </w:rPr>
        <w:t>Epub</w:t>
      </w:r>
      <w:r w:rsidRPr="00790FC5">
        <w:rPr>
          <w:rFonts w:eastAsiaTheme="minorEastAsia"/>
          <w:color w:val="000000" w:themeColor="text1"/>
          <w:kern w:val="24"/>
          <w:lang w:val="en-US"/>
        </w:rPr>
        <w:t xml:space="preserve"> 2019 </w:t>
      </w:r>
      <w:r w:rsidRPr="00FF00C8">
        <w:rPr>
          <w:rFonts w:eastAsiaTheme="minorEastAsia"/>
          <w:color w:val="000000" w:themeColor="text1"/>
          <w:kern w:val="24"/>
          <w:lang w:val="en-US"/>
        </w:rPr>
        <w:t>May</w:t>
      </w:r>
      <w:r w:rsidRPr="00790FC5">
        <w:rPr>
          <w:rFonts w:eastAsiaTheme="minorEastAsia"/>
          <w:color w:val="000000" w:themeColor="text1"/>
          <w:kern w:val="24"/>
          <w:lang w:val="en-US"/>
        </w:rPr>
        <w:t xml:space="preserve"> 22.</w:t>
      </w:r>
    </w:p>
    <w:p w14:paraId="77334AA9" w14:textId="1D3635BF" w:rsidR="00790FC5" w:rsidRPr="00790FC5" w:rsidRDefault="00790FC5"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p>
    <w:p w14:paraId="50E93FF9" w14:textId="2D578353" w:rsidR="006749AA" w:rsidRPr="00FF00C8" w:rsidRDefault="00790FC5"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4527E3">
        <w:rPr>
          <w:rFonts w:ascii="Times New Roman" w:eastAsia="Calibri" w:hAnsi="Times New Roman" w:cs="Times New Roman"/>
          <w:noProof/>
          <w:sz w:val="24"/>
          <w:szCs w:val="24"/>
          <w:lang w:val="en-US"/>
        </w:rPr>
        <w:t>8</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Kastritis E. et al. Waldenström’s macroglobulinaemia: ESMO Clinical Practice Guidelines for diagnosis, treatment and follow-up // Ann. Oncol. 2018. Vol. 29, № Supp. 4. P. iv41–iv50.</w:t>
      </w:r>
    </w:p>
    <w:p w14:paraId="1F48171D" w14:textId="22CE2E2D" w:rsidR="006749AA" w:rsidRPr="00FF00C8" w:rsidRDefault="00790FC5"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4527E3">
        <w:rPr>
          <w:rFonts w:ascii="Times New Roman" w:eastAsia="Calibri" w:hAnsi="Times New Roman" w:cs="Times New Roman"/>
          <w:noProof/>
          <w:sz w:val="24"/>
          <w:szCs w:val="24"/>
          <w:lang w:val="en-US"/>
        </w:rPr>
        <w:t>9</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Kastritis E. et al. Prognostication in young and old patients with Waldenström’s macroglobulinemia: Importance of the international prognostic scoring system and of serum lactate dehydrogenase // Clin. Lymphoma Myeloma. Cancer Information Group, LP, 2009. Vol. 9, № 1. P. 50–52.</w:t>
      </w:r>
    </w:p>
    <w:p w14:paraId="2BAB7D57" w14:textId="68D777DE" w:rsidR="006749AA" w:rsidRPr="00FF00C8" w:rsidRDefault="00790FC5"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rPr>
      </w:pPr>
      <w:r w:rsidRPr="004527E3">
        <w:rPr>
          <w:rFonts w:ascii="Times New Roman" w:eastAsia="Calibri" w:hAnsi="Times New Roman" w:cs="Times New Roman"/>
          <w:noProof/>
          <w:sz w:val="24"/>
          <w:szCs w:val="24"/>
          <w:lang w:val="en-US"/>
        </w:rPr>
        <w:t>10</w:t>
      </w:r>
      <w:r w:rsidR="006749AA" w:rsidRPr="004527E3">
        <w:rPr>
          <w:rFonts w:ascii="Times New Roman" w:eastAsia="Calibri" w:hAnsi="Times New Roman" w:cs="Times New Roman"/>
          <w:noProof/>
          <w:sz w:val="24"/>
          <w:szCs w:val="24"/>
          <w:lang w:val="en-US"/>
        </w:rPr>
        <w:t>.</w:t>
      </w:r>
      <w:r w:rsidR="006749AA" w:rsidRPr="004527E3">
        <w:rPr>
          <w:rFonts w:ascii="Times New Roman" w:eastAsia="Calibri" w:hAnsi="Times New Roman" w:cs="Times New Roman"/>
          <w:noProof/>
          <w:sz w:val="24"/>
          <w:szCs w:val="24"/>
          <w:lang w:val="en-US"/>
        </w:rPr>
        <w:tab/>
      </w:r>
      <w:r w:rsidR="006749AA" w:rsidRPr="00FF00C8">
        <w:rPr>
          <w:rFonts w:ascii="Times New Roman" w:eastAsia="Calibri" w:hAnsi="Times New Roman" w:cs="Times New Roman"/>
          <w:noProof/>
          <w:sz w:val="24"/>
          <w:szCs w:val="24"/>
        </w:rPr>
        <w:t>Демина</w:t>
      </w:r>
      <w:r w:rsidR="006749AA" w:rsidRPr="004527E3">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Е</w:t>
      </w:r>
      <w:r w:rsidR="006749AA" w:rsidRPr="004527E3">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rPr>
        <w:t>А</w:t>
      </w:r>
      <w:r w:rsidR="006749AA" w:rsidRPr="004527E3">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lang w:val="en-US"/>
        </w:rPr>
        <w:t>et</w:t>
      </w:r>
      <w:r w:rsidR="006749AA" w:rsidRPr="004527E3">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lang w:val="en-US"/>
        </w:rPr>
        <w:t>al</w:t>
      </w:r>
      <w:r w:rsidR="006749AA" w:rsidRPr="004527E3">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 xml:space="preserve">Общие принципы диагностики лимфом // Российские клинические рекомендации по диагностике и лечению злокачественных лимфопролиферативных </w:t>
      </w:r>
      <w:r w:rsidR="006749AA" w:rsidRPr="00FF00C8">
        <w:rPr>
          <w:rFonts w:ascii="Times New Roman" w:eastAsia="Calibri" w:hAnsi="Times New Roman" w:cs="Times New Roman"/>
          <w:noProof/>
          <w:sz w:val="24"/>
          <w:szCs w:val="24"/>
        </w:rPr>
        <w:lastRenderedPageBreak/>
        <w:t>заболеваний; под ред. И.В. Поддубной, В.Г. Савченко. 2018. P. 9–27.</w:t>
      </w:r>
    </w:p>
    <w:p w14:paraId="6CF44938" w14:textId="0241AC3B"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4527E3">
        <w:rPr>
          <w:rFonts w:ascii="Times New Roman" w:eastAsia="Calibri" w:hAnsi="Times New Roman" w:cs="Times New Roman"/>
          <w:noProof/>
          <w:sz w:val="24"/>
          <w:szCs w:val="24"/>
        </w:rPr>
        <w:t>1</w:t>
      </w:r>
      <w:r w:rsidR="00790FC5" w:rsidRPr="004527E3">
        <w:rPr>
          <w:rFonts w:ascii="Times New Roman" w:eastAsia="Calibri" w:hAnsi="Times New Roman" w:cs="Times New Roman"/>
          <w:noProof/>
          <w:sz w:val="24"/>
          <w:szCs w:val="24"/>
        </w:rPr>
        <w:t>1</w:t>
      </w:r>
      <w:r w:rsidRPr="004527E3">
        <w:rPr>
          <w:rFonts w:ascii="Times New Roman" w:eastAsia="Calibri" w:hAnsi="Times New Roman" w:cs="Times New Roman"/>
          <w:noProof/>
          <w:sz w:val="24"/>
          <w:szCs w:val="24"/>
        </w:rPr>
        <w:t>.</w:t>
      </w:r>
      <w:r w:rsidRPr="004527E3">
        <w:rPr>
          <w:rFonts w:ascii="Times New Roman" w:eastAsia="Calibri" w:hAnsi="Times New Roman" w:cs="Times New Roman"/>
          <w:noProof/>
          <w:sz w:val="24"/>
          <w:szCs w:val="24"/>
        </w:rPr>
        <w:tab/>
      </w:r>
      <w:r w:rsidRPr="00790FC5">
        <w:rPr>
          <w:rFonts w:ascii="Times New Roman" w:eastAsia="Calibri" w:hAnsi="Times New Roman" w:cs="Times New Roman"/>
          <w:noProof/>
          <w:sz w:val="24"/>
          <w:szCs w:val="24"/>
          <w:lang w:val="en-US"/>
        </w:rPr>
        <w:t>Auwerda</w:t>
      </w:r>
      <w:r w:rsidRPr="004527E3">
        <w:rPr>
          <w:rFonts w:ascii="Times New Roman" w:eastAsia="Calibri" w:hAnsi="Times New Roman" w:cs="Times New Roman"/>
          <w:noProof/>
          <w:sz w:val="24"/>
          <w:szCs w:val="24"/>
        </w:rPr>
        <w:t xml:space="preserve"> </w:t>
      </w:r>
      <w:r w:rsidRPr="00790FC5">
        <w:rPr>
          <w:rFonts w:ascii="Times New Roman" w:eastAsia="Calibri" w:hAnsi="Times New Roman" w:cs="Times New Roman"/>
          <w:noProof/>
          <w:sz w:val="24"/>
          <w:szCs w:val="24"/>
          <w:lang w:val="en-US"/>
        </w:rPr>
        <w:t>J</w:t>
      </w:r>
      <w:r w:rsidRPr="004527E3">
        <w:rPr>
          <w:rFonts w:ascii="Times New Roman" w:eastAsia="Calibri" w:hAnsi="Times New Roman" w:cs="Times New Roman"/>
          <w:noProof/>
          <w:sz w:val="24"/>
          <w:szCs w:val="24"/>
        </w:rPr>
        <w:t>.</w:t>
      </w:r>
      <w:r w:rsidRPr="00790FC5">
        <w:rPr>
          <w:rFonts w:ascii="Times New Roman" w:eastAsia="Calibri" w:hAnsi="Times New Roman" w:cs="Times New Roman"/>
          <w:noProof/>
          <w:sz w:val="24"/>
          <w:szCs w:val="24"/>
          <w:lang w:val="en-US"/>
        </w:rPr>
        <w:t>J</w:t>
      </w:r>
      <w:r w:rsidRPr="004527E3">
        <w:rPr>
          <w:rFonts w:ascii="Times New Roman" w:eastAsia="Calibri" w:hAnsi="Times New Roman" w:cs="Times New Roman"/>
          <w:noProof/>
          <w:sz w:val="24"/>
          <w:szCs w:val="24"/>
        </w:rPr>
        <w:t>.</w:t>
      </w:r>
      <w:r w:rsidRPr="00790FC5">
        <w:rPr>
          <w:rFonts w:ascii="Times New Roman" w:eastAsia="Calibri" w:hAnsi="Times New Roman" w:cs="Times New Roman"/>
          <w:noProof/>
          <w:sz w:val="24"/>
          <w:szCs w:val="24"/>
          <w:lang w:val="en-US"/>
        </w:rPr>
        <w:t>A</w:t>
      </w:r>
      <w:r w:rsidRPr="004527E3">
        <w:rPr>
          <w:rFonts w:ascii="Times New Roman" w:eastAsia="Calibri" w:hAnsi="Times New Roman" w:cs="Times New Roman"/>
          <w:noProof/>
          <w:sz w:val="24"/>
          <w:szCs w:val="24"/>
        </w:rPr>
        <w:t xml:space="preserve">. </w:t>
      </w:r>
      <w:r w:rsidRPr="00790FC5">
        <w:rPr>
          <w:rFonts w:ascii="Times New Roman" w:eastAsia="Calibri" w:hAnsi="Times New Roman" w:cs="Times New Roman"/>
          <w:noProof/>
          <w:sz w:val="24"/>
          <w:szCs w:val="24"/>
          <w:lang w:val="en-US"/>
        </w:rPr>
        <w:t>et</w:t>
      </w:r>
      <w:r w:rsidRPr="004527E3">
        <w:rPr>
          <w:rFonts w:ascii="Times New Roman" w:eastAsia="Calibri" w:hAnsi="Times New Roman" w:cs="Times New Roman"/>
          <w:noProof/>
          <w:sz w:val="24"/>
          <w:szCs w:val="24"/>
        </w:rPr>
        <w:t xml:space="preserve"> </w:t>
      </w:r>
      <w:r w:rsidRPr="00790FC5">
        <w:rPr>
          <w:rFonts w:ascii="Times New Roman" w:eastAsia="Calibri" w:hAnsi="Times New Roman" w:cs="Times New Roman"/>
          <w:noProof/>
          <w:sz w:val="24"/>
          <w:szCs w:val="24"/>
          <w:lang w:val="en-US"/>
        </w:rPr>
        <w:t>al</w:t>
      </w:r>
      <w:r w:rsidRPr="004527E3">
        <w:rPr>
          <w:rFonts w:ascii="Times New Roman" w:eastAsia="Calibri" w:hAnsi="Times New Roman" w:cs="Times New Roman"/>
          <w:noProof/>
          <w:sz w:val="24"/>
          <w:szCs w:val="24"/>
        </w:rPr>
        <w:t xml:space="preserve">. </w:t>
      </w:r>
      <w:r w:rsidRPr="00FF00C8">
        <w:rPr>
          <w:rFonts w:ascii="Times New Roman" w:eastAsia="Calibri" w:hAnsi="Times New Roman" w:cs="Times New Roman"/>
          <w:noProof/>
          <w:sz w:val="24"/>
          <w:szCs w:val="24"/>
          <w:lang w:val="en-US"/>
        </w:rPr>
        <w:t>Prothrombotic coagulation abnormalities in patients with paraprotein-producing B-cell disorders. // Clin. Lymphoma Myeloma. 2007. Vol. 7, № 7. P. 462–466.</w:t>
      </w:r>
    </w:p>
    <w:p w14:paraId="1ED3310E" w14:textId="39169550"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t>1</w:t>
      </w:r>
      <w:r w:rsidR="00790FC5" w:rsidRPr="00790FC5">
        <w:rPr>
          <w:rFonts w:ascii="Times New Roman" w:eastAsia="Calibri" w:hAnsi="Times New Roman" w:cs="Times New Roman"/>
          <w:noProof/>
          <w:sz w:val="24"/>
          <w:szCs w:val="24"/>
          <w:lang w:val="en-US"/>
        </w:rPr>
        <w:t>2</w:t>
      </w:r>
      <w:r w:rsidRPr="00FF00C8">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lang w:val="en-US"/>
        </w:rPr>
        <w:tab/>
        <w:t>Kyle R.A. et al. Prognostic markers and criteria to initiate therapy in Waldenstrom’s macroglobulinemia: Consensus panel recommendations from the Second International Workshop on Waldenstrom’s Macroglobulinemia // Seminars in Oncology. W.B. Saunders, 2003. Vol. 30, № 2. P. 116–120.</w:t>
      </w:r>
    </w:p>
    <w:p w14:paraId="270DB2BD" w14:textId="4B173D36"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t>1</w:t>
      </w:r>
      <w:r w:rsidR="00790FC5" w:rsidRPr="00790FC5">
        <w:rPr>
          <w:rFonts w:ascii="Times New Roman" w:eastAsia="Calibri" w:hAnsi="Times New Roman" w:cs="Times New Roman"/>
          <w:noProof/>
          <w:sz w:val="24"/>
          <w:szCs w:val="24"/>
          <w:lang w:val="en-US"/>
        </w:rPr>
        <w:t>3</w:t>
      </w:r>
      <w:r w:rsidRPr="00FF00C8">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lang w:val="en-US"/>
        </w:rPr>
        <w:tab/>
        <w:t>Owen R.G. et al. Waldenström macroglobulinemia: Development of diagnostic criteria and identification of prognostic factors // Am. J. Clin. Pathol. 2001. Vol. 116, № 3. P. 420–428.</w:t>
      </w:r>
    </w:p>
    <w:p w14:paraId="538ECF88" w14:textId="30686DEA"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t>1</w:t>
      </w:r>
      <w:r w:rsidR="00790FC5" w:rsidRPr="004527E3">
        <w:rPr>
          <w:rFonts w:ascii="Times New Roman" w:eastAsia="Calibri" w:hAnsi="Times New Roman" w:cs="Times New Roman"/>
          <w:noProof/>
          <w:sz w:val="24"/>
          <w:szCs w:val="24"/>
          <w:lang w:val="en-US"/>
        </w:rPr>
        <w:t>4</w:t>
      </w:r>
      <w:r w:rsidRPr="00FF00C8">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lang w:val="en-US"/>
        </w:rPr>
        <w:tab/>
        <w:t>Palladini G. et al. Serum N-terminal pro-brain natriuretic peptide is a sensitive marker of myocardial dysfunction in AL amyloidosis // Circulation. Lippincott Williams and Wilkins, 2003. Vol. 107, № 19. P. 2440–2445.</w:t>
      </w:r>
    </w:p>
    <w:p w14:paraId="28BC6A33" w14:textId="04ED7756"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t>1</w:t>
      </w:r>
      <w:r w:rsidR="00790FC5" w:rsidRPr="004527E3">
        <w:rPr>
          <w:rFonts w:ascii="Times New Roman" w:eastAsia="Calibri" w:hAnsi="Times New Roman" w:cs="Times New Roman"/>
          <w:noProof/>
          <w:sz w:val="24"/>
          <w:szCs w:val="24"/>
          <w:lang w:val="en-US"/>
        </w:rPr>
        <w:t>5</w:t>
      </w:r>
      <w:r w:rsidRPr="00FF00C8">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lang w:val="en-US"/>
        </w:rPr>
        <w:tab/>
        <w:t>Menke M. et al. Ophthalmologic techniques to assess the severity of hyperviscosity syndrome and the effect of plasmapheresis in patients with Waldenström’s macroglobulinemia // Clin. Lymphoma Myeloma. Cancer Information Group, LP, 2009. Vol. 9, № 1. P. 100–103.</w:t>
      </w:r>
    </w:p>
    <w:p w14:paraId="5F42FF8A" w14:textId="38E5876E"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t>1</w:t>
      </w:r>
      <w:r w:rsidR="00790FC5" w:rsidRPr="004527E3">
        <w:rPr>
          <w:rFonts w:ascii="Times New Roman" w:eastAsia="Calibri" w:hAnsi="Times New Roman" w:cs="Times New Roman"/>
          <w:noProof/>
          <w:sz w:val="24"/>
          <w:szCs w:val="24"/>
          <w:lang w:val="en-US"/>
        </w:rPr>
        <w:t>6</w:t>
      </w:r>
      <w:r w:rsidRPr="00FF00C8">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lang w:val="en-US"/>
        </w:rPr>
        <w:tab/>
        <w:t>Brandefors L. et al. Prognostic factors and primary treatment for Waldenström macroglobulinemia – a Swedish Lymphoma Registry study // Br. J. Haematol. Blackwell Publishing Ltd, 2018. Vol. 183, № 4. P. 564–577.</w:t>
      </w:r>
    </w:p>
    <w:p w14:paraId="2852493F" w14:textId="27148403"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t>1</w:t>
      </w:r>
      <w:r w:rsidR="00790FC5" w:rsidRPr="00790FC5">
        <w:rPr>
          <w:rFonts w:ascii="Times New Roman" w:eastAsia="Calibri" w:hAnsi="Times New Roman" w:cs="Times New Roman"/>
          <w:noProof/>
          <w:sz w:val="24"/>
          <w:szCs w:val="24"/>
          <w:lang w:val="en-US"/>
        </w:rPr>
        <w:t>7</w:t>
      </w:r>
      <w:r w:rsidRPr="00FF00C8">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lang w:val="en-US"/>
        </w:rPr>
        <w:tab/>
        <w:t>Dimopoulos M.A. et al. Predictive factors for response to rituximab in Waldenstrom’s macroglobulinemia. // Clin. Lymphoma. 2005. Vol. 5, № 4. P. 270–272.</w:t>
      </w:r>
    </w:p>
    <w:p w14:paraId="77D0AFE1" w14:textId="35D49F0D"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t>1</w:t>
      </w:r>
      <w:r w:rsidR="00790FC5" w:rsidRPr="00790FC5">
        <w:rPr>
          <w:rFonts w:ascii="Times New Roman" w:eastAsia="Calibri" w:hAnsi="Times New Roman" w:cs="Times New Roman"/>
          <w:noProof/>
          <w:sz w:val="24"/>
          <w:szCs w:val="24"/>
          <w:lang w:val="en-US"/>
        </w:rPr>
        <w:t>8</w:t>
      </w:r>
      <w:r w:rsidRPr="00FF00C8">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lang w:val="en-US"/>
        </w:rPr>
        <w:tab/>
        <w:t>Treon S.P. et al. Primary therapy of Waldenström macroglobulinemia with bortezomib, dexamethasone, and rituximab: WMCTG clinical trial 05-180 // J. Clin. Oncol. 2009. Vol. 27, № 23. P. 3830–3835.</w:t>
      </w:r>
    </w:p>
    <w:p w14:paraId="1BF83B35" w14:textId="0012D982" w:rsidR="006749AA" w:rsidRPr="00FF00C8" w:rsidRDefault="00D0771F"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D0771F">
        <w:rPr>
          <w:rFonts w:ascii="Times New Roman" w:eastAsia="Calibri" w:hAnsi="Times New Roman" w:cs="Times New Roman"/>
          <w:noProof/>
          <w:sz w:val="24"/>
          <w:szCs w:val="24"/>
          <w:lang w:val="en-US"/>
        </w:rPr>
        <w:t>1</w:t>
      </w:r>
      <w:r w:rsidR="00790FC5" w:rsidRPr="00790FC5">
        <w:rPr>
          <w:rFonts w:ascii="Times New Roman" w:eastAsia="Calibri" w:hAnsi="Times New Roman" w:cs="Times New Roman"/>
          <w:noProof/>
          <w:sz w:val="24"/>
          <w:szCs w:val="24"/>
          <w:lang w:val="en-US"/>
        </w:rPr>
        <w:t>9</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Ghobrial I.M. et al. Phase II trial of weekly bortezomib in combination with rituximab in untreated patients with Waldenström Macroglobulinemia // Am. J. Hematol. Wiley-Liss Inc., 2010. Vol. 85, № 9. P. 670–674.</w:t>
      </w:r>
    </w:p>
    <w:p w14:paraId="1D042C75" w14:textId="77CF2391" w:rsidR="006749AA" w:rsidRPr="00FF00C8" w:rsidRDefault="00790FC5"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790FC5">
        <w:rPr>
          <w:rFonts w:ascii="Times New Roman" w:eastAsia="Calibri" w:hAnsi="Times New Roman" w:cs="Times New Roman"/>
          <w:noProof/>
          <w:sz w:val="24"/>
          <w:szCs w:val="24"/>
          <w:lang w:val="en-US"/>
        </w:rPr>
        <w:t>20</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Dimopoulos M.A. et al. Primary treatment of Waldenström macroglobulinemia with dexamethasone, rituximab, and cyclophosphamide // J. Clin. Oncol. 2007. Vol. 25, № 22. P. 3344–3349.</w:t>
      </w:r>
    </w:p>
    <w:p w14:paraId="442A53EE" w14:textId="3B1528B9"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t>2</w:t>
      </w:r>
      <w:r w:rsidR="00790FC5" w:rsidRPr="004527E3">
        <w:rPr>
          <w:rFonts w:ascii="Times New Roman" w:eastAsia="Calibri" w:hAnsi="Times New Roman" w:cs="Times New Roman"/>
          <w:noProof/>
          <w:sz w:val="24"/>
          <w:szCs w:val="24"/>
          <w:lang w:val="en-US"/>
        </w:rPr>
        <w:t>1</w:t>
      </w:r>
      <w:r w:rsidRPr="00FF00C8">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lang w:val="en-US"/>
        </w:rPr>
        <w:tab/>
        <w:t>Buske C. et al. The addition of rituximab to front-line therapy with CHOP (R-CHOP) results in a higher response rate and longer time to treatment failure in patients with lymphoplasmacytic lymphoma: Results of a randomized trial of the German Low-Grade Lymphoma Study Group (GLSG) // Leukemia. Nature Publishing Group, 2009. Vol. 23, № 1. P. 153–161.</w:t>
      </w:r>
    </w:p>
    <w:p w14:paraId="26E2999E" w14:textId="57F09679"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lastRenderedPageBreak/>
        <w:t>2</w:t>
      </w:r>
      <w:r w:rsidR="00790FC5" w:rsidRPr="00790FC5">
        <w:rPr>
          <w:rFonts w:ascii="Times New Roman" w:eastAsia="Calibri" w:hAnsi="Times New Roman" w:cs="Times New Roman"/>
          <w:noProof/>
          <w:sz w:val="24"/>
          <w:szCs w:val="24"/>
          <w:lang w:val="en-US"/>
        </w:rPr>
        <w:t>2</w:t>
      </w:r>
      <w:r w:rsidRPr="00FF00C8">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lang w:val="en-US"/>
        </w:rPr>
        <w:tab/>
        <w:t>Treon S.P. et al. Maintenance Rituximab is associated with improved clinical outcome in rituximab naïve patients with Waldenstrom Macroglobulinaemia who respond to a rituximab-containing regimen // Br. J. Haematol. 2011. Vol. 154, № 3. P. 357–362.</w:t>
      </w:r>
    </w:p>
    <w:p w14:paraId="5E2C192A" w14:textId="22584409"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t>2</w:t>
      </w:r>
      <w:r w:rsidR="00790FC5" w:rsidRPr="00790FC5">
        <w:rPr>
          <w:rFonts w:ascii="Times New Roman" w:eastAsia="Calibri" w:hAnsi="Times New Roman" w:cs="Times New Roman"/>
          <w:noProof/>
          <w:sz w:val="24"/>
          <w:szCs w:val="24"/>
          <w:lang w:val="en-US"/>
        </w:rPr>
        <w:t>3</w:t>
      </w:r>
      <w:r w:rsidRPr="00FF00C8">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lang w:val="en-US"/>
        </w:rPr>
        <w:tab/>
        <w:t>Chen C.I. et al. Bortezomib is active in patients with untreated or relapsed Waldenström’s macroglobulinemia: A phase II study of the National Cancer Institute of Canada Clinical Trials Group // J. Clin. Oncol. 2007. Vol. 25, № 12. P. 1570–1575.</w:t>
      </w:r>
    </w:p>
    <w:p w14:paraId="5CCE4722" w14:textId="6478BAF1"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t>2</w:t>
      </w:r>
      <w:r w:rsidR="00790FC5" w:rsidRPr="004527E3">
        <w:rPr>
          <w:rFonts w:ascii="Times New Roman" w:eastAsia="Calibri" w:hAnsi="Times New Roman" w:cs="Times New Roman"/>
          <w:noProof/>
          <w:sz w:val="24"/>
          <w:szCs w:val="24"/>
          <w:lang w:val="en-US"/>
        </w:rPr>
        <w:t>4</w:t>
      </w:r>
      <w:r w:rsidRPr="00FF00C8">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lang w:val="en-US"/>
        </w:rPr>
        <w:tab/>
        <w:t>Paludo J. et al. Bendamustine and rituximab (BR) versus dexamethasone, rituximab, and cyclophosphamide (DRC) in patients with Waldenström macroglobulinemia // Ann. Hematol. Springer Verlag, 2018. Vol. 97, № 8. P. 1417–1425.</w:t>
      </w:r>
    </w:p>
    <w:p w14:paraId="708BCC40" w14:textId="0E3ACA02"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t>2</w:t>
      </w:r>
      <w:r w:rsidR="00790FC5" w:rsidRPr="00790FC5">
        <w:rPr>
          <w:rFonts w:ascii="Times New Roman" w:eastAsia="Calibri" w:hAnsi="Times New Roman" w:cs="Times New Roman"/>
          <w:noProof/>
          <w:sz w:val="24"/>
          <w:szCs w:val="24"/>
          <w:lang w:val="en-US"/>
        </w:rPr>
        <w:t>5</w:t>
      </w:r>
      <w:r w:rsidRPr="00FF00C8">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lang w:val="en-US"/>
        </w:rPr>
        <w:tab/>
        <w:t>Treon S.P. et al. Long-term outcomes to fludarabine and rituximab in Waldenström macroglobulinemia // Blood. 2009. Vol. 113, № 16. P. 3673–3678.</w:t>
      </w:r>
    </w:p>
    <w:p w14:paraId="3E27987B" w14:textId="25B95AD5"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t>2</w:t>
      </w:r>
      <w:r w:rsidR="00790FC5" w:rsidRPr="004527E3">
        <w:rPr>
          <w:rFonts w:ascii="Times New Roman" w:eastAsia="Calibri" w:hAnsi="Times New Roman" w:cs="Times New Roman"/>
          <w:noProof/>
          <w:sz w:val="24"/>
          <w:szCs w:val="24"/>
          <w:lang w:val="en-US"/>
        </w:rPr>
        <w:t>6</w:t>
      </w:r>
      <w:r w:rsidRPr="00FF00C8">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lang w:val="en-US"/>
        </w:rPr>
        <w:tab/>
        <w:t>Laszlo D. et al. Rituximab and subcutaneous 2-chloro-2’-deoxyadenosine as therapy in untreated and relapsed Waldenström’s macroglobulinemia // Clinical Lymphoma, Myeloma and Leukemia. 2011. Vol. 11, № 1. P. 130–132.</w:t>
      </w:r>
    </w:p>
    <w:p w14:paraId="10116973" w14:textId="38E17E50"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t>2</w:t>
      </w:r>
      <w:r w:rsidR="00790FC5" w:rsidRPr="004527E3">
        <w:rPr>
          <w:rFonts w:ascii="Times New Roman" w:eastAsia="Calibri" w:hAnsi="Times New Roman" w:cs="Times New Roman"/>
          <w:noProof/>
          <w:sz w:val="24"/>
          <w:szCs w:val="24"/>
          <w:lang w:val="en-US"/>
        </w:rPr>
        <w:t>7</w:t>
      </w:r>
      <w:r w:rsidRPr="00FF00C8">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lang w:val="en-US"/>
        </w:rPr>
        <w:tab/>
        <w:t>Tedeschi A. et al. Fludarabine plus cyclophosphamide and rituximab in waldenstrom macroglobulinemia: An effective but myelosuppressive regimen to be offered to patients with advanced disease // Cancer. 2012. Vol. 118, № 2. P. 434–443.</w:t>
      </w:r>
    </w:p>
    <w:p w14:paraId="07070E30" w14:textId="4561DA3D"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t>2</w:t>
      </w:r>
      <w:r w:rsidR="00790FC5" w:rsidRPr="004527E3">
        <w:rPr>
          <w:rFonts w:ascii="Times New Roman" w:eastAsia="Calibri" w:hAnsi="Times New Roman" w:cs="Times New Roman"/>
          <w:noProof/>
          <w:sz w:val="24"/>
          <w:szCs w:val="24"/>
          <w:lang w:val="en-US"/>
        </w:rPr>
        <w:t>8</w:t>
      </w:r>
      <w:r w:rsidRPr="00FF00C8">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lang w:val="en-US"/>
        </w:rPr>
        <w:tab/>
        <w:t>Souchet L. et al. Efficacy and long-term toxicity of the rituximab-fludarabine-cyclophosphamide combination therapy in Waldenstrom’s macroglobulinemia // Am. J. Hematol. Wiley-Liss Inc., 2016. Vol. 91, № 8. P. 782–786.</w:t>
      </w:r>
    </w:p>
    <w:p w14:paraId="34B7FDC3" w14:textId="1616840F" w:rsidR="006749AA" w:rsidRPr="00FF00C8" w:rsidRDefault="00D0771F"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D0771F">
        <w:rPr>
          <w:rFonts w:ascii="Times New Roman" w:eastAsia="Calibri" w:hAnsi="Times New Roman" w:cs="Times New Roman"/>
          <w:noProof/>
          <w:sz w:val="24"/>
          <w:szCs w:val="24"/>
          <w:lang w:val="en-US"/>
        </w:rPr>
        <w:t>2</w:t>
      </w:r>
      <w:r w:rsidR="00790FC5" w:rsidRPr="00790FC5">
        <w:rPr>
          <w:rFonts w:ascii="Times New Roman" w:eastAsia="Calibri" w:hAnsi="Times New Roman" w:cs="Times New Roman"/>
          <w:noProof/>
          <w:sz w:val="24"/>
          <w:szCs w:val="24"/>
          <w:lang w:val="en-US"/>
        </w:rPr>
        <w:t>9</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Kyle R.A. et al. Waldenstrom’s macroglobulinaemia: A prospective study comparing daily intermittent oral chlorambucil // Br. J. Haematol. 2000. Vol. 108, № 4. P. 737–742.</w:t>
      </w:r>
    </w:p>
    <w:p w14:paraId="118EEFC5" w14:textId="080A2647" w:rsidR="006749AA" w:rsidRPr="00FF00C8" w:rsidRDefault="00790FC5"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790FC5">
        <w:rPr>
          <w:rFonts w:ascii="Times New Roman" w:eastAsia="Calibri" w:hAnsi="Times New Roman" w:cs="Times New Roman"/>
          <w:noProof/>
          <w:sz w:val="24"/>
          <w:szCs w:val="24"/>
          <w:lang w:val="en-US"/>
        </w:rPr>
        <w:t>30</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Treon S.P. et al. Ibrutinib monotherapy in symptomatic, treatment-naïve patients with waldenström macroglobulinemia // J. Clin. Oncol. American Society of Clinical Oncology, 2018. Vol. 36, № 27. P. 2755–2761.</w:t>
      </w:r>
    </w:p>
    <w:p w14:paraId="33910872" w14:textId="107C0583"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t>3</w:t>
      </w:r>
      <w:r w:rsidR="00790FC5" w:rsidRPr="00790FC5">
        <w:rPr>
          <w:rFonts w:ascii="Times New Roman" w:eastAsia="Calibri" w:hAnsi="Times New Roman" w:cs="Times New Roman"/>
          <w:noProof/>
          <w:sz w:val="24"/>
          <w:szCs w:val="24"/>
          <w:lang w:val="en-US"/>
        </w:rPr>
        <w:t>1</w:t>
      </w:r>
      <w:r w:rsidRPr="00FF00C8">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lang w:val="en-US"/>
        </w:rPr>
        <w:tab/>
        <w:t>Dimopoulos M.A. et al. Update on treatment recommendations from the fourth international workshop on Waldenström’s macroglobulinemia // Journal of Clinical Oncology. 2009. Vol. 27, № 1. P. 120–126.</w:t>
      </w:r>
    </w:p>
    <w:p w14:paraId="5DFDD9E0" w14:textId="7D215B7E"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t>3</w:t>
      </w:r>
      <w:r w:rsidR="00790FC5" w:rsidRPr="00790FC5">
        <w:rPr>
          <w:rFonts w:ascii="Times New Roman" w:eastAsia="Calibri" w:hAnsi="Times New Roman" w:cs="Times New Roman"/>
          <w:noProof/>
          <w:sz w:val="24"/>
          <w:szCs w:val="24"/>
          <w:lang w:val="en-US"/>
        </w:rPr>
        <w:t>2</w:t>
      </w:r>
      <w:r w:rsidRPr="00FF00C8">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lang w:val="en-US"/>
        </w:rPr>
        <w:tab/>
        <w:t>Rummel M.J. et al. Bendamustine plus rituximab versus CHOP plus rituximab as first-line treatment for patients with indolent and mantle-cell lymphomas: An open-label, multicentre, randomised, phase 3 non-inferiority trial // Lancet. Lancet Publishing Group, 2013. Vol. 381, № 9873. P. 1203–1210.</w:t>
      </w:r>
    </w:p>
    <w:p w14:paraId="6E9C45C2" w14:textId="757864EF"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t>3</w:t>
      </w:r>
      <w:r w:rsidR="00790FC5" w:rsidRPr="00790FC5">
        <w:rPr>
          <w:rFonts w:ascii="Times New Roman" w:eastAsia="Calibri" w:hAnsi="Times New Roman" w:cs="Times New Roman"/>
          <w:noProof/>
          <w:sz w:val="24"/>
          <w:szCs w:val="24"/>
          <w:lang w:val="en-US"/>
        </w:rPr>
        <w:t>3</w:t>
      </w:r>
      <w:r w:rsidRPr="00FF00C8">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lang w:val="en-US"/>
        </w:rPr>
        <w:tab/>
        <w:t>Treon S.P. et al. Bendamustine therapy in patients with relapsed or refractory Waldenström’s macroglobulinemia // Clinical Lymphoma, Myeloma and Leukemia. 2011. Vol. 11, № 1. P. 133–135.</w:t>
      </w:r>
    </w:p>
    <w:p w14:paraId="7C2D0614" w14:textId="7283C239"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lastRenderedPageBreak/>
        <w:t>3</w:t>
      </w:r>
      <w:r w:rsidR="00790FC5" w:rsidRPr="00790FC5">
        <w:rPr>
          <w:rFonts w:ascii="Times New Roman" w:eastAsia="Calibri" w:hAnsi="Times New Roman" w:cs="Times New Roman"/>
          <w:noProof/>
          <w:sz w:val="24"/>
          <w:szCs w:val="24"/>
          <w:lang w:val="en-US"/>
        </w:rPr>
        <w:t>4</w:t>
      </w:r>
      <w:r w:rsidRPr="00FF00C8">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lang w:val="en-US"/>
        </w:rPr>
        <w:tab/>
        <w:t>Treon S.P. et al. Ibrutinib in Previously Treated Waldenström’s Macroglobulinemia. Supplemental Appendix. // N. Engl. J. Med. 2015. Vol. 372, № 15. P. 1430–1440.</w:t>
      </w:r>
    </w:p>
    <w:p w14:paraId="664F2EF7" w14:textId="10E75F15"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t>3</w:t>
      </w:r>
      <w:r w:rsidR="00790FC5" w:rsidRPr="00790FC5">
        <w:rPr>
          <w:rFonts w:ascii="Times New Roman" w:eastAsia="Calibri" w:hAnsi="Times New Roman" w:cs="Times New Roman"/>
          <w:noProof/>
          <w:sz w:val="24"/>
          <w:szCs w:val="24"/>
          <w:lang w:val="en-US"/>
        </w:rPr>
        <w:t>5</w:t>
      </w:r>
      <w:r w:rsidRPr="00FF00C8">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lang w:val="en-US"/>
        </w:rPr>
        <w:tab/>
        <w:t>Treon S.P. How I treat Waldenström macroglobulinemia // Blood. 2009. Vol. 114, № 12. P. 2375–2385.</w:t>
      </w:r>
    </w:p>
    <w:p w14:paraId="06C9A3C2" w14:textId="44A6C905"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t>3</w:t>
      </w:r>
      <w:r w:rsidR="00790FC5" w:rsidRPr="004527E3">
        <w:rPr>
          <w:rFonts w:ascii="Times New Roman" w:eastAsia="Calibri" w:hAnsi="Times New Roman" w:cs="Times New Roman"/>
          <w:noProof/>
          <w:sz w:val="24"/>
          <w:szCs w:val="24"/>
          <w:lang w:val="en-US"/>
        </w:rPr>
        <w:t>6</w:t>
      </w:r>
      <w:r w:rsidRPr="00FF00C8">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lang w:val="en-US"/>
        </w:rPr>
        <w:tab/>
        <w:t>Annibali O. et al. Incidence of venous thromboembolism and use of anticoagulation in hematological malignancies: Critical review of the literature // Critical Reviews in Oncology/Hematology. Elsevier Ireland Ltd, 2018. Vol. 124. P. 41–50.</w:t>
      </w:r>
    </w:p>
    <w:p w14:paraId="009BFDC8" w14:textId="744AC305"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t>3</w:t>
      </w:r>
      <w:r w:rsidR="00790FC5" w:rsidRPr="00790FC5">
        <w:rPr>
          <w:rFonts w:ascii="Times New Roman" w:eastAsia="Calibri" w:hAnsi="Times New Roman" w:cs="Times New Roman"/>
          <w:noProof/>
          <w:sz w:val="24"/>
          <w:szCs w:val="24"/>
          <w:lang w:val="en-US"/>
        </w:rPr>
        <w:t>7</w:t>
      </w:r>
      <w:r w:rsidRPr="00FF00C8">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lang w:val="en-US"/>
        </w:rPr>
        <w:tab/>
        <w:t>Falanga A., Marchetti M., Russo L. Venous thromboembolism in the hematologic malignancies // Current Opinion in Oncology. Curr Opin Oncol, 2012. Vol. 24, № 6. P. 702–710.</w:t>
      </w:r>
    </w:p>
    <w:p w14:paraId="7B638CE3" w14:textId="74DDA7AA"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rPr>
      </w:pPr>
      <w:r w:rsidRPr="00FF00C8">
        <w:rPr>
          <w:rFonts w:ascii="Times New Roman" w:eastAsia="Calibri" w:hAnsi="Times New Roman" w:cs="Times New Roman"/>
          <w:noProof/>
          <w:sz w:val="24"/>
          <w:szCs w:val="24"/>
          <w:lang w:val="en-US"/>
        </w:rPr>
        <w:t>3</w:t>
      </w:r>
      <w:r w:rsidR="00790FC5" w:rsidRPr="00790FC5">
        <w:rPr>
          <w:rFonts w:ascii="Times New Roman" w:eastAsia="Calibri" w:hAnsi="Times New Roman" w:cs="Times New Roman"/>
          <w:noProof/>
          <w:sz w:val="24"/>
          <w:szCs w:val="24"/>
          <w:lang w:val="en-US"/>
        </w:rPr>
        <w:t>8</w:t>
      </w:r>
      <w:r w:rsidRPr="00FF00C8">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lang w:val="en-US"/>
        </w:rPr>
        <w:tab/>
      </w:r>
      <w:r w:rsidRPr="00FF00C8">
        <w:rPr>
          <w:rFonts w:ascii="Times New Roman" w:eastAsia="Calibri" w:hAnsi="Times New Roman" w:cs="Times New Roman"/>
          <w:noProof/>
          <w:sz w:val="24"/>
          <w:szCs w:val="24"/>
        </w:rPr>
        <w:t>Воробьев</w:t>
      </w:r>
      <w:r w:rsidRPr="00FF00C8">
        <w:rPr>
          <w:rFonts w:ascii="Times New Roman" w:eastAsia="Calibri" w:hAnsi="Times New Roman" w:cs="Times New Roman"/>
          <w:noProof/>
          <w:sz w:val="24"/>
          <w:szCs w:val="24"/>
          <w:lang w:val="en-US"/>
        </w:rPr>
        <w:t xml:space="preserve"> </w:t>
      </w:r>
      <w:r w:rsidRPr="00FF00C8">
        <w:rPr>
          <w:rFonts w:ascii="Times New Roman" w:eastAsia="Calibri" w:hAnsi="Times New Roman" w:cs="Times New Roman"/>
          <w:noProof/>
          <w:sz w:val="24"/>
          <w:szCs w:val="24"/>
        </w:rPr>
        <w:t>А</w:t>
      </w:r>
      <w:r w:rsidRPr="00FF00C8">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rPr>
        <w:t>И</w:t>
      </w:r>
      <w:r w:rsidRPr="00FF00C8">
        <w:rPr>
          <w:rFonts w:ascii="Times New Roman" w:eastAsia="Calibri" w:hAnsi="Times New Roman" w:cs="Times New Roman"/>
          <w:noProof/>
          <w:sz w:val="24"/>
          <w:szCs w:val="24"/>
          <w:lang w:val="en-US"/>
        </w:rPr>
        <w:t xml:space="preserve">. et al. </w:t>
      </w:r>
      <w:r w:rsidRPr="00FF00C8">
        <w:rPr>
          <w:rFonts w:ascii="Times New Roman" w:eastAsia="Calibri" w:hAnsi="Times New Roman" w:cs="Times New Roman"/>
          <w:noProof/>
          <w:sz w:val="24"/>
          <w:szCs w:val="24"/>
        </w:rPr>
        <w:t>Гиперкоагуляционный синдром: классификация, патогенез, диагностика, терапия // Гематология и трансфузиология. 2016. Vol. 61, № 3. P. 116–122.</w:t>
      </w:r>
    </w:p>
    <w:p w14:paraId="3520D940" w14:textId="2C55500C" w:rsidR="006749AA" w:rsidRPr="00FF00C8" w:rsidRDefault="00D0771F"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3</w:t>
      </w:r>
      <w:r w:rsidR="00790FC5">
        <w:rPr>
          <w:rFonts w:ascii="Times New Roman" w:eastAsia="Calibri" w:hAnsi="Times New Roman" w:cs="Times New Roman"/>
          <w:noProof/>
          <w:sz w:val="24"/>
          <w:szCs w:val="24"/>
        </w:rPr>
        <w:t>9</w:t>
      </w:r>
      <w:r w:rsidR="006749AA" w:rsidRPr="00FF00C8">
        <w:rPr>
          <w:rFonts w:ascii="Times New Roman" w:eastAsia="Calibri" w:hAnsi="Times New Roman" w:cs="Times New Roman"/>
          <w:noProof/>
          <w:sz w:val="24"/>
          <w:szCs w:val="24"/>
        </w:rPr>
        <w:tab/>
        <w:t>Пантелеев М.А. et al. Практическая коагулология. 2010. 192 p.</w:t>
      </w:r>
    </w:p>
    <w:p w14:paraId="483B4A23" w14:textId="64260EBA" w:rsidR="006749AA" w:rsidRPr="00FF00C8" w:rsidRDefault="00790FC5"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790FC5">
        <w:rPr>
          <w:rFonts w:ascii="Times New Roman" w:eastAsia="Calibri" w:hAnsi="Times New Roman" w:cs="Times New Roman"/>
          <w:noProof/>
          <w:sz w:val="24"/>
          <w:szCs w:val="24"/>
          <w:lang w:val="en-US"/>
        </w:rPr>
        <w:t>40</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Greenberg C.S. The role of D-dimer testing in clinical hematology and oncology // Clin. Adv. Hematol. Oncol. 2017. Vol. 15, № 8. P. 580–583.</w:t>
      </w:r>
    </w:p>
    <w:p w14:paraId="2597EB0C" w14:textId="321E8F1A"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t>4</w:t>
      </w:r>
      <w:r w:rsidR="00790FC5" w:rsidRPr="00790FC5">
        <w:rPr>
          <w:rFonts w:ascii="Times New Roman" w:eastAsia="Calibri" w:hAnsi="Times New Roman" w:cs="Times New Roman"/>
          <w:noProof/>
          <w:sz w:val="24"/>
          <w:szCs w:val="24"/>
          <w:lang w:val="en-US"/>
        </w:rPr>
        <w:t>1</w:t>
      </w:r>
      <w:r w:rsidRPr="00FF00C8">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lang w:val="en-US"/>
        </w:rPr>
        <w:tab/>
        <w:t>Weitz I.C. et al. Chemotherapy-induced activation of hemostasis: effect of a low molecular weight heparin (dalteparin sodium) on plasma markers of hemostatic activation // Thromb. Haemost. 2002. Vol. 88, № 2. P. 213–220.</w:t>
      </w:r>
    </w:p>
    <w:p w14:paraId="5020E607" w14:textId="02E83C6F"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t>4</w:t>
      </w:r>
      <w:r w:rsidR="00790FC5" w:rsidRPr="004527E3">
        <w:rPr>
          <w:rFonts w:ascii="Times New Roman" w:eastAsia="Calibri" w:hAnsi="Times New Roman" w:cs="Times New Roman"/>
          <w:noProof/>
          <w:sz w:val="24"/>
          <w:szCs w:val="24"/>
          <w:lang w:val="en-US"/>
        </w:rPr>
        <w:t>2</w:t>
      </w:r>
      <w:r w:rsidRPr="00FF00C8">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lang w:val="en-US"/>
        </w:rPr>
        <w:tab/>
        <w:t>Sharifi M. et al. New oral anticoagulants in the treatment of heparin- Induced thrombocytopenia // Thromb. Res. Elsevier Ltd, 2015. Vol. 135, № 4. P. 607–609.</w:t>
      </w:r>
    </w:p>
    <w:p w14:paraId="03E8D940" w14:textId="5067E365"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rPr>
      </w:pPr>
      <w:r w:rsidRPr="004527E3">
        <w:rPr>
          <w:rFonts w:ascii="Times New Roman" w:eastAsia="Calibri" w:hAnsi="Times New Roman" w:cs="Times New Roman"/>
          <w:noProof/>
          <w:sz w:val="24"/>
          <w:szCs w:val="24"/>
          <w:lang w:val="en-US"/>
        </w:rPr>
        <w:t>4</w:t>
      </w:r>
      <w:r w:rsidR="00790FC5" w:rsidRPr="004527E3">
        <w:rPr>
          <w:rFonts w:ascii="Times New Roman" w:eastAsia="Calibri" w:hAnsi="Times New Roman" w:cs="Times New Roman"/>
          <w:noProof/>
          <w:sz w:val="24"/>
          <w:szCs w:val="24"/>
          <w:lang w:val="en-US"/>
        </w:rPr>
        <w:t>3</w:t>
      </w:r>
      <w:r w:rsidRPr="004527E3">
        <w:rPr>
          <w:rFonts w:ascii="Times New Roman" w:eastAsia="Calibri" w:hAnsi="Times New Roman" w:cs="Times New Roman"/>
          <w:noProof/>
          <w:sz w:val="24"/>
          <w:szCs w:val="24"/>
          <w:lang w:val="en-US"/>
        </w:rPr>
        <w:t>.</w:t>
      </w:r>
      <w:r w:rsidRPr="004527E3">
        <w:rPr>
          <w:rFonts w:ascii="Times New Roman" w:eastAsia="Calibri" w:hAnsi="Times New Roman" w:cs="Times New Roman"/>
          <w:noProof/>
          <w:sz w:val="24"/>
          <w:szCs w:val="24"/>
          <w:lang w:val="en-US"/>
        </w:rPr>
        <w:tab/>
      </w:r>
      <w:r w:rsidRPr="00FF00C8">
        <w:rPr>
          <w:rFonts w:ascii="Times New Roman" w:eastAsia="Calibri" w:hAnsi="Times New Roman" w:cs="Times New Roman"/>
          <w:noProof/>
          <w:sz w:val="24"/>
          <w:szCs w:val="24"/>
        </w:rPr>
        <w:t>Клясова</w:t>
      </w:r>
      <w:r w:rsidRPr="004527E3">
        <w:rPr>
          <w:rFonts w:ascii="Times New Roman" w:eastAsia="Calibri" w:hAnsi="Times New Roman" w:cs="Times New Roman"/>
          <w:noProof/>
          <w:sz w:val="24"/>
          <w:szCs w:val="24"/>
          <w:lang w:val="en-US"/>
        </w:rPr>
        <w:t xml:space="preserve"> </w:t>
      </w:r>
      <w:r w:rsidRPr="00FF00C8">
        <w:rPr>
          <w:rFonts w:ascii="Times New Roman" w:eastAsia="Calibri" w:hAnsi="Times New Roman" w:cs="Times New Roman"/>
          <w:noProof/>
          <w:sz w:val="24"/>
          <w:szCs w:val="24"/>
        </w:rPr>
        <w:t>Г</w:t>
      </w:r>
      <w:r w:rsidRPr="004527E3">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rPr>
        <w:t>А</w:t>
      </w:r>
      <w:r w:rsidRPr="004527E3">
        <w:rPr>
          <w:rFonts w:ascii="Times New Roman" w:eastAsia="Calibri" w:hAnsi="Times New Roman" w:cs="Times New Roman"/>
          <w:noProof/>
          <w:sz w:val="24"/>
          <w:szCs w:val="24"/>
          <w:lang w:val="en-US"/>
        </w:rPr>
        <w:t xml:space="preserve">. </w:t>
      </w:r>
      <w:r w:rsidRPr="00FF00C8">
        <w:rPr>
          <w:rFonts w:ascii="Times New Roman" w:eastAsia="Calibri" w:hAnsi="Times New Roman" w:cs="Times New Roman"/>
          <w:noProof/>
          <w:sz w:val="24"/>
          <w:szCs w:val="24"/>
          <w:lang w:val="en-US"/>
        </w:rPr>
        <w:t>et</w:t>
      </w:r>
      <w:r w:rsidRPr="004527E3">
        <w:rPr>
          <w:rFonts w:ascii="Times New Roman" w:eastAsia="Calibri" w:hAnsi="Times New Roman" w:cs="Times New Roman"/>
          <w:noProof/>
          <w:sz w:val="24"/>
          <w:szCs w:val="24"/>
          <w:lang w:val="en-US"/>
        </w:rPr>
        <w:t xml:space="preserve"> </w:t>
      </w:r>
      <w:r w:rsidRPr="00FF00C8">
        <w:rPr>
          <w:rFonts w:ascii="Times New Roman" w:eastAsia="Calibri" w:hAnsi="Times New Roman" w:cs="Times New Roman"/>
          <w:noProof/>
          <w:sz w:val="24"/>
          <w:szCs w:val="24"/>
          <w:lang w:val="en-US"/>
        </w:rPr>
        <w:t>al</w:t>
      </w:r>
      <w:r w:rsidRPr="004527E3">
        <w:rPr>
          <w:rFonts w:ascii="Times New Roman" w:eastAsia="Calibri" w:hAnsi="Times New Roman" w:cs="Times New Roman"/>
          <w:noProof/>
          <w:sz w:val="24"/>
          <w:szCs w:val="24"/>
          <w:lang w:val="en-US"/>
        </w:rPr>
        <w:t xml:space="preserve">. </w:t>
      </w:r>
      <w:r w:rsidRPr="00FF00C8">
        <w:rPr>
          <w:rFonts w:ascii="Times New Roman" w:eastAsia="Calibri" w:hAnsi="Times New Roman" w:cs="Times New Roman"/>
          <w:noProof/>
          <w:sz w:val="24"/>
          <w:szCs w:val="24"/>
        </w:rPr>
        <w:t>Возбудители сепсиса у иммунокомпрометированных больных: структура и проблемы антибиотикорезистентности (результаты многоцентрового исследования) // Гематология и трансфузиология. 2007. Vol. 52, № 1. P. 11–18.</w:t>
      </w:r>
    </w:p>
    <w:p w14:paraId="16E318D6" w14:textId="4F939AC8"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rPr>
      </w:pPr>
      <w:r w:rsidRPr="00FF00C8">
        <w:rPr>
          <w:rFonts w:ascii="Times New Roman" w:eastAsia="Calibri" w:hAnsi="Times New Roman" w:cs="Times New Roman"/>
          <w:noProof/>
          <w:sz w:val="24"/>
          <w:szCs w:val="24"/>
        </w:rPr>
        <w:t>4</w:t>
      </w:r>
      <w:r w:rsidR="00790FC5">
        <w:rPr>
          <w:rFonts w:ascii="Times New Roman" w:eastAsia="Calibri" w:hAnsi="Times New Roman" w:cs="Times New Roman"/>
          <w:noProof/>
          <w:sz w:val="24"/>
          <w:szCs w:val="24"/>
        </w:rPr>
        <w:t>4</w:t>
      </w:r>
      <w:r w:rsidRPr="00FF00C8">
        <w:rPr>
          <w:rFonts w:ascii="Times New Roman" w:eastAsia="Calibri" w:hAnsi="Times New Roman" w:cs="Times New Roman"/>
          <w:noProof/>
          <w:sz w:val="24"/>
          <w:szCs w:val="24"/>
        </w:rPr>
        <w:t>.</w:t>
      </w:r>
      <w:r w:rsidRPr="00FF00C8">
        <w:rPr>
          <w:rFonts w:ascii="Times New Roman" w:eastAsia="Calibri" w:hAnsi="Times New Roman" w:cs="Times New Roman"/>
          <w:noProof/>
          <w:sz w:val="24"/>
          <w:szCs w:val="24"/>
        </w:rPr>
        <w:tab/>
        <w:t>Клясова Г.А., Охмат В.А. Антимикробная терапия // Алгоритмы диагностики и протоколы лечения заболеваний системы крови. Под редакцией Савченко В.Г. Москва: Практика, 2018. P. 1067–1114.</w:t>
      </w:r>
    </w:p>
    <w:p w14:paraId="213C8024" w14:textId="2E648E54"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rPr>
        <w:t>4</w:t>
      </w:r>
      <w:r w:rsidR="00790FC5">
        <w:rPr>
          <w:rFonts w:ascii="Times New Roman" w:eastAsia="Calibri" w:hAnsi="Times New Roman" w:cs="Times New Roman"/>
          <w:noProof/>
          <w:sz w:val="24"/>
          <w:szCs w:val="24"/>
        </w:rPr>
        <w:t>5</w:t>
      </w:r>
      <w:r w:rsidRPr="00FF00C8">
        <w:rPr>
          <w:rFonts w:ascii="Times New Roman" w:eastAsia="Calibri" w:hAnsi="Times New Roman" w:cs="Times New Roman"/>
          <w:noProof/>
          <w:sz w:val="24"/>
          <w:szCs w:val="24"/>
        </w:rPr>
        <w:t>.</w:t>
      </w:r>
      <w:r w:rsidRPr="00FF00C8">
        <w:rPr>
          <w:rFonts w:ascii="Times New Roman" w:eastAsia="Calibri" w:hAnsi="Times New Roman" w:cs="Times New Roman"/>
          <w:noProof/>
          <w:sz w:val="24"/>
          <w:szCs w:val="24"/>
        </w:rPr>
        <w:tab/>
        <w:t xml:space="preserve">Maertens J. et al. </w:t>
      </w:r>
      <w:r w:rsidRPr="00FF00C8">
        <w:rPr>
          <w:rFonts w:ascii="Times New Roman" w:eastAsia="Calibri" w:hAnsi="Times New Roman" w:cs="Times New Roman"/>
          <w:noProof/>
          <w:sz w:val="24"/>
          <w:szCs w:val="24"/>
          <w:lang w:val="en-US"/>
        </w:rPr>
        <w:t>European guidelines for antifungal management in leukemia and hematopoietic stem cell transplant recipients: Summary of the ECIL 32009 update // Bone Marrow Transplant. Nature Publishing Group, 2011. Vol. 46, № 5. P. 709–718.</w:t>
      </w:r>
    </w:p>
    <w:p w14:paraId="290CB9F9" w14:textId="526EC903" w:rsidR="006749AA" w:rsidRPr="00FF00C8"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FF00C8">
        <w:rPr>
          <w:rFonts w:ascii="Times New Roman" w:eastAsia="Calibri" w:hAnsi="Times New Roman" w:cs="Times New Roman"/>
          <w:noProof/>
          <w:sz w:val="24"/>
          <w:szCs w:val="24"/>
          <w:lang w:val="en-US"/>
        </w:rPr>
        <w:t>4</w:t>
      </w:r>
      <w:r w:rsidR="00790FC5" w:rsidRPr="00790FC5">
        <w:rPr>
          <w:rFonts w:ascii="Times New Roman" w:eastAsia="Calibri" w:hAnsi="Times New Roman" w:cs="Times New Roman"/>
          <w:noProof/>
          <w:sz w:val="24"/>
          <w:szCs w:val="24"/>
          <w:lang w:val="en-US"/>
        </w:rPr>
        <w:t>6</w:t>
      </w:r>
      <w:r w:rsidRPr="00FF00C8">
        <w:rPr>
          <w:rFonts w:ascii="Times New Roman" w:eastAsia="Calibri" w:hAnsi="Times New Roman" w:cs="Times New Roman"/>
          <w:noProof/>
          <w:sz w:val="24"/>
          <w:szCs w:val="24"/>
          <w:lang w:val="en-US"/>
        </w:rPr>
        <w:t>.</w:t>
      </w:r>
      <w:r w:rsidRPr="00FF00C8">
        <w:rPr>
          <w:rFonts w:ascii="Times New Roman" w:eastAsia="Calibri" w:hAnsi="Times New Roman" w:cs="Times New Roman"/>
          <w:noProof/>
          <w:sz w:val="24"/>
          <w:szCs w:val="24"/>
          <w:lang w:val="en-US"/>
        </w:rPr>
        <w:tab/>
        <w:t>Kollef M.H. et al. Ceftolozane–tazobactam versus meropenem for treatment of nosocomial pneumonia (ASPECT-NP): a randomised, controlled, double-blind, phase 3, non-inferiority trial // Lancet Infect. Dis. Lancet Publishing Group, 2019. Vol. 19, № 12. P. 1299–1311.</w:t>
      </w:r>
    </w:p>
    <w:p w14:paraId="68475794" w14:textId="6171B75B" w:rsidR="006749AA" w:rsidRPr="00FF00C8" w:rsidRDefault="00D0771F"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4527E3">
        <w:rPr>
          <w:rFonts w:ascii="Times New Roman" w:eastAsia="Calibri" w:hAnsi="Times New Roman" w:cs="Times New Roman"/>
          <w:noProof/>
          <w:sz w:val="24"/>
          <w:szCs w:val="24"/>
          <w:lang w:val="en-US"/>
        </w:rPr>
        <w:t>4</w:t>
      </w:r>
      <w:r w:rsidR="00790FC5" w:rsidRPr="004527E3">
        <w:rPr>
          <w:rFonts w:ascii="Times New Roman" w:eastAsia="Calibri" w:hAnsi="Times New Roman" w:cs="Times New Roman"/>
          <w:noProof/>
          <w:sz w:val="24"/>
          <w:szCs w:val="24"/>
          <w:lang w:val="en-US"/>
        </w:rPr>
        <w:t>7</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 xml:space="preserve">Averbuch D. et al. Targeted therapy against multi-resistant bacteria in leukemic and hematopoietic stem cell transplant recipients: Guidelines of the 4th European conference on </w:t>
      </w:r>
      <w:r w:rsidR="006749AA" w:rsidRPr="00FF00C8">
        <w:rPr>
          <w:rFonts w:ascii="Times New Roman" w:eastAsia="Calibri" w:hAnsi="Times New Roman" w:cs="Times New Roman"/>
          <w:noProof/>
          <w:sz w:val="24"/>
          <w:szCs w:val="24"/>
          <w:lang w:val="en-US"/>
        </w:rPr>
        <w:lastRenderedPageBreak/>
        <w:t>Infections in Leukemia (ECIL-4, 2011) // Haematologica. Ferrata Storti Foundation, 2013. Vol. 98, № 12. P. 1836–1847.</w:t>
      </w:r>
    </w:p>
    <w:p w14:paraId="13F7A59B" w14:textId="663A4EF1" w:rsidR="006749AA" w:rsidRPr="00FF00C8" w:rsidRDefault="00D0771F"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D0771F">
        <w:rPr>
          <w:rFonts w:ascii="Times New Roman" w:eastAsia="Calibri" w:hAnsi="Times New Roman" w:cs="Times New Roman"/>
          <w:noProof/>
          <w:sz w:val="24"/>
          <w:szCs w:val="24"/>
          <w:lang w:val="en-US"/>
        </w:rPr>
        <w:t>4</w:t>
      </w:r>
      <w:r w:rsidR="00790FC5" w:rsidRPr="00790FC5">
        <w:rPr>
          <w:rFonts w:ascii="Times New Roman" w:eastAsia="Calibri" w:hAnsi="Times New Roman" w:cs="Times New Roman"/>
          <w:noProof/>
          <w:sz w:val="24"/>
          <w:szCs w:val="24"/>
          <w:lang w:val="en-US"/>
        </w:rPr>
        <w:t>8</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Debast S.B. et al. European society of clinical microbiology and infectious diseases: Update of the treatment guidance document for Clostridium difficile infection // Clin. Microbiol. Infect. Blackwell Publishing Ltd, 2014. Vol. 20, № S2. P. 1–26.</w:t>
      </w:r>
    </w:p>
    <w:p w14:paraId="1E98E0CF" w14:textId="461FD6A2" w:rsidR="006749AA" w:rsidRPr="00FF00C8" w:rsidRDefault="00D0771F"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4527E3">
        <w:rPr>
          <w:rFonts w:ascii="Times New Roman" w:eastAsia="Calibri" w:hAnsi="Times New Roman" w:cs="Times New Roman"/>
          <w:noProof/>
          <w:sz w:val="24"/>
          <w:szCs w:val="24"/>
          <w:lang w:val="en-US"/>
        </w:rPr>
        <w:t>4</w:t>
      </w:r>
      <w:r w:rsidR="00790FC5" w:rsidRPr="004527E3">
        <w:rPr>
          <w:rFonts w:ascii="Times New Roman" w:eastAsia="Calibri" w:hAnsi="Times New Roman" w:cs="Times New Roman"/>
          <w:noProof/>
          <w:sz w:val="24"/>
          <w:szCs w:val="24"/>
          <w:lang w:val="en-US"/>
        </w:rPr>
        <w:t>9</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Styczynski J. et al. Management of HSV, VZV and EBV infections in patients with hematological malignancies and after SCT: Guidelines from the Second European Conference on Infections in Leukemia // Bone Marrow Transplant. Bone Marrow Transplant, 2009. Vol. 43, № 10. P. 757–770.</w:t>
      </w:r>
    </w:p>
    <w:p w14:paraId="69F53333" w14:textId="2D945D58" w:rsidR="006749AA" w:rsidRPr="004527E3" w:rsidRDefault="00790FC5"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rPr>
      </w:pPr>
      <w:r w:rsidRPr="004527E3">
        <w:rPr>
          <w:rFonts w:ascii="Times New Roman" w:eastAsia="Calibri" w:hAnsi="Times New Roman" w:cs="Times New Roman"/>
          <w:noProof/>
          <w:sz w:val="24"/>
          <w:szCs w:val="24"/>
          <w:lang w:val="en-US"/>
        </w:rPr>
        <w:t>50</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Ljungman P. et al. Management of CMV, HHV-6, HHV-7 and Kaposi-sarcoma herpesvirus (HHV-8) infections in patients with hematological malignancies and after SCT // Bone Marrow Transplant. Bone</w:t>
      </w:r>
      <w:r w:rsidR="006749AA" w:rsidRPr="004527E3">
        <w:rPr>
          <w:rFonts w:ascii="Times New Roman" w:eastAsia="Calibri" w:hAnsi="Times New Roman" w:cs="Times New Roman"/>
          <w:noProof/>
          <w:sz w:val="24"/>
          <w:szCs w:val="24"/>
        </w:rPr>
        <w:t xml:space="preserve"> </w:t>
      </w:r>
      <w:r w:rsidR="006749AA" w:rsidRPr="00FF00C8">
        <w:rPr>
          <w:rFonts w:ascii="Times New Roman" w:eastAsia="Calibri" w:hAnsi="Times New Roman" w:cs="Times New Roman"/>
          <w:noProof/>
          <w:sz w:val="24"/>
          <w:szCs w:val="24"/>
          <w:lang w:val="en-US"/>
        </w:rPr>
        <w:t>Marrow</w:t>
      </w:r>
      <w:r w:rsidR="006749AA" w:rsidRPr="004527E3">
        <w:rPr>
          <w:rFonts w:ascii="Times New Roman" w:eastAsia="Calibri" w:hAnsi="Times New Roman" w:cs="Times New Roman"/>
          <w:noProof/>
          <w:sz w:val="24"/>
          <w:szCs w:val="24"/>
        </w:rPr>
        <w:t xml:space="preserve"> </w:t>
      </w:r>
      <w:r w:rsidR="006749AA" w:rsidRPr="00FF00C8">
        <w:rPr>
          <w:rFonts w:ascii="Times New Roman" w:eastAsia="Calibri" w:hAnsi="Times New Roman" w:cs="Times New Roman"/>
          <w:noProof/>
          <w:sz w:val="24"/>
          <w:szCs w:val="24"/>
          <w:lang w:val="en-US"/>
        </w:rPr>
        <w:t>Transplant</w:t>
      </w:r>
      <w:r w:rsidR="006749AA" w:rsidRPr="004527E3">
        <w:rPr>
          <w:rFonts w:ascii="Times New Roman" w:eastAsia="Calibri" w:hAnsi="Times New Roman" w:cs="Times New Roman"/>
          <w:noProof/>
          <w:sz w:val="24"/>
          <w:szCs w:val="24"/>
        </w:rPr>
        <w:t xml:space="preserve">, 2008. </w:t>
      </w:r>
      <w:r w:rsidR="006749AA" w:rsidRPr="00FF00C8">
        <w:rPr>
          <w:rFonts w:ascii="Times New Roman" w:eastAsia="Calibri" w:hAnsi="Times New Roman" w:cs="Times New Roman"/>
          <w:noProof/>
          <w:sz w:val="24"/>
          <w:szCs w:val="24"/>
          <w:lang w:val="en-US"/>
        </w:rPr>
        <w:t>Vol</w:t>
      </w:r>
      <w:r w:rsidR="006749AA" w:rsidRPr="004527E3">
        <w:rPr>
          <w:rFonts w:ascii="Times New Roman" w:eastAsia="Calibri" w:hAnsi="Times New Roman" w:cs="Times New Roman"/>
          <w:noProof/>
          <w:sz w:val="24"/>
          <w:szCs w:val="24"/>
        </w:rPr>
        <w:t xml:space="preserve">. 42, № 4. </w:t>
      </w:r>
      <w:r w:rsidR="006749AA" w:rsidRPr="00FF00C8">
        <w:rPr>
          <w:rFonts w:ascii="Times New Roman" w:eastAsia="Calibri" w:hAnsi="Times New Roman" w:cs="Times New Roman"/>
          <w:noProof/>
          <w:sz w:val="24"/>
          <w:szCs w:val="24"/>
          <w:lang w:val="en-US"/>
        </w:rPr>
        <w:t>P</w:t>
      </w:r>
      <w:r w:rsidR="006749AA" w:rsidRPr="004527E3">
        <w:rPr>
          <w:rFonts w:ascii="Times New Roman" w:eastAsia="Calibri" w:hAnsi="Times New Roman" w:cs="Times New Roman"/>
          <w:noProof/>
          <w:sz w:val="24"/>
          <w:szCs w:val="24"/>
        </w:rPr>
        <w:t>. 227–240.</w:t>
      </w:r>
    </w:p>
    <w:p w14:paraId="655BC6D5" w14:textId="04BB90C8" w:rsidR="006749AA" w:rsidRPr="00FF00C8" w:rsidRDefault="00D0771F"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rPr>
        <w:t>5</w:t>
      </w:r>
      <w:r w:rsidR="00790FC5">
        <w:rPr>
          <w:rFonts w:ascii="Times New Roman" w:eastAsia="Calibri" w:hAnsi="Times New Roman" w:cs="Times New Roman"/>
          <w:noProof/>
          <w:sz w:val="24"/>
          <w:szCs w:val="24"/>
        </w:rPr>
        <w:t>1</w:t>
      </w:r>
      <w:r w:rsidR="006749AA" w:rsidRPr="00FF00C8">
        <w:rPr>
          <w:rFonts w:ascii="Times New Roman" w:eastAsia="Calibri" w:hAnsi="Times New Roman" w:cs="Times New Roman"/>
          <w:noProof/>
          <w:sz w:val="24"/>
          <w:szCs w:val="24"/>
        </w:rPr>
        <w:t>.</w:t>
      </w:r>
      <w:r w:rsidR="006749AA" w:rsidRPr="00FF00C8">
        <w:rPr>
          <w:rFonts w:ascii="Times New Roman" w:eastAsia="Calibri" w:hAnsi="Times New Roman" w:cs="Times New Roman"/>
          <w:noProof/>
          <w:sz w:val="24"/>
          <w:szCs w:val="24"/>
        </w:rPr>
        <w:tab/>
        <w:t xml:space="preserve">Мальчикова А.О., Клясова Г.А. Формирование биопленок у изолятов Candida spp, выделенных из гемокультуры от больных с опухолями системы крови // Клиническая микробиология и антимикробная химиотерапия. </w:t>
      </w:r>
      <w:r w:rsidR="006749AA" w:rsidRPr="00FF00C8">
        <w:rPr>
          <w:rFonts w:ascii="Times New Roman" w:eastAsia="Calibri" w:hAnsi="Times New Roman" w:cs="Times New Roman"/>
          <w:noProof/>
          <w:sz w:val="24"/>
          <w:szCs w:val="24"/>
          <w:lang w:val="en-US"/>
        </w:rPr>
        <w:t>2018. Vol. 20, № 2. P. 126–130.</w:t>
      </w:r>
    </w:p>
    <w:p w14:paraId="0B768CC0" w14:textId="70D688B3" w:rsidR="006749AA" w:rsidRPr="00FF00C8" w:rsidRDefault="00E05A72"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5</w:t>
      </w:r>
      <w:r w:rsidR="00790FC5" w:rsidRPr="004527E3">
        <w:rPr>
          <w:rFonts w:ascii="Times New Roman" w:eastAsia="Calibri" w:hAnsi="Times New Roman" w:cs="Times New Roman"/>
          <w:noProof/>
          <w:sz w:val="24"/>
          <w:szCs w:val="24"/>
          <w:lang w:val="en-US"/>
        </w:rPr>
        <w:t>2</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Maschmeyer G. et al. ECIL guidelines for treatment of Pneumocystis jirovecii pneumonia in non-HIV-infected haematology patients // J. Antimicrob. Chemother. J Antimicrob Chemother, 2016. Vol. 71, № 9. P. 2405–2413.</w:t>
      </w:r>
    </w:p>
    <w:p w14:paraId="5E024890" w14:textId="5447FD26" w:rsidR="006749AA" w:rsidRPr="00FF00C8" w:rsidRDefault="00E05A72"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5</w:t>
      </w:r>
      <w:r w:rsidR="00790FC5" w:rsidRPr="004527E3">
        <w:rPr>
          <w:rFonts w:ascii="Times New Roman" w:eastAsia="Calibri" w:hAnsi="Times New Roman" w:cs="Times New Roman"/>
          <w:noProof/>
          <w:sz w:val="24"/>
          <w:szCs w:val="24"/>
          <w:lang w:val="en-US"/>
        </w:rPr>
        <w:t>3</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Maertens J. et al. ECIL guidelines for preventing Pneumocystis jirovecii pneumonia in patients with haematological malignancies and stem cell transplant recipients // Journal of Antimicrobial Chemotherapy. Oxford University Press, 2016. Vol. 71, № 9. P. 1–8.</w:t>
      </w:r>
    </w:p>
    <w:p w14:paraId="78054882" w14:textId="3529A493" w:rsidR="006749AA" w:rsidRPr="00FF00C8" w:rsidRDefault="00D0771F"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D0771F">
        <w:rPr>
          <w:rFonts w:ascii="Times New Roman" w:eastAsia="Calibri" w:hAnsi="Times New Roman" w:cs="Times New Roman"/>
          <w:noProof/>
          <w:sz w:val="24"/>
          <w:szCs w:val="24"/>
          <w:lang w:val="en-US"/>
        </w:rPr>
        <w:t>5</w:t>
      </w:r>
      <w:r w:rsidR="005443E1">
        <w:rPr>
          <w:rFonts w:ascii="Times New Roman" w:eastAsia="Calibri" w:hAnsi="Times New Roman" w:cs="Times New Roman"/>
          <w:noProof/>
          <w:sz w:val="24"/>
          <w:szCs w:val="24"/>
          <w:lang w:val="en-US"/>
        </w:rPr>
        <w:t>4</w:t>
      </w:r>
      <w:r w:rsidR="006749AA" w:rsidRPr="00FF00C8">
        <w:rPr>
          <w:rFonts w:ascii="Times New Roman" w:eastAsia="Calibri" w:hAnsi="Times New Roman" w:cs="Times New Roman"/>
          <w:noProof/>
          <w:sz w:val="24"/>
          <w:szCs w:val="24"/>
          <w:lang w:val="en-US"/>
        </w:rPr>
        <w:tab/>
        <w:t>Haanen J.B.A.G. et al. Management of toxicities from immunotherapy: ESMO Clinical Practice Guidelines for diagnosis, treatment and follow-up // Ann. Oncol. 2018. Vol. 29, № Supp. 4. P. iv264–iv266.</w:t>
      </w:r>
    </w:p>
    <w:p w14:paraId="7DBBA0CE" w14:textId="78DFC05E" w:rsidR="006749AA" w:rsidRPr="00FF00C8" w:rsidRDefault="00D0771F"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D0771F">
        <w:rPr>
          <w:rFonts w:ascii="Times New Roman" w:eastAsia="Calibri" w:hAnsi="Times New Roman" w:cs="Times New Roman"/>
          <w:noProof/>
          <w:sz w:val="24"/>
          <w:szCs w:val="24"/>
          <w:lang w:val="en-US"/>
        </w:rPr>
        <w:t>5</w:t>
      </w:r>
      <w:r w:rsidR="005443E1">
        <w:rPr>
          <w:rFonts w:ascii="Times New Roman" w:eastAsia="Calibri" w:hAnsi="Times New Roman" w:cs="Times New Roman"/>
          <w:noProof/>
          <w:sz w:val="24"/>
          <w:szCs w:val="24"/>
          <w:lang w:val="en-US"/>
        </w:rPr>
        <w:t>5</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Hua Q., Zhu Y., Liu H. Severe and fatal adverse events risk associated with rituximab addition to b-cell non-hodgkin’s lymphoma (B-NHL) chemotherapy: A meta-analysis // J. Chemother. 2015.</w:t>
      </w:r>
    </w:p>
    <w:p w14:paraId="2214E929" w14:textId="52D3BEBC" w:rsidR="006749AA" w:rsidRPr="00FF00C8" w:rsidRDefault="005443E1"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56</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Navari R.M., Aapro M. Antiemetic Prophylaxis for Chemotherapy-Induced Nausea and Vomiting // N. Engl. J. Med. New England Journal of Medicine (NEJM/MMS), 2016. Vol. 374, № 14. P. 1356–1367.</w:t>
      </w:r>
    </w:p>
    <w:p w14:paraId="17419A25" w14:textId="2C245ABE" w:rsidR="006749AA" w:rsidRPr="00FF00C8" w:rsidRDefault="005443E1"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57</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Ettinger D.S. et al. Antiemesis. NCCN Clinical Practice Guidelines in Oncology (NCCN Guidelines). Version 1.2021. 2020.</w:t>
      </w:r>
    </w:p>
    <w:p w14:paraId="4AC34586" w14:textId="3FD809C7" w:rsidR="006749AA" w:rsidRPr="00FF00C8" w:rsidRDefault="005443E1"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58</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Roila F. et al. Prevention of chemotherapy- and radiotherapy-induced emesis: Results of the 2004 Perugia International Antiemetic Consensus Conference // Annals of Oncology. Ann Oncol, 2006. Vol. 17, № 1. P. 20–28.</w:t>
      </w:r>
    </w:p>
    <w:p w14:paraId="302C3452" w14:textId="2458E2CB" w:rsidR="006749AA" w:rsidRPr="00FF00C8" w:rsidRDefault="005443E1" w:rsidP="006F070E">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lastRenderedPageBreak/>
        <w:t>59</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Basch E. et al. Antiemetics: American Society of Clinical Oncology clinical practice guideline update // J. Clin. Oncol. J Clin Oncol, 201</w:t>
      </w:r>
      <w:r w:rsidR="006F070E" w:rsidRPr="00FF00C8">
        <w:rPr>
          <w:rFonts w:ascii="Times New Roman" w:eastAsia="Calibri" w:hAnsi="Times New Roman" w:cs="Times New Roman"/>
          <w:noProof/>
          <w:sz w:val="24"/>
          <w:szCs w:val="24"/>
          <w:lang w:val="en-US"/>
        </w:rPr>
        <w:t>1. Vol. 29, № 31. P. 4189–4198.</w:t>
      </w:r>
    </w:p>
    <w:p w14:paraId="6C052606" w14:textId="2B60FED0" w:rsidR="006749AA" w:rsidRPr="00FF00C8" w:rsidRDefault="00D0771F"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rPr>
      </w:pPr>
      <w:r w:rsidRPr="00166EC8">
        <w:rPr>
          <w:rFonts w:ascii="Times New Roman" w:eastAsia="Calibri" w:hAnsi="Times New Roman" w:cs="Times New Roman"/>
          <w:noProof/>
          <w:sz w:val="24"/>
          <w:szCs w:val="24"/>
          <w:lang w:val="en-US"/>
        </w:rPr>
        <w:t>6</w:t>
      </w:r>
      <w:r w:rsidR="005443E1" w:rsidRPr="00166EC8">
        <w:rPr>
          <w:rFonts w:ascii="Times New Roman" w:eastAsia="Calibri" w:hAnsi="Times New Roman" w:cs="Times New Roman"/>
          <w:noProof/>
          <w:sz w:val="24"/>
          <w:szCs w:val="24"/>
          <w:lang w:val="en-US"/>
        </w:rPr>
        <w:t>0</w:t>
      </w:r>
      <w:r w:rsidR="006749AA" w:rsidRPr="00166EC8">
        <w:rPr>
          <w:rFonts w:ascii="Times New Roman" w:eastAsia="Calibri" w:hAnsi="Times New Roman" w:cs="Times New Roman"/>
          <w:noProof/>
          <w:sz w:val="24"/>
          <w:szCs w:val="24"/>
          <w:lang w:val="en-US"/>
        </w:rPr>
        <w:t>.</w:t>
      </w:r>
      <w:r w:rsidR="006749AA" w:rsidRPr="00166EC8">
        <w:rPr>
          <w:rFonts w:ascii="Times New Roman" w:eastAsia="Calibri" w:hAnsi="Times New Roman" w:cs="Times New Roman"/>
          <w:noProof/>
          <w:sz w:val="24"/>
          <w:szCs w:val="24"/>
          <w:lang w:val="en-US"/>
        </w:rPr>
        <w:tab/>
      </w:r>
      <w:r w:rsidR="006749AA" w:rsidRPr="00FF00C8">
        <w:rPr>
          <w:rFonts w:ascii="Times New Roman" w:eastAsia="Calibri" w:hAnsi="Times New Roman" w:cs="Times New Roman"/>
          <w:noProof/>
          <w:sz w:val="24"/>
          <w:szCs w:val="24"/>
        </w:rPr>
        <w:t>Владимирова</w:t>
      </w:r>
      <w:r w:rsidR="006749AA" w:rsidRPr="00166E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Л</w:t>
      </w:r>
      <w:r w:rsidR="006749AA" w:rsidRPr="00166E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rPr>
        <w:t>Ю</w:t>
      </w:r>
      <w:r w:rsidR="006749AA" w:rsidRPr="00166EC8">
        <w:rPr>
          <w:rFonts w:ascii="Times New Roman" w:eastAsia="Calibri" w:hAnsi="Times New Roman" w:cs="Times New Roman"/>
          <w:noProof/>
          <w:sz w:val="24"/>
          <w:szCs w:val="24"/>
          <w:lang w:val="en-US"/>
        </w:rPr>
        <w:t xml:space="preserve">. </w:t>
      </w:r>
      <w:r w:rsidR="006749AA" w:rsidRPr="004527E3">
        <w:rPr>
          <w:rFonts w:ascii="Times New Roman" w:eastAsia="Calibri" w:hAnsi="Times New Roman" w:cs="Times New Roman"/>
          <w:noProof/>
          <w:sz w:val="24"/>
          <w:szCs w:val="24"/>
          <w:lang w:val="en-US"/>
        </w:rPr>
        <w:t>et</w:t>
      </w:r>
      <w:r w:rsidR="006749AA" w:rsidRPr="00166EC8">
        <w:rPr>
          <w:rFonts w:ascii="Times New Roman" w:eastAsia="Calibri" w:hAnsi="Times New Roman" w:cs="Times New Roman"/>
          <w:noProof/>
          <w:sz w:val="24"/>
          <w:szCs w:val="24"/>
          <w:lang w:val="en-US"/>
        </w:rPr>
        <w:t xml:space="preserve"> </w:t>
      </w:r>
      <w:r w:rsidR="006749AA" w:rsidRPr="004527E3">
        <w:rPr>
          <w:rFonts w:ascii="Times New Roman" w:eastAsia="Calibri" w:hAnsi="Times New Roman" w:cs="Times New Roman"/>
          <w:noProof/>
          <w:sz w:val="24"/>
          <w:szCs w:val="24"/>
          <w:lang w:val="en-US"/>
        </w:rPr>
        <w:t>al</w:t>
      </w:r>
      <w:r w:rsidR="006749AA" w:rsidRPr="00166E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Практические рекомендации по профилактике и лечению тошноты и рвоты у онкологических больных // 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 2018. P. 502–511.</w:t>
      </w:r>
    </w:p>
    <w:p w14:paraId="760329BE" w14:textId="2F716C7F" w:rsidR="006749AA" w:rsidRPr="00FF00C8" w:rsidRDefault="00790FC5"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1C365A">
        <w:rPr>
          <w:rFonts w:ascii="Times New Roman" w:eastAsia="Calibri" w:hAnsi="Times New Roman" w:cs="Times New Roman"/>
          <w:noProof/>
          <w:sz w:val="24"/>
          <w:szCs w:val="24"/>
        </w:rPr>
        <w:t>6</w:t>
      </w:r>
      <w:r w:rsidR="005443E1" w:rsidRPr="001C365A">
        <w:rPr>
          <w:rFonts w:ascii="Times New Roman" w:eastAsia="Calibri" w:hAnsi="Times New Roman" w:cs="Times New Roman"/>
          <w:noProof/>
          <w:sz w:val="24"/>
          <w:szCs w:val="24"/>
        </w:rPr>
        <w:t>1</w:t>
      </w:r>
      <w:r w:rsidR="006749AA" w:rsidRPr="001C365A">
        <w:rPr>
          <w:rFonts w:ascii="Times New Roman" w:eastAsia="Calibri" w:hAnsi="Times New Roman" w:cs="Times New Roman"/>
          <w:noProof/>
          <w:sz w:val="24"/>
          <w:szCs w:val="24"/>
        </w:rPr>
        <w:t>.</w:t>
      </w:r>
      <w:r w:rsidR="006749AA" w:rsidRPr="001C365A">
        <w:rPr>
          <w:rFonts w:ascii="Times New Roman" w:eastAsia="Calibri" w:hAnsi="Times New Roman" w:cs="Times New Roman"/>
          <w:noProof/>
          <w:sz w:val="24"/>
          <w:szCs w:val="24"/>
        </w:rPr>
        <w:tab/>
      </w:r>
      <w:r w:rsidR="006749AA" w:rsidRPr="00FF00C8">
        <w:rPr>
          <w:rFonts w:ascii="Times New Roman" w:eastAsia="Calibri" w:hAnsi="Times New Roman" w:cs="Times New Roman"/>
          <w:noProof/>
          <w:sz w:val="24"/>
          <w:szCs w:val="24"/>
          <w:lang w:val="en-US"/>
        </w:rPr>
        <w:t>Conn</w:t>
      </w:r>
      <w:r w:rsidR="006749AA" w:rsidRPr="001C365A">
        <w:rPr>
          <w:rFonts w:ascii="Times New Roman" w:eastAsia="Calibri" w:hAnsi="Times New Roman" w:cs="Times New Roman"/>
          <w:noProof/>
          <w:sz w:val="24"/>
          <w:szCs w:val="24"/>
        </w:rPr>
        <w:t xml:space="preserve"> </w:t>
      </w:r>
      <w:r w:rsidR="006749AA" w:rsidRPr="00FF00C8">
        <w:rPr>
          <w:rFonts w:ascii="Times New Roman" w:eastAsia="Calibri" w:hAnsi="Times New Roman" w:cs="Times New Roman"/>
          <w:noProof/>
          <w:sz w:val="24"/>
          <w:szCs w:val="24"/>
          <w:lang w:val="en-US"/>
        </w:rPr>
        <w:t>H</w:t>
      </w:r>
      <w:r w:rsidR="006749AA" w:rsidRPr="001C365A">
        <w:rPr>
          <w:rFonts w:ascii="Times New Roman" w:eastAsia="Calibri" w:hAnsi="Times New Roman" w:cs="Times New Roman"/>
          <w:noProof/>
          <w:sz w:val="24"/>
          <w:szCs w:val="24"/>
        </w:rPr>
        <w:t>.</w:t>
      </w:r>
      <w:r w:rsidR="006749AA" w:rsidRPr="00FF00C8">
        <w:rPr>
          <w:rFonts w:ascii="Times New Roman" w:eastAsia="Calibri" w:hAnsi="Times New Roman" w:cs="Times New Roman"/>
          <w:noProof/>
          <w:sz w:val="24"/>
          <w:szCs w:val="24"/>
          <w:lang w:val="en-US"/>
        </w:rPr>
        <w:t>O</w:t>
      </w:r>
      <w:r w:rsidR="006749AA" w:rsidRPr="001C365A">
        <w:rPr>
          <w:rFonts w:ascii="Times New Roman" w:eastAsia="Calibri" w:hAnsi="Times New Roman" w:cs="Times New Roman"/>
          <w:noProof/>
          <w:sz w:val="24"/>
          <w:szCs w:val="24"/>
        </w:rPr>
        <w:t xml:space="preserve">., </w:t>
      </w:r>
      <w:r w:rsidR="006749AA" w:rsidRPr="00FF00C8">
        <w:rPr>
          <w:rFonts w:ascii="Times New Roman" w:eastAsia="Calibri" w:hAnsi="Times New Roman" w:cs="Times New Roman"/>
          <w:noProof/>
          <w:sz w:val="24"/>
          <w:szCs w:val="24"/>
          <w:lang w:val="en-US"/>
        </w:rPr>
        <w:t>Poynard</w:t>
      </w:r>
      <w:r w:rsidR="006749AA" w:rsidRPr="001C365A">
        <w:rPr>
          <w:rFonts w:ascii="Times New Roman" w:eastAsia="Calibri" w:hAnsi="Times New Roman" w:cs="Times New Roman"/>
          <w:noProof/>
          <w:sz w:val="24"/>
          <w:szCs w:val="24"/>
        </w:rPr>
        <w:t xml:space="preserve"> </w:t>
      </w:r>
      <w:r w:rsidR="006749AA" w:rsidRPr="00FF00C8">
        <w:rPr>
          <w:rFonts w:ascii="Times New Roman" w:eastAsia="Calibri" w:hAnsi="Times New Roman" w:cs="Times New Roman"/>
          <w:noProof/>
          <w:sz w:val="24"/>
          <w:szCs w:val="24"/>
          <w:lang w:val="en-US"/>
        </w:rPr>
        <w:t>T</w:t>
      </w:r>
      <w:r w:rsidR="006749AA" w:rsidRPr="001C365A">
        <w:rPr>
          <w:rFonts w:ascii="Times New Roman" w:eastAsia="Calibri" w:hAnsi="Times New Roman" w:cs="Times New Roman"/>
          <w:noProof/>
          <w:sz w:val="24"/>
          <w:szCs w:val="24"/>
        </w:rPr>
        <w:t xml:space="preserve">. </w:t>
      </w:r>
      <w:r w:rsidR="006749AA" w:rsidRPr="00FF00C8">
        <w:rPr>
          <w:rFonts w:ascii="Times New Roman" w:eastAsia="Calibri" w:hAnsi="Times New Roman" w:cs="Times New Roman"/>
          <w:noProof/>
          <w:sz w:val="24"/>
          <w:szCs w:val="24"/>
          <w:lang w:val="en-US"/>
        </w:rPr>
        <w:t>Corticosteroids</w:t>
      </w:r>
      <w:r w:rsidR="006749AA" w:rsidRPr="001C365A">
        <w:rPr>
          <w:rFonts w:ascii="Times New Roman" w:eastAsia="Calibri" w:hAnsi="Times New Roman" w:cs="Times New Roman"/>
          <w:noProof/>
          <w:sz w:val="24"/>
          <w:szCs w:val="24"/>
        </w:rPr>
        <w:t xml:space="preserve"> </w:t>
      </w:r>
      <w:r w:rsidR="006749AA" w:rsidRPr="00FF00C8">
        <w:rPr>
          <w:rFonts w:ascii="Times New Roman" w:eastAsia="Calibri" w:hAnsi="Times New Roman" w:cs="Times New Roman"/>
          <w:noProof/>
          <w:sz w:val="24"/>
          <w:szCs w:val="24"/>
          <w:lang w:val="en-US"/>
        </w:rPr>
        <w:t>and</w:t>
      </w:r>
      <w:r w:rsidR="006749AA" w:rsidRPr="001C365A">
        <w:rPr>
          <w:rFonts w:ascii="Times New Roman" w:eastAsia="Calibri" w:hAnsi="Times New Roman" w:cs="Times New Roman"/>
          <w:noProof/>
          <w:sz w:val="24"/>
          <w:szCs w:val="24"/>
        </w:rPr>
        <w:t xml:space="preserve"> </w:t>
      </w:r>
      <w:r w:rsidR="006749AA" w:rsidRPr="00FF00C8">
        <w:rPr>
          <w:rFonts w:ascii="Times New Roman" w:eastAsia="Calibri" w:hAnsi="Times New Roman" w:cs="Times New Roman"/>
          <w:noProof/>
          <w:sz w:val="24"/>
          <w:szCs w:val="24"/>
          <w:lang w:val="en-US"/>
        </w:rPr>
        <w:t>peptic</w:t>
      </w:r>
      <w:r w:rsidR="006749AA" w:rsidRPr="001C365A">
        <w:rPr>
          <w:rFonts w:ascii="Times New Roman" w:eastAsia="Calibri" w:hAnsi="Times New Roman" w:cs="Times New Roman"/>
          <w:noProof/>
          <w:sz w:val="24"/>
          <w:szCs w:val="24"/>
        </w:rPr>
        <w:t xml:space="preserve"> </w:t>
      </w:r>
      <w:r w:rsidR="006749AA" w:rsidRPr="00FF00C8">
        <w:rPr>
          <w:rFonts w:ascii="Times New Roman" w:eastAsia="Calibri" w:hAnsi="Times New Roman" w:cs="Times New Roman"/>
          <w:noProof/>
          <w:sz w:val="24"/>
          <w:szCs w:val="24"/>
          <w:lang w:val="en-US"/>
        </w:rPr>
        <w:t>ulcer</w:t>
      </w:r>
      <w:r w:rsidR="006749AA" w:rsidRPr="001C365A">
        <w:rPr>
          <w:rFonts w:ascii="Times New Roman" w:eastAsia="Calibri" w:hAnsi="Times New Roman" w:cs="Times New Roman"/>
          <w:noProof/>
          <w:sz w:val="24"/>
          <w:szCs w:val="24"/>
        </w:rPr>
        <w:t xml:space="preserve">: </w:t>
      </w:r>
      <w:r w:rsidR="006749AA" w:rsidRPr="00FF00C8">
        <w:rPr>
          <w:rFonts w:ascii="Times New Roman" w:eastAsia="Calibri" w:hAnsi="Times New Roman" w:cs="Times New Roman"/>
          <w:noProof/>
          <w:sz w:val="24"/>
          <w:szCs w:val="24"/>
          <w:lang w:val="en-US"/>
        </w:rPr>
        <w:t>meta</w:t>
      </w:r>
      <w:r w:rsidR="006749AA" w:rsidRPr="001C365A">
        <w:rPr>
          <w:rFonts w:ascii="Times New Roman" w:eastAsia="Calibri" w:hAnsi="Times New Roman" w:cs="Times New Roman"/>
          <w:noProof/>
          <w:sz w:val="24"/>
          <w:szCs w:val="24"/>
        </w:rPr>
        <w:t>-</w:t>
      </w:r>
      <w:r w:rsidR="006749AA" w:rsidRPr="00FF00C8">
        <w:rPr>
          <w:rFonts w:ascii="Times New Roman" w:eastAsia="Calibri" w:hAnsi="Times New Roman" w:cs="Times New Roman"/>
          <w:noProof/>
          <w:sz w:val="24"/>
          <w:szCs w:val="24"/>
          <w:lang w:val="en-US"/>
        </w:rPr>
        <w:t>analysis</w:t>
      </w:r>
      <w:r w:rsidR="006749AA" w:rsidRPr="001C365A">
        <w:rPr>
          <w:rFonts w:ascii="Times New Roman" w:eastAsia="Calibri" w:hAnsi="Times New Roman" w:cs="Times New Roman"/>
          <w:noProof/>
          <w:sz w:val="24"/>
          <w:szCs w:val="24"/>
        </w:rPr>
        <w:t xml:space="preserve"> </w:t>
      </w:r>
      <w:r w:rsidR="006749AA" w:rsidRPr="00FF00C8">
        <w:rPr>
          <w:rFonts w:ascii="Times New Roman" w:eastAsia="Calibri" w:hAnsi="Times New Roman" w:cs="Times New Roman"/>
          <w:noProof/>
          <w:sz w:val="24"/>
          <w:szCs w:val="24"/>
          <w:lang w:val="en-US"/>
        </w:rPr>
        <w:t>of</w:t>
      </w:r>
      <w:r w:rsidR="006749AA" w:rsidRPr="001C365A">
        <w:rPr>
          <w:rFonts w:ascii="Times New Roman" w:eastAsia="Calibri" w:hAnsi="Times New Roman" w:cs="Times New Roman"/>
          <w:noProof/>
          <w:sz w:val="24"/>
          <w:szCs w:val="24"/>
        </w:rPr>
        <w:t xml:space="preserve"> </w:t>
      </w:r>
      <w:r w:rsidR="006749AA" w:rsidRPr="00FF00C8">
        <w:rPr>
          <w:rFonts w:ascii="Times New Roman" w:eastAsia="Calibri" w:hAnsi="Times New Roman" w:cs="Times New Roman"/>
          <w:noProof/>
          <w:sz w:val="24"/>
          <w:szCs w:val="24"/>
          <w:lang w:val="en-US"/>
        </w:rPr>
        <w:t>adverse</w:t>
      </w:r>
      <w:r w:rsidR="006749AA" w:rsidRPr="001C365A">
        <w:rPr>
          <w:rFonts w:ascii="Times New Roman" w:eastAsia="Calibri" w:hAnsi="Times New Roman" w:cs="Times New Roman"/>
          <w:noProof/>
          <w:sz w:val="24"/>
          <w:szCs w:val="24"/>
        </w:rPr>
        <w:t xml:space="preserve"> </w:t>
      </w:r>
      <w:r w:rsidR="006749AA" w:rsidRPr="00FF00C8">
        <w:rPr>
          <w:rFonts w:ascii="Times New Roman" w:eastAsia="Calibri" w:hAnsi="Times New Roman" w:cs="Times New Roman"/>
          <w:noProof/>
          <w:sz w:val="24"/>
          <w:szCs w:val="24"/>
          <w:lang w:val="en-US"/>
        </w:rPr>
        <w:t>events</w:t>
      </w:r>
      <w:r w:rsidR="006749AA" w:rsidRPr="001C365A">
        <w:rPr>
          <w:rFonts w:ascii="Times New Roman" w:eastAsia="Calibri" w:hAnsi="Times New Roman" w:cs="Times New Roman"/>
          <w:noProof/>
          <w:sz w:val="24"/>
          <w:szCs w:val="24"/>
        </w:rPr>
        <w:t xml:space="preserve"> </w:t>
      </w:r>
      <w:r w:rsidR="006749AA" w:rsidRPr="00FF00C8">
        <w:rPr>
          <w:rFonts w:ascii="Times New Roman" w:eastAsia="Calibri" w:hAnsi="Times New Roman" w:cs="Times New Roman"/>
          <w:noProof/>
          <w:sz w:val="24"/>
          <w:szCs w:val="24"/>
          <w:lang w:val="en-US"/>
        </w:rPr>
        <w:t>during</w:t>
      </w:r>
      <w:r w:rsidR="006749AA" w:rsidRPr="001C365A">
        <w:rPr>
          <w:rFonts w:ascii="Times New Roman" w:eastAsia="Calibri" w:hAnsi="Times New Roman" w:cs="Times New Roman"/>
          <w:noProof/>
          <w:sz w:val="24"/>
          <w:szCs w:val="24"/>
        </w:rPr>
        <w:t xml:space="preserve"> </w:t>
      </w:r>
      <w:r w:rsidR="006749AA" w:rsidRPr="00FF00C8">
        <w:rPr>
          <w:rFonts w:ascii="Times New Roman" w:eastAsia="Calibri" w:hAnsi="Times New Roman" w:cs="Times New Roman"/>
          <w:noProof/>
          <w:sz w:val="24"/>
          <w:szCs w:val="24"/>
          <w:lang w:val="en-US"/>
        </w:rPr>
        <w:t>steroid</w:t>
      </w:r>
      <w:r w:rsidR="006749AA" w:rsidRPr="001C365A">
        <w:rPr>
          <w:rFonts w:ascii="Times New Roman" w:eastAsia="Calibri" w:hAnsi="Times New Roman" w:cs="Times New Roman"/>
          <w:noProof/>
          <w:sz w:val="24"/>
          <w:szCs w:val="24"/>
        </w:rPr>
        <w:t xml:space="preserve"> </w:t>
      </w:r>
      <w:r w:rsidR="006749AA" w:rsidRPr="00FF00C8">
        <w:rPr>
          <w:rFonts w:ascii="Times New Roman" w:eastAsia="Calibri" w:hAnsi="Times New Roman" w:cs="Times New Roman"/>
          <w:noProof/>
          <w:sz w:val="24"/>
          <w:szCs w:val="24"/>
          <w:lang w:val="en-US"/>
        </w:rPr>
        <w:t>therapy</w:t>
      </w:r>
      <w:r w:rsidR="006749AA" w:rsidRPr="001C365A">
        <w:rPr>
          <w:rFonts w:ascii="Times New Roman" w:eastAsia="Calibri" w:hAnsi="Times New Roman" w:cs="Times New Roman"/>
          <w:noProof/>
          <w:sz w:val="24"/>
          <w:szCs w:val="24"/>
        </w:rPr>
        <w:t xml:space="preserve">. // </w:t>
      </w:r>
      <w:r w:rsidR="006749AA" w:rsidRPr="00FF00C8">
        <w:rPr>
          <w:rFonts w:ascii="Times New Roman" w:eastAsia="Calibri" w:hAnsi="Times New Roman" w:cs="Times New Roman"/>
          <w:noProof/>
          <w:sz w:val="24"/>
          <w:szCs w:val="24"/>
          <w:lang w:val="en-US"/>
        </w:rPr>
        <w:t>J</w:t>
      </w:r>
      <w:r w:rsidR="006749AA" w:rsidRPr="001C365A">
        <w:rPr>
          <w:rFonts w:ascii="Times New Roman" w:eastAsia="Calibri" w:hAnsi="Times New Roman" w:cs="Times New Roman"/>
          <w:noProof/>
          <w:sz w:val="24"/>
          <w:szCs w:val="24"/>
        </w:rPr>
        <w:t xml:space="preserve">. </w:t>
      </w:r>
      <w:r w:rsidR="006749AA" w:rsidRPr="00FF00C8">
        <w:rPr>
          <w:rFonts w:ascii="Times New Roman" w:eastAsia="Calibri" w:hAnsi="Times New Roman" w:cs="Times New Roman"/>
          <w:noProof/>
          <w:sz w:val="24"/>
          <w:szCs w:val="24"/>
          <w:lang w:val="en-US"/>
        </w:rPr>
        <w:t>Intern</w:t>
      </w:r>
      <w:r w:rsidR="006749AA" w:rsidRPr="001C365A">
        <w:rPr>
          <w:rFonts w:ascii="Times New Roman" w:eastAsia="Calibri" w:hAnsi="Times New Roman" w:cs="Times New Roman"/>
          <w:noProof/>
          <w:sz w:val="24"/>
          <w:szCs w:val="24"/>
        </w:rPr>
        <w:t xml:space="preserve">. </w:t>
      </w:r>
      <w:r w:rsidR="006749AA" w:rsidRPr="00FF00C8">
        <w:rPr>
          <w:rFonts w:ascii="Times New Roman" w:eastAsia="Calibri" w:hAnsi="Times New Roman" w:cs="Times New Roman"/>
          <w:noProof/>
          <w:sz w:val="24"/>
          <w:szCs w:val="24"/>
          <w:lang w:val="en-US"/>
        </w:rPr>
        <w:t>Med. J Intern Med, 1994. Vol. 236, № 6. P. 619–632.</w:t>
      </w:r>
    </w:p>
    <w:p w14:paraId="72655768" w14:textId="42ABE958" w:rsidR="006749AA" w:rsidRPr="00FF00C8" w:rsidRDefault="00790FC5"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rPr>
      </w:pPr>
      <w:r w:rsidRPr="00790FC5">
        <w:rPr>
          <w:rFonts w:ascii="Times New Roman" w:eastAsia="Calibri" w:hAnsi="Times New Roman" w:cs="Times New Roman"/>
          <w:noProof/>
          <w:sz w:val="24"/>
          <w:szCs w:val="24"/>
          <w:lang w:val="en-US"/>
        </w:rPr>
        <w:t>6</w:t>
      </w:r>
      <w:r w:rsidR="005443E1">
        <w:rPr>
          <w:rFonts w:ascii="Times New Roman" w:eastAsia="Calibri" w:hAnsi="Times New Roman" w:cs="Times New Roman"/>
          <w:noProof/>
          <w:sz w:val="24"/>
          <w:szCs w:val="24"/>
          <w:lang w:val="en-US"/>
        </w:rPr>
        <w:t>2</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 xml:space="preserve">Burget D.W., Chiverton S.G., Hunt R.H. Is there an optimal degree of acid suppression for healing of duodenal ulcers? A model of the relationship between ulcer healing and acid suppression // Gastroenterology. </w:t>
      </w:r>
      <w:r w:rsidR="006749AA" w:rsidRPr="00FF00C8">
        <w:rPr>
          <w:rFonts w:ascii="Times New Roman" w:eastAsia="Calibri" w:hAnsi="Times New Roman" w:cs="Times New Roman"/>
          <w:noProof/>
          <w:sz w:val="24"/>
          <w:szCs w:val="24"/>
        </w:rPr>
        <w:t>Gastroenterology, 1990. Vol. 99, № 2. P. 345–351.</w:t>
      </w:r>
    </w:p>
    <w:p w14:paraId="34D71483" w14:textId="6D3ADE41" w:rsidR="006749AA" w:rsidRPr="00FF00C8" w:rsidRDefault="00790FC5"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rPr>
        <w:t>6</w:t>
      </w:r>
      <w:r w:rsidR="005443E1" w:rsidRPr="005443E1">
        <w:rPr>
          <w:rFonts w:ascii="Times New Roman" w:eastAsia="Calibri" w:hAnsi="Times New Roman" w:cs="Times New Roman"/>
          <w:noProof/>
          <w:sz w:val="24"/>
          <w:szCs w:val="24"/>
        </w:rPr>
        <w:t>3</w:t>
      </w:r>
      <w:r w:rsidR="006749AA" w:rsidRPr="00FF00C8">
        <w:rPr>
          <w:rFonts w:ascii="Times New Roman" w:eastAsia="Calibri" w:hAnsi="Times New Roman" w:cs="Times New Roman"/>
          <w:noProof/>
          <w:sz w:val="24"/>
          <w:szCs w:val="24"/>
        </w:rPr>
        <w:t>.</w:t>
      </w:r>
      <w:r w:rsidR="006749AA" w:rsidRPr="00FF00C8">
        <w:rPr>
          <w:rFonts w:ascii="Times New Roman" w:eastAsia="Calibri" w:hAnsi="Times New Roman" w:cs="Times New Roman"/>
          <w:noProof/>
          <w:sz w:val="24"/>
          <w:szCs w:val="24"/>
        </w:rPr>
        <w:tab/>
        <w:t xml:space="preserve">Ивашкин В.Т. et al. 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 // Российский журнал гастроэнтерологии, гепатологии, колопроктологии. </w:t>
      </w:r>
      <w:r w:rsidR="006749AA" w:rsidRPr="00FF00C8">
        <w:rPr>
          <w:rFonts w:ascii="Times New Roman" w:eastAsia="Calibri" w:hAnsi="Times New Roman" w:cs="Times New Roman"/>
          <w:noProof/>
          <w:sz w:val="24"/>
          <w:szCs w:val="24"/>
          <w:lang w:val="en-US"/>
        </w:rPr>
        <w:t>2020. Vol. 30, № 1. P. 49–70.</w:t>
      </w:r>
    </w:p>
    <w:p w14:paraId="3A3AB670" w14:textId="2CBDC4B5" w:rsidR="006749AA" w:rsidRPr="00FF00C8" w:rsidRDefault="00790FC5"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4527E3">
        <w:rPr>
          <w:rFonts w:ascii="Times New Roman" w:eastAsia="Calibri" w:hAnsi="Times New Roman" w:cs="Times New Roman"/>
          <w:noProof/>
          <w:sz w:val="24"/>
          <w:szCs w:val="24"/>
          <w:lang w:val="en-US"/>
        </w:rPr>
        <w:t>6</w:t>
      </w:r>
      <w:r w:rsidR="005443E1">
        <w:rPr>
          <w:rFonts w:ascii="Times New Roman" w:eastAsia="Calibri" w:hAnsi="Times New Roman" w:cs="Times New Roman"/>
          <w:noProof/>
          <w:sz w:val="24"/>
          <w:szCs w:val="24"/>
          <w:lang w:val="en-US"/>
        </w:rPr>
        <w:t>4</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Scally B. et al. Effects of gastroprotectant drugs for the prevention and treatment of peptic ulcer disease and its complications: a meta-analysis of randomised trials // Lancet Gastroenterol. Hepatol. Elsevier Ltd, 2018. Vol. 3, № 4. P. 231–241.</w:t>
      </w:r>
    </w:p>
    <w:p w14:paraId="7975C026" w14:textId="5C272AD9" w:rsidR="006749AA" w:rsidRPr="00FF00C8" w:rsidRDefault="00790FC5"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4527E3">
        <w:rPr>
          <w:rFonts w:ascii="Times New Roman" w:eastAsia="Calibri" w:hAnsi="Times New Roman" w:cs="Times New Roman"/>
          <w:noProof/>
          <w:sz w:val="24"/>
          <w:szCs w:val="24"/>
          <w:lang w:val="en-US"/>
        </w:rPr>
        <w:t>6</w:t>
      </w:r>
      <w:r w:rsidR="005443E1">
        <w:rPr>
          <w:rFonts w:ascii="Times New Roman" w:eastAsia="Calibri" w:hAnsi="Times New Roman" w:cs="Times New Roman"/>
          <w:noProof/>
          <w:sz w:val="24"/>
          <w:szCs w:val="24"/>
          <w:lang w:val="en-US"/>
        </w:rPr>
        <w:t>5</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Hu Z.-H. et al. Efficacy of proton pump inhibitors for patients with duodenal ulcers: A pairwise and network meta-analysis of randomized controlled trials // Saudi J. Gastroenterol. Medknow Publications, 2017. Vol. 23, № 1. P. 11.</w:t>
      </w:r>
    </w:p>
    <w:p w14:paraId="35596D5D" w14:textId="557C686F" w:rsidR="006749AA" w:rsidRPr="00FF00C8" w:rsidRDefault="005443E1"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66</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Poynard T., Lemaire M., Agostini H. Meta-analysis of randomized clinical trials comparing lansoprazole with ranitidine or famotidine in the treatment of acute duodenal ulcer // Eur. J. Gastroenterol. Hepatol. 1995. Vol. 7, № 7. P. 661–665.</w:t>
      </w:r>
    </w:p>
    <w:p w14:paraId="42C5507E" w14:textId="66A959C7" w:rsidR="006749AA" w:rsidRPr="00FF00C8" w:rsidRDefault="005443E1"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67</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Young P. et al. Effect of a buffered crystalloid solution vs saline on acute kidney injury among patients in the intensive care unit: The SPLIT randomized clinical trial // JAMA - J. Am. Med. Assoc. American Medical Association, 2015. Vol. 314, № 16. P. 1701–1710.</w:t>
      </w:r>
    </w:p>
    <w:p w14:paraId="489260B5" w14:textId="5C2474B7" w:rsidR="00790FC5" w:rsidRPr="004527E3" w:rsidRDefault="005443E1"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68</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 xml:space="preserve">Hoorn E.J. Intravenous fluids: balancing solutions // Journal of Nephrology. </w:t>
      </w:r>
      <w:r w:rsidR="006749AA" w:rsidRPr="004527E3">
        <w:rPr>
          <w:rFonts w:ascii="Times New Roman" w:eastAsia="Calibri" w:hAnsi="Times New Roman" w:cs="Times New Roman"/>
          <w:noProof/>
          <w:sz w:val="24"/>
          <w:szCs w:val="24"/>
          <w:lang w:val="en-US"/>
        </w:rPr>
        <w:t>Springer New York LLC, 2017. Vol. 30, № 4. P</w:t>
      </w:r>
      <w:r w:rsidR="008C3309" w:rsidRPr="004527E3">
        <w:rPr>
          <w:rFonts w:ascii="Times New Roman" w:eastAsia="Calibri" w:hAnsi="Times New Roman" w:cs="Times New Roman"/>
          <w:noProof/>
          <w:sz w:val="24"/>
          <w:szCs w:val="24"/>
          <w:lang w:val="en-US"/>
        </w:rPr>
        <w:t>84.</w:t>
      </w:r>
      <w:r w:rsidR="008C3309" w:rsidRPr="004527E3">
        <w:rPr>
          <w:rFonts w:ascii="Times New Roman" w:eastAsia="Calibri" w:hAnsi="Times New Roman" w:cs="Times New Roman"/>
          <w:noProof/>
          <w:sz w:val="24"/>
          <w:szCs w:val="24"/>
          <w:lang w:val="en-US"/>
        </w:rPr>
        <w:tab/>
      </w:r>
    </w:p>
    <w:p w14:paraId="04D157A9" w14:textId="4289B024" w:rsidR="006749AA" w:rsidRPr="00FF00C8" w:rsidRDefault="005443E1"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69</w:t>
      </w:r>
      <w:r w:rsidR="006749AA" w:rsidRPr="004527E3">
        <w:rPr>
          <w:rFonts w:ascii="Times New Roman" w:eastAsia="Calibri" w:hAnsi="Times New Roman" w:cs="Times New Roman"/>
          <w:noProof/>
          <w:sz w:val="24"/>
          <w:szCs w:val="24"/>
          <w:lang w:val="en-US"/>
        </w:rPr>
        <w:t>.</w:t>
      </w:r>
      <w:r w:rsidR="006749AA" w:rsidRPr="004527E3">
        <w:rPr>
          <w:rFonts w:ascii="Times New Roman" w:eastAsia="Calibri" w:hAnsi="Times New Roman" w:cs="Times New Roman"/>
          <w:noProof/>
          <w:sz w:val="24"/>
          <w:szCs w:val="24"/>
          <w:lang w:val="en-US"/>
        </w:rPr>
        <w:tab/>
        <w:t xml:space="preserve">Wang J. et al. </w:t>
      </w:r>
      <w:r w:rsidR="006749AA" w:rsidRPr="00FF00C8">
        <w:rPr>
          <w:rFonts w:ascii="Times New Roman" w:eastAsia="Calibri" w:hAnsi="Times New Roman" w:cs="Times New Roman"/>
          <w:noProof/>
          <w:sz w:val="24"/>
          <w:szCs w:val="24"/>
          <w:lang w:val="en-US"/>
        </w:rPr>
        <w:t>Diagnostic utility of bilateral bone marrow examination: Significance of morphologic and ancillary technique study in malignancy // Cancer. Cancer, 2002. Vol. 94, № 5. P. 1522–1531.</w:t>
      </w:r>
    </w:p>
    <w:p w14:paraId="514AD86C" w14:textId="5AA283F5" w:rsidR="006749AA" w:rsidRPr="00FF00C8" w:rsidRDefault="00790FC5"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4527E3">
        <w:rPr>
          <w:rFonts w:ascii="Times New Roman" w:eastAsia="Calibri" w:hAnsi="Times New Roman" w:cs="Times New Roman"/>
          <w:noProof/>
          <w:sz w:val="24"/>
          <w:szCs w:val="24"/>
          <w:lang w:val="en-US"/>
        </w:rPr>
        <w:t>7</w:t>
      </w:r>
      <w:r w:rsidR="005443E1">
        <w:rPr>
          <w:rFonts w:ascii="Times New Roman" w:eastAsia="Calibri" w:hAnsi="Times New Roman" w:cs="Times New Roman"/>
          <w:noProof/>
          <w:sz w:val="24"/>
          <w:szCs w:val="24"/>
          <w:lang w:val="en-US"/>
        </w:rPr>
        <w:t>0</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 xml:space="preserve">Zeidler K. et al. Optimal preprocedural platelet transfusion threshold for central venous catheter insertions in patients with thrombocytopenia. // Transfusion. 2011. Vol. 51, № 11. </w:t>
      </w:r>
      <w:r w:rsidR="006749AA" w:rsidRPr="00FF00C8">
        <w:rPr>
          <w:rFonts w:ascii="Times New Roman" w:eastAsia="Calibri" w:hAnsi="Times New Roman" w:cs="Times New Roman"/>
          <w:noProof/>
          <w:sz w:val="24"/>
          <w:szCs w:val="24"/>
          <w:lang w:val="en-US"/>
        </w:rPr>
        <w:lastRenderedPageBreak/>
        <w:t>P. 2269–2276.</w:t>
      </w:r>
    </w:p>
    <w:p w14:paraId="0017AA07" w14:textId="3945D67C" w:rsidR="006749AA" w:rsidRPr="00FF00C8" w:rsidRDefault="00790FC5"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790FC5">
        <w:rPr>
          <w:rFonts w:ascii="Times New Roman" w:eastAsia="Calibri" w:hAnsi="Times New Roman" w:cs="Times New Roman"/>
          <w:noProof/>
          <w:sz w:val="24"/>
          <w:szCs w:val="24"/>
          <w:lang w:val="en-US"/>
        </w:rPr>
        <w:t>7</w:t>
      </w:r>
      <w:r w:rsidR="005443E1">
        <w:rPr>
          <w:rFonts w:ascii="Times New Roman" w:eastAsia="Calibri" w:hAnsi="Times New Roman" w:cs="Times New Roman"/>
          <w:noProof/>
          <w:sz w:val="24"/>
          <w:szCs w:val="24"/>
          <w:lang w:val="en-US"/>
        </w:rPr>
        <w:t>1</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Maki D.G., Kluger D.M., Crnich C.J. The Risk of Bloodstream Infection in Adults With Different Intravascular Devices: A Systematic Review of 200 Published Prospective Studies // Mayo Clin. Proc. Elsevier, 2006. Vol. 81, № 9. P. 1159–1171.</w:t>
      </w:r>
    </w:p>
    <w:p w14:paraId="26E28C5B" w14:textId="51730A1E" w:rsidR="006749AA" w:rsidRPr="00FF00C8" w:rsidRDefault="00790FC5"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790FC5">
        <w:rPr>
          <w:rFonts w:ascii="Times New Roman" w:eastAsia="Calibri" w:hAnsi="Times New Roman" w:cs="Times New Roman"/>
          <w:noProof/>
          <w:sz w:val="24"/>
          <w:szCs w:val="24"/>
          <w:lang w:val="en-US"/>
        </w:rPr>
        <w:t>7</w:t>
      </w:r>
      <w:r w:rsidR="005443E1">
        <w:rPr>
          <w:rFonts w:ascii="Times New Roman" w:eastAsia="Calibri" w:hAnsi="Times New Roman" w:cs="Times New Roman"/>
          <w:noProof/>
          <w:sz w:val="24"/>
          <w:szCs w:val="24"/>
          <w:lang w:val="en-US"/>
        </w:rPr>
        <w:t>2</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Hamilton H. Central Venous Catheters / ed. Bodenham A.R. Oxford, UK: Wiley-Blackwell, 2009.</w:t>
      </w:r>
    </w:p>
    <w:p w14:paraId="1BBCF618" w14:textId="5D1DE09B" w:rsidR="006749AA" w:rsidRPr="004527E3" w:rsidRDefault="00790FC5"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790FC5">
        <w:rPr>
          <w:rFonts w:ascii="Times New Roman" w:eastAsia="Calibri" w:hAnsi="Times New Roman" w:cs="Times New Roman"/>
          <w:noProof/>
          <w:sz w:val="24"/>
          <w:szCs w:val="24"/>
          <w:lang w:val="en-US"/>
        </w:rPr>
        <w:t>7</w:t>
      </w:r>
      <w:r w:rsidR="005443E1">
        <w:rPr>
          <w:rFonts w:ascii="Times New Roman" w:eastAsia="Calibri" w:hAnsi="Times New Roman" w:cs="Times New Roman"/>
          <w:noProof/>
          <w:sz w:val="24"/>
          <w:szCs w:val="24"/>
          <w:lang w:val="en-US"/>
        </w:rPr>
        <w:t>3</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Linenberger M.L. Catheter-related thrombosis: risks, diagnosis, and management. // J. Natl. Compr</w:t>
      </w:r>
      <w:r w:rsidR="006749AA" w:rsidRPr="004527E3">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lang w:val="en-US"/>
        </w:rPr>
        <w:t>Canc</w:t>
      </w:r>
      <w:r w:rsidR="006749AA" w:rsidRPr="004527E3">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lang w:val="en-US"/>
        </w:rPr>
        <w:t>Netw</w:t>
      </w:r>
      <w:r w:rsidR="006749AA" w:rsidRPr="004527E3">
        <w:rPr>
          <w:rFonts w:ascii="Times New Roman" w:eastAsia="Calibri" w:hAnsi="Times New Roman" w:cs="Times New Roman"/>
          <w:noProof/>
          <w:sz w:val="24"/>
          <w:szCs w:val="24"/>
          <w:lang w:val="en-US"/>
        </w:rPr>
        <w:t xml:space="preserve">. 2006. </w:t>
      </w:r>
      <w:r w:rsidR="006749AA" w:rsidRPr="00FF00C8">
        <w:rPr>
          <w:rFonts w:ascii="Times New Roman" w:eastAsia="Calibri" w:hAnsi="Times New Roman" w:cs="Times New Roman"/>
          <w:noProof/>
          <w:sz w:val="24"/>
          <w:szCs w:val="24"/>
          <w:lang w:val="en-US"/>
        </w:rPr>
        <w:t>Vol</w:t>
      </w:r>
      <w:r w:rsidR="006749AA" w:rsidRPr="004527E3">
        <w:rPr>
          <w:rFonts w:ascii="Times New Roman" w:eastAsia="Calibri" w:hAnsi="Times New Roman" w:cs="Times New Roman"/>
          <w:noProof/>
          <w:sz w:val="24"/>
          <w:szCs w:val="24"/>
          <w:lang w:val="en-US"/>
        </w:rPr>
        <w:t xml:space="preserve">. 4, № 9. </w:t>
      </w:r>
      <w:r w:rsidR="006749AA" w:rsidRPr="00FF00C8">
        <w:rPr>
          <w:rFonts w:ascii="Times New Roman" w:eastAsia="Calibri" w:hAnsi="Times New Roman" w:cs="Times New Roman"/>
          <w:noProof/>
          <w:sz w:val="24"/>
          <w:szCs w:val="24"/>
          <w:lang w:val="en-US"/>
        </w:rPr>
        <w:t>P</w:t>
      </w:r>
      <w:r w:rsidR="006749AA" w:rsidRPr="004527E3">
        <w:rPr>
          <w:rFonts w:ascii="Times New Roman" w:eastAsia="Calibri" w:hAnsi="Times New Roman" w:cs="Times New Roman"/>
          <w:noProof/>
          <w:sz w:val="24"/>
          <w:szCs w:val="24"/>
          <w:lang w:val="en-US"/>
        </w:rPr>
        <w:t>. 889–901.</w:t>
      </w:r>
    </w:p>
    <w:p w14:paraId="32D24B93" w14:textId="1CA46B5C" w:rsidR="006749AA" w:rsidRPr="00166EC8" w:rsidRDefault="00790FC5" w:rsidP="00790FC5">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rPr>
      </w:pPr>
      <w:r w:rsidRPr="00790FC5">
        <w:rPr>
          <w:rFonts w:ascii="Times New Roman" w:eastAsia="Calibri" w:hAnsi="Times New Roman" w:cs="Times New Roman"/>
          <w:noProof/>
          <w:sz w:val="24"/>
          <w:szCs w:val="24"/>
          <w:lang w:val="en-US"/>
        </w:rPr>
        <w:t>7</w:t>
      </w:r>
      <w:r w:rsidR="005443E1">
        <w:rPr>
          <w:rFonts w:ascii="Times New Roman" w:eastAsia="Calibri" w:hAnsi="Times New Roman" w:cs="Times New Roman"/>
          <w:noProof/>
          <w:sz w:val="24"/>
          <w:szCs w:val="24"/>
          <w:lang w:val="en-US"/>
        </w:rPr>
        <w:t>4</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Watters V.A., Grant J.P. Use of Electrocardiogram to Position Right Atrial Catheters During Surgery // Ann. Surg</w:t>
      </w:r>
      <w:r w:rsidR="006749AA" w:rsidRPr="00166EC8">
        <w:rPr>
          <w:rFonts w:ascii="Times New Roman" w:eastAsia="Calibri" w:hAnsi="Times New Roman" w:cs="Times New Roman"/>
          <w:noProof/>
          <w:sz w:val="24"/>
          <w:szCs w:val="24"/>
        </w:rPr>
        <w:t xml:space="preserve">. </w:t>
      </w:r>
      <w:r w:rsidR="006749AA" w:rsidRPr="00FF00C8">
        <w:rPr>
          <w:rFonts w:ascii="Times New Roman" w:eastAsia="Calibri" w:hAnsi="Times New Roman" w:cs="Times New Roman"/>
          <w:noProof/>
          <w:sz w:val="24"/>
          <w:szCs w:val="24"/>
          <w:lang w:val="en-US"/>
        </w:rPr>
        <w:t>Vol</w:t>
      </w:r>
      <w:r w:rsidR="006749AA" w:rsidRPr="00166EC8">
        <w:rPr>
          <w:rFonts w:ascii="Times New Roman" w:eastAsia="Calibri" w:hAnsi="Times New Roman" w:cs="Times New Roman"/>
          <w:noProof/>
          <w:sz w:val="24"/>
          <w:szCs w:val="24"/>
        </w:rPr>
        <w:t xml:space="preserve">. 225, № 2. </w:t>
      </w:r>
      <w:r w:rsidR="006749AA" w:rsidRPr="00FF00C8">
        <w:rPr>
          <w:rFonts w:ascii="Times New Roman" w:eastAsia="Calibri" w:hAnsi="Times New Roman" w:cs="Times New Roman"/>
          <w:noProof/>
          <w:sz w:val="24"/>
          <w:szCs w:val="24"/>
          <w:lang w:val="en-US"/>
        </w:rPr>
        <w:t>P</w:t>
      </w:r>
      <w:r w:rsidR="006749AA" w:rsidRPr="00166EC8">
        <w:rPr>
          <w:rFonts w:ascii="Times New Roman" w:eastAsia="Calibri" w:hAnsi="Times New Roman" w:cs="Times New Roman"/>
          <w:noProof/>
          <w:sz w:val="24"/>
          <w:szCs w:val="24"/>
        </w:rPr>
        <w:t>. 165–171.</w:t>
      </w:r>
      <w:r w:rsidR="006749AA" w:rsidRPr="00FF00C8">
        <w:rPr>
          <w:rFonts w:ascii="Times New Roman" w:eastAsia="Calibri" w:hAnsi="Times New Roman" w:cs="Times New Roman"/>
          <w:noProof/>
          <w:sz w:val="24"/>
          <w:szCs w:val="24"/>
          <w:lang w:val="en-US"/>
        </w:rPr>
        <w:t>Transplant</w:t>
      </w:r>
      <w:r w:rsidR="006749AA" w:rsidRPr="00166EC8">
        <w:rPr>
          <w:rFonts w:ascii="Times New Roman" w:eastAsia="Calibri" w:hAnsi="Times New Roman" w:cs="Times New Roman"/>
          <w:noProof/>
          <w:sz w:val="24"/>
          <w:szCs w:val="24"/>
        </w:rPr>
        <w:t xml:space="preserve">. </w:t>
      </w:r>
      <w:r w:rsidR="006749AA" w:rsidRPr="00FF00C8">
        <w:rPr>
          <w:rFonts w:ascii="Times New Roman" w:eastAsia="Calibri" w:hAnsi="Times New Roman" w:cs="Times New Roman"/>
          <w:noProof/>
          <w:sz w:val="24"/>
          <w:szCs w:val="24"/>
          <w:lang w:val="en-US"/>
        </w:rPr>
        <w:t>Oxford</w:t>
      </w:r>
      <w:r w:rsidR="006749AA" w:rsidRPr="00166EC8">
        <w:rPr>
          <w:rFonts w:ascii="Times New Roman" w:eastAsia="Calibri" w:hAnsi="Times New Roman" w:cs="Times New Roman"/>
          <w:noProof/>
          <w:sz w:val="24"/>
          <w:szCs w:val="24"/>
        </w:rPr>
        <w:t xml:space="preserve"> </w:t>
      </w:r>
      <w:r w:rsidR="006749AA" w:rsidRPr="00FF00C8">
        <w:rPr>
          <w:rFonts w:ascii="Times New Roman" w:eastAsia="Calibri" w:hAnsi="Times New Roman" w:cs="Times New Roman"/>
          <w:noProof/>
          <w:sz w:val="24"/>
          <w:szCs w:val="24"/>
          <w:lang w:val="en-US"/>
        </w:rPr>
        <w:t>University</w:t>
      </w:r>
      <w:r w:rsidR="006749AA" w:rsidRPr="00166EC8">
        <w:rPr>
          <w:rFonts w:ascii="Times New Roman" w:eastAsia="Calibri" w:hAnsi="Times New Roman" w:cs="Times New Roman"/>
          <w:noProof/>
          <w:sz w:val="24"/>
          <w:szCs w:val="24"/>
        </w:rPr>
        <w:t xml:space="preserve"> </w:t>
      </w:r>
      <w:r w:rsidR="006749AA" w:rsidRPr="00FF00C8">
        <w:rPr>
          <w:rFonts w:ascii="Times New Roman" w:eastAsia="Calibri" w:hAnsi="Times New Roman" w:cs="Times New Roman"/>
          <w:noProof/>
          <w:sz w:val="24"/>
          <w:szCs w:val="24"/>
          <w:lang w:val="en-US"/>
        </w:rPr>
        <w:t>Press</w:t>
      </w:r>
      <w:r w:rsidR="006749AA" w:rsidRPr="00166EC8">
        <w:rPr>
          <w:rFonts w:ascii="Times New Roman" w:eastAsia="Calibri" w:hAnsi="Times New Roman" w:cs="Times New Roman"/>
          <w:noProof/>
          <w:sz w:val="24"/>
          <w:szCs w:val="24"/>
        </w:rPr>
        <w:t xml:space="preserve">, 2004. </w:t>
      </w:r>
      <w:r w:rsidR="006749AA" w:rsidRPr="00FF00C8">
        <w:rPr>
          <w:rFonts w:ascii="Times New Roman" w:eastAsia="Calibri" w:hAnsi="Times New Roman" w:cs="Times New Roman"/>
          <w:noProof/>
          <w:sz w:val="24"/>
          <w:szCs w:val="24"/>
          <w:lang w:val="en-US"/>
        </w:rPr>
        <w:t>Vol</w:t>
      </w:r>
      <w:r w:rsidR="006749AA" w:rsidRPr="00166EC8">
        <w:rPr>
          <w:rFonts w:ascii="Times New Roman" w:eastAsia="Calibri" w:hAnsi="Times New Roman" w:cs="Times New Roman"/>
          <w:noProof/>
          <w:sz w:val="24"/>
          <w:szCs w:val="24"/>
        </w:rPr>
        <w:t xml:space="preserve">. 19, № 6. </w:t>
      </w:r>
      <w:r w:rsidR="006749AA" w:rsidRPr="00FF00C8">
        <w:rPr>
          <w:rFonts w:ascii="Times New Roman" w:eastAsia="Calibri" w:hAnsi="Times New Roman" w:cs="Times New Roman"/>
          <w:noProof/>
          <w:sz w:val="24"/>
          <w:szCs w:val="24"/>
          <w:lang w:val="en-US"/>
        </w:rPr>
        <w:t>P</w:t>
      </w:r>
      <w:r w:rsidR="006749AA" w:rsidRPr="00166EC8">
        <w:rPr>
          <w:rFonts w:ascii="Times New Roman" w:eastAsia="Calibri" w:hAnsi="Times New Roman" w:cs="Times New Roman"/>
          <w:noProof/>
          <w:sz w:val="24"/>
          <w:szCs w:val="24"/>
        </w:rPr>
        <w:t>. 1542–1545.</w:t>
      </w:r>
    </w:p>
    <w:p w14:paraId="5158C380" w14:textId="16518CFE" w:rsidR="006749AA" w:rsidRPr="004527E3" w:rsidRDefault="005443E1"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5443E1">
        <w:rPr>
          <w:rFonts w:ascii="Times New Roman" w:eastAsia="Calibri" w:hAnsi="Times New Roman" w:cs="Times New Roman"/>
          <w:noProof/>
          <w:sz w:val="24"/>
          <w:szCs w:val="24"/>
        </w:rPr>
        <w:t>76</w:t>
      </w:r>
      <w:r w:rsidR="006749AA" w:rsidRPr="00FF00C8">
        <w:rPr>
          <w:rFonts w:ascii="Times New Roman" w:eastAsia="Calibri" w:hAnsi="Times New Roman" w:cs="Times New Roman"/>
          <w:noProof/>
          <w:sz w:val="24"/>
          <w:szCs w:val="24"/>
        </w:rPr>
        <w:t>.</w:t>
      </w:r>
      <w:r w:rsidR="006749AA" w:rsidRPr="00FF00C8">
        <w:rPr>
          <w:rFonts w:ascii="Times New Roman" w:eastAsia="Calibri" w:hAnsi="Times New Roman" w:cs="Times New Roman"/>
          <w:noProof/>
          <w:sz w:val="24"/>
          <w:szCs w:val="24"/>
        </w:rPr>
        <w:tab/>
      </w:r>
      <w:r w:rsidR="009D3093" w:rsidRPr="00790FC5">
        <w:rPr>
          <w:rFonts w:ascii="Times New Roman" w:eastAsia="Calibri" w:hAnsi="Times New Roman" w:cs="Times New Roman"/>
          <w:noProof/>
          <w:sz w:val="24"/>
          <w:szCs w:val="24"/>
        </w:rPr>
        <w:t xml:space="preserve">Галстян Г.М. Нарушения гемостаза, обусловленные дефицитом витамин к-зависимых факторов свертывания крови — патогенез, способы коррекции и рекомендации по лечению. // гематология и трансфузиология. </w:t>
      </w:r>
      <w:r w:rsidR="009D3093" w:rsidRPr="004527E3">
        <w:rPr>
          <w:rFonts w:ascii="Times New Roman" w:eastAsia="Calibri" w:hAnsi="Times New Roman" w:cs="Times New Roman"/>
          <w:noProof/>
          <w:sz w:val="24"/>
          <w:szCs w:val="24"/>
          <w:lang w:val="en-US"/>
        </w:rPr>
        <w:t xml:space="preserve">2012. </w:t>
      </w:r>
      <w:r w:rsidR="009D3093" w:rsidRPr="00790FC5">
        <w:rPr>
          <w:rFonts w:ascii="Times New Roman" w:eastAsia="Calibri" w:hAnsi="Times New Roman" w:cs="Times New Roman"/>
          <w:noProof/>
          <w:sz w:val="24"/>
          <w:szCs w:val="24"/>
          <w:lang w:val="en-US"/>
        </w:rPr>
        <w:t>vol</w:t>
      </w:r>
      <w:r w:rsidR="009D3093" w:rsidRPr="004527E3">
        <w:rPr>
          <w:rFonts w:ascii="Times New Roman" w:eastAsia="Calibri" w:hAnsi="Times New Roman" w:cs="Times New Roman"/>
          <w:noProof/>
          <w:sz w:val="24"/>
          <w:szCs w:val="24"/>
          <w:lang w:val="en-US"/>
        </w:rPr>
        <w:t xml:space="preserve">. 27, № 2. </w:t>
      </w:r>
      <w:r w:rsidR="009D3093" w:rsidRPr="00790FC5">
        <w:rPr>
          <w:rFonts w:ascii="Times New Roman" w:eastAsia="Calibri" w:hAnsi="Times New Roman" w:cs="Times New Roman"/>
          <w:noProof/>
          <w:sz w:val="24"/>
          <w:szCs w:val="24"/>
          <w:lang w:val="en-US"/>
        </w:rPr>
        <w:t>p</w:t>
      </w:r>
      <w:r w:rsidR="009D3093" w:rsidRPr="004527E3">
        <w:rPr>
          <w:rFonts w:ascii="Times New Roman" w:eastAsia="Calibri" w:hAnsi="Times New Roman" w:cs="Times New Roman"/>
          <w:noProof/>
          <w:sz w:val="24"/>
          <w:szCs w:val="24"/>
          <w:lang w:val="en-US"/>
        </w:rPr>
        <w:t>. 7–21.</w:t>
      </w:r>
    </w:p>
    <w:p w14:paraId="604F2B56" w14:textId="38112AD5" w:rsidR="006749AA" w:rsidRPr="00FF00C8" w:rsidRDefault="005443E1"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77</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Giralt S. et al. Optimizing autologous stem cell mobilization strategies to improve patient outcomes: Consensus guidelines and recommendations // Biology of Blood and Marrow Transplantation. Elsevier, 2014. Vol. 20, № 3. P. 295–308.</w:t>
      </w:r>
    </w:p>
    <w:p w14:paraId="199BAB8E" w14:textId="23F3A4F8" w:rsidR="006749AA" w:rsidRPr="00FF00C8" w:rsidRDefault="005443E1" w:rsidP="00790FC5">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78</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r>
      <w:r w:rsidR="006749AA" w:rsidRPr="00FF00C8">
        <w:rPr>
          <w:rFonts w:ascii="Times New Roman" w:eastAsia="Calibri" w:hAnsi="Times New Roman" w:cs="Times New Roman"/>
          <w:noProof/>
          <w:sz w:val="24"/>
          <w:szCs w:val="24"/>
        </w:rPr>
        <w:t>Покровская</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О</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rPr>
        <w:t>С</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Менделеева</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Л</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rPr>
        <w:t>П</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Гальцева</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И</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rPr>
        <w:t>В</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Варламова</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Е</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rPr>
        <w:t>Ю</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Капланская</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И</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rPr>
        <w:t>Б</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Воробьев</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И</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rPr>
        <w:t>А</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Грецов</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Е</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rPr>
        <w:t>М</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Калинин</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Н</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rPr>
        <w:t>Н</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Варламова</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С</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rPr>
        <w:t>В</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Клясова</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Г</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rPr>
        <w:t>А</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Тихонова</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Л</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rPr>
        <w:t>Ю</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С</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rPr>
        <w:t>В</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rPr>
        <w:t>Г</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Мобилизация</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гемопоэтических</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клеток</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крови</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у</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больных</w:t>
      </w:r>
      <w:r w:rsidR="006749AA" w:rsidRPr="00FF00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миеломной</w:t>
      </w:r>
      <w:r w:rsidR="006749AA" w:rsidRPr="00FF00C8">
        <w:rPr>
          <w:rFonts w:ascii="Times New Roman" w:eastAsia="Calibri" w:hAnsi="Times New Roman" w:cs="Times New Roman"/>
          <w:noProof/>
          <w:sz w:val="24"/>
          <w:szCs w:val="24"/>
          <w:lang w:val="en-US"/>
        </w:rPr>
        <w:t xml:space="preserve"> </w:t>
      </w:r>
      <w:r w:rsidR="00790FC5" w:rsidRPr="00790FC5">
        <w:rPr>
          <w:rFonts w:ascii="Times New Roman" w:eastAsia="Calibri" w:hAnsi="Times New Roman" w:cs="Times New Roman"/>
          <w:noProof/>
          <w:sz w:val="24"/>
          <w:szCs w:val="24"/>
          <w:lang w:val="en-US"/>
        </w:rPr>
        <w:t>82</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Olivieri A. et al. Proposed definition of “poor mobilizer” in lymphoma and multiple myeloma: An analytic hierarchy process by ad hoc working group Gruppo ItalianoTrapianto di Midollo Osseo // Bone Marrow Transplant. Bone Marrow Transplant, 2012. Vol. 47, № 3. P. 342–351.</w:t>
      </w:r>
    </w:p>
    <w:p w14:paraId="244ACFC2" w14:textId="5E530753" w:rsidR="006749AA" w:rsidRPr="00FF00C8" w:rsidRDefault="005443E1"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79</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Smith T.J. et al. Recommendations for the use of WBC growth factors: American society of clinical oncology clinical practice guideline update // J. Clin. Oncol. American Society of Clinical Oncology, 2015. Vol. 33, № 28. P. 3199–3212.</w:t>
      </w:r>
    </w:p>
    <w:p w14:paraId="65110E3B" w14:textId="49741BDC" w:rsidR="006749AA" w:rsidRPr="00FF00C8" w:rsidRDefault="00790FC5"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rPr>
      </w:pPr>
      <w:r w:rsidRPr="00790FC5">
        <w:rPr>
          <w:rFonts w:ascii="Times New Roman" w:eastAsia="Calibri" w:hAnsi="Times New Roman" w:cs="Times New Roman"/>
          <w:noProof/>
          <w:sz w:val="24"/>
          <w:szCs w:val="24"/>
          <w:lang w:val="en-US"/>
        </w:rPr>
        <w:t>8</w:t>
      </w:r>
      <w:r w:rsidR="005443E1">
        <w:rPr>
          <w:rFonts w:ascii="Times New Roman" w:eastAsia="Calibri" w:hAnsi="Times New Roman" w:cs="Times New Roman"/>
          <w:noProof/>
          <w:sz w:val="24"/>
          <w:szCs w:val="24"/>
          <w:lang w:val="en-US"/>
        </w:rPr>
        <w:t>0</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 xml:space="preserve">Bilgin Y.M., De Greef G.E. Plerixafor for stem cell mobilization: The current status // Current Opinion in Hematology. </w:t>
      </w:r>
      <w:r w:rsidR="006749AA" w:rsidRPr="00FF00C8">
        <w:rPr>
          <w:rFonts w:ascii="Times New Roman" w:eastAsia="Calibri" w:hAnsi="Times New Roman" w:cs="Times New Roman"/>
          <w:noProof/>
          <w:sz w:val="24"/>
          <w:szCs w:val="24"/>
        </w:rPr>
        <w:t>Lippincott Williams and Wilkins, 2016. Vol. 23, № 1. P. 67–71.</w:t>
      </w:r>
    </w:p>
    <w:p w14:paraId="5A5BD595" w14:textId="4EAE4460" w:rsidR="006749AA" w:rsidRPr="004527E3" w:rsidRDefault="00790FC5"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rPr>
        <w:t>8</w:t>
      </w:r>
      <w:r w:rsidR="005443E1" w:rsidRPr="005443E1">
        <w:rPr>
          <w:rFonts w:ascii="Times New Roman" w:eastAsia="Calibri" w:hAnsi="Times New Roman" w:cs="Times New Roman"/>
          <w:noProof/>
          <w:sz w:val="24"/>
          <w:szCs w:val="24"/>
        </w:rPr>
        <w:t>1</w:t>
      </w:r>
      <w:r w:rsidR="006749AA" w:rsidRPr="00FF00C8">
        <w:rPr>
          <w:rFonts w:ascii="Times New Roman" w:eastAsia="Calibri" w:hAnsi="Times New Roman" w:cs="Times New Roman"/>
          <w:noProof/>
          <w:sz w:val="24"/>
          <w:szCs w:val="24"/>
        </w:rPr>
        <w:t>.</w:t>
      </w:r>
      <w:r w:rsidR="006749AA" w:rsidRPr="00FF00C8">
        <w:rPr>
          <w:rFonts w:ascii="Times New Roman" w:eastAsia="Calibri" w:hAnsi="Times New Roman" w:cs="Times New Roman"/>
          <w:noProof/>
          <w:sz w:val="24"/>
          <w:szCs w:val="24"/>
        </w:rPr>
        <w:tab/>
        <w:t xml:space="preserve">Бабенецкая Д.В., Моторин Д.В., Петров А.В., Алексеева Ю.А. З.А.Ю. Мобилизация гемопоэтических стволовых клеток препаратами циклофосфамид и цитарабин в сочетании с колониестимулирующим фактором у больных множественной миеломой, кандидатов для проведения трансплантации аутологичных </w:t>
      </w:r>
      <w:r w:rsidR="006749AA" w:rsidRPr="00FF00C8">
        <w:rPr>
          <w:rFonts w:ascii="Times New Roman" w:eastAsia="Calibri" w:hAnsi="Times New Roman" w:cs="Times New Roman"/>
          <w:noProof/>
          <w:sz w:val="24"/>
          <w:szCs w:val="24"/>
        </w:rPr>
        <w:lastRenderedPageBreak/>
        <w:t xml:space="preserve">гемопоэтических стволовых клеток // Гематология и трансфузиология. </w:t>
      </w:r>
      <w:r w:rsidR="006749AA" w:rsidRPr="004527E3">
        <w:rPr>
          <w:rFonts w:ascii="Times New Roman" w:eastAsia="Calibri" w:hAnsi="Times New Roman" w:cs="Times New Roman"/>
          <w:noProof/>
          <w:sz w:val="24"/>
          <w:szCs w:val="24"/>
          <w:lang w:val="en-US"/>
        </w:rPr>
        <w:t>2017. № 62(4). P. 180-187.</w:t>
      </w:r>
    </w:p>
    <w:p w14:paraId="348BBB95" w14:textId="2CB40EDB" w:rsidR="006749AA" w:rsidRPr="00FF00C8" w:rsidRDefault="00790FC5"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rPr>
      </w:pPr>
      <w:r w:rsidRPr="004527E3">
        <w:rPr>
          <w:rFonts w:ascii="Times New Roman" w:eastAsia="Calibri" w:hAnsi="Times New Roman" w:cs="Times New Roman"/>
          <w:noProof/>
          <w:sz w:val="24"/>
          <w:szCs w:val="24"/>
          <w:lang w:val="en-US"/>
        </w:rPr>
        <w:t>8</w:t>
      </w:r>
      <w:r w:rsidR="005443E1">
        <w:rPr>
          <w:rFonts w:ascii="Times New Roman" w:eastAsia="Calibri" w:hAnsi="Times New Roman" w:cs="Times New Roman"/>
          <w:noProof/>
          <w:sz w:val="24"/>
          <w:szCs w:val="24"/>
          <w:lang w:val="en-US"/>
        </w:rPr>
        <w:t>2</w:t>
      </w:r>
      <w:r w:rsidR="006749AA" w:rsidRPr="00FF00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lang w:val="en-US"/>
        </w:rPr>
        <w:tab/>
        <w:t>Frankiewicz A. et al. Comparable safety profile of BeEAM (bendamustine, etoposide, cytarabine, melphalan) and BEAM (carmustine, etoposide, cytarabine, melphalan) as conditioning before autologous haematopoietic cell transplantation. // Contemp. Oncol. (Poznan, Poland). Termedia Publishing, 2018. Vol. 22, № 2. P. 113–117.</w:t>
      </w:r>
    </w:p>
    <w:p w14:paraId="0CBEAF39" w14:textId="3BBEB83F" w:rsidR="006749AA" w:rsidRPr="00FF00C8" w:rsidRDefault="00790FC5"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rPr>
      </w:pPr>
      <w:r w:rsidRPr="00166EC8">
        <w:rPr>
          <w:rFonts w:ascii="Times New Roman" w:eastAsia="Calibri" w:hAnsi="Times New Roman" w:cs="Times New Roman"/>
          <w:noProof/>
          <w:sz w:val="24"/>
          <w:szCs w:val="24"/>
          <w:lang w:val="en-US"/>
        </w:rPr>
        <w:t>8</w:t>
      </w:r>
      <w:r w:rsidR="005443E1" w:rsidRPr="00166EC8">
        <w:rPr>
          <w:rFonts w:ascii="Times New Roman" w:eastAsia="Calibri" w:hAnsi="Times New Roman" w:cs="Times New Roman"/>
          <w:noProof/>
          <w:sz w:val="24"/>
          <w:szCs w:val="24"/>
          <w:lang w:val="en-US"/>
        </w:rPr>
        <w:t>3</w:t>
      </w:r>
      <w:r w:rsidR="006749AA" w:rsidRPr="00166EC8">
        <w:rPr>
          <w:rFonts w:ascii="Times New Roman" w:eastAsia="Calibri" w:hAnsi="Times New Roman" w:cs="Times New Roman"/>
          <w:noProof/>
          <w:sz w:val="24"/>
          <w:szCs w:val="24"/>
          <w:lang w:val="en-US"/>
        </w:rPr>
        <w:t>.</w:t>
      </w:r>
      <w:r w:rsidR="006749AA" w:rsidRPr="00166EC8">
        <w:rPr>
          <w:rFonts w:ascii="Times New Roman" w:eastAsia="Calibri" w:hAnsi="Times New Roman" w:cs="Times New Roman"/>
          <w:noProof/>
          <w:sz w:val="24"/>
          <w:szCs w:val="24"/>
          <w:lang w:val="en-US"/>
        </w:rPr>
        <w:tab/>
      </w:r>
      <w:r w:rsidR="006749AA" w:rsidRPr="00FF00C8">
        <w:rPr>
          <w:rFonts w:ascii="Times New Roman" w:eastAsia="Calibri" w:hAnsi="Times New Roman" w:cs="Times New Roman"/>
          <w:noProof/>
          <w:sz w:val="24"/>
          <w:szCs w:val="24"/>
        </w:rPr>
        <w:t>Савченко</w:t>
      </w:r>
      <w:r w:rsidR="006749AA" w:rsidRPr="00166E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В</w:t>
      </w:r>
      <w:r w:rsidR="006749AA" w:rsidRPr="00166EC8">
        <w:rPr>
          <w:rFonts w:ascii="Times New Roman" w:eastAsia="Calibri" w:hAnsi="Times New Roman" w:cs="Times New Roman"/>
          <w:noProof/>
          <w:sz w:val="24"/>
          <w:szCs w:val="24"/>
          <w:lang w:val="en-US"/>
        </w:rPr>
        <w:t>.</w:t>
      </w:r>
      <w:r w:rsidR="006749AA" w:rsidRPr="00FF00C8">
        <w:rPr>
          <w:rFonts w:ascii="Times New Roman" w:eastAsia="Calibri" w:hAnsi="Times New Roman" w:cs="Times New Roman"/>
          <w:noProof/>
          <w:sz w:val="24"/>
          <w:szCs w:val="24"/>
        </w:rPr>
        <w:t>Г</w:t>
      </w:r>
      <w:r w:rsidR="006749AA" w:rsidRPr="00166E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и</w:t>
      </w:r>
      <w:r w:rsidR="006749AA" w:rsidRPr="00166E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др</w:t>
      </w:r>
      <w:r w:rsidR="006749AA" w:rsidRPr="00166EC8">
        <w:rPr>
          <w:rFonts w:ascii="Times New Roman" w:eastAsia="Calibri" w:hAnsi="Times New Roman" w:cs="Times New Roman"/>
          <w:noProof/>
          <w:sz w:val="24"/>
          <w:szCs w:val="24"/>
          <w:lang w:val="en-US"/>
        </w:rPr>
        <w:t xml:space="preserve">. </w:t>
      </w:r>
      <w:r w:rsidR="006749AA" w:rsidRPr="00FF00C8">
        <w:rPr>
          <w:rFonts w:ascii="Times New Roman" w:eastAsia="Calibri" w:hAnsi="Times New Roman" w:cs="Times New Roman"/>
          <w:noProof/>
          <w:sz w:val="24"/>
          <w:szCs w:val="24"/>
        </w:rPr>
        <w:t xml:space="preserve">Алгоритмы диагностики и протоколы лечения заболеваний системы крови. Москва: Практика, 2018. 1008 </w:t>
      </w:r>
      <w:r w:rsidR="006749AA" w:rsidRPr="00FF00C8">
        <w:rPr>
          <w:rFonts w:ascii="Times New Roman" w:eastAsia="Calibri" w:hAnsi="Times New Roman" w:cs="Times New Roman"/>
          <w:noProof/>
          <w:sz w:val="24"/>
          <w:szCs w:val="24"/>
          <w:lang w:val="en-US"/>
        </w:rPr>
        <w:t>p</w:t>
      </w:r>
      <w:r w:rsidR="006749AA" w:rsidRPr="00FF00C8">
        <w:rPr>
          <w:rFonts w:ascii="Times New Roman" w:eastAsia="Calibri" w:hAnsi="Times New Roman" w:cs="Times New Roman"/>
          <w:noProof/>
          <w:sz w:val="24"/>
          <w:szCs w:val="24"/>
        </w:rPr>
        <w:t>.</w:t>
      </w:r>
    </w:p>
    <w:p w14:paraId="661A4426" w14:textId="3C7B71C8" w:rsidR="006749AA" w:rsidRPr="00FF00C8" w:rsidRDefault="00790FC5" w:rsidP="006749AA">
      <w:pPr>
        <w:widowControl w:val="0"/>
        <w:autoSpaceDE w:val="0"/>
        <w:autoSpaceDN w:val="0"/>
        <w:adjustRightInd w:val="0"/>
        <w:spacing w:after="0" w:line="360" w:lineRule="auto"/>
        <w:ind w:left="640" w:hanging="640"/>
        <w:jc w:val="both"/>
        <w:rPr>
          <w:rFonts w:ascii="Times New Roman" w:eastAsia="Times New Roman" w:hAnsi="Times New Roman" w:cs="Times New Roman"/>
          <w:sz w:val="24"/>
          <w:szCs w:val="24"/>
          <w:lang w:val="en-US" w:eastAsia="ru-RU"/>
        </w:rPr>
      </w:pPr>
      <w:r>
        <w:rPr>
          <w:rFonts w:ascii="Times New Roman" w:eastAsia="Calibri" w:hAnsi="Times New Roman" w:cs="Times New Roman"/>
          <w:noProof/>
          <w:sz w:val="24"/>
          <w:szCs w:val="24"/>
        </w:rPr>
        <w:t>8</w:t>
      </w:r>
      <w:r w:rsidR="005443E1" w:rsidRPr="00166EC8">
        <w:rPr>
          <w:rFonts w:ascii="Times New Roman" w:eastAsia="Calibri" w:hAnsi="Times New Roman" w:cs="Times New Roman"/>
          <w:noProof/>
          <w:sz w:val="24"/>
          <w:szCs w:val="24"/>
        </w:rPr>
        <w:t>4</w:t>
      </w:r>
      <w:r w:rsidR="006749AA" w:rsidRPr="00FF00C8">
        <w:rPr>
          <w:rFonts w:ascii="Times New Roman" w:eastAsia="Calibri" w:hAnsi="Times New Roman" w:cs="Times New Roman"/>
          <w:noProof/>
          <w:sz w:val="24"/>
          <w:szCs w:val="24"/>
        </w:rPr>
        <w:t xml:space="preserve">.  </w:t>
      </w:r>
      <w:r w:rsidR="006749AA" w:rsidRPr="00FF00C8">
        <w:rPr>
          <w:rFonts w:ascii="Times New Roman" w:eastAsia="Times New Roman" w:hAnsi="Times New Roman" w:cs="Times New Roman"/>
          <w:sz w:val="24"/>
          <w:szCs w:val="24"/>
          <w:lang w:eastAsia="ru-RU"/>
        </w:rPr>
        <w:t xml:space="preserve">Первичная интенсификация терапии Макроглобулинемии Вальденстрема высокого риска. Грачёв А.Е., Грибанова Е.О., Рыжко В.В., Гальцева И.В., Капранов Н.М., Накастоев И.М., Бальжанова Я.Б., Королёва Д.А., Шухов О.А., Звонков Е.Е.;  Гематология и трансфузиология. </w:t>
      </w:r>
      <w:r w:rsidR="006749AA" w:rsidRPr="00FF00C8">
        <w:rPr>
          <w:rFonts w:ascii="Times New Roman" w:eastAsia="Times New Roman" w:hAnsi="Times New Roman" w:cs="Times New Roman"/>
          <w:sz w:val="24"/>
          <w:szCs w:val="24"/>
          <w:lang w:val="en-US" w:eastAsia="ru-RU"/>
        </w:rPr>
        <w:t xml:space="preserve">2022. </w:t>
      </w:r>
      <w:r w:rsidR="006749AA" w:rsidRPr="00FF00C8">
        <w:rPr>
          <w:rFonts w:ascii="Times New Roman" w:eastAsia="Times New Roman" w:hAnsi="Times New Roman" w:cs="Times New Roman"/>
          <w:sz w:val="24"/>
          <w:szCs w:val="24"/>
          <w:lang w:eastAsia="ru-RU"/>
        </w:rPr>
        <w:t>Т</w:t>
      </w:r>
      <w:r w:rsidR="006749AA" w:rsidRPr="00FF00C8">
        <w:rPr>
          <w:rFonts w:ascii="Times New Roman" w:eastAsia="Times New Roman" w:hAnsi="Times New Roman" w:cs="Times New Roman"/>
          <w:sz w:val="24"/>
          <w:szCs w:val="24"/>
          <w:lang w:val="en-US" w:eastAsia="ru-RU"/>
        </w:rPr>
        <w:t xml:space="preserve">. 67. № s2. </w:t>
      </w:r>
      <w:r w:rsidR="006749AA" w:rsidRPr="00FF00C8">
        <w:rPr>
          <w:rFonts w:ascii="Times New Roman" w:eastAsia="Times New Roman" w:hAnsi="Times New Roman" w:cs="Times New Roman"/>
          <w:sz w:val="24"/>
          <w:szCs w:val="24"/>
          <w:lang w:eastAsia="ru-RU"/>
        </w:rPr>
        <w:t>С</w:t>
      </w:r>
      <w:r w:rsidR="006749AA" w:rsidRPr="00FF00C8">
        <w:rPr>
          <w:rFonts w:ascii="Times New Roman" w:eastAsia="Times New Roman" w:hAnsi="Times New Roman" w:cs="Times New Roman"/>
          <w:sz w:val="24"/>
          <w:szCs w:val="24"/>
          <w:lang w:val="en-US" w:eastAsia="ru-RU"/>
        </w:rPr>
        <w:t>. 188-189.</w:t>
      </w:r>
    </w:p>
    <w:p w14:paraId="60E153BE" w14:textId="4332DCCF" w:rsidR="003C4587" w:rsidRPr="004527E3" w:rsidRDefault="00790FC5" w:rsidP="006749AA">
      <w:pPr>
        <w:widowControl w:val="0"/>
        <w:autoSpaceDE w:val="0"/>
        <w:autoSpaceDN w:val="0"/>
        <w:adjustRightInd w:val="0"/>
        <w:spacing w:after="0" w:line="360" w:lineRule="auto"/>
        <w:ind w:left="640" w:hanging="640"/>
        <w:jc w:val="both"/>
        <w:rPr>
          <w:rFonts w:ascii="Times New Roman" w:eastAsia="Times New Roman" w:hAnsi="Times New Roman" w:cs="Times New Roman"/>
          <w:lang w:val="en-US" w:eastAsia="ru-RU"/>
        </w:rPr>
      </w:pPr>
      <w:r w:rsidRPr="004527E3">
        <w:rPr>
          <w:rFonts w:ascii="Times New Roman" w:eastAsia="Times New Roman" w:hAnsi="Times New Roman" w:cs="Times New Roman"/>
          <w:lang w:val="en-US" w:eastAsia="ru-RU"/>
        </w:rPr>
        <w:t>8</w:t>
      </w:r>
      <w:r w:rsidR="005443E1">
        <w:rPr>
          <w:rFonts w:ascii="Times New Roman" w:eastAsia="Times New Roman" w:hAnsi="Times New Roman" w:cs="Times New Roman"/>
          <w:lang w:val="en-US" w:eastAsia="ru-RU"/>
        </w:rPr>
        <w:t>5</w:t>
      </w:r>
      <w:r w:rsidR="003C4587" w:rsidRPr="004527E3">
        <w:rPr>
          <w:rFonts w:ascii="Times New Roman" w:eastAsia="Times New Roman" w:hAnsi="Times New Roman" w:cs="Times New Roman"/>
          <w:lang w:val="en-US" w:eastAsia="ru-RU"/>
        </w:rPr>
        <w:t xml:space="preserve">. </w:t>
      </w:r>
      <w:r w:rsidR="003C4587" w:rsidRPr="004527E3">
        <w:rPr>
          <w:rFonts w:ascii="Times New Roman" w:eastAsia="Times New Roman" w:hAnsi="Times New Roman" w:cs="Times New Roman"/>
          <w:bCs/>
          <w:kern w:val="36"/>
          <w:lang w:val="en-US" w:eastAsia="ru-RU"/>
        </w:rPr>
        <w:t xml:space="preserve">Bendamustine, bortezomib and rituximab produces durable complete remissions in patients with previously untreated, low grade lymphoma. </w:t>
      </w:r>
      <w:hyperlink r:id="rId23" w:history="1">
        <w:r w:rsidR="003C4587" w:rsidRPr="004527E3">
          <w:rPr>
            <w:rFonts w:ascii="Times New Roman" w:eastAsia="Times New Roman" w:hAnsi="Times New Roman" w:cs="Times New Roman"/>
            <w:lang w:val="en-US" w:eastAsia="ru-RU"/>
          </w:rPr>
          <w:t>Ian W Flinn</w:t>
        </w:r>
      </w:hyperlink>
      <w:r w:rsidR="003C4587" w:rsidRPr="004527E3">
        <w:rPr>
          <w:rFonts w:ascii="Times New Roman" w:eastAsia="Times New Roman" w:hAnsi="Times New Roman" w:cs="Times New Roman"/>
          <w:lang w:val="en-US" w:eastAsia="ru-RU"/>
        </w:rPr>
        <w:t>, </w:t>
      </w:r>
      <w:hyperlink r:id="rId24" w:history="1">
        <w:r w:rsidR="003C4587" w:rsidRPr="004527E3">
          <w:rPr>
            <w:rFonts w:ascii="Times New Roman" w:eastAsia="Times New Roman" w:hAnsi="Times New Roman" w:cs="Times New Roman"/>
            <w:lang w:val="en-US" w:eastAsia="ru-RU"/>
          </w:rPr>
          <w:t>Dana S Thompson</w:t>
        </w:r>
      </w:hyperlink>
      <w:r w:rsidR="003C4587" w:rsidRPr="004527E3">
        <w:rPr>
          <w:rFonts w:ascii="Times New Roman" w:eastAsia="Times New Roman" w:hAnsi="Times New Roman" w:cs="Times New Roman"/>
          <w:lang w:val="en-US" w:eastAsia="ru-RU"/>
        </w:rPr>
        <w:t>, </w:t>
      </w:r>
      <w:hyperlink r:id="rId25" w:history="1">
        <w:r w:rsidR="003C4587" w:rsidRPr="004527E3">
          <w:rPr>
            <w:rFonts w:ascii="Times New Roman" w:eastAsia="Times New Roman" w:hAnsi="Times New Roman" w:cs="Times New Roman"/>
            <w:lang w:val="en-US" w:eastAsia="ru-RU"/>
          </w:rPr>
          <w:t>Ralph V Boccia</w:t>
        </w:r>
      </w:hyperlink>
      <w:r w:rsidR="003C4587" w:rsidRPr="004527E3">
        <w:rPr>
          <w:rFonts w:ascii="Times New Roman" w:eastAsia="Times New Roman" w:hAnsi="Times New Roman" w:cs="Times New Roman"/>
          <w:lang w:val="en-US" w:eastAsia="ru-RU"/>
        </w:rPr>
        <w:t>, </w:t>
      </w:r>
      <w:hyperlink r:id="rId26" w:history="1">
        <w:r w:rsidR="003C4587" w:rsidRPr="004527E3">
          <w:rPr>
            <w:rFonts w:ascii="Times New Roman" w:eastAsia="Times New Roman" w:hAnsi="Times New Roman" w:cs="Times New Roman"/>
            <w:lang w:val="en-US" w:eastAsia="ru-RU"/>
          </w:rPr>
          <w:t>Gerald Miletello</w:t>
        </w:r>
      </w:hyperlink>
      <w:r w:rsidR="003C4587" w:rsidRPr="004527E3">
        <w:rPr>
          <w:rFonts w:ascii="Times New Roman" w:eastAsia="Times New Roman" w:hAnsi="Times New Roman" w:cs="Times New Roman"/>
          <w:lang w:val="en-US" w:eastAsia="ru-RU"/>
        </w:rPr>
        <w:t>, </w:t>
      </w:r>
      <w:hyperlink r:id="rId27" w:history="1">
        <w:r w:rsidR="003C4587" w:rsidRPr="004527E3">
          <w:rPr>
            <w:rFonts w:ascii="Times New Roman" w:eastAsia="Times New Roman" w:hAnsi="Times New Roman" w:cs="Times New Roman"/>
            <w:lang w:val="en-US" w:eastAsia="ru-RU"/>
          </w:rPr>
          <w:t>Andrew Lipman</w:t>
        </w:r>
      </w:hyperlink>
      <w:r w:rsidR="003C4587" w:rsidRPr="004527E3">
        <w:rPr>
          <w:rFonts w:ascii="Times New Roman" w:eastAsia="Times New Roman" w:hAnsi="Times New Roman" w:cs="Times New Roman"/>
          <w:lang w:val="en-US" w:eastAsia="ru-RU"/>
        </w:rPr>
        <w:t>, </w:t>
      </w:r>
      <w:hyperlink r:id="rId28" w:history="1">
        <w:r w:rsidR="003C4587" w:rsidRPr="004527E3">
          <w:rPr>
            <w:rFonts w:ascii="Times New Roman" w:eastAsia="Times New Roman" w:hAnsi="Times New Roman" w:cs="Times New Roman"/>
            <w:lang w:val="en-US" w:eastAsia="ru-RU"/>
          </w:rPr>
          <w:t>Douglas Flora</w:t>
        </w:r>
      </w:hyperlink>
      <w:r w:rsidR="003C4587" w:rsidRPr="004527E3">
        <w:rPr>
          <w:rFonts w:ascii="Times New Roman" w:eastAsia="Times New Roman" w:hAnsi="Times New Roman" w:cs="Times New Roman"/>
          <w:lang w:val="en-US" w:eastAsia="ru-RU"/>
        </w:rPr>
        <w:t>, </w:t>
      </w:r>
      <w:hyperlink r:id="rId29" w:history="1">
        <w:r w:rsidR="003C4587" w:rsidRPr="004527E3">
          <w:rPr>
            <w:rFonts w:ascii="Times New Roman" w:eastAsia="Times New Roman" w:hAnsi="Times New Roman" w:cs="Times New Roman"/>
            <w:lang w:val="en-US" w:eastAsia="ru-RU"/>
          </w:rPr>
          <w:t>Daniel Cuevas</w:t>
        </w:r>
      </w:hyperlink>
      <w:r w:rsidR="003C4587" w:rsidRPr="004527E3">
        <w:rPr>
          <w:rFonts w:ascii="Times New Roman" w:eastAsia="Times New Roman" w:hAnsi="Times New Roman" w:cs="Times New Roman"/>
          <w:lang w:val="en-US" w:eastAsia="ru-RU"/>
        </w:rPr>
        <w:t>, </w:t>
      </w:r>
      <w:hyperlink r:id="rId30" w:history="1">
        <w:r w:rsidR="003C4587" w:rsidRPr="004527E3">
          <w:rPr>
            <w:rFonts w:ascii="Times New Roman" w:eastAsia="Times New Roman" w:hAnsi="Times New Roman" w:cs="Times New Roman"/>
            <w:lang w:val="en-US" w:eastAsia="ru-RU"/>
          </w:rPr>
          <w:t>Steven W Papish</w:t>
        </w:r>
      </w:hyperlink>
      <w:r w:rsidR="003C4587" w:rsidRPr="004527E3">
        <w:rPr>
          <w:rFonts w:ascii="Times New Roman" w:eastAsia="Times New Roman" w:hAnsi="Times New Roman" w:cs="Times New Roman"/>
          <w:lang w:val="en-US" w:eastAsia="ru-RU"/>
        </w:rPr>
        <w:t>, </w:t>
      </w:r>
      <w:hyperlink r:id="rId31" w:history="1">
        <w:r w:rsidR="003C4587" w:rsidRPr="004527E3">
          <w:rPr>
            <w:rFonts w:ascii="Times New Roman" w:eastAsia="Times New Roman" w:hAnsi="Times New Roman" w:cs="Times New Roman"/>
            <w:lang w:val="en-US" w:eastAsia="ru-RU"/>
          </w:rPr>
          <w:t>Jesus G Berdeja</w:t>
        </w:r>
      </w:hyperlink>
      <w:r w:rsidR="003C4587" w:rsidRPr="004527E3">
        <w:rPr>
          <w:rFonts w:ascii="Times New Roman" w:eastAsia="Times New Roman" w:hAnsi="Times New Roman" w:cs="Times New Roman"/>
          <w:lang w:val="en-US" w:eastAsia="ru-RU"/>
        </w:rPr>
        <w:t xml:space="preserve">. Br J Haematol 2018 Feb;180(3):365-373. </w:t>
      </w:r>
      <w:r w:rsidR="003C4587" w:rsidRPr="004527E3">
        <w:rPr>
          <w:rFonts w:ascii="Times New Roman" w:eastAsia="Times New Roman" w:hAnsi="Times New Roman" w:cs="Times New Roman"/>
          <w:shd w:val="clear" w:color="auto" w:fill="FFFFFF"/>
          <w:lang w:val="en-US" w:eastAsia="ru-RU"/>
        </w:rPr>
        <w:t>doi: 10.1111/bjh.15044. Epub 2017 Nov 28.</w:t>
      </w:r>
    </w:p>
    <w:p w14:paraId="18B55C58" w14:textId="7061D114" w:rsidR="006749AA" w:rsidRPr="004527E3" w:rsidRDefault="005443E1" w:rsidP="003C4587">
      <w:pPr>
        <w:widowControl w:val="0"/>
        <w:autoSpaceDE w:val="0"/>
        <w:autoSpaceDN w:val="0"/>
        <w:adjustRightInd w:val="0"/>
        <w:spacing w:after="0" w:line="360" w:lineRule="auto"/>
        <w:ind w:left="709" w:hanging="709"/>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86</w:t>
      </w:r>
      <w:r w:rsidR="006749AA" w:rsidRPr="004527E3">
        <w:rPr>
          <w:rFonts w:ascii="Times New Roman" w:eastAsia="Times New Roman" w:hAnsi="Times New Roman" w:cs="Times New Roman"/>
          <w:lang w:val="en-US" w:eastAsia="ru-RU"/>
        </w:rPr>
        <w:t xml:space="preserve">.  </w:t>
      </w:r>
      <w:hyperlink r:id="rId32" w:history="1">
        <w:r w:rsidR="006749AA" w:rsidRPr="004527E3">
          <w:rPr>
            <w:rFonts w:ascii="Times New Roman" w:eastAsia="Times New Roman" w:hAnsi="Times New Roman" w:cs="Times New Roman"/>
            <w:lang w:val="en-US" w:eastAsia="ru-RU"/>
          </w:rPr>
          <w:t>Yan-Hua Zheng</w:t>
        </w:r>
      </w:hyperlink>
      <w:r w:rsidR="006749AA" w:rsidRPr="004527E3">
        <w:rPr>
          <w:rFonts w:ascii="Times New Roman" w:eastAsia="Times New Roman" w:hAnsi="Times New Roman" w:cs="Times New Roman"/>
          <w:lang w:val="en-US" w:eastAsia="ru-RU"/>
        </w:rPr>
        <w:t>, </w:t>
      </w:r>
      <w:hyperlink r:id="rId33" w:history="1">
        <w:r w:rsidR="006749AA" w:rsidRPr="004527E3">
          <w:rPr>
            <w:rFonts w:ascii="Times New Roman" w:eastAsia="Times New Roman" w:hAnsi="Times New Roman" w:cs="Times New Roman"/>
            <w:lang w:val="en-US" w:eastAsia="ru-RU"/>
          </w:rPr>
          <w:t>Li Xu</w:t>
        </w:r>
      </w:hyperlink>
      <w:r w:rsidR="006749AA" w:rsidRPr="004527E3">
        <w:rPr>
          <w:rFonts w:ascii="Times New Roman" w:eastAsia="Times New Roman" w:hAnsi="Times New Roman" w:cs="Times New Roman"/>
          <w:lang w:val="en-US" w:eastAsia="ru-RU"/>
        </w:rPr>
        <w:t>, </w:t>
      </w:r>
      <w:hyperlink r:id="rId34" w:history="1">
        <w:r w:rsidR="006749AA" w:rsidRPr="004527E3">
          <w:rPr>
            <w:rFonts w:ascii="Times New Roman" w:eastAsia="Times New Roman" w:hAnsi="Times New Roman" w:cs="Times New Roman"/>
            <w:lang w:val="en-US" w:eastAsia="ru-RU"/>
          </w:rPr>
          <w:t>Chun Cao</w:t>
        </w:r>
      </w:hyperlink>
      <w:r w:rsidR="006749AA" w:rsidRPr="004527E3">
        <w:rPr>
          <w:rFonts w:ascii="Times New Roman" w:eastAsia="Times New Roman" w:hAnsi="Times New Roman" w:cs="Times New Roman"/>
          <w:lang w:val="en-US" w:eastAsia="ru-RU"/>
        </w:rPr>
        <w:t>, </w:t>
      </w:r>
      <w:hyperlink r:id="rId35" w:history="1">
        <w:r w:rsidR="006749AA" w:rsidRPr="004527E3">
          <w:rPr>
            <w:rFonts w:ascii="Times New Roman" w:eastAsia="Times New Roman" w:hAnsi="Times New Roman" w:cs="Times New Roman"/>
            <w:lang w:val="en-US" w:eastAsia="ru-RU"/>
          </w:rPr>
          <w:t>Juan Feng</w:t>
        </w:r>
      </w:hyperlink>
      <w:r w:rsidR="006749AA" w:rsidRPr="004527E3">
        <w:rPr>
          <w:rFonts w:ascii="Times New Roman" w:eastAsia="Times New Roman" w:hAnsi="Times New Roman" w:cs="Times New Roman"/>
          <w:lang w:val="en-US" w:eastAsia="ru-RU"/>
        </w:rPr>
        <w:t>, </w:t>
      </w:r>
      <w:hyperlink r:id="rId36" w:history="1">
        <w:r w:rsidR="006749AA" w:rsidRPr="004527E3">
          <w:rPr>
            <w:rFonts w:ascii="Times New Roman" w:eastAsia="Times New Roman" w:hAnsi="Times New Roman" w:cs="Times New Roman"/>
            <w:lang w:val="en-US" w:eastAsia="ru-RU"/>
          </w:rPr>
          <w:t>Hai-Long Tang</w:t>
        </w:r>
      </w:hyperlink>
      <w:r w:rsidR="006749AA" w:rsidRPr="004527E3">
        <w:rPr>
          <w:rFonts w:ascii="Times New Roman" w:eastAsia="Times New Roman" w:hAnsi="Times New Roman" w:cs="Times New Roman"/>
          <w:lang w:val="en-US" w:eastAsia="ru-RU"/>
        </w:rPr>
        <w:t>, </w:t>
      </w:r>
      <w:hyperlink r:id="rId37" w:history="1">
        <w:r w:rsidR="006749AA" w:rsidRPr="004527E3">
          <w:rPr>
            <w:rFonts w:ascii="Times New Roman" w:eastAsia="Times New Roman" w:hAnsi="Times New Roman" w:cs="Times New Roman"/>
            <w:lang w:val="en-US" w:eastAsia="ru-RU"/>
          </w:rPr>
          <w:t>Mi-Mi Shu</w:t>
        </w:r>
      </w:hyperlink>
      <w:r w:rsidR="006749AA" w:rsidRPr="004527E3">
        <w:rPr>
          <w:rFonts w:ascii="Times New Roman" w:eastAsia="Times New Roman" w:hAnsi="Times New Roman" w:cs="Times New Roman"/>
          <w:lang w:val="en-US" w:eastAsia="ru-RU"/>
        </w:rPr>
        <w:t>, </w:t>
      </w:r>
      <w:hyperlink r:id="rId38" w:history="1">
        <w:r w:rsidR="006749AA" w:rsidRPr="004527E3">
          <w:rPr>
            <w:rFonts w:ascii="Times New Roman" w:eastAsia="Times New Roman" w:hAnsi="Times New Roman" w:cs="Times New Roman"/>
            <w:lang w:val="en-US" w:eastAsia="ru-RU"/>
          </w:rPr>
          <w:t>Guang-Xun Gao</w:t>
        </w:r>
      </w:hyperlink>
      <w:r w:rsidR="006749AA" w:rsidRPr="004527E3">
        <w:rPr>
          <w:rFonts w:ascii="Times New Roman" w:eastAsia="Times New Roman" w:hAnsi="Times New Roman" w:cs="Times New Roman"/>
          <w:lang w:val="en-US" w:eastAsia="ru-RU"/>
        </w:rPr>
        <w:t>, and </w:t>
      </w:r>
      <w:hyperlink r:id="rId39" w:history="1">
        <w:r w:rsidR="006749AA" w:rsidRPr="004527E3">
          <w:rPr>
            <w:rFonts w:ascii="Times New Roman" w:eastAsia="Times New Roman" w:hAnsi="Times New Roman" w:cs="Times New Roman"/>
            <w:lang w:val="en-US" w:eastAsia="ru-RU"/>
          </w:rPr>
          <w:t>Xie-Qun Chen</w:t>
        </w:r>
      </w:hyperlink>
      <w:r w:rsidR="006749AA" w:rsidRPr="004527E3">
        <w:rPr>
          <w:rFonts w:ascii="Times New Roman" w:eastAsia="Times New Roman" w:hAnsi="Times New Roman" w:cs="Times New Roman"/>
          <w:lang w:val="en-US" w:eastAsia="ru-RU"/>
        </w:rPr>
        <w:t xml:space="preserve"> </w:t>
      </w:r>
      <w:r w:rsidR="006749AA" w:rsidRPr="004527E3">
        <w:rPr>
          <w:rFonts w:ascii="Times New Roman" w:eastAsia="Times New Roman" w:hAnsi="Times New Roman" w:cs="Times New Roman"/>
          <w:spacing w:val="-2"/>
          <w:kern w:val="36"/>
          <w:lang w:val="en-US" w:eastAsia="ru-RU"/>
        </w:rPr>
        <w:t>Rituximab-based combination therapy in patients with Waldenström macroglobulinemia: a systematic review and meta-analysis</w:t>
      </w:r>
      <w:r w:rsidR="006749AA" w:rsidRPr="004527E3">
        <w:rPr>
          <w:rFonts w:ascii="Times New Roman" w:eastAsia="Times New Roman" w:hAnsi="Times New Roman" w:cs="Times New Roman"/>
          <w:lang w:val="en-US" w:eastAsia="ru-RU"/>
        </w:rPr>
        <w:t xml:space="preserve">. </w:t>
      </w:r>
      <w:hyperlink r:id="rId40" w:history="1">
        <w:r w:rsidR="006749AA" w:rsidRPr="004527E3">
          <w:rPr>
            <w:rFonts w:ascii="Times New Roman" w:eastAsia="Times New Roman" w:hAnsi="Times New Roman" w:cs="Times New Roman"/>
            <w:lang w:val="en-US" w:eastAsia="ru-RU"/>
          </w:rPr>
          <w:t>Onco Targets Ther.</w:t>
        </w:r>
      </w:hyperlink>
      <w:r w:rsidR="006749AA" w:rsidRPr="004527E3">
        <w:rPr>
          <w:rFonts w:ascii="Times New Roman" w:eastAsia="Times New Roman" w:hAnsi="Times New Roman" w:cs="Times New Roman"/>
          <w:lang w:val="en-US" w:eastAsia="ru-RU"/>
        </w:rPr>
        <w:t> </w:t>
      </w:r>
      <w:r w:rsidR="006749AA" w:rsidRPr="004527E3">
        <w:rPr>
          <w:rFonts w:ascii="Times New Roman" w:eastAsia="Times New Roman" w:hAnsi="Times New Roman" w:cs="Times New Roman"/>
          <w:lang w:eastAsia="ru-RU"/>
        </w:rPr>
        <w:t>2019; 12: 2751–2766.</w:t>
      </w:r>
      <w:r w:rsidR="00FF00C8" w:rsidRPr="004527E3">
        <w:rPr>
          <w:rFonts w:ascii="Times New Roman" w:eastAsia="Times New Roman" w:hAnsi="Times New Roman" w:cs="Times New Roman"/>
          <w:lang w:eastAsia="ru-RU"/>
        </w:rPr>
        <w:t xml:space="preserve"> </w:t>
      </w:r>
    </w:p>
    <w:p w14:paraId="0EABBE3B" w14:textId="0F9A150D" w:rsidR="00FF00C8" w:rsidRPr="00FF00C8" w:rsidRDefault="00FF00C8" w:rsidP="00FF00C8">
      <w:pPr>
        <w:pStyle w:val="aa"/>
        <w:spacing w:before="0" w:beforeAutospacing="0" w:after="0" w:afterAutospacing="0"/>
        <w:ind w:firstLine="0"/>
      </w:pPr>
    </w:p>
    <w:p w14:paraId="0A0A16CC" w14:textId="4BBAFB67" w:rsidR="00C744C1" w:rsidRPr="006749AA" w:rsidRDefault="00C744C1" w:rsidP="003C4587">
      <w:pPr>
        <w:widowControl w:val="0"/>
        <w:autoSpaceDE w:val="0"/>
        <w:autoSpaceDN w:val="0"/>
        <w:adjustRightInd w:val="0"/>
        <w:spacing w:after="0" w:line="360" w:lineRule="auto"/>
        <w:ind w:left="709" w:hanging="709"/>
        <w:jc w:val="both"/>
        <w:rPr>
          <w:rFonts w:ascii="Times New Roman" w:eastAsia="Times New Roman" w:hAnsi="Times New Roman" w:cs="Times New Roman"/>
          <w:sz w:val="24"/>
          <w:szCs w:val="24"/>
          <w:lang w:eastAsia="ru-RU"/>
        </w:rPr>
      </w:pPr>
    </w:p>
    <w:p w14:paraId="00A45D16" w14:textId="77777777" w:rsidR="006749AA" w:rsidRPr="006749AA"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noProof/>
          <w:sz w:val="24"/>
        </w:rPr>
      </w:pPr>
    </w:p>
    <w:p w14:paraId="3C93C28D" w14:textId="77777777" w:rsidR="006749AA" w:rsidRPr="006749AA" w:rsidRDefault="006749AA" w:rsidP="006749AA">
      <w:pPr>
        <w:widowControl w:val="0"/>
        <w:autoSpaceDE w:val="0"/>
        <w:autoSpaceDN w:val="0"/>
        <w:adjustRightInd w:val="0"/>
        <w:spacing w:after="0" w:line="360" w:lineRule="auto"/>
        <w:ind w:left="640" w:hanging="640"/>
        <w:jc w:val="both"/>
        <w:rPr>
          <w:rFonts w:ascii="Times New Roman" w:eastAsia="Calibri" w:hAnsi="Times New Roman" w:cs="Times New Roman"/>
          <w:sz w:val="24"/>
        </w:rPr>
      </w:pPr>
      <w:r w:rsidRPr="006749AA">
        <w:rPr>
          <w:rFonts w:ascii="Times New Roman" w:eastAsia="Calibri" w:hAnsi="Times New Roman" w:cs="Times New Roman"/>
          <w:sz w:val="24"/>
        </w:rPr>
        <w:fldChar w:fldCharType="end"/>
      </w:r>
    </w:p>
    <w:p w14:paraId="0B9B5F7D" w14:textId="77777777" w:rsidR="006749AA" w:rsidRPr="006749AA" w:rsidRDefault="006749AA" w:rsidP="006749AA">
      <w:pPr>
        <w:keepNext/>
        <w:keepLines/>
        <w:spacing w:before="240" w:after="0" w:line="360" w:lineRule="auto"/>
        <w:contextualSpacing/>
        <w:jc w:val="center"/>
        <w:outlineLvl w:val="0"/>
        <w:rPr>
          <w:rFonts w:ascii="Times New Roman" w:eastAsia="Sans" w:hAnsi="Times New Roman" w:cs="Times New Roman"/>
          <w:b/>
          <w:sz w:val="28"/>
        </w:rPr>
      </w:pPr>
      <w:bookmarkStart w:id="97" w:name="__RefHeading___doc_a1"/>
      <w:bookmarkStart w:id="98" w:name="_Toc114523699"/>
      <w:r w:rsidRPr="006749AA">
        <w:rPr>
          <w:rFonts w:ascii="Times New Roman" w:eastAsia="Sans" w:hAnsi="Times New Roman" w:cs="Times New Roman"/>
          <w:b/>
          <w:sz w:val="28"/>
        </w:rPr>
        <w:t>Приложение А1. Состав рабочей группы</w:t>
      </w:r>
      <w:bookmarkEnd w:id="97"/>
      <w:r w:rsidRPr="006749AA">
        <w:rPr>
          <w:rFonts w:ascii="Times New Roman" w:eastAsia="Sans" w:hAnsi="Times New Roman" w:cs="Times New Roman"/>
          <w:b/>
          <w:sz w:val="28"/>
        </w:rPr>
        <w:t xml:space="preserve"> по разработке и пересмотру клинических рекомендаций</w:t>
      </w:r>
      <w:bookmarkEnd w:id="98"/>
    </w:p>
    <w:p w14:paraId="62AAE931"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p>
    <w:p w14:paraId="51C0F223" w14:textId="77777777" w:rsidR="006749AA" w:rsidRPr="006749AA" w:rsidRDefault="006749AA" w:rsidP="006749AA">
      <w:pPr>
        <w:numPr>
          <w:ilvl w:val="0"/>
          <w:numId w:val="24"/>
        </w:numPr>
        <w:spacing w:before="100" w:beforeAutospacing="1" w:after="100" w:afterAutospacing="1" w:line="360" w:lineRule="auto"/>
        <w:ind w:left="357" w:hanging="357"/>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lang w:eastAsia="ru-RU"/>
        </w:rPr>
        <w:t>Вотякова Ольга Михайловна</w:t>
      </w:r>
      <w:r w:rsidRPr="006749AA">
        <w:rPr>
          <w:rFonts w:ascii="Times New Roman" w:eastAsia="Times New Roman" w:hAnsi="Times New Roman" w:cs="Times New Roman"/>
          <w:sz w:val="24"/>
          <w:szCs w:val="24"/>
          <w:lang w:eastAsia="ru-RU"/>
        </w:rPr>
        <w:t xml:space="preserve"> – кандидат медицинских наук, старший научный сотрудник ФГБУ РОНЦ МЗ РФ, член Российского профессионального общества онкогематологов</w:t>
      </w:r>
    </w:p>
    <w:p w14:paraId="721613C9" w14:textId="77777777" w:rsidR="006749AA" w:rsidRPr="006749AA" w:rsidRDefault="006749AA" w:rsidP="006749AA">
      <w:pPr>
        <w:numPr>
          <w:ilvl w:val="0"/>
          <w:numId w:val="24"/>
        </w:numPr>
        <w:spacing w:before="100" w:beforeAutospacing="1" w:after="100" w:afterAutospacing="1" w:line="360" w:lineRule="auto"/>
        <w:ind w:left="357" w:hanging="357"/>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lang w:eastAsia="ru-RU"/>
        </w:rPr>
        <w:t xml:space="preserve">Менделеева Лариса Павловна </w:t>
      </w:r>
      <w:r w:rsidRPr="006749AA">
        <w:rPr>
          <w:rFonts w:ascii="Times New Roman" w:eastAsia="Times New Roman" w:hAnsi="Times New Roman" w:cs="Times New Roman"/>
          <w:sz w:val="24"/>
          <w:szCs w:val="24"/>
          <w:lang w:eastAsia="ru-RU"/>
        </w:rPr>
        <w:t>– доктор медицинских наук, заместитель генерального директора ФГБУ ГНЦ МЗ РФ по научной работе и инновациям, член Национального гематологического общества, член Российского профессионального общества онкогематологов</w:t>
      </w:r>
    </w:p>
    <w:p w14:paraId="5401F583" w14:textId="77777777" w:rsidR="006749AA" w:rsidRDefault="006749AA" w:rsidP="006749AA">
      <w:pPr>
        <w:numPr>
          <w:ilvl w:val="0"/>
          <w:numId w:val="24"/>
        </w:numPr>
        <w:spacing w:after="0" w:line="360" w:lineRule="auto"/>
        <w:ind w:left="357" w:hanging="357"/>
        <w:contextualSpacing/>
        <w:jc w:val="both"/>
        <w:rPr>
          <w:rFonts w:ascii="Times New Roman" w:eastAsia="Calibri" w:hAnsi="Times New Roman" w:cs="Times New Roman"/>
          <w:sz w:val="24"/>
        </w:rPr>
      </w:pPr>
      <w:r w:rsidRPr="006749AA">
        <w:rPr>
          <w:rFonts w:ascii="Times New Roman" w:eastAsia="Calibri" w:hAnsi="Times New Roman" w:cs="Times New Roman"/>
          <w:b/>
          <w:bCs/>
          <w:sz w:val="24"/>
        </w:rPr>
        <w:t xml:space="preserve">Стадник Елена Александровна </w:t>
      </w:r>
      <w:r w:rsidRPr="006749AA">
        <w:rPr>
          <w:rFonts w:ascii="Times New Roman" w:eastAsia="Calibri" w:hAnsi="Times New Roman" w:cs="Times New Roman"/>
          <w:sz w:val="24"/>
        </w:rPr>
        <w:t>–</w:t>
      </w:r>
      <w:r w:rsidRPr="006749AA">
        <w:rPr>
          <w:rFonts w:ascii="Times New Roman" w:eastAsia="Calibri" w:hAnsi="Times New Roman" w:cs="Times New Roman"/>
          <w:b/>
          <w:bCs/>
          <w:sz w:val="24"/>
        </w:rPr>
        <w:t xml:space="preserve"> </w:t>
      </w:r>
      <w:r w:rsidRPr="006749AA">
        <w:rPr>
          <w:rFonts w:ascii="Times New Roman" w:eastAsia="Calibri" w:hAnsi="Times New Roman" w:cs="Times New Roman"/>
          <w:sz w:val="24"/>
        </w:rPr>
        <w:t xml:space="preserve">к.м.н., доцент кафедры факультетской терапии ФГБОУ ВО «ПСПбГМУ им. И.П. Павлова» Минздрава России, старший научный </w:t>
      </w:r>
      <w:r w:rsidRPr="006749AA">
        <w:rPr>
          <w:rFonts w:ascii="Times New Roman" w:eastAsia="Calibri" w:hAnsi="Times New Roman" w:cs="Times New Roman"/>
          <w:sz w:val="24"/>
        </w:rPr>
        <w:lastRenderedPageBreak/>
        <w:t>сотрудник ФГБУ «НМИЦ им. В. А. Алмазова» Минздрава России, член Российского общества онкогематологов.</w:t>
      </w:r>
    </w:p>
    <w:p w14:paraId="58CC9F13" w14:textId="5390EA81" w:rsidR="00977EA5" w:rsidRDefault="00977EA5" w:rsidP="006749AA">
      <w:pPr>
        <w:numPr>
          <w:ilvl w:val="0"/>
          <w:numId w:val="24"/>
        </w:numPr>
        <w:spacing w:after="0" w:line="360" w:lineRule="auto"/>
        <w:ind w:left="357" w:hanging="357"/>
        <w:contextualSpacing/>
        <w:jc w:val="both"/>
        <w:rPr>
          <w:rFonts w:ascii="Times New Roman" w:eastAsia="Calibri" w:hAnsi="Times New Roman" w:cs="Times New Roman"/>
          <w:sz w:val="24"/>
        </w:rPr>
      </w:pPr>
      <w:r>
        <w:rPr>
          <w:rFonts w:ascii="Times New Roman" w:eastAsia="Calibri" w:hAnsi="Times New Roman" w:cs="Times New Roman"/>
          <w:b/>
          <w:bCs/>
          <w:sz w:val="24"/>
        </w:rPr>
        <w:t xml:space="preserve">Грачёв Александр Евгеньевич </w:t>
      </w:r>
      <w:r>
        <w:rPr>
          <w:rFonts w:ascii="Times New Roman" w:eastAsia="Calibri" w:hAnsi="Times New Roman" w:cs="Times New Roman"/>
          <w:sz w:val="24"/>
        </w:rPr>
        <w:t xml:space="preserve">– к.м.н. врач – гематолог отделения химиотерапии гематологических заболеваний ФГБУ «НМИЦ гематологии» </w:t>
      </w:r>
      <w:r w:rsidR="007478AA">
        <w:rPr>
          <w:rFonts w:ascii="Times New Roman" w:eastAsia="Calibri" w:hAnsi="Times New Roman" w:cs="Times New Roman"/>
          <w:sz w:val="24"/>
        </w:rPr>
        <w:t>Минздрава России</w:t>
      </w:r>
      <w:r>
        <w:rPr>
          <w:rFonts w:ascii="Times New Roman" w:eastAsia="Calibri" w:hAnsi="Times New Roman" w:cs="Times New Roman"/>
          <w:sz w:val="24"/>
        </w:rPr>
        <w:t>.</w:t>
      </w:r>
    </w:p>
    <w:p w14:paraId="11BED20F" w14:textId="77777777" w:rsidR="007478AA" w:rsidRDefault="007478AA" w:rsidP="007478AA">
      <w:pPr>
        <w:numPr>
          <w:ilvl w:val="0"/>
          <w:numId w:val="24"/>
        </w:numPr>
        <w:spacing w:after="0" w:line="360" w:lineRule="auto"/>
        <w:ind w:left="357" w:hanging="357"/>
        <w:contextualSpacing/>
        <w:jc w:val="both"/>
        <w:rPr>
          <w:rFonts w:ascii="Times New Roman" w:eastAsia="Calibri" w:hAnsi="Times New Roman" w:cs="Times New Roman"/>
          <w:sz w:val="24"/>
        </w:rPr>
      </w:pPr>
      <w:r>
        <w:rPr>
          <w:rFonts w:ascii="Times New Roman" w:eastAsia="Calibri" w:hAnsi="Times New Roman" w:cs="Times New Roman"/>
          <w:b/>
          <w:bCs/>
          <w:sz w:val="24"/>
        </w:rPr>
        <w:t xml:space="preserve">Аль Ради Любовь Саттаровна </w:t>
      </w:r>
      <w:r>
        <w:rPr>
          <w:rFonts w:ascii="Times New Roman" w:eastAsia="Calibri" w:hAnsi="Times New Roman" w:cs="Times New Roman"/>
          <w:sz w:val="24"/>
        </w:rPr>
        <w:t>– к.м.н. С.Н.С. отделения диагностики и лечения гематологических заболеваний ФГБУ «НМИЦ гематологии» Минздрава России</w:t>
      </w:r>
    </w:p>
    <w:p w14:paraId="61AEC4C5" w14:textId="77777777" w:rsidR="007478AA" w:rsidRPr="007478AA" w:rsidRDefault="006749AA" w:rsidP="007478AA">
      <w:pPr>
        <w:numPr>
          <w:ilvl w:val="0"/>
          <w:numId w:val="24"/>
        </w:numPr>
        <w:spacing w:after="0" w:line="360" w:lineRule="auto"/>
        <w:ind w:left="357" w:hanging="357"/>
        <w:contextualSpacing/>
        <w:jc w:val="both"/>
        <w:rPr>
          <w:rFonts w:ascii="Times New Roman" w:eastAsia="Calibri" w:hAnsi="Times New Roman" w:cs="Times New Roman"/>
          <w:sz w:val="24"/>
          <w:szCs w:val="24"/>
        </w:rPr>
      </w:pPr>
      <w:r w:rsidRPr="007478AA">
        <w:rPr>
          <w:rFonts w:ascii="Times New Roman" w:hAnsi="Times New Roman" w:cs="Times New Roman"/>
          <w:b/>
          <w:sz w:val="24"/>
          <w:szCs w:val="24"/>
        </w:rPr>
        <w:t xml:space="preserve">Фалалеева Наталья Александровна </w:t>
      </w:r>
      <w:r w:rsidRPr="007478AA">
        <w:rPr>
          <w:rFonts w:ascii="Times New Roman" w:hAnsi="Times New Roman" w:cs="Times New Roman"/>
          <w:sz w:val="24"/>
          <w:szCs w:val="24"/>
        </w:rPr>
        <w:t>– д.м.н., зав. отделением противоопухолевого лекарственного лечения МРНЦ им. А.Ф. Цыба – филиал ФГБУ «НМИЦ радиологии» Минздрава России, член Ассоциации онкологов России и Российской Ассоциации терапевтических радиационных онкологов.</w:t>
      </w:r>
    </w:p>
    <w:p w14:paraId="759A194A" w14:textId="77777777" w:rsidR="007478AA" w:rsidRDefault="006749AA" w:rsidP="007478AA">
      <w:pPr>
        <w:numPr>
          <w:ilvl w:val="0"/>
          <w:numId w:val="24"/>
        </w:numPr>
        <w:spacing w:after="0" w:line="360" w:lineRule="auto"/>
        <w:ind w:left="357" w:hanging="357"/>
        <w:contextualSpacing/>
        <w:jc w:val="both"/>
        <w:rPr>
          <w:rFonts w:ascii="Times New Roman" w:eastAsia="Calibri" w:hAnsi="Times New Roman" w:cs="Times New Roman"/>
          <w:sz w:val="24"/>
        </w:rPr>
      </w:pPr>
      <w:r w:rsidRPr="007478AA">
        <w:rPr>
          <w:rFonts w:ascii="Times New Roman" w:eastAsia="Calibri" w:hAnsi="Times New Roman" w:cs="Times New Roman"/>
          <w:b/>
          <w:sz w:val="24"/>
        </w:rPr>
        <w:t xml:space="preserve">Стефанов Дмитрий Николаевич </w:t>
      </w:r>
      <w:r w:rsidRPr="007478AA">
        <w:rPr>
          <w:rFonts w:ascii="Times New Roman" w:eastAsia="Calibri" w:hAnsi="Times New Roman" w:cs="Times New Roman"/>
          <w:sz w:val="24"/>
        </w:rPr>
        <w:t>– научный сотрудник, зав. научно-организационным отделом, ФГБУ «НМИЦ ДГОИ им. Дмитрия Рогачева» Минздрава России, член Российского общества онкогематологов</w:t>
      </w:r>
    </w:p>
    <w:p w14:paraId="7859B9D3" w14:textId="77777777" w:rsidR="007478AA" w:rsidRDefault="006749AA" w:rsidP="007478AA">
      <w:pPr>
        <w:numPr>
          <w:ilvl w:val="0"/>
          <w:numId w:val="24"/>
        </w:numPr>
        <w:spacing w:after="0" w:line="360" w:lineRule="auto"/>
        <w:ind w:left="357" w:hanging="357"/>
        <w:contextualSpacing/>
        <w:jc w:val="both"/>
        <w:rPr>
          <w:rFonts w:ascii="Times New Roman" w:eastAsia="Calibri" w:hAnsi="Times New Roman" w:cs="Times New Roman"/>
          <w:sz w:val="24"/>
        </w:rPr>
      </w:pPr>
      <w:r w:rsidRPr="007478AA">
        <w:rPr>
          <w:rFonts w:ascii="Times New Roman" w:eastAsia="Calibri" w:hAnsi="Times New Roman" w:cs="Times New Roman"/>
          <w:b/>
          <w:sz w:val="24"/>
        </w:rPr>
        <w:t xml:space="preserve">Поддубная Ирина Владимировна </w:t>
      </w:r>
      <w:r w:rsidRPr="007478AA">
        <w:rPr>
          <w:rFonts w:ascii="Times New Roman" w:eastAsia="Calibri" w:hAnsi="Times New Roman" w:cs="Times New Roman"/>
          <w:sz w:val="24"/>
        </w:rPr>
        <w:t>– академик РАН, заслуженный деятель образования РФ, д.м.н., профессор, зав. кафедрой онкологии и паллиативной медицины, проректор по лечебной работе и международному сотрудничеству ГБОУ ДПО РМАНПО Минздрава России, председатель Российского общества онкогематологов.</w:t>
      </w:r>
    </w:p>
    <w:p w14:paraId="6AEEE4F0" w14:textId="77777777" w:rsidR="007478AA" w:rsidRDefault="006749AA" w:rsidP="007478AA">
      <w:pPr>
        <w:numPr>
          <w:ilvl w:val="0"/>
          <w:numId w:val="24"/>
        </w:numPr>
        <w:spacing w:after="0" w:line="360" w:lineRule="auto"/>
        <w:ind w:left="357" w:hanging="357"/>
        <w:contextualSpacing/>
        <w:jc w:val="both"/>
        <w:rPr>
          <w:rFonts w:ascii="Times New Roman" w:eastAsia="Calibri" w:hAnsi="Times New Roman" w:cs="Times New Roman"/>
          <w:sz w:val="24"/>
        </w:rPr>
      </w:pPr>
      <w:r w:rsidRPr="007478AA">
        <w:rPr>
          <w:rFonts w:ascii="Times New Roman" w:eastAsia="Calibri" w:hAnsi="Times New Roman" w:cs="Times New Roman"/>
          <w:b/>
          <w:bCs/>
          <w:sz w:val="24"/>
        </w:rPr>
        <w:t xml:space="preserve">Мякова Наталья Валерьевна </w:t>
      </w:r>
      <w:r w:rsidRPr="007478AA">
        <w:rPr>
          <w:rFonts w:ascii="Times New Roman" w:eastAsia="Calibri" w:hAnsi="Times New Roman" w:cs="Times New Roman"/>
          <w:sz w:val="24"/>
        </w:rPr>
        <w:t>– д.м.н., профессор, Заместитель главного врача по лечебной работе, зав. отделением онкогематологии ФГБУ «НМИЦ ДГОИ им. Дмитрия Рогачева» Минздрава России, член Национального общества детских гематологов и онкологов</w:t>
      </w:r>
    </w:p>
    <w:p w14:paraId="1D7465EE" w14:textId="77777777" w:rsidR="007478AA" w:rsidRDefault="006749AA" w:rsidP="007478AA">
      <w:pPr>
        <w:numPr>
          <w:ilvl w:val="0"/>
          <w:numId w:val="24"/>
        </w:numPr>
        <w:spacing w:after="0" w:line="360" w:lineRule="auto"/>
        <w:ind w:left="357" w:hanging="357"/>
        <w:contextualSpacing/>
        <w:jc w:val="both"/>
        <w:rPr>
          <w:rFonts w:ascii="Times New Roman" w:eastAsia="Calibri" w:hAnsi="Times New Roman" w:cs="Times New Roman"/>
          <w:sz w:val="24"/>
        </w:rPr>
      </w:pPr>
      <w:r w:rsidRPr="007478AA">
        <w:rPr>
          <w:rFonts w:ascii="Times New Roman" w:eastAsia="Calibri" w:hAnsi="Times New Roman" w:cs="Times New Roman"/>
          <w:b/>
          <w:bCs/>
          <w:color w:val="000000"/>
          <w:sz w:val="24"/>
          <w:szCs w:val="24"/>
        </w:rPr>
        <w:t>Невольских Алексей Алексеевич</w:t>
      </w:r>
      <w:r w:rsidRPr="007478AA">
        <w:rPr>
          <w:rFonts w:ascii="Times New Roman" w:eastAsia="Calibri" w:hAnsi="Times New Roman" w:cs="Times New Roman"/>
          <w:color w:val="000000"/>
          <w:sz w:val="24"/>
          <w:szCs w:val="24"/>
        </w:rPr>
        <w:t xml:space="preserve"> – д.м.н., заместитель директора по лечебной работе МРНЦ им. А.Ф. Цыба – филиал ФГБУ «НМИЦ радиологии» Минздрава России.</w:t>
      </w:r>
    </w:p>
    <w:p w14:paraId="6B2492E7" w14:textId="77777777" w:rsidR="007478AA" w:rsidRDefault="006749AA" w:rsidP="007478AA">
      <w:pPr>
        <w:numPr>
          <w:ilvl w:val="0"/>
          <w:numId w:val="24"/>
        </w:numPr>
        <w:spacing w:after="0" w:line="360" w:lineRule="auto"/>
        <w:ind w:left="357" w:hanging="357"/>
        <w:contextualSpacing/>
        <w:jc w:val="both"/>
        <w:rPr>
          <w:rFonts w:ascii="Times New Roman" w:eastAsia="Calibri" w:hAnsi="Times New Roman" w:cs="Times New Roman"/>
          <w:sz w:val="24"/>
        </w:rPr>
      </w:pPr>
      <w:r w:rsidRPr="007478AA">
        <w:rPr>
          <w:rFonts w:ascii="Times New Roman" w:eastAsia="Calibri" w:hAnsi="Times New Roman" w:cs="Times New Roman"/>
          <w:b/>
          <w:bCs/>
          <w:color w:val="000000"/>
          <w:sz w:val="24"/>
          <w:szCs w:val="24"/>
        </w:rPr>
        <w:t>Иванов Сергей Анатольевич</w:t>
      </w:r>
      <w:r w:rsidRPr="007478AA">
        <w:rPr>
          <w:rFonts w:ascii="Times New Roman" w:eastAsia="Calibri" w:hAnsi="Times New Roman" w:cs="Times New Roman"/>
          <w:color w:val="000000"/>
          <w:sz w:val="24"/>
          <w:szCs w:val="24"/>
        </w:rPr>
        <w:t xml:space="preserve"> – профессор РАН, д.м.н., директор МРНЦ им. А.Ф. Цыба – филиал ФГБУ «НМИЦ радиологии» Минздрава России.</w:t>
      </w:r>
    </w:p>
    <w:p w14:paraId="10ED6C77" w14:textId="77777777" w:rsidR="007478AA" w:rsidRDefault="006749AA" w:rsidP="007478AA">
      <w:pPr>
        <w:numPr>
          <w:ilvl w:val="0"/>
          <w:numId w:val="24"/>
        </w:numPr>
        <w:spacing w:after="0" w:line="360" w:lineRule="auto"/>
        <w:ind w:left="357" w:hanging="357"/>
        <w:contextualSpacing/>
        <w:jc w:val="both"/>
        <w:rPr>
          <w:rFonts w:ascii="Times New Roman" w:eastAsia="Calibri" w:hAnsi="Times New Roman" w:cs="Times New Roman"/>
          <w:sz w:val="24"/>
        </w:rPr>
      </w:pPr>
      <w:r w:rsidRPr="007478AA">
        <w:rPr>
          <w:rFonts w:ascii="Times New Roman" w:eastAsia="Calibri" w:hAnsi="Times New Roman" w:cs="Times New Roman"/>
          <w:b/>
          <w:bCs/>
          <w:color w:val="000000"/>
          <w:sz w:val="24"/>
          <w:szCs w:val="24"/>
        </w:rPr>
        <w:t>Хайлова Жанна Владимировна</w:t>
      </w:r>
      <w:r w:rsidRPr="007478AA">
        <w:rPr>
          <w:rFonts w:ascii="Times New Roman" w:eastAsia="Calibri" w:hAnsi="Times New Roman" w:cs="Times New Roman"/>
          <w:color w:val="000000"/>
          <w:sz w:val="24"/>
          <w:szCs w:val="24"/>
        </w:rPr>
        <w:t xml:space="preserve"> – кандидат медицинских наук, заместитель директора по организационно-методической работе МРНЦ им. А.Ф. Цыба – филиал ФГБУ «НМИЦ радиологии» Минздрава России.</w:t>
      </w:r>
    </w:p>
    <w:p w14:paraId="48A92AD2" w14:textId="7F66D423" w:rsidR="006749AA" w:rsidRPr="007478AA" w:rsidRDefault="006749AA" w:rsidP="007478AA">
      <w:pPr>
        <w:numPr>
          <w:ilvl w:val="0"/>
          <w:numId w:val="24"/>
        </w:numPr>
        <w:spacing w:after="0" w:line="360" w:lineRule="auto"/>
        <w:ind w:left="357" w:hanging="357"/>
        <w:contextualSpacing/>
        <w:jc w:val="both"/>
        <w:rPr>
          <w:rFonts w:ascii="Times New Roman" w:eastAsia="Calibri" w:hAnsi="Times New Roman" w:cs="Times New Roman"/>
          <w:sz w:val="24"/>
        </w:rPr>
      </w:pPr>
      <w:r w:rsidRPr="007478AA">
        <w:rPr>
          <w:rFonts w:ascii="Times New Roman" w:eastAsia="Calibri" w:hAnsi="Times New Roman" w:cs="Times New Roman"/>
          <w:b/>
          <w:bCs/>
          <w:sz w:val="24"/>
          <w:shd w:val="clear" w:color="auto" w:fill="FFFFFF"/>
        </w:rPr>
        <w:t>Геворкян Тигран Гагикович</w:t>
      </w:r>
      <w:r w:rsidRPr="007478AA">
        <w:rPr>
          <w:rFonts w:ascii="Times New Roman" w:eastAsia="Calibri" w:hAnsi="Times New Roman" w:cs="Times New Roman"/>
          <w:sz w:val="24"/>
          <w:shd w:val="clear" w:color="auto" w:fill="FFFFFF"/>
        </w:rPr>
        <w:t xml:space="preserve"> – заместитель директора НИИ КЭР ФГБУ «НМИЦ онкологии им. Н.Н. Блохина».</w:t>
      </w:r>
    </w:p>
    <w:p w14:paraId="1CDC82F9"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p>
    <w:p w14:paraId="52994546" w14:textId="77777777" w:rsidR="006749AA" w:rsidRPr="006749AA" w:rsidRDefault="006749AA" w:rsidP="006749AA">
      <w:pPr>
        <w:spacing w:after="0" w:line="360" w:lineRule="auto"/>
        <w:ind w:firstLine="709"/>
        <w:jc w:val="both"/>
        <w:rPr>
          <w:rFonts w:ascii="Times New Roman" w:eastAsia="Calibri" w:hAnsi="Times New Roman" w:cs="Times New Roman"/>
          <w:b/>
          <w:sz w:val="24"/>
        </w:rPr>
      </w:pPr>
      <w:r w:rsidRPr="006749AA">
        <w:rPr>
          <w:rFonts w:ascii="Times New Roman" w:eastAsia="Calibri" w:hAnsi="Times New Roman" w:cs="Times New Roman"/>
          <w:b/>
          <w:sz w:val="24"/>
        </w:rPr>
        <w:t>Конфликт интересов отсутствует.</w:t>
      </w:r>
    </w:p>
    <w:p w14:paraId="5D037ED2" w14:textId="77777777" w:rsidR="006749AA" w:rsidRPr="006749AA" w:rsidRDefault="006749AA" w:rsidP="006749AA">
      <w:pPr>
        <w:spacing w:after="0" w:line="360" w:lineRule="auto"/>
        <w:ind w:firstLine="709"/>
        <w:jc w:val="both"/>
        <w:rPr>
          <w:rFonts w:ascii="Times New Roman" w:eastAsia="Calibri" w:hAnsi="Times New Roman" w:cs="Times New Roman"/>
          <w:b/>
          <w:bCs/>
          <w:sz w:val="24"/>
        </w:rPr>
      </w:pPr>
    </w:p>
    <w:p w14:paraId="6A2529CF" w14:textId="77777777" w:rsidR="006749AA" w:rsidRPr="006749AA" w:rsidRDefault="006749AA" w:rsidP="006749AA">
      <w:pPr>
        <w:keepNext/>
        <w:keepLines/>
        <w:spacing w:before="240" w:after="0" w:line="360" w:lineRule="auto"/>
        <w:contextualSpacing/>
        <w:jc w:val="center"/>
        <w:outlineLvl w:val="0"/>
        <w:rPr>
          <w:rFonts w:ascii="Times New Roman" w:eastAsia="Sans" w:hAnsi="Times New Roman" w:cs="Times New Roman"/>
          <w:b/>
          <w:sz w:val="28"/>
        </w:rPr>
      </w:pPr>
      <w:r w:rsidRPr="006749AA">
        <w:rPr>
          <w:rFonts w:ascii="Times New Roman" w:eastAsia="Sans" w:hAnsi="Times New Roman" w:cs="Times New Roman"/>
          <w:b/>
          <w:sz w:val="28"/>
        </w:rPr>
        <w:br w:type="page"/>
      </w:r>
      <w:bookmarkStart w:id="99" w:name="__RefHeading___doc_a2"/>
      <w:bookmarkStart w:id="100" w:name="_Toc11747752"/>
      <w:bookmarkStart w:id="101" w:name="_Toc114523700"/>
      <w:r w:rsidRPr="006749AA">
        <w:rPr>
          <w:rFonts w:ascii="Times New Roman" w:eastAsia="Sans" w:hAnsi="Times New Roman" w:cs="Times New Roman"/>
          <w:b/>
          <w:sz w:val="28"/>
        </w:rPr>
        <w:lastRenderedPageBreak/>
        <w:t>Приложение А2. Методология разработки клинических рекомендаций</w:t>
      </w:r>
      <w:bookmarkEnd w:id="99"/>
      <w:bookmarkEnd w:id="100"/>
      <w:bookmarkEnd w:id="101"/>
    </w:p>
    <w:p w14:paraId="2EC1DD24"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bookmarkStart w:id="102" w:name="_Ref515967586"/>
      <w:r w:rsidRPr="006749AA">
        <w:rPr>
          <w:rFonts w:ascii="Times New Roman" w:eastAsia="Times New Roman" w:hAnsi="Times New Roman" w:cs="Times New Roman"/>
          <w:b/>
          <w:bCs/>
          <w:sz w:val="24"/>
          <w:szCs w:val="24"/>
          <w:u w:val="single"/>
          <w:lang w:eastAsia="ru-RU"/>
        </w:rPr>
        <w:t>Целевая аудитория данных клинических рекомендаций:</w:t>
      </w:r>
    </w:p>
    <w:p w14:paraId="5E4D79FB" w14:textId="77777777" w:rsidR="006749AA" w:rsidRPr="006749AA" w:rsidRDefault="006749AA" w:rsidP="006749AA">
      <w:pPr>
        <w:numPr>
          <w:ilvl w:val="0"/>
          <w:numId w:val="25"/>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Врачи-гематологи</w:t>
      </w:r>
    </w:p>
    <w:p w14:paraId="5D4D6C19" w14:textId="77777777" w:rsidR="006749AA" w:rsidRPr="006749AA" w:rsidRDefault="006749AA" w:rsidP="006749AA">
      <w:pPr>
        <w:numPr>
          <w:ilvl w:val="0"/>
          <w:numId w:val="25"/>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Врачи-онкологи</w:t>
      </w:r>
    </w:p>
    <w:p w14:paraId="7E38D3B8" w14:textId="77777777" w:rsidR="006749AA" w:rsidRPr="006749AA" w:rsidRDefault="006749AA" w:rsidP="006749AA">
      <w:pPr>
        <w:numPr>
          <w:ilvl w:val="0"/>
          <w:numId w:val="25"/>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Врачи-детские гематологи-онкологи</w:t>
      </w:r>
    </w:p>
    <w:p w14:paraId="651F3579" w14:textId="77777777" w:rsidR="006749AA" w:rsidRPr="006749AA" w:rsidRDefault="006749AA" w:rsidP="006749AA">
      <w:pPr>
        <w:numPr>
          <w:ilvl w:val="0"/>
          <w:numId w:val="25"/>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Студенты медицинских ВУЗов</w:t>
      </w:r>
    </w:p>
    <w:p w14:paraId="79535811"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u w:val="single"/>
          <w:lang w:eastAsia="ru-RU"/>
        </w:rPr>
        <w:t>Методология сбора доказательств</w:t>
      </w:r>
    </w:p>
    <w:p w14:paraId="0D6680B6"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lang w:eastAsia="ru-RU"/>
        </w:rPr>
        <w:t>Методы, использованные для сбора / селекции доказательств:</w:t>
      </w:r>
    </w:p>
    <w:p w14:paraId="30647566"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Поиск публикаций в специализированных периодических печатных изданиях с импакт-</w:t>
      </w:r>
      <w:proofErr w:type="gramStart"/>
      <w:r w:rsidRPr="006749AA">
        <w:rPr>
          <w:rFonts w:ascii="Times New Roman" w:eastAsia="Times New Roman" w:hAnsi="Times New Roman" w:cs="Times New Roman"/>
          <w:sz w:val="24"/>
          <w:szCs w:val="24"/>
          <w:lang w:eastAsia="ru-RU"/>
        </w:rPr>
        <w:t>фактором &gt;</w:t>
      </w:r>
      <w:proofErr w:type="gramEnd"/>
      <w:r w:rsidRPr="006749AA">
        <w:rPr>
          <w:rFonts w:ascii="Times New Roman" w:eastAsia="Times New Roman" w:hAnsi="Times New Roman" w:cs="Times New Roman"/>
          <w:sz w:val="24"/>
          <w:szCs w:val="24"/>
          <w:lang w:eastAsia="ru-RU"/>
        </w:rPr>
        <w:t xml:space="preserve"> 0.3, поиск в электронных базах данных.</w:t>
      </w:r>
    </w:p>
    <w:p w14:paraId="18F89523"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lang w:eastAsia="ru-RU"/>
        </w:rPr>
        <w:t>Базы данных, использованных для сбора / селекции доказательств:</w:t>
      </w:r>
    </w:p>
    <w:p w14:paraId="137E1358"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Доказательной базой для рекомендаций являются публикации, вошедшие в Кохрайновскую библиотеку, базы данных PUBMED и MEDLINE. Глубина поиска составляла 30 лет.</w:t>
      </w:r>
    </w:p>
    <w:p w14:paraId="66B8D036"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lang w:eastAsia="ru-RU"/>
        </w:rPr>
        <w:t>Методы, использованные для анализа доказательств:</w:t>
      </w:r>
    </w:p>
    <w:p w14:paraId="5B189F20" w14:textId="77777777" w:rsidR="006749AA" w:rsidRPr="006749AA" w:rsidRDefault="006749AA" w:rsidP="006749AA">
      <w:pPr>
        <w:numPr>
          <w:ilvl w:val="0"/>
          <w:numId w:val="2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Обзоры опубликованных мета-анализов;</w:t>
      </w:r>
    </w:p>
    <w:p w14:paraId="5A9D83F6" w14:textId="77777777" w:rsidR="006749AA" w:rsidRPr="006749AA" w:rsidRDefault="006749AA" w:rsidP="006749AA">
      <w:pPr>
        <w:numPr>
          <w:ilvl w:val="0"/>
          <w:numId w:val="2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Систематические обзоры с таблицами доказательств.</w:t>
      </w:r>
    </w:p>
    <w:p w14:paraId="67DC5F70"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b/>
          <w:sz w:val="24"/>
        </w:rPr>
        <w:t xml:space="preserve">Таблица </w:t>
      </w:r>
      <w:r w:rsidRPr="006749AA">
        <w:rPr>
          <w:rFonts w:ascii="Times New Roman" w:eastAsia="Calibri" w:hAnsi="Times New Roman" w:cs="Times New Roman"/>
          <w:sz w:val="24"/>
        </w:rPr>
        <w:fldChar w:fldCharType="begin"/>
      </w:r>
      <w:r w:rsidRPr="006749AA">
        <w:rPr>
          <w:rFonts w:ascii="Times New Roman" w:eastAsia="Calibri" w:hAnsi="Times New Roman" w:cs="Times New Roman"/>
          <w:b/>
          <w:sz w:val="24"/>
        </w:rPr>
        <w:instrText xml:space="preserve"> SEQ Таблица \* ARABIC </w:instrText>
      </w:r>
      <w:r w:rsidRPr="006749AA">
        <w:rPr>
          <w:rFonts w:ascii="Times New Roman" w:eastAsia="Calibri" w:hAnsi="Times New Roman" w:cs="Times New Roman"/>
          <w:sz w:val="24"/>
        </w:rPr>
        <w:fldChar w:fldCharType="separate"/>
      </w:r>
      <w:r w:rsidR="006A6740">
        <w:rPr>
          <w:rFonts w:ascii="Times New Roman" w:eastAsia="Calibri" w:hAnsi="Times New Roman" w:cs="Times New Roman"/>
          <w:b/>
          <w:noProof/>
          <w:sz w:val="24"/>
        </w:rPr>
        <w:t>1</w:t>
      </w:r>
      <w:r w:rsidRPr="006749AA">
        <w:rPr>
          <w:rFonts w:ascii="Times New Roman" w:eastAsia="Calibri" w:hAnsi="Times New Roman" w:cs="Times New Roman"/>
          <w:sz w:val="24"/>
        </w:rPr>
        <w:fldChar w:fldCharType="end"/>
      </w:r>
      <w:bookmarkEnd w:id="102"/>
      <w:r w:rsidRPr="006749AA">
        <w:rPr>
          <w:rFonts w:ascii="Times New Roman" w:eastAsia="Calibri" w:hAnsi="Times New Roman" w:cs="Times New Roman"/>
          <w:b/>
          <w:sz w:val="24"/>
        </w:rPr>
        <w:t>.</w:t>
      </w:r>
      <w:r w:rsidRPr="006749AA">
        <w:rPr>
          <w:rFonts w:ascii="Times New Roman" w:eastAsia="Calibri" w:hAnsi="Times New Roman" w:cs="Times New Roman"/>
          <w:sz w:val="24"/>
        </w:rPr>
        <w:t xml:space="preserve"> Шкала оценки уровней достоверности доказательств (УДД) для методов диагностики (диагностических вмешательств)</w:t>
      </w:r>
    </w:p>
    <w:tbl>
      <w:tblPr>
        <w:tblStyle w:val="1ff2"/>
        <w:tblW w:w="5000" w:type="pct"/>
        <w:tblInd w:w="0" w:type="dxa"/>
        <w:tblLook w:val="04A0" w:firstRow="1" w:lastRow="0" w:firstColumn="1" w:lastColumn="0" w:noHBand="0" w:noVBand="1"/>
      </w:tblPr>
      <w:tblGrid>
        <w:gridCol w:w="798"/>
        <w:gridCol w:w="8547"/>
      </w:tblGrid>
      <w:tr w:rsidR="006749AA" w:rsidRPr="006749AA" w14:paraId="62D33945" w14:textId="77777777" w:rsidTr="006749AA">
        <w:trPr>
          <w:trHeight w:val="58"/>
        </w:trPr>
        <w:tc>
          <w:tcPr>
            <w:tcW w:w="427" w:type="pct"/>
            <w:tcBorders>
              <w:top w:val="single" w:sz="4" w:space="0" w:color="auto"/>
              <w:left w:val="single" w:sz="4" w:space="0" w:color="auto"/>
              <w:bottom w:val="single" w:sz="4" w:space="0" w:color="auto"/>
              <w:right w:val="single" w:sz="4" w:space="0" w:color="auto"/>
            </w:tcBorders>
            <w:hideMark/>
          </w:tcPr>
          <w:p w14:paraId="0C463B2F" w14:textId="77777777" w:rsidR="006749AA" w:rsidRPr="006749AA" w:rsidRDefault="006749AA" w:rsidP="006749AA">
            <w:pPr>
              <w:spacing w:line="360" w:lineRule="auto"/>
              <w:jc w:val="center"/>
              <w:rPr>
                <w:rFonts w:ascii="Times New Roman" w:hAnsi="Times New Roman"/>
                <w:b/>
                <w:color w:val="000000"/>
              </w:rPr>
            </w:pPr>
            <w:r w:rsidRPr="006749AA">
              <w:rPr>
                <w:rFonts w:ascii="Times New Roman" w:hAnsi="Times New Roman"/>
                <w:b/>
                <w:color w:val="000000"/>
              </w:rPr>
              <w:t>УДД</w:t>
            </w:r>
          </w:p>
        </w:tc>
        <w:tc>
          <w:tcPr>
            <w:tcW w:w="4573" w:type="pct"/>
            <w:tcBorders>
              <w:top w:val="single" w:sz="4" w:space="0" w:color="auto"/>
              <w:left w:val="single" w:sz="4" w:space="0" w:color="auto"/>
              <w:bottom w:val="single" w:sz="4" w:space="0" w:color="auto"/>
              <w:right w:val="single" w:sz="4" w:space="0" w:color="auto"/>
            </w:tcBorders>
            <w:hideMark/>
          </w:tcPr>
          <w:p w14:paraId="7D593856" w14:textId="77777777" w:rsidR="006749AA" w:rsidRPr="006749AA" w:rsidRDefault="006749AA" w:rsidP="006749AA">
            <w:pPr>
              <w:spacing w:line="360" w:lineRule="auto"/>
              <w:jc w:val="center"/>
              <w:rPr>
                <w:rFonts w:ascii="Times New Roman" w:hAnsi="Times New Roman"/>
                <w:b/>
                <w:color w:val="000000"/>
              </w:rPr>
            </w:pPr>
            <w:r w:rsidRPr="006749AA">
              <w:rPr>
                <w:rFonts w:ascii="Times New Roman" w:hAnsi="Times New Roman"/>
                <w:b/>
                <w:color w:val="000000"/>
              </w:rPr>
              <w:t>Расшифровка</w:t>
            </w:r>
          </w:p>
        </w:tc>
      </w:tr>
      <w:tr w:rsidR="006749AA" w:rsidRPr="006749AA" w14:paraId="1E9C32BB" w14:textId="77777777" w:rsidTr="006749AA">
        <w:tc>
          <w:tcPr>
            <w:tcW w:w="427" w:type="pct"/>
            <w:tcBorders>
              <w:top w:val="single" w:sz="4" w:space="0" w:color="auto"/>
              <w:left w:val="single" w:sz="4" w:space="0" w:color="auto"/>
              <w:bottom w:val="single" w:sz="4" w:space="0" w:color="auto"/>
              <w:right w:val="single" w:sz="4" w:space="0" w:color="auto"/>
            </w:tcBorders>
            <w:hideMark/>
          </w:tcPr>
          <w:p w14:paraId="5C48F9FC" w14:textId="77777777" w:rsidR="006749AA" w:rsidRPr="006749AA" w:rsidRDefault="006749AA" w:rsidP="006749AA">
            <w:pPr>
              <w:spacing w:line="360" w:lineRule="auto"/>
              <w:jc w:val="center"/>
              <w:rPr>
                <w:rFonts w:ascii="Times New Roman" w:hAnsi="Times New Roman"/>
                <w:color w:val="000000"/>
              </w:rPr>
            </w:pPr>
            <w:r w:rsidRPr="006749AA">
              <w:rPr>
                <w:rFonts w:ascii="Times New Roman" w:hAnsi="Times New Roman"/>
                <w:color w:val="000000"/>
              </w:rPr>
              <w:t>1</w:t>
            </w:r>
          </w:p>
        </w:tc>
        <w:tc>
          <w:tcPr>
            <w:tcW w:w="4573" w:type="pct"/>
            <w:tcBorders>
              <w:top w:val="single" w:sz="4" w:space="0" w:color="auto"/>
              <w:left w:val="single" w:sz="4" w:space="0" w:color="auto"/>
              <w:bottom w:val="single" w:sz="4" w:space="0" w:color="auto"/>
              <w:right w:val="single" w:sz="4" w:space="0" w:color="auto"/>
            </w:tcBorders>
            <w:hideMark/>
          </w:tcPr>
          <w:p w14:paraId="76AB244A" w14:textId="77777777" w:rsidR="006749AA" w:rsidRPr="006749AA" w:rsidRDefault="006749AA" w:rsidP="006749AA">
            <w:pPr>
              <w:spacing w:line="360" w:lineRule="auto"/>
              <w:jc w:val="both"/>
              <w:rPr>
                <w:rFonts w:ascii="Times New Roman" w:hAnsi="Times New Roman"/>
                <w:color w:val="000000"/>
              </w:rPr>
            </w:pPr>
            <w:r w:rsidRPr="006749AA">
              <w:rPr>
                <w:rFonts w:ascii="Times New Roman" w:hAnsi="Times New Roman"/>
                <w:color w:val="000000"/>
              </w:rPr>
              <w:t>Систематические обзоры исследований с контролем референсным методом</w:t>
            </w:r>
            <w:r w:rsidRPr="006749AA">
              <w:rPr>
                <w:rFonts w:ascii="Times New Roman" w:hAnsi="Times New Roman"/>
              </w:rPr>
              <w:t xml:space="preserve"> или систематический обзор рандомизированных клинических исследований с применением мета-анализа</w:t>
            </w:r>
          </w:p>
        </w:tc>
      </w:tr>
      <w:tr w:rsidR="006749AA" w:rsidRPr="006749AA" w14:paraId="3AB3A19A" w14:textId="77777777" w:rsidTr="006749AA">
        <w:tc>
          <w:tcPr>
            <w:tcW w:w="427" w:type="pct"/>
            <w:tcBorders>
              <w:top w:val="single" w:sz="4" w:space="0" w:color="auto"/>
              <w:left w:val="single" w:sz="4" w:space="0" w:color="auto"/>
              <w:bottom w:val="single" w:sz="4" w:space="0" w:color="auto"/>
              <w:right w:val="single" w:sz="4" w:space="0" w:color="auto"/>
            </w:tcBorders>
            <w:hideMark/>
          </w:tcPr>
          <w:p w14:paraId="6952EF8C" w14:textId="77777777" w:rsidR="006749AA" w:rsidRPr="006749AA" w:rsidRDefault="006749AA" w:rsidP="006749AA">
            <w:pPr>
              <w:spacing w:line="360" w:lineRule="auto"/>
              <w:jc w:val="center"/>
              <w:rPr>
                <w:rFonts w:ascii="Times New Roman" w:hAnsi="Times New Roman"/>
                <w:color w:val="000000"/>
              </w:rPr>
            </w:pPr>
            <w:r w:rsidRPr="006749AA">
              <w:rPr>
                <w:rFonts w:ascii="Times New Roman" w:hAnsi="Times New Roman"/>
                <w:color w:val="000000"/>
              </w:rPr>
              <w:t>2</w:t>
            </w:r>
          </w:p>
        </w:tc>
        <w:tc>
          <w:tcPr>
            <w:tcW w:w="4573" w:type="pct"/>
            <w:tcBorders>
              <w:top w:val="single" w:sz="4" w:space="0" w:color="auto"/>
              <w:left w:val="single" w:sz="4" w:space="0" w:color="auto"/>
              <w:bottom w:val="single" w:sz="4" w:space="0" w:color="auto"/>
              <w:right w:val="single" w:sz="4" w:space="0" w:color="auto"/>
            </w:tcBorders>
            <w:hideMark/>
          </w:tcPr>
          <w:p w14:paraId="2DBCAFDE" w14:textId="77777777" w:rsidR="006749AA" w:rsidRPr="006749AA" w:rsidRDefault="006749AA" w:rsidP="006749AA">
            <w:pPr>
              <w:spacing w:line="360" w:lineRule="auto"/>
              <w:jc w:val="both"/>
              <w:rPr>
                <w:rFonts w:ascii="Times New Roman" w:hAnsi="Times New Roman"/>
                <w:color w:val="000000"/>
              </w:rPr>
            </w:pPr>
            <w:r w:rsidRPr="006749AA">
              <w:rPr>
                <w:rFonts w:ascii="Times New Roman" w:hAnsi="Times New Roman"/>
                <w:color w:val="000000"/>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6749AA" w:rsidRPr="006749AA" w14:paraId="492DF00E" w14:textId="77777777" w:rsidTr="006749AA">
        <w:tc>
          <w:tcPr>
            <w:tcW w:w="427" w:type="pct"/>
            <w:tcBorders>
              <w:top w:val="single" w:sz="4" w:space="0" w:color="auto"/>
              <w:left w:val="single" w:sz="4" w:space="0" w:color="auto"/>
              <w:bottom w:val="single" w:sz="4" w:space="0" w:color="auto"/>
              <w:right w:val="single" w:sz="4" w:space="0" w:color="auto"/>
            </w:tcBorders>
            <w:hideMark/>
          </w:tcPr>
          <w:p w14:paraId="184B7580" w14:textId="77777777" w:rsidR="006749AA" w:rsidRPr="006749AA" w:rsidRDefault="006749AA" w:rsidP="006749AA">
            <w:pPr>
              <w:spacing w:line="360" w:lineRule="auto"/>
              <w:jc w:val="center"/>
              <w:rPr>
                <w:rFonts w:ascii="Times New Roman" w:hAnsi="Times New Roman"/>
                <w:color w:val="000000"/>
              </w:rPr>
            </w:pPr>
            <w:r w:rsidRPr="006749AA">
              <w:rPr>
                <w:rFonts w:ascii="Times New Roman" w:hAnsi="Times New Roman"/>
                <w:color w:val="000000"/>
              </w:rPr>
              <w:lastRenderedPageBreak/>
              <w:t>3</w:t>
            </w:r>
          </w:p>
        </w:tc>
        <w:tc>
          <w:tcPr>
            <w:tcW w:w="4573" w:type="pct"/>
            <w:tcBorders>
              <w:top w:val="single" w:sz="4" w:space="0" w:color="auto"/>
              <w:left w:val="single" w:sz="4" w:space="0" w:color="auto"/>
              <w:bottom w:val="single" w:sz="4" w:space="0" w:color="auto"/>
              <w:right w:val="single" w:sz="4" w:space="0" w:color="auto"/>
            </w:tcBorders>
            <w:hideMark/>
          </w:tcPr>
          <w:p w14:paraId="21E78033" w14:textId="77777777" w:rsidR="006749AA" w:rsidRPr="006749AA" w:rsidRDefault="006749AA" w:rsidP="006749AA">
            <w:pPr>
              <w:spacing w:line="360" w:lineRule="auto"/>
              <w:jc w:val="both"/>
              <w:rPr>
                <w:rFonts w:ascii="Times New Roman" w:hAnsi="Times New Roman"/>
                <w:color w:val="000000"/>
              </w:rPr>
            </w:pPr>
            <w:r w:rsidRPr="006749AA">
              <w:rPr>
                <w:rFonts w:ascii="Times New Roman" w:hAnsi="Times New Roman"/>
                <w:color w:val="000000"/>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rsidR="006749AA" w:rsidRPr="006749AA" w14:paraId="4C56CCB6" w14:textId="77777777" w:rsidTr="006749AA">
        <w:tc>
          <w:tcPr>
            <w:tcW w:w="427" w:type="pct"/>
            <w:tcBorders>
              <w:top w:val="single" w:sz="4" w:space="0" w:color="auto"/>
              <w:left w:val="single" w:sz="4" w:space="0" w:color="auto"/>
              <w:bottom w:val="single" w:sz="4" w:space="0" w:color="auto"/>
              <w:right w:val="single" w:sz="4" w:space="0" w:color="auto"/>
            </w:tcBorders>
            <w:hideMark/>
          </w:tcPr>
          <w:p w14:paraId="025F2687" w14:textId="77777777" w:rsidR="006749AA" w:rsidRPr="006749AA" w:rsidRDefault="006749AA" w:rsidP="006749AA">
            <w:pPr>
              <w:spacing w:line="360" w:lineRule="auto"/>
              <w:jc w:val="center"/>
              <w:rPr>
                <w:rFonts w:ascii="Times New Roman" w:hAnsi="Times New Roman"/>
                <w:color w:val="000000"/>
              </w:rPr>
            </w:pPr>
            <w:r w:rsidRPr="006749AA">
              <w:rPr>
                <w:rFonts w:ascii="Times New Roman" w:hAnsi="Times New Roman"/>
                <w:color w:val="000000"/>
              </w:rPr>
              <w:t>4</w:t>
            </w:r>
          </w:p>
        </w:tc>
        <w:tc>
          <w:tcPr>
            <w:tcW w:w="4573" w:type="pct"/>
            <w:tcBorders>
              <w:top w:val="single" w:sz="4" w:space="0" w:color="auto"/>
              <w:left w:val="single" w:sz="4" w:space="0" w:color="auto"/>
              <w:bottom w:val="single" w:sz="4" w:space="0" w:color="auto"/>
              <w:right w:val="single" w:sz="4" w:space="0" w:color="auto"/>
            </w:tcBorders>
            <w:hideMark/>
          </w:tcPr>
          <w:p w14:paraId="1755A991" w14:textId="77777777" w:rsidR="006749AA" w:rsidRPr="006749AA" w:rsidRDefault="006749AA" w:rsidP="006749AA">
            <w:pPr>
              <w:spacing w:line="360" w:lineRule="auto"/>
              <w:jc w:val="both"/>
              <w:rPr>
                <w:rFonts w:ascii="Times New Roman" w:hAnsi="Times New Roman"/>
                <w:color w:val="000000"/>
              </w:rPr>
            </w:pPr>
            <w:r w:rsidRPr="006749AA">
              <w:rPr>
                <w:rFonts w:ascii="Times New Roman" w:hAnsi="Times New Roman"/>
                <w:color w:val="000000"/>
              </w:rPr>
              <w:t>Несравнительные исследования, описание клинического случая</w:t>
            </w:r>
          </w:p>
        </w:tc>
      </w:tr>
      <w:tr w:rsidR="006749AA" w:rsidRPr="006749AA" w14:paraId="28C8DE5C" w14:textId="77777777" w:rsidTr="006749AA">
        <w:tc>
          <w:tcPr>
            <w:tcW w:w="427" w:type="pct"/>
            <w:tcBorders>
              <w:top w:val="single" w:sz="4" w:space="0" w:color="auto"/>
              <w:left w:val="single" w:sz="4" w:space="0" w:color="auto"/>
              <w:bottom w:val="single" w:sz="4" w:space="0" w:color="auto"/>
              <w:right w:val="single" w:sz="4" w:space="0" w:color="auto"/>
            </w:tcBorders>
            <w:hideMark/>
          </w:tcPr>
          <w:p w14:paraId="38F832F7" w14:textId="77777777" w:rsidR="006749AA" w:rsidRPr="006749AA" w:rsidRDefault="006749AA" w:rsidP="006749AA">
            <w:pPr>
              <w:spacing w:line="360" w:lineRule="auto"/>
              <w:jc w:val="center"/>
              <w:rPr>
                <w:rFonts w:ascii="Times New Roman" w:hAnsi="Times New Roman"/>
                <w:color w:val="000000"/>
              </w:rPr>
            </w:pPr>
            <w:r w:rsidRPr="006749AA">
              <w:rPr>
                <w:rFonts w:ascii="Times New Roman" w:hAnsi="Times New Roman"/>
                <w:color w:val="000000"/>
              </w:rPr>
              <w:t>5</w:t>
            </w:r>
          </w:p>
        </w:tc>
        <w:tc>
          <w:tcPr>
            <w:tcW w:w="4573" w:type="pct"/>
            <w:tcBorders>
              <w:top w:val="single" w:sz="4" w:space="0" w:color="auto"/>
              <w:left w:val="single" w:sz="4" w:space="0" w:color="auto"/>
              <w:bottom w:val="single" w:sz="4" w:space="0" w:color="auto"/>
              <w:right w:val="single" w:sz="4" w:space="0" w:color="auto"/>
            </w:tcBorders>
            <w:hideMark/>
          </w:tcPr>
          <w:p w14:paraId="24C80732" w14:textId="77777777" w:rsidR="006749AA" w:rsidRPr="006749AA" w:rsidRDefault="006749AA" w:rsidP="006749AA">
            <w:pPr>
              <w:spacing w:line="360" w:lineRule="auto"/>
              <w:jc w:val="both"/>
              <w:rPr>
                <w:rFonts w:ascii="Times New Roman" w:hAnsi="Times New Roman"/>
                <w:color w:val="000000"/>
              </w:rPr>
            </w:pPr>
            <w:r w:rsidRPr="006749AA">
              <w:rPr>
                <w:rFonts w:ascii="Times New Roman" w:hAnsi="Times New Roman"/>
                <w:color w:val="000000"/>
              </w:rPr>
              <w:t>Имеется лишь обоснование механизма действия или мнение экспертов</w:t>
            </w:r>
          </w:p>
        </w:tc>
      </w:tr>
    </w:tbl>
    <w:p w14:paraId="3D07370E" w14:textId="77777777" w:rsidR="006749AA" w:rsidRPr="006749AA" w:rsidRDefault="006749AA" w:rsidP="006749AA">
      <w:pPr>
        <w:spacing w:after="0" w:line="360" w:lineRule="auto"/>
        <w:ind w:firstLine="709"/>
        <w:jc w:val="both"/>
        <w:rPr>
          <w:rFonts w:ascii="Times New Roman" w:eastAsia="Calibri" w:hAnsi="Times New Roman" w:cs="Times New Roman"/>
          <w:b/>
          <w:bCs/>
          <w:sz w:val="24"/>
        </w:rPr>
      </w:pPr>
    </w:p>
    <w:p w14:paraId="58D7E070"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bookmarkStart w:id="103" w:name="_Ref515967623"/>
      <w:r w:rsidRPr="006749AA">
        <w:rPr>
          <w:rFonts w:ascii="Times New Roman" w:eastAsia="Calibri" w:hAnsi="Times New Roman" w:cs="Times New Roman"/>
          <w:b/>
          <w:sz w:val="24"/>
        </w:rPr>
        <w:t xml:space="preserve">Таблица </w:t>
      </w:r>
      <w:r w:rsidRPr="006749AA">
        <w:rPr>
          <w:rFonts w:ascii="Times New Roman" w:eastAsia="Calibri" w:hAnsi="Times New Roman" w:cs="Times New Roman"/>
          <w:sz w:val="24"/>
        </w:rPr>
        <w:fldChar w:fldCharType="begin"/>
      </w:r>
      <w:r w:rsidRPr="006749AA">
        <w:rPr>
          <w:rFonts w:ascii="Times New Roman" w:eastAsia="Calibri" w:hAnsi="Times New Roman" w:cs="Times New Roman"/>
          <w:b/>
          <w:sz w:val="24"/>
        </w:rPr>
        <w:instrText xml:space="preserve"> SEQ Таблица \* ARABIC </w:instrText>
      </w:r>
      <w:r w:rsidRPr="006749AA">
        <w:rPr>
          <w:rFonts w:ascii="Times New Roman" w:eastAsia="Calibri" w:hAnsi="Times New Roman" w:cs="Times New Roman"/>
          <w:sz w:val="24"/>
        </w:rPr>
        <w:fldChar w:fldCharType="separate"/>
      </w:r>
      <w:r w:rsidR="006A6740">
        <w:rPr>
          <w:rFonts w:ascii="Times New Roman" w:eastAsia="Calibri" w:hAnsi="Times New Roman" w:cs="Times New Roman"/>
          <w:b/>
          <w:noProof/>
          <w:sz w:val="24"/>
        </w:rPr>
        <w:t>2</w:t>
      </w:r>
      <w:r w:rsidRPr="006749AA">
        <w:rPr>
          <w:rFonts w:ascii="Times New Roman" w:eastAsia="Calibri" w:hAnsi="Times New Roman" w:cs="Times New Roman"/>
          <w:sz w:val="24"/>
        </w:rPr>
        <w:fldChar w:fldCharType="end"/>
      </w:r>
      <w:bookmarkEnd w:id="103"/>
      <w:r w:rsidRPr="006749AA">
        <w:rPr>
          <w:rFonts w:ascii="Times New Roman" w:eastAsia="Calibri" w:hAnsi="Times New Roman" w:cs="Times New Roman"/>
          <w:b/>
          <w:sz w:val="24"/>
        </w:rPr>
        <w:t>.</w:t>
      </w:r>
      <w:r w:rsidRPr="006749AA">
        <w:rPr>
          <w:rFonts w:ascii="Times New Roman" w:eastAsia="Calibri" w:hAnsi="Times New Roman" w:cs="Times New Roman"/>
          <w:sz w:val="24"/>
        </w:rPr>
        <w:t xml:space="preserve">  Шкала оценки уровней достоверности доказательств (УДД) для методов профилактики, лечения и реабилитации (профилактических, лечебных, реабилитационных вмешательств)</w:t>
      </w:r>
    </w:p>
    <w:tbl>
      <w:tblPr>
        <w:tblStyle w:val="1ff2"/>
        <w:tblW w:w="5074" w:type="pct"/>
        <w:tblInd w:w="0" w:type="dxa"/>
        <w:tblLook w:val="04A0" w:firstRow="1" w:lastRow="0" w:firstColumn="1" w:lastColumn="0" w:noHBand="0" w:noVBand="1"/>
      </w:tblPr>
      <w:tblGrid>
        <w:gridCol w:w="723"/>
        <w:gridCol w:w="8760"/>
      </w:tblGrid>
      <w:tr w:rsidR="006749AA" w:rsidRPr="006749AA" w14:paraId="28F4A4CF" w14:textId="77777777" w:rsidTr="006749AA">
        <w:tc>
          <w:tcPr>
            <w:tcW w:w="360" w:type="pct"/>
            <w:tcBorders>
              <w:top w:val="single" w:sz="4" w:space="0" w:color="auto"/>
              <w:left w:val="single" w:sz="4" w:space="0" w:color="auto"/>
              <w:bottom w:val="single" w:sz="4" w:space="0" w:color="auto"/>
              <w:right w:val="single" w:sz="4" w:space="0" w:color="auto"/>
            </w:tcBorders>
            <w:hideMark/>
          </w:tcPr>
          <w:p w14:paraId="6CCA060C" w14:textId="77777777" w:rsidR="006749AA" w:rsidRPr="006749AA" w:rsidRDefault="006749AA" w:rsidP="006749AA">
            <w:pPr>
              <w:spacing w:line="360" w:lineRule="auto"/>
              <w:jc w:val="center"/>
              <w:rPr>
                <w:rFonts w:ascii="Times New Roman" w:hAnsi="Times New Roman"/>
                <w:b/>
                <w:color w:val="000000"/>
              </w:rPr>
            </w:pPr>
            <w:r w:rsidRPr="006749AA">
              <w:rPr>
                <w:rFonts w:ascii="Times New Roman" w:hAnsi="Times New Roman"/>
                <w:b/>
                <w:color w:val="000000"/>
              </w:rPr>
              <w:t>УДД</w:t>
            </w:r>
          </w:p>
        </w:tc>
        <w:tc>
          <w:tcPr>
            <w:tcW w:w="4640" w:type="pct"/>
            <w:tcBorders>
              <w:top w:val="single" w:sz="4" w:space="0" w:color="auto"/>
              <w:left w:val="single" w:sz="4" w:space="0" w:color="auto"/>
              <w:bottom w:val="single" w:sz="4" w:space="0" w:color="auto"/>
              <w:right w:val="single" w:sz="4" w:space="0" w:color="auto"/>
            </w:tcBorders>
            <w:hideMark/>
          </w:tcPr>
          <w:p w14:paraId="1D56E0A4" w14:textId="77777777" w:rsidR="006749AA" w:rsidRPr="006749AA" w:rsidRDefault="006749AA" w:rsidP="006749AA">
            <w:pPr>
              <w:spacing w:line="360" w:lineRule="auto"/>
              <w:jc w:val="center"/>
              <w:rPr>
                <w:rFonts w:ascii="Times New Roman" w:hAnsi="Times New Roman"/>
                <w:b/>
                <w:color w:val="000000"/>
              </w:rPr>
            </w:pPr>
            <w:r w:rsidRPr="006749AA">
              <w:rPr>
                <w:rFonts w:ascii="Times New Roman" w:hAnsi="Times New Roman"/>
                <w:b/>
                <w:color w:val="000000"/>
              </w:rPr>
              <w:t xml:space="preserve"> Расшифровка </w:t>
            </w:r>
          </w:p>
        </w:tc>
      </w:tr>
      <w:tr w:rsidR="006749AA" w:rsidRPr="006749AA" w14:paraId="3B1008CB" w14:textId="77777777" w:rsidTr="006749AA">
        <w:tc>
          <w:tcPr>
            <w:tcW w:w="360" w:type="pct"/>
            <w:tcBorders>
              <w:top w:val="single" w:sz="4" w:space="0" w:color="auto"/>
              <w:left w:val="single" w:sz="4" w:space="0" w:color="auto"/>
              <w:bottom w:val="single" w:sz="4" w:space="0" w:color="auto"/>
              <w:right w:val="single" w:sz="4" w:space="0" w:color="auto"/>
            </w:tcBorders>
            <w:hideMark/>
          </w:tcPr>
          <w:p w14:paraId="4C6359A3" w14:textId="77777777" w:rsidR="006749AA" w:rsidRPr="006749AA" w:rsidRDefault="006749AA" w:rsidP="006749AA">
            <w:pPr>
              <w:spacing w:line="360" w:lineRule="auto"/>
              <w:jc w:val="center"/>
              <w:rPr>
                <w:rFonts w:ascii="Times New Roman" w:hAnsi="Times New Roman"/>
                <w:color w:val="000000"/>
              </w:rPr>
            </w:pPr>
            <w:r w:rsidRPr="006749AA">
              <w:rPr>
                <w:rFonts w:ascii="Times New Roman" w:hAnsi="Times New Roman"/>
                <w:color w:val="000000"/>
              </w:rPr>
              <w:t>1</w:t>
            </w:r>
          </w:p>
        </w:tc>
        <w:tc>
          <w:tcPr>
            <w:tcW w:w="4640" w:type="pct"/>
            <w:tcBorders>
              <w:top w:val="single" w:sz="4" w:space="0" w:color="auto"/>
              <w:left w:val="single" w:sz="4" w:space="0" w:color="auto"/>
              <w:bottom w:val="single" w:sz="4" w:space="0" w:color="auto"/>
              <w:right w:val="single" w:sz="4" w:space="0" w:color="auto"/>
            </w:tcBorders>
            <w:hideMark/>
          </w:tcPr>
          <w:p w14:paraId="1A72A426" w14:textId="77777777" w:rsidR="006749AA" w:rsidRPr="006749AA" w:rsidRDefault="006749AA" w:rsidP="006749AA">
            <w:pPr>
              <w:spacing w:line="360" w:lineRule="auto"/>
              <w:jc w:val="both"/>
              <w:rPr>
                <w:rFonts w:ascii="Times New Roman" w:hAnsi="Times New Roman"/>
                <w:color w:val="000000"/>
              </w:rPr>
            </w:pPr>
            <w:r w:rsidRPr="006749AA">
              <w:rPr>
                <w:rFonts w:ascii="Times New Roman" w:hAnsi="Times New Roman"/>
                <w:color w:val="000000"/>
              </w:rPr>
              <w:t>Систематический обзор РКИ с применением мета-анализа</w:t>
            </w:r>
          </w:p>
        </w:tc>
      </w:tr>
      <w:tr w:rsidR="006749AA" w:rsidRPr="006749AA" w14:paraId="794A33FA" w14:textId="77777777" w:rsidTr="006749AA">
        <w:tc>
          <w:tcPr>
            <w:tcW w:w="360" w:type="pct"/>
            <w:tcBorders>
              <w:top w:val="single" w:sz="4" w:space="0" w:color="auto"/>
              <w:left w:val="single" w:sz="4" w:space="0" w:color="auto"/>
              <w:bottom w:val="single" w:sz="4" w:space="0" w:color="auto"/>
              <w:right w:val="single" w:sz="4" w:space="0" w:color="auto"/>
            </w:tcBorders>
            <w:hideMark/>
          </w:tcPr>
          <w:p w14:paraId="712E160E" w14:textId="77777777" w:rsidR="006749AA" w:rsidRPr="006749AA" w:rsidRDefault="006749AA" w:rsidP="006749AA">
            <w:pPr>
              <w:spacing w:line="360" w:lineRule="auto"/>
              <w:jc w:val="center"/>
              <w:rPr>
                <w:rFonts w:ascii="Times New Roman" w:hAnsi="Times New Roman"/>
                <w:color w:val="000000"/>
                <w:lang w:val="en-US"/>
              </w:rPr>
            </w:pPr>
            <w:r w:rsidRPr="006749AA">
              <w:rPr>
                <w:rFonts w:ascii="Times New Roman" w:hAnsi="Times New Roman"/>
                <w:color w:val="000000"/>
              </w:rPr>
              <w:t>2</w:t>
            </w:r>
          </w:p>
        </w:tc>
        <w:tc>
          <w:tcPr>
            <w:tcW w:w="4640" w:type="pct"/>
            <w:tcBorders>
              <w:top w:val="single" w:sz="4" w:space="0" w:color="auto"/>
              <w:left w:val="single" w:sz="4" w:space="0" w:color="auto"/>
              <w:bottom w:val="single" w:sz="4" w:space="0" w:color="auto"/>
              <w:right w:val="single" w:sz="4" w:space="0" w:color="auto"/>
            </w:tcBorders>
            <w:hideMark/>
          </w:tcPr>
          <w:p w14:paraId="10110DC7" w14:textId="77777777" w:rsidR="006749AA" w:rsidRPr="006749AA" w:rsidRDefault="006749AA" w:rsidP="006749AA">
            <w:pPr>
              <w:spacing w:line="360" w:lineRule="auto"/>
              <w:jc w:val="both"/>
              <w:rPr>
                <w:rFonts w:ascii="Times New Roman" w:hAnsi="Times New Roman"/>
                <w:color w:val="000000"/>
              </w:rPr>
            </w:pPr>
            <w:r w:rsidRPr="006749AA">
              <w:rPr>
                <w:rFonts w:ascii="Times New Roman" w:hAnsi="Times New Roman"/>
                <w:color w:val="000000"/>
              </w:rPr>
              <w:t>Отдельные РКИ и систематические обзоры исследований любого дизайна, за исключением РКИ, с применением мета-анализа</w:t>
            </w:r>
          </w:p>
        </w:tc>
      </w:tr>
      <w:tr w:rsidR="006749AA" w:rsidRPr="006749AA" w14:paraId="5321FFFD" w14:textId="77777777" w:rsidTr="006749AA">
        <w:tc>
          <w:tcPr>
            <w:tcW w:w="360" w:type="pct"/>
            <w:tcBorders>
              <w:top w:val="single" w:sz="4" w:space="0" w:color="auto"/>
              <w:left w:val="single" w:sz="4" w:space="0" w:color="auto"/>
              <w:bottom w:val="single" w:sz="4" w:space="0" w:color="auto"/>
              <w:right w:val="single" w:sz="4" w:space="0" w:color="auto"/>
            </w:tcBorders>
            <w:hideMark/>
          </w:tcPr>
          <w:p w14:paraId="2EB8EFDD" w14:textId="77777777" w:rsidR="006749AA" w:rsidRPr="006749AA" w:rsidRDefault="006749AA" w:rsidP="006749AA">
            <w:pPr>
              <w:spacing w:line="360" w:lineRule="auto"/>
              <w:jc w:val="center"/>
              <w:rPr>
                <w:rFonts w:ascii="Times New Roman" w:hAnsi="Times New Roman"/>
                <w:color w:val="000000"/>
              </w:rPr>
            </w:pPr>
            <w:r w:rsidRPr="006749AA">
              <w:rPr>
                <w:rFonts w:ascii="Times New Roman" w:hAnsi="Times New Roman"/>
                <w:color w:val="000000"/>
              </w:rPr>
              <w:t>3</w:t>
            </w:r>
          </w:p>
        </w:tc>
        <w:tc>
          <w:tcPr>
            <w:tcW w:w="4640" w:type="pct"/>
            <w:tcBorders>
              <w:top w:val="single" w:sz="4" w:space="0" w:color="auto"/>
              <w:left w:val="single" w:sz="4" w:space="0" w:color="auto"/>
              <w:bottom w:val="single" w:sz="4" w:space="0" w:color="auto"/>
              <w:right w:val="single" w:sz="4" w:space="0" w:color="auto"/>
            </w:tcBorders>
            <w:hideMark/>
          </w:tcPr>
          <w:p w14:paraId="07D6B673" w14:textId="77777777" w:rsidR="006749AA" w:rsidRPr="006749AA" w:rsidRDefault="006749AA" w:rsidP="006749AA">
            <w:pPr>
              <w:spacing w:line="360" w:lineRule="auto"/>
              <w:jc w:val="both"/>
              <w:rPr>
                <w:rFonts w:ascii="Times New Roman" w:hAnsi="Times New Roman"/>
                <w:color w:val="000000"/>
              </w:rPr>
            </w:pPr>
            <w:r w:rsidRPr="006749AA">
              <w:rPr>
                <w:rFonts w:ascii="Times New Roman" w:hAnsi="Times New Roman"/>
                <w:color w:val="000000"/>
              </w:rPr>
              <w:t>Нерандомизированные сравнительные исследования, в т.ч. когортные исследования</w:t>
            </w:r>
          </w:p>
        </w:tc>
      </w:tr>
      <w:tr w:rsidR="006749AA" w:rsidRPr="006749AA" w14:paraId="4101D1FB" w14:textId="77777777" w:rsidTr="006749AA">
        <w:tc>
          <w:tcPr>
            <w:tcW w:w="360" w:type="pct"/>
            <w:tcBorders>
              <w:top w:val="single" w:sz="4" w:space="0" w:color="auto"/>
              <w:left w:val="single" w:sz="4" w:space="0" w:color="auto"/>
              <w:bottom w:val="single" w:sz="4" w:space="0" w:color="auto"/>
              <w:right w:val="single" w:sz="4" w:space="0" w:color="auto"/>
            </w:tcBorders>
            <w:hideMark/>
          </w:tcPr>
          <w:p w14:paraId="5A667F2D" w14:textId="77777777" w:rsidR="006749AA" w:rsidRPr="006749AA" w:rsidRDefault="006749AA" w:rsidP="006749AA">
            <w:pPr>
              <w:spacing w:line="360" w:lineRule="auto"/>
              <w:jc w:val="center"/>
              <w:rPr>
                <w:rFonts w:ascii="Times New Roman" w:hAnsi="Times New Roman"/>
                <w:color w:val="000000"/>
              </w:rPr>
            </w:pPr>
            <w:r w:rsidRPr="006749AA">
              <w:rPr>
                <w:rFonts w:ascii="Times New Roman" w:hAnsi="Times New Roman"/>
                <w:color w:val="000000"/>
              </w:rPr>
              <w:t>4</w:t>
            </w:r>
          </w:p>
        </w:tc>
        <w:tc>
          <w:tcPr>
            <w:tcW w:w="4640" w:type="pct"/>
            <w:tcBorders>
              <w:top w:val="single" w:sz="4" w:space="0" w:color="auto"/>
              <w:left w:val="single" w:sz="4" w:space="0" w:color="auto"/>
              <w:bottom w:val="single" w:sz="4" w:space="0" w:color="auto"/>
              <w:right w:val="single" w:sz="4" w:space="0" w:color="auto"/>
            </w:tcBorders>
            <w:hideMark/>
          </w:tcPr>
          <w:p w14:paraId="2929BB43" w14:textId="77777777" w:rsidR="006749AA" w:rsidRPr="006749AA" w:rsidRDefault="006749AA" w:rsidP="006749AA">
            <w:pPr>
              <w:spacing w:line="360" w:lineRule="auto"/>
              <w:jc w:val="both"/>
              <w:rPr>
                <w:rFonts w:ascii="Times New Roman" w:hAnsi="Times New Roman"/>
                <w:color w:val="000000"/>
              </w:rPr>
            </w:pPr>
            <w:r w:rsidRPr="006749AA">
              <w:rPr>
                <w:rFonts w:ascii="Times New Roman" w:hAnsi="Times New Roman"/>
                <w:color w:val="000000"/>
              </w:rPr>
              <w:t>Несравнительные исследования, описание клинического случая или серии случаев, исследования «случай-контроль»</w:t>
            </w:r>
          </w:p>
        </w:tc>
      </w:tr>
      <w:tr w:rsidR="006749AA" w:rsidRPr="006749AA" w14:paraId="0A574855" w14:textId="77777777" w:rsidTr="006749AA">
        <w:tc>
          <w:tcPr>
            <w:tcW w:w="360" w:type="pct"/>
            <w:tcBorders>
              <w:top w:val="single" w:sz="4" w:space="0" w:color="auto"/>
              <w:left w:val="single" w:sz="4" w:space="0" w:color="auto"/>
              <w:bottom w:val="single" w:sz="4" w:space="0" w:color="auto"/>
              <w:right w:val="single" w:sz="4" w:space="0" w:color="auto"/>
            </w:tcBorders>
            <w:hideMark/>
          </w:tcPr>
          <w:p w14:paraId="7DE15F73" w14:textId="77777777" w:rsidR="006749AA" w:rsidRPr="006749AA" w:rsidRDefault="006749AA" w:rsidP="006749AA">
            <w:pPr>
              <w:spacing w:line="360" w:lineRule="auto"/>
              <w:jc w:val="center"/>
              <w:rPr>
                <w:rFonts w:ascii="Times New Roman" w:hAnsi="Times New Roman"/>
                <w:color w:val="000000"/>
              </w:rPr>
            </w:pPr>
            <w:r w:rsidRPr="006749AA">
              <w:rPr>
                <w:rFonts w:ascii="Times New Roman" w:hAnsi="Times New Roman"/>
                <w:color w:val="000000"/>
              </w:rPr>
              <w:t>5</w:t>
            </w:r>
          </w:p>
        </w:tc>
        <w:tc>
          <w:tcPr>
            <w:tcW w:w="4640" w:type="pct"/>
            <w:tcBorders>
              <w:top w:val="single" w:sz="4" w:space="0" w:color="auto"/>
              <w:left w:val="single" w:sz="4" w:space="0" w:color="auto"/>
              <w:bottom w:val="single" w:sz="4" w:space="0" w:color="auto"/>
              <w:right w:val="single" w:sz="4" w:space="0" w:color="auto"/>
            </w:tcBorders>
            <w:hideMark/>
          </w:tcPr>
          <w:p w14:paraId="4A17B3BD" w14:textId="77777777" w:rsidR="006749AA" w:rsidRPr="006749AA" w:rsidRDefault="006749AA" w:rsidP="006749AA">
            <w:pPr>
              <w:spacing w:line="360" w:lineRule="auto"/>
              <w:jc w:val="both"/>
              <w:rPr>
                <w:rFonts w:ascii="Times New Roman" w:hAnsi="Times New Roman"/>
                <w:color w:val="000000"/>
              </w:rPr>
            </w:pPr>
            <w:r w:rsidRPr="006749AA">
              <w:rPr>
                <w:rFonts w:ascii="Times New Roman" w:hAnsi="Times New Roman"/>
                <w:color w:val="000000"/>
              </w:rPr>
              <w:t>Имеется лишь обоснование механизма действия вмешательства (доклинические исследования) или мнение экспертов</w:t>
            </w:r>
          </w:p>
        </w:tc>
      </w:tr>
    </w:tbl>
    <w:p w14:paraId="517EA338" w14:textId="77777777" w:rsidR="006749AA" w:rsidRPr="006749AA" w:rsidRDefault="006749AA" w:rsidP="006749AA">
      <w:pPr>
        <w:spacing w:after="0" w:line="360" w:lineRule="auto"/>
        <w:ind w:firstLine="709"/>
        <w:jc w:val="both"/>
        <w:rPr>
          <w:rFonts w:ascii="Times New Roman" w:eastAsia="Calibri" w:hAnsi="Times New Roman" w:cs="Times New Roman"/>
          <w:b/>
          <w:bCs/>
          <w:sz w:val="24"/>
        </w:rPr>
      </w:pPr>
    </w:p>
    <w:p w14:paraId="024879FB"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bookmarkStart w:id="104" w:name="_Ref515967732"/>
      <w:r w:rsidRPr="006749AA">
        <w:rPr>
          <w:rFonts w:ascii="Times New Roman" w:eastAsia="Calibri" w:hAnsi="Times New Roman" w:cs="Times New Roman"/>
          <w:b/>
          <w:sz w:val="24"/>
        </w:rPr>
        <w:t xml:space="preserve">Таблица </w:t>
      </w:r>
      <w:bookmarkEnd w:id="104"/>
      <w:r w:rsidRPr="006749AA">
        <w:rPr>
          <w:rFonts w:ascii="Times New Roman" w:eastAsia="Calibri" w:hAnsi="Times New Roman" w:cs="Times New Roman"/>
          <w:b/>
          <w:sz w:val="24"/>
        </w:rPr>
        <w:t>3.</w:t>
      </w:r>
      <w:r w:rsidRPr="006749AA">
        <w:rPr>
          <w:rFonts w:ascii="Times New Roman" w:eastAsia="Calibri" w:hAnsi="Times New Roman" w:cs="Times New Roman"/>
          <w:sz w:val="24"/>
        </w:rPr>
        <w:t xml:space="preserve"> Шкала оценки уровней убедительности рекомендаций (УУР)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Style w:val="1ff2"/>
        <w:tblW w:w="5000" w:type="pct"/>
        <w:tblInd w:w="0" w:type="dxa"/>
        <w:tblLook w:val="04A0" w:firstRow="1" w:lastRow="0" w:firstColumn="1" w:lastColumn="0" w:noHBand="0" w:noVBand="1"/>
      </w:tblPr>
      <w:tblGrid>
        <w:gridCol w:w="1331"/>
        <w:gridCol w:w="8014"/>
      </w:tblGrid>
      <w:tr w:rsidR="006749AA" w:rsidRPr="006749AA" w14:paraId="19F56180" w14:textId="77777777" w:rsidTr="006749AA">
        <w:tc>
          <w:tcPr>
            <w:tcW w:w="712" w:type="pct"/>
            <w:tcBorders>
              <w:top w:val="single" w:sz="4" w:space="0" w:color="auto"/>
              <w:left w:val="single" w:sz="4" w:space="0" w:color="auto"/>
              <w:bottom w:val="single" w:sz="4" w:space="0" w:color="auto"/>
              <w:right w:val="single" w:sz="4" w:space="0" w:color="auto"/>
            </w:tcBorders>
            <w:hideMark/>
          </w:tcPr>
          <w:p w14:paraId="317C5578" w14:textId="77777777" w:rsidR="006749AA" w:rsidRPr="006749AA" w:rsidRDefault="006749AA" w:rsidP="006749AA">
            <w:pPr>
              <w:spacing w:line="360" w:lineRule="auto"/>
              <w:jc w:val="center"/>
              <w:rPr>
                <w:rFonts w:ascii="Times New Roman" w:hAnsi="Times New Roman"/>
                <w:b/>
                <w:color w:val="000000" w:themeColor="text1"/>
              </w:rPr>
            </w:pPr>
            <w:r w:rsidRPr="006749AA">
              <w:rPr>
                <w:rFonts w:ascii="Times New Roman" w:hAnsi="Times New Roman"/>
                <w:b/>
                <w:color w:val="000000" w:themeColor="text1"/>
              </w:rPr>
              <w:t>УУР</w:t>
            </w:r>
          </w:p>
        </w:tc>
        <w:tc>
          <w:tcPr>
            <w:tcW w:w="4288" w:type="pct"/>
            <w:tcBorders>
              <w:top w:val="single" w:sz="4" w:space="0" w:color="auto"/>
              <w:left w:val="single" w:sz="4" w:space="0" w:color="auto"/>
              <w:bottom w:val="single" w:sz="4" w:space="0" w:color="auto"/>
              <w:right w:val="single" w:sz="4" w:space="0" w:color="auto"/>
            </w:tcBorders>
            <w:hideMark/>
          </w:tcPr>
          <w:p w14:paraId="09E7BAC9" w14:textId="77777777" w:rsidR="006749AA" w:rsidRPr="006749AA" w:rsidRDefault="006749AA" w:rsidP="006749AA">
            <w:pPr>
              <w:spacing w:line="360" w:lineRule="auto"/>
              <w:jc w:val="center"/>
              <w:rPr>
                <w:rFonts w:ascii="Times New Roman" w:hAnsi="Times New Roman"/>
                <w:b/>
                <w:color w:val="000000" w:themeColor="text1"/>
              </w:rPr>
            </w:pPr>
            <w:r w:rsidRPr="006749AA">
              <w:rPr>
                <w:rFonts w:ascii="Times New Roman" w:hAnsi="Times New Roman"/>
                <w:b/>
                <w:color w:val="000000" w:themeColor="text1"/>
              </w:rPr>
              <w:t>Расшифровка</w:t>
            </w:r>
          </w:p>
        </w:tc>
      </w:tr>
      <w:tr w:rsidR="006749AA" w:rsidRPr="006749AA" w14:paraId="533BE20B" w14:textId="77777777" w:rsidTr="006749AA">
        <w:trPr>
          <w:trHeight w:val="1060"/>
        </w:trPr>
        <w:tc>
          <w:tcPr>
            <w:tcW w:w="712" w:type="pct"/>
            <w:tcBorders>
              <w:top w:val="single" w:sz="4" w:space="0" w:color="auto"/>
              <w:left w:val="single" w:sz="4" w:space="0" w:color="auto"/>
              <w:bottom w:val="single" w:sz="4" w:space="0" w:color="auto"/>
              <w:right w:val="single" w:sz="4" w:space="0" w:color="auto"/>
            </w:tcBorders>
            <w:hideMark/>
          </w:tcPr>
          <w:p w14:paraId="75AA32FB" w14:textId="77777777" w:rsidR="006749AA" w:rsidRPr="006749AA" w:rsidRDefault="006749AA" w:rsidP="006749AA">
            <w:pPr>
              <w:spacing w:line="360" w:lineRule="auto"/>
              <w:jc w:val="center"/>
              <w:rPr>
                <w:rFonts w:ascii="Times New Roman" w:hAnsi="Times New Roman"/>
                <w:color w:val="000000" w:themeColor="text1"/>
              </w:rPr>
            </w:pPr>
            <w:r w:rsidRPr="006749AA">
              <w:rPr>
                <w:rFonts w:ascii="Times New Roman" w:hAnsi="Times New Roman"/>
                <w:color w:val="000000" w:themeColor="text1"/>
                <w:lang w:val="en-US"/>
              </w:rPr>
              <w:t>A</w:t>
            </w:r>
          </w:p>
        </w:tc>
        <w:tc>
          <w:tcPr>
            <w:tcW w:w="4288" w:type="pct"/>
            <w:tcBorders>
              <w:top w:val="single" w:sz="4" w:space="0" w:color="auto"/>
              <w:left w:val="single" w:sz="4" w:space="0" w:color="auto"/>
              <w:bottom w:val="single" w:sz="4" w:space="0" w:color="auto"/>
              <w:right w:val="single" w:sz="4" w:space="0" w:color="auto"/>
            </w:tcBorders>
            <w:hideMark/>
          </w:tcPr>
          <w:p w14:paraId="1D72ABF7" w14:textId="77777777" w:rsidR="006749AA" w:rsidRPr="006749AA" w:rsidRDefault="006749AA" w:rsidP="006749AA">
            <w:pPr>
              <w:spacing w:line="360" w:lineRule="auto"/>
              <w:jc w:val="both"/>
              <w:rPr>
                <w:rFonts w:ascii="Times New Roman" w:hAnsi="Times New Roman"/>
                <w:color w:val="000000" w:themeColor="text1"/>
              </w:rPr>
            </w:pPr>
            <w:r w:rsidRPr="006749AA">
              <w:rPr>
                <w:rFonts w:ascii="Times New Roman" w:hAnsi="Times New Roman"/>
                <w:color w:val="000000" w:themeColor="text1"/>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6749AA" w:rsidRPr="006749AA" w14:paraId="487A52AC" w14:textId="77777777" w:rsidTr="006749AA">
        <w:trPr>
          <w:trHeight w:val="558"/>
        </w:trPr>
        <w:tc>
          <w:tcPr>
            <w:tcW w:w="712" w:type="pct"/>
            <w:tcBorders>
              <w:top w:val="single" w:sz="4" w:space="0" w:color="auto"/>
              <w:left w:val="single" w:sz="4" w:space="0" w:color="auto"/>
              <w:bottom w:val="single" w:sz="4" w:space="0" w:color="auto"/>
              <w:right w:val="single" w:sz="4" w:space="0" w:color="auto"/>
            </w:tcBorders>
            <w:hideMark/>
          </w:tcPr>
          <w:p w14:paraId="3B5BAC7E" w14:textId="77777777" w:rsidR="006749AA" w:rsidRPr="006749AA" w:rsidRDefault="006749AA" w:rsidP="006749AA">
            <w:pPr>
              <w:spacing w:line="360" w:lineRule="auto"/>
              <w:jc w:val="center"/>
              <w:rPr>
                <w:rFonts w:ascii="Times New Roman" w:hAnsi="Times New Roman"/>
                <w:color w:val="000000" w:themeColor="text1"/>
              </w:rPr>
            </w:pPr>
            <w:r w:rsidRPr="006749AA">
              <w:rPr>
                <w:rFonts w:ascii="Times New Roman" w:hAnsi="Times New Roman"/>
                <w:color w:val="000000" w:themeColor="text1"/>
              </w:rPr>
              <w:t>B</w:t>
            </w:r>
          </w:p>
        </w:tc>
        <w:tc>
          <w:tcPr>
            <w:tcW w:w="4288" w:type="pct"/>
            <w:tcBorders>
              <w:top w:val="single" w:sz="4" w:space="0" w:color="auto"/>
              <w:left w:val="single" w:sz="4" w:space="0" w:color="auto"/>
              <w:bottom w:val="single" w:sz="4" w:space="0" w:color="auto"/>
              <w:right w:val="single" w:sz="4" w:space="0" w:color="auto"/>
            </w:tcBorders>
            <w:hideMark/>
          </w:tcPr>
          <w:p w14:paraId="46F53836" w14:textId="77777777" w:rsidR="006749AA" w:rsidRPr="006749AA" w:rsidRDefault="006749AA" w:rsidP="006749AA">
            <w:pPr>
              <w:spacing w:line="360" w:lineRule="auto"/>
              <w:jc w:val="both"/>
              <w:rPr>
                <w:rFonts w:ascii="Times New Roman" w:hAnsi="Times New Roman"/>
                <w:color w:val="000000" w:themeColor="text1"/>
              </w:rPr>
            </w:pPr>
            <w:r w:rsidRPr="006749AA">
              <w:rPr>
                <w:rFonts w:ascii="Times New Roman" w:hAnsi="Times New Roman"/>
                <w:color w:val="000000" w:themeColor="text1"/>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6749AA" w:rsidRPr="006749AA" w14:paraId="670D9BD3" w14:textId="77777777" w:rsidTr="006749AA">
        <w:trPr>
          <w:trHeight w:val="798"/>
        </w:trPr>
        <w:tc>
          <w:tcPr>
            <w:tcW w:w="712" w:type="pct"/>
            <w:tcBorders>
              <w:top w:val="single" w:sz="4" w:space="0" w:color="auto"/>
              <w:left w:val="single" w:sz="4" w:space="0" w:color="auto"/>
              <w:bottom w:val="single" w:sz="4" w:space="0" w:color="auto"/>
              <w:right w:val="single" w:sz="4" w:space="0" w:color="auto"/>
            </w:tcBorders>
            <w:hideMark/>
          </w:tcPr>
          <w:p w14:paraId="17C26F45" w14:textId="77777777" w:rsidR="006749AA" w:rsidRPr="006749AA" w:rsidRDefault="006749AA" w:rsidP="006749AA">
            <w:pPr>
              <w:spacing w:line="360" w:lineRule="auto"/>
              <w:jc w:val="center"/>
              <w:rPr>
                <w:rFonts w:ascii="Times New Roman" w:hAnsi="Times New Roman"/>
                <w:color w:val="000000" w:themeColor="text1"/>
              </w:rPr>
            </w:pPr>
            <w:r w:rsidRPr="006749AA">
              <w:rPr>
                <w:rFonts w:ascii="Times New Roman" w:hAnsi="Times New Roman"/>
                <w:color w:val="000000" w:themeColor="text1"/>
              </w:rPr>
              <w:lastRenderedPageBreak/>
              <w:t>C</w:t>
            </w:r>
          </w:p>
        </w:tc>
        <w:tc>
          <w:tcPr>
            <w:tcW w:w="4288" w:type="pct"/>
            <w:tcBorders>
              <w:top w:val="single" w:sz="4" w:space="0" w:color="auto"/>
              <w:left w:val="single" w:sz="4" w:space="0" w:color="auto"/>
              <w:bottom w:val="single" w:sz="4" w:space="0" w:color="auto"/>
              <w:right w:val="single" w:sz="4" w:space="0" w:color="auto"/>
            </w:tcBorders>
            <w:hideMark/>
          </w:tcPr>
          <w:p w14:paraId="19337B4B" w14:textId="77777777" w:rsidR="006749AA" w:rsidRPr="006749AA" w:rsidRDefault="006749AA" w:rsidP="006749AA">
            <w:pPr>
              <w:spacing w:line="360" w:lineRule="auto"/>
              <w:jc w:val="both"/>
              <w:rPr>
                <w:rFonts w:ascii="Times New Roman" w:hAnsi="Times New Roman"/>
                <w:color w:val="000000" w:themeColor="text1"/>
              </w:rPr>
            </w:pPr>
            <w:r w:rsidRPr="006749AA">
              <w:rPr>
                <w:rFonts w:ascii="Times New Roman" w:hAnsi="Times New Roman"/>
                <w:color w:val="000000" w:themeColor="text1"/>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101FD49B" w14:textId="77777777" w:rsidR="006749AA" w:rsidRPr="006749AA" w:rsidRDefault="006749AA" w:rsidP="006749AA">
      <w:pPr>
        <w:spacing w:after="0" w:line="360" w:lineRule="auto"/>
        <w:ind w:firstLine="709"/>
        <w:jc w:val="both"/>
        <w:rPr>
          <w:rFonts w:ascii="Times New Roman" w:eastAsia="Calibri" w:hAnsi="Times New Roman" w:cs="Times New Roman"/>
          <w:b/>
          <w:bCs/>
          <w:sz w:val="24"/>
        </w:rPr>
      </w:pPr>
    </w:p>
    <w:p w14:paraId="302C07D1" w14:textId="77777777" w:rsidR="006749AA" w:rsidRPr="006749AA" w:rsidRDefault="006749AA" w:rsidP="006749AA">
      <w:pPr>
        <w:spacing w:after="0" w:line="360" w:lineRule="auto"/>
        <w:ind w:firstLine="709"/>
        <w:jc w:val="both"/>
        <w:rPr>
          <w:rFonts w:ascii="Times New Roman" w:eastAsia="Times New Roman" w:hAnsi="Times New Roman" w:cs="Times New Roman"/>
          <w:sz w:val="24"/>
        </w:rPr>
      </w:pPr>
      <w:r w:rsidRPr="006749AA">
        <w:rPr>
          <w:rFonts w:ascii="Times New Roman" w:eastAsia="Calibri" w:hAnsi="Times New Roman" w:cs="Times New Roman"/>
          <w:b/>
          <w:bCs/>
          <w:sz w:val="24"/>
        </w:rPr>
        <w:t>Порядок обновления клинических рекомендаций.</w:t>
      </w:r>
    </w:p>
    <w:p w14:paraId="243497AC"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sz w:val="24"/>
        </w:rPr>
        <w:t>Механизм обновления клинических рекомендаций предусматривает их систематическую актуализацию – не реже чем один раз в три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утверждённым КР, но не чаще 1 раза в 6 месяцев.</w:t>
      </w:r>
    </w:p>
    <w:p w14:paraId="10AB648C" w14:textId="77777777" w:rsidR="006749AA" w:rsidRPr="006749AA" w:rsidRDefault="006749AA" w:rsidP="006749AA">
      <w:pPr>
        <w:keepNext/>
        <w:keepLines/>
        <w:spacing w:before="240" w:after="0" w:line="360" w:lineRule="auto"/>
        <w:contextualSpacing/>
        <w:jc w:val="center"/>
        <w:outlineLvl w:val="0"/>
        <w:rPr>
          <w:rFonts w:ascii="Times New Roman" w:eastAsia="Sans" w:hAnsi="Times New Roman" w:cs="Times New Roman"/>
          <w:b/>
          <w:sz w:val="28"/>
        </w:rPr>
      </w:pPr>
      <w:r w:rsidRPr="006749AA">
        <w:rPr>
          <w:rFonts w:ascii="Times New Roman" w:eastAsia="Sans" w:hAnsi="Times New Roman" w:cs="Times New Roman"/>
          <w:b/>
          <w:sz w:val="28"/>
        </w:rPr>
        <w:br w:type="page"/>
      </w:r>
      <w:bookmarkStart w:id="105" w:name="__RefHeading___doc_a3"/>
      <w:bookmarkStart w:id="106" w:name="_Toc11747753"/>
      <w:bookmarkStart w:id="107" w:name="_Toc114523701"/>
      <w:r w:rsidRPr="006749AA">
        <w:rPr>
          <w:rFonts w:ascii="Times New Roman" w:eastAsia="Sans" w:hAnsi="Times New Roman" w:cs="Times New Roman"/>
          <w:b/>
          <w:sz w:val="28"/>
        </w:rPr>
        <w:lastRenderedPageBreak/>
        <w:t xml:space="preserve">Приложение А3. </w:t>
      </w:r>
      <w:bookmarkEnd w:id="105"/>
      <w:r w:rsidRPr="006749AA">
        <w:rPr>
          <w:rFonts w:ascii="Times New Roman" w:eastAsia="Sans" w:hAnsi="Times New Roman" w:cs="Times New Roman"/>
          <w:b/>
          <w:sz w:val="28"/>
        </w:rPr>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106"/>
      <w:bookmarkEnd w:id="107"/>
    </w:p>
    <w:p w14:paraId="1A3D1824"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108" w:name="_Toc24546459"/>
      <w:bookmarkStart w:id="109" w:name="_Toc23601741"/>
      <w:bookmarkStart w:id="110" w:name="_Toc114523702"/>
      <w:r w:rsidRPr="006749AA">
        <w:rPr>
          <w:rFonts w:ascii="Times New Roman" w:eastAsia="Calibri" w:hAnsi="Times New Roman" w:cs="Times New Roman"/>
          <w:b/>
          <w:sz w:val="24"/>
          <w:szCs w:val="24"/>
          <w:u w:val="single"/>
        </w:rPr>
        <w:t xml:space="preserve">Приложение А3.1. Режимы лекарственного лечения </w:t>
      </w:r>
      <w:bookmarkEnd w:id="108"/>
      <w:bookmarkEnd w:id="109"/>
      <w:r w:rsidRPr="006749AA">
        <w:rPr>
          <w:rFonts w:ascii="Times New Roman" w:eastAsia="Calibri" w:hAnsi="Times New Roman" w:cs="Times New Roman"/>
          <w:b/>
          <w:sz w:val="24"/>
          <w:szCs w:val="24"/>
          <w:u w:val="single"/>
        </w:rPr>
        <w:t>МВ</w:t>
      </w:r>
      <w:bookmarkEnd w:id="110"/>
    </w:p>
    <w:p w14:paraId="34D3E948" w14:textId="77777777" w:rsidR="006749AA" w:rsidRPr="006749AA" w:rsidRDefault="006749AA" w:rsidP="006749AA">
      <w:pPr>
        <w:numPr>
          <w:ilvl w:val="0"/>
          <w:numId w:val="2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u w:val="single"/>
          <w:lang w:eastAsia="ru-RU"/>
        </w:rPr>
        <w:t>Монотерапия ритуксимабом</w:t>
      </w:r>
      <w:r w:rsidRPr="006749AA">
        <w:rPr>
          <w:rFonts w:ascii="Times New Roman" w:eastAsia="Times New Roman" w:hAnsi="Times New Roman" w:cs="Times New Roman"/>
          <w:sz w:val="24"/>
          <w:szCs w:val="24"/>
          <w:lang w:eastAsia="ru-RU"/>
        </w:rPr>
        <w:t xml:space="preserve">** </w:t>
      </w:r>
      <w:r w:rsidRPr="006749AA">
        <w:rPr>
          <w:rFonts w:ascii="Times New Roman" w:eastAsia="Times New Roman" w:hAnsi="Times New Roman" w:cs="Times New Roman"/>
          <w:sz w:val="24"/>
          <w:szCs w:val="24"/>
          <w:lang w:eastAsia="ru-RU"/>
        </w:rPr>
        <w:fldChar w:fldCharType="begin" w:fldLock="1"/>
      </w:r>
      <w:r w:rsidRPr="006749AA">
        <w:rPr>
          <w:rFonts w:ascii="Times New Roman" w:eastAsia="Times New Roman" w:hAnsi="Times New Roman" w:cs="Times New Roman"/>
          <w:sz w:val="24"/>
          <w:szCs w:val="24"/>
          <w:lang w:eastAsia="ru-RU"/>
        </w:rPr>
        <w:instrText>ADDIN CSL_CITATION {"citationItems":[{"id":"ITEM-1","itemData":{"DOI":"10.1111/j.1365-2141.2011.08750.x","ISSN":"00071048","abstract":"This study examined the outcome of 248 Waldenstrom macroglobulinaemia (WM) rituximab-naïve patients who responded to a rituximab-containing regimen. Eighty-six patients (35%) subsequently received maintenance rituximab (M-Rituximab). No differences in baseline characteristics, and post-induction categorical responses between cohorts were observed. The median rituximab infusions during induction was 6 for both cohorts; and 8 over a 2-year period for patients receiving M-Rituximab. Categorical responses improved in 16/162 (10%) of observed, and 36/86 (41·8%) of M-Rituximab patients respectively, following induction therapy (P&lt; 0·0001). Both progression-free (56·3 vs. 28·6months; P=0·0001) and overall survival (Not reached versus 116months; P=0·0095) were longer in patients who received M-Rituximab. Improved progression-free survival was evident despite previous treatment status, induction with rituximab alone or in combination therapy (P≤0·0001). Best serum IgM response was lower (P&lt;0·0001), and haematocrit higher (P=0·001) for patients receiving M-Rituximab. Among patients receiving M-Rituximab, an increased number of infectious events were observed, but were mainly ≤grade 2 (P=0·008). The findings of this observational study suggest improved clinical outcomes following M-Rituximab in WM patients who respond to induction with a rituximab-containing regimen. Prospective studies aimed at clarifying the role of M-Rituximab therapy in WM patients are needed to confirm these findings. © 2011 Blackwell Publishing Ltd.","author":[{"dropping-particle":"","family":"Treon","given":"Steven P.","non-dropping-particle":"","parse-names":false,"suffix":""},{"dropping-particle":"","family":"Hanzis","given":"Christina","non-dropping-particle":"","parse-names":false,"suffix":""},{"dropping-particle":"","family":"Manning","given":"Robert J.","non-dropping-particle":"","parse-names":false,"suffix":""},{"dropping-particle":"","family":"Ioakimidis","given":"Leukothea","non-dropping-particle":"","parse-names":false,"suffix":""},{"dropping-particle":"","family":"Patterson","given":"Christopher J.","non-dropping-particle":"","parse-names":false,"suffix":""},{"dropping-particle":"","family":"Hunter","given":"Zachary R.","non-dropping-particle":"","parse-names":false,"suffix":""},{"dropping-particle":"","family":"Sheehy","given":"Patricia","non-dropping-particle":"","parse-names":false,"suffix":""},{"dropping-particle":"","family":"Turnbull","given":"Barry","non-dropping-particle":"","parse-names":false,"suffix":""}],"container-title":"British Journal of Haematology","id":"ITEM-1","issue":"3","issued":{"date-parts":[["2011","8"]]},"page":"357-362","title":"Maintenance Rituximab is associated with improved clinical outcome in rituximab naïve patients with Waldenstrom Macroglobulinaemia who respond to a rituximab-containing regimen","type":"article-journal","volume":"154"},"uris":["http://www.mendeley.com/documents/?uuid=8b50c9e5-ad16-33cb-9e11-e81d590ff167"]}],"mendeley":{"formattedCitation":"[23]","plainTextFormattedCitation":"[23]","previouslyFormattedCitation":"[23]"},"properties":{"noteIndex":0},"schema":"https://github.com/citation-style-language/schema/raw/master/csl-citation.json"}</w:instrText>
      </w:r>
      <w:r w:rsidRPr="006749AA">
        <w:rPr>
          <w:rFonts w:ascii="Times New Roman" w:eastAsia="Times New Roman" w:hAnsi="Times New Roman" w:cs="Times New Roman"/>
          <w:sz w:val="24"/>
          <w:szCs w:val="24"/>
          <w:lang w:eastAsia="ru-RU"/>
        </w:rPr>
        <w:fldChar w:fldCharType="separate"/>
      </w:r>
      <w:r w:rsidRPr="006749AA">
        <w:rPr>
          <w:rFonts w:ascii="Times New Roman" w:eastAsia="Times New Roman" w:hAnsi="Times New Roman" w:cs="Times New Roman"/>
          <w:noProof/>
          <w:sz w:val="24"/>
          <w:szCs w:val="24"/>
          <w:lang w:eastAsia="ru-RU"/>
        </w:rPr>
        <w:t>[23]</w:t>
      </w:r>
      <w:r w:rsidRPr="006749AA">
        <w:rPr>
          <w:rFonts w:ascii="Times New Roman" w:eastAsia="Times New Roman" w:hAnsi="Times New Roman" w:cs="Times New Roman"/>
          <w:sz w:val="24"/>
          <w:szCs w:val="24"/>
          <w:lang w:eastAsia="ru-RU"/>
        </w:rPr>
        <w:fldChar w:fldCharType="end"/>
      </w:r>
    </w:p>
    <w:p w14:paraId="40A93E95"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Ритуксимаб** – 375 мг/м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в/в кап, 1 р/нед в течение 4 недель.</w:t>
      </w:r>
    </w:p>
    <w:p w14:paraId="37D2A249"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Курс повторяют через 12 недель</w:t>
      </w:r>
    </w:p>
    <w:p w14:paraId="26A8A14A" w14:textId="77777777" w:rsidR="006749AA" w:rsidRPr="006749AA" w:rsidRDefault="006749AA" w:rsidP="006749AA">
      <w:pPr>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u w:val="single"/>
          <w:lang w:eastAsia="ru-RU"/>
        </w:rPr>
        <w:t xml:space="preserve">BR </w:t>
      </w:r>
      <w:r w:rsidRPr="006749AA">
        <w:rPr>
          <w:rFonts w:ascii="Times New Roman" w:eastAsia="Times New Roman" w:hAnsi="Times New Roman" w:cs="Times New Roman"/>
          <w:b/>
          <w:bCs/>
          <w:sz w:val="24"/>
          <w:szCs w:val="24"/>
          <w:u w:val="single"/>
          <w:lang w:val="en-US" w:eastAsia="ru-RU"/>
        </w:rPr>
        <w:fldChar w:fldCharType="begin" w:fldLock="1"/>
      </w:r>
      <w:r w:rsidRPr="006749AA">
        <w:rPr>
          <w:rFonts w:ascii="Times New Roman" w:eastAsia="Times New Roman" w:hAnsi="Times New Roman" w:cs="Times New Roman"/>
          <w:b/>
          <w:bCs/>
          <w:sz w:val="24"/>
          <w:szCs w:val="24"/>
          <w:u w:val="single"/>
          <w:lang w:val="en-US" w:eastAsia="ru-RU"/>
        </w:rPr>
        <w:instrText>ADDIN CSL</w:instrText>
      </w:r>
      <w:r w:rsidRPr="006749AA">
        <w:rPr>
          <w:rFonts w:ascii="Times New Roman" w:eastAsia="Times New Roman" w:hAnsi="Times New Roman" w:cs="Times New Roman"/>
          <w:b/>
          <w:bCs/>
          <w:sz w:val="24"/>
          <w:szCs w:val="24"/>
          <w:u w:val="single"/>
          <w:lang w:eastAsia="ru-RU"/>
        </w:rPr>
        <w:instrText>_</w:instrText>
      </w:r>
      <w:r w:rsidRPr="006749AA">
        <w:rPr>
          <w:rFonts w:ascii="Times New Roman" w:eastAsia="Times New Roman" w:hAnsi="Times New Roman" w:cs="Times New Roman"/>
          <w:b/>
          <w:bCs/>
          <w:sz w:val="24"/>
          <w:szCs w:val="24"/>
          <w:u w:val="single"/>
          <w:lang w:val="en-US" w:eastAsia="ru-RU"/>
        </w:rPr>
        <w:instrText>CITATION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citationItems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ITEM</w:instrText>
      </w:r>
      <w:r w:rsidRPr="006749AA">
        <w:rPr>
          <w:rFonts w:ascii="Times New Roman" w:eastAsia="Times New Roman" w:hAnsi="Times New Roman" w:cs="Times New Roman"/>
          <w:b/>
          <w:bCs/>
          <w:sz w:val="24"/>
          <w:szCs w:val="24"/>
          <w:u w:val="single"/>
          <w:lang w:eastAsia="ru-RU"/>
        </w:rPr>
        <w:instrText>-1","</w:instrText>
      </w:r>
      <w:r w:rsidRPr="006749AA">
        <w:rPr>
          <w:rFonts w:ascii="Times New Roman" w:eastAsia="Times New Roman" w:hAnsi="Times New Roman" w:cs="Times New Roman"/>
          <w:b/>
          <w:bCs/>
          <w:sz w:val="24"/>
          <w:szCs w:val="24"/>
          <w:u w:val="single"/>
          <w:lang w:val="en-US" w:eastAsia="ru-RU"/>
        </w:rPr>
        <w:instrText>itemData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DOI</w:instrText>
      </w:r>
      <w:r w:rsidRPr="006749AA">
        <w:rPr>
          <w:rFonts w:ascii="Times New Roman" w:eastAsia="Times New Roman" w:hAnsi="Times New Roman" w:cs="Times New Roman"/>
          <w:b/>
          <w:bCs/>
          <w:sz w:val="24"/>
          <w:szCs w:val="24"/>
          <w:u w:val="single"/>
          <w:lang w:eastAsia="ru-RU"/>
        </w:rPr>
        <w:instrText>":"10.1002/</w:instrText>
      </w:r>
      <w:r w:rsidRPr="006749AA">
        <w:rPr>
          <w:rFonts w:ascii="Times New Roman" w:eastAsia="Times New Roman" w:hAnsi="Times New Roman" w:cs="Times New Roman"/>
          <w:b/>
          <w:bCs/>
          <w:sz w:val="24"/>
          <w:szCs w:val="24"/>
          <w:u w:val="single"/>
          <w:lang w:val="en-US" w:eastAsia="ru-RU"/>
        </w:rPr>
        <w:instrText>ajh</w:instrText>
      </w:r>
      <w:r w:rsidRPr="006749AA">
        <w:rPr>
          <w:rFonts w:ascii="Times New Roman" w:eastAsia="Times New Roman" w:hAnsi="Times New Roman" w:cs="Times New Roman"/>
          <w:b/>
          <w:bCs/>
          <w:sz w:val="24"/>
          <w:szCs w:val="24"/>
          <w:u w:val="single"/>
          <w:lang w:eastAsia="ru-RU"/>
        </w:rPr>
        <w:instrText>.21788","</w:instrText>
      </w:r>
      <w:r w:rsidRPr="006749AA">
        <w:rPr>
          <w:rFonts w:ascii="Times New Roman" w:eastAsia="Times New Roman" w:hAnsi="Times New Roman" w:cs="Times New Roman"/>
          <w:b/>
          <w:bCs/>
          <w:sz w:val="24"/>
          <w:szCs w:val="24"/>
          <w:u w:val="single"/>
          <w:lang w:val="en-US" w:eastAsia="ru-RU"/>
        </w:rPr>
        <w:instrText>ISSN</w:instrText>
      </w:r>
      <w:r w:rsidRPr="006749AA">
        <w:rPr>
          <w:rFonts w:ascii="Times New Roman" w:eastAsia="Times New Roman" w:hAnsi="Times New Roman" w:cs="Times New Roman"/>
          <w:b/>
          <w:bCs/>
          <w:sz w:val="24"/>
          <w:szCs w:val="24"/>
          <w:u w:val="single"/>
          <w:lang w:eastAsia="ru-RU"/>
        </w:rPr>
        <w:instrText>":"10968652","</w:instrText>
      </w:r>
      <w:r w:rsidRPr="006749AA">
        <w:rPr>
          <w:rFonts w:ascii="Times New Roman" w:eastAsia="Times New Roman" w:hAnsi="Times New Roman" w:cs="Times New Roman"/>
          <w:b/>
          <w:bCs/>
          <w:sz w:val="24"/>
          <w:szCs w:val="24"/>
          <w:u w:val="single"/>
          <w:lang w:val="en-US" w:eastAsia="ru-RU"/>
        </w:rPr>
        <w:instrText>abstract</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This study aimed to determine the activity and safety of weekly bortezomib and rituximab in patients with untreated Waldenstr</w:instrText>
      </w:r>
      <w:r w:rsidRPr="006749AA">
        <w:rPr>
          <w:rFonts w:ascii="Times New Roman" w:eastAsia="Times New Roman" w:hAnsi="Times New Roman" w:cs="Times New Roman"/>
          <w:b/>
          <w:bCs/>
          <w:sz w:val="24"/>
          <w:szCs w:val="24"/>
          <w:u w:val="single"/>
          <w:lang w:eastAsia="ru-RU"/>
        </w:rPr>
        <w:instrText>ö</w:instrText>
      </w:r>
      <w:r w:rsidRPr="006749AA">
        <w:rPr>
          <w:rFonts w:ascii="Times New Roman" w:eastAsia="Times New Roman" w:hAnsi="Times New Roman" w:cs="Times New Roman"/>
          <w:b/>
          <w:bCs/>
          <w:sz w:val="24"/>
          <w:szCs w:val="24"/>
          <w:u w:val="single"/>
          <w:lang w:val="en-US" w:eastAsia="ru-RU"/>
        </w:rPr>
        <w:instrText>m Macroglobulinemia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Patients with no prior therapy and symptomatic disease were eligible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Patients received bortezomib IV weekly at</w:instrText>
      </w:r>
      <w:r w:rsidRPr="006749AA">
        <w:rPr>
          <w:rFonts w:ascii="Times New Roman" w:eastAsia="Times New Roman" w:hAnsi="Times New Roman" w:cs="Times New Roman"/>
          <w:b/>
          <w:bCs/>
          <w:sz w:val="24"/>
          <w:szCs w:val="24"/>
          <w:u w:val="single"/>
          <w:lang w:eastAsia="ru-RU"/>
        </w:rPr>
        <w:instrText xml:space="preserve"> 1.6 </w:instrText>
      </w:r>
      <w:r w:rsidRPr="006749AA">
        <w:rPr>
          <w:rFonts w:ascii="Times New Roman" w:eastAsia="Times New Roman" w:hAnsi="Times New Roman" w:cs="Times New Roman"/>
          <w:b/>
          <w:bCs/>
          <w:sz w:val="24"/>
          <w:szCs w:val="24"/>
          <w:u w:val="single"/>
          <w:lang w:val="en-US" w:eastAsia="ru-RU"/>
        </w:rPr>
        <w:instrText>mg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 xml:space="preserve">2 </w:instrText>
      </w:r>
      <w:r w:rsidRPr="006749AA">
        <w:rPr>
          <w:rFonts w:ascii="Times New Roman" w:eastAsia="Times New Roman" w:hAnsi="Times New Roman" w:cs="Times New Roman"/>
          <w:b/>
          <w:bCs/>
          <w:sz w:val="24"/>
          <w:szCs w:val="24"/>
          <w:u w:val="single"/>
          <w:lang w:val="en-US" w:eastAsia="ru-RU"/>
        </w:rPr>
        <w:instrText>on days</w:instrText>
      </w:r>
      <w:r w:rsidRPr="006749AA">
        <w:rPr>
          <w:rFonts w:ascii="Times New Roman" w:eastAsia="Times New Roman" w:hAnsi="Times New Roman" w:cs="Times New Roman"/>
          <w:b/>
          <w:bCs/>
          <w:sz w:val="24"/>
          <w:szCs w:val="24"/>
          <w:u w:val="single"/>
          <w:lang w:eastAsia="ru-RU"/>
        </w:rPr>
        <w:instrText xml:space="preserve"> 1, 8, 15, </w:instrText>
      </w:r>
      <w:r w:rsidRPr="006749AA">
        <w:rPr>
          <w:rFonts w:ascii="Times New Roman" w:eastAsia="Times New Roman" w:hAnsi="Times New Roman" w:cs="Times New Roman"/>
          <w:b/>
          <w:bCs/>
          <w:sz w:val="24"/>
          <w:szCs w:val="24"/>
          <w:u w:val="single"/>
          <w:lang w:val="en-US" w:eastAsia="ru-RU"/>
        </w:rPr>
        <w:instrText>q</w:instrText>
      </w:r>
      <w:r w:rsidRPr="006749AA">
        <w:rPr>
          <w:rFonts w:ascii="Times New Roman" w:eastAsia="Times New Roman" w:hAnsi="Times New Roman" w:cs="Times New Roman"/>
          <w:b/>
          <w:bCs/>
          <w:sz w:val="24"/>
          <w:szCs w:val="24"/>
          <w:u w:val="single"/>
          <w:lang w:eastAsia="ru-RU"/>
        </w:rPr>
        <w:instrText xml:space="preserve"> 28 </w:instrText>
      </w:r>
      <w:r w:rsidRPr="006749AA">
        <w:rPr>
          <w:rFonts w:ascii="Times New Roman" w:eastAsia="Times New Roman" w:hAnsi="Times New Roman" w:cs="Times New Roman"/>
          <w:b/>
          <w:bCs/>
          <w:sz w:val="24"/>
          <w:szCs w:val="24"/>
          <w:u w:val="single"/>
          <w:lang w:val="en-US" w:eastAsia="ru-RU"/>
        </w:rPr>
        <w:instrText>days</w:instrText>
      </w:r>
      <w:r w:rsidRPr="006749AA">
        <w:rPr>
          <w:rFonts w:ascii="Times New Roman" w:eastAsia="Times New Roman" w:hAnsi="Times New Roman" w:cs="Times New Roman"/>
          <w:b/>
          <w:bCs/>
          <w:sz w:val="24"/>
          <w:szCs w:val="24"/>
          <w:u w:val="single"/>
          <w:lang w:eastAsia="ru-RU"/>
        </w:rPr>
        <w:instrText xml:space="preserve"> × 6 </w:instrText>
      </w:r>
      <w:r w:rsidRPr="006749AA">
        <w:rPr>
          <w:rFonts w:ascii="Times New Roman" w:eastAsia="Times New Roman" w:hAnsi="Times New Roman" w:cs="Times New Roman"/>
          <w:b/>
          <w:bCs/>
          <w:sz w:val="24"/>
          <w:szCs w:val="24"/>
          <w:u w:val="single"/>
          <w:lang w:val="en-US" w:eastAsia="ru-RU"/>
        </w:rPr>
        <w:instrText>cycles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 rituximab</w:instrText>
      </w:r>
      <w:r w:rsidRPr="006749AA">
        <w:rPr>
          <w:rFonts w:ascii="Times New Roman" w:eastAsia="Times New Roman" w:hAnsi="Times New Roman" w:cs="Times New Roman"/>
          <w:b/>
          <w:bCs/>
          <w:sz w:val="24"/>
          <w:szCs w:val="24"/>
          <w:u w:val="single"/>
          <w:lang w:eastAsia="ru-RU"/>
        </w:rPr>
        <w:instrText xml:space="preserve"> 375 </w:instrText>
      </w:r>
      <w:r w:rsidRPr="006749AA">
        <w:rPr>
          <w:rFonts w:ascii="Times New Roman" w:eastAsia="Times New Roman" w:hAnsi="Times New Roman" w:cs="Times New Roman"/>
          <w:b/>
          <w:bCs/>
          <w:sz w:val="24"/>
          <w:szCs w:val="24"/>
          <w:u w:val="single"/>
          <w:lang w:val="en-US" w:eastAsia="ru-RU"/>
        </w:rPr>
        <w:instrText>mg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 xml:space="preserve">2 </w:instrText>
      </w:r>
      <w:r w:rsidRPr="006749AA">
        <w:rPr>
          <w:rFonts w:ascii="Times New Roman" w:eastAsia="Times New Roman" w:hAnsi="Times New Roman" w:cs="Times New Roman"/>
          <w:b/>
          <w:bCs/>
          <w:sz w:val="24"/>
          <w:szCs w:val="24"/>
          <w:u w:val="single"/>
          <w:lang w:val="en-US" w:eastAsia="ru-RU"/>
        </w:rPr>
        <w:instrText>weekly on cycles</w:instrText>
      </w:r>
      <w:r w:rsidRPr="006749AA">
        <w:rPr>
          <w:rFonts w:ascii="Times New Roman" w:eastAsia="Times New Roman" w:hAnsi="Times New Roman" w:cs="Times New Roman"/>
          <w:b/>
          <w:bCs/>
          <w:sz w:val="24"/>
          <w:szCs w:val="24"/>
          <w:u w:val="single"/>
          <w:lang w:eastAsia="ru-RU"/>
        </w:rPr>
        <w:instrText xml:space="preserve"> 1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4. </w:instrText>
      </w:r>
      <w:r w:rsidRPr="006749AA">
        <w:rPr>
          <w:rFonts w:ascii="Times New Roman" w:eastAsia="Times New Roman" w:hAnsi="Times New Roman" w:cs="Times New Roman"/>
          <w:b/>
          <w:bCs/>
          <w:sz w:val="24"/>
          <w:szCs w:val="24"/>
          <w:u w:val="single"/>
          <w:lang w:val="en-US" w:eastAsia="ru-RU"/>
        </w:rPr>
        <w:instrText>Primary endpoint was the percent of patients with at least a minor response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Twenty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six patients were treated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At least MR was observed in</w:instrText>
      </w:r>
      <w:r w:rsidRPr="006749AA">
        <w:rPr>
          <w:rFonts w:ascii="Times New Roman" w:eastAsia="Times New Roman" w:hAnsi="Times New Roman" w:cs="Times New Roman"/>
          <w:b/>
          <w:bCs/>
          <w:sz w:val="24"/>
          <w:szCs w:val="24"/>
          <w:u w:val="single"/>
          <w:lang w:eastAsia="ru-RU"/>
        </w:rPr>
        <w:instrText xml:space="preserve"> 23/26 </w:instrText>
      </w:r>
      <w:r w:rsidRPr="006749AA">
        <w:rPr>
          <w:rFonts w:ascii="Times New Roman" w:eastAsia="Times New Roman" w:hAnsi="Times New Roman" w:cs="Times New Roman"/>
          <w:b/>
          <w:bCs/>
          <w:sz w:val="24"/>
          <w:szCs w:val="24"/>
          <w:u w:val="single"/>
          <w:lang w:val="en-US" w:eastAsia="ru-RU"/>
        </w:rPr>
        <w:instrText>patients</w:instrText>
      </w:r>
      <w:r w:rsidRPr="006749AA">
        <w:rPr>
          <w:rFonts w:ascii="Times New Roman" w:eastAsia="Times New Roman" w:hAnsi="Times New Roman" w:cs="Times New Roman"/>
          <w:b/>
          <w:bCs/>
          <w:sz w:val="24"/>
          <w:szCs w:val="24"/>
          <w:u w:val="single"/>
          <w:lang w:eastAsia="ru-RU"/>
        </w:rPr>
        <w:instrText xml:space="preserve"> (88%) (95% </w:instrText>
      </w:r>
      <w:r w:rsidRPr="006749AA">
        <w:rPr>
          <w:rFonts w:ascii="Times New Roman" w:eastAsia="Times New Roman" w:hAnsi="Times New Roman" w:cs="Times New Roman"/>
          <w:b/>
          <w:bCs/>
          <w:sz w:val="24"/>
          <w:szCs w:val="24"/>
          <w:u w:val="single"/>
          <w:lang w:val="en-US" w:eastAsia="ru-RU"/>
        </w:rPr>
        <w:instrText>CI</w:instrText>
      </w:r>
      <w:r w:rsidRPr="006749AA">
        <w:rPr>
          <w:rFonts w:ascii="Times New Roman" w:eastAsia="Times New Roman" w:hAnsi="Times New Roman" w:cs="Times New Roman"/>
          <w:b/>
          <w:bCs/>
          <w:sz w:val="24"/>
          <w:szCs w:val="24"/>
          <w:u w:val="single"/>
          <w:lang w:eastAsia="ru-RU"/>
        </w:rPr>
        <w:instrText xml:space="preserve">: 70-98%) </w:instrText>
      </w:r>
      <w:r w:rsidRPr="006749AA">
        <w:rPr>
          <w:rFonts w:ascii="Times New Roman" w:eastAsia="Times New Roman" w:hAnsi="Times New Roman" w:cs="Times New Roman"/>
          <w:b/>
          <w:bCs/>
          <w:sz w:val="24"/>
          <w:szCs w:val="24"/>
          <w:u w:val="single"/>
          <w:lang w:val="en-US" w:eastAsia="ru-RU"/>
        </w:rPr>
        <w:instrText>with</w:instrText>
      </w:r>
      <w:r w:rsidRPr="006749AA">
        <w:rPr>
          <w:rFonts w:ascii="Times New Roman" w:eastAsia="Times New Roman" w:hAnsi="Times New Roman" w:cs="Times New Roman"/>
          <w:b/>
          <w:bCs/>
          <w:sz w:val="24"/>
          <w:szCs w:val="24"/>
          <w:u w:val="single"/>
          <w:lang w:eastAsia="ru-RU"/>
        </w:rPr>
        <w:instrText xml:space="preserve"> 1 </w:instrText>
      </w:r>
      <w:r w:rsidRPr="006749AA">
        <w:rPr>
          <w:rFonts w:ascii="Times New Roman" w:eastAsia="Times New Roman" w:hAnsi="Times New Roman" w:cs="Times New Roman"/>
          <w:b/>
          <w:bCs/>
          <w:sz w:val="24"/>
          <w:szCs w:val="24"/>
          <w:u w:val="single"/>
          <w:lang w:val="en-US" w:eastAsia="ru-RU"/>
        </w:rPr>
        <w:instrText>complete response</w:instrText>
      </w:r>
      <w:r w:rsidRPr="006749AA">
        <w:rPr>
          <w:rFonts w:ascii="Times New Roman" w:eastAsia="Times New Roman" w:hAnsi="Times New Roman" w:cs="Times New Roman"/>
          <w:b/>
          <w:bCs/>
          <w:sz w:val="24"/>
          <w:szCs w:val="24"/>
          <w:u w:val="single"/>
          <w:lang w:eastAsia="ru-RU"/>
        </w:rPr>
        <w:instrText xml:space="preserve"> (4%), 1 </w:instrText>
      </w:r>
      <w:r w:rsidRPr="006749AA">
        <w:rPr>
          <w:rFonts w:ascii="Times New Roman" w:eastAsia="Times New Roman" w:hAnsi="Times New Roman" w:cs="Times New Roman"/>
          <w:b/>
          <w:bCs/>
          <w:sz w:val="24"/>
          <w:szCs w:val="24"/>
          <w:u w:val="single"/>
          <w:lang w:val="en-US" w:eastAsia="ru-RU"/>
        </w:rPr>
        <w:instrText>near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complete response</w:instrText>
      </w:r>
      <w:r w:rsidRPr="006749AA">
        <w:rPr>
          <w:rFonts w:ascii="Times New Roman" w:eastAsia="Times New Roman" w:hAnsi="Times New Roman" w:cs="Times New Roman"/>
          <w:b/>
          <w:bCs/>
          <w:sz w:val="24"/>
          <w:szCs w:val="24"/>
          <w:u w:val="single"/>
          <w:lang w:eastAsia="ru-RU"/>
        </w:rPr>
        <w:instrText xml:space="preserve"> (4%), 15 </w:instrText>
      </w:r>
      <w:r w:rsidRPr="006749AA">
        <w:rPr>
          <w:rFonts w:ascii="Times New Roman" w:eastAsia="Times New Roman" w:hAnsi="Times New Roman" w:cs="Times New Roman"/>
          <w:b/>
          <w:bCs/>
          <w:sz w:val="24"/>
          <w:szCs w:val="24"/>
          <w:u w:val="single"/>
          <w:lang w:val="en-US" w:eastAsia="ru-RU"/>
        </w:rPr>
        <w:instrText>partial remission</w:instrText>
      </w:r>
      <w:r w:rsidRPr="006749AA">
        <w:rPr>
          <w:rFonts w:ascii="Times New Roman" w:eastAsia="Times New Roman" w:hAnsi="Times New Roman" w:cs="Times New Roman"/>
          <w:b/>
          <w:bCs/>
          <w:sz w:val="24"/>
          <w:szCs w:val="24"/>
          <w:u w:val="single"/>
          <w:lang w:eastAsia="ru-RU"/>
        </w:rPr>
        <w:instrText xml:space="preserve"> (58%),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6 </w:instrText>
      </w:r>
      <w:r w:rsidRPr="006749AA">
        <w:rPr>
          <w:rFonts w:ascii="Times New Roman" w:eastAsia="Times New Roman" w:hAnsi="Times New Roman" w:cs="Times New Roman"/>
          <w:b/>
          <w:bCs/>
          <w:sz w:val="24"/>
          <w:szCs w:val="24"/>
          <w:u w:val="single"/>
          <w:lang w:val="en-US" w:eastAsia="ru-RU"/>
        </w:rPr>
        <w:instrText>MR</w:instrText>
      </w:r>
      <w:r w:rsidRPr="006749AA">
        <w:rPr>
          <w:rFonts w:ascii="Times New Roman" w:eastAsia="Times New Roman" w:hAnsi="Times New Roman" w:cs="Times New Roman"/>
          <w:b/>
          <w:bCs/>
          <w:sz w:val="24"/>
          <w:szCs w:val="24"/>
          <w:u w:val="single"/>
          <w:lang w:eastAsia="ru-RU"/>
        </w:rPr>
        <w:instrText xml:space="preserve"> (23%). </w:instrText>
      </w:r>
      <w:r w:rsidRPr="006749AA">
        <w:rPr>
          <w:rFonts w:ascii="Times New Roman" w:eastAsia="Times New Roman" w:hAnsi="Times New Roman" w:cs="Times New Roman"/>
          <w:b/>
          <w:bCs/>
          <w:sz w:val="24"/>
          <w:szCs w:val="24"/>
          <w:u w:val="single"/>
          <w:lang w:val="en-US" w:eastAsia="ru-RU"/>
        </w:rPr>
        <w:instrText>Using IgM response evaluated by nephlometry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all</w:instrText>
      </w:r>
      <w:r w:rsidRPr="006749AA">
        <w:rPr>
          <w:rFonts w:ascii="Times New Roman" w:eastAsia="Times New Roman" w:hAnsi="Times New Roman" w:cs="Times New Roman"/>
          <w:b/>
          <w:bCs/>
          <w:sz w:val="24"/>
          <w:szCs w:val="24"/>
          <w:u w:val="single"/>
          <w:lang w:eastAsia="ru-RU"/>
        </w:rPr>
        <w:instrText xml:space="preserve"> 26 </w:instrText>
      </w:r>
      <w:r w:rsidRPr="006749AA">
        <w:rPr>
          <w:rFonts w:ascii="Times New Roman" w:eastAsia="Times New Roman" w:hAnsi="Times New Roman" w:cs="Times New Roman"/>
          <w:b/>
          <w:bCs/>
          <w:sz w:val="24"/>
          <w:szCs w:val="24"/>
          <w:u w:val="single"/>
          <w:lang w:val="en-US" w:eastAsia="ru-RU"/>
        </w:rPr>
        <w:instrText>patients</w:instrText>
      </w:r>
      <w:r w:rsidRPr="006749AA">
        <w:rPr>
          <w:rFonts w:ascii="Times New Roman" w:eastAsia="Times New Roman" w:hAnsi="Times New Roman" w:cs="Times New Roman"/>
          <w:b/>
          <w:bCs/>
          <w:sz w:val="24"/>
          <w:szCs w:val="24"/>
          <w:u w:val="single"/>
          <w:lang w:eastAsia="ru-RU"/>
        </w:rPr>
        <w:instrText xml:space="preserve"> (100%) </w:instrText>
      </w:r>
      <w:r w:rsidRPr="006749AA">
        <w:rPr>
          <w:rFonts w:ascii="Times New Roman" w:eastAsia="Times New Roman" w:hAnsi="Times New Roman" w:cs="Times New Roman"/>
          <w:b/>
          <w:bCs/>
          <w:sz w:val="24"/>
          <w:szCs w:val="24"/>
          <w:u w:val="single"/>
          <w:lang w:val="en-US" w:eastAsia="ru-RU"/>
        </w:rPr>
        <w:instrText>achieved at least MR or better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 median time to progression has not been reached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with an estimated</w:instrText>
      </w:r>
      <w:r w:rsidRPr="006749AA">
        <w:rPr>
          <w:rFonts w:ascii="Times New Roman" w:eastAsia="Times New Roman" w:hAnsi="Times New Roman" w:cs="Times New Roman"/>
          <w:b/>
          <w:bCs/>
          <w:sz w:val="24"/>
          <w:szCs w:val="24"/>
          <w:u w:val="single"/>
          <w:lang w:eastAsia="ru-RU"/>
        </w:rPr>
        <w:instrText xml:space="preserve"> 1-</w:instrText>
      </w:r>
      <w:r w:rsidRPr="006749AA">
        <w:rPr>
          <w:rFonts w:ascii="Times New Roman" w:eastAsia="Times New Roman" w:hAnsi="Times New Roman" w:cs="Times New Roman"/>
          <w:b/>
          <w:bCs/>
          <w:sz w:val="24"/>
          <w:szCs w:val="24"/>
          <w:u w:val="single"/>
          <w:lang w:val="en-US" w:eastAsia="ru-RU"/>
        </w:rPr>
        <w:instrText>year event free rate of</w:instrText>
      </w:r>
      <w:r w:rsidRPr="006749AA">
        <w:rPr>
          <w:rFonts w:ascii="Times New Roman" w:eastAsia="Times New Roman" w:hAnsi="Times New Roman" w:cs="Times New Roman"/>
          <w:b/>
          <w:bCs/>
          <w:sz w:val="24"/>
          <w:szCs w:val="24"/>
          <w:u w:val="single"/>
          <w:lang w:eastAsia="ru-RU"/>
        </w:rPr>
        <w:instrText xml:space="preserve"> 79% (95% </w:instrText>
      </w:r>
      <w:r w:rsidRPr="006749AA">
        <w:rPr>
          <w:rFonts w:ascii="Times New Roman" w:eastAsia="Times New Roman" w:hAnsi="Times New Roman" w:cs="Times New Roman"/>
          <w:b/>
          <w:bCs/>
          <w:sz w:val="24"/>
          <w:szCs w:val="24"/>
          <w:u w:val="single"/>
          <w:lang w:val="en-US" w:eastAsia="ru-RU"/>
        </w:rPr>
        <w:instrText>CI</w:instrText>
      </w:r>
      <w:r w:rsidRPr="006749AA">
        <w:rPr>
          <w:rFonts w:ascii="Times New Roman" w:eastAsia="Times New Roman" w:hAnsi="Times New Roman" w:cs="Times New Roman"/>
          <w:b/>
          <w:bCs/>
          <w:sz w:val="24"/>
          <w:szCs w:val="24"/>
          <w:u w:val="single"/>
          <w:lang w:eastAsia="ru-RU"/>
        </w:rPr>
        <w:instrText xml:space="preserve">: 53, 91%). </w:instrText>
      </w:r>
      <w:r w:rsidRPr="006749AA">
        <w:rPr>
          <w:rFonts w:ascii="Times New Roman" w:eastAsia="Times New Roman" w:hAnsi="Times New Roman" w:cs="Times New Roman"/>
          <w:b/>
          <w:bCs/>
          <w:sz w:val="24"/>
          <w:szCs w:val="24"/>
          <w:u w:val="single"/>
          <w:lang w:val="en-US" w:eastAsia="ru-RU"/>
        </w:rPr>
        <w:instrText>Common grade</w:instrText>
      </w:r>
      <w:r w:rsidRPr="006749AA">
        <w:rPr>
          <w:rFonts w:ascii="Times New Roman" w:eastAsia="Times New Roman" w:hAnsi="Times New Roman" w:cs="Times New Roman"/>
          <w:b/>
          <w:bCs/>
          <w:sz w:val="24"/>
          <w:szCs w:val="24"/>
          <w:u w:val="single"/>
          <w:lang w:eastAsia="ru-RU"/>
        </w:rPr>
        <w:instrText xml:space="preserve"> 3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4 </w:instrText>
      </w:r>
      <w:r w:rsidRPr="006749AA">
        <w:rPr>
          <w:rFonts w:ascii="Times New Roman" w:eastAsia="Times New Roman" w:hAnsi="Times New Roman" w:cs="Times New Roman"/>
          <w:b/>
          <w:bCs/>
          <w:sz w:val="24"/>
          <w:szCs w:val="24"/>
          <w:u w:val="single"/>
          <w:lang w:val="en-US" w:eastAsia="ru-RU"/>
        </w:rPr>
        <w:instrText>therapy related adverse events included reversible neutropenia in</w:instrText>
      </w:r>
      <w:r w:rsidRPr="006749AA">
        <w:rPr>
          <w:rFonts w:ascii="Times New Roman" w:eastAsia="Times New Roman" w:hAnsi="Times New Roman" w:cs="Times New Roman"/>
          <w:b/>
          <w:bCs/>
          <w:sz w:val="24"/>
          <w:szCs w:val="24"/>
          <w:u w:val="single"/>
          <w:lang w:eastAsia="ru-RU"/>
        </w:rPr>
        <w:instrText xml:space="preserve"> 12%, </w:instrText>
      </w:r>
      <w:r w:rsidRPr="006749AA">
        <w:rPr>
          <w:rFonts w:ascii="Times New Roman" w:eastAsia="Times New Roman" w:hAnsi="Times New Roman" w:cs="Times New Roman"/>
          <w:b/>
          <w:bCs/>
          <w:sz w:val="24"/>
          <w:szCs w:val="24"/>
          <w:u w:val="single"/>
          <w:lang w:val="en-US" w:eastAsia="ru-RU"/>
        </w:rPr>
        <w:instrText>anemia in</w:instrText>
      </w:r>
      <w:r w:rsidRPr="006749AA">
        <w:rPr>
          <w:rFonts w:ascii="Times New Roman" w:eastAsia="Times New Roman" w:hAnsi="Times New Roman" w:cs="Times New Roman"/>
          <w:b/>
          <w:bCs/>
          <w:sz w:val="24"/>
          <w:szCs w:val="24"/>
          <w:u w:val="single"/>
          <w:lang w:eastAsia="ru-RU"/>
        </w:rPr>
        <w:instrText xml:space="preserve"> 8%, </w:instrText>
      </w:r>
      <w:r w:rsidRPr="006749AA">
        <w:rPr>
          <w:rFonts w:ascii="Times New Roman" w:eastAsia="Times New Roman" w:hAnsi="Times New Roman" w:cs="Times New Roman"/>
          <w:b/>
          <w:bCs/>
          <w:sz w:val="24"/>
          <w:szCs w:val="24"/>
          <w:u w:val="single"/>
          <w:lang w:val="en-US" w:eastAsia="ru-RU"/>
        </w:rPr>
        <w:instrText>and thrombocytopenia in</w:instrText>
      </w:r>
      <w:r w:rsidRPr="006749AA">
        <w:rPr>
          <w:rFonts w:ascii="Times New Roman" w:eastAsia="Times New Roman" w:hAnsi="Times New Roman" w:cs="Times New Roman"/>
          <w:b/>
          <w:bCs/>
          <w:sz w:val="24"/>
          <w:szCs w:val="24"/>
          <w:u w:val="single"/>
          <w:lang w:eastAsia="ru-RU"/>
        </w:rPr>
        <w:instrText xml:space="preserve"> 8%. </w:instrText>
      </w:r>
      <w:r w:rsidRPr="006749AA">
        <w:rPr>
          <w:rFonts w:ascii="Times New Roman" w:eastAsia="Times New Roman" w:hAnsi="Times New Roman" w:cs="Times New Roman"/>
          <w:b/>
          <w:bCs/>
          <w:sz w:val="24"/>
          <w:szCs w:val="24"/>
          <w:u w:val="single"/>
          <w:lang w:val="en-US" w:eastAsia="ru-RU"/>
        </w:rPr>
        <w:instrText>No grade</w:instrText>
      </w:r>
      <w:r w:rsidRPr="006749AA">
        <w:rPr>
          <w:rFonts w:ascii="Times New Roman" w:eastAsia="Times New Roman" w:hAnsi="Times New Roman" w:cs="Times New Roman"/>
          <w:b/>
          <w:bCs/>
          <w:sz w:val="24"/>
          <w:szCs w:val="24"/>
          <w:u w:val="single"/>
          <w:lang w:eastAsia="ru-RU"/>
        </w:rPr>
        <w:instrText xml:space="preserve"> 3 </w:instrText>
      </w:r>
      <w:r w:rsidRPr="006749AA">
        <w:rPr>
          <w:rFonts w:ascii="Times New Roman" w:eastAsia="Times New Roman" w:hAnsi="Times New Roman" w:cs="Times New Roman"/>
          <w:b/>
          <w:bCs/>
          <w:sz w:val="24"/>
          <w:szCs w:val="24"/>
          <w:u w:val="single"/>
          <w:lang w:val="en-US" w:eastAsia="ru-RU"/>
        </w:rPr>
        <w:instrText>or</w:instrText>
      </w:r>
      <w:r w:rsidRPr="006749AA">
        <w:rPr>
          <w:rFonts w:ascii="Times New Roman" w:eastAsia="Times New Roman" w:hAnsi="Times New Roman" w:cs="Times New Roman"/>
          <w:b/>
          <w:bCs/>
          <w:sz w:val="24"/>
          <w:szCs w:val="24"/>
          <w:u w:val="single"/>
          <w:lang w:eastAsia="ru-RU"/>
        </w:rPr>
        <w:instrText xml:space="preserve"> 4 </w:instrText>
      </w:r>
      <w:r w:rsidRPr="006749AA">
        <w:rPr>
          <w:rFonts w:ascii="Times New Roman" w:eastAsia="Times New Roman" w:hAnsi="Times New Roman" w:cs="Times New Roman"/>
          <w:b/>
          <w:bCs/>
          <w:sz w:val="24"/>
          <w:szCs w:val="24"/>
          <w:u w:val="single"/>
          <w:lang w:val="en-US" w:eastAsia="ru-RU"/>
        </w:rPr>
        <w:instrText>neuropathy occurred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 combination of weekly bortezomib and rituximab exhibited significant activity and minimal neurological toxicity in patients with untreated WM. © 2010 Wiley-Liss, Inc.","author":[{"dropping-particle":"","family":"Ghobrial","given":"Irene M.","non-dropping-particle":"","parse-names":false,"suffix":""},{"dropping-particle":"","family":"Xie","given":"Wanling","non-dropping-particle":"","parse-names":false,"suffix":""},{"dropping-particle":"","family":"Padmanabhan","given":"Swaminathan","non-dropping-particle":"","parse-names":false,"suffix":""},{"dropping-particle":"","family":"Badros","given":"Ashraf","non-dropping-particle":"","parse-names":false,"suffix":""},{"dropping-particle":"","family":"Rourke","given":"Meghan","non-dropping-particle":"","parse-names":false,"suffix":""},{"dropping-particle":"","family":"Leduc","given":"Renee","non-dropping-particle":"","parse-names":false,"suffix":""},{"dropping-particle":"","family":"Chuma","given":"Stacey","non-dropping-particle":"","parse-names":false,"suffix":""},{"dropping-particle":"","family":"Kunsman","given":"Janet","non-dropping-particle":"","parse-names":false,"suffix":""},{"dropping-particle":"","family":"Warren","given":"Diane","non-dropping-particle":"","parse-names":false,"suffix":""},{"dropping-particle":"","family":"Poon","given":"Tiffany","non-dropping-particle":"","parse-names":false,"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Harris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Brianna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Sam</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Amy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Anderson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Kenneth</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Richardson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Paul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Treon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Steven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Weller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Edie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Matous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Jeffrey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container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title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American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Journal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Hematology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ITEM</w:instrText>
      </w:r>
      <w:r w:rsidRPr="006749AA">
        <w:rPr>
          <w:rFonts w:ascii="Times New Roman" w:eastAsia="Times New Roman" w:hAnsi="Times New Roman" w:cs="Times New Roman"/>
          <w:b/>
          <w:bCs/>
          <w:sz w:val="24"/>
          <w:szCs w:val="24"/>
          <w:u w:val="single"/>
          <w:lang w:eastAsia="ru-RU"/>
        </w:rPr>
        <w:instrText>-1","</w:instrText>
      </w:r>
      <w:r w:rsidRPr="006749AA">
        <w:rPr>
          <w:rFonts w:ascii="Times New Roman" w:eastAsia="Times New Roman" w:hAnsi="Times New Roman" w:cs="Times New Roman"/>
          <w:b/>
          <w:bCs/>
          <w:sz w:val="24"/>
          <w:szCs w:val="24"/>
          <w:u w:val="single"/>
          <w:lang w:val="en-US" w:eastAsia="ru-RU"/>
        </w:rPr>
        <w:instrText>issue</w:instrText>
      </w:r>
      <w:r w:rsidRPr="006749AA">
        <w:rPr>
          <w:rFonts w:ascii="Times New Roman" w:eastAsia="Times New Roman" w:hAnsi="Times New Roman" w:cs="Times New Roman"/>
          <w:b/>
          <w:bCs/>
          <w:sz w:val="24"/>
          <w:szCs w:val="24"/>
          <w:u w:val="single"/>
          <w:lang w:eastAsia="ru-RU"/>
        </w:rPr>
        <w:instrText>":"9","</w:instrText>
      </w:r>
      <w:r w:rsidRPr="006749AA">
        <w:rPr>
          <w:rFonts w:ascii="Times New Roman" w:eastAsia="Times New Roman" w:hAnsi="Times New Roman" w:cs="Times New Roman"/>
          <w:b/>
          <w:bCs/>
          <w:sz w:val="24"/>
          <w:szCs w:val="24"/>
          <w:u w:val="single"/>
          <w:lang w:val="en-US" w:eastAsia="ru-RU"/>
        </w:rPr>
        <w:instrText>issued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date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parts</w:instrText>
      </w:r>
      <w:r w:rsidRPr="006749AA">
        <w:rPr>
          <w:rFonts w:ascii="Times New Roman" w:eastAsia="Times New Roman" w:hAnsi="Times New Roman" w:cs="Times New Roman"/>
          <w:b/>
          <w:bCs/>
          <w:sz w:val="24"/>
          <w:szCs w:val="24"/>
          <w:u w:val="single"/>
          <w:lang w:eastAsia="ru-RU"/>
        </w:rPr>
        <w:instrText>":[["2010","9"]]},"</w:instrText>
      </w:r>
      <w:r w:rsidRPr="006749AA">
        <w:rPr>
          <w:rFonts w:ascii="Times New Roman" w:eastAsia="Times New Roman" w:hAnsi="Times New Roman" w:cs="Times New Roman"/>
          <w:b/>
          <w:bCs/>
          <w:sz w:val="24"/>
          <w:szCs w:val="24"/>
          <w:u w:val="single"/>
          <w:lang w:val="en-US" w:eastAsia="ru-RU"/>
        </w:rPr>
        <w:instrText>page</w:instrText>
      </w:r>
      <w:r w:rsidRPr="006749AA">
        <w:rPr>
          <w:rFonts w:ascii="Times New Roman" w:eastAsia="Times New Roman" w:hAnsi="Times New Roman" w:cs="Times New Roman"/>
          <w:b/>
          <w:bCs/>
          <w:sz w:val="24"/>
          <w:szCs w:val="24"/>
          <w:u w:val="single"/>
          <w:lang w:eastAsia="ru-RU"/>
        </w:rPr>
        <w:instrText>":"670-674","</w:instrText>
      </w:r>
      <w:r w:rsidRPr="006749AA">
        <w:rPr>
          <w:rFonts w:ascii="Times New Roman" w:eastAsia="Times New Roman" w:hAnsi="Times New Roman" w:cs="Times New Roman"/>
          <w:b/>
          <w:bCs/>
          <w:sz w:val="24"/>
          <w:szCs w:val="24"/>
          <w:u w:val="single"/>
          <w:lang w:val="en-US" w:eastAsia="ru-RU"/>
        </w:rPr>
        <w:instrText>publisher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Wiley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Liss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Inc</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title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Phase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II</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trial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weekly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bortezomib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combination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with</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rituximab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untreated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patients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with</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Waldenstr</w:instrText>
      </w:r>
      <w:r w:rsidRPr="006749AA">
        <w:rPr>
          <w:rFonts w:ascii="Times New Roman" w:eastAsia="Times New Roman" w:hAnsi="Times New Roman" w:cs="Times New Roman"/>
          <w:b/>
          <w:bCs/>
          <w:sz w:val="24"/>
          <w:szCs w:val="24"/>
          <w:u w:val="single"/>
          <w:lang w:eastAsia="ru-RU"/>
        </w:rPr>
        <w:instrText>ö</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Macroglobulinemia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type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journal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volume</w:instrText>
      </w:r>
      <w:r w:rsidRPr="006749AA">
        <w:rPr>
          <w:rFonts w:ascii="Times New Roman" w:eastAsia="Times New Roman" w:hAnsi="Times New Roman" w:cs="Times New Roman"/>
          <w:b/>
          <w:bCs/>
          <w:sz w:val="24"/>
          <w:szCs w:val="24"/>
          <w:u w:val="single"/>
          <w:lang w:eastAsia="ru-RU"/>
        </w:rPr>
        <w:instrText>":"85"},"</w:instrText>
      </w:r>
      <w:r w:rsidRPr="006749AA">
        <w:rPr>
          <w:rFonts w:ascii="Times New Roman" w:eastAsia="Times New Roman" w:hAnsi="Times New Roman" w:cs="Times New Roman"/>
          <w:b/>
          <w:bCs/>
          <w:sz w:val="24"/>
          <w:szCs w:val="24"/>
          <w:u w:val="single"/>
          <w:lang w:val="en-US" w:eastAsia="ru-RU"/>
        </w:rPr>
        <w:instrText>uris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http</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www</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mendeley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com</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documents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uuid</w:instrText>
      </w:r>
      <w:r w:rsidRPr="006749AA">
        <w:rPr>
          <w:rFonts w:ascii="Times New Roman" w:eastAsia="Times New Roman" w:hAnsi="Times New Roman" w:cs="Times New Roman"/>
          <w:b/>
          <w:bCs/>
          <w:sz w:val="24"/>
          <w:szCs w:val="24"/>
          <w:u w:val="single"/>
          <w:lang w:eastAsia="ru-RU"/>
        </w:rPr>
        <w:instrText>=944</w:instrText>
      </w:r>
      <w:r w:rsidRPr="006749AA">
        <w:rPr>
          <w:rFonts w:ascii="Times New Roman" w:eastAsia="Times New Roman" w:hAnsi="Times New Roman" w:cs="Times New Roman"/>
          <w:b/>
          <w:bCs/>
          <w:sz w:val="24"/>
          <w:szCs w:val="24"/>
          <w:u w:val="single"/>
          <w:lang w:val="en-US" w:eastAsia="ru-RU"/>
        </w:rPr>
        <w:instrText>f</w:instrText>
      </w:r>
      <w:r w:rsidRPr="006749AA">
        <w:rPr>
          <w:rFonts w:ascii="Times New Roman" w:eastAsia="Times New Roman" w:hAnsi="Times New Roman" w:cs="Times New Roman"/>
          <w:b/>
          <w:bCs/>
          <w:sz w:val="24"/>
          <w:szCs w:val="24"/>
          <w:u w:val="single"/>
          <w:lang w:eastAsia="ru-RU"/>
        </w:rPr>
        <w:instrText>46</w:instrText>
      </w:r>
      <w:r w:rsidRPr="006749AA">
        <w:rPr>
          <w:rFonts w:ascii="Times New Roman" w:eastAsia="Times New Roman" w:hAnsi="Times New Roman" w:cs="Times New Roman"/>
          <w:b/>
          <w:bCs/>
          <w:sz w:val="24"/>
          <w:szCs w:val="24"/>
          <w:u w:val="single"/>
          <w:lang w:val="en-US" w:eastAsia="ru-RU"/>
        </w:rPr>
        <w:instrText>df</w:instrText>
      </w:r>
      <w:r w:rsidRPr="006749AA">
        <w:rPr>
          <w:rFonts w:ascii="Times New Roman" w:eastAsia="Times New Roman" w:hAnsi="Times New Roman" w:cs="Times New Roman"/>
          <w:b/>
          <w:bCs/>
          <w:sz w:val="24"/>
          <w:szCs w:val="24"/>
          <w:u w:val="single"/>
          <w:lang w:eastAsia="ru-RU"/>
        </w:rPr>
        <w:instrText>-4</w:instrText>
      </w:r>
      <w:r w:rsidRPr="006749AA">
        <w:rPr>
          <w:rFonts w:ascii="Times New Roman" w:eastAsia="Times New Roman" w:hAnsi="Times New Roman" w:cs="Times New Roman"/>
          <w:b/>
          <w:bCs/>
          <w:sz w:val="24"/>
          <w:szCs w:val="24"/>
          <w:u w:val="single"/>
          <w:lang w:val="en-US" w:eastAsia="ru-RU"/>
        </w:rPr>
        <w:instrText>d</w:instrText>
      </w:r>
      <w:r w:rsidRPr="006749AA">
        <w:rPr>
          <w:rFonts w:ascii="Times New Roman" w:eastAsia="Times New Roman" w:hAnsi="Times New Roman" w:cs="Times New Roman"/>
          <w:b/>
          <w:bCs/>
          <w:sz w:val="24"/>
          <w:szCs w:val="24"/>
          <w:u w:val="single"/>
          <w:lang w:eastAsia="ru-RU"/>
        </w:rPr>
        <w:instrText>40-3</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6</w:instrText>
      </w:r>
      <w:r w:rsidRPr="006749AA">
        <w:rPr>
          <w:rFonts w:ascii="Times New Roman" w:eastAsia="Times New Roman" w:hAnsi="Times New Roman" w:cs="Times New Roman"/>
          <w:b/>
          <w:bCs/>
          <w:sz w:val="24"/>
          <w:szCs w:val="24"/>
          <w:u w:val="single"/>
          <w:lang w:val="en-US" w:eastAsia="ru-RU"/>
        </w:rPr>
        <w:instrText>f</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bb</w:instrText>
      </w:r>
      <w:r w:rsidRPr="006749AA">
        <w:rPr>
          <w:rFonts w:ascii="Times New Roman" w:eastAsia="Times New Roman" w:hAnsi="Times New Roman" w:cs="Times New Roman"/>
          <w:b/>
          <w:bCs/>
          <w:sz w:val="24"/>
          <w:szCs w:val="24"/>
          <w:u w:val="single"/>
          <w:lang w:eastAsia="ru-RU"/>
        </w:rPr>
        <w:instrText>6</w:instrText>
      </w:r>
      <w:r w:rsidRPr="006749AA">
        <w:rPr>
          <w:rFonts w:ascii="Times New Roman" w:eastAsia="Times New Roman" w:hAnsi="Times New Roman" w:cs="Times New Roman"/>
          <w:b/>
          <w:bCs/>
          <w:sz w:val="24"/>
          <w:szCs w:val="24"/>
          <w:u w:val="single"/>
          <w:lang w:val="en-US" w:eastAsia="ru-RU"/>
        </w:rPr>
        <w:instrText>b</w:instrText>
      </w:r>
      <w:r w:rsidRPr="006749AA">
        <w:rPr>
          <w:rFonts w:ascii="Times New Roman" w:eastAsia="Times New Roman" w:hAnsi="Times New Roman" w:cs="Times New Roman"/>
          <w:b/>
          <w:bCs/>
          <w:sz w:val="24"/>
          <w:szCs w:val="24"/>
          <w:u w:val="single"/>
          <w:lang w:eastAsia="ru-RU"/>
        </w:rPr>
        <w:instrText>-2198</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3617</w:instrText>
      </w:r>
      <w:r w:rsidRPr="006749AA">
        <w:rPr>
          <w:rFonts w:ascii="Times New Roman" w:eastAsia="Times New Roman" w:hAnsi="Times New Roman" w:cs="Times New Roman"/>
          <w:b/>
          <w:bCs/>
          <w:sz w:val="24"/>
          <w:szCs w:val="24"/>
          <w:u w:val="single"/>
          <w:lang w:val="en-US" w:eastAsia="ru-RU"/>
        </w:rPr>
        <w:instrText>c</w:instrText>
      </w:r>
      <w:r w:rsidRPr="006749AA">
        <w:rPr>
          <w:rFonts w:ascii="Times New Roman" w:eastAsia="Times New Roman" w:hAnsi="Times New Roman" w:cs="Times New Roman"/>
          <w:b/>
          <w:bCs/>
          <w:sz w:val="24"/>
          <w:szCs w:val="24"/>
          <w:u w:val="single"/>
          <w:lang w:eastAsia="ru-RU"/>
        </w:rPr>
        <w:instrText>78"]}],"</w:instrText>
      </w:r>
      <w:r w:rsidRPr="006749AA">
        <w:rPr>
          <w:rFonts w:ascii="Times New Roman" w:eastAsia="Times New Roman" w:hAnsi="Times New Roman" w:cs="Times New Roman"/>
          <w:b/>
          <w:bCs/>
          <w:sz w:val="24"/>
          <w:szCs w:val="24"/>
          <w:u w:val="single"/>
          <w:lang w:val="en-US" w:eastAsia="ru-RU"/>
        </w:rPr>
        <w:instrText>mendeley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formattedCitation</w:instrText>
      </w:r>
      <w:r w:rsidRPr="006749AA">
        <w:rPr>
          <w:rFonts w:ascii="Times New Roman" w:eastAsia="Times New Roman" w:hAnsi="Times New Roman" w:cs="Times New Roman"/>
          <w:b/>
          <w:bCs/>
          <w:sz w:val="24"/>
          <w:szCs w:val="24"/>
          <w:u w:val="single"/>
          <w:lang w:eastAsia="ru-RU"/>
        </w:rPr>
        <w:instrText>":"[20]","</w:instrText>
      </w:r>
      <w:r w:rsidRPr="006749AA">
        <w:rPr>
          <w:rFonts w:ascii="Times New Roman" w:eastAsia="Times New Roman" w:hAnsi="Times New Roman" w:cs="Times New Roman"/>
          <w:b/>
          <w:bCs/>
          <w:sz w:val="24"/>
          <w:szCs w:val="24"/>
          <w:u w:val="single"/>
          <w:lang w:val="en-US" w:eastAsia="ru-RU"/>
        </w:rPr>
        <w:instrText>plainTextFormattedCitation</w:instrText>
      </w:r>
      <w:r w:rsidRPr="006749AA">
        <w:rPr>
          <w:rFonts w:ascii="Times New Roman" w:eastAsia="Times New Roman" w:hAnsi="Times New Roman" w:cs="Times New Roman"/>
          <w:b/>
          <w:bCs/>
          <w:sz w:val="24"/>
          <w:szCs w:val="24"/>
          <w:u w:val="single"/>
          <w:lang w:eastAsia="ru-RU"/>
        </w:rPr>
        <w:instrText>":"[20]","</w:instrText>
      </w:r>
      <w:r w:rsidRPr="006749AA">
        <w:rPr>
          <w:rFonts w:ascii="Times New Roman" w:eastAsia="Times New Roman" w:hAnsi="Times New Roman" w:cs="Times New Roman"/>
          <w:b/>
          <w:bCs/>
          <w:sz w:val="24"/>
          <w:szCs w:val="24"/>
          <w:u w:val="single"/>
          <w:lang w:val="en-US" w:eastAsia="ru-RU"/>
        </w:rPr>
        <w:instrText>previouslyFormattedCitation</w:instrText>
      </w:r>
      <w:r w:rsidRPr="006749AA">
        <w:rPr>
          <w:rFonts w:ascii="Times New Roman" w:eastAsia="Times New Roman" w:hAnsi="Times New Roman" w:cs="Times New Roman"/>
          <w:b/>
          <w:bCs/>
          <w:sz w:val="24"/>
          <w:szCs w:val="24"/>
          <w:u w:val="single"/>
          <w:lang w:eastAsia="ru-RU"/>
        </w:rPr>
        <w:instrText>":"[20]"},"</w:instrText>
      </w:r>
      <w:r w:rsidRPr="006749AA">
        <w:rPr>
          <w:rFonts w:ascii="Times New Roman" w:eastAsia="Times New Roman" w:hAnsi="Times New Roman" w:cs="Times New Roman"/>
          <w:b/>
          <w:bCs/>
          <w:sz w:val="24"/>
          <w:szCs w:val="24"/>
          <w:u w:val="single"/>
          <w:lang w:val="en-US" w:eastAsia="ru-RU"/>
        </w:rPr>
        <w:instrText>properties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noteIndex</w:instrText>
      </w:r>
      <w:r w:rsidRPr="006749AA">
        <w:rPr>
          <w:rFonts w:ascii="Times New Roman" w:eastAsia="Times New Roman" w:hAnsi="Times New Roman" w:cs="Times New Roman"/>
          <w:b/>
          <w:bCs/>
          <w:sz w:val="24"/>
          <w:szCs w:val="24"/>
          <w:u w:val="single"/>
          <w:lang w:eastAsia="ru-RU"/>
        </w:rPr>
        <w:instrText>":0},"</w:instrText>
      </w:r>
      <w:r w:rsidRPr="006749AA">
        <w:rPr>
          <w:rFonts w:ascii="Times New Roman" w:eastAsia="Times New Roman" w:hAnsi="Times New Roman" w:cs="Times New Roman"/>
          <w:b/>
          <w:bCs/>
          <w:sz w:val="24"/>
          <w:szCs w:val="24"/>
          <w:u w:val="single"/>
          <w:lang w:val="en-US" w:eastAsia="ru-RU"/>
        </w:rPr>
        <w:instrText>schema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https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github</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com</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citation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style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language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schema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raw</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master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csl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citation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json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fldChar w:fldCharType="separate"/>
      </w:r>
      <w:r w:rsidRPr="006749AA">
        <w:rPr>
          <w:rFonts w:ascii="Times New Roman" w:eastAsia="Times New Roman" w:hAnsi="Times New Roman" w:cs="Times New Roman"/>
          <w:b/>
          <w:bCs/>
          <w:noProof/>
          <w:sz w:val="24"/>
          <w:szCs w:val="24"/>
          <w:lang w:eastAsia="ru-RU"/>
        </w:rPr>
        <w:t>[20]</w:t>
      </w:r>
      <w:r w:rsidRPr="006749AA">
        <w:rPr>
          <w:rFonts w:ascii="Times New Roman" w:eastAsia="Times New Roman" w:hAnsi="Times New Roman" w:cs="Times New Roman"/>
          <w:b/>
          <w:bCs/>
          <w:sz w:val="24"/>
          <w:szCs w:val="24"/>
          <w:u w:val="single"/>
          <w:lang w:val="en-US" w:eastAsia="ru-RU"/>
        </w:rPr>
        <w:fldChar w:fldCharType="end"/>
      </w:r>
    </w:p>
    <w:p w14:paraId="2E405466"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Бортезомиб** - 1,6 мг/м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в/в, дни 1, 8, 15</w:t>
      </w:r>
    </w:p>
    <w:p w14:paraId="74F28F97"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Ритуксимаб** – 375 мг мг/м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в/в, дни 1, 8, 15, 22 в 1 и 4 курсах</w:t>
      </w:r>
    </w:p>
    <w:p w14:paraId="187B7916"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Лечение возобновляется на 29-й день. Проводят 6 курсов.</w:t>
      </w:r>
    </w:p>
    <w:p w14:paraId="53E103C1" w14:textId="77777777" w:rsidR="006749AA" w:rsidRPr="006749AA" w:rsidRDefault="006749AA" w:rsidP="006749AA">
      <w:pPr>
        <w:numPr>
          <w:ilvl w:val="0"/>
          <w:numId w:val="29"/>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u w:val="single"/>
          <w:lang w:eastAsia="ru-RU"/>
        </w:rPr>
        <w:t xml:space="preserve">BDR </w:t>
      </w:r>
      <w:r w:rsidRPr="006749AA">
        <w:rPr>
          <w:rFonts w:ascii="Times New Roman" w:eastAsia="Times New Roman" w:hAnsi="Times New Roman" w:cs="Times New Roman"/>
          <w:b/>
          <w:bCs/>
          <w:sz w:val="24"/>
          <w:szCs w:val="24"/>
          <w:u w:val="single"/>
          <w:lang w:val="en-US" w:eastAsia="ru-RU"/>
        </w:rPr>
        <w:fldChar w:fldCharType="begin" w:fldLock="1"/>
      </w:r>
      <w:r w:rsidRPr="006749AA">
        <w:rPr>
          <w:rFonts w:ascii="Times New Roman" w:eastAsia="Times New Roman" w:hAnsi="Times New Roman" w:cs="Times New Roman"/>
          <w:b/>
          <w:bCs/>
          <w:sz w:val="24"/>
          <w:szCs w:val="24"/>
          <w:u w:val="single"/>
          <w:lang w:val="en-US" w:eastAsia="ru-RU"/>
        </w:rPr>
        <w:instrText>ADDIN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CSL</w:instrText>
      </w:r>
      <w:r w:rsidRPr="006749AA">
        <w:rPr>
          <w:rFonts w:ascii="Times New Roman" w:eastAsia="Times New Roman" w:hAnsi="Times New Roman" w:cs="Times New Roman"/>
          <w:b/>
          <w:bCs/>
          <w:sz w:val="24"/>
          <w:szCs w:val="24"/>
          <w:u w:val="single"/>
          <w:lang w:eastAsia="ru-RU"/>
        </w:rPr>
        <w:instrText>_</w:instrText>
      </w:r>
      <w:r w:rsidRPr="006749AA">
        <w:rPr>
          <w:rFonts w:ascii="Times New Roman" w:eastAsia="Times New Roman" w:hAnsi="Times New Roman" w:cs="Times New Roman"/>
          <w:b/>
          <w:bCs/>
          <w:sz w:val="24"/>
          <w:szCs w:val="24"/>
          <w:u w:val="single"/>
          <w:lang w:val="en-US" w:eastAsia="ru-RU"/>
        </w:rPr>
        <w:instrText>CITATION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citationItems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ITEM</w:instrText>
      </w:r>
      <w:r w:rsidRPr="006749AA">
        <w:rPr>
          <w:rFonts w:ascii="Times New Roman" w:eastAsia="Times New Roman" w:hAnsi="Times New Roman" w:cs="Times New Roman"/>
          <w:b/>
          <w:bCs/>
          <w:sz w:val="24"/>
          <w:szCs w:val="24"/>
          <w:u w:val="single"/>
          <w:lang w:eastAsia="ru-RU"/>
        </w:rPr>
        <w:instrText>-1","</w:instrText>
      </w:r>
      <w:r w:rsidRPr="006749AA">
        <w:rPr>
          <w:rFonts w:ascii="Times New Roman" w:eastAsia="Times New Roman" w:hAnsi="Times New Roman" w:cs="Times New Roman"/>
          <w:b/>
          <w:bCs/>
          <w:sz w:val="24"/>
          <w:szCs w:val="24"/>
          <w:u w:val="single"/>
          <w:lang w:val="en-US" w:eastAsia="ru-RU"/>
        </w:rPr>
        <w:instrText>itemData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DOI</w:instrText>
      </w:r>
      <w:r w:rsidRPr="006749AA">
        <w:rPr>
          <w:rFonts w:ascii="Times New Roman" w:eastAsia="Times New Roman" w:hAnsi="Times New Roman" w:cs="Times New Roman"/>
          <w:b/>
          <w:bCs/>
          <w:sz w:val="24"/>
          <w:szCs w:val="24"/>
          <w:u w:val="single"/>
          <w:lang w:eastAsia="ru-RU"/>
        </w:rPr>
        <w:instrText>":"10.1200/</w:instrText>
      </w:r>
      <w:r w:rsidRPr="006749AA">
        <w:rPr>
          <w:rFonts w:ascii="Times New Roman" w:eastAsia="Times New Roman" w:hAnsi="Times New Roman" w:cs="Times New Roman"/>
          <w:b/>
          <w:bCs/>
          <w:sz w:val="24"/>
          <w:szCs w:val="24"/>
          <w:u w:val="single"/>
          <w:lang w:val="en-US" w:eastAsia="ru-RU"/>
        </w:rPr>
        <w:instrText>JCO</w:instrText>
      </w:r>
      <w:r w:rsidRPr="006749AA">
        <w:rPr>
          <w:rFonts w:ascii="Times New Roman" w:eastAsia="Times New Roman" w:hAnsi="Times New Roman" w:cs="Times New Roman"/>
          <w:b/>
          <w:bCs/>
          <w:sz w:val="24"/>
          <w:szCs w:val="24"/>
          <w:u w:val="single"/>
          <w:lang w:eastAsia="ru-RU"/>
        </w:rPr>
        <w:instrText>.2008.20.4677","</w:instrText>
      </w:r>
      <w:r w:rsidRPr="006749AA">
        <w:rPr>
          <w:rFonts w:ascii="Times New Roman" w:eastAsia="Times New Roman" w:hAnsi="Times New Roman" w:cs="Times New Roman"/>
          <w:b/>
          <w:bCs/>
          <w:sz w:val="24"/>
          <w:szCs w:val="24"/>
          <w:u w:val="single"/>
          <w:lang w:val="en-US" w:eastAsia="ru-RU"/>
        </w:rPr>
        <w:instrText>ISSN</w:instrText>
      </w:r>
      <w:r w:rsidRPr="006749AA">
        <w:rPr>
          <w:rFonts w:ascii="Times New Roman" w:eastAsia="Times New Roman" w:hAnsi="Times New Roman" w:cs="Times New Roman"/>
          <w:b/>
          <w:bCs/>
          <w:sz w:val="24"/>
          <w:szCs w:val="24"/>
          <w:u w:val="single"/>
          <w:lang w:eastAsia="ru-RU"/>
        </w:rPr>
        <w:instrText>":"0732183</w:instrText>
      </w:r>
      <w:r w:rsidRPr="006749AA">
        <w:rPr>
          <w:rFonts w:ascii="Times New Roman" w:eastAsia="Times New Roman" w:hAnsi="Times New Roman" w:cs="Times New Roman"/>
          <w:b/>
          <w:bCs/>
          <w:sz w:val="24"/>
          <w:szCs w:val="24"/>
          <w:u w:val="single"/>
          <w:lang w:val="en-US" w:eastAsia="ru-RU"/>
        </w:rPr>
        <w:instrText>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abstract</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Purpose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examined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activity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bortezomib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dexamethasone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rituximab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BDR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patients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with</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symptomatic</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untreated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Waldenstr</w:instrText>
      </w:r>
      <w:r w:rsidRPr="006749AA">
        <w:rPr>
          <w:rFonts w:ascii="Times New Roman" w:eastAsia="Times New Roman" w:hAnsi="Times New Roman" w:cs="Times New Roman"/>
          <w:b/>
          <w:bCs/>
          <w:sz w:val="24"/>
          <w:szCs w:val="24"/>
          <w:u w:val="single"/>
          <w:lang w:eastAsia="ru-RU"/>
        </w:rPr>
        <w:instrText>ö</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macroglobulinemia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Patients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Methods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cycle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therapy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consisted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bortezomib</w:instrText>
      </w:r>
      <w:r w:rsidRPr="006749AA">
        <w:rPr>
          <w:rFonts w:ascii="Times New Roman" w:eastAsia="Times New Roman" w:hAnsi="Times New Roman" w:cs="Times New Roman"/>
          <w:b/>
          <w:bCs/>
          <w:sz w:val="24"/>
          <w:szCs w:val="24"/>
          <w:u w:val="single"/>
          <w:lang w:eastAsia="ru-RU"/>
        </w:rPr>
        <w:instrText xml:space="preserve"> 1.3 </w:instrText>
      </w:r>
      <w:r w:rsidRPr="006749AA">
        <w:rPr>
          <w:rFonts w:ascii="Times New Roman" w:eastAsia="Times New Roman" w:hAnsi="Times New Roman" w:cs="Times New Roman"/>
          <w:b/>
          <w:bCs/>
          <w:sz w:val="24"/>
          <w:szCs w:val="24"/>
          <w:u w:val="single"/>
          <w:lang w:val="en-US" w:eastAsia="ru-RU"/>
        </w:rPr>
        <w:instrText>mg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 xml:space="preserve">2 </w:instrText>
      </w:r>
      <w:r w:rsidRPr="006749AA">
        <w:rPr>
          <w:rFonts w:ascii="Times New Roman" w:eastAsia="Times New Roman" w:hAnsi="Times New Roman" w:cs="Times New Roman"/>
          <w:b/>
          <w:bCs/>
          <w:sz w:val="24"/>
          <w:szCs w:val="24"/>
          <w:u w:val="single"/>
          <w:lang w:val="en-US" w:eastAsia="ru-RU"/>
        </w:rPr>
        <w:instrText>intravenously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dexamethasone</w:instrText>
      </w:r>
      <w:r w:rsidRPr="006749AA">
        <w:rPr>
          <w:rFonts w:ascii="Times New Roman" w:eastAsia="Times New Roman" w:hAnsi="Times New Roman" w:cs="Times New Roman"/>
          <w:b/>
          <w:bCs/>
          <w:sz w:val="24"/>
          <w:szCs w:val="24"/>
          <w:u w:val="single"/>
          <w:lang w:eastAsia="ru-RU"/>
        </w:rPr>
        <w:instrText xml:space="preserve"> 40 </w:instrText>
      </w:r>
      <w:r w:rsidRPr="006749AA">
        <w:rPr>
          <w:rFonts w:ascii="Times New Roman" w:eastAsia="Times New Roman" w:hAnsi="Times New Roman" w:cs="Times New Roman"/>
          <w:b/>
          <w:bCs/>
          <w:sz w:val="24"/>
          <w:szCs w:val="24"/>
          <w:u w:val="single"/>
          <w:lang w:val="en-US" w:eastAsia="ru-RU"/>
        </w:rPr>
        <w:instrText>mg</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days</w:instrText>
      </w:r>
      <w:r w:rsidRPr="006749AA">
        <w:rPr>
          <w:rFonts w:ascii="Times New Roman" w:eastAsia="Times New Roman" w:hAnsi="Times New Roman" w:cs="Times New Roman"/>
          <w:b/>
          <w:bCs/>
          <w:sz w:val="24"/>
          <w:szCs w:val="24"/>
          <w:u w:val="single"/>
          <w:lang w:eastAsia="ru-RU"/>
        </w:rPr>
        <w:instrText xml:space="preserve"> 1, 4, 8,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11;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rituximab</w:instrText>
      </w:r>
      <w:r w:rsidRPr="006749AA">
        <w:rPr>
          <w:rFonts w:ascii="Times New Roman" w:eastAsia="Times New Roman" w:hAnsi="Times New Roman" w:cs="Times New Roman"/>
          <w:b/>
          <w:bCs/>
          <w:sz w:val="24"/>
          <w:szCs w:val="24"/>
          <w:u w:val="single"/>
          <w:lang w:eastAsia="ru-RU"/>
        </w:rPr>
        <w:instrText xml:space="preserve"> 375 </w:instrText>
      </w:r>
      <w:r w:rsidRPr="006749AA">
        <w:rPr>
          <w:rFonts w:ascii="Times New Roman" w:eastAsia="Times New Roman" w:hAnsi="Times New Roman" w:cs="Times New Roman"/>
          <w:b/>
          <w:bCs/>
          <w:sz w:val="24"/>
          <w:szCs w:val="24"/>
          <w:u w:val="single"/>
          <w:lang w:val="en-US" w:eastAsia="ru-RU"/>
        </w:rPr>
        <w:instrText>mg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 xml:space="preserve">2 </w:instrText>
      </w:r>
      <w:r w:rsidRPr="006749AA">
        <w:rPr>
          <w:rFonts w:ascii="Times New Roman" w:eastAsia="Times New Roman" w:hAnsi="Times New Roman" w:cs="Times New Roman"/>
          <w:b/>
          <w:bCs/>
          <w:sz w:val="24"/>
          <w:szCs w:val="24"/>
          <w:u w:val="single"/>
          <w:lang w:val="en-US" w:eastAsia="ru-RU"/>
        </w:rPr>
        <w:instrText>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day</w:instrText>
      </w:r>
      <w:r w:rsidRPr="006749AA">
        <w:rPr>
          <w:rFonts w:ascii="Times New Roman" w:eastAsia="Times New Roman" w:hAnsi="Times New Roman" w:cs="Times New Roman"/>
          <w:b/>
          <w:bCs/>
          <w:sz w:val="24"/>
          <w:szCs w:val="24"/>
          <w:u w:val="single"/>
          <w:lang w:eastAsia="ru-RU"/>
        </w:rPr>
        <w:instrText xml:space="preserve"> 11. </w:instrText>
      </w:r>
      <w:r w:rsidRPr="006749AA">
        <w:rPr>
          <w:rFonts w:ascii="Times New Roman" w:eastAsia="Times New Roman" w:hAnsi="Times New Roman" w:cs="Times New Roman"/>
          <w:b/>
          <w:bCs/>
          <w:sz w:val="24"/>
          <w:szCs w:val="24"/>
          <w:u w:val="single"/>
          <w:lang w:val="en-US" w:eastAsia="ru-RU"/>
        </w:rPr>
        <w:instrText>Patients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received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four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consecutive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cycles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for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induction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therapy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four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more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cycles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each</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 xml:space="preserve"> 3 </w:instrText>
      </w:r>
      <w:r w:rsidRPr="006749AA">
        <w:rPr>
          <w:rFonts w:ascii="Times New Roman" w:eastAsia="Times New Roman" w:hAnsi="Times New Roman" w:cs="Times New Roman"/>
          <w:b/>
          <w:bCs/>
          <w:sz w:val="24"/>
          <w:szCs w:val="24"/>
          <w:u w:val="single"/>
          <w:lang w:val="en-US" w:eastAsia="ru-RU"/>
        </w:rPr>
        <w:instrText>months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apart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for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maintenance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therapy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Twenty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three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patients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received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median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seven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cycles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treatment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Results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Median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bone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marrow</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disease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involvement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declined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from</w:instrText>
      </w:r>
      <w:r w:rsidRPr="006749AA">
        <w:rPr>
          <w:rFonts w:ascii="Times New Roman" w:eastAsia="Times New Roman" w:hAnsi="Times New Roman" w:cs="Times New Roman"/>
          <w:b/>
          <w:bCs/>
          <w:sz w:val="24"/>
          <w:szCs w:val="24"/>
          <w:u w:val="single"/>
          <w:lang w:eastAsia="ru-RU"/>
        </w:rPr>
        <w:instrText xml:space="preserve"> 55% </w:instrText>
      </w:r>
      <w:r w:rsidRPr="006749AA">
        <w:rPr>
          <w:rFonts w:ascii="Times New Roman" w:eastAsia="Times New Roman" w:hAnsi="Times New Roman" w:cs="Times New Roman"/>
          <w:b/>
          <w:bCs/>
          <w:sz w:val="24"/>
          <w:szCs w:val="24"/>
          <w:u w:val="single"/>
          <w:lang w:val="en-US" w:eastAsia="ru-RU"/>
        </w:rPr>
        <w:instrText>to</w:instrText>
      </w:r>
      <w:r w:rsidRPr="006749AA">
        <w:rPr>
          <w:rFonts w:ascii="Times New Roman" w:eastAsia="Times New Roman" w:hAnsi="Times New Roman" w:cs="Times New Roman"/>
          <w:b/>
          <w:bCs/>
          <w:sz w:val="24"/>
          <w:szCs w:val="24"/>
          <w:u w:val="single"/>
          <w:lang w:eastAsia="ru-RU"/>
        </w:rPr>
        <w:instrText xml:space="preserve"> 10% (</w:instrText>
      </w:r>
      <w:r w:rsidRPr="006749AA">
        <w:rPr>
          <w:rFonts w:ascii="Times New Roman" w:eastAsia="Times New Roman" w:hAnsi="Times New Roman" w:cs="Times New Roman"/>
          <w:b/>
          <w:bCs/>
          <w:sz w:val="24"/>
          <w:szCs w:val="24"/>
          <w:u w:val="single"/>
          <w:lang w:val="en-US" w:eastAsia="ru-RU"/>
        </w:rPr>
        <w:instrText>P</w:instrText>
      </w:r>
      <w:r w:rsidRPr="006749AA">
        <w:rPr>
          <w:rFonts w:ascii="Times New Roman" w:eastAsia="Times New Roman" w:hAnsi="Times New Roman" w:cs="Times New Roman"/>
          <w:b/>
          <w:bCs/>
          <w:sz w:val="24"/>
          <w:szCs w:val="24"/>
          <w:u w:val="single"/>
          <w:lang w:eastAsia="ru-RU"/>
        </w:rPr>
        <w:instrText xml:space="preserve"> = .0004), </w:instrText>
      </w:r>
      <w:r w:rsidRPr="006749AA">
        <w:rPr>
          <w:rFonts w:ascii="Times New Roman" w:eastAsia="Times New Roman" w:hAnsi="Times New Roman" w:cs="Times New Roman"/>
          <w:b/>
          <w:bCs/>
          <w:sz w:val="24"/>
          <w:szCs w:val="24"/>
          <w:u w:val="single"/>
          <w:lang w:val="en-US" w:eastAsia="ru-RU"/>
        </w:rPr>
        <w:instrText>serum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immunoglobulin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levels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declined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from</w:instrText>
      </w:r>
      <w:r w:rsidRPr="006749AA">
        <w:rPr>
          <w:rFonts w:ascii="Times New Roman" w:eastAsia="Times New Roman" w:hAnsi="Times New Roman" w:cs="Times New Roman"/>
          <w:b/>
          <w:bCs/>
          <w:sz w:val="24"/>
          <w:szCs w:val="24"/>
          <w:u w:val="single"/>
          <w:lang w:eastAsia="ru-RU"/>
        </w:rPr>
        <w:instrText xml:space="preserve"> 4,830 </w:instrText>
      </w:r>
      <w:r w:rsidRPr="006749AA">
        <w:rPr>
          <w:rFonts w:ascii="Times New Roman" w:eastAsia="Times New Roman" w:hAnsi="Times New Roman" w:cs="Times New Roman"/>
          <w:b/>
          <w:bCs/>
          <w:sz w:val="24"/>
          <w:szCs w:val="24"/>
          <w:u w:val="single"/>
          <w:lang w:val="en-US" w:eastAsia="ru-RU"/>
        </w:rPr>
        <w:instrText>to</w:instrText>
      </w:r>
      <w:r w:rsidRPr="006749AA">
        <w:rPr>
          <w:rFonts w:ascii="Times New Roman" w:eastAsia="Times New Roman" w:hAnsi="Times New Roman" w:cs="Times New Roman"/>
          <w:b/>
          <w:bCs/>
          <w:sz w:val="24"/>
          <w:szCs w:val="24"/>
          <w:u w:val="single"/>
          <w:lang w:eastAsia="ru-RU"/>
        </w:rPr>
        <w:instrText xml:space="preserve"> 1,115 </w:instrText>
      </w:r>
      <w:r w:rsidRPr="006749AA">
        <w:rPr>
          <w:rFonts w:ascii="Times New Roman" w:eastAsia="Times New Roman" w:hAnsi="Times New Roman" w:cs="Times New Roman"/>
          <w:b/>
          <w:bCs/>
          <w:sz w:val="24"/>
          <w:szCs w:val="24"/>
          <w:u w:val="single"/>
          <w:lang w:val="en-US" w:eastAsia="ru-RU"/>
        </w:rPr>
        <w:instrText>mg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w:instrText>
      </w:r>
      <w:r w:rsidRPr="006749AA">
        <w:rPr>
          <w:rFonts w:ascii="Times New Roman" w:eastAsia="Times New Roman" w:hAnsi="Times New Roman" w:cs="Times New Roman"/>
          <w:b/>
          <w:bCs/>
          <w:sz w:val="24"/>
          <w:szCs w:val="24"/>
          <w:u w:val="single"/>
          <w:lang w:eastAsia="ru-RU"/>
        </w:rPr>
        <w:instrText xml:space="preserve"> = .0001),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hematocrit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increased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from</w:instrText>
      </w:r>
      <w:r w:rsidRPr="006749AA">
        <w:rPr>
          <w:rFonts w:ascii="Times New Roman" w:eastAsia="Times New Roman" w:hAnsi="Times New Roman" w:cs="Times New Roman"/>
          <w:b/>
          <w:bCs/>
          <w:sz w:val="24"/>
          <w:szCs w:val="24"/>
          <w:u w:val="single"/>
          <w:lang w:eastAsia="ru-RU"/>
        </w:rPr>
        <w:instrText xml:space="preserve"> 29.8% </w:instrText>
      </w:r>
      <w:r w:rsidRPr="006749AA">
        <w:rPr>
          <w:rFonts w:ascii="Times New Roman" w:eastAsia="Times New Roman" w:hAnsi="Times New Roman" w:cs="Times New Roman"/>
          <w:b/>
          <w:bCs/>
          <w:sz w:val="24"/>
          <w:szCs w:val="24"/>
          <w:u w:val="single"/>
          <w:lang w:val="en-US" w:eastAsia="ru-RU"/>
        </w:rPr>
        <w:instrText>to</w:instrText>
      </w:r>
      <w:r w:rsidRPr="006749AA">
        <w:rPr>
          <w:rFonts w:ascii="Times New Roman" w:eastAsia="Times New Roman" w:hAnsi="Times New Roman" w:cs="Times New Roman"/>
          <w:b/>
          <w:bCs/>
          <w:sz w:val="24"/>
          <w:szCs w:val="24"/>
          <w:u w:val="single"/>
          <w:lang w:eastAsia="ru-RU"/>
        </w:rPr>
        <w:instrText xml:space="preserve"> 38.2% (</w:instrText>
      </w:r>
      <w:r w:rsidRPr="006749AA">
        <w:rPr>
          <w:rFonts w:ascii="Times New Roman" w:eastAsia="Times New Roman" w:hAnsi="Times New Roman" w:cs="Times New Roman"/>
          <w:b/>
          <w:bCs/>
          <w:sz w:val="24"/>
          <w:szCs w:val="24"/>
          <w:u w:val="single"/>
          <w:lang w:val="en-US" w:eastAsia="ru-RU"/>
        </w:rPr>
        <w:instrText>P</w:instrText>
      </w:r>
      <w:r w:rsidRPr="006749AA">
        <w:rPr>
          <w:rFonts w:ascii="Times New Roman" w:eastAsia="Times New Roman" w:hAnsi="Times New Roman" w:cs="Times New Roman"/>
          <w:b/>
          <w:bCs/>
          <w:sz w:val="24"/>
          <w:szCs w:val="24"/>
          <w:u w:val="single"/>
          <w:lang w:eastAsia="ru-RU"/>
        </w:rPr>
        <w:instrText xml:space="preserve"> = .0002) </w:instrText>
      </w:r>
      <w:r w:rsidRPr="006749AA">
        <w:rPr>
          <w:rFonts w:ascii="Times New Roman" w:eastAsia="Times New Roman" w:hAnsi="Times New Roman" w:cs="Times New Roman"/>
          <w:b/>
          <w:bCs/>
          <w:sz w:val="24"/>
          <w:szCs w:val="24"/>
          <w:u w:val="single"/>
          <w:lang w:val="en-US" w:eastAsia="ru-RU"/>
        </w:rPr>
        <w:instrText>at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best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overall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rates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major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rates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were</w:instrText>
      </w:r>
      <w:r w:rsidRPr="006749AA">
        <w:rPr>
          <w:rFonts w:ascii="Times New Roman" w:eastAsia="Times New Roman" w:hAnsi="Times New Roman" w:cs="Times New Roman"/>
          <w:b/>
          <w:bCs/>
          <w:sz w:val="24"/>
          <w:szCs w:val="24"/>
          <w:u w:val="single"/>
          <w:lang w:eastAsia="ru-RU"/>
        </w:rPr>
        <w:instrText xml:space="preserve"> 96%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83% </w:instrText>
      </w:r>
      <w:r w:rsidRPr="006749AA">
        <w:rPr>
          <w:rFonts w:ascii="Times New Roman" w:eastAsia="Times New Roman" w:hAnsi="Times New Roman" w:cs="Times New Roman"/>
          <w:b/>
          <w:bCs/>
          <w:sz w:val="24"/>
          <w:szCs w:val="24"/>
          <w:u w:val="single"/>
          <w:lang w:val="en-US" w:eastAsia="ru-RU"/>
        </w:rPr>
        <w:instrText>with</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three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complete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two</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near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complete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three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very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good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partial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responses</w:instrText>
      </w:r>
      <w:r w:rsidRPr="006749AA">
        <w:rPr>
          <w:rFonts w:ascii="Times New Roman" w:eastAsia="Times New Roman" w:hAnsi="Times New Roman" w:cs="Times New Roman"/>
          <w:b/>
          <w:bCs/>
          <w:sz w:val="24"/>
          <w:szCs w:val="24"/>
          <w:u w:val="single"/>
          <w:lang w:eastAsia="ru-RU"/>
        </w:rPr>
        <w:instrText xml:space="preserve">, 11 </w:instrText>
      </w:r>
      <w:r w:rsidRPr="006749AA">
        <w:rPr>
          <w:rFonts w:ascii="Times New Roman" w:eastAsia="Times New Roman" w:hAnsi="Times New Roman" w:cs="Times New Roman"/>
          <w:b/>
          <w:bCs/>
          <w:sz w:val="24"/>
          <w:szCs w:val="24"/>
          <w:u w:val="single"/>
          <w:lang w:val="en-US" w:eastAsia="ru-RU"/>
        </w:rPr>
        <w:instrText>partial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three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minor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occurred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median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1.4 </w:instrText>
      </w:r>
      <w:r w:rsidRPr="006749AA">
        <w:rPr>
          <w:rFonts w:ascii="Times New Roman" w:eastAsia="Times New Roman" w:hAnsi="Times New Roman" w:cs="Times New Roman"/>
          <w:b/>
          <w:bCs/>
          <w:sz w:val="24"/>
          <w:szCs w:val="24"/>
          <w:u w:val="single"/>
          <w:lang w:val="en-US" w:eastAsia="ru-RU"/>
        </w:rPr>
        <w:instrText>months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With</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median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follow</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up</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22.8 </w:instrText>
      </w:r>
      <w:r w:rsidRPr="006749AA">
        <w:rPr>
          <w:rFonts w:ascii="Times New Roman" w:eastAsia="Times New Roman" w:hAnsi="Times New Roman" w:cs="Times New Roman"/>
          <w:b/>
          <w:bCs/>
          <w:sz w:val="24"/>
          <w:szCs w:val="24"/>
          <w:u w:val="single"/>
          <w:lang w:val="en-US" w:eastAsia="ru-RU"/>
        </w:rPr>
        <w:instrText>months</w:instrText>
      </w:r>
      <w:r w:rsidRPr="006749AA">
        <w:rPr>
          <w:rFonts w:ascii="Times New Roman" w:eastAsia="Times New Roman" w:hAnsi="Times New Roman" w:cs="Times New Roman"/>
          <w:b/>
          <w:bCs/>
          <w:sz w:val="24"/>
          <w:szCs w:val="24"/>
          <w:u w:val="single"/>
          <w:lang w:eastAsia="ru-RU"/>
        </w:rPr>
        <w:instrText xml:space="preserve">, 18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23 </w:instrText>
      </w:r>
      <w:r w:rsidRPr="006749AA">
        <w:rPr>
          <w:rFonts w:ascii="Times New Roman" w:eastAsia="Times New Roman" w:hAnsi="Times New Roman" w:cs="Times New Roman"/>
          <w:b/>
          <w:bCs/>
          <w:sz w:val="24"/>
          <w:szCs w:val="24"/>
          <w:u w:val="single"/>
          <w:lang w:val="en-US" w:eastAsia="ru-RU"/>
        </w:rPr>
        <w:instrText>patients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remained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free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disease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progression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Peripheral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neuropathy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was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most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common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toxicity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resolved to grade ≤ 1 in 13 of 16 patients at a median of 6.0 months. Four of the first seven treated patients developed herpes zoster, resulting in the institution of prophylactic antiviral therapy. Conclusion: The results demonstrate that BDR produces rapid and durable responses, along with high rates of response and complete remissions in WM. Herpes zoster prophylaxis is necessary with BDR, and reversible peripheral neuropathy was the most common toxicity leading to premature discontinuation of bortezomib in 61% of patients. Exploration of alternative schedules for bortezomib administration that includes weekly dosing should be pursued. © 2009 by American Society of Clinical Oncology.","author":[{"dropping-particle":"","family":"Treon","given":"Steven P.","non-dropping-particle":"","parse-names":false,"suffix":""},{"dropping-particle":"","family":"Ioakimidis","given":"Leukothea","non-dropping-particle":"","parse-names":false,"suffix":""},{"dropping-particle":"","family":"Soumerai","given":"Jacob D.","non-dropping-particle":"","parse-names":false,"suffix":""},{"dropping-particle":"","family":"Patterson","given":"Christopher J.","non-dropping-particle":"","parse-names":false,"suffix":""},{"dropping-particle":"","family":"Sheehy","given":"Patricia","non-dropping-particle":"","parse-names":false,"suffix":""},{"dropping-particle":"","family":"Nelson","given":"Marybeth","non-dropping-particle":"","parse-names":false,"suffix":""},{"dropping-particle":"","family":"Willen","given":"Michael","non-dropping-particle":"","parse-names":false,"suffix":""},{"dropping-particle":"","family":"Matous","given":"Jeffrey","non-dropping-particle":"","parse-names":false,"suffix":""},{"dropping-particle":"","family":"Mattern","given":"John","non-dropping-particle":"","parse-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Diener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Jakow</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Keogh</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George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Myers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Thomas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J</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Boral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Andy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Birner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Ann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Esseltine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Dixie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Ghobrial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Irene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container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title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Journal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Clinical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Oncology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ITEM</w:instrText>
      </w:r>
      <w:r w:rsidRPr="006749AA">
        <w:rPr>
          <w:rFonts w:ascii="Times New Roman" w:eastAsia="Times New Roman" w:hAnsi="Times New Roman" w:cs="Times New Roman"/>
          <w:b/>
          <w:bCs/>
          <w:sz w:val="24"/>
          <w:szCs w:val="24"/>
          <w:u w:val="single"/>
          <w:lang w:eastAsia="ru-RU"/>
        </w:rPr>
        <w:instrText>-1","</w:instrText>
      </w:r>
      <w:r w:rsidRPr="006749AA">
        <w:rPr>
          <w:rFonts w:ascii="Times New Roman" w:eastAsia="Times New Roman" w:hAnsi="Times New Roman" w:cs="Times New Roman"/>
          <w:b/>
          <w:bCs/>
          <w:sz w:val="24"/>
          <w:szCs w:val="24"/>
          <w:u w:val="single"/>
          <w:lang w:val="en-US" w:eastAsia="ru-RU"/>
        </w:rPr>
        <w:instrText>issue</w:instrText>
      </w:r>
      <w:r w:rsidRPr="006749AA">
        <w:rPr>
          <w:rFonts w:ascii="Times New Roman" w:eastAsia="Times New Roman" w:hAnsi="Times New Roman" w:cs="Times New Roman"/>
          <w:b/>
          <w:bCs/>
          <w:sz w:val="24"/>
          <w:szCs w:val="24"/>
          <w:u w:val="single"/>
          <w:lang w:eastAsia="ru-RU"/>
        </w:rPr>
        <w:instrText>":"23","</w:instrText>
      </w:r>
      <w:r w:rsidRPr="006749AA">
        <w:rPr>
          <w:rFonts w:ascii="Times New Roman" w:eastAsia="Times New Roman" w:hAnsi="Times New Roman" w:cs="Times New Roman"/>
          <w:b/>
          <w:bCs/>
          <w:sz w:val="24"/>
          <w:szCs w:val="24"/>
          <w:u w:val="single"/>
          <w:lang w:val="en-US" w:eastAsia="ru-RU"/>
        </w:rPr>
        <w:instrText>issued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date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parts</w:instrText>
      </w:r>
      <w:r w:rsidRPr="006749AA">
        <w:rPr>
          <w:rFonts w:ascii="Times New Roman" w:eastAsia="Times New Roman" w:hAnsi="Times New Roman" w:cs="Times New Roman"/>
          <w:b/>
          <w:bCs/>
          <w:sz w:val="24"/>
          <w:szCs w:val="24"/>
          <w:u w:val="single"/>
          <w:lang w:eastAsia="ru-RU"/>
        </w:rPr>
        <w:instrText>":[["2009","8","10"]]},"</w:instrText>
      </w:r>
      <w:r w:rsidRPr="006749AA">
        <w:rPr>
          <w:rFonts w:ascii="Times New Roman" w:eastAsia="Times New Roman" w:hAnsi="Times New Roman" w:cs="Times New Roman"/>
          <w:b/>
          <w:bCs/>
          <w:sz w:val="24"/>
          <w:szCs w:val="24"/>
          <w:u w:val="single"/>
          <w:lang w:val="en-US" w:eastAsia="ru-RU"/>
        </w:rPr>
        <w:instrText>page</w:instrText>
      </w:r>
      <w:r w:rsidRPr="006749AA">
        <w:rPr>
          <w:rFonts w:ascii="Times New Roman" w:eastAsia="Times New Roman" w:hAnsi="Times New Roman" w:cs="Times New Roman"/>
          <w:b/>
          <w:bCs/>
          <w:sz w:val="24"/>
          <w:szCs w:val="24"/>
          <w:u w:val="single"/>
          <w:lang w:eastAsia="ru-RU"/>
        </w:rPr>
        <w:instrText>":"3830-3835","</w:instrText>
      </w:r>
      <w:r w:rsidRPr="006749AA">
        <w:rPr>
          <w:rFonts w:ascii="Times New Roman" w:eastAsia="Times New Roman" w:hAnsi="Times New Roman" w:cs="Times New Roman"/>
          <w:b/>
          <w:bCs/>
          <w:sz w:val="24"/>
          <w:szCs w:val="24"/>
          <w:u w:val="single"/>
          <w:lang w:val="en-US" w:eastAsia="ru-RU"/>
        </w:rPr>
        <w:instrText>title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Primary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therapy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Waldenstr</w:instrText>
      </w:r>
      <w:r w:rsidRPr="006749AA">
        <w:rPr>
          <w:rFonts w:ascii="Times New Roman" w:eastAsia="Times New Roman" w:hAnsi="Times New Roman" w:cs="Times New Roman"/>
          <w:b/>
          <w:bCs/>
          <w:sz w:val="24"/>
          <w:szCs w:val="24"/>
          <w:u w:val="single"/>
          <w:lang w:eastAsia="ru-RU"/>
        </w:rPr>
        <w:instrText>ö</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macroglobulinemia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with</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bortezomib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dexamethasone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rituximab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WMCTG</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clinical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trial</w:instrText>
      </w:r>
      <w:r w:rsidRPr="006749AA">
        <w:rPr>
          <w:rFonts w:ascii="Times New Roman" w:eastAsia="Times New Roman" w:hAnsi="Times New Roman" w:cs="Times New Roman"/>
          <w:b/>
          <w:bCs/>
          <w:sz w:val="24"/>
          <w:szCs w:val="24"/>
          <w:u w:val="single"/>
          <w:lang w:eastAsia="ru-RU"/>
        </w:rPr>
        <w:instrText xml:space="preserve"> 05-180","</w:instrText>
      </w:r>
      <w:r w:rsidRPr="006749AA">
        <w:rPr>
          <w:rFonts w:ascii="Times New Roman" w:eastAsia="Times New Roman" w:hAnsi="Times New Roman" w:cs="Times New Roman"/>
          <w:b/>
          <w:bCs/>
          <w:sz w:val="24"/>
          <w:szCs w:val="24"/>
          <w:u w:val="single"/>
          <w:lang w:val="en-US" w:eastAsia="ru-RU"/>
        </w:rPr>
        <w:instrText>type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journal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volume</w:instrText>
      </w:r>
      <w:r w:rsidRPr="006749AA">
        <w:rPr>
          <w:rFonts w:ascii="Times New Roman" w:eastAsia="Times New Roman" w:hAnsi="Times New Roman" w:cs="Times New Roman"/>
          <w:b/>
          <w:bCs/>
          <w:sz w:val="24"/>
          <w:szCs w:val="24"/>
          <w:u w:val="single"/>
          <w:lang w:eastAsia="ru-RU"/>
        </w:rPr>
        <w:instrText>":"27"},"</w:instrText>
      </w:r>
      <w:r w:rsidRPr="006749AA">
        <w:rPr>
          <w:rFonts w:ascii="Times New Roman" w:eastAsia="Times New Roman" w:hAnsi="Times New Roman" w:cs="Times New Roman"/>
          <w:b/>
          <w:bCs/>
          <w:sz w:val="24"/>
          <w:szCs w:val="24"/>
          <w:u w:val="single"/>
          <w:lang w:val="en-US" w:eastAsia="ru-RU"/>
        </w:rPr>
        <w:instrText>uris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http</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www</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mendeley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com</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documents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uuid</w:instrText>
      </w:r>
      <w:r w:rsidRPr="006749AA">
        <w:rPr>
          <w:rFonts w:ascii="Times New Roman" w:eastAsia="Times New Roman" w:hAnsi="Times New Roman" w:cs="Times New Roman"/>
          <w:b/>
          <w:bCs/>
          <w:sz w:val="24"/>
          <w:szCs w:val="24"/>
          <w:u w:val="single"/>
          <w:lang w:eastAsia="ru-RU"/>
        </w:rPr>
        <w:instrText>=50</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2</w:instrText>
      </w:r>
      <w:r w:rsidRPr="006749AA">
        <w:rPr>
          <w:rFonts w:ascii="Times New Roman" w:eastAsia="Times New Roman" w:hAnsi="Times New Roman" w:cs="Times New Roman"/>
          <w:b/>
          <w:bCs/>
          <w:sz w:val="24"/>
          <w:szCs w:val="24"/>
          <w:u w:val="single"/>
          <w:lang w:val="en-US" w:eastAsia="ru-RU"/>
        </w:rPr>
        <w:instrText>ce</w:instrText>
      </w:r>
      <w:r w:rsidRPr="006749AA">
        <w:rPr>
          <w:rFonts w:ascii="Times New Roman" w:eastAsia="Times New Roman" w:hAnsi="Times New Roman" w:cs="Times New Roman"/>
          <w:b/>
          <w:bCs/>
          <w:sz w:val="24"/>
          <w:szCs w:val="24"/>
          <w:u w:val="single"/>
          <w:lang w:eastAsia="ru-RU"/>
        </w:rPr>
        <w:instrText>48-</w:instrText>
      </w:r>
      <w:r w:rsidRPr="006749AA">
        <w:rPr>
          <w:rFonts w:ascii="Times New Roman" w:eastAsia="Times New Roman" w:hAnsi="Times New Roman" w:cs="Times New Roman"/>
          <w:b/>
          <w:bCs/>
          <w:sz w:val="24"/>
          <w:szCs w:val="24"/>
          <w:u w:val="single"/>
          <w:lang w:val="en-US" w:eastAsia="ru-RU"/>
        </w:rPr>
        <w:instrText>f</w:instrText>
      </w:r>
      <w:r w:rsidRPr="006749AA">
        <w:rPr>
          <w:rFonts w:ascii="Times New Roman" w:eastAsia="Times New Roman" w:hAnsi="Times New Roman" w:cs="Times New Roman"/>
          <w:b/>
          <w:bCs/>
          <w:sz w:val="24"/>
          <w:szCs w:val="24"/>
          <w:u w:val="single"/>
          <w:lang w:eastAsia="ru-RU"/>
        </w:rPr>
        <w:instrText>9</w:instrText>
      </w:r>
      <w:r w:rsidRPr="006749AA">
        <w:rPr>
          <w:rFonts w:ascii="Times New Roman" w:eastAsia="Times New Roman" w:hAnsi="Times New Roman" w:cs="Times New Roman"/>
          <w:b/>
          <w:bCs/>
          <w:sz w:val="24"/>
          <w:szCs w:val="24"/>
          <w:u w:val="single"/>
          <w:lang w:val="en-US" w:eastAsia="ru-RU"/>
        </w:rPr>
        <w:instrText>bf</w:instrText>
      </w:r>
      <w:r w:rsidRPr="006749AA">
        <w:rPr>
          <w:rFonts w:ascii="Times New Roman" w:eastAsia="Times New Roman" w:hAnsi="Times New Roman" w:cs="Times New Roman"/>
          <w:b/>
          <w:bCs/>
          <w:sz w:val="24"/>
          <w:szCs w:val="24"/>
          <w:u w:val="single"/>
          <w:lang w:eastAsia="ru-RU"/>
        </w:rPr>
        <w:instrText>-36</w:instrText>
      </w:r>
      <w:r w:rsidRPr="006749AA">
        <w:rPr>
          <w:rFonts w:ascii="Times New Roman" w:eastAsia="Times New Roman" w:hAnsi="Times New Roman" w:cs="Times New Roman"/>
          <w:b/>
          <w:bCs/>
          <w:sz w:val="24"/>
          <w:szCs w:val="24"/>
          <w:u w:val="single"/>
          <w:lang w:val="en-US" w:eastAsia="ru-RU"/>
        </w:rPr>
        <w:instrText>fc</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5</w:instrText>
      </w:r>
      <w:r w:rsidRPr="006749AA">
        <w:rPr>
          <w:rFonts w:ascii="Times New Roman" w:eastAsia="Times New Roman" w:hAnsi="Times New Roman" w:cs="Times New Roman"/>
          <w:b/>
          <w:bCs/>
          <w:sz w:val="24"/>
          <w:szCs w:val="24"/>
          <w:u w:val="single"/>
          <w:lang w:val="en-US" w:eastAsia="ru-RU"/>
        </w:rPr>
        <w:instrText>ec</w:instrText>
      </w:r>
      <w:r w:rsidRPr="006749AA">
        <w:rPr>
          <w:rFonts w:ascii="Times New Roman" w:eastAsia="Times New Roman" w:hAnsi="Times New Roman" w:cs="Times New Roman"/>
          <w:b/>
          <w:bCs/>
          <w:sz w:val="24"/>
          <w:szCs w:val="24"/>
          <w:u w:val="single"/>
          <w:lang w:eastAsia="ru-RU"/>
        </w:rPr>
        <w:instrText>-34724</w:instrText>
      </w:r>
      <w:r w:rsidRPr="006749AA">
        <w:rPr>
          <w:rFonts w:ascii="Times New Roman" w:eastAsia="Times New Roman" w:hAnsi="Times New Roman" w:cs="Times New Roman"/>
          <w:b/>
          <w:bCs/>
          <w:sz w:val="24"/>
          <w:szCs w:val="24"/>
          <w:u w:val="single"/>
          <w:lang w:val="en-US" w:eastAsia="ru-RU"/>
        </w:rPr>
        <w:instrText>b</w:instrText>
      </w:r>
      <w:r w:rsidRPr="006749AA">
        <w:rPr>
          <w:rFonts w:ascii="Times New Roman" w:eastAsia="Times New Roman" w:hAnsi="Times New Roman" w:cs="Times New Roman"/>
          <w:b/>
          <w:bCs/>
          <w:sz w:val="24"/>
          <w:szCs w:val="24"/>
          <w:u w:val="single"/>
          <w:lang w:eastAsia="ru-RU"/>
        </w:rPr>
        <w:instrText>6</w:instrText>
      </w:r>
      <w:r w:rsidRPr="006749AA">
        <w:rPr>
          <w:rFonts w:ascii="Times New Roman" w:eastAsia="Times New Roman" w:hAnsi="Times New Roman" w:cs="Times New Roman"/>
          <w:b/>
          <w:bCs/>
          <w:sz w:val="24"/>
          <w:szCs w:val="24"/>
          <w:u w:val="single"/>
          <w:lang w:val="en-US" w:eastAsia="ru-RU"/>
        </w:rPr>
        <w:instrText>fbca</w:instrText>
      </w:r>
      <w:r w:rsidRPr="006749AA">
        <w:rPr>
          <w:rFonts w:ascii="Times New Roman" w:eastAsia="Times New Roman" w:hAnsi="Times New Roman" w:cs="Times New Roman"/>
          <w:b/>
          <w:bCs/>
          <w:sz w:val="24"/>
          <w:szCs w:val="24"/>
          <w:u w:val="single"/>
          <w:lang w:eastAsia="ru-RU"/>
        </w:rPr>
        <w:instrText>5"]}],"</w:instrText>
      </w:r>
      <w:r w:rsidRPr="006749AA">
        <w:rPr>
          <w:rFonts w:ascii="Times New Roman" w:eastAsia="Times New Roman" w:hAnsi="Times New Roman" w:cs="Times New Roman"/>
          <w:b/>
          <w:bCs/>
          <w:sz w:val="24"/>
          <w:szCs w:val="24"/>
          <w:u w:val="single"/>
          <w:lang w:val="en-US" w:eastAsia="ru-RU"/>
        </w:rPr>
        <w:instrText>mendeley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formattedCitation</w:instrText>
      </w:r>
      <w:r w:rsidRPr="006749AA">
        <w:rPr>
          <w:rFonts w:ascii="Times New Roman" w:eastAsia="Times New Roman" w:hAnsi="Times New Roman" w:cs="Times New Roman"/>
          <w:b/>
          <w:bCs/>
          <w:sz w:val="24"/>
          <w:szCs w:val="24"/>
          <w:u w:val="single"/>
          <w:lang w:eastAsia="ru-RU"/>
        </w:rPr>
        <w:instrText>":"[19]","</w:instrText>
      </w:r>
      <w:r w:rsidRPr="006749AA">
        <w:rPr>
          <w:rFonts w:ascii="Times New Roman" w:eastAsia="Times New Roman" w:hAnsi="Times New Roman" w:cs="Times New Roman"/>
          <w:b/>
          <w:bCs/>
          <w:sz w:val="24"/>
          <w:szCs w:val="24"/>
          <w:u w:val="single"/>
          <w:lang w:val="en-US" w:eastAsia="ru-RU"/>
        </w:rPr>
        <w:instrText>plainTextFormattedCitation</w:instrText>
      </w:r>
      <w:r w:rsidRPr="006749AA">
        <w:rPr>
          <w:rFonts w:ascii="Times New Roman" w:eastAsia="Times New Roman" w:hAnsi="Times New Roman" w:cs="Times New Roman"/>
          <w:b/>
          <w:bCs/>
          <w:sz w:val="24"/>
          <w:szCs w:val="24"/>
          <w:u w:val="single"/>
          <w:lang w:eastAsia="ru-RU"/>
        </w:rPr>
        <w:instrText>":"[19]","</w:instrText>
      </w:r>
      <w:r w:rsidRPr="006749AA">
        <w:rPr>
          <w:rFonts w:ascii="Times New Roman" w:eastAsia="Times New Roman" w:hAnsi="Times New Roman" w:cs="Times New Roman"/>
          <w:b/>
          <w:bCs/>
          <w:sz w:val="24"/>
          <w:szCs w:val="24"/>
          <w:u w:val="single"/>
          <w:lang w:val="en-US" w:eastAsia="ru-RU"/>
        </w:rPr>
        <w:instrText>previouslyFormattedCitation</w:instrText>
      </w:r>
      <w:r w:rsidRPr="006749AA">
        <w:rPr>
          <w:rFonts w:ascii="Times New Roman" w:eastAsia="Times New Roman" w:hAnsi="Times New Roman" w:cs="Times New Roman"/>
          <w:b/>
          <w:bCs/>
          <w:sz w:val="24"/>
          <w:szCs w:val="24"/>
          <w:u w:val="single"/>
          <w:lang w:eastAsia="ru-RU"/>
        </w:rPr>
        <w:instrText>":"[19]"},"</w:instrText>
      </w:r>
      <w:r w:rsidRPr="006749AA">
        <w:rPr>
          <w:rFonts w:ascii="Times New Roman" w:eastAsia="Times New Roman" w:hAnsi="Times New Roman" w:cs="Times New Roman"/>
          <w:b/>
          <w:bCs/>
          <w:sz w:val="24"/>
          <w:szCs w:val="24"/>
          <w:u w:val="single"/>
          <w:lang w:val="en-US" w:eastAsia="ru-RU"/>
        </w:rPr>
        <w:instrText>properties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noteIndex</w:instrText>
      </w:r>
      <w:r w:rsidRPr="006749AA">
        <w:rPr>
          <w:rFonts w:ascii="Times New Roman" w:eastAsia="Times New Roman" w:hAnsi="Times New Roman" w:cs="Times New Roman"/>
          <w:b/>
          <w:bCs/>
          <w:sz w:val="24"/>
          <w:szCs w:val="24"/>
          <w:u w:val="single"/>
          <w:lang w:eastAsia="ru-RU"/>
        </w:rPr>
        <w:instrText>":0},"</w:instrText>
      </w:r>
      <w:r w:rsidRPr="006749AA">
        <w:rPr>
          <w:rFonts w:ascii="Times New Roman" w:eastAsia="Times New Roman" w:hAnsi="Times New Roman" w:cs="Times New Roman"/>
          <w:b/>
          <w:bCs/>
          <w:sz w:val="24"/>
          <w:szCs w:val="24"/>
          <w:u w:val="single"/>
          <w:lang w:val="en-US" w:eastAsia="ru-RU"/>
        </w:rPr>
        <w:instrText>schema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https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github</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com</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citation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style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language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schema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raw</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master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csl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citation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json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fldChar w:fldCharType="separate"/>
      </w:r>
      <w:r w:rsidRPr="006749AA">
        <w:rPr>
          <w:rFonts w:ascii="Times New Roman" w:eastAsia="Times New Roman" w:hAnsi="Times New Roman" w:cs="Times New Roman"/>
          <w:b/>
          <w:bCs/>
          <w:noProof/>
          <w:sz w:val="24"/>
          <w:szCs w:val="24"/>
          <w:lang w:eastAsia="ru-RU"/>
        </w:rPr>
        <w:t>[19]</w:t>
      </w:r>
      <w:r w:rsidRPr="006749AA">
        <w:rPr>
          <w:rFonts w:ascii="Times New Roman" w:eastAsia="Times New Roman" w:hAnsi="Times New Roman" w:cs="Times New Roman"/>
          <w:b/>
          <w:bCs/>
          <w:sz w:val="24"/>
          <w:szCs w:val="24"/>
          <w:u w:val="single"/>
          <w:lang w:val="en-US" w:eastAsia="ru-RU"/>
        </w:rPr>
        <w:fldChar w:fldCharType="end"/>
      </w:r>
    </w:p>
    <w:p w14:paraId="7A59D6E1"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Бортезомиб** – 1,3 мг/м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п/к, дни 1, 4, 8, 11</w:t>
      </w:r>
    </w:p>
    <w:p w14:paraId="639578C9"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Дексаметазон** – 40 мг в/в, дни 1, 4, 8, 11</w:t>
      </w:r>
    </w:p>
    <w:p w14:paraId="7847AB61"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Ритуксимаб** – 375 мг/м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в/в, день 1</w:t>
      </w:r>
    </w:p>
    <w:p w14:paraId="7086ABCF"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color w:val="00B050"/>
          <w:sz w:val="24"/>
          <w:szCs w:val="24"/>
          <w:lang w:eastAsia="ru-RU"/>
        </w:rPr>
      </w:pPr>
      <w:r w:rsidRPr="006749AA">
        <w:rPr>
          <w:rFonts w:ascii="Times New Roman" w:eastAsia="Times New Roman" w:hAnsi="Times New Roman" w:cs="Times New Roman"/>
          <w:sz w:val="24"/>
          <w:szCs w:val="24"/>
          <w:lang w:eastAsia="ru-RU"/>
        </w:rPr>
        <w:t xml:space="preserve">Лечение возобновляется на 22-й день. Проводится 4-6 курсов </w:t>
      </w:r>
    </w:p>
    <w:p w14:paraId="797A22E6" w14:textId="66ABD0E2" w:rsidR="006749AA" w:rsidRPr="006749AA" w:rsidRDefault="006749AA" w:rsidP="006749AA">
      <w:pPr>
        <w:numPr>
          <w:ilvl w:val="0"/>
          <w:numId w:val="29"/>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u w:val="single"/>
          <w:lang w:eastAsia="ru-RU"/>
        </w:rPr>
        <w:t>RB [</w:t>
      </w:r>
      <w:r w:rsidR="006A6085">
        <w:rPr>
          <w:rFonts w:ascii="Times New Roman" w:eastAsia="Times New Roman" w:hAnsi="Times New Roman" w:cs="Times New Roman"/>
          <w:b/>
          <w:bCs/>
          <w:sz w:val="24"/>
          <w:szCs w:val="24"/>
          <w:u w:val="single"/>
          <w:lang w:eastAsia="ru-RU"/>
        </w:rPr>
        <w:t>25,32</w:t>
      </w:r>
      <w:r w:rsidRPr="006749AA">
        <w:rPr>
          <w:rFonts w:ascii="Times New Roman" w:eastAsia="Times New Roman" w:hAnsi="Times New Roman" w:cs="Times New Roman"/>
          <w:b/>
          <w:bCs/>
          <w:sz w:val="24"/>
          <w:szCs w:val="24"/>
          <w:u w:val="single"/>
          <w:lang w:eastAsia="ru-RU"/>
        </w:rPr>
        <w:t>]</w:t>
      </w:r>
      <w:r w:rsidRPr="006749AA">
        <w:rPr>
          <w:rFonts w:ascii="Times New Roman" w:eastAsia="Times New Roman" w:hAnsi="Times New Roman" w:cs="Times New Roman"/>
          <w:b/>
          <w:bCs/>
          <w:sz w:val="24"/>
          <w:szCs w:val="24"/>
          <w:u w:val="single"/>
          <w:lang w:val="en-US" w:eastAsia="ru-RU"/>
        </w:rPr>
        <w:fldChar w:fldCharType="begin" w:fldLock="1"/>
      </w:r>
      <w:r w:rsidRPr="006749AA">
        <w:rPr>
          <w:rFonts w:ascii="Times New Roman" w:eastAsia="Times New Roman" w:hAnsi="Times New Roman" w:cs="Times New Roman"/>
          <w:b/>
          <w:bCs/>
          <w:sz w:val="24"/>
          <w:szCs w:val="24"/>
          <w:u w:val="single"/>
          <w:lang w:val="en-US" w:eastAsia="ru-RU"/>
        </w:rPr>
        <w:instrText>ADDIN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CSL</w:instrText>
      </w:r>
      <w:r w:rsidRPr="006749AA">
        <w:rPr>
          <w:rFonts w:ascii="Times New Roman" w:eastAsia="Times New Roman" w:hAnsi="Times New Roman" w:cs="Times New Roman"/>
          <w:b/>
          <w:bCs/>
          <w:sz w:val="24"/>
          <w:szCs w:val="24"/>
          <w:u w:val="single"/>
          <w:lang w:eastAsia="ru-RU"/>
        </w:rPr>
        <w:instrText>_</w:instrText>
      </w:r>
      <w:r w:rsidRPr="006749AA">
        <w:rPr>
          <w:rFonts w:ascii="Times New Roman" w:eastAsia="Times New Roman" w:hAnsi="Times New Roman" w:cs="Times New Roman"/>
          <w:b/>
          <w:bCs/>
          <w:sz w:val="24"/>
          <w:szCs w:val="24"/>
          <w:u w:val="single"/>
          <w:lang w:val="en-US" w:eastAsia="ru-RU"/>
        </w:rPr>
        <w:instrText>CITATION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citationItems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ITEM</w:instrText>
      </w:r>
      <w:r w:rsidRPr="006749AA">
        <w:rPr>
          <w:rFonts w:ascii="Times New Roman" w:eastAsia="Times New Roman" w:hAnsi="Times New Roman" w:cs="Times New Roman"/>
          <w:b/>
          <w:bCs/>
          <w:sz w:val="24"/>
          <w:szCs w:val="24"/>
          <w:u w:val="single"/>
          <w:lang w:eastAsia="ru-RU"/>
        </w:rPr>
        <w:instrText>-1","</w:instrText>
      </w:r>
      <w:r w:rsidRPr="006749AA">
        <w:rPr>
          <w:rFonts w:ascii="Times New Roman" w:eastAsia="Times New Roman" w:hAnsi="Times New Roman" w:cs="Times New Roman"/>
          <w:b/>
          <w:bCs/>
          <w:sz w:val="24"/>
          <w:szCs w:val="24"/>
          <w:u w:val="single"/>
          <w:lang w:val="en-US" w:eastAsia="ru-RU"/>
        </w:rPr>
        <w:instrText>itemData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DOI</w:instrText>
      </w:r>
      <w:r w:rsidRPr="006749AA">
        <w:rPr>
          <w:rFonts w:ascii="Times New Roman" w:eastAsia="Times New Roman" w:hAnsi="Times New Roman" w:cs="Times New Roman"/>
          <w:b/>
          <w:bCs/>
          <w:sz w:val="24"/>
          <w:szCs w:val="24"/>
          <w:u w:val="single"/>
          <w:lang w:eastAsia="ru-RU"/>
        </w:rPr>
        <w:instrText>":"10.1200/</w:instrText>
      </w:r>
      <w:r w:rsidRPr="006749AA">
        <w:rPr>
          <w:rFonts w:ascii="Times New Roman" w:eastAsia="Times New Roman" w:hAnsi="Times New Roman" w:cs="Times New Roman"/>
          <w:b/>
          <w:bCs/>
          <w:sz w:val="24"/>
          <w:szCs w:val="24"/>
          <w:u w:val="single"/>
          <w:lang w:val="en-US" w:eastAsia="ru-RU"/>
        </w:rPr>
        <w:instrText>JCO</w:instrText>
      </w:r>
      <w:r w:rsidRPr="006749AA">
        <w:rPr>
          <w:rFonts w:ascii="Times New Roman" w:eastAsia="Times New Roman" w:hAnsi="Times New Roman" w:cs="Times New Roman"/>
          <w:b/>
          <w:bCs/>
          <w:sz w:val="24"/>
          <w:szCs w:val="24"/>
          <w:u w:val="single"/>
          <w:lang w:eastAsia="ru-RU"/>
        </w:rPr>
        <w:instrText>.2008.20.4677","</w:instrText>
      </w:r>
      <w:r w:rsidRPr="006749AA">
        <w:rPr>
          <w:rFonts w:ascii="Times New Roman" w:eastAsia="Times New Roman" w:hAnsi="Times New Roman" w:cs="Times New Roman"/>
          <w:b/>
          <w:bCs/>
          <w:sz w:val="24"/>
          <w:szCs w:val="24"/>
          <w:u w:val="single"/>
          <w:lang w:val="en-US" w:eastAsia="ru-RU"/>
        </w:rPr>
        <w:instrText>ISSN</w:instrText>
      </w:r>
      <w:r w:rsidRPr="006749AA">
        <w:rPr>
          <w:rFonts w:ascii="Times New Roman" w:eastAsia="Times New Roman" w:hAnsi="Times New Roman" w:cs="Times New Roman"/>
          <w:b/>
          <w:bCs/>
          <w:sz w:val="24"/>
          <w:szCs w:val="24"/>
          <w:u w:val="single"/>
          <w:lang w:eastAsia="ru-RU"/>
        </w:rPr>
        <w:instrText>":"0732183</w:instrText>
      </w:r>
      <w:r w:rsidRPr="006749AA">
        <w:rPr>
          <w:rFonts w:ascii="Times New Roman" w:eastAsia="Times New Roman" w:hAnsi="Times New Roman" w:cs="Times New Roman"/>
          <w:b/>
          <w:bCs/>
          <w:sz w:val="24"/>
          <w:szCs w:val="24"/>
          <w:u w:val="single"/>
          <w:lang w:val="en-US" w:eastAsia="ru-RU"/>
        </w:rPr>
        <w:instrText>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abstract</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Purpose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examined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activity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bortezomib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dexamethasone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rituximab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BDR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patients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with</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symptomatic</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untreated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Waldenstr</w:instrText>
      </w:r>
      <w:r w:rsidRPr="006749AA">
        <w:rPr>
          <w:rFonts w:ascii="Times New Roman" w:eastAsia="Times New Roman" w:hAnsi="Times New Roman" w:cs="Times New Roman"/>
          <w:b/>
          <w:bCs/>
          <w:sz w:val="24"/>
          <w:szCs w:val="24"/>
          <w:u w:val="single"/>
          <w:lang w:eastAsia="ru-RU"/>
        </w:rPr>
        <w:instrText>ö</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macroglobulinemia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Patients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Methods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cycle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therapy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consisted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bortezomib</w:instrText>
      </w:r>
      <w:r w:rsidRPr="006749AA">
        <w:rPr>
          <w:rFonts w:ascii="Times New Roman" w:eastAsia="Times New Roman" w:hAnsi="Times New Roman" w:cs="Times New Roman"/>
          <w:b/>
          <w:bCs/>
          <w:sz w:val="24"/>
          <w:szCs w:val="24"/>
          <w:u w:val="single"/>
          <w:lang w:eastAsia="ru-RU"/>
        </w:rPr>
        <w:instrText xml:space="preserve"> 1.3 </w:instrText>
      </w:r>
      <w:r w:rsidRPr="006749AA">
        <w:rPr>
          <w:rFonts w:ascii="Times New Roman" w:eastAsia="Times New Roman" w:hAnsi="Times New Roman" w:cs="Times New Roman"/>
          <w:b/>
          <w:bCs/>
          <w:sz w:val="24"/>
          <w:szCs w:val="24"/>
          <w:u w:val="single"/>
          <w:lang w:val="en-US" w:eastAsia="ru-RU"/>
        </w:rPr>
        <w:instrText>mg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 xml:space="preserve">2 </w:instrText>
      </w:r>
      <w:r w:rsidRPr="006749AA">
        <w:rPr>
          <w:rFonts w:ascii="Times New Roman" w:eastAsia="Times New Roman" w:hAnsi="Times New Roman" w:cs="Times New Roman"/>
          <w:b/>
          <w:bCs/>
          <w:sz w:val="24"/>
          <w:szCs w:val="24"/>
          <w:u w:val="single"/>
          <w:lang w:val="en-US" w:eastAsia="ru-RU"/>
        </w:rPr>
        <w:instrText>intravenously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dexamethasone</w:instrText>
      </w:r>
      <w:r w:rsidRPr="006749AA">
        <w:rPr>
          <w:rFonts w:ascii="Times New Roman" w:eastAsia="Times New Roman" w:hAnsi="Times New Roman" w:cs="Times New Roman"/>
          <w:b/>
          <w:bCs/>
          <w:sz w:val="24"/>
          <w:szCs w:val="24"/>
          <w:u w:val="single"/>
          <w:lang w:eastAsia="ru-RU"/>
        </w:rPr>
        <w:instrText xml:space="preserve"> 40 </w:instrText>
      </w:r>
      <w:r w:rsidRPr="006749AA">
        <w:rPr>
          <w:rFonts w:ascii="Times New Roman" w:eastAsia="Times New Roman" w:hAnsi="Times New Roman" w:cs="Times New Roman"/>
          <w:b/>
          <w:bCs/>
          <w:sz w:val="24"/>
          <w:szCs w:val="24"/>
          <w:u w:val="single"/>
          <w:lang w:val="en-US" w:eastAsia="ru-RU"/>
        </w:rPr>
        <w:instrText>mg</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days</w:instrText>
      </w:r>
      <w:r w:rsidRPr="006749AA">
        <w:rPr>
          <w:rFonts w:ascii="Times New Roman" w:eastAsia="Times New Roman" w:hAnsi="Times New Roman" w:cs="Times New Roman"/>
          <w:b/>
          <w:bCs/>
          <w:sz w:val="24"/>
          <w:szCs w:val="24"/>
          <w:u w:val="single"/>
          <w:lang w:eastAsia="ru-RU"/>
        </w:rPr>
        <w:instrText xml:space="preserve"> 1, 4, 8,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11;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rituximab</w:instrText>
      </w:r>
      <w:r w:rsidRPr="006749AA">
        <w:rPr>
          <w:rFonts w:ascii="Times New Roman" w:eastAsia="Times New Roman" w:hAnsi="Times New Roman" w:cs="Times New Roman"/>
          <w:b/>
          <w:bCs/>
          <w:sz w:val="24"/>
          <w:szCs w:val="24"/>
          <w:u w:val="single"/>
          <w:lang w:eastAsia="ru-RU"/>
        </w:rPr>
        <w:instrText xml:space="preserve"> 375 </w:instrText>
      </w:r>
      <w:r w:rsidRPr="006749AA">
        <w:rPr>
          <w:rFonts w:ascii="Times New Roman" w:eastAsia="Times New Roman" w:hAnsi="Times New Roman" w:cs="Times New Roman"/>
          <w:b/>
          <w:bCs/>
          <w:sz w:val="24"/>
          <w:szCs w:val="24"/>
          <w:u w:val="single"/>
          <w:lang w:val="en-US" w:eastAsia="ru-RU"/>
        </w:rPr>
        <w:instrText>mg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 xml:space="preserve">2 </w:instrText>
      </w:r>
      <w:r w:rsidRPr="006749AA">
        <w:rPr>
          <w:rFonts w:ascii="Times New Roman" w:eastAsia="Times New Roman" w:hAnsi="Times New Roman" w:cs="Times New Roman"/>
          <w:b/>
          <w:bCs/>
          <w:sz w:val="24"/>
          <w:szCs w:val="24"/>
          <w:u w:val="single"/>
          <w:lang w:val="en-US" w:eastAsia="ru-RU"/>
        </w:rPr>
        <w:instrText>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day</w:instrText>
      </w:r>
      <w:r w:rsidRPr="006749AA">
        <w:rPr>
          <w:rFonts w:ascii="Times New Roman" w:eastAsia="Times New Roman" w:hAnsi="Times New Roman" w:cs="Times New Roman"/>
          <w:b/>
          <w:bCs/>
          <w:sz w:val="24"/>
          <w:szCs w:val="24"/>
          <w:u w:val="single"/>
          <w:lang w:eastAsia="ru-RU"/>
        </w:rPr>
        <w:instrText xml:space="preserve"> 11. </w:instrText>
      </w:r>
      <w:r w:rsidRPr="006749AA">
        <w:rPr>
          <w:rFonts w:ascii="Times New Roman" w:eastAsia="Times New Roman" w:hAnsi="Times New Roman" w:cs="Times New Roman"/>
          <w:b/>
          <w:bCs/>
          <w:sz w:val="24"/>
          <w:szCs w:val="24"/>
          <w:u w:val="single"/>
          <w:lang w:val="en-US" w:eastAsia="ru-RU"/>
        </w:rPr>
        <w:instrText>Patients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received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four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consecutive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cycles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for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induction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therapy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four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more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cycles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each</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 xml:space="preserve"> 3 </w:instrText>
      </w:r>
      <w:r w:rsidRPr="006749AA">
        <w:rPr>
          <w:rFonts w:ascii="Times New Roman" w:eastAsia="Times New Roman" w:hAnsi="Times New Roman" w:cs="Times New Roman"/>
          <w:b/>
          <w:bCs/>
          <w:sz w:val="24"/>
          <w:szCs w:val="24"/>
          <w:u w:val="single"/>
          <w:lang w:val="en-US" w:eastAsia="ru-RU"/>
        </w:rPr>
        <w:instrText>months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apart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for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maintenance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therapy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Twenty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three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patients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received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median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seven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cycles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treatment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Results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Median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bone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marrow</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disease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involvement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declined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from</w:instrText>
      </w:r>
      <w:r w:rsidRPr="006749AA">
        <w:rPr>
          <w:rFonts w:ascii="Times New Roman" w:eastAsia="Times New Roman" w:hAnsi="Times New Roman" w:cs="Times New Roman"/>
          <w:b/>
          <w:bCs/>
          <w:sz w:val="24"/>
          <w:szCs w:val="24"/>
          <w:u w:val="single"/>
          <w:lang w:eastAsia="ru-RU"/>
        </w:rPr>
        <w:instrText xml:space="preserve"> 55% </w:instrText>
      </w:r>
      <w:r w:rsidRPr="006749AA">
        <w:rPr>
          <w:rFonts w:ascii="Times New Roman" w:eastAsia="Times New Roman" w:hAnsi="Times New Roman" w:cs="Times New Roman"/>
          <w:b/>
          <w:bCs/>
          <w:sz w:val="24"/>
          <w:szCs w:val="24"/>
          <w:u w:val="single"/>
          <w:lang w:val="en-US" w:eastAsia="ru-RU"/>
        </w:rPr>
        <w:instrText>to</w:instrText>
      </w:r>
      <w:r w:rsidRPr="006749AA">
        <w:rPr>
          <w:rFonts w:ascii="Times New Roman" w:eastAsia="Times New Roman" w:hAnsi="Times New Roman" w:cs="Times New Roman"/>
          <w:b/>
          <w:bCs/>
          <w:sz w:val="24"/>
          <w:szCs w:val="24"/>
          <w:u w:val="single"/>
          <w:lang w:eastAsia="ru-RU"/>
        </w:rPr>
        <w:instrText xml:space="preserve"> 10% (</w:instrText>
      </w:r>
      <w:r w:rsidRPr="006749AA">
        <w:rPr>
          <w:rFonts w:ascii="Times New Roman" w:eastAsia="Times New Roman" w:hAnsi="Times New Roman" w:cs="Times New Roman"/>
          <w:b/>
          <w:bCs/>
          <w:sz w:val="24"/>
          <w:szCs w:val="24"/>
          <w:u w:val="single"/>
          <w:lang w:val="en-US" w:eastAsia="ru-RU"/>
        </w:rPr>
        <w:instrText>P</w:instrText>
      </w:r>
      <w:r w:rsidRPr="006749AA">
        <w:rPr>
          <w:rFonts w:ascii="Times New Roman" w:eastAsia="Times New Roman" w:hAnsi="Times New Roman" w:cs="Times New Roman"/>
          <w:b/>
          <w:bCs/>
          <w:sz w:val="24"/>
          <w:szCs w:val="24"/>
          <w:u w:val="single"/>
          <w:lang w:eastAsia="ru-RU"/>
        </w:rPr>
        <w:instrText xml:space="preserve"> = .0004), </w:instrText>
      </w:r>
      <w:r w:rsidRPr="006749AA">
        <w:rPr>
          <w:rFonts w:ascii="Times New Roman" w:eastAsia="Times New Roman" w:hAnsi="Times New Roman" w:cs="Times New Roman"/>
          <w:b/>
          <w:bCs/>
          <w:sz w:val="24"/>
          <w:szCs w:val="24"/>
          <w:u w:val="single"/>
          <w:lang w:val="en-US" w:eastAsia="ru-RU"/>
        </w:rPr>
        <w:instrText>serum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immunoglobulin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levels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declined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from</w:instrText>
      </w:r>
      <w:r w:rsidRPr="006749AA">
        <w:rPr>
          <w:rFonts w:ascii="Times New Roman" w:eastAsia="Times New Roman" w:hAnsi="Times New Roman" w:cs="Times New Roman"/>
          <w:b/>
          <w:bCs/>
          <w:sz w:val="24"/>
          <w:szCs w:val="24"/>
          <w:u w:val="single"/>
          <w:lang w:eastAsia="ru-RU"/>
        </w:rPr>
        <w:instrText xml:space="preserve"> 4,830 </w:instrText>
      </w:r>
      <w:r w:rsidRPr="006749AA">
        <w:rPr>
          <w:rFonts w:ascii="Times New Roman" w:eastAsia="Times New Roman" w:hAnsi="Times New Roman" w:cs="Times New Roman"/>
          <w:b/>
          <w:bCs/>
          <w:sz w:val="24"/>
          <w:szCs w:val="24"/>
          <w:u w:val="single"/>
          <w:lang w:val="en-US" w:eastAsia="ru-RU"/>
        </w:rPr>
        <w:instrText>to</w:instrText>
      </w:r>
      <w:r w:rsidRPr="006749AA">
        <w:rPr>
          <w:rFonts w:ascii="Times New Roman" w:eastAsia="Times New Roman" w:hAnsi="Times New Roman" w:cs="Times New Roman"/>
          <w:b/>
          <w:bCs/>
          <w:sz w:val="24"/>
          <w:szCs w:val="24"/>
          <w:u w:val="single"/>
          <w:lang w:eastAsia="ru-RU"/>
        </w:rPr>
        <w:instrText xml:space="preserve"> 1,115 </w:instrText>
      </w:r>
      <w:r w:rsidRPr="006749AA">
        <w:rPr>
          <w:rFonts w:ascii="Times New Roman" w:eastAsia="Times New Roman" w:hAnsi="Times New Roman" w:cs="Times New Roman"/>
          <w:b/>
          <w:bCs/>
          <w:sz w:val="24"/>
          <w:szCs w:val="24"/>
          <w:u w:val="single"/>
          <w:lang w:val="en-US" w:eastAsia="ru-RU"/>
        </w:rPr>
        <w:instrText>mg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w:instrText>
      </w:r>
      <w:r w:rsidRPr="006749AA">
        <w:rPr>
          <w:rFonts w:ascii="Times New Roman" w:eastAsia="Times New Roman" w:hAnsi="Times New Roman" w:cs="Times New Roman"/>
          <w:b/>
          <w:bCs/>
          <w:sz w:val="24"/>
          <w:szCs w:val="24"/>
          <w:u w:val="single"/>
          <w:lang w:eastAsia="ru-RU"/>
        </w:rPr>
        <w:instrText xml:space="preserve"> = .0001),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hematocrit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increased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from</w:instrText>
      </w:r>
      <w:r w:rsidRPr="006749AA">
        <w:rPr>
          <w:rFonts w:ascii="Times New Roman" w:eastAsia="Times New Roman" w:hAnsi="Times New Roman" w:cs="Times New Roman"/>
          <w:b/>
          <w:bCs/>
          <w:sz w:val="24"/>
          <w:szCs w:val="24"/>
          <w:u w:val="single"/>
          <w:lang w:eastAsia="ru-RU"/>
        </w:rPr>
        <w:instrText xml:space="preserve"> 29.8% </w:instrText>
      </w:r>
      <w:r w:rsidRPr="006749AA">
        <w:rPr>
          <w:rFonts w:ascii="Times New Roman" w:eastAsia="Times New Roman" w:hAnsi="Times New Roman" w:cs="Times New Roman"/>
          <w:b/>
          <w:bCs/>
          <w:sz w:val="24"/>
          <w:szCs w:val="24"/>
          <w:u w:val="single"/>
          <w:lang w:val="en-US" w:eastAsia="ru-RU"/>
        </w:rPr>
        <w:instrText>to</w:instrText>
      </w:r>
      <w:r w:rsidRPr="006749AA">
        <w:rPr>
          <w:rFonts w:ascii="Times New Roman" w:eastAsia="Times New Roman" w:hAnsi="Times New Roman" w:cs="Times New Roman"/>
          <w:b/>
          <w:bCs/>
          <w:sz w:val="24"/>
          <w:szCs w:val="24"/>
          <w:u w:val="single"/>
          <w:lang w:eastAsia="ru-RU"/>
        </w:rPr>
        <w:instrText xml:space="preserve"> 38.2% (</w:instrText>
      </w:r>
      <w:r w:rsidRPr="006749AA">
        <w:rPr>
          <w:rFonts w:ascii="Times New Roman" w:eastAsia="Times New Roman" w:hAnsi="Times New Roman" w:cs="Times New Roman"/>
          <w:b/>
          <w:bCs/>
          <w:sz w:val="24"/>
          <w:szCs w:val="24"/>
          <w:u w:val="single"/>
          <w:lang w:val="en-US" w:eastAsia="ru-RU"/>
        </w:rPr>
        <w:instrText>P</w:instrText>
      </w:r>
      <w:r w:rsidRPr="006749AA">
        <w:rPr>
          <w:rFonts w:ascii="Times New Roman" w:eastAsia="Times New Roman" w:hAnsi="Times New Roman" w:cs="Times New Roman"/>
          <w:b/>
          <w:bCs/>
          <w:sz w:val="24"/>
          <w:szCs w:val="24"/>
          <w:u w:val="single"/>
          <w:lang w:eastAsia="ru-RU"/>
        </w:rPr>
        <w:instrText xml:space="preserve"> = .0002) </w:instrText>
      </w:r>
      <w:r w:rsidRPr="006749AA">
        <w:rPr>
          <w:rFonts w:ascii="Times New Roman" w:eastAsia="Times New Roman" w:hAnsi="Times New Roman" w:cs="Times New Roman"/>
          <w:b/>
          <w:bCs/>
          <w:sz w:val="24"/>
          <w:szCs w:val="24"/>
          <w:u w:val="single"/>
          <w:lang w:val="en-US" w:eastAsia="ru-RU"/>
        </w:rPr>
        <w:instrText>at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best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overall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rates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major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rates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were</w:instrText>
      </w:r>
      <w:r w:rsidRPr="006749AA">
        <w:rPr>
          <w:rFonts w:ascii="Times New Roman" w:eastAsia="Times New Roman" w:hAnsi="Times New Roman" w:cs="Times New Roman"/>
          <w:b/>
          <w:bCs/>
          <w:sz w:val="24"/>
          <w:szCs w:val="24"/>
          <w:u w:val="single"/>
          <w:lang w:eastAsia="ru-RU"/>
        </w:rPr>
        <w:instrText xml:space="preserve"> 96%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83% </w:instrText>
      </w:r>
      <w:r w:rsidRPr="006749AA">
        <w:rPr>
          <w:rFonts w:ascii="Times New Roman" w:eastAsia="Times New Roman" w:hAnsi="Times New Roman" w:cs="Times New Roman"/>
          <w:b/>
          <w:bCs/>
          <w:sz w:val="24"/>
          <w:szCs w:val="24"/>
          <w:u w:val="single"/>
          <w:lang w:val="en-US" w:eastAsia="ru-RU"/>
        </w:rPr>
        <w:instrText>with</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three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complete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two</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near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complete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three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very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good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partial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responses</w:instrText>
      </w:r>
      <w:r w:rsidRPr="006749AA">
        <w:rPr>
          <w:rFonts w:ascii="Times New Roman" w:eastAsia="Times New Roman" w:hAnsi="Times New Roman" w:cs="Times New Roman"/>
          <w:b/>
          <w:bCs/>
          <w:sz w:val="24"/>
          <w:szCs w:val="24"/>
          <w:u w:val="single"/>
          <w:lang w:eastAsia="ru-RU"/>
        </w:rPr>
        <w:instrText xml:space="preserve">, 11 </w:instrText>
      </w:r>
      <w:r w:rsidRPr="006749AA">
        <w:rPr>
          <w:rFonts w:ascii="Times New Roman" w:eastAsia="Times New Roman" w:hAnsi="Times New Roman" w:cs="Times New Roman"/>
          <w:b/>
          <w:bCs/>
          <w:sz w:val="24"/>
          <w:szCs w:val="24"/>
          <w:u w:val="single"/>
          <w:lang w:val="en-US" w:eastAsia="ru-RU"/>
        </w:rPr>
        <w:instrText>partial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three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minor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occurred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median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1.4 </w:instrText>
      </w:r>
      <w:r w:rsidRPr="006749AA">
        <w:rPr>
          <w:rFonts w:ascii="Times New Roman" w:eastAsia="Times New Roman" w:hAnsi="Times New Roman" w:cs="Times New Roman"/>
          <w:b/>
          <w:bCs/>
          <w:sz w:val="24"/>
          <w:szCs w:val="24"/>
          <w:u w:val="single"/>
          <w:lang w:val="en-US" w:eastAsia="ru-RU"/>
        </w:rPr>
        <w:instrText>months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With</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median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follow</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up</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22.8 </w:instrText>
      </w:r>
      <w:r w:rsidRPr="006749AA">
        <w:rPr>
          <w:rFonts w:ascii="Times New Roman" w:eastAsia="Times New Roman" w:hAnsi="Times New Roman" w:cs="Times New Roman"/>
          <w:b/>
          <w:bCs/>
          <w:sz w:val="24"/>
          <w:szCs w:val="24"/>
          <w:u w:val="single"/>
          <w:lang w:val="en-US" w:eastAsia="ru-RU"/>
        </w:rPr>
        <w:instrText>months</w:instrText>
      </w:r>
      <w:r w:rsidRPr="006749AA">
        <w:rPr>
          <w:rFonts w:ascii="Times New Roman" w:eastAsia="Times New Roman" w:hAnsi="Times New Roman" w:cs="Times New Roman"/>
          <w:b/>
          <w:bCs/>
          <w:sz w:val="24"/>
          <w:szCs w:val="24"/>
          <w:u w:val="single"/>
          <w:lang w:eastAsia="ru-RU"/>
        </w:rPr>
        <w:instrText xml:space="preserve">, 18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23 </w:instrText>
      </w:r>
      <w:r w:rsidRPr="006749AA">
        <w:rPr>
          <w:rFonts w:ascii="Times New Roman" w:eastAsia="Times New Roman" w:hAnsi="Times New Roman" w:cs="Times New Roman"/>
          <w:b/>
          <w:bCs/>
          <w:sz w:val="24"/>
          <w:szCs w:val="24"/>
          <w:u w:val="single"/>
          <w:lang w:val="en-US" w:eastAsia="ru-RU"/>
        </w:rPr>
        <w:instrText>patients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remained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free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disease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progression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Peripheral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neuropathy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was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most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common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toxicity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resolved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to</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grade</w:instrText>
      </w:r>
      <w:r w:rsidRPr="006749AA">
        <w:rPr>
          <w:rFonts w:ascii="Times New Roman" w:eastAsia="Times New Roman" w:hAnsi="Times New Roman" w:cs="Times New Roman"/>
          <w:b/>
          <w:bCs/>
          <w:sz w:val="24"/>
          <w:szCs w:val="24"/>
          <w:u w:val="single"/>
          <w:lang w:eastAsia="ru-RU"/>
        </w:rPr>
        <w:instrText xml:space="preserve"> ≤ 1 </w:instrText>
      </w:r>
      <w:r w:rsidRPr="006749AA">
        <w:rPr>
          <w:rFonts w:ascii="Times New Roman" w:eastAsia="Times New Roman" w:hAnsi="Times New Roman" w:cs="Times New Roman"/>
          <w:b/>
          <w:bCs/>
          <w:sz w:val="24"/>
          <w:szCs w:val="24"/>
          <w:u w:val="single"/>
          <w:lang w:val="en-US" w:eastAsia="ru-RU"/>
        </w:rPr>
        <w:instrText>in</w:instrText>
      </w:r>
      <w:r w:rsidRPr="006749AA">
        <w:rPr>
          <w:rFonts w:ascii="Times New Roman" w:eastAsia="Times New Roman" w:hAnsi="Times New Roman" w:cs="Times New Roman"/>
          <w:b/>
          <w:bCs/>
          <w:sz w:val="24"/>
          <w:szCs w:val="24"/>
          <w:u w:val="single"/>
          <w:lang w:eastAsia="ru-RU"/>
        </w:rPr>
        <w:instrText xml:space="preserve"> 13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16 </w:instrText>
      </w:r>
      <w:r w:rsidRPr="006749AA">
        <w:rPr>
          <w:rFonts w:ascii="Times New Roman" w:eastAsia="Times New Roman" w:hAnsi="Times New Roman" w:cs="Times New Roman"/>
          <w:b/>
          <w:bCs/>
          <w:sz w:val="24"/>
          <w:szCs w:val="24"/>
          <w:u w:val="single"/>
          <w:lang w:val="en-US" w:eastAsia="ru-RU"/>
        </w:rPr>
        <w:instrText>patients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median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6.0 </w:instrText>
      </w:r>
      <w:r w:rsidRPr="006749AA">
        <w:rPr>
          <w:rFonts w:ascii="Times New Roman" w:eastAsia="Times New Roman" w:hAnsi="Times New Roman" w:cs="Times New Roman"/>
          <w:b/>
          <w:bCs/>
          <w:sz w:val="24"/>
          <w:szCs w:val="24"/>
          <w:u w:val="single"/>
          <w:lang w:val="en-US" w:eastAsia="ru-RU"/>
        </w:rPr>
        <w:instrText>months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Four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first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seven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treated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patients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developed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herpes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zoster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resulting</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institution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prophylactic</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antiviral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therapy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Conclusion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results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demonstrate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that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BDR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produces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rapid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durable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along</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with</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high</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rates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complete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remissions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Herpes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zoster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prophylaxis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necessary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with</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BDR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reversible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peripheral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neuropathy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was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most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common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toxicity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leading</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to</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premature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discontinuation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bortezomib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w:instrText>
      </w:r>
      <w:r w:rsidRPr="006749AA">
        <w:rPr>
          <w:rFonts w:ascii="Times New Roman" w:eastAsia="Times New Roman" w:hAnsi="Times New Roman" w:cs="Times New Roman"/>
          <w:b/>
          <w:bCs/>
          <w:sz w:val="24"/>
          <w:szCs w:val="24"/>
          <w:u w:val="single"/>
          <w:lang w:eastAsia="ru-RU"/>
        </w:rPr>
        <w:instrText xml:space="preserve"> 61%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patients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Exploration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alternative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schedules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for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bortezomib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administration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that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includes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weekly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dosing</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should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be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pursued</w:instrText>
      </w:r>
      <w:r w:rsidRPr="006749AA">
        <w:rPr>
          <w:rFonts w:ascii="Times New Roman" w:eastAsia="Times New Roman" w:hAnsi="Times New Roman" w:cs="Times New Roman"/>
          <w:b/>
          <w:bCs/>
          <w:sz w:val="24"/>
          <w:szCs w:val="24"/>
          <w:u w:val="single"/>
          <w:lang w:eastAsia="ru-RU"/>
        </w:rPr>
        <w:instrText xml:space="preserve">. © 2009 </w:instrText>
      </w:r>
      <w:r w:rsidRPr="006749AA">
        <w:rPr>
          <w:rFonts w:ascii="Times New Roman" w:eastAsia="Times New Roman" w:hAnsi="Times New Roman" w:cs="Times New Roman"/>
          <w:b/>
          <w:bCs/>
          <w:sz w:val="24"/>
          <w:szCs w:val="24"/>
          <w:u w:val="single"/>
          <w:lang w:val="en-US" w:eastAsia="ru-RU"/>
        </w:rPr>
        <w:instrText>by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American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Society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Clinical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Oncology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author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Treon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Steven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Ioakimidis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Leukothea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Soumerai</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Jacob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Patterson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Christopher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J</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Sheehy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Patricia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Nelson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Marybeth</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Willen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Michael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Matous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Jeffrey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Mattern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John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Diener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Jakow</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Keogh</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George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Myers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Thomas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J</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Boral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Andy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Birner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Ann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Esseltine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Dixie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Ghobrial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Irene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container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title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Journal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Clinical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Oncology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ITEM</w:instrText>
      </w:r>
      <w:r w:rsidRPr="006749AA">
        <w:rPr>
          <w:rFonts w:ascii="Times New Roman" w:eastAsia="Times New Roman" w:hAnsi="Times New Roman" w:cs="Times New Roman"/>
          <w:b/>
          <w:bCs/>
          <w:sz w:val="24"/>
          <w:szCs w:val="24"/>
          <w:u w:val="single"/>
          <w:lang w:eastAsia="ru-RU"/>
        </w:rPr>
        <w:instrText>-1","</w:instrText>
      </w:r>
      <w:r w:rsidRPr="006749AA">
        <w:rPr>
          <w:rFonts w:ascii="Times New Roman" w:eastAsia="Times New Roman" w:hAnsi="Times New Roman" w:cs="Times New Roman"/>
          <w:b/>
          <w:bCs/>
          <w:sz w:val="24"/>
          <w:szCs w:val="24"/>
          <w:u w:val="single"/>
          <w:lang w:val="en-US" w:eastAsia="ru-RU"/>
        </w:rPr>
        <w:instrText>issue</w:instrText>
      </w:r>
      <w:r w:rsidRPr="006749AA">
        <w:rPr>
          <w:rFonts w:ascii="Times New Roman" w:eastAsia="Times New Roman" w:hAnsi="Times New Roman" w:cs="Times New Roman"/>
          <w:b/>
          <w:bCs/>
          <w:sz w:val="24"/>
          <w:szCs w:val="24"/>
          <w:u w:val="single"/>
          <w:lang w:eastAsia="ru-RU"/>
        </w:rPr>
        <w:instrText>":"23","</w:instrText>
      </w:r>
      <w:r w:rsidRPr="006749AA">
        <w:rPr>
          <w:rFonts w:ascii="Times New Roman" w:eastAsia="Times New Roman" w:hAnsi="Times New Roman" w:cs="Times New Roman"/>
          <w:b/>
          <w:bCs/>
          <w:sz w:val="24"/>
          <w:szCs w:val="24"/>
          <w:u w:val="single"/>
          <w:lang w:val="en-US" w:eastAsia="ru-RU"/>
        </w:rPr>
        <w:instrText>issued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date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parts</w:instrText>
      </w:r>
      <w:r w:rsidRPr="006749AA">
        <w:rPr>
          <w:rFonts w:ascii="Times New Roman" w:eastAsia="Times New Roman" w:hAnsi="Times New Roman" w:cs="Times New Roman"/>
          <w:b/>
          <w:bCs/>
          <w:sz w:val="24"/>
          <w:szCs w:val="24"/>
          <w:u w:val="single"/>
          <w:lang w:eastAsia="ru-RU"/>
        </w:rPr>
        <w:instrText>":[["2009","8","10"]]},"</w:instrText>
      </w:r>
      <w:r w:rsidRPr="006749AA">
        <w:rPr>
          <w:rFonts w:ascii="Times New Roman" w:eastAsia="Times New Roman" w:hAnsi="Times New Roman" w:cs="Times New Roman"/>
          <w:b/>
          <w:bCs/>
          <w:sz w:val="24"/>
          <w:szCs w:val="24"/>
          <w:u w:val="single"/>
          <w:lang w:val="en-US" w:eastAsia="ru-RU"/>
        </w:rPr>
        <w:instrText>page</w:instrText>
      </w:r>
      <w:r w:rsidRPr="006749AA">
        <w:rPr>
          <w:rFonts w:ascii="Times New Roman" w:eastAsia="Times New Roman" w:hAnsi="Times New Roman" w:cs="Times New Roman"/>
          <w:b/>
          <w:bCs/>
          <w:sz w:val="24"/>
          <w:szCs w:val="24"/>
          <w:u w:val="single"/>
          <w:lang w:eastAsia="ru-RU"/>
        </w:rPr>
        <w:instrText>":"3830-3835","</w:instrText>
      </w:r>
      <w:r w:rsidRPr="006749AA">
        <w:rPr>
          <w:rFonts w:ascii="Times New Roman" w:eastAsia="Times New Roman" w:hAnsi="Times New Roman" w:cs="Times New Roman"/>
          <w:b/>
          <w:bCs/>
          <w:sz w:val="24"/>
          <w:szCs w:val="24"/>
          <w:u w:val="single"/>
          <w:lang w:val="en-US" w:eastAsia="ru-RU"/>
        </w:rPr>
        <w:instrText>title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Primary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therapy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Waldenstr</w:instrText>
      </w:r>
      <w:r w:rsidRPr="006749AA">
        <w:rPr>
          <w:rFonts w:ascii="Times New Roman" w:eastAsia="Times New Roman" w:hAnsi="Times New Roman" w:cs="Times New Roman"/>
          <w:b/>
          <w:bCs/>
          <w:sz w:val="24"/>
          <w:szCs w:val="24"/>
          <w:u w:val="single"/>
          <w:lang w:eastAsia="ru-RU"/>
        </w:rPr>
        <w:instrText>ö</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macroglobulinemia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with</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bortezomib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dexamethasone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rituximab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WMCTG</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clinical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trial</w:instrText>
      </w:r>
      <w:r w:rsidRPr="006749AA">
        <w:rPr>
          <w:rFonts w:ascii="Times New Roman" w:eastAsia="Times New Roman" w:hAnsi="Times New Roman" w:cs="Times New Roman"/>
          <w:b/>
          <w:bCs/>
          <w:sz w:val="24"/>
          <w:szCs w:val="24"/>
          <w:u w:val="single"/>
          <w:lang w:eastAsia="ru-RU"/>
        </w:rPr>
        <w:instrText xml:space="preserve"> 05-180","</w:instrText>
      </w:r>
      <w:r w:rsidRPr="006749AA">
        <w:rPr>
          <w:rFonts w:ascii="Times New Roman" w:eastAsia="Times New Roman" w:hAnsi="Times New Roman" w:cs="Times New Roman"/>
          <w:b/>
          <w:bCs/>
          <w:sz w:val="24"/>
          <w:szCs w:val="24"/>
          <w:u w:val="single"/>
          <w:lang w:val="en-US" w:eastAsia="ru-RU"/>
        </w:rPr>
        <w:instrText>type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journal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volume</w:instrText>
      </w:r>
      <w:r w:rsidRPr="006749AA">
        <w:rPr>
          <w:rFonts w:ascii="Times New Roman" w:eastAsia="Times New Roman" w:hAnsi="Times New Roman" w:cs="Times New Roman"/>
          <w:b/>
          <w:bCs/>
          <w:sz w:val="24"/>
          <w:szCs w:val="24"/>
          <w:u w:val="single"/>
          <w:lang w:eastAsia="ru-RU"/>
        </w:rPr>
        <w:instrText>":"27"},"</w:instrText>
      </w:r>
      <w:r w:rsidRPr="006749AA">
        <w:rPr>
          <w:rFonts w:ascii="Times New Roman" w:eastAsia="Times New Roman" w:hAnsi="Times New Roman" w:cs="Times New Roman"/>
          <w:b/>
          <w:bCs/>
          <w:sz w:val="24"/>
          <w:szCs w:val="24"/>
          <w:u w:val="single"/>
          <w:lang w:val="en-US" w:eastAsia="ru-RU"/>
        </w:rPr>
        <w:instrText>uris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http</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www</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mendeley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com</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documents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uuid</w:instrText>
      </w:r>
      <w:r w:rsidRPr="006749AA">
        <w:rPr>
          <w:rFonts w:ascii="Times New Roman" w:eastAsia="Times New Roman" w:hAnsi="Times New Roman" w:cs="Times New Roman"/>
          <w:b/>
          <w:bCs/>
          <w:sz w:val="24"/>
          <w:szCs w:val="24"/>
          <w:u w:val="single"/>
          <w:lang w:eastAsia="ru-RU"/>
        </w:rPr>
        <w:instrText>=50</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2</w:instrText>
      </w:r>
      <w:r w:rsidRPr="006749AA">
        <w:rPr>
          <w:rFonts w:ascii="Times New Roman" w:eastAsia="Times New Roman" w:hAnsi="Times New Roman" w:cs="Times New Roman"/>
          <w:b/>
          <w:bCs/>
          <w:sz w:val="24"/>
          <w:szCs w:val="24"/>
          <w:u w:val="single"/>
          <w:lang w:val="en-US" w:eastAsia="ru-RU"/>
        </w:rPr>
        <w:instrText>ce</w:instrText>
      </w:r>
      <w:r w:rsidRPr="006749AA">
        <w:rPr>
          <w:rFonts w:ascii="Times New Roman" w:eastAsia="Times New Roman" w:hAnsi="Times New Roman" w:cs="Times New Roman"/>
          <w:b/>
          <w:bCs/>
          <w:sz w:val="24"/>
          <w:szCs w:val="24"/>
          <w:u w:val="single"/>
          <w:lang w:eastAsia="ru-RU"/>
        </w:rPr>
        <w:instrText>48-</w:instrText>
      </w:r>
      <w:r w:rsidRPr="006749AA">
        <w:rPr>
          <w:rFonts w:ascii="Times New Roman" w:eastAsia="Times New Roman" w:hAnsi="Times New Roman" w:cs="Times New Roman"/>
          <w:b/>
          <w:bCs/>
          <w:sz w:val="24"/>
          <w:szCs w:val="24"/>
          <w:u w:val="single"/>
          <w:lang w:val="en-US" w:eastAsia="ru-RU"/>
        </w:rPr>
        <w:instrText>f</w:instrText>
      </w:r>
      <w:r w:rsidRPr="006749AA">
        <w:rPr>
          <w:rFonts w:ascii="Times New Roman" w:eastAsia="Times New Roman" w:hAnsi="Times New Roman" w:cs="Times New Roman"/>
          <w:b/>
          <w:bCs/>
          <w:sz w:val="24"/>
          <w:szCs w:val="24"/>
          <w:u w:val="single"/>
          <w:lang w:eastAsia="ru-RU"/>
        </w:rPr>
        <w:instrText>9</w:instrText>
      </w:r>
      <w:r w:rsidRPr="006749AA">
        <w:rPr>
          <w:rFonts w:ascii="Times New Roman" w:eastAsia="Times New Roman" w:hAnsi="Times New Roman" w:cs="Times New Roman"/>
          <w:b/>
          <w:bCs/>
          <w:sz w:val="24"/>
          <w:szCs w:val="24"/>
          <w:u w:val="single"/>
          <w:lang w:val="en-US" w:eastAsia="ru-RU"/>
        </w:rPr>
        <w:instrText>bf</w:instrText>
      </w:r>
      <w:r w:rsidRPr="006749AA">
        <w:rPr>
          <w:rFonts w:ascii="Times New Roman" w:eastAsia="Times New Roman" w:hAnsi="Times New Roman" w:cs="Times New Roman"/>
          <w:b/>
          <w:bCs/>
          <w:sz w:val="24"/>
          <w:szCs w:val="24"/>
          <w:u w:val="single"/>
          <w:lang w:eastAsia="ru-RU"/>
        </w:rPr>
        <w:instrText>-36</w:instrText>
      </w:r>
      <w:r w:rsidRPr="006749AA">
        <w:rPr>
          <w:rFonts w:ascii="Times New Roman" w:eastAsia="Times New Roman" w:hAnsi="Times New Roman" w:cs="Times New Roman"/>
          <w:b/>
          <w:bCs/>
          <w:sz w:val="24"/>
          <w:szCs w:val="24"/>
          <w:u w:val="single"/>
          <w:lang w:val="en-US" w:eastAsia="ru-RU"/>
        </w:rPr>
        <w:instrText>fc</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5</w:instrText>
      </w:r>
      <w:r w:rsidRPr="006749AA">
        <w:rPr>
          <w:rFonts w:ascii="Times New Roman" w:eastAsia="Times New Roman" w:hAnsi="Times New Roman" w:cs="Times New Roman"/>
          <w:b/>
          <w:bCs/>
          <w:sz w:val="24"/>
          <w:szCs w:val="24"/>
          <w:u w:val="single"/>
          <w:lang w:val="en-US" w:eastAsia="ru-RU"/>
        </w:rPr>
        <w:instrText>ec</w:instrText>
      </w:r>
      <w:r w:rsidRPr="006749AA">
        <w:rPr>
          <w:rFonts w:ascii="Times New Roman" w:eastAsia="Times New Roman" w:hAnsi="Times New Roman" w:cs="Times New Roman"/>
          <w:b/>
          <w:bCs/>
          <w:sz w:val="24"/>
          <w:szCs w:val="24"/>
          <w:u w:val="single"/>
          <w:lang w:eastAsia="ru-RU"/>
        </w:rPr>
        <w:instrText>-34724</w:instrText>
      </w:r>
      <w:r w:rsidRPr="006749AA">
        <w:rPr>
          <w:rFonts w:ascii="Times New Roman" w:eastAsia="Times New Roman" w:hAnsi="Times New Roman" w:cs="Times New Roman"/>
          <w:b/>
          <w:bCs/>
          <w:sz w:val="24"/>
          <w:szCs w:val="24"/>
          <w:u w:val="single"/>
          <w:lang w:val="en-US" w:eastAsia="ru-RU"/>
        </w:rPr>
        <w:instrText>b</w:instrText>
      </w:r>
      <w:r w:rsidRPr="006749AA">
        <w:rPr>
          <w:rFonts w:ascii="Times New Roman" w:eastAsia="Times New Roman" w:hAnsi="Times New Roman" w:cs="Times New Roman"/>
          <w:b/>
          <w:bCs/>
          <w:sz w:val="24"/>
          <w:szCs w:val="24"/>
          <w:u w:val="single"/>
          <w:lang w:eastAsia="ru-RU"/>
        </w:rPr>
        <w:instrText>6</w:instrText>
      </w:r>
      <w:r w:rsidRPr="006749AA">
        <w:rPr>
          <w:rFonts w:ascii="Times New Roman" w:eastAsia="Times New Roman" w:hAnsi="Times New Roman" w:cs="Times New Roman"/>
          <w:b/>
          <w:bCs/>
          <w:sz w:val="24"/>
          <w:szCs w:val="24"/>
          <w:u w:val="single"/>
          <w:lang w:val="en-US" w:eastAsia="ru-RU"/>
        </w:rPr>
        <w:instrText>fbca</w:instrText>
      </w:r>
      <w:r w:rsidRPr="006749AA">
        <w:rPr>
          <w:rFonts w:ascii="Times New Roman" w:eastAsia="Times New Roman" w:hAnsi="Times New Roman" w:cs="Times New Roman"/>
          <w:b/>
          <w:bCs/>
          <w:sz w:val="24"/>
          <w:szCs w:val="24"/>
          <w:u w:val="single"/>
          <w:lang w:eastAsia="ru-RU"/>
        </w:rPr>
        <w:instrText>5"]}],"</w:instrText>
      </w:r>
      <w:r w:rsidRPr="006749AA">
        <w:rPr>
          <w:rFonts w:ascii="Times New Roman" w:eastAsia="Times New Roman" w:hAnsi="Times New Roman" w:cs="Times New Roman"/>
          <w:b/>
          <w:bCs/>
          <w:sz w:val="24"/>
          <w:szCs w:val="24"/>
          <w:u w:val="single"/>
          <w:lang w:val="en-US" w:eastAsia="ru-RU"/>
        </w:rPr>
        <w:instrText>mendeley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formattedCitation</w:instrText>
      </w:r>
      <w:r w:rsidRPr="006749AA">
        <w:rPr>
          <w:rFonts w:ascii="Times New Roman" w:eastAsia="Times New Roman" w:hAnsi="Times New Roman" w:cs="Times New Roman"/>
          <w:b/>
          <w:bCs/>
          <w:sz w:val="24"/>
          <w:szCs w:val="24"/>
          <w:u w:val="single"/>
          <w:lang w:eastAsia="ru-RU"/>
        </w:rPr>
        <w:instrText>":"[19]","</w:instrText>
      </w:r>
      <w:r w:rsidRPr="006749AA">
        <w:rPr>
          <w:rFonts w:ascii="Times New Roman" w:eastAsia="Times New Roman" w:hAnsi="Times New Roman" w:cs="Times New Roman"/>
          <w:b/>
          <w:bCs/>
          <w:sz w:val="24"/>
          <w:szCs w:val="24"/>
          <w:u w:val="single"/>
          <w:lang w:val="en-US" w:eastAsia="ru-RU"/>
        </w:rPr>
        <w:instrText>plainTextFormattedCitation</w:instrText>
      </w:r>
      <w:r w:rsidRPr="006749AA">
        <w:rPr>
          <w:rFonts w:ascii="Times New Roman" w:eastAsia="Times New Roman" w:hAnsi="Times New Roman" w:cs="Times New Roman"/>
          <w:b/>
          <w:bCs/>
          <w:sz w:val="24"/>
          <w:szCs w:val="24"/>
          <w:u w:val="single"/>
          <w:lang w:eastAsia="ru-RU"/>
        </w:rPr>
        <w:instrText>":"[19]","</w:instrText>
      </w:r>
      <w:r w:rsidRPr="006749AA">
        <w:rPr>
          <w:rFonts w:ascii="Times New Roman" w:eastAsia="Times New Roman" w:hAnsi="Times New Roman" w:cs="Times New Roman"/>
          <w:b/>
          <w:bCs/>
          <w:sz w:val="24"/>
          <w:szCs w:val="24"/>
          <w:u w:val="single"/>
          <w:lang w:val="en-US" w:eastAsia="ru-RU"/>
        </w:rPr>
        <w:instrText>previouslyFormattedCitation</w:instrText>
      </w:r>
      <w:r w:rsidRPr="006749AA">
        <w:rPr>
          <w:rFonts w:ascii="Times New Roman" w:eastAsia="Times New Roman" w:hAnsi="Times New Roman" w:cs="Times New Roman"/>
          <w:b/>
          <w:bCs/>
          <w:sz w:val="24"/>
          <w:szCs w:val="24"/>
          <w:u w:val="single"/>
          <w:lang w:eastAsia="ru-RU"/>
        </w:rPr>
        <w:instrText>":"[19]"},"</w:instrText>
      </w:r>
      <w:r w:rsidRPr="006749AA">
        <w:rPr>
          <w:rFonts w:ascii="Times New Roman" w:eastAsia="Times New Roman" w:hAnsi="Times New Roman" w:cs="Times New Roman"/>
          <w:b/>
          <w:bCs/>
          <w:sz w:val="24"/>
          <w:szCs w:val="24"/>
          <w:u w:val="single"/>
          <w:lang w:val="en-US" w:eastAsia="ru-RU"/>
        </w:rPr>
        <w:instrText>properties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noteIndex</w:instrText>
      </w:r>
      <w:r w:rsidRPr="006749AA">
        <w:rPr>
          <w:rFonts w:ascii="Times New Roman" w:eastAsia="Times New Roman" w:hAnsi="Times New Roman" w:cs="Times New Roman"/>
          <w:b/>
          <w:bCs/>
          <w:sz w:val="24"/>
          <w:szCs w:val="24"/>
          <w:u w:val="single"/>
          <w:lang w:eastAsia="ru-RU"/>
        </w:rPr>
        <w:instrText>":0},"</w:instrText>
      </w:r>
      <w:r w:rsidRPr="006749AA">
        <w:rPr>
          <w:rFonts w:ascii="Times New Roman" w:eastAsia="Times New Roman" w:hAnsi="Times New Roman" w:cs="Times New Roman"/>
          <w:b/>
          <w:bCs/>
          <w:sz w:val="24"/>
          <w:szCs w:val="24"/>
          <w:u w:val="single"/>
          <w:lang w:val="en-US" w:eastAsia="ru-RU"/>
        </w:rPr>
        <w:instrText>schema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https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github</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com</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citation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style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language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schema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raw</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master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csl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citation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json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fldChar w:fldCharType="end"/>
      </w:r>
    </w:p>
    <w:p w14:paraId="5D99D7C0"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Ритуксимаб** – 375 мг/м2 в/в, день 0</w:t>
      </w:r>
    </w:p>
    <w:p w14:paraId="71F6C6E0"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Бендамустин – 90 мг /м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в\в в дни 1 и 2 </w:t>
      </w:r>
    </w:p>
    <w:p w14:paraId="23386F52"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Лечение возобновляется на 28 й день, проводится 4-6 курсов.</w:t>
      </w:r>
    </w:p>
    <w:p w14:paraId="47135EA7"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p>
    <w:p w14:paraId="4D22F98B" w14:textId="0EACDAA2" w:rsidR="006749AA" w:rsidRPr="006749AA" w:rsidRDefault="006749AA" w:rsidP="006749AA">
      <w:pPr>
        <w:numPr>
          <w:ilvl w:val="0"/>
          <w:numId w:val="29"/>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u w:val="single"/>
          <w:lang w:eastAsia="ru-RU"/>
        </w:rPr>
        <w:lastRenderedPageBreak/>
        <w:t xml:space="preserve">RBВD </w:t>
      </w:r>
      <w:r w:rsidRPr="006749AA">
        <w:rPr>
          <w:rFonts w:ascii="Times New Roman" w:eastAsia="Times New Roman" w:hAnsi="Times New Roman" w:cs="Times New Roman"/>
          <w:b/>
          <w:bCs/>
          <w:sz w:val="24"/>
          <w:szCs w:val="24"/>
          <w:u w:val="single"/>
          <w:lang w:val="en-US" w:eastAsia="ru-RU"/>
        </w:rPr>
        <w:t>[</w:t>
      </w:r>
      <w:r w:rsidR="007478AA">
        <w:rPr>
          <w:rFonts w:ascii="Times New Roman" w:eastAsia="Times New Roman" w:hAnsi="Times New Roman" w:cs="Times New Roman"/>
          <w:b/>
          <w:bCs/>
          <w:sz w:val="24"/>
          <w:szCs w:val="24"/>
          <w:u w:val="single"/>
          <w:lang w:eastAsia="ru-RU"/>
        </w:rPr>
        <w:t>85</w:t>
      </w:r>
      <w:r w:rsidRPr="006749AA">
        <w:rPr>
          <w:rFonts w:ascii="Times New Roman" w:eastAsia="Times New Roman" w:hAnsi="Times New Roman" w:cs="Times New Roman"/>
          <w:b/>
          <w:bCs/>
          <w:sz w:val="24"/>
          <w:szCs w:val="24"/>
          <w:u w:val="single"/>
          <w:lang w:val="en-US" w:eastAsia="ru-RU"/>
        </w:rPr>
        <w:t>]</w:t>
      </w:r>
      <w:r w:rsidRPr="006749AA">
        <w:rPr>
          <w:rFonts w:ascii="Times New Roman" w:eastAsia="Times New Roman" w:hAnsi="Times New Roman" w:cs="Times New Roman"/>
          <w:b/>
          <w:bCs/>
          <w:sz w:val="24"/>
          <w:szCs w:val="24"/>
          <w:u w:val="single"/>
          <w:lang w:val="en-US" w:eastAsia="ru-RU"/>
        </w:rPr>
        <w:fldChar w:fldCharType="begin" w:fldLock="1"/>
      </w:r>
      <w:r w:rsidRPr="006749AA">
        <w:rPr>
          <w:rFonts w:ascii="Times New Roman" w:eastAsia="Times New Roman" w:hAnsi="Times New Roman" w:cs="Times New Roman"/>
          <w:b/>
          <w:bCs/>
          <w:sz w:val="24"/>
          <w:szCs w:val="24"/>
          <w:u w:val="single"/>
          <w:lang w:val="en-US" w:eastAsia="ru-RU"/>
        </w:rPr>
        <w:instrText>ADDIN CSL</w:instrText>
      </w:r>
      <w:r w:rsidRPr="006749AA">
        <w:rPr>
          <w:rFonts w:ascii="Times New Roman" w:eastAsia="Times New Roman" w:hAnsi="Times New Roman" w:cs="Times New Roman"/>
          <w:b/>
          <w:bCs/>
          <w:sz w:val="24"/>
          <w:szCs w:val="24"/>
          <w:u w:val="single"/>
          <w:lang w:eastAsia="ru-RU"/>
        </w:rPr>
        <w:instrText>_</w:instrText>
      </w:r>
      <w:r w:rsidRPr="006749AA">
        <w:rPr>
          <w:rFonts w:ascii="Times New Roman" w:eastAsia="Times New Roman" w:hAnsi="Times New Roman" w:cs="Times New Roman"/>
          <w:b/>
          <w:bCs/>
          <w:sz w:val="24"/>
          <w:szCs w:val="24"/>
          <w:u w:val="single"/>
          <w:lang w:val="en-US" w:eastAsia="ru-RU"/>
        </w:rPr>
        <w:instrText>CITATION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citationItems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ITEM</w:instrText>
      </w:r>
      <w:r w:rsidRPr="006749AA">
        <w:rPr>
          <w:rFonts w:ascii="Times New Roman" w:eastAsia="Times New Roman" w:hAnsi="Times New Roman" w:cs="Times New Roman"/>
          <w:b/>
          <w:bCs/>
          <w:sz w:val="24"/>
          <w:szCs w:val="24"/>
          <w:u w:val="single"/>
          <w:lang w:eastAsia="ru-RU"/>
        </w:rPr>
        <w:instrText>-1","</w:instrText>
      </w:r>
      <w:r w:rsidRPr="006749AA">
        <w:rPr>
          <w:rFonts w:ascii="Times New Roman" w:eastAsia="Times New Roman" w:hAnsi="Times New Roman" w:cs="Times New Roman"/>
          <w:b/>
          <w:bCs/>
          <w:sz w:val="24"/>
          <w:szCs w:val="24"/>
          <w:u w:val="single"/>
          <w:lang w:val="en-US" w:eastAsia="ru-RU"/>
        </w:rPr>
        <w:instrText>itemData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DOI</w:instrText>
      </w:r>
      <w:r w:rsidRPr="006749AA">
        <w:rPr>
          <w:rFonts w:ascii="Times New Roman" w:eastAsia="Times New Roman" w:hAnsi="Times New Roman" w:cs="Times New Roman"/>
          <w:b/>
          <w:bCs/>
          <w:sz w:val="24"/>
          <w:szCs w:val="24"/>
          <w:u w:val="single"/>
          <w:lang w:eastAsia="ru-RU"/>
        </w:rPr>
        <w:instrText>":"10.1200/</w:instrText>
      </w:r>
      <w:r w:rsidRPr="006749AA">
        <w:rPr>
          <w:rFonts w:ascii="Times New Roman" w:eastAsia="Times New Roman" w:hAnsi="Times New Roman" w:cs="Times New Roman"/>
          <w:b/>
          <w:bCs/>
          <w:sz w:val="24"/>
          <w:szCs w:val="24"/>
          <w:u w:val="single"/>
          <w:lang w:val="en-US" w:eastAsia="ru-RU"/>
        </w:rPr>
        <w:instrText>JCO</w:instrText>
      </w:r>
      <w:r w:rsidRPr="006749AA">
        <w:rPr>
          <w:rFonts w:ascii="Times New Roman" w:eastAsia="Times New Roman" w:hAnsi="Times New Roman" w:cs="Times New Roman"/>
          <w:b/>
          <w:bCs/>
          <w:sz w:val="24"/>
          <w:szCs w:val="24"/>
          <w:u w:val="single"/>
          <w:lang w:eastAsia="ru-RU"/>
        </w:rPr>
        <w:instrText>.2008.20.4677","</w:instrText>
      </w:r>
      <w:r w:rsidRPr="006749AA">
        <w:rPr>
          <w:rFonts w:ascii="Times New Roman" w:eastAsia="Times New Roman" w:hAnsi="Times New Roman" w:cs="Times New Roman"/>
          <w:b/>
          <w:bCs/>
          <w:sz w:val="24"/>
          <w:szCs w:val="24"/>
          <w:u w:val="single"/>
          <w:lang w:val="en-US" w:eastAsia="ru-RU"/>
        </w:rPr>
        <w:instrText>ISSN</w:instrText>
      </w:r>
      <w:r w:rsidRPr="006749AA">
        <w:rPr>
          <w:rFonts w:ascii="Times New Roman" w:eastAsia="Times New Roman" w:hAnsi="Times New Roman" w:cs="Times New Roman"/>
          <w:b/>
          <w:bCs/>
          <w:sz w:val="24"/>
          <w:szCs w:val="24"/>
          <w:u w:val="single"/>
          <w:lang w:eastAsia="ru-RU"/>
        </w:rPr>
        <w:instrText>":"0732183</w:instrText>
      </w:r>
      <w:r w:rsidRPr="006749AA">
        <w:rPr>
          <w:rFonts w:ascii="Times New Roman" w:eastAsia="Times New Roman" w:hAnsi="Times New Roman" w:cs="Times New Roman"/>
          <w:b/>
          <w:bCs/>
          <w:sz w:val="24"/>
          <w:szCs w:val="24"/>
          <w:u w:val="single"/>
          <w:lang w:val="en-US" w:eastAsia="ru-RU"/>
        </w:rPr>
        <w:instrText>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abstract</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Purpose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We examined the activity of bortezomib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dexamethasone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 rituximab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BDR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 patients with symptomatic</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untreated Waldenstr</w:instrText>
      </w:r>
      <w:r w:rsidRPr="006749AA">
        <w:rPr>
          <w:rFonts w:ascii="Times New Roman" w:eastAsia="Times New Roman" w:hAnsi="Times New Roman" w:cs="Times New Roman"/>
          <w:b/>
          <w:bCs/>
          <w:sz w:val="24"/>
          <w:szCs w:val="24"/>
          <w:u w:val="single"/>
          <w:lang w:eastAsia="ru-RU"/>
        </w:rPr>
        <w:instrText>ö</w:instrText>
      </w:r>
      <w:r w:rsidRPr="006749AA">
        <w:rPr>
          <w:rFonts w:ascii="Times New Roman" w:eastAsia="Times New Roman" w:hAnsi="Times New Roman" w:cs="Times New Roman"/>
          <w:b/>
          <w:bCs/>
          <w:sz w:val="24"/>
          <w:szCs w:val="24"/>
          <w:u w:val="single"/>
          <w:lang w:val="en-US" w:eastAsia="ru-RU"/>
        </w:rPr>
        <w:instrText>m macroglobulinemia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Patients and Methods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 cycle of therapy consisted of bortezomib</w:instrText>
      </w:r>
      <w:r w:rsidRPr="006749AA">
        <w:rPr>
          <w:rFonts w:ascii="Times New Roman" w:eastAsia="Times New Roman" w:hAnsi="Times New Roman" w:cs="Times New Roman"/>
          <w:b/>
          <w:bCs/>
          <w:sz w:val="24"/>
          <w:szCs w:val="24"/>
          <w:u w:val="single"/>
          <w:lang w:eastAsia="ru-RU"/>
        </w:rPr>
        <w:instrText xml:space="preserve"> 1.3 </w:instrText>
      </w:r>
      <w:r w:rsidRPr="006749AA">
        <w:rPr>
          <w:rFonts w:ascii="Times New Roman" w:eastAsia="Times New Roman" w:hAnsi="Times New Roman" w:cs="Times New Roman"/>
          <w:b/>
          <w:bCs/>
          <w:sz w:val="24"/>
          <w:szCs w:val="24"/>
          <w:u w:val="single"/>
          <w:lang w:val="en-US" w:eastAsia="ru-RU"/>
        </w:rPr>
        <w:instrText>mg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 xml:space="preserve">2 </w:instrText>
      </w:r>
      <w:r w:rsidRPr="006749AA">
        <w:rPr>
          <w:rFonts w:ascii="Times New Roman" w:eastAsia="Times New Roman" w:hAnsi="Times New Roman" w:cs="Times New Roman"/>
          <w:b/>
          <w:bCs/>
          <w:sz w:val="24"/>
          <w:szCs w:val="24"/>
          <w:u w:val="single"/>
          <w:lang w:val="en-US" w:eastAsia="ru-RU"/>
        </w:rPr>
        <w:instrText>intravenously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dexamethasone</w:instrText>
      </w:r>
      <w:r w:rsidRPr="006749AA">
        <w:rPr>
          <w:rFonts w:ascii="Times New Roman" w:eastAsia="Times New Roman" w:hAnsi="Times New Roman" w:cs="Times New Roman"/>
          <w:b/>
          <w:bCs/>
          <w:sz w:val="24"/>
          <w:szCs w:val="24"/>
          <w:u w:val="single"/>
          <w:lang w:eastAsia="ru-RU"/>
        </w:rPr>
        <w:instrText xml:space="preserve"> 40 </w:instrText>
      </w:r>
      <w:r w:rsidRPr="006749AA">
        <w:rPr>
          <w:rFonts w:ascii="Times New Roman" w:eastAsia="Times New Roman" w:hAnsi="Times New Roman" w:cs="Times New Roman"/>
          <w:b/>
          <w:bCs/>
          <w:sz w:val="24"/>
          <w:szCs w:val="24"/>
          <w:u w:val="single"/>
          <w:lang w:val="en-US" w:eastAsia="ru-RU"/>
        </w:rPr>
        <w:instrText>mg on days</w:instrText>
      </w:r>
      <w:r w:rsidRPr="006749AA">
        <w:rPr>
          <w:rFonts w:ascii="Times New Roman" w:eastAsia="Times New Roman" w:hAnsi="Times New Roman" w:cs="Times New Roman"/>
          <w:b/>
          <w:bCs/>
          <w:sz w:val="24"/>
          <w:szCs w:val="24"/>
          <w:u w:val="single"/>
          <w:lang w:eastAsia="ru-RU"/>
        </w:rPr>
        <w:instrText xml:space="preserve"> 1, 4, 8,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11; </w:instrText>
      </w:r>
      <w:r w:rsidRPr="006749AA">
        <w:rPr>
          <w:rFonts w:ascii="Times New Roman" w:eastAsia="Times New Roman" w:hAnsi="Times New Roman" w:cs="Times New Roman"/>
          <w:b/>
          <w:bCs/>
          <w:sz w:val="24"/>
          <w:szCs w:val="24"/>
          <w:u w:val="single"/>
          <w:lang w:val="en-US" w:eastAsia="ru-RU"/>
        </w:rPr>
        <w:instrText>and rituximab</w:instrText>
      </w:r>
      <w:r w:rsidRPr="006749AA">
        <w:rPr>
          <w:rFonts w:ascii="Times New Roman" w:eastAsia="Times New Roman" w:hAnsi="Times New Roman" w:cs="Times New Roman"/>
          <w:b/>
          <w:bCs/>
          <w:sz w:val="24"/>
          <w:szCs w:val="24"/>
          <w:u w:val="single"/>
          <w:lang w:eastAsia="ru-RU"/>
        </w:rPr>
        <w:instrText xml:space="preserve"> 375 </w:instrText>
      </w:r>
      <w:r w:rsidRPr="006749AA">
        <w:rPr>
          <w:rFonts w:ascii="Times New Roman" w:eastAsia="Times New Roman" w:hAnsi="Times New Roman" w:cs="Times New Roman"/>
          <w:b/>
          <w:bCs/>
          <w:sz w:val="24"/>
          <w:szCs w:val="24"/>
          <w:u w:val="single"/>
          <w:lang w:val="en-US" w:eastAsia="ru-RU"/>
        </w:rPr>
        <w:instrText>mg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 xml:space="preserve">2 </w:instrText>
      </w:r>
      <w:r w:rsidRPr="006749AA">
        <w:rPr>
          <w:rFonts w:ascii="Times New Roman" w:eastAsia="Times New Roman" w:hAnsi="Times New Roman" w:cs="Times New Roman"/>
          <w:b/>
          <w:bCs/>
          <w:sz w:val="24"/>
          <w:szCs w:val="24"/>
          <w:u w:val="single"/>
          <w:lang w:val="en-US" w:eastAsia="ru-RU"/>
        </w:rPr>
        <w:instrText>on day</w:instrText>
      </w:r>
      <w:r w:rsidRPr="006749AA">
        <w:rPr>
          <w:rFonts w:ascii="Times New Roman" w:eastAsia="Times New Roman" w:hAnsi="Times New Roman" w:cs="Times New Roman"/>
          <w:b/>
          <w:bCs/>
          <w:sz w:val="24"/>
          <w:szCs w:val="24"/>
          <w:u w:val="single"/>
          <w:lang w:eastAsia="ru-RU"/>
        </w:rPr>
        <w:instrText xml:space="preserve"> 11. </w:instrText>
      </w:r>
      <w:r w:rsidRPr="006749AA">
        <w:rPr>
          <w:rFonts w:ascii="Times New Roman" w:eastAsia="Times New Roman" w:hAnsi="Times New Roman" w:cs="Times New Roman"/>
          <w:b/>
          <w:bCs/>
          <w:sz w:val="24"/>
          <w:szCs w:val="24"/>
          <w:u w:val="single"/>
          <w:lang w:val="en-US" w:eastAsia="ru-RU"/>
        </w:rPr>
        <w:instrText>Patients received four consecutive cycles for induction therapy and then four more cycles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each given</w:instrText>
      </w:r>
      <w:r w:rsidRPr="006749AA">
        <w:rPr>
          <w:rFonts w:ascii="Times New Roman" w:eastAsia="Times New Roman" w:hAnsi="Times New Roman" w:cs="Times New Roman"/>
          <w:b/>
          <w:bCs/>
          <w:sz w:val="24"/>
          <w:szCs w:val="24"/>
          <w:u w:val="single"/>
          <w:lang w:eastAsia="ru-RU"/>
        </w:rPr>
        <w:instrText xml:space="preserve"> 3 </w:instrText>
      </w:r>
      <w:r w:rsidRPr="006749AA">
        <w:rPr>
          <w:rFonts w:ascii="Times New Roman" w:eastAsia="Times New Roman" w:hAnsi="Times New Roman" w:cs="Times New Roman"/>
          <w:b/>
          <w:bCs/>
          <w:sz w:val="24"/>
          <w:szCs w:val="24"/>
          <w:u w:val="single"/>
          <w:lang w:val="en-US" w:eastAsia="ru-RU"/>
        </w:rPr>
        <w:instrText>months apart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for maintenance therapy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Twenty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three patients received a median of seven cycles of treatment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Results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Median bone marrow disease involvement declined from</w:instrText>
      </w:r>
      <w:r w:rsidRPr="006749AA">
        <w:rPr>
          <w:rFonts w:ascii="Times New Roman" w:eastAsia="Times New Roman" w:hAnsi="Times New Roman" w:cs="Times New Roman"/>
          <w:b/>
          <w:bCs/>
          <w:sz w:val="24"/>
          <w:szCs w:val="24"/>
          <w:u w:val="single"/>
          <w:lang w:eastAsia="ru-RU"/>
        </w:rPr>
        <w:instrText xml:space="preserve"> 55% </w:instrText>
      </w:r>
      <w:r w:rsidRPr="006749AA">
        <w:rPr>
          <w:rFonts w:ascii="Times New Roman" w:eastAsia="Times New Roman" w:hAnsi="Times New Roman" w:cs="Times New Roman"/>
          <w:b/>
          <w:bCs/>
          <w:sz w:val="24"/>
          <w:szCs w:val="24"/>
          <w:u w:val="single"/>
          <w:lang w:val="en-US" w:eastAsia="ru-RU"/>
        </w:rPr>
        <w:instrText>to</w:instrText>
      </w:r>
      <w:r w:rsidRPr="006749AA">
        <w:rPr>
          <w:rFonts w:ascii="Times New Roman" w:eastAsia="Times New Roman" w:hAnsi="Times New Roman" w:cs="Times New Roman"/>
          <w:b/>
          <w:bCs/>
          <w:sz w:val="24"/>
          <w:szCs w:val="24"/>
          <w:u w:val="single"/>
          <w:lang w:eastAsia="ru-RU"/>
        </w:rPr>
        <w:instrText xml:space="preserve"> 10% (</w:instrText>
      </w:r>
      <w:r w:rsidRPr="006749AA">
        <w:rPr>
          <w:rFonts w:ascii="Times New Roman" w:eastAsia="Times New Roman" w:hAnsi="Times New Roman" w:cs="Times New Roman"/>
          <w:b/>
          <w:bCs/>
          <w:sz w:val="24"/>
          <w:szCs w:val="24"/>
          <w:u w:val="single"/>
          <w:lang w:val="en-US" w:eastAsia="ru-RU"/>
        </w:rPr>
        <w:instrText>P</w:instrText>
      </w:r>
      <w:r w:rsidRPr="006749AA">
        <w:rPr>
          <w:rFonts w:ascii="Times New Roman" w:eastAsia="Times New Roman" w:hAnsi="Times New Roman" w:cs="Times New Roman"/>
          <w:b/>
          <w:bCs/>
          <w:sz w:val="24"/>
          <w:szCs w:val="24"/>
          <w:u w:val="single"/>
          <w:lang w:eastAsia="ru-RU"/>
        </w:rPr>
        <w:instrText xml:space="preserve"> = .0004), </w:instrText>
      </w:r>
      <w:r w:rsidRPr="006749AA">
        <w:rPr>
          <w:rFonts w:ascii="Times New Roman" w:eastAsia="Times New Roman" w:hAnsi="Times New Roman" w:cs="Times New Roman"/>
          <w:b/>
          <w:bCs/>
          <w:sz w:val="24"/>
          <w:szCs w:val="24"/>
          <w:u w:val="single"/>
          <w:lang w:val="en-US" w:eastAsia="ru-RU"/>
        </w:rPr>
        <w:instrText>serum immunoglobulin M levels declined from</w:instrText>
      </w:r>
      <w:r w:rsidRPr="006749AA">
        <w:rPr>
          <w:rFonts w:ascii="Times New Roman" w:eastAsia="Times New Roman" w:hAnsi="Times New Roman" w:cs="Times New Roman"/>
          <w:b/>
          <w:bCs/>
          <w:sz w:val="24"/>
          <w:szCs w:val="24"/>
          <w:u w:val="single"/>
          <w:lang w:eastAsia="ru-RU"/>
        </w:rPr>
        <w:instrText xml:space="preserve"> 4,830 </w:instrText>
      </w:r>
      <w:r w:rsidRPr="006749AA">
        <w:rPr>
          <w:rFonts w:ascii="Times New Roman" w:eastAsia="Times New Roman" w:hAnsi="Times New Roman" w:cs="Times New Roman"/>
          <w:b/>
          <w:bCs/>
          <w:sz w:val="24"/>
          <w:szCs w:val="24"/>
          <w:u w:val="single"/>
          <w:lang w:val="en-US" w:eastAsia="ru-RU"/>
        </w:rPr>
        <w:instrText>to</w:instrText>
      </w:r>
      <w:r w:rsidRPr="006749AA">
        <w:rPr>
          <w:rFonts w:ascii="Times New Roman" w:eastAsia="Times New Roman" w:hAnsi="Times New Roman" w:cs="Times New Roman"/>
          <w:b/>
          <w:bCs/>
          <w:sz w:val="24"/>
          <w:szCs w:val="24"/>
          <w:u w:val="single"/>
          <w:lang w:eastAsia="ru-RU"/>
        </w:rPr>
        <w:instrText xml:space="preserve"> 1,115 </w:instrText>
      </w:r>
      <w:r w:rsidRPr="006749AA">
        <w:rPr>
          <w:rFonts w:ascii="Times New Roman" w:eastAsia="Times New Roman" w:hAnsi="Times New Roman" w:cs="Times New Roman"/>
          <w:b/>
          <w:bCs/>
          <w:sz w:val="24"/>
          <w:szCs w:val="24"/>
          <w:u w:val="single"/>
          <w:lang w:val="en-US" w:eastAsia="ru-RU"/>
        </w:rPr>
        <w:instrText>mg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w:instrText>
      </w:r>
      <w:r w:rsidRPr="006749AA">
        <w:rPr>
          <w:rFonts w:ascii="Times New Roman" w:eastAsia="Times New Roman" w:hAnsi="Times New Roman" w:cs="Times New Roman"/>
          <w:b/>
          <w:bCs/>
          <w:sz w:val="24"/>
          <w:szCs w:val="24"/>
          <w:u w:val="single"/>
          <w:lang w:eastAsia="ru-RU"/>
        </w:rPr>
        <w:instrText xml:space="preserve"> = .0001), </w:instrText>
      </w:r>
      <w:r w:rsidRPr="006749AA">
        <w:rPr>
          <w:rFonts w:ascii="Times New Roman" w:eastAsia="Times New Roman" w:hAnsi="Times New Roman" w:cs="Times New Roman"/>
          <w:b/>
          <w:bCs/>
          <w:sz w:val="24"/>
          <w:szCs w:val="24"/>
          <w:u w:val="single"/>
          <w:lang w:val="en-US" w:eastAsia="ru-RU"/>
        </w:rPr>
        <w:instrText>and hematocrit increased from</w:instrText>
      </w:r>
      <w:r w:rsidRPr="006749AA">
        <w:rPr>
          <w:rFonts w:ascii="Times New Roman" w:eastAsia="Times New Roman" w:hAnsi="Times New Roman" w:cs="Times New Roman"/>
          <w:b/>
          <w:bCs/>
          <w:sz w:val="24"/>
          <w:szCs w:val="24"/>
          <w:u w:val="single"/>
          <w:lang w:eastAsia="ru-RU"/>
        </w:rPr>
        <w:instrText xml:space="preserve"> 29.8% </w:instrText>
      </w:r>
      <w:r w:rsidRPr="006749AA">
        <w:rPr>
          <w:rFonts w:ascii="Times New Roman" w:eastAsia="Times New Roman" w:hAnsi="Times New Roman" w:cs="Times New Roman"/>
          <w:b/>
          <w:bCs/>
          <w:sz w:val="24"/>
          <w:szCs w:val="24"/>
          <w:u w:val="single"/>
          <w:lang w:val="en-US" w:eastAsia="ru-RU"/>
        </w:rPr>
        <w:instrText>to</w:instrText>
      </w:r>
      <w:r w:rsidRPr="006749AA">
        <w:rPr>
          <w:rFonts w:ascii="Times New Roman" w:eastAsia="Times New Roman" w:hAnsi="Times New Roman" w:cs="Times New Roman"/>
          <w:b/>
          <w:bCs/>
          <w:sz w:val="24"/>
          <w:szCs w:val="24"/>
          <w:u w:val="single"/>
          <w:lang w:eastAsia="ru-RU"/>
        </w:rPr>
        <w:instrText xml:space="preserve"> 38.2% (</w:instrText>
      </w:r>
      <w:r w:rsidRPr="006749AA">
        <w:rPr>
          <w:rFonts w:ascii="Times New Roman" w:eastAsia="Times New Roman" w:hAnsi="Times New Roman" w:cs="Times New Roman"/>
          <w:b/>
          <w:bCs/>
          <w:sz w:val="24"/>
          <w:szCs w:val="24"/>
          <w:u w:val="single"/>
          <w:lang w:val="en-US" w:eastAsia="ru-RU"/>
        </w:rPr>
        <w:instrText>P</w:instrText>
      </w:r>
      <w:r w:rsidRPr="006749AA">
        <w:rPr>
          <w:rFonts w:ascii="Times New Roman" w:eastAsia="Times New Roman" w:hAnsi="Times New Roman" w:cs="Times New Roman"/>
          <w:b/>
          <w:bCs/>
          <w:sz w:val="24"/>
          <w:szCs w:val="24"/>
          <w:u w:val="single"/>
          <w:lang w:eastAsia="ru-RU"/>
        </w:rPr>
        <w:instrText xml:space="preserve"> = .0002) </w:instrText>
      </w:r>
      <w:r w:rsidRPr="006749AA">
        <w:rPr>
          <w:rFonts w:ascii="Times New Roman" w:eastAsia="Times New Roman" w:hAnsi="Times New Roman" w:cs="Times New Roman"/>
          <w:b/>
          <w:bCs/>
          <w:sz w:val="24"/>
          <w:szCs w:val="24"/>
          <w:u w:val="single"/>
          <w:lang w:val="en-US" w:eastAsia="ru-RU"/>
        </w:rPr>
        <w:instrText>at best response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 overall response rates and major response rates were</w:instrText>
      </w:r>
      <w:r w:rsidRPr="006749AA">
        <w:rPr>
          <w:rFonts w:ascii="Times New Roman" w:eastAsia="Times New Roman" w:hAnsi="Times New Roman" w:cs="Times New Roman"/>
          <w:b/>
          <w:bCs/>
          <w:sz w:val="24"/>
          <w:szCs w:val="24"/>
          <w:u w:val="single"/>
          <w:lang w:eastAsia="ru-RU"/>
        </w:rPr>
        <w:instrText xml:space="preserve"> 96%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83% </w:instrText>
      </w:r>
      <w:r w:rsidRPr="006749AA">
        <w:rPr>
          <w:rFonts w:ascii="Times New Roman" w:eastAsia="Times New Roman" w:hAnsi="Times New Roman" w:cs="Times New Roman"/>
          <w:b/>
          <w:bCs/>
          <w:sz w:val="24"/>
          <w:szCs w:val="24"/>
          <w:u w:val="single"/>
          <w:lang w:val="en-US" w:eastAsia="ru-RU"/>
        </w:rPr>
        <w:instrText>with three complete responses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two near complete responses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three very good partial responses</w:instrText>
      </w:r>
      <w:r w:rsidRPr="006749AA">
        <w:rPr>
          <w:rFonts w:ascii="Times New Roman" w:eastAsia="Times New Roman" w:hAnsi="Times New Roman" w:cs="Times New Roman"/>
          <w:b/>
          <w:bCs/>
          <w:sz w:val="24"/>
          <w:szCs w:val="24"/>
          <w:u w:val="single"/>
          <w:lang w:eastAsia="ru-RU"/>
        </w:rPr>
        <w:instrText xml:space="preserve">, 11 </w:instrText>
      </w:r>
      <w:r w:rsidRPr="006749AA">
        <w:rPr>
          <w:rFonts w:ascii="Times New Roman" w:eastAsia="Times New Roman" w:hAnsi="Times New Roman" w:cs="Times New Roman"/>
          <w:b/>
          <w:bCs/>
          <w:sz w:val="24"/>
          <w:szCs w:val="24"/>
          <w:u w:val="single"/>
          <w:lang w:val="en-US" w:eastAsia="ru-RU"/>
        </w:rPr>
        <w:instrText>partial responses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 three minor responses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Responses occurred at a median of</w:instrText>
      </w:r>
      <w:r w:rsidRPr="006749AA">
        <w:rPr>
          <w:rFonts w:ascii="Times New Roman" w:eastAsia="Times New Roman" w:hAnsi="Times New Roman" w:cs="Times New Roman"/>
          <w:b/>
          <w:bCs/>
          <w:sz w:val="24"/>
          <w:szCs w:val="24"/>
          <w:u w:val="single"/>
          <w:lang w:eastAsia="ru-RU"/>
        </w:rPr>
        <w:instrText xml:space="preserve"> 1.4 </w:instrText>
      </w:r>
      <w:r w:rsidRPr="006749AA">
        <w:rPr>
          <w:rFonts w:ascii="Times New Roman" w:eastAsia="Times New Roman" w:hAnsi="Times New Roman" w:cs="Times New Roman"/>
          <w:b/>
          <w:bCs/>
          <w:sz w:val="24"/>
          <w:szCs w:val="24"/>
          <w:u w:val="single"/>
          <w:lang w:val="en-US" w:eastAsia="ru-RU"/>
        </w:rPr>
        <w:instrText>months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With a median follow</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up of</w:instrText>
      </w:r>
      <w:r w:rsidRPr="006749AA">
        <w:rPr>
          <w:rFonts w:ascii="Times New Roman" w:eastAsia="Times New Roman" w:hAnsi="Times New Roman" w:cs="Times New Roman"/>
          <w:b/>
          <w:bCs/>
          <w:sz w:val="24"/>
          <w:szCs w:val="24"/>
          <w:u w:val="single"/>
          <w:lang w:eastAsia="ru-RU"/>
        </w:rPr>
        <w:instrText xml:space="preserve"> 22.8 </w:instrText>
      </w:r>
      <w:r w:rsidRPr="006749AA">
        <w:rPr>
          <w:rFonts w:ascii="Times New Roman" w:eastAsia="Times New Roman" w:hAnsi="Times New Roman" w:cs="Times New Roman"/>
          <w:b/>
          <w:bCs/>
          <w:sz w:val="24"/>
          <w:szCs w:val="24"/>
          <w:u w:val="single"/>
          <w:lang w:val="en-US" w:eastAsia="ru-RU"/>
        </w:rPr>
        <w:instrText>months</w:instrText>
      </w:r>
      <w:r w:rsidRPr="006749AA">
        <w:rPr>
          <w:rFonts w:ascii="Times New Roman" w:eastAsia="Times New Roman" w:hAnsi="Times New Roman" w:cs="Times New Roman"/>
          <w:b/>
          <w:bCs/>
          <w:sz w:val="24"/>
          <w:szCs w:val="24"/>
          <w:u w:val="single"/>
          <w:lang w:eastAsia="ru-RU"/>
        </w:rPr>
        <w:instrText xml:space="preserve">, 18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23 </w:instrText>
      </w:r>
      <w:r w:rsidRPr="006749AA">
        <w:rPr>
          <w:rFonts w:ascii="Times New Roman" w:eastAsia="Times New Roman" w:hAnsi="Times New Roman" w:cs="Times New Roman"/>
          <w:b/>
          <w:bCs/>
          <w:sz w:val="24"/>
          <w:szCs w:val="24"/>
          <w:u w:val="single"/>
          <w:lang w:val="en-US" w:eastAsia="ru-RU"/>
        </w:rPr>
        <w:instrText>patients remained free of disease progression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Peripheral neuropathy was the most common toxicity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 it resolved to grade ≤ 1 in 13 of 16 patients at a median of 6.0 months. Four of the first seven treated patients developed herpes zoster, resulting in the institution of prophylactic antiviral therapy. Conclusion: The results demonstrate that BDR produces rapid and durable responses, along with high rates of response and complete remissions in WM. Herpes zoster prophylaxis is necessary with BDR, and reversible peripheral neuropathy was the most common toxicity leading to premature discontinuation of bortezomib in 61% of patients. Exploration of alternative schedules for bortezomib administration that includes weekly dosing should be pursued. © 2009 by American Society of Clinical Oncology.","author":[{"dropping-particle":"","family":"Treon","given":"Steven P.","non-dropping-particle":"","parse-names":false,"suffix":""},{"dropping-particle":"","family":"Ioakimidis","given":"Leukothea","non-dropping-particle":"","parse-names":false,"suffix":""},{"dropping-particle":"","family":"Soumerai","given":"Jacob D.","non-dropping-particle":"","parse-names":false,"suffix":""},{"dropping-particle":"","family":"Patterson","given":"Christopher J.","non-dropping-particle":"","parse-names":false,"suffix":""},{"dropping-particle":"","family":"Sheehy","given":"Patricia","non-dropping-particle":"","parse-names":false,"suffix":""},{"dropping-particle":"","family":"Nelson","given":"Marybeth","non-dropping-particle":"","parse-names":false,"suffix":""},{"dropping-particle":"","family":"Willen","given":"Michael","non-dropping-particle":"","parse-names":false,"suffix":""},{"dropping-particle":"","family":"Matous","given":"Jeffrey","non-dropping-particle":"","parse-names":false,"suffix":""},{"dropping-particle":"","family":"Mattern","given":"John","non-dropping-particle":"","parse-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Diener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Jakow 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Keogh</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George P</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Myers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Thomas J</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Boral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Andy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Birner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Ann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Esseltine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Dixie 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Ghobrial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Irene M</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container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title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Journal of Clinical Oncology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ITEM</w:instrText>
      </w:r>
      <w:r w:rsidRPr="006749AA">
        <w:rPr>
          <w:rFonts w:ascii="Times New Roman" w:eastAsia="Times New Roman" w:hAnsi="Times New Roman" w:cs="Times New Roman"/>
          <w:b/>
          <w:bCs/>
          <w:sz w:val="24"/>
          <w:szCs w:val="24"/>
          <w:u w:val="single"/>
          <w:lang w:eastAsia="ru-RU"/>
        </w:rPr>
        <w:instrText>-1","</w:instrText>
      </w:r>
      <w:r w:rsidRPr="006749AA">
        <w:rPr>
          <w:rFonts w:ascii="Times New Roman" w:eastAsia="Times New Roman" w:hAnsi="Times New Roman" w:cs="Times New Roman"/>
          <w:b/>
          <w:bCs/>
          <w:sz w:val="24"/>
          <w:szCs w:val="24"/>
          <w:u w:val="single"/>
          <w:lang w:val="en-US" w:eastAsia="ru-RU"/>
        </w:rPr>
        <w:instrText>issue</w:instrText>
      </w:r>
      <w:r w:rsidRPr="006749AA">
        <w:rPr>
          <w:rFonts w:ascii="Times New Roman" w:eastAsia="Times New Roman" w:hAnsi="Times New Roman" w:cs="Times New Roman"/>
          <w:b/>
          <w:bCs/>
          <w:sz w:val="24"/>
          <w:szCs w:val="24"/>
          <w:u w:val="single"/>
          <w:lang w:eastAsia="ru-RU"/>
        </w:rPr>
        <w:instrText>":"23","</w:instrText>
      </w:r>
      <w:r w:rsidRPr="006749AA">
        <w:rPr>
          <w:rFonts w:ascii="Times New Roman" w:eastAsia="Times New Roman" w:hAnsi="Times New Roman" w:cs="Times New Roman"/>
          <w:b/>
          <w:bCs/>
          <w:sz w:val="24"/>
          <w:szCs w:val="24"/>
          <w:u w:val="single"/>
          <w:lang w:val="en-US" w:eastAsia="ru-RU"/>
        </w:rPr>
        <w:instrText>issued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date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parts</w:instrText>
      </w:r>
      <w:r w:rsidRPr="006749AA">
        <w:rPr>
          <w:rFonts w:ascii="Times New Roman" w:eastAsia="Times New Roman" w:hAnsi="Times New Roman" w:cs="Times New Roman"/>
          <w:b/>
          <w:bCs/>
          <w:sz w:val="24"/>
          <w:szCs w:val="24"/>
          <w:u w:val="single"/>
          <w:lang w:eastAsia="ru-RU"/>
        </w:rPr>
        <w:instrText>":[["2009","8","10"]]},"</w:instrText>
      </w:r>
      <w:r w:rsidRPr="006749AA">
        <w:rPr>
          <w:rFonts w:ascii="Times New Roman" w:eastAsia="Times New Roman" w:hAnsi="Times New Roman" w:cs="Times New Roman"/>
          <w:b/>
          <w:bCs/>
          <w:sz w:val="24"/>
          <w:szCs w:val="24"/>
          <w:u w:val="single"/>
          <w:lang w:val="en-US" w:eastAsia="ru-RU"/>
        </w:rPr>
        <w:instrText>page</w:instrText>
      </w:r>
      <w:r w:rsidRPr="006749AA">
        <w:rPr>
          <w:rFonts w:ascii="Times New Roman" w:eastAsia="Times New Roman" w:hAnsi="Times New Roman" w:cs="Times New Roman"/>
          <w:b/>
          <w:bCs/>
          <w:sz w:val="24"/>
          <w:szCs w:val="24"/>
          <w:u w:val="single"/>
          <w:lang w:eastAsia="ru-RU"/>
        </w:rPr>
        <w:instrText>":"3830-3835","</w:instrText>
      </w:r>
      <w:r w:rsidRPr="006749AA">
        <w:rPr>
          <w:rFonts w:ascii="Times New Roman" w:eastAsia="Times New Roman" w:hAnsi="Times New Roman" w:cs="Times New Roman"/>
          <w:b/>
          <w:bCs/>
          <w:sz w:val="24"/>
          <w:szCs w:val="24"/>
          <w:u w:val="single"/>
          <w:lang w:val="en-US" w:eastAsia="ru-RU"/>
        </w:rPr>
        <w:instrText>title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Primary therapy of Waldenstr</w:instrText>
      </w:r>
      <w:r w:rsidRPr="006749AA">
        <w:rPr>
          <w:rFonts w:ascii="Times New Roman" w:eastAsia="Times New Roman" w:hAnsi="Times New Roman" w:cs="Times New Roman"/>
          <w:b/>
          <w:bCs/>
          <w:sz w:val="24"/>
          <w:szCs w:val="24"/>
          <w:u w:val="single"/>
          <w:lang w:eastAsia="ru-RU"/>
        </w:rPr>
        <w:instrText>ö</w:instrText>
      </w:r>
      <w:r w:rsidRPr="006749AA">
        <w:rPr>
          <w:rFonts w:ascii="Times New Roman" w:eastAsia="Times New Roman" w:hAnsi="Times New Roman" w:cs="Times New Roman"/>
          <w:b/>
          <w:bCs/>
          <w:sz w:val="24"/>
          <w:szCs w:val="24"/>
          <w:u w:val="single"/>
          <w:lang w:val="en-US" w:eastAsia="ru-RU"/>
        </w:rPr>
        <w:instrText>m macroglobulinemia with bortezomib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dexamethasone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 rituximab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WMCTG clinical trial</w:instrText>
      </w:r>
      <w:r w:rsidRPr="006749AA">
        <w:rPr>
          <w:rFonts w:ascii="Times New Roman" w:eastAsia="Times New Roman" w:hAnsi="Times New Roman" w:cs="Times New Roman"/>
          <w:b/>
          <w:bCs/>
          <w:sz w:val="24"/>
          <w:szCs w:val="24"/>
          <w:u w:val="single"/>
          <w:lang w:eastAsia="ru-RU"/>
        </w:rPr>
        <w:instrText xml:space="preserve"> 05-180","</w:instrText>
      </w:r>
      <w:r w:rsidRPr="006749AA">
        <w:rPr>
          <w:rFonts w:ascii="Times New Roman" w:eastAsia="Times New Roman" w:hAnsi="Times New Roman" w:cs="Times New Roman"/>
          <w:b/>
          <w:bCs/>
          <w:sz w:val="24"/>
          <w:szCs w:val="24"/>
          <w:u w:val="single"/>
          <w:lang w:val="en-US" w:eastAsia="ru-RU"/>
        </w:rPr>
        <w:instrText>type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journal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volume</w:instrText>
      </w:r>
      <w:r w:rsidRPr="006749AA">
        <w:rPr>
          <w:rFonts w:ascii="Times New Roman" w:eastAsia="Times New Roman" w:hAnsi="Times New Roman" w:cs="Times New Roman"/>
          <w:b/>
          <w:bCs/>
          <w:sz w:val="24"/>
          <w:szCs w:val="24"/>
          <w:u w:val="single"/>
          <w:lang w:eastAsia="ru-RU"/>
        </w:rPr>
        <w:instrText>":"27"},"</w:instrText>
      </w:r>
      <w:r w:rsidRPr="006749AA">
        <w:rPr>
          <w:rFonts w:ascii="Times New Roman" w:eastAsia="Times New Roman" w:hAnsi="Times New Roman" w:cs="Times New Roman"/>
          <w:b/>
          <w:bCs/>
          <w:sz w:val="24"/>
          <w:szCs w:val="24"/>
          <w:u w:val="single"/>
          <w:lang w:val="en-US" w:eastAsia="ru-RU"/>
        </w:rPr>
        <w:instrText>uris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http</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www</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mendeley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com</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documents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uuid</w:instrText>
      </w:r>
      <w:r w:rsidRPr="006749AA">
        <w:rPr>
          <w:rFonts w:ascii="Times New Roman" w:eastAsia="Times New Roman" w:hAnsi="Times New Roman" w:cs="Times New Roman"/>
          <w:b/>
          <w:bCs/>
          <w:sz w:val="24"/>
          <w:szCs w:val="24"/>
          <w:u w:val="single"/>
          <w:lang w:eastAsia="ru-RU"/>
        </w:rPr>
        <w:instrText>=50</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2</w:instrText>
      </w:r>
      <w:r w:rsidRPr="006749AA">
        <w:rPr>
          <w:rFonts w:ascii="Times New Roman" w:eastAsia="Times New Roman" w:hAnsi="Times New Roman" w:cs="Times New Roman"/>
          <w:b/>
          <w:bCs/>
          <w:sz w:val="24"/>
          <w:szCs w:val="24"/>
          <w:u w:val="single"/>
          <w:lang w:val="en-US" w:eastAsia="ru-RU"/>
        </w:rPr>
        <w:instrText>ce</w:instrText>
      </w:r>
      <w:r w:rsidRPr="006749AA">
        <w:rPr>
          <w:rFonts w:ascii="Times New Roman" w:eastAsia="Times New Roman" w:hAnsi="Times New Roman" w:cs="Times New Roman"/>
          <w:b/>
          <w:bCs/>
          <w:sz w:val="24"/>
          <w:szCs w:val="24"/>
          <w:u w:val="single"/>
          <w:lang w:eastAsia="ru-RU"/>
        </w:rPr>
        <w:instrText>48-</w:instrText>
      </w:r>
      <w:r w:rsidRPr="006749AA">
        <w:rPr>
          <w:rFonts w:ascii="Times New Roman" w:eastAsia="Times New Roman" w:hAnsi="Times New Roman" w:cs="Times New Roman"/>
          <w:b/>
          <w:bCs/>
          <w:sz w:val="24"/>
          <w:szCs w:val="24"/>
          <w:u w:val="single"/>
          <w:lang w:val="en-US" w:eastAsia="ru-RU"/>
        </w:rPr>
        <w:instrText>f</w:instrText>
      </w:r>
      <w:r w:rsidRPr="006749AA">
        <w:rPr>
          <w:rFonts w:ascii="Times New Roman" w:eastAsia="Times New Roman" w:hAnsi="Times New Roman" w:cs="Times New Roman"/>
          <w:b/>
          <w:bCs/>
          <w:sz w:val="24"/>
          <w:szCs w:val="24"/>
          <w:u w:val="single"/>
          <w:lang w:eastAsia="ru-RU"/>
        </w:rPr>
        <w:instrText>9</w:instrText>
      </w:r>
      <w:r w:rsidRPr="006749AA">
        <w:rPr>
          <w:rFonts w:ascii="Times New Roman" w:eastAsia="Times New Roman" w:hAnsi="Times New Roman" w:cs="Times New Roman"/>
          <w:b/>
          <w:bCs/>
          <w:sz w:val="24"/>
          <w:szCs w:val="24"/>
          <w:u w:val="single"/>
          <w:lang w:val="en-US" w:eastAsia="ru-RU"/>
        </w:rPr>
        <w:instrText>bf</w:instrText>
      </w:r>
      <w:r w:rsidRPr="006749AA">
        <w:rPr>
          <w:rFonts w:ascii="Times New Roman" w:eastAsia="Times New Roman" w:hAnsi="Times New Roman" w:cs="Times New Roman"/>
          <w:b/>
          <w:bCs/>
          <w:sz w:val="24"/>
          <w:szCs w:val="24"/>
          <w:u w:val="single"/>
          <w:lang w:eastAsia="ru-RU"/>
        </w:rPr>
        <w:instrText>-36</w:instrText>
      </w:r>
      <w:r w:rsidRPr="006749AA">
        <w:rPr>
          <w:rFonts w:ascii="Times New Roman" w:eastAsia="Times New Roman" w:hAnsi="Times New Roman" w:cs="Times New Roman"/>
          <w:b/>
          <w:bCs/>
          <w:sz w:val="24"/>
          <w:szCs w:val="24"/>
          <w:u w:val="single"/>
          <w:lang w:val="en-US" w:eastAsia="ru-RU"/>
        </w:rPr>
        <w:instrText>fc</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5</w:instrText>
      </w:r>
      <w:r w:rsidRPr="006749AA">
        <w:rPr>
          <w:rFonts w:ascii="Times New Roman" w:eastAsia="Times New Roman" w:hAnsi="Times New Roman" w:cs="Times New Roman"/>
          <w:b/>
          <w:bCs/>
          <w:sz w:val="24"/>
          <w:szCs w:val="24"/>
          <w:u w:val="single"/>
          <w:lang w:val="en-US" w:eastAsia="ru-RU"/>
        </w:rPr>
        <w:instrText>ec</w:instrText>
      </w:r>
      <w:r w:rsidRPr="006749AA">
        <w:rPr>
          <w:rFonts w:ascii="Times New Roman" w:eastAsia="Times New Roman" w:hAnsi="Times New Roman" w:cs="Times New Roman"/>
          <w:b/>
          <w:bCs/>
          <w:sz w:val="24"/>
          <w:szCs w:val="24"/>
          <w:u w:val="single"/>
          <w:lang w:eastAsia="ru-RU"/>
        </w:rPr>
        <w:instrText>-34724</w:instrText>
      </w:r>
      <w:r w:rsidRPr="006749AA">
        <w:rPr>
          <w:rFonts w:ascii="Times New Roman" w:eastAsia="Times New Roman" w:hAnsi="Times New Roman" w:cs="Times New Roman"/>
          <w:b/>
          <w:bCs/>
          <w:sz w:val="24"/>
          <w:szCs w:val="24"/>
          <w:u w:val="single"/>
          <w:lang w:val="en-US" w:eastAsia="ru-RU"/>
        </w:rPr>
        <w:instrText>b</w:instrText>
      </w:r>
      <w:r w:rsidRPr="006749AA">
        <w:rPr>
          <w:rFonts w:ascii="Times New Roman" w:eastAsia="Times New Roman" w:hAnsi="Times New Roman" w:cs="Times New Roman"/>
          <w:b/>
          <w:bCs/>
          <w:sz w:val="24"/>
          <w:szCs w:val="24"/>
          <w:u w:val="single"/>
          <w:lang w:eastAsia="ru-RU"/>
        </w:rPr>
        <w:instrText>6</w:instrText>
      </w:r>
      <w:r w:rsidRPr="006749AA">
        <w:rPr>
          <w:rFonts w:ascii="Times New Roman" w:eastAsia="Times New Roman" w:hAnsi="Times New Roman" w:cs="Times New Roman"/>
          <w:b/>
          <w:bCs/>
          <w:sz w:val="24"/>
          <w:szCs w:val="24"/>
          <w:u w:val="single"/>
          <w:lang w:val="en-US" w:eastAsia="ru-RU"/>
        </w:rPr>
        <w:instrText>fbca</w:instrText>
      </w:r>
      <w:r w:rsidRPr="006749AA">
        <w:rPr>
          <w:rFonts w:ascii="Times New Roman" w:eastAsia="Times New Roman" w:hAnsi="Times New Roman" w:cs="Times New Roman"/>
          <w:b/>
          <w:bCs/>
          <w:sz w:val="24"/>
          <w:szCs w:val="24"/>
          <w:u w:val="single"/>
          <w:lang w:eastAsia="ru-RU"/>
        </w:rPr>
        <w:instrText>5"]}],"</w:instrText>
      </w:r>
      <w:r w:rsidRPr="006749AA">
        <w:rPr>
          <w:rFonts w:ascii="Times New Roman" w:eastAsia="Times New Roman" w:hAnsi="Times New Roman" w:cs="Times New Roman"/>
          <w:b/>
          <w:bCs/>
          <w:sz w:val="24"/>
          <w:szCs w:val="24"/>
          <w:u w:val="single"/>
          <w:lang w:val="en-US" w:eastAsia="ru-RU"/>
        </w:rPr>
        <w:instrText>mendeley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formattedCitation</w:instrText>
      </w:r>
      <w:r w:rsidRPr="006749AA">
        <w:rPr>
          <w:rFonts w:ascii="Times New Roman" w:eastAsia="Times New Roman" w:hAnsi="Times New Roman" w:cs="Times New Roman"/>
          <w:b/>
          <w:bCs/>
          <w:sz w:val="24"/>
          <w:szCs w:val="24"/>
          <w:u w:val="single"/>
          <w:lang w:eastAsia="ru-RU"/>
        </w:rPr>
        <w:instrText>":"[19]","</w:instrText>
      </w:r>
      <w:r w:rsidRPr="006749AA">
        <w:rPr>
          <w:rFonts w:ascii="Times New Roman" w:eastAsia="Times New Roman" w:hAnsi="Times New Roman" w:cs="Times New Roman"/>
          <w:b/>
          <w:bCs/>
          <w:sz w:val="24"/>
          <w:szCs w:val="24"/>
          <w:u w:val="single"/>
          <w:lang w:val="en-US" w:eastAsia="ru-RU"/>
        </w:rPr>
        <w:instrText>plainTextFormattedCitation</w:instrText>
      </w:r>
      <w:r w:rsidRPr="006749AA">
        <w:rPr>
          <w:rFonts w:ascii="Times New Roman" w:eastAsia="Times New Roman" w:hAnsi="Times New Roman" w:cs="Times New Roman"/>
          <w:b/>
          <w:bCs/>
          <w:sz w:val="24"/>
          <w:szCs w:val="24"/>
          <w:u w:val="single"/>
          <w:lang w:eastAsia="ru-RU"/>
        </w:rPr>
        <w:instrText>":"[19]","</w:instrText>
      </w:r>
      <w:r w:rsidRPr="006749AA">
        <w:rPr>
          <w:rFonts w:ascii="Times New Roman" w:eastAsia="Times New Roman" w:hAnsi="Times New Roman" w:cs="Times New Roman"/>
          <w:b/>
          <w:bCs/>
          <w:sz w:val="24"/>
          <w:szCs w:val="24"/>
          <w:u w:val="single"/>
          <w:lang w:val="en-US" w:eastAsia="ru-RU"/>
        </w:rPr>
        <w:instrText>previouslyFormattedCitation</w:instrText>
      </w:r>
      <w:r w:rsidRPr="006749AA">
        <w:rPr>
          <w:rFonts w:ascii="Times New Roman" w:eastAsia="Times New Roman" w:hAnsi="Times New Roman" w:cs="Times New Roman"/>
          <w:b/>
          <w:bCs/>
          <w:sz w:val="24"/>
          <w:szCs w:val="24"/>
          <w:u w:val="single"/>
          <w:lang w:eastAsia="ru-RU"/>
        </w:rPr>
        <w:instrText>":"[19]"},"</w:instrText>
      </w:r>
      <w:r w:rsidRPr="006749AA">
        <w:rPr>
          <w:rFonts w:ascii="Times New Roman" w:eastAsia="Times New Roman" w:hAnsi="Times New Roman" w:cs="Times New Roman"/>
          <w:b/>
          <w:bCs/>
          <w:sz w:val="24"/>
          <w:szCs w:val="24"/>
          <w:u w:val="single"/>
          <w:lang w:val="en-US" w:eastAsia="ru-RU"/>
        </w:rPr>
        <w:instrText>properties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noteIndex</w:instrText>
      </w:r>
      <w:r w:rsidRPr="006749AA">
        <w:rPr>
          <w:rFonts w:ascii="Times New Roman" w:eastAsia="Times New Roman" w:hAnsi="Times New Roman" w:cs="Times New Roman"/>
          <w:b/>
          <w:bCs/>
          <w:sz w:val="24"/>
          <w:szCs w:val="24"/>
          <w:u w:val="single"/>
          <w:lang w:eastAsia="ru-RU"/>
        </w:rPr>
        <w:instrText>":0},"</w:instrText>
      </w:r>
      <w:r w:rsidRPr="006749AA">
        <w:rPr>
          <w:rFonts w:ascii="Times New Roman" w:eastAsia="Times New Roman" w:hAnsi="Times New Roman" w:cs="Times New Roman"/>
          <w:b/>
          <w:bCs/>
          <w:sz w:val="24"/>
          <w:szCs w:val="24"/>
          <w:u w:val="single"/>
          <w:lang w:val="en-US" w:eastAsia="ru-RU"/>
        </w:rPr>
        <w:instrText>schema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https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github</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com</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citation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style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language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schema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raw</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master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csl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citation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json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fldChar w:fldCharType="end"/>
      </w:r>
    </w:p>
    <w:p w14:paraId="51CC3145"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Бортезомиб** – 1,3 мг/м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п/к, дни 1, 4, 8, 11</w:t>
      </w:r>
    </w:p>
    <w:p w14:paraId="218B13DD"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Бендамустин – 90 мг /м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в\в в дни 1 и 2 </w:t>
      </w:r>
    </w:p>
    <w:p w14:paraId="6F85B90F"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Дексаметазон** – 20 мг в/в или внутрь в дни 1, 4, 8, 11</w:t>
      </w:r>
    </w:p>
    <w:p w14:paraId="781961FE"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Ритуксимаб** – 375 мг/м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в/в, день 1</w:t>
      </w:r>
    </w:p>
    <w:p w14:paraId="00D13CB2"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Лечение возобновляется на 18- 21 й день (перерыв между курсами 7-10 дней), проводится 4-6 курсов.</w:t>
      </w:r>
    </w:p>
    <w:p w14:paraId="76123008" w14:textId="3CFFC7AE" w:rsidR="006749AA" w:rsidRPr="006749AA" w:rsidRDefault="006749AA" w:rsidP="006749AA">
      <w:pPr>
        <w:numPr>
          <w:ilvl w:val="0"/>
          <w:numId w:val="30"/>
        </w:numPr>
        <w:spacing w:before="100" w:beforeAutospacing="1" w:after="100" w:afterAutospacing="1" w:line="360" w:lineRule="auto"/>
        <w:jc w:val="both"/>
        <w:rPr>
          <w:rFonts w:ascii="Times New Roman" w:eastAsia="Times New Roman" w:hAnsi="Times New Roman" w:cs="Times New Roman"/>
          <w:b/>
          <w:sz w:val="24"/>
          <w:szCs w:val="24"/>
          <w:lang w:eastAsia="ru-RU"/>
        </w:rPr>
      </w:pPr>
      <w:r w:rsidRPr="006749AA">
        <w:rPr>
          <w:rFonts w:ascii="Times New Roman" w:eastAsia="Times New Roman" w:hAnsi="Times New Roman" w:cs="Times New Roman"/>
          <w:b/>
          <w:sz w:val="24"/>
          <w:szCs w:val="24"/>
          <w:lang w:val="en-US" w:eastAsia="ru-RU"/>
        </w:rPr>
        <w:t>R</w:t>
      </w:r>
      <w:r w:rsidRPr="006749AA">
        <w:rPr>
          <w:rFonts w:ascii="Times New Roman" w:eastAsia="Times New Roman" w:hAnsi="Times New Roman" w:cs="Times New Roman"/>
          <w:b/>
          <w:sz w:val="24"/>
          <w:szCs w:val="24"/>
          <w:lang w:eastAsia="ru-RU"/>
        </w:rPr>
        <w:t>-</w:t>
      </w:r>
      <w:r w:rsidRPr="006749AA">
        <w:rPr>
          <w:rFonts w:ascii="Times New Roman" w:eastAsia="Times New Roman" w:hAnsi="Times New Roman" w:cs="Times New Roman"/>
          <w:b/>
          <w:sz w:val="24"/>
          <w:szCs w:val="24"/>
          <w:lang w:val="en-US" w:eastAsia="ru-RU"/>
        </w:rPr>
        <w:t>EPOCH</w:t>
      </w:r>
      <w:r w:rsidRPr="006749AA">
        <w:rPr>
          <w:rFonts w:ascii="Times New Roman" w:eastAsia="Times New Roman" w:hAnsi="Times New Roman" w:cs="Times New Roman"/>
          <w:b/>
          <w:sz w:val="24"/>
          <w:szCs w:val="24"/>
          <w:lang w:eastAsia="ru-RU"/>
        </w:rPr>
        <w:t xml:space="preserve"> + ибрутиниб / </w:t>
      </w:r>
      <w:r w:rsidRPr="006749AA">
        <w:rPr>
          <w:rFonts w:ascii="Times New Roman" w:eastAsia="Times New Roman" w:hAnsi="Times New Roman" w:cs="Times New Roman"/>
          <w:b/>
          <w:sz w:val="24"/>
          <w:szCs w:val="24"/>
          <w:lang w:val="en-US" w:eastAsia="ru-RU"/>
        </w:rPr>
        <w:t>R</w:t>
      </w:r>
      <w:r w:rsidRPr="006749AA">
        <w:rPr>
          <w:rFonts w:ascii="Times New Roman" w:eastAsia="Times New Roman" w:hAnsi="Times New Roman" w:cs="Times New Roman"/>
          <w:b/>
          <w:sz w:val="24"/>
          <w:szCs w:val="24"/>
          <w:lang w:eastAsia="ru-RU"/>
        </w:rPr>
        <w:t>-</w:t>
      </w:r>
      <w:r w:rsidRPr="006749AA">
        <w:rPr>
          <w:rFonts w:ascii="Times New Roman" w:eastAsia="Times New Roman" w:hAnsi="Times New Roman" w:cs="Times New Roman"/>
          <w:b/>
          <w:sz w:val="24"/>
          <w:szCs w:val="24"/>
          <w:lang w:val="en-US" w:eastAsia="ru-RU"/>
        </w:rPr>
        <w:t>BAC</w:t>
      </w:r>
      <w:r w:rsidRPr="006749AA">
        <w:rPr>
          <w:rFonts w:ascii="Times New Roman" w:eastAsia="Times New Roman" w:hAnsi="Times New Roman" w:cs="Times New Roman"/>
          <w:b/>
          <w:sz w:val="24"/>
          <w:szCs w:val="24"/>
          <w:lang w:eastAsia="ru-RU"/>
        </w:rPr>
        <w:t xml:space="preserve"> + ибрутиниб (ротирующие курсы)</w:t>
      </w:r>
      <w:r w:rsidR="006A6085">
        <w:rPr>
          <w:rFonts w:ascii="Times New Roman" w:eastAsia="Times New Roman" w:hAnsi="Times New Roman" w:cs="Times New Roman"/>
          <w:b/>
          <w:sz w:val="24"/>
          <w:szCs w:val="24"/>
          <w:lang w:eastAsia="ru-RU"/>
        </w:rPr>
        <w:t xml:space="preserve"> </w:t>
      </w:r>
      <w:r w:rsidR="006A6085" w:rsidRPr="006A6085">
        <w:rPr>
          <w:rFonts w:ascii="Times New Roman" w:eastAsia="Times New Roman" w:hAnsi="Times New Roman" w:cs="Times New Roman"/>
          <w:b/>
          <w:sz w:val="24"/>
          <w:szCs w:val="24"/>
          <w:lang w:eastAsia="ru-RU"/>
        </w:rPr>
        <w:t>[</w:t>
      </w:r>
      <w:r w:rsidR="007478AA">
        <w:rPr>
          <w:rFonts w:ascii="Times New Roman" w:eastAsia="Times New Roman" w:hAnsi="Times New Roman" w:cs="Times New Roman"/>
          <w:b/>
          <w:sz w:val="24"/>
          <w:szCs w:val="24"/>
          <w:lang w:eastAsia="ru-RU"/>
        </w:rPr>
        <w:t>84</w:t>
      </w:r>
      <w:r w:rsidR="006A6085" w:rsidRPr="006A6085">
        <w:rPr>
          <w:rFonts w:ascii="Times New Roman" w:eastAsia="Times New Roman" w:hAnsi="Times New Roman" w:cs="Times New Roman"/>
          <w:b/>
          <w:sz w:val="24"/>
          <w:szCs w:val="24"/>
          <w:lang w:eastAsia="ru-RU"/>
        </w:rPr>
        <w:t>]</w:t>
      </w:r>
    </w:p>
    <w:p w14:paraId="32C9AC07" w14:textId="77777777" w:rsidR="006749AA" w:rsidRPr="006749AA" w:rsidRDefault="006749AA" w:rsidP="006749AA">
      <w:pPr>
        <w:spacing w:before="100" w:beforeAutospacing="1" w:after="100" w:afterAutospacing="1" w:line="360" w:lineRule="auto"/>
        <w:ind w:left="1376"/>
        <w:jc w:val="both"/>
        <w:rPr>
          <w:rFonts w:ascii="Times New Roman" w:eastAsia="Times New Roman" w:hAnsi="Times New Roman" w:cs="Times New Roman"/>
          <w:b/>
          <w:i/>
          <w:sz w:val="24"/>
          <w:szCs w:val="24"/>
          <w:lang w:eastAsia="ru-RU"/>
        </w:rPr>
      </w:pPr>
      <w:r w:rsidRPr="006749AA">
        <w:rPr>
          <w:rFonts w:ascii="Times New Roman" w:eastAsia="Times New Roman" w:hAnsi="Times New Roman" w:cs="Times New Roman"/>
          <w:b/>
          <w:i/>
          <w:sz w:val="24"/>
          <w:szCs w:val="24"/>
          <w:lang w:val="en-US" w:eastAsia="ru-RU"/>
        </w:rPr>
        <w:t>R</w:t>
      </w:r>
      <w:r w:rsidRPr="006749AA">
        <w:rPr>
          <w:rFonts w:ascii="Times New Roman" w:eastAsia="Times New Roman" w:hAnsi="Times New Roman" w:cs="Times New Roman"/>
          <w:b/>
          <w:i/>
          <w:sz w:val="24"/>
          <w:szCs w:val="24"/>
          <w:lang w:eastAsia="ru-RU"/>
        </w:rPr>
        <w:t>-</w:t>
      </w:r>
      <w:r w:rsidRPr="006749AA">
        <w:rPr>
          <w:rFonts w:ascii="Times New Roman" w:eastAsia="Times New Roman" w:hAnsi="Times New Roman" w:cs="Times New Roman"/>
          <w:b/>
          <w:i/>
          <w:sz w:val="24"/>
          <w:szCs w:val="24"/>
          <w:lang w:val="en-US" w:eastAsia="ru-RU"/>
        </w:rPr>
        <w:t>EPOCH</w:t>
      </w:r>
      <w:r w:rsidRPr="006749AA">
        <w:rPr>
          <w:rFonts w:ascii="Times New Roman" w:eastAsia="Times New Roman" w:hAnsi="Times New Roman" w:cs="Times New Roman"/>
          <w:b/>
          <w:i/>
          <w:sz w:val="24"/>
          <w:szCs w:val="24"/>
          <w:lang w:eastAsia="ru-RU"/>
        </w:rPr>
        <w:t xml:space="preserve"> + ибрутиниб</w:t>
      </w:r>
    </w:p>
    <w:p w14:paraId="7DD956FD"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   - Ритуксимаб** – 375 мг/м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в/в, день – 0</w:t>
      </w:r>
    </w:p>
    <w:p w14:paraId="15EB2EEF"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   - Этопозид 50 мг/м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/сут в/в дни 1-4 (непрерывная 96 часовая инфузия) </w:t>
      </w:r>
    </w:p>
    <w:p w14:paraId="7A744696"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   - Винкристин 0.4 мг/м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/сут в/в дни 1-4 (непрерывная 96 часовая инфузия) </w:t>
      </w:r>
    </w:p>
    <w:p w14:paraId="59C4D86F"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   - циклофосфамид 750 мг/м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/сут в/</w:t>
      </w:r>
      <w:proofErr w:type="gramStart"/>
      <w:r w:rsidRPr="006749AA">
        <w:rPr>
          <w:rFonts w:ascii="Times New Roman" w:eastAsia="Times New Roman" w:hAnsi="Times New Roman" w:cs="Times New Roman"/>
          <w:sz w:val="24"/>
          <w:szCs w:val="24"/>
          <w:lang w:eastAsia="ru-RU"/>
        </w:rPr>
        <w:t>в,  в</w:t>
      </w:r>
      <w:proofErr w:type="gramEnd"/>
      <w:r w:rsidRPr="006749AA">
        <w:rPr>
          <w:rFonts w:ascii="Times New Roman" w:eastAsia="Times New Roman" w:hAnsi="Times New Roman" w:cs="Times New Roman"/>
          <w:sz w:val="24"/>
          <w:szCs w:val="24"/>
          <w:lang w:eastAsia="ru-RU"/>
        </w:rPr>
        <w:t xml:space="preserve"> 5-й день</w:t>
      </w:r>
    </w:p>
    <w:p w14:paraId="6FB0028C"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   - Преднизолон 60 мг/м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/сут в/в в дни 1-5</w:t>
      </w:r>
    </w:p>
    <w:p w14:paraId="4E5EA819"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   -  Ибрутиниб 420 мг\сут внутрь ежедневно с </w:t>
      </w:r>
      <w:proofErr w:type="gramStart"/>
      <w:r w:rsidRPr="006749AA">
        <w:rPr>
          <w:rFonts w:ascii="Times New Roman" w:eastAsia="Times New Roman" w:hAnsi="Times New Roman" w:cs="Times New Roman"/>
          <w:sz w:val="24"/>
          <w:szCs w:val="24"/>
          <w:lang w:eastAsia="ru-RU"/>
        </w:rPr>
        <w:t>0  по</w:t>
      </w:r>
      <w:proofErr w:type="gramEnd"/>
      <w:r w:rsidRPr="006749AA">
        <w:rPr>
          <w:rFonts w:ascii="Times New Roman" w:eastAsia="Times New Roman" w:hAnsi="Times New Roman" w:cs="Times New Roman"/>
          <w:sz w:val="24"/>
          <w:szCs w:val="24"/>
          <w:lang w:eastAsia="ru-RU"/>
        </w:rPr>
        <w:t xml:space="preserve"> 14 дни</w:t>
      </w:r>
    </w:p>
    <w:p w14:paraId="2063AF03" w14:textId="77777777" w:rsidR="006749AA" w:rsidRPr="006749AA" w:rsidRDefault="006749AA" w:rsidP="006749AA">
      <w:pPr>
        <w:spacing w:before="100" w:beforeAutospacing="1" w:after="100" w:afterAutospacing="1" w:line="360" w:lineRule="auto"/>
        <w:jc w:val="both"/>
        <w:rPr>
          <w:rFonts w:ascii="Times New Roman" w:eastAsia="Times New Roman" w:hAnsi="Times New Roman" w:cs="Times New Roman"/>
          <w:b/>
          <w:i/>
          <w:sz w:val="24"/>
          <w:szCs w:val="24"/>
          <w:lang w:eastAsia="ru-RU"/>
        </w:rPr>
      </w:pPr>
      <w:r w:rsidRPr="006749AA">
        <w:rPr>
          <w:rFonts w:ascii="Times New Roman" w:eastAsia="Times New Roman" w:hAnsi="Times New Roman" w:cs="Times New Roman"/>
          <w:i/>
          <w:sz w:val="24"/>
          <w:szCs w:val="24"/>
          <w:lang w:eastAsia="ru-RU"/>
        </w:rPr>
        <w:t xml:space="preserve"> На 22 – й </w:t>
      </w:r>
      <w:proofErr w:type="gramStart"/>
      <w:r w:rsidRPr="006749AA">
        <w:rPr>
          <w:rFonts w:ascii="Times New Roman" w:eastAsia="Times New Roman" w:hAnsi="Times New Roman" w:cs="Times New Roman"/>
          <w:i/>
          <w:sz w:val="24"/>
          <w:szCs w:val="24"/>
          <w:lang w:eastAsia="ru-RU"/>
        </w:rPr>
        <w:t>день  начинается</w:t>
      </w:r>
      <w:proofErr w:type="gramEnd"/>
      <w:r w:rsidRPr="006749AA">
        <w:rPr>
          <w:rFonts w:ascii="Times New Roman" w:eastAsia="Times New Roman" w:hAnsi="Times New Roman" w:cs="Times New Roman"/>
          <w:i/>
          <w:sz w:val="24"/>
          <w:szCs w:val="24"/>
          <w:lang w:eastAsia="ru-RU"/>
        </w:rPr>
        <w:t xml:space="preserve"> курс  </w:t>
      </w:r>
      <w:r w:rsidRPr="006749AA">
        <w:rPr>
          <w:rFonts w:ascii="Times New Roman" w:eastAsia="Times New Roman" w:hAnsi="Times New Roman" w:cs="Times New Roman"/>
          <w:b/>
          <w:i/>
          <w:sz w:val="24"/>
          <w:szCs w:val="24"/>
          <w:lang w:val="en-US" w:eastAsia="ru-RU"/>
        </w:rPr>
        <w:t>R</w:t>
      </w:r>
      <w:r w:rsidRPr="006749AA">
        <w:rPr>
          <w:rFonts w:ascii="Times New Roman" w:eastAsia="Times New Roman" w:hAnsi="Times New Roman" w:cs="Times New Roman"/>
          <w:b/>
          <w:i/>
          <w:sz w:val="24"/>
          <w:szCs w:val="24"/>
          <w:lang w:eastAsia="ru-RU"/>
        </w:rPr>
        <w:t>-</w:t>
      </w:r>
      <w:r w:rsidRPr="006749AA">
        <w:rPr>
          <w:rFonts w:ascii="Times New Roman" w:eastAsia="Times New Roman" w:hAnsi="Times New Roman" w:cs="Times New Roman"/>
          <w:b/>
          <w:i/>
          <w:sz w:val="24"/>
          <w:szCs w:val="24"/>
          <w:lang w:val="en-US" w:eastAsia="ru-RU"/>
        </w:rPr>
        <w:t>BAC</w:t>
      </w:r>
      <w:r w:rsidRPr="006749AA">
        <w:rPr>
          <w:rFonts w:ascii="Times New Roman" w:eastAsia="Times New Roman" w:hAnsi="Times New Roman" w:cs="Times New Roman"/>
          <w:b/>
          <w:i/>
          <w:sz w:val="24"/>
          <w:szCs w:val="24"/>
          <w:lang w:eastAsia="ru-RU"/>
        </w:rPr>
        <w:t xml:space="preserve"> + ибрутиниб</w:t>
      </w:r>
    </w:p>
    <w:p w14:paraId="2B3DB718"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i/>
          <w:sz w:val="24"/>
          <w:szCs w:val="24"/>
          <w:lang w:eastAsia="ru-RU"/>
        </w:rPr>
        <w:t xml:space="preserve">   </w:t>
      </w:r>
      <w:r w:rsidRPr="006749AA">
        <w:rPr>
          <w:rFonts w:ascii="Times New Roman" w:eastAsia="Times New Roman" w:hAnsi="Times New Roman" w:cs="Times New Roman"/>
          <w:sz w:val="24"/>
          <w:szCs w:val="24"/>
          <w:lang w:eastAsia="ru-RU"/>
        </w:rPr>
        <w:t>- Ритуксимаб** – 375 мг/м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в/в, день – 0</w:t>
      </w:r>
    </w:p>
    <w:p w14:paraId="79A5E59D"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   - Бендамустин – 90 мг /м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в\в в дни 1 и 2 </w:t>
      </w:r>
    </w:p>
    <w:p w14:paraId="6C66A654"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   - Цитарабин 500 мг /м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в\в в дни 1, </w:t>
      </w:r>
      <w:proofErr w:type="gramStart"/>
      <w:r w:rsidRPr="006749AA">
        <w:rPr>
          <w:rFonts w:ascii="Times New Roman" w:eastAsia="Times New Roman" w:hAnsi="Times New Roman" w:cs="Times New Roman"/>
          <w:sz w:val="24"/>
          <w:szCs w:val="24"/>
          <w:lang w:eastAsia="ru-RU"/>
        </w:rPr>
        <w:t>2,  3</w:t>
      </w:r>
      <w:proofErr w:type="gramEnd"/>
    </w:p>
    <w:p w14:paraId="3907CCBE"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   -  Ибрутиниб 420 мг\сут внутрь ежедневно с </w:t>
      </w:r>
      <w:proofErr w:type="gramStart"/>
      <w:r w:rsidRPr="006749AA">
        <w:rPr>
          <w:rFonts w:ascii="Times New Roman" w:eastAsia="Times New Roman" w:hAnsi="Times New Roman" w:cs="Times New Roman"/>
          <w:sz w:val="24"/>
          <w:szCs w:val="24"/>
          <w:lang w:eastAsia="ru-RU"/>
        </w:rPr>
        <w:t>0  по</w:t>
      </w:r>
      <w:proofErr w:type="gramEnd"/>
      <w:r w:rsidRPr="006749AA">
        <w:rPr>
          <w:rFonts w:ascii="Times New Roman" w:eastAsia="Times New Roman" w:hAnsi="Times New Roman" w:cs="Times New Roman"/>
          <w:sz w:val="24"/>
          <w:szCs w:val="24"/>
          <w:lang w:eastAsia="ru-RU"/>
        </w:rPr>
        <w:t xml:space="preserve"> 14 дни</w:t>
      </w:r>
    </w:p>
    <w:p w14:paraId="7B4661F9" w14:textId="77777777" w:rsidR="006749AA" w:rsidRPr="006749AA" w:rsidRDefault="006749AA" w:rsidP="006749AA">
      <w:pPr>
        <w:spacing w:before="100" w:beforeAutospacing="1" w:after="100" w:afterAutospacing="1" w:line="360" w:lineRule="auto"/>
        <w:jc w:val="both"/>
        <w:rPr>
          <w:rFonts w:ascii="Times New Roman" w:eastAsia="Times New Roman" w:hAnsi="Times New Roman" w:cs="Times New Roman"/>
          <w:i/>
          <w:sz w:val="24"/>
          <w:szCs w:val="24"/>
          <w:lang w:eastAsia="ru-RU"/>
        </w:rPr>
      </w:pPr>
      <w:r w:rsidRPr="006749AA">
        <w:rPr>
          <w:rFonts w:ascii="Times New Roman" w:eastAsia="Times New Roman" w:hAnsi="Times New Roman" w:cs="Times New Roman"/>
          <w:i/>
          <w:sz w:val="24"/>
          <w:szCs w:val="24"/>
          <w:lang w:eastAsia="ru-RU"/>
        </w:rPr>
        <w:t xml:space="preserve">На 29 –й день снова начинается </w:t>
      </w:r>
      <w:proofErr w:type="gramStart"/>
      <w:r w:rsidRPr="006749AA">
        <w:rPr>
          <w:rFonts w:ascii="Times New Roman" w:eastAsia="Times New Roman" w:hAnsi="Times New Roman" w:cs="Times New Roman"/>
          <w:i/>
          <w:sz w:val="24"/>
          <w:szCs w:val="24"/>
          <w:lang w:eastAsia="ru-RU"/>
        </w:rPr>
        <w:t xml:space="preserve">курс  </w:t>
      </w:r>
      <w:r w:rsidRPr="006749AA">
        <w:rPr>
          <w:rFonts w:ascii="Times New Roman" w:eastAsia="Times New Roman" w:hAnsi="Times New Roman" w:cs="Times New Roman"/>
          <w:i/>
          <w:sz w:val="24"/>
          <w:szCs w:val="24"/>
          <w:lang w:val="en-US" w:eastAsia="ru-RU"/>
        </w:rPr>
        <w:t>R</w:t>
      </w:r>
      <w:proofErr w:type="gramEnd"/>
      <w:r w:rsidRPr="006749AA">
        <w:rPr>
          <w:rFonts w:ascii="Times New Roman" w:eastAsia="Times New Roman" w:hAnsi="Times New Roman" w:cs="Times New Roman"/>
          <w:i/>
          <w:sz w:val="24"/>
          <w:szCs w:val="24"/>
          <w:lang w:eastAsia="ru-RU"/>
        </w:rPr>
        <w:t>-</w:t>
      </w:r>
      <w:r w:rsidRPr="006749AA">
        <w:rPr>
          <w:rFonts w:ascii="Times New Roman" w:eastAsia="Times New Roman" w:hAnsi="Times New Roman" w:cs="Times New Roman"/>
          <w:i/>
          <w:sz w:val="24"/>
          <w:szCs w:val="24"/>
          <w:lang w:val="en-US" w:eastAsia="ru-RU"/>
        </w:rPr>
        <w:t>EPOCH</w:t>
      </w:r>
      <w:r w:rsidRPr="006749AA">
        <w:rPr>
          <w:rFonts w:ascii="Times New Roman" w:eastAsia="Times New Roman" w:hAnsi="Times New Roman" w:cs="Times New Roman"/>
          <w:i/>
          <w:sz w:val="24"/>
          <w:szCs w:val="24"/>
          <w:lang w:eastAsia="ru-RU"/>
        </w:rPr>
        <w:t xml:space="preserve"> + ибрутиниб, после которого на 22 –й день проводится </w:t>
      </w:r>
      <w:r w:rsidRPr="006749AA">
        <w:rPr>
          <w:rFonts w:ascii="Times New Roman" w:eastAsia="Times New Roman" w:hAnsi="Times New Roman" w:cs="Times New Roman"/>
          <w:i/>
          <w:sz w:val="24"/>
          <w:szCs w:val="24"/>
          <w:lang w:val="en-US" w:eastAsia="ru-RU"/>
        </w:rPr>
        <w:t>R</w:t>
      </w:r>
      <w:r w:rsidRPr="006749AA">
        <w:rPr>
          <w:rFonts w:ascii="Times New Roman" w:eastAsia="Times New Roman" w:hAnsi="Times New Roman" w:cs="Times New Roman"/>
          <w:i/>
          <w:sz w:val="24"/>
          <w:szCs w:val="24"/>
          <w:lang w:eastAsia="ru-RU"/>
        </w:rPr>
        <w:t>-</w:t>
      </w:r>
      <w:r w:rsidRPr="006749AA">
        <w:rPr>
          <w:rFonts w:ascii="Times New Roman" w:eastAsia="Times New Roman" w:hAnsi="Times New Roman" w:cs="Times New Roman"/>
          <w:i/>
          <w:sz w:val="24"/>
          <w:szCs w:val="24"/>
          <w:lang w:val="en-US" w:eastAsia="ru-RU"/>
        </w:rPr>
        <w:t>BAC</w:t>
      </w:r>
      <w:r w:rsidRPr="006749AA">
        <w:rPr>
          <w:rFonts w:ascii="Times New Roman" w:eastAsia="Times New Roman" w:hAnsi="Times New Roman" w:cs="Times New Roman"/>
          <w:i/>
          <w:sz w:val="24"/>
          <w:szCs w:val="24"/>
          <w:lang w:eastAsia="ru-RU"/>
        </w:rPr>
        <w:t xml:space="preserve"> + ибрутиниб.  </w:t>
      </w:r>
    </w:p>
    <w:p w14:paraId="56297C33" w14:textId="77777777" w:rsidR="006749AA" w:rsidRPr="006749AA" w:rsidRDefault="006749AA" w:rsidP="006749AA">
      <w:pPr>
        <w:spacing w:before="100" w:beforeAutospacing="1" w:after="100" w:afterAutospacing="1" w:line="360" w:lineRule="auto"/>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lastRenderedPageBreak/>
        <w:t xml:space="preserve">Всего проводится 4 курса иммунохимиотерапии по ротирующей схеме </w:t>
      </w:r>
      <w:r w:rsidRPr="006749AA">
        <w:rPr>
          <w:rFonts w:ascii="Times New Roman" w:eastAsia="Times New Roman" w:hAnsi="Times New Roman" w:cs="Times New Roman"/>
          <w:b/>
          <w:sz w:val="24"/>
          <w:szCs w:val="24"/>
          <w:lang w:val="en-US" w:eastAsia="ru-RU"/>
        </w:rPr>
        <w:t>R</w:t>
      </w:r>
      <w:r w:rsidRPr="006749AA">
        <w:rPr>
          <w:rFonts w:ascii="Times New Roman" w:eastAsia="Times New Roman" w:hAnsi="Times New Roman" w:cs="Times New Roman"/>
          <w:b/>
          <w:sz w:val="24"/>
          <w:szCs w:val="24"/>
          <w:lang w:eastAsia="ru-RU"/>
        </w:rPr>
        <w:t>-</w:t>
      </w:r>
      <w:r w:rsidRPr="006749AA">
        <w:rPr>
          <w:rFonts w:ascii="Times New Roman" w:eastAsia="Times New Roman" w:hAnsi="Times New Roman" w:cs="Times New Roman"/>
          <w:b/>
          <w:sz w:val="24"/>
          <w:szCs w:val="24"/>
          <w:lang w:val="en-US" w:eastAsia="ru-RU"/>
        </w:rPr>
        <w:t>EPOCH</w:t>
      </w:r>
      <w:r w:rsidRPr="006749AA">
        <w:rPr>
          <w:rFonts w:ascii="Times New Roman" w:eastAsia="Times New Roman" w:hAnsi="Times New Roman" w:cs="Times New Roman"/>
          <w:b/>
          <w:sz w:val="24"/>
          <w:szCs w:val="24"/>
          <w:lang w:eastAsia="ru-RU"/>
        </w:rPr>
        <w:t>/</w:t>
      </w:r>
      <w:r w:rsidRPr="006749AA">
        <w:rPr>
          <w:rFonts w:ascii="Times New Roman" w:eastAsia="Times New Roman" w:hAnsi="Times New Roman" w:cs="Times New Roman"/>
          <w:b/>
          <w:sz w:val="24"/>
          <w:szCs w:val="24"/>
          <w:lang w:val="en-US" w:eastAsia="ru-RU"/>
        </w:rPr>
        <w:t>R</w:t>
      </w:r>
      <w:r w:rsidRPr="006749AA">
        <w:rPr>
          <w:rFonts w:ascii="Times New Roman" w:eastAsia="Times New Roman" w:hAnsi="Times New Roman" w:cs="Times New Roman"/>
          <w:b/>
          <w:sz w:val="24"/>
          <w:szCs w:val="24"/>
          <w:lang w:eastAsia="ru-RU"/>
        </w:rPr>
        <w:t>-</w:t>
      </w:r>
      <w:r w:rsidRPr="006749AA">
        <w:rPr>
          <w:rFonts w:ascii="Times New Roman" w:eastAsia="Times New Roman" w:hAnsi="Times New Roman" w:cs="Times New Roman"/>
          <w:b/>
          <w:sz w:val="24"/>
          <w:szCs w:val="24"/>
          <w:lang w:val="en-US" w:eastAsia="ru-RU"/>
        </w:rPr>
        <w:t>BAC</w:t>
      </w:r>
      <w:r w:rsidRPr="006749AA">
        <w:rPr>
          <w:rFonts w:ascii="Times New Roman" w:eastAsia="Times New Roman" w:hAnsi="Times New Roman" w:cs="Times New Roman"/>
          <w:b/>
          <w:sz w:val="24"/>
          <w:szCs w:val="24"/>
          <w:lang w:eastAsia="ru-RU"/>
        </w:rPr>
        <w:t xml:space="preserve"> </w:t>
      </w:r>
    </w:p>
    <w:p w14:paraId="108E9C5A" w14:textId="77777777" w:rsidR="006749AA" w:rsidRPr="006749AA" w:rsidRDefault="006749AA" w:rsidP="006749AA">
      <w:pPr>
        <w:numPr>
          <w:ilvl w:val="0"/>
          <w:numId w:val="31"/>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u w:val="single"/>
          <w:lang w:eastAsia="ru-RU"/>
        </w:rPr>
        <w:t xml:space="preserve">RCD </w:t>
      </w:r>
      <w:r w:rsidRPr="006749AA">
        <w:rPr>
          <w:rFonts w:ascii="Times New Roman" w:eastAsia="Times New Roman" w:hAnsi="Times New Roman" w:cs="Times New Roman"/>
          <w:b/>
          <w:bCs/>
          <w:sz w:val="24"/>
          <w:szCs w:val="24"/>
          <w:u w:val="single"/>
          <w:lang w:val="en-US" w:eastAsia="ru-RU"/>
        </w:rPr>
        <w:fldChar w:fldCharType="begin" w:fldLock="1"/>
      </w:r>
      <w:r w:rsidRPr="006749AA">
        <w:rPr>
          <w:rFonts w:ascii="Times New Roman" w:eastAsia="Times New Roman" w:hAnsi="Times New Roman" w:cs="Times New Roman"/>
          <w:b/>
          <w:bCs/>
          <w:sz w:val="24"/>
          <w:szCs w:val="24"/>
          <w:u w:val="single"/>
          <w:lang w:val="en-US" w:eastAsia="ru-RU"/>
        </w:rPr>
        <w:instrText>ADDIN CSL</w:instrText>
      </w:r>
      <w:r w:rsidRPr="006749AA">
        <w:rPr>
          <w:rFonts w:ascii="Times New Roman" w:eastAsia="Times New Roman" w:hAnsi="Times New Roman" w:cs="Times New Roman"/>
          <w:b/>
          <w:bCs/>
          <w:sz w:val="24"/>
          <w:szCs w:val="24"/>
          <w:u w:val="single"/>
          <w:lang w:eastAsia="ru-RU"/>
        </w:rPr>
        <w:instrText>_</w:instrText>
      </w:r>
      <w:r w:rsidRPr="006749AA">
        <w:rPr>
          <w:rFonts w:ascii="Times New Roman" w:eastAsia="Times New Roman" w:hAnsi="Times New Roman" w:cs="Times New Roman"/>
          <w:b/>
          <w:bCs/>
          <w:sz w:val="24"/>
          <w:szCs w:val="24"/>
          <w:u w:val="single"/>
          <w:lang w:val="en-US" w:eastAsia="ru-RU"/>
        </w:rPr>
        <w:instrText>CITATION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citationItems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ITEM</w:instrText>
      </w:r>
      <w:r w:rsidRPr="006749AA">
        <w:rPr>
          <w:rFonts w:ascii="Times New Roman" w:eastAsia="Times New Roman" w:hAnsi="Times New Roman" w:cs="Times New Roman"/>
          <w:b/>
          <w:bCs/>
          <w:sz w:val="24"/>
          <w:szCs w:val="24"/>
          <w:u w:val="single"/>
          <w:lang w:eastAsia="ru-RU"/>
        </w:rPr>
        <w:instrText>-1","</w:instrText>
      </w:r>
      <w:r w:rsidRPr="006749AA">
        <w:rPr>
          <w:rFonts w:ascii="Times New Roman" w:eastAsia="Times New Roman" w:hAnsi="Times New Roman" w:cs="Times New Roman"/>
          <w:b/>
          <w:bCs/>
          <w:sz w:val="24"/>
          <w:szCs w:val="24"/>
          <w:u w:val="single"/>
          <w:lang w:val="en-US" w:eastAsia="ru-RU"/>
        </w:rPr>
        <w:instrText>itemData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DOI</w:instrText>
      </w:r>
      <w:r w:rsidRPr="006749AA">
        <w:rPr>
          <w:rFonts w:ascii="Times New Roman" w:eastAsia="Times New Roman" w:hAnsi="Times New Roman" w:cs="Times New Roman"/>
          <w:b/>
          <w:bCs/>
          <w:sz w:val="24"/>
          <w:szCs w:val="24"/>
          <w:u w:val="single"/>
          <w:lang w:eastAsia="ru-RU"/>
        </w:rPr>
        <w:instrText>":"10.1200/</w:instrText>
      </w:r>
      <w:r w:rsidRPr="006749AA">
        <w:rPr>
          <w:rFonts w:ascii="Times New Roman" w:eastAsia="Times New Roman" w:hAnsi="Times New Roman" w:cs="Times New Roman"/>
          <w:b/>
          <w:bCs/>
          <w:sz w:val="24"/>
          <w:szCs w:val="24"/>
          <w:u w:val="single"/>
          <w:lang w:val="en-US" w:eastAsia="ru-RU"/>
        </w:rPr>
        <w:instrText>JCO</w:instrText>
      </w:r>
      <w:r w:rsidRPr="006749AA">
        <w:rPr>
          <w:rFonts w:ascii="Times New Roman" w:eastAsia="Times New Roman" w:hAnsi="Times New Roman" w:cs="Times New Roman"/>
          <w:b/>
          <w:bCs/>
          <w:sz w:val="24"/>
          <w:szCs w:val="24"/>
          <w:u w:val="single"/>
          <w:lang w:eastAsia="ru-RU"/>
        </w:rPr>
        <w:instrText>.2007.10.9926","</w:instrText>
      </w:r>
      <w:r w:rsidRPr="006749AA">
        <w:rPr>
          <w:rFonts w:ascii="Times New Roman" w:eastAsia="Times New Roman" w:hAnsi="Times New Roman" w:cs="Times New Roman"/>
          <w:b/>
          <w:bCs/>
          <w:sz w:val="24"/>
          <w:szCs w:val="24"/>
          <w:u w:val="single"/>
          <w:lang w:val="en-US" w:eastAsia="ru-RU"/>
        </w:rPr>
        <w:instrText>ISSN</w:instrText>
      </w:r>
      <w:r w:rsidRPr="006749AA">
        <w:rPr>
          <w:rFonts w:ascii="Times New Roman" w:eastAsia="Times New Roman" w:hAnsi="Times New Roman" w:cs="Times New Roman"/>
          <w:b/>
          <w:bCs/>
          <w:sz w:val="24"/>
          <w:szCs w:val="24"/>
          <w:u w:val="single"/>
          <w:lang w:eastAsia="ru-RU"/>
        </w:rPr>
        <w:instrText>":"0732183</w:instrText>
      </w:r>
      <w:r w:rsidRPr="006749AA">
        <w:rPr>
          <w:rFonts w:ascii="Times New Roman" w:eastAsia="Times New Roman" w:hAnsi="Times New Roman" w:cs="Times New Roman"/>
          <w:b/>
          <w:bCs/>
          <w:sz w:val="24"/>
          <w:szCs w:val="24"/>
          <w:u w:val="single"/>
          <w:lang w:val="en-US" w:eastAsia="ru-RU"/>
        </w:rPr>
        <w:instrText>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abstract</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Purpose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Alkylating agents and the anti</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CD</w:instrText>
      </w:r>
      <w:r w:rsidRPr="006749AA">
        <w:rPr>
          <w:rFonts w:ascii="Times New Roman" w:eastAsia="Times New Roman" w:hAnsi="Times New Roman" w:cs="Times New Roman"/>
          <w:b/>
          <w:bCs/>
          <w:sz w:val="24"/>
          <w:szCs w:val="24"/>
          <w:u w:val="single"/>
          <w:lang w:eastAsia="ru-RU"/>
        </w:rPr>
        <w:instrText xml:space="preserve">20 </w:instrText>
      </w:r>
      <w:r w:rsidRPr="006749AA">
        <w:rPr>
          <w:rFonts w:ascii="Times New Roman" w:eastAsia="Times New Roman" w:hAnsi="Times New Roman" w:cs="Times New Roman"/>
          <w:b/>
          <w:bCs/>
          <w:sz w:val="24"/>
          <w:szCs w:val="24"/>
          <w:u w:val="single"/>
          <w:lang w:val="en-US" w:eastAsia="ru-RU"/>
        </w:rPr>
        <w:instrText>monoclonal antibody rituximab are among appropriate choices for the primary treatment of symptomatic patients with Waldenstr</w:instrText>
      </w:r>
      <w:r w:rsidRPr="006749AA">
        <w:rPr>
          <w:rFonts w:ascii="Times New Roman" w:eastAsia="Times New Roman" w:hAnsi="Times New Roman" w:cs="Times New Roman"/>
          <w:b/>
          <w:bCs/>
          <w:sz w:val="24"/>
          <w:szCs w:val="24"/>
          <w:u w:val="single"/>
          <w:lang w:eastAsia="ru-RU"/>
        </w:rPr>
        <w:instrText>ö</w:instrText>
      </w:r>
      <w:r w:rsidRPr="006749AA">
        <w:rPr>
          <w:rFonts w:ascii="Times New Roman" w:eastAsia="Times New Roman" w:hAnsi="Times New Roman" w:cs="Times New Roman"/>
          <w:b/>
          <w:bCs/>
          <w:sz w:val="24"/>
          <w:szCs w:val="24"/>
          <w:u w:val="single"/>
          <w:lang w:val="en-US" w:eastAsia="ru-RU"/>
        </w:rPr>
        <w:instrText>m macroglobulinemia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 they induce at least a partial response in</w:instrText>
      </w:r>
      <w:r w:rsidRPr="006749AA">
        <w:rPr>
          <w:rFonts w:ascii="Times New Roman" w:eastAsia="Times New Roman" w:hAnsi="Times New Roman" w:cs="Times New Roman"/>
          <w:b/>
          <w:bCs/>
          <w:sz w:val="24"/>
          <w:szCs w:val="24"/>
          <w:u w:val="single"/>
          <w:lang w:eastAsia="ru-RU"/>
        </w:rPr>
        <w:instrText xml:space="preserve"> 30% </w:instrText>
      </w:r>
      <w:r w:rsidRPr="006749AA">
        <w:rPr>
          <w:rFonts w:ascii="Times New Roman" w:eastAsia="Times New Roman" w:hAnsi="Times New Roman" w:cs="Times New Roman"/>
          <w:b/>
          <w:bCs/>
          <w:sz w:val="24"/>
          <w:szCs w:val="24"/>
          <w:u w:val="single"/>
          <w:lang w:val="en-US" w:eastAsia="ru-RU"/>
        </w:rPr>
        <w:instrText>to</w:instrText>
      </w:r>
      <w:r w:rsidRPr="006749AA">
        <w:rPr>
          <w:rFonts w:ascii="Times New Roman" w:eastAsia="Times New Roman" w:hAnsi="Times New Roman" w:cs="Times New Roman"/>
          <w:b/>
          <w:bCs/>
          <w:sz w:val="24"/>
          <w:szCs w:val="24"/>
          <w:u w:val="single"/>
          <w:lang w:eastAsia="ru-RU"/>
        </w:rPr>
        <w:instrText xml:space="preserve"> 50% </w:instrText>
      </w:r>
      <w:r w:rsidRPr="006749AA">
        <w:rPr>
          <w:rFonts w:ascii="Times New Roman" w:eastAsia="Times New Roman" w:hAnsi="Times New Roman" w:cs="Times New Roman"/>
          <w:b/>
          <w:bCs/>
          <w:sz w:val="24"/>
          <w:szCs w:val="24"/>
          <w:u w:val="single"/>
          <w:lang w:val="en-US" w:eastAsia="ru-RU"/>
        </w:rPr>
        <w:instrText>of patients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To improve these results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we designed a phase II study that included previously untreated symptomatic patients with WM who received a combination of dexamethasone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rituximab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 cyclophosphamide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DRC</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Patients and Methods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Seventy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two patients were treated with dexamethasone</w:instrText>
      </w:r>
      <w:r w:rsidRPr="006749AA">
        <w:rPr>
          <w:rFonts w:ascii="Times New Roman" w:eastAsia="Times New Roman" w:hAnsi="Times New Roman" w:cs="Times New Roman"/>
          <w:b/>
          <w:bCs/>
          <w:sz w:val="24"/>
          <w:szCs w:val="24"/>
          <w:u w:val="single"/>
          <w:lang w:eastAsia="ru-RU"/>
        </w:rPr>
        <w:instrText xml:space="preserve"> 20 </w:instrText>
      </w:r>
      <w:r w:rsidRPr="006749AA">
        <w:rPr>
          <w:rFonts w:ascii="Times New Roman" w:eastAsia="Times New Roman" w:hAnsi="Times New Roman" w:cs="Times New Roman"/>
          <w:b/>
          <w:bCs/>
          <w:sz w:val="24"/>
          <w:szCs w:val="24"/>
          <w:u w:val="single"/>
          <w:lang w:val="en-US" w:eastAsia="ru-RU"/>
        </w:rPr>
        <w:instrText>mg intravenously followed by rituximab</w:instrText>
      </w:r>
      <w:r w:rsidRPr="006749AA">
        <w:rPr>
          <w:rFonts w:ascii="Times New Roman" w:eastAsia="Times New Roman" w:hAnsi="Times New Roman" w:cs="Times New Roman"/>
          <w:b/>
          <w:bCs/>
          <w:sz w:val="24"/>
          <w:szCs w:val="24"/>
          <w:u w:val="single"/>
          <w:lang w:eastAsia="ru-RU"/>
        </w:rPr>
        <w:instrText xml:space="preserve"> 375 </w:instrText>
      </w:r>
      <w:r w:rsidRPr="006749AA">
        <w:rPr>
          <w:rFonts w:ascii="Times New Roman" w:eastAsia="Times New Roman" w:hAnsi="Times New Roman" w:cs="Times New Roman"/>
          <w:b/>
          <w:bCs/>
          <w:sz w:val="24"/>
          <w:szCs w:val="24"/>
          <w:u w:val="single"/>
          <w:lang w:val="en-US" w:eastAsia="ru-RU"/>
        </w:rPr>
        <w:instrText>mg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 xml:space="preserve">2 </w:instrText>
      </w:r>
      <w:r w:rsidRPr="006749AA">
        <w:rPr>
          <w:rFonts w:ascii="Times New Roman" w:eastAsia="Times New Roman" w:hAnsi="Times New Roman" w:cs="Times New Roman"/>
          <w:b/>
          <w:bCs/>
          <w:sz w:val="24"/>
          <w:szCs w:val="24"/>
          <w:u w:val="single"/>
          <w:lang w:val="en-US" w:eastAsia="ru-RU"/>
        </w:rPr>
        <w:instrText>intravenously on day</w:instrText>
      </w:r>
      <w:r w:rsidRPr="006749AA">
        <w:rPr>
          <w:rFonts w:ascii="Times New Roman" w:eastAsia="Times New Roman" w:hAnsi="Times New Roman" w:cs="Times New Roman"/>
          <w:b/>
          <w:bCs/>
          <w:sz w:val="24"/>
          <w:szCs w:val="24"/>
          <w:u w:val="single"/>
          <w:lang w:eastAsia="ru-RU"/>
        </w:rPr>
        <w:instrText xml:space="preserve"> 1 </w:instrText>
      </w:r>
      <w:r w:rsidRPr="006749AA">
        <w:rPr>
          <w:rFonts w:ascii="Times New Roman" w:eastAsia="Times New Roman" w:hAnsi="Times New Roman" w:cs="Times New Roman"/>
          <w:b/>
          <w:bCs/>
          <w:sz w:val="24"/>
          <w:szCs w:val="24"/>
          <w:u w:val="single"/>
          <w:lang w:val="en-US" w:eastAsia="ru-RU"/>
        </w:rPr>
        <w:instrText>and cyclophosphamide</w:instrText>
      </w:r>
      <w:r w:rsidRPr="006749AA">
        <w:rPr>
          <w:rFonts w:ascii="Times New Roman" w:eastAsia="Times New Roman" w:hAnsi="Times New Roman" w:cs="Times New Roman"/>
          <w:b/>
          <w:bCs/>
          <w:sz w:val="24"/>
          <w:szCs w:val="24"/>
          <w:u w:val="single"/>
          <w:lang w:eastAsia="ru-RU"/>
        </w:rPr>
        <w:instrText xml:space="preserve"> 100 </w:instrText>
      </w:r>
      <w:r w:rsidRPr="006749AA">
        <w:rPr>
          <w:rFonts w:ascii="Times New Roman" w:eastAsia="Times New Roman" w:hAnsi="Times New Roman" w:cs="Times New Roman"/>
          <w:b/>
          <w:bCs/>
          <w:sz w:val="24"/>
          <w:szCs w:val="24"/>
          <w:u w:val="single"/>
          <w:lang w:val="en-US" w:eastAsia="ru-RU"/>
        </w:rPr>
        <w:instrText>mg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 xml:space="preserve">2 </w:instrText>
      </w:r>
      <w:r w:rsidRPr="006749AA">
        <w:rPr>
          <w:rFonts w:ascii="Times New Roman" w:eastAsia="Times New Roman" w:hAnsi="Times New Roman" w:cs="Times New Roman"/>
          <w:b/>
          <w:bCs/>
          <w:sz w:val="24"/>
          <w:szCs w:val="24"/>
          <w:u w:val="single"/>
          <w:lang w:val="en-US" w:eastAsia="ru-RU"/>
        </w:rPr>
        <w:instrText>orally bid on days</w:instrText>
      </w:r>
      <w:r w:rsidRPr="006749AA">
        <w:rPr>
          <w:rFonts w:ascii="Times New Roman" w:eastAsia="Times New Roman" w:hAnsi="Times New Roman" w:cs="Times New Roman"/>
          <w:b/>
          <w:bCs/>
          <w:sz w:val="24"/>
          <w:szCs w:val="24"/>
          <w:u w:val="single"/>
          <w:lang w:eastAsia="ru-RU"/>
        </w:rPr>
        <w:instrText xml:space="preserve"> 1 </w:instrText>
      </w:r>
      <w:r w:rsidRPr="006749AA">
        <w:rPr>
          <w:rFonts w:ascii="Times New Roman" w:eastAsia="Times New Roman" w:hAnsi="Times New Roman" w:cs="Times New Roman"/>
          <w:b/>
          <w:bCs/>
          <w:sz w:val="24"/>
          <w:szCs w:val="24"/>
          <w:u w:val="single"/>
          <w:lang w:val="en-US" w:eastAsia="ru-RU"/>
        </w:rPr>
        <w:instrText>to</w:instrText>
      </w:r>
      <w:r w:rsidRPr="006749AA">
        <w:rPr>
          <w:rFonts w:ascii="Times New Roman" w:eastAsia="Times New Roman" w:hAnsi="Times New Roman" w:cs="Times New Roman"/>
          <w:b/>
          <w:bCs/>
          <w:sz w:val="24"/>
          <w:szCs w:val="24"/>
          <w:u w:val="single"/>
          <w:lang w:eastAsia="ru-RU"/>
        </w:rPr>
        <w:instrText xml:space="preserve"> 5 (</w:instrText>
      </w:r>
      <w:r w:rsidRPr="006749AA">
        <w:rPr>
          <w:rFonts w:ascii="Times New Roman" w:eastAsia="Times New Roman" w:hAnsi="Times New Roman" w:cs="Times New Roman"/>
          <w:b/>
          <w:bCs/>
          <w:sz w:val="24"/>
          <w:szCs w:val="24"/>
          <w:u w:val="single"/>
          <w:lang w:val="en-US" w:eastAsia="ru-RU"/>
        </w:rPr>
        <w:instrText>total dose</w:instrText>
      </w:r>
      <w:r w:rsidRPr="006749AA">
        <w:rPr>
          <w:rFonts w:ascii="Times New Roman" w:eastAsia="Times New Roman" w:hAnsi="Times New Roman" w:cs="Times New Roman"/>
          <w:b/>
          <w:bCs/>
          <w:sz w:val="24"/>
          <w:szCs w:val="24"/>
          <w:u w:val="single"/>
          <w:lang w:eastAsia="ru-RU"/>
        </w:rPr>
        <w:instrText xml:space="preserve">, 1,000 </w:instrText>
      </w:r>
      <w:r w:rsidRPr="006749AA">
        <w:rPr>
          <w:rFonts w:ascii="Times New Roman" w:eastAsia="Times New Roman" w:hAnsi="Times New Roman" w:cs="Times New Roman"/>
          <w:b/>
          <w:bCs/>
          <w:sz w:val="24"/>
          <w:szCs w:val="24"/>
          <w:u w:val="single"/>
          <w:lang w:val="en-US" w:eastAsia="ru-RU"/>
        </w:rPr>
        <w:instrText>mg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 xml:space="preserve">2). </w:instrText>
      </w:r>
      <w:r w:rsidRPr="006749AA">
        <w:rPr>
          <w:rFonts w:ascii="Times New Roman" w:eastAsia="Times New Roman" w:hAnsi="Times New Roman" w:cs="Times New Roman"/>
          <w:b/>
          <w:bCs/>
          <w:sz w:val="24"/>
          <w:szCs w:val="24"/>
          <w:u w:val="single"/>
          <w:lang w:val="en-US" w:eastAsia="ru-RU"/>
        </w:rPr>
        <w:instrText>This regimen was repeated every</w:instrText>
      </w:r>
      <w:r w:rsidRPr="006749AA">
        <w:rPr>
          <w:rFonts w:ascii="Times New Roman" w:eastAsia="Times New Roman" w:hAnsi="Times New Roman" w:cs="Times New Roman"/>
          <w:b/>
          <w:bCs/>
          <w:sz w:val="24"/>
          <w:szCs w:val="24"/>
          <w:u w:val="single"/>
          <w:lang w:eastAsia="ru-RU"/>
        </w:rPr>
        <w:instrText xml:space="preserve"> 21 </w:instrText>
      </w:r>
      <w:r w:rsidRPr="006749AA">
        <w:rPr>
          <w:rFonts w:ascii="Times New Roman" w:eastAsia="Times New Roman" w:hAnsi="Times New Roman" w:cs="Times New Roman"/>
          <w:b/>
          <w:bCs/>
          <w:sz w:val="24"/>
          <w:szCs w:val="24"/>
          <w:u w:val="single"/>
          <w:lang w:val="en-US" w:eastAsia="ru-RU"/>
        </w:rPr>
        <w:instrText>days for</w:instrText>
      </w:r>
      <w:r w:rsidRPr="006749AA">
        <w:rPr>
          <w:rFonts w:ascii="Times New Roman" w:eastAsia="Times New Roman" w:hAnsi="Times New Roman" w:cs="Times New Roman"/>
          <w:b/>
          <w:bCs/>
          <w:sz w:val="24"/>
          <w:szCs w:val="24"/>
          <w:u w:val="single"/>
          <w:lang w:eastAsia="ru-RU"/>
        </w:rPr>
        <w:instrText xml:space="preserve"> 6 </w:instrText>
      </w:r>
      <w:r w:rsidRPr="006749AA">
        <w:rPr>
          <w:rFonts w:ascii="Times New Roman" w:eastAsia="Times New Roman" w:hAnsi="Times New Roman" w:cs="Times New Roman"/>
          <w:b/>
          <w:bCs/>
          <w:sz w:val="24"/>
          <w:szCs w:val="24"/>
          <w:u w:val="single"/>
          <w:lang w:val="en-US" w:eastAsia="ru-RU"/>
        </w:rPr>
        <w:instrText>months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Patients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median age was</w:instrText>
      </w:r>
      <w:r w:rsidRPr="006749AA">
        <w:rPr>
          <w:rFonts w:ascii="Times New Roman" w:eastAsia="Times New Roman" w:hAnsi="Times New Roman" w:cs="Times New Roman"/>
          <w:b/>
          <w:bCs/>
          <w:sz w:val="24"/>
          <w:szCs w:val="24"/>
          <w:u w:val="single"/>
          <w:lang w:eastAsia="ru-RU"/>
        </w:rPr>
        <w:instrText xml:space="preserve"> 69 </w:instrText>
      </w:r>
      <w:r w:rsidRPr="006749AA">
        <w:rPr>
          <w:rFonts w:ascii="Times New Roman" w:eastAsia="Times New Roman" w:hAnsi="Times New Roman" w:cs="Times New Roman"/>
          <w:b/>
          <w:bCs/>
          <w:sz w:val="24"/>
          <w:szCs w:val="24"/>
          <w:u w:val="single"/>
          <w:lang w:val="en-US" w:eastAsia="ru-RU"/>
        </w:rPr>
        <w:instrText>years and many had features of advanced disease such as anemia</w:instrText>
      </w:r>
      <w:r w:rsidRPr="006749AA">
        <w:rPr>
          <w:rFonts w:ascii="Times New Roman" w:eastAsia="Times New Roman" w:hAnsi="Times New Roman" w:cs="Times New Roman"/>
          <w:b/>
          <w:bCs/>
          <w:sz w:val="24"/>
          <w:szCs w:val="24"/>
          <w:u w:val="single"/>
          <w:lang w:eastAsia="ru-RU"/>
        </w:rPr>
        <w:instrText xml:space="preserve"> (57%), </w:instrText>
      </w:r>
      <w:r w:rsidRPr="006749AA">
        <w:rPr>
          <w:rFonts w:ascii="Times New Roman" w:eastAsia="Times New Roman" w:hAnsi="Times New Roman" w:cs="Times New Roman"/>
          <w:b/>
          <w:bCs/>
          <w:sz w:val="24"/>
          <w:szCs w:val="24"/>
          <w:u w:val="single"/>
          <w:lang w:val="en-US" w:eastAsia="ru-RU"/>
        </w:rPr>
        <w:instrText>hypoalbuminemia</w:instrText>
      </w:r>
      <w:r w:rsidRPr="006749AA">
        <w:rPr>
          <w:rFonts w:ascii="Times New Roman" w:eastAsia="Times New Roman" w:hAnsi="Times New Roman" w:cs="Times New Roman"/>
          <w:b/>
          <w:bCs/>
          <w:sz w:val="24"/>
          <w:szCs w:val="24"/>
          <w:u w:val="single"/>
          <w:lang w:eastAsia="ru-RU"/>
        </w:rPr>
        <w:instrText xml:space="preserve"> (40%), </w:instrText>
      </w:r>
      <w:r w:rsidRPr="006749AA">
        <w:rPr>
          <w:rFonts w:ascii="Times New Roman" w:eastAsia="Times New Roman" w:hAnsi="Times New Roman" w:cs="Times New Roman"/>
          <w:b/>
          <w:bCs/>
          <w:sz w:val="24"/>
          <w:szCs w:val="24"/>
          <w:u w:val="single"/>
          <w:lang w:val="en-US" w:eastAsia="ru-RU"/>
        </w:rPr>
        <w:instrText>and elevated serum beta</w:instrText>
      </w:r>
      <w:r w:rsidRPr="006749AA">
        <w:rPr>
          <w:rFonts w:ascii="Times New Roman" w:eastAsia="Times New Roman" w:hAnsi="Times New Roman" w:cs="Times New Roman"/>
          <w:b/>
          <w:bCs/>
          <w:sz w:val="24"/>
          <w:szCs w:val="24"/>
          <w:u w:val="single"/>
          <w:lang w:eastAsia="ru-RU"/>
        </w:rPr>
        <w:instrText>2-</w:instrText>
      </w:r>
      <w:r w:rsidRPr="006749AA">
        <w:rPr>
          <w:rFonts w:ascii="Times New Roman" w:eastAsia="Times New Roman" w:hAnsi="Times New Roman" w:cs="Times New Roman"/>
          <w:b/>
          <w:bCs/>
          <w:sz w:val="24"/>
          <w:szCs w:val="24"/>
          <w:u w:val="single"/>
          <w:lang w:val="en-US" w:eastAsia="ru-RU"/>
        </w:rPr>
        <w:instrText>microglobulin</w:instrText>
      </w:r>
      <w:r w:rsidRPr="006749AA">
        <w:rPr>
          <w:rFonts w:ascii="Times New Roman" w:eastAsia="Times New Roman" w:hAnsi="Times New Roman" w:cs="Times New Roman"/>
          <w:b/>
          <w:bCs/>
          <w:sz w:val="24"/>
          <w:szCs w:val="24"/>
          <w:u w:val="single"/>
          <w:lang w:eastAsia="ru-RU"/>
        </w:rPr>
        <w:instrText xml:space="preserve"> (43%). </w:instrText>
      </w:r>
      <w:r w:rsidRPr="006749AA">
        <w:rPr>
          <w:rFonts w:ascii="Times New Roman" w:eastAsia="Times New Roman" w:hAnsi="Times New Roman" w:cs="Times New Roman"/>
          <w:b/>
          <w:bCs/>
          <w:sz w:val="24"/>
          <w:szCs w:val="24"/>
          <w:u w:val="single"/>
          <w:lang w:val="en-US" w:eastAsia="ru-RU"/>
        </w:rPr>
        <w:instrText>Results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On an intent</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to</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treat basis</w:instrText>
      </w:r>
      <w:r w:rsidRPr="006749AA">
        <w:rPr>
          <w:rFonts w:ascii="Times New Roman" w:eastAsia="Times New Roman" w:hAnsi="Times New Roman" w:cs="Times New Roman"/>
          <w:b/>
          <w:bCs/>
          <w:sz w:val="24"/>
          <w:szCs w:val="24"/>
          <w:u w:val="single"/>
          <w:lang w:eastAsia="ru-RU"/>
        </w:rPr>
        <w:instrText xml:space="preserve">, 83% </w:instrText>
      </w:r>
      <w:r w:rsidRPr="006749AA">
        <w:rPr>
          <w:rFonts w:ascii="Times New Roman" w:eastAsia="Times New Roman" w:hAnsi="Times New Roman" w:cs="Times New Roman"/>
          <w:b/>
          <w:bCs/>
          <w:sz w:val="24"/>
          <w:szCs w:val="24"/>
          <w:u w:val="single"/>
          <w:lang w:val="en-US" w:eastAsia="ru-RU"/>
        </w:rPr>
        <w:instrText>of patients</w:instrText>
      </w:r>
      <w:r w:rsidRPr="006749AA">
        <w:rPr>
          <w:rFonts w:ascii="Times New Roman" w:eastAsia="Times New Roman" w:hAnsi="Times New Roman" w:cs="Times New Roman"/>
          <w:b/>
          <w:bCs/>
          <w:sz w:val="24"/>
          <w:szCs w:val="24"/>
          <w:u w:val="single"/>
          <w:lang w:eastAsia="ru-RU"/>
        </w:rPr>
        <w:instrText xml:space="preserve"> (95% </w:instrText>
      </w:r>
      <w:r w:rsidRPr="006749AA">
        <w:rPr>
          <w:rFonts w:ascii="Times New Roman" w:eastAsia="Times New Roman" w:hAnsi="Times New Roman" w:cs="Times New Roman"/>
          <w:b/>
          <w:bCs/>
          <w:sz w:val="24"/>
          <w:szCs w:val="24"/>
          <w:u w:val="single"/>
          <w:lang w:val="en-US" w:eastAsia="ru-RU"/>
        </w:rPr>
        <w:instrText>CI</w:instrText>
      </w:r>
      <w:r w:rsidRPr="006749AA">
        <w:rPr>
          <w:rFonts w:ascii="Times New Roman" w:eastAsia="Times New Roman" w:hAnsi="Times New Roman" w:cs="Times New Roman"/>
          <w:b/>
          <w:bCs/>
          <w:sz w:val="24"/>
          <w:szCs w:val="24"/>
          <w:u w:val="single"/>
          <w:lang w:eastAsia="ru-RU"/>
        </w:rPr>
        <w:instrText xml:space="preserve">, 73% </w:instrText>
      </w:r>
      <w:r w:rsidRPr="006749AA">
        <w:rPr>
          <w:rFonts w:ascii="Times New Roman" w:eastAsia="Times New Roman" w:hAnsi="Times New Roman" w:cs="Times New Roman"/>
          <w:b/>
          <w:bCs/>
          <w:sz w:val="24"/>
          <w:szCs w:val="24"/>
          <w:u w:val="single"/>
          <w:lang w:val="en-US" w:eastAsia="ru-RU"/>
        </w:rPr>
        <w:instrText>to</w:instrText>
      </w:r>
      <w:r w:rsidRPr="006749AA">
        <w:rPr>
          <w:rFonts w:ascii="Times New Roman" w:eastAsia="Times New Roman" w:hAnsi="Times New Roman" w:cs="Times New Roman"/>
          <w:b/>
          <w:bCs/>
          <w:sz w:val="24"/>
          <w:szCs w:val="24"/>
          <w:u w:val="single"/>
          <w:lang w:eastAsia="ru-RU"/>
        </w:rPr>
        <w:instrText xml:space="preserve"> 91 %) </w:instrText>
      </w:r>
      <w:r w:rsidRPr="006749AA">
        <w:rPr>
          <w:rFonts w:ascii="Times New Roman" w:eastAsia="Times New Roman" w:hAnsi="Times New Roman" w:cs="Times New Roman"/>
          <w:b/>
          <w:bCs/>
          <w:sz w:val="24"/>
          <w:szCs w:val="24"/>
          <w:u w:val="single"/>
          <w:lang w:val="en-US" w:eastAsia="ru-RU"/>
        </w:rPr>
        <w:instrText>achieved a response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including</w:instrText>
      </w:r>
      <w:r w:rsidRPr="006749AA">
        <w:rPr>
          <w:rFonts w:ascii="Times New Roman" w:eastAsia="Times New Roman" w:hAnsi="Times New Roman" w:cs="Times New Roman"/>
          <w:b/>
          <w:bCs/>
          <w:sz w:val="24"/>
          <w:szCs w:val="24"/>
          <w:u w:val="single"/>
          <w:lang w:eastAsia="ru-RU"/>
        </w:rPr>
        <w:instrText xml:space="preserve"> 7% </w:instrText>
      </w:r>
      <w:r w:rsidRPr="006749AA">
        <w:rPr>
          <w:rFonts w:ascii="Times New Roman" w:eastAsia="Times New Roman" w:hAnsi="Times New Roman" w:cs="Times New Roman"/>
          <w:b/>
          <w:bCs/>
          <w:sz w:val="24"/>
          <w:szCs w:val="24"/>
          <w:u w:val="single"/>
          <w:lang w:val="en-US" w:eastAsia="ru-RU"/>
        </w:rPr>
        <w:instrText>complete</w:instrText>
      </w:r>
      <w:r w:rsidRPr="006749AA">
        <w:rPr>
          <w:rFonts w:ascii="Times New Roman" w:eastAsia="Times New Roman" w:hAnsi="Times New Roman" w:cs="Times New Roman"/>
          <w:b/>
          <w:bCs/>
          <w:sz w:val="24"/>
          <w:szCs w:val="24"/>
          <w:u w:val="single"/>
          <w:lang w:eastAsia="ru-RU"/>
        </w:rPr>
        <w:instrText xml:space="preserve">, 67% </w:instrText>
      </w:r>
      <w:r w:rsidRPr="006749AA">
        <w:rPr>
          <w:rFonts w:ascii="Times New Roman" w:eastAsia="Times New Roman" w:hAnsi="Times New Roman" w:cs="Times New Roman"/>
          <w:b/>
          <w:bCs/>
          <w:sz w:val="24"/>
          <w:szCs w:val="24"/>
          <w:u w:val="single"/>
          <w:lang w:val="en-US" w:eastAsia="ru-RU"/>
        </w:rPr>
        <w:instrText>partial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9% </w:instrText>
      </w:r>
      <w:r w:rsidRPr="006749AA">
        <w:rPr>
          <w:rFonts w:ascii="Times New Roman" w:eastAsia="Times New Roman" w:hAnsi="Times New Roman" w:cs="Times New Roman"/>
          <w:b/>
          <w:bCs/>
          <w:sz w:val="24"/>
          <w:szCs w:val="24"/>
          <w:u w:val="single"/>
          <w:lang w:val="en-US" w:eastAsia="ru-RU"/>
        </w:rPr>
        <w:instrText>minor responses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 median time to response was</w:instrText>
      </w:r>
      <w:r w:rsidRPr="006749AA">
        <w:rPr>
          <w:rFonts w:ascii="Times New Roman" w:eastAsia="Times New Roman" w:hAnsi="Times New Roman" w:cs="Times New Roman"/>
          <w:b/>
          <w:bCs/>
          <w:sz w:val="24"/>
          <w:szCs w:val="24"/>
          <w:u w:val="single"/>
          <w:lang w:eastAsia="ru-RU"/>
        </w:rPr>
        <w:instrText xml:space="preserve"> 4</w:instrText>
      </w:r>
      <w:r w:rsidRPr="006749AA">
        <w:rPr>
          <w:rFonts w:ascii="Times New Roman" w:eastAsia="Times New Roman" w:hAnsi="Times New Roman" w:cs="Times New Roman"/>
          <w:b/>
          <w:bCs/>
          <w:sz w:val="24"/>
          <w:szCs w:val="24"/>
          <w:u w:val="single"/>
          <w:lang w:val="en-US" w:eastAsia="ru-RU"/>
        </w:rPr>
        <w:instrText>.1 months. The 2-year progression-free survival rate for all patients was 67%; for patients who responded to DRC, it was 80%. The 2-year disease-specific survival rate was 90%. Treatment with DRC was well tolerated, with 9% of patients experiencing grade 3 or 4 neutropenia and approximately 20% of patients experiencing some form of toxicity related to rituximab. Conclusion: Our large, multicenter trial showed that the non-stem-cell toxic DRC regimen is an active, well-tolerated treatment for symptomatic patients with WM. © 2007 by American Society of Clinical Oncology.","author":[{"dropping-particle":"","family":"Dimopoulos","given":"Meletios Athanasios","non-dropping-particle":"","parse-names":false,"suffix":""},{"dropping-particle":"","family":"Anagnostopoulos","given":"Athanasios","non-dropping-particle":"","parse-names":false,"suffix":""},{"dropping-particle":"","family":"Kyrtsonis","given":"Marie Christine","non-dropping-particle":"","parse-names":false,"suffix":""},{"dropping-particle":"","family":"Zervas","given":"Konstantinos","non-dropping-particle":"","parse-names":false,"suffix":""},{"dropping-particle":"","family":"Tsatalas","given":"Constantinos","non-dropping-particle":"","parse-names":false,"suffix":""},{"dropping-particle":"","family":"Kokkinis","given":"Garyfallia","non-dropping-particle":"","parse-names":false,"suffix":""},{"dropping-particle":"","family":"Repoussis","given":"Panagiotis","non-dropping-particle":"","parse-names":false,"suffix":""},{"dropping-particle":"","family":"Symeonidis","given":"Argyris","non-dropping-particle":"","parse-names":false,"suffix":""},{"dropping-particle":"","family":"Delimpasi","given":"Souzana","non-dropping-particle":"","parse-names":false,"suffix":""},{"dropping-particle":"","family":"Katodritou","given":"Eirini","non-dropping-particle":"","parse-names":false,"suffix":""},{"dropping-particle":"","family":"Vervessou","given":"Elina","non-dropping-particle":"","parse-names":false,"suffix":""},{"dropping-particle":"","family":"Michali","given":"Evridiki","non-dropping-particle":"","parse-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Pouli</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Anastasia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Gika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Dimitra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Vassou</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Amalia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Terpos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Evangelos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Anagnostopoulos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Nikolaos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Economopoulos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Theophanis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Pangalis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Gerasimos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container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title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Journal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Clinical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Oncology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ITEM</w:instrText>
      </w:r>
      <w:r w:rsidRPr="006749AA">
        <w:rPr>
          <w:rFonts w:ascii="Times New Roman" w:eastAsia="Times New Roman" w:hAnsi="Times New Roman" w:cs="Times New Roman"/>
          <w:b/>
          <w:bCs/>
          <w:sz w:val="24"/>
          <w:szCs w:val="24"/>
          <w:u w:val="single"/>
          <w:lang w:eastAsia="ru-RU"/>
        </w:rPr>
        <w:instrText>-1","</w:instrText>
      </w:r>
      <w:r w:rsidRPr="006749AA">
        <w:rPr>
          <w:rFonts w:ascii="Times New Roman" w:eastAsia="Times New Roman" w:hAnsi="Times New Roman" w:cs="Times New Roman"/>
          <w:b/>
          <w:bCs/>
          <w:sz w:val="24"/>
          <w:szCs w:val="24"/>
          <w:u w:val="single"/>
          <w:lang w:val="en-US" w:eastAsia="ru-RU"/>
        </w:rPr>
        <w:instrText>issue</w:instrText>
      </w:r>
      <w:r w:rsidRPr="006749AA">
        <w:rPr>
          <w:rFonts w:ascii="Times New Roman" w:eastAsia="Times New Roman" w:hAnsi="Times New Roman" w:cs="Times New Roman"/>
          <w:b/>
          <w:bCs/>
          <w:sz w:val="24"/>
          <w:szCs w:val="24"/>
          <w:u w:val="single"/>
          <w:lang w:eastAsia="ru-RU"/>
        </w:rPr>
        <w:instrText>":"22","</w:instrText>
      </w:r>
      <w:r w:rsidRPr="006749AA">
        <w:rPr>
          <w:rFonts w:ascii="Times New Roman" w:eastAsia="Times New Roman" w:hAnsi="Times New Roman" w:cs="Times New Roman"/>
          <w:b/>
          <w:bCs/>
          <w:sz w:val="24"/>
          <w:szCs w:val="24"/>
          <w:u w:val="single"/>
          <w:lang w:val="en-US" w:eastAsia="ru-RU"/>
        </w:rPr>
        <w:instrText>issued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date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parts</w:instrText>
      </w:r>
      <w:r w:rsidRPr="006749AA">
        <w:rPr>
          <w:rFonts w:ascii="Times New Roman" w:eastAsia="Times New Roman" w:hAnsi="Times New Roman" w:cs="Times New Roman"/>
          <w:b/>
          <w:bCs/>
          <w:sz w:val="24"/>
          <w:szCs w:val="24"/>
          <w:u w:val="single"/>
          <w:lang w:eastAsia="ru-RU"/>
        </w:rPr>
        <w:instrText>":[["2007","8","1"]]},"</w:instrText>
      </w:r>
      <w:r w:rsidRPr="006749AA">
        <w:rPr>
          <w:rFonts w:ascii="Times New Roman" w:eastAsia="Times New Roman" w:hAnsi="Times New Roman" w:cs="Times New Roman"/>
          <w:b/>
          <w:bCs/>
          <w:sz w:val="24"/>
          <w:szCs w:val="24"/>
          <w:u w:val="single"/>
          <w:lang w:val="en-US" w:eastAsia="ru-RU"/>
        </w:rPr>
        <w:instrText>page</w:instrText>
      </w:r>
      <w:r w:rsidRPr="006749AA">
        <w:rPr>
          <w:rFonts w:ascii="Times New Roman" w:eastAsia="Times New Roman" w:hAnsi="Times New Roman" w:cs="Times New Roman"/>
          <w:b/>
          <w:bCs/>
          <w:sz w:val="24"/>
          <w:szCs w:val="24"/>
          <w:u w:val="single"/>
          <w:lang w:eastAsia="ru-RU"/>
        </w:rPr>
        <w:instrText>":"3344-3349","</w:instrText>
      </w:r>
      <w:r w:rsidRPr="006749AA">
        <w:rPr>
          <w:rFonts w:ascii="Times New Roman" w:eastAsia="Times New Roman" w:hAnsi="Times New Roman" w:cs="Times New Roman"/>
          <w:b/>
          <w:bCs/>
          <w:sz w:val="24"/>
          <w:szCs w:val="24"/>
          <w:u w:val="single"/>
          <w:lang w:val="en-US" w:eastAsia="ru-RU"/>
        </w:rPr>
        <w:instrText>title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Primary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treatment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Waldenstr</w:instrText>
      </w:r>
      <w:r w:rsidRPr="006749AA">
        <w:rPr>
          <w:rFonts w:ascii="Times New Roman" w:eastAsia="Times New Roman" w:hAnsi="Times New Roman" w:cs="Times New Roman"/>
          <w:b/>
          <w:bCs/>
          <w:sz w:val="24"/>
          <w:szCs w:val="24"/>
          <w:u w:val="single"/>
          <w:lang w:eastAsia="ru-RU"/>
        </w:rPr>
        <w:instrText>ö</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macroglobulinemia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with</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dexamethasone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rituximab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cyclophosphamide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type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journal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volume</w:instrText>
      </w:r>
      <w:r w:rsidRPr="006749AA">
        <w:rPr>
          <w:rFonts w:ascii="Times New Roman" w:eastAsia="Times New Roman" w:hAnsi="Times New Roman" w:cs="Times New Roman"/>
          <w:b/>
          <w:bCs/>
          <w:sz w:val="24"/>
          <w:szCs w:val="24"/>
          <w:u w:val="single"/>
          <w:lang w:eastAsia="ru-RU"/>
        </w:rPr>
        <w:instrText>":"25"},"</w:instrText>
      </w:r>
      <w:r w:rsidRPr="006749AA">
        <w:rPr>
          <w:rFonts w:ascii="Times New Roman" w:eastAsia="Times New Roman" w:hAnsi="Times New Roman" w:cs="Times New Roman"/>
          <w:b/>
          <w:bCs/>
          <w:sz w:val="24"/>
          <w:szCs w:val="24"/>
          <w:u w:val="single"/>
          <w:lang w:val="en-US" w:eastAsia="ru-RU"/>
        </w:rPr>
        <w:instrText>uris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http</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www</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mendeley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com</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documents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uuid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0794</w:instrText>
      </w:r>
      <w:r w:rsidRPr="006749AA">
        <w:rPr>
          <w:rFonts w:ascii="Times New Roman" w:eastAsia="Times New Roman" w:hAnsi="Times New Roman" w:cs="Times New Roman"/>
          <w:b/>
          <w:bCs/>
          <w:sz w:val="24"/>
          <w:szCs w:val="24"/>
          <w:u w:val="single"/>
          <w:lang w:val="en-US" w:eastAsia="ru-RU"/>
        </w:rPr>
        <w:instrText>f</w:instrText>
      </w:r>
      <w:r w:rsidRPr="006749AA">
        <w:rPr>
          <w:rFonts w:ascii="Times New Roman" w:eastAsia="Times New Roman" w:hAnsi="Times New Roman" w:cs="Times New Roman"/>
          <w:b/>
          <w:bCs/>
          <w:sz w:val="24"/>
          <w:szCs w:val="24"/>
          <w:u w:val="single"/>
          <w:lang w:eastAsia="ru-RU"/>
        </w:rPr>
        <w:instrText>97-</w:instrText>
      </w:r>
      <w:r w:rsidRPr="006749AA">
        <w:rPr>
          <w:rFonts w:ascii="Times New Roman" w:eastAsia="Times New Roman" w:hAnsi="Times New Roman" w:cs="Times New Roman"/>
          <w:b/>
          <w:bCs/>
          <w:sz w:val="24"/>
          <w:szCs w:val="24"/>
          <w:u w:val="single"/>
          <w:lang w:val="en-US" w:eastAsia="ru-RU"/>
        </w:rPr>
        <w:instrText>fda</w:instrText>
      </w:r>
      <w:r w:rsidRPr="006749AA">
        <w:rPr>
          <w:rFonts w:ascii="Times New Roman" w:eastAsia="Times New Roman" w:hAnsi="Times New Roman" w:cs="Times New Roman"/>
          <w:b/>
          <w:bCs/>
          <w:sz w:val="24"/>
          <w:szCs w:val="24"/>
          <w:u w:val="single"/>
          <w:lang w:eastAsia="ru-RU"/>
        </w:rPr>
        <w:instrText>7-3505-8347-</w:instrText>
      </w:r>
      <w:r w:rsidRPr="006749AA">
        <w:rPr>
          <w:rFonts w:ascii="Times New Roman" w:eastAsia="Times New Roman" w:hAnsi="Times New Roman" w:cs="Times New Roman"/>
          <w:b/>
          <w:bCs/>
          <w:sz w:val="24"/>
          <w:szCs w:val="24"/>
          <w:u w:val="single"/>
          <w:lang w:val="en-US" w:eastAsia="ru-RU"/>
        </w:rPr>
        <w:instrText>dee</w:instrText>
      </w:r>
      <w:r w:rsidRPr="006749AA">
        <w:rPr>
          <w:rFonts w:ascii="Times New Roman" w:eastAsia="Times New Roman" w:hAnsi="Times New Roman" w:cs="Times New Roman"/>
          <w:b/>
          <w:bCs/>
          <w:sz w:val="24"/>
          <w:szCs w:val="24"/>
          <w:u w:val="single"/>
          <w:lang w:eastAsia="ru-RU"/>
        </w:rPr>
        <w:instrText>264</w:instrText>
      </w:r>
      <w:r w:rsidRPr="006749AA">
        <w:rPr>
          <w:rFonts w:ascii="Times New Roman" w:eastAsia="Times New Roman" w:hAnsi="Times New Roman" w:cs="Times New Roman"/>
          <w:b/>
          <w:bCs/>
          <w:sz w:val="24"/>
          <w:szCs w:val="24"/>
          <w:u w:val="single"/>
          <w:lang w:val="en-US" w:eastAsia="ru-RU"/>
        </w:rPr>
        <w:instrText>ca</w:instrText>
      </w:r>
      <w:r w:rsidRPr="006749AA">
        <w:rPr>
          <w:rFonts w:ascii="Times New Roman" w:eastAsia="Times New Roman" w:hAnsi="Times New Roman" w:cs="Times New Roman"/>
          <w:b/>
          <w:bCs/>
          <w:sz w:val="24"/>
          <w:szCs w:val="24"/>
          <w:u w:val="single"/>
          <w:lang w:eastAsia="ru-RU"/>
        </w:rPr>
        <w:instrText>0</w:instrText>
      </w:r>
      <w:r w:rsidRPr="006749AA">
        <w:rPr>
          <w:rFonts w:ascii="Times New Roman" w:eastAsia="Times New Roman" w:hAnsi="Times New Roman" w:cs="Times New Roman"/>
          <w:b/>
          <w:bCs/>
          <w:sz w:val="24"/>
          <w:szCs w:val="24"/>
          <w:u w:val="single"/>
          <w:lang w:val="en-US" w:eastAsia="ru-RU"/>
        </w:rPr>
        <w:instrText>db</w:instrText>
      </w:r>
      <w:r w:rsidRPr="006749AA">
        <w:rPr>
          <w:rFonts w:ascii="Times New Roman" w:eastAsia="Times New Roman" w:hAnsi="Times New Roman" w:cs="Times New Roman"/>
          <w:b/>
          <w:bCs/>
          <w:sz w:val="24"/>
          <w:szCs w:val="24"/>
          <w:u w:val="single"/>
          <w:lang w:eastAsia="ru-RU"/>
        </w:rPr>
        <w:instrText>0"]}],"</w:instrText>
      </w:r>
      <w:r w:rsidRPr="006749AA">
        <w:rPr>
          <w:rFonts w:ascii="Times New Roman" w:eastAsia="Times New Roman" w:hAnsi="Times New Roman" w:cs="Times New Roman"/>
          <w:b/>
          <w:bCs/>
          <w:sz w:val="24"/>
          <w:szCs w:val="24"/>
          <w:u w:val="single"/>
          <w:lang w:val="en-US" w:eastAsia="ru-RU"/>
        </w:rPr>
        <w:instrText>mendeley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formattedCitation</w:instrText>
      </w:r>
      <w:r w:rsidRPr="006749AA">
        <w:rPr>
          <w:rFonts w:ascii="Times New Roman" w:eastAsia="Times New Roman" w:hAnsi="Times New Roman" w:cs="Times New Roman"/>
          <w:b/>
          <w:bCs/>
          <w:sz w:val="24"/>
          <w:szCs w:val="24"/>
          <w:u w:val="single"/>
          <w:lang w:eastAsia="ru-RU"/>
        </w:rPr>
        <w:instrText>":"[21]","</w:instrText>
      </w:r>
      <w:r w:rsidRPr="006749AA">
        <w:rPr>
          <w:rFonts w:ascii="Times New Roman" w:eastAsia="Times New Roman" w:hAnsi="Times New Roman" w:cs="Times New Roman"/>
          <w:b/>
          <w:bCs/>
          <w:sz w:val="24"/>
          <w:szCs w:val="24"/>
          <w:u w:val="single"/>
          <w:lang w:val="en-US" w:eastAsia="ru-RU"/>
        </w:rPr>
        <w:instrText>plainTextFormattedCitation</w:instrText>
      </w:r>
      <w:r w:rsidRPr="006749AA">
        <w:rPr>
          <w:rFonts w:ascii="Times New Roman" w:eastAsia="Times New Roman" w:hAnsi="Times New Roman" w:cs="Times New Roman"/>
          <w:b/>
          <w:bCs/>
          <w:sz w:val="24"/>
          <w:szCs w:val="24"/>
          <w:u w:val="single"/>
          <w:lang w:eastAsia="ru-RU"/>
        </w:rPr>
        <w:instrText>":"[21]","</w:instrText>
      </w:r>
      <w:r w:rsidRPr="006749AA">
        <w:rPr>
          <w:rFonts w:ascii="Times New Roman" w:eastAsia="Times New Roman" w:hAnsi="Times New Roman" w:cs="Times New Roman"/>
          <w:b/>
          <w:bCs/>
          <w:sz w:val="24"/>
          <w:szCs w:val="24"/>
          <w:u w:val="single"/>
          <w:lang w:val="en-US" w:eastAsia="ru-RU"/>
        </w:rPr>
        <w:instrText>previouslyFormattedCitation</w:instrText>
      </w:r>
      <w:r w:rsidRPr="006749AA">
        <w:rPr>
          <w:rFonts w:ascii="Times New Roman" w:eastAsia="Times New Roman" w:hAnsi="Times New Roman" w:cs="Times New Roman"/>
          <w:b/>
          <w:bCs/>
          <w:sz w:val="24"/>
          <w:szCs w:val="24"/>
          <w:u w:val="single"/>
          <w:lang w:eastAsia="ru-RU"/>
        </w:rPr>
        <w:instrText>":"[21]"},"</w:instrText>
      </w:r>
      <w:r w:rsidRPr="006749AA">
        <w:rPr>
          <w:rFonts w:ascii="Times New Roman" w:eastAsia="Times New Roman" w:hAnsi="Times New Roman" w:cs="Times New Roman"/>
          <w:b/>
          <w:bCs/>
          <w:sz w:val="24"/>
          <w:szCs w:val="24"/>
          <w:u w:val="single"/>
          <w:lang w:val="en-US" w:eastAsia="ru-RU"/>
        </w:rPr>
        <w:instrText>properties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noteIndex</w:instrText>
      </w:r>
      <w:r w:rsidRPr="006749AA">
        <w:rPr>
          <w:rFonts w:ascii="Times New Roman" w:eastAsia="Times New Roman" w:hAnsi="Times New Roman" w:cs="Times New Roman"/>
          <w:b/>
          <w:bCs/>
          <w:sz w:val="24"/>
          <w:szCs w:val="24"/>
          <w:u w:val="single"/>
          <w:lang w:eastAsia="ru-RU"/>
        </w:rPr>
        <w:instrText>":0},"</w:instrText>
      </w:r>
      <w:r w:rsidRPr="006749AA">
        <w:rPr>
          <w:rFonts w:ascii="Times New Roman" w:eastAsia="Times New Roman" w:hAnsi="Times New Roman" w:cs="Times New Roman"/>
          <w:b/>
          <w:bCs/>
          <w:sz w:val="24"/>
          <w:szCs w:val="24"/>
          <w:u w:val="single"/>
          <w:lang w:val="en-US" w:eastAsia="ru-RU"/>
        </w:rPr>
        <w:instrText>schema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https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github</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com</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citation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style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language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schema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raw</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master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csl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citation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json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fldChar w:fldCharType="separate"/>
      </w:r>
      <w:r w:rsidRPr="006749AA">
        <w:rPr>
          <w:rFonts w:ascii="Times New Roman" w:eastAsia="Times New Roman" w:hAnsi="Times New Roman" w:cs="Times New Roman"/>
          <w:b/>
          <w:bCs/>
          <w:noProof/>
          <w:sz w:val="24"/>
          <w:szCs w:val="24"/>
          <w:lang w:eastAsia="ru-RU"/>
        </w:rPr>
        <w:t>[21]</w:t>
      </w:r>
      <w:r w:rsidRPr="006749AA">
        <w:rPr>
          <w:rFonts w:ascii="Times New Roman" w:eastAsia="Times New Roman" w:hAnsi="Times New Roman" w:cs="Times New Roman"/>
          <w:b/>
          <w:bCs/>
          <w:sz w:val="24"/>
          <w:szCs w:val="24"/>
          <w:u w:val="single"/>
          <w:lang w:val="en-US" w:eastAsia="ru-RU"/>
        </w:rPr>
        <w:fldChar w:fldCharType="end"/>
      </w:r>
    </w:p>
    <w:p w14:paraId="4A10EAC8"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Ритуксимаб** – 375 мг/м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в/в, день 1</w:t>
      </w:r>
    </w:p>
    <w:p w14:paraId="060BDC71"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Циклофосфамид** – 100 мг/м2 внутрь 2 р/день, дни 1-5</w:t>
      </w:r>
    </w:p>
    <w:p w14:paraId="1014901A"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Дексаметазон** – 20 мг в/в, день1</w:t>
      </w:r>
    </w:p>
    <w:p w14:paraId="7FE8FFFF"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Лечение возобновляется на 22-й день. Проводят 6 курсов</w:t>
      </w:r>
    </w:p>
    <w:p w14:paraId="28B1CF93" w14:textId="6D07B2C0" w:rsidR="006749AA" w:rsidRPr="006749AA" w:rsidRDefault="006749AA" w:rsidP="006749AA">
      <w:pPr>
        <w:numPr>
          <w:ilvl w:val="0"/>
          <w:numId w:val="32"/>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u w:val="single"/>
          <w:lang w:val="en-US" w:eastAsia="ru-RU"/>
        </w:rPr>
        <w:t>CPR</w:t>
      </w:r>
      <w:r w:rsidRPr="006749AA">
        <w:rPr>
          <w:rFonts w:ascii="Times New Roman" w:eastAsia="Times New Roman" w:hAnsi="Times New Roman" w:cs="Times New Roman"/>
          <w:b/>
          <w:bCs/>
          <w:sz w:val="24"/>
          <w:szCs w:val="24"/>
          <w:u w:val="single"/>
          <w:lang w:eastAsia="ru-RU"/>
        </w:rPr>
        <w:t xml:space="preserve"> </w:t>
      </w:r>
      <w:r w:rsidRPr="006749AA">
        <w:rPr>
          <w:rFonts w:ascii="Times New Roman" w:eastAsia="Times New Roman" w:hAnsi="Times New Roman" w:cs="Times New Roman"/>
          <w:b/>
          <w:bCs/>
          <w:sz w:val="24"/>
          <w:szCs w:val="24"/>
          <w:u w:val="single"/>
          <w:lang w:val="en-US" w:eastAsia="ru-RU"/>
        </w:rPr>
        <w:fldChar w:fldCharType="begin" w:fldLock="1"/>
      </w:r>
      <w:r w:rsidRPr="006749AA">
        <w:rPr>
          <w:rFonts w:ascii="Times New Roman" w:eastAsia="Times New Roman" w:hAnsi="Times New Roman" w:cs="Times New Roman"/>
          <w:b/>
          <w:bCs/>
          <w:sz w:val="24"/>
          <w:szCs w:val="24"/>
          <w:u w:val="single"/>
          <w:lang w:val="en-US" w:eastAsia="ru-RU"/>
        </w:rPr>
        <w:instrText>ADDIN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CSL</w:instrText>
      </w:r>
      <w:r w:rsidRPr="006749AA">
        <w:rPr>
          <w:rFonts w:ascii="Times New Roman" w:eastAsia="Times New Roman" w:hAnsi="Times New Roman" w:cs="Times New Roman"/>
          <w:b/>
          <w:bCs/>
          <w:sz w:val="24"/>
          <w:szCs w:val="24"/>
          <w:u w:val="single"/>
          <w:lang w:eastAsia="ru-RU"/>
        </w:rPr>
        <w:instrText>_</w:instrText>
      </w:r>
      <w:r w:rsidRPr="006749AA">
        <w:rPr>
          <w:rFonts w:ascii="Times New Roman" w:eastAsia="Times New Roman" w:hAnsi="Times New Roman" w:cs="Times New Roman"/>
          <w:b/>
          <w:bCs/>
          <w:sz w:val="24"/>
          <w:szCs w:val="24"/>
          <w:u w:val="single"/>
          <w:lang w:val="en-US" w:eastAsia="ru-RU"/>
        </w:rPr>
        <w:instrText>CITATION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citationItems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ITEM</w:instrText>
      </w:r>
      <w:r w:rsidRPr="006749AA">
        <w:rPr>
          <w:rFonts w:ascii="Times New Roman" w:eastAsia="Times New Roman" w:hAnsi="Times New Roman" w:cs="Times New Roman"/>
          <w:b/>
          <w:bCs/>
          <w:sz w:val="24"/>
          <w:szCs w:val="24"/>
          <w:u w:val="single"/>
          <w:lang w:eastAsia="ru-RU"/>
        </w:rPr>
        <w:instrText>-1","</w:instrText>
      </w:r>
      <w:r w:rsidRPr="006749AA">
        <w:rPr>
          <w:rFonts w:ascii="Times New Roman" w:eastAsia="Times New Roman" w:hAnsi="Times New Roman" w:cs="Times New Roman"/>
          <w:b/>
          <w:bCs/>
          <w:sz w:val="24"/>
          <w:szCs w:val="24"/>
          <w:u w:val="single"/>
          <w:lang w:val="en-US" w:eastAsia="ru-RU"/>
        </w:rPr>
        <w:instrText>itemData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DOI</w:instrText>
      </w:r>
      <w:r w:rsidRPr="006749AA">
        <w:rPr>
          <w:rFonts w:ascii="Times New Roman" w:eastAsia="Times New Roman" w:hAnsi="Times New Roman" w:cs="Times New Roman"/>
          <w:b/>
          <w:bCs/>
          <w:sz w:val="24"/>
          <w:szCs w:val="24"/>
          <w:u w:val="single"/>
          <w:lang w:eastAsia="ru-RU"/>
        </w:rPr>
        <w:instrText>":"10.3816/</w:instrText>
      </w:r>
      <w:r w:rsidRPr="006749AA">
        <w:rPr>
          <w:rFonts w:ascii="Times New Roman" w:eastAsia="Times New Roman" w:hAnsi="Times New Roman" w:cs="Times New Roman"/>
          <w:b/>
          <w:bCs/>
          <w:sz w:val="24"/>
          <w:szCs w:val="24"/>
          <w:u w:val="single"/>
          <w:lang w:val="en-US" w:eastAsia="ru-RU"/>
        </w:rPr>
        <w:instrText>CLM</w:instrText>
      </w:r>
      <w:r w:rsidRPr="006749AA">
        <w:rPr>
          <w:rFonts w:ascii="Times New Roman" w:eastAsia="Times New Roman" w:hAnsi="Times New Roman" w:cs="Times New Roman"/>
          <w:b/>
          <w:bCs/>
          <w:sz w:val="24"/>
          <w:szCs w:val="24"/>
          <w:u w:val="single"/>
          <w:lang w:eastAsia="ru-RU"/>
        </w:rPr>
        <w:instrText>.2009.</w:instrText>
      </w:r>
      <w:r w:rsidRPr="006749AA">
        <w:rPr>
          <w:rFonts w:ascii="Times New Roman" w:eastAsia="Times New Roman" w:hAnsi="Times New Roman" w:cs="Times New Roman"/>
          <w:b/>
          <w:bCs/>
          <w:sz w:val="24"/>
          <w:szCs w:val="24"/>
          <w:u w:val="single"/>
          <w:lang w:val="en-US" w:eastAsia="ru-RU"/>
        </w:rPr>
        <w:instrText>n</w:instrText>
      </w:r>
      <w:r w:rsidRPr="006749AA">
        <w:rPr>
          <w:rFonts w:ascii="Times New Roman" w:eastAsia="Times New Roman" w:hAnsi="Times New Roman" w:cs="Times New Roman"/>
          <w:b/>
          <w:bCs/>
          <w:sz w:val="24"/>
          <w:szCs w:val="24"/>
          <w:u w:val="single"/>
          <w:lang w:eastAsia="ru-RU"/>
        </w:rPr>
        <w:instrText>.016","</w:instrText>
      </w:r>
      <w:r w:rsidRPr="006749AA">
        <w:rPr>
          <w:rFonts w:ascii="Times New Roman" w:eastAsia="Times New Roman" w:hAnsi="Times New Roman" w:cs="Times New Roman"/>
          <w:b/>
          <w:bCs/>
          <w:sz w:val="24"/>
          <w:szCs w:val="24"/>
          <w:u w:val="single"/>
          <w:lang w:val="en-US" w:eastAsia="ru-RU"/>
        </w:rPr>
        <w:instrText>ISSN</w:instrText>
      </w:r>
      <w:r w:rsidRPr="006749AA">
        <w:rPr>
          <w:rFonts w:ascii="Times New Roman" w:eastAsia="Times New Roman" w:hAnsi="Times New Roman" w:cs="Times New Roman"/>
          <w:b/>
          <w:bCs/>
          <w:sz w:val="24"/>
          <w:szCs w:val="24"/>
          <w:u w:val="single"/>
          <w:lang w:eastAsia="ru-RU"/>
        </w:rPr>
        <w:instrText>":"15579190","</w:instrText>
      </w:r>
      <w:r w:rsidRPr="006749AA">
        <w:rPr>
          <w:rFonts w:ascii="Times New Roman" w:eastAsia="Times New Roman" w:hAnsi="Times New Roman" w:cs="Times New Roman"/>
          <w:b/>
          <w:bCs/>
          <w:sz w:val="24"/>
          <w:szCs w:val="24"/>
          <w:u w:val="single"/>
          <w:lang w:val="en-US" w:eastAsia="ru-RU"/>
        </w:rPr>
        <w:instrText>abstract</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Since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adoption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rituximab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importance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doxorubicin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vincristine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treatment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components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remains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to</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be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clarified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Waldenstr</w:instrText>
      </w:r>
      <w:r w:rsidRPr="006749AA">
        <w:rPr>
          <w:rFonts w:ascii="Times New Roman" w:eastAsia="Times New Roman" w:hAnsi="Times New Roman" w:cs="Times New Roman"/>
          <w:b/>
          <w:bCs/>
          <w:sz w:val="24"/>
          <w:szCs w:val="24"/>
          <w:u w:val="single"/>
          <w:lang w:eastAsia="ru-RU"/>
        </w:rPr>
        <w:instrText>ö</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macroglobulinemia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therefore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examined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outcomes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symptomatic</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patients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with</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who</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received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CHOP</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cyclophosphamide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doxorubicin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vincristine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prednisone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plus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rituximab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n</w:instrText>
      </w:r>
      <w:r w:rsidRPr="006749AA">
        <w:rPr>
          <w:rFonts w:ascii="Times New Roman" w:eastAsia="Times New Roman" w:hAnsi="Times New Roman" w:cs="Times New Roman"/>
          <w:b/>
          <w:bCs/>
          <w:sz w:val="24"/>
          <w:szCs w:val="24"/>
          <w:u w:val="single"/>
          <w:lang w:eastAsia="ru-RU"/>
        </w:rPr>
        <w:instrText xml:space="preserve"> = 23), </w:instrText>
      </w:r>
      <w:r w:rsidRPr="006749AA">
        <w:rPr>
          <w:rFonts w:ascii="Times New Roman" w:eastAsia="Times New Roman" w:hAnsi="Times New Roman" w:cs="Times New Roman"/>
          <w:b/>
          <w:bCs/>
          <w:sz w:val="24"/>
          <w:szCs w:val="24"/>
          <w:u w:val="single"/>
          <w:lang w:val="en-US" w:eastAsia="ru-RU"/>
        </w:rPr>
        <w:instrText>CVP</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cyclophosphamide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vincristine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prednisone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plus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rituximab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n</w:instrText>
      </w:r>
      <w:r w:rsidRPr="006749AA">
        <w:rPr>
          <w:rFonts w:ascii="Times New Roman" w:eastAsia="Times New Roman" w:hAnsi="Times New Roman" w:cs="Times New Roman"/>
          <w:b/>
          <w:bCs/>
          <w:sz w:val="24"/>
          <w:szCs w:val="24"/>
          <w:u w:val="single"/>
          <w:lang w:eastAsia="ru-RU"/>
        </w:rPr>
        <w:instrText xml:space="preserve"> = 16), </w:instrText>
      </w:r>
      <w:r w:rsidRPr="006749AA">
        <w:rPr>
          <w:rFonts w:ascii="Times New Roman" w:eastAsia="Times New Roman" w:hAnsi="Times New Roman" w:cs="Times New Roman"/>
          <w:b/>
          <w:bCs/>
          <w:sz w:val="24"/>
          <w:szCs w:val="24"/>
          <w:u w:val="single"/>
          <w:lang w:val="en-US" w:eastAsia="ru-RU"/>
        </w:rPr>
        <w:instrText>or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CP</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cyclophosphamide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prednisone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plus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rituximab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n</w:instrText>
      </w:r>
      <w:r w:rsidRPr="006749AA">
        <w:rPr>
          <w:rFonts w:ascii="Times New Roman" w:eastAsia="Times New Roman" w:hAnsi="Times New Roman" w:cs="Times New Roman"/>
          <w:b/>
          <w:bCs/>
          <w:sz w:val="24"/>
          <w:szCs w:val="24"/>
          <w:u w:val="single"/>
          <w:lang w:eastAsia="ru-RU"/>
        </w:rPr>
        <w:instrText xml:space="preserve"> = 19) </w:instrText>
      </w:r>
      <w:r w:rsidRPr="006749AA">
        <w:rPr>
          <w:rFonts w:ascii="Times New Roman" w:eastAsia="Times New Roman" w:hAnsi="Times New Roman" w:cs="Times New Roman"/>
          <w:b/>
          <w:bCs/>
          <w:sz w:val="24"/>
          <w:szCs w:val="24"/>
          <w:u w:val="single"/>
          <w:lang w:val="en-US" w:eastAsia="ru-RU"/>
        </w:rPr>
        <w:instrText>at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our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institution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Baseline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characteristics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for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all</w:instrText>
      </w:r>
      <w:r w:rsidRPr="006749AA">
        <w:rPr>
          <w:rFonts w:ascii="Times New Roman" w:eastAsia="Times New Roman" w:hAnsi="Times New Roman" w:cs="Times New Roman"/>
          <w:b/>
          <w:bCs/>
          <w:sz w:val="24"/>
          <w:szCs w:val="24"/>
          <w:u w:val="single"/>
          <w:lang w:eastAsia="ru-RU"/>
        </w:rPr>
        <w:instrText xml:space="preserve"> 3 </w:instrText>
      </w:r>
      <w:r w:rsidRPr="006749AA">
        <w:rPr>
          <w:rFonts w:ascii="Times New Roman" w:eastAsia="Times New Roman" w:hAnsi="Times New Roman" w:cs="Times New Roman"/>
          <w:b/>
          <w:bCs/>
          <w:sz w:val="24"/>
          <w:szCs w:val="24"/>
          <w:u w:val="single"/>
          <w:lang w:val="en-US" w:eastAsia="ru-RU"/>
        </w:rPr>
        <w:instrText>cohorts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were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similar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for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age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previous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therapies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bone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marrow</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involvement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hematocrit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platelet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count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serum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β</w:instrText>
      </w:r>
      <w:r w:rsidRPr="006749AA">
        <w:rPr>
          <w:rFonts w:ascii="Times New Roman" w:eastAsia="Times New Roman" w:hAnsi="Times New Roman" w:cs="Times New Roman"/>
          <w:b/>
          <w:bCs/>
          <w:sz w:val="24"/>
          <w:szCs w:val="24"/>
          <w:u w:val="single"/>
          <w:lang w:eastAsia="ru-RU"/>
        </w:rPr>
        <w:instrText>&lt;</w:instrText>
      </w:r>
      <w:r w:rsidRPr="006749AA">
        <w:rPr>
          <w:rFonts w:ascii="Times New Roman" w:eastAsia="Times New Roman" w:hAnsi="Times New Roman" w:cs="Times New Roman"/>
          <w:b/>
          <w:bCs/>
          <w:sz w:val="24"/>
          <w:szCs w:val="24"/>
          <w:u w:val="single"/>
          <w:lang w:val="en-US" w:eastAsia="ru-RU"/>
        </w:rPr>
        <w:instrText>sub</w:instrText>
      </w:r>
      <w:r w:rsidRPr="006749AA">
        <w:rPr>
          <w:rFonts w:ascii="Times New Roman" w:eastAsia="Times New Roman" w:hAnsi="Times New Roman" w:cs="Times New Roman"/>
          <w:b/>
          <w:bCs/>
          <w:sz w:val="24"/>
          <w:szCs w:val="24"/>
          <w:u w:val="single"/>
          <w:lang w:eastAsia="ru-RU"/>
        </w:rPr>
        <w:instrText xml:space="preserve">&gt;2&lt;/ </w:instrText>
      </w:r>
      <w:r w:rsidRPr="006749AA">
        <w:rPr>
          <w:rFonts w:ascii="Times New Roman" w:eastAsia="Times New Roman" w:hAnsi="Times New Roman" w:cs="Times New Roman"/>
          <w:b/>
          <w:bCs/>
          <w:sz w:val="24"/>
          <w:szCs w:val="24"/>
          <w:u w:val="single"/>
          <w:lang w:val="en-US" w:eastAsia="ru-RU"/>
        </w:rPr>
        <w:instrText>sub</w:instrText>
      </w:r>
      <w:r w:rsidRPr="006749AA">
        <w:rPr>
          <w:rFonts w:ascii="Times New Roman" w:eastAsia="Times New Roman" w:hAnsi="Times New Roman" w:cs="Times New Roman"/>
          <w:b/>
          <w:bCs/>
          <w:sz w:val="24"/>
          <w:szCs w:val="24"/>
          <w:u w:val="single"/>
          <w:lang w:eastAsia="ru-RU"/>
        </w:rPr>
        <w:instrText>&gt;-</w:instrText>
      </w:r>
      <w:r w:rsidRPr="006749AA">
        <w:rPr>
          <w:rFonts w:ascii="Times New Roman" w:eastAsia="Times New Roman" w:hAnsi="Times New Roman" w:cs="Times New Roman"/>
          <w:b/>
          <w:bCs/>
          <w:sz w:val="24"/>
          <w:szCs w:val="24"/>
          <w:u w:val="single"/>
          <w:lang w:val="en-US" w:eastAsia="ru-RU"/>
        </w:rPr>
        <w:instrText>microglobulin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though</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serum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immunoglobulin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levels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were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higher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patients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treated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with</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CHOP</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w:instrText>
      </w:r>
      <w:r w:rsidRPr="006749AA">
        <w:rPr>
          <w:rFonts w:ascii="Times New Roman" w:eastAsia="Times New Roman" w:hAnsi="Times New Roman" w:cs="Times New Roman"/>
          <w:b/>
          <w:bCs/>
          <w:sz w:val="24"/>
          <w:szCs w:val="24"/>
          <w:u w:val="single"/>
          <w:lang w:eastAsia="ru-RU"/>
        </w:rPr>
        <w:instrText xml:space="preserve"> .015). </w:instrText>
      </w:r>
      <w:r w:rsidRPr="006749AA">
        <w:rPr>
          <w:rFonts w:ascii="Times New Roman" w:eastAsia="Times New Roman" w:hAnsi="Times New Roman" w:cs="Times New Roman"/>
          <w:b/>
          <w:bCs/>
          <w:sz w:val="24"/>
          <w:szCs w:val="24"/>
          <w:u w:val="single"/>
          <w:lang w:val="en-US" w:eastAsia="ru-RU"/>
        </w:rPr>
        <w:instrText>The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overall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rates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ORR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complete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rates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to</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therapy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were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follows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CHOP</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ORR</w:instrText>
      </w:r>
      <w:r w:rsidRPr="006749AA">
        <w:rPr>
          <w:rFonts w:ascii="Times New Roman" w:eastAsia="Times New Roman" w:hAnsi="Times New Roman" w:cs="Times New Roman"/>
          <w:b/>
          <w:bCs/>
          <w:sz w:val="24"/>
          <w:szCs w:val="24"/>
          <w:u w:val="single"/>
          <w:lang w:eastAsia="ru-RU"/>
        </w:rPr>
        <w:instrText xml:space="preserve">, 96%; </w:instrText>
      </w:r>
      <w:r w:rsidRPr="006749AA">
        <w:rPr>
          <w:rFonts w:ascii="Times New Roman" w:eastAsia="Times New Roman" w:hAnsi="Times New Roman" w:cs="Times New Roman"/>
          <w:b/>
          <w:bCs/>
          <w:sz w:val="24"/>
          <w:szCs w:val="24"/>
          <w:u w:val="single"/>
          <w:lang w:val="en-US" w:eastAsia="ru-RU"/>
        </w:rPr>
        <w:instrText>CR</w:instrText>
      </w:r>
      <w:r w:rsidRPr="006749AA">
        <w:rPr>
          <w:rFonts w:ascii="Times New Roman" w:eastAsia="Times New Roman" w:hAnsi="Times New Roman" w:cs="Times New Roman"/>
          <w:b/>
          <w:bCs/>
          <w:sz w:val="24"/>
          <w:szCs w:val="24"/>
          <w:u w:val="single"/>
          <w:lang w:eastAsia="ru-RU"/>
        </w:rPr>
        <w:instrText xml:space="preserve">, 17%); </w:instrText>
      </w:r>
      <w:r w:rsidRPr="006749AA">
        <w:rPr>
          <w:rFonts w:ascii="Times New Roman" w:eastAsia="Times New Roman" w:hAnsi="Times New Roman" w:cs="Times New Roman"/>
          <w:b/>
          <w:bCs/>
          <w:sz w:val="24"/>
          <w:szCs w:val="24"/>
          <w:u w:val="single"/>
          <w:lang w:val="en-US" w:eastAsia="ru-RU"/>
        </w:rPr>
        <w:instrText>CVP</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ORR</w:instrText>
      </w:r>
      <w:r w:rsidRPr="006749AA">
        <w:rPr>
          <w:rFonts w:ascii="Times New Roman" w:eastAsia="Times New Roman" w:hAnsi="Times New Roman" w:cs="Times New Roman"/>
          <w:b/>
          <w:bCs/>
          <w:sz w:val="24"/>
          <w:szCs w:val="24"/>
          <w:u w:val="single"/>
          <w:lang w:eastAsia="ru-RU"/>
        </w:rPr>
        <w:instrText xml:space="preserve"> 88%; </w:instrText>
      </w:r>
      <w:r w:rsidRPr="006749AA">
        <w:rPr>
          <w:rFonts w:ascii="Times New Roman" w:eastAsia="Times New Roman" w:hAnsi="Times New Roman" w:cs="Times New Roman"/>
          <w:b/>
          <w:bCs/>
          <w:sz w:val="24"/>
          <w:szCs w:val="24"/>
          <w:u w:val="single"/>
          <w:lang w:val="en-US" w:eastAsia="ru-RU"/>
        </w:rPr>
        <w:instrText>CR</w:instrText>
      </w:r>
      <w:r w:rsidRPr="006749AA">
        <w:rPr>
          <w:rFonts w:ascii="Times New Roman" w:eastAsia="Times New Roman" w:hAnsi="Times New Roman" w:cs="Times New Roman"/>
          <w:b/>
          <w:bCs/>
          <w:sz w:val="24"/>
          <w:szCs w:val="24"/>
          <w:u w:val="single"/>
          <w:lang w:eastAsia="ru-RU"/>
        </w:rPr>
        <w:instrText xml:space="preserve"> 12%); </w:instrText>
      </w:r>
      <w:r w:rsidRPr="006749AA">
        <w:rPr>
          <w:rFonts w:ascii="Times New Roman" w:eastAsia="Times New Roman" w:hAnsi="Times New Roman" w:cs="Times New Roman"/>
          <w:b/>
          <w:bCs/>
          <w:sz w:val="24"/>
          <w:szCs w:val="24"/>
          <w:u w:val="single"/>
          <w:lang w:val="en-US" w:eastAsia="ru-RU"/>
        </w:rPr>
        <w:instrText>CP</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ORR</w:instrText>
      </w:r>
      <w:r w:rsidRPr="006749AA">
        <w:rPr>
          <w:rFonts w:ascii="Times New Roman" w:eastAsia="Times New Roman" w:hAnsi="Times New Roman" w:cs="Times New Roman"/>
          <w:b/>
          <w:bCs/>
          <w:sz w:val="24"/>
          <w:szCs w:val="24"/>
          <w:u w:val="single"/>
          <w:lang w:eastAsia="ru-RU"/>
        </w:rPr>
        <w:instrText xml:space="preserve">, 95%; </w:instrText>
      </w:r>
      <w:r w:rsidRPr="006749AA">
        <w:rPr>
          <w:rFonts w:ascii="Times New Roman" w:eastAsia="Times New Roman" w:hAnsi="Times New Roman" w:cs="Times New Roman"/>
          <w:b/>
          <w:bCs/>
          <w:sz w:val="24"/>
          <w:szCs w:val="24"/>
          <w:u w:val="single"/>
          <w:lang w:val="en-US" w:eastAsia="ru-RU"/>
        </w:rPr>
        <w:instrText>CR</w:instrText>
      </w:r>
      <w:r w:rsidRPr="006749AA">
        <w:rPr>
          <w:rFonts w:ascii="Times New Roman" w:eastAsia="Times New Roman" w:hAnsi="Times New Roman" w:cs="Times New Roman"/>
          <w:b/>
          <w:bCs/>
          <w:sz w:val="24"/>
          <w:szCs w:val="24"/>
          <w:u w:val="single"/>
          <w:lang w:eastAsia="ru-RU"/>
        </w:rPr>
        <w:instrText xml:space="preserve">, 0%); </w:instrText>
      </w:r>
      <w:r w:rsidRPr="006749AA">
        <w:rPr>
          <w:rFonts w:ascii="Times New Roman" w:eastAsia="Times New Roman" w:hAnsi="Times New Roman" w:cs="Times New Roman"/>
          <w:b/>
          <w:bCs/>
          <w:sz w:val="24"/>
          <w:szCs w:val="24"/>
          <w:u w:val="single"/>
          <w:lang w:val="en-US" w:eastAsia="ru-RU"/>
        </w:rPr>
        <w:instrText>P</w:instrText>
      </w:r>
      <w:r w:rsidRPr="006749AA">
        <w:rPr>
          <w:rFonts w:ascii="Times New Roman" w:eastAsia="Times New Roman" w:hAnsi="Times New Roman" w:cs="Times New Roman"/>
          <w:b/>
          <w:bCs/>
          <w:sz w:val="24"/>
          <w:szCs w:val="24"/>
          <w:u w:val="single"/>
          <w:lang w:eastAsia="ru-RU"/>
        </w:rPr>
        <w:instrText xml:space="preserve"> = </w:instrText>
      </w:r>
      <w:r w:rsidRPr="006749AA">
        <w:rPr>
          <w:rFonts w:ascii="Times New Roman" w:eastAsia="Times New Roman" w:hAnsi="Times New Roman" w:cs="Times New Roman"/>
          <w:b/>
          <w:bCs/>
          <w:sz w:val="24"/>
          <w:szCs w:val="24"/>
          <w:u w:val="single"/>
          <w:lang w:val="en-US" w:eastAsia="ru-RU"/>
        </w:rPr>
        <w:instrText>not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significant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Adverse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events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attributed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to</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therapy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showed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higher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incidence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for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neutropenic</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fever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treatment</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related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neuropathy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for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CHOP</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CVP</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versus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CPR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w:instrText>
      </w:r>
      <w:r w:rsidRPr="006749AA">
        <w:rPr>
          <w:rFonts w:ascii="Times New Roman" w:eastAsia="Times New Roman" w:hAnsi="Times New Roman" w:cs="Times New Roman"/>
          <w:b/>
          <w:bCs/>
          <w:sz w:val="24"/>
          <w:szCs w:val="24"/>
          <w:u w:val="single"/>
          <w:lang w:eastAsia="ru-RU"/>
        </w:rPr>
        <w:instrText xml:space="preserve"> &lt; .03). </w:instrText>
      </w:r>
      <w:r w:rsidRPr="006749AA">
        <w:rPr>
          <w:rFonts w:ascii="Times New Roman" w:eastAsia="Times New Roman" w:hAnsi="Times New Roman" w:cs="Times New Roman"/>
          <w:b/>
          <w:bCs/>
          <w:sz w:val="24"/>
          <w:szCs w:val="24"/>
          <w:u w:val="single"/>
          <w:lang w:val="en-US" w:eastAsia="ru-RU"/>
        </w:rPr>
        <w:instrText>The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results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this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study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demonstrate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comparable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among</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patients with WM receiving CHOP-R, CVP-R, or CP-R, though a significantly higher incidence of treatment-related neuropathy and febrile neutropenia was observed among patients treated with CVP-R and CHOP-R versus CP-R. The use of CP-R might provide analogous treatment responses to more intense cyclophosphamide-based regimens while minimizing treatment-related complications in patients with WM.","author":[{"dropping-particle":"","family":"Ioakimidis","given":"Leukothea","non-dropping-particle":"","parse-names":false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Patterson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Christopher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Hunter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Zachary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Soumerai</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Jacob</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Manning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Robert</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Turnbull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Barry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Sheehy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Patricia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Treon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Steven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container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title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Clinical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Lymphoma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Myeloma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ITEM</w:instrText>
      </w:r>
      <w:r w:rsidRPr="006749AA">
        <w:rPr>
          <w:rFonts w:ascii="Times New Roman" w:eastAsia="Times New Roman" w:hAnsi="Times New Roman" w:cs="Times New Roman"/>
          <w:b/>
          <w:bCs/>
          <w:sz w:val="24"/>
          <w:szCs w:val="24"/>
          <w:u w:val="single"/>
          <w:lang w:eastAsia="ru-RU"/>
        </w:rPr>
        <w:instrText>-1","</w:instrText>
      </w:r>
      <w:r w:rsidRPr="006749AA">
        <w:rPr>
          <w:rFonts w:ascii="Times New Roman" w:eastAsia="Times New Roman" w:hAnsi="Times New Roman" w:cs="Times New Roman"/>
          <w:b/>
          <w:bCs/>
          <w:sz w:val="24"/>
          <w:szCs w:val="24"/>
          <w:u w:val="single"/>
          <w:lang w:val="en-US" w:eastAsia="ru-RU"/>
        </w:rPr>
        <w:instrText>issue</w:instrText>
      </w:r>
      <w:r w:rsidRPr="006749AA">
        <w:rPr>
          <w:rFonts w:ascii="Times New Roman" w:eastAsia="Times New Roman" w:hAnsi="Times New Roman" w:cs="Times New Roman"/>
          <w:b/>
          <w:bCs/>
          <w:sz w:val="24"/>
          <w:szCs w:val="24"/>
          <w:u w:val="single"/>
          <w:lang w:eastAsia="ru-RU"/>
        </w:rPr>
        <w:instrText>":"1","</w:instrText>
      </w:r>
      <w:r w:rsidRPr="006749AA">
        <w:rPr>
          <w:rFonts w:ascii="Times New Roman" w:eastAsia="Times New Roman" w:hAnsi="Times New Roman" w:cs="Times New Roman"/>
          <w:b/>
          <w:bCs/>
          <w:sz w:val="24"/>
          <w:szCs w:val="24"/>
          <w:u w:val="single"/>
          <w:lang w:val="en-US" w:eastAsia="ru-RU"/>
        </w:rPr>
        <w:instrText>issued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date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parts</w:instrText>
      </w:r>
      <w:r w:rsidRPr="006749AA">
        <w:rPr>
          <w:rFonts w:ascii="Times New Roman" w:eastAsia="Times New Roman" w:hAnsi="Times New Roman" w:cs="Times New Roman"/>
          <w:b/>
          <w:bCs/>
          <w:sz w:val="24"/>
          <w:szCs w:val="24"/>
          <w:u w:val="single"/>
          <w:lang w:eastAsia="ru-RU"/>
        </w:rPr>
        <w:instrText>":[["2009","3"]]},"</w:instrText>
      </w:r>
      <w:r w:rsidRPr="006749AA">
        <w:rPr>
          <w:rFonts w:ascii="Times New Roman" w:eastAsia="Times New Roman" w:hAnsi="Times New Roman" w:cs="Times New Roman"/>
          <w:b/>
          <w:bCs/>
          <w:sz w:val="24"/>
          <w:szCs w:val="24"/>
          <w:u w:val="single"/>
          <w:lang w:val="en-US" w:eastAsia="ru-RU"/>
        </w:rPr>
        <w:instrText>page</w:instrText>
      </w:r>
      <w:r w:rsidRPr="006749AA">
        <w:rPr>
          <w:rFonts w:ascii="Times New Roman" w:eastAsia="Times New Roman" w:hAnsi="Times New Roman" w:cs="Times New Roman"/>
          <w:b/>
          <w:bCs/>
          <w:sz w:val="24"/>
          <w:szCs w:val="24"/>
          <w:u w:val="single"/>
          <w:lang w:eastAsia="ru-RU"/>
        </w:rPr>
        <w:instrText>":"62-66","</w:instrText>
      </w:r>
      <w:r w:rsidRPr="006749AA">
        <w:rPr>
          <w:rFonts w:ascii="Times New Roman" w:eastAsia="Times New Roman" w:hAnsi="Times New Roman" w:cs="Times New Roman"/>
          <w:b/>
          <w:bCs/>
          <w:sz w:val="24"/>
          <w:szCs w:val="24"/>
          <w:u w:val="single"/>
          <w:lang w:val="en-US" w:eastAsia="ru-RU"/>
        </w:rPr>
        <w:instrText>publisher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Cancer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Information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Group</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LP</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title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Comparative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outcomes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following</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CP</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CVP</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CHOP</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Waldenstr</w:instrText>
      </w:r>
      <w:r w:rsidRPr="006749AA">
        <w:rPr>
          <w:rFonts w:ascii="Times New Roman" w:eastAsia="Times New Roman" w:hAnsi="Times New Roman" w:cs="Times New Roman"/>
          <w:b/>
          <w:bCs/>
          <w:sz w:val="24"/>
          <w:szCs w:val="24"/>
          <w:u w:val="single"/>
          <w:lang w:eastAsia="ru-RU"/>
        </w:rPr>
        <w:instrText>ö</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macroglobulinemia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type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journal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volume</w:instrText>
      </w:r>
      <w:r w:rsidRPr="006749AA">
        <w:rPr>
          <w:rFonts w:ascii="Times New Roman" w:eastAsia="Times New Roman" w:hAnsi="Times New Roman" w:cs="Times New Roman"/>
          <w:b/>
          <w:bCs/>
          <w:sz w:val="24"/>
          <w:szCs w:val="24"/>
          <w:u w:val="single"/>
          <w:lang w:eastAsia="ru-RU"/>
        </w:rPr>
        <w:instrText>":"9"},"</w:instrText>
      </w:r>
      <w:r w:rsidRPr="006749AA">
        <w:rPr>
          <w:rFonts w:ascii="Times New Roman" w:eastAsia="Times New Roman" w:hAnsi="Times New Roman" w:cs="Times New Roman"/>
          <w:b/>
          <w:bCs/>
          <w:sz w:val="24"/>
          <w:szCs w:val="24"/>
          <w:u w:val="single"/>
          <w:lang w:val="en-US" w:eastAsia="ru-RU"/>
        </w:rPr>
        <w:instrText>uris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http</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www</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mendeley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com</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documents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uuid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cdee</w:instrText>
      </w:r>
      <w:r w:rsidRPr="006749AA">
        <w:rPr>
          <w:rFonts w:ascii="Times New Roman" w:eastAsia="Times New Roman" w:hAnsi="Times New Roman" w:cs="Times New Roman"/>
          <w:b/>
          <w:bCs/>
          <w:sz w:val="24"/>
          <w:szCs w:val="24"/>
          <w:u w:val="single"/>
          <w:lang w:eastAsia="ru-RU"/>
        </w:rPr>
        <w:instrText>16</w:instrText>
      </w:r>
      <w:r w:rsidRPr="006749AA">
        <w:rPr>
          <w:rFonts w:ascii="Times New Roman" w:eastAsia="Times New Roman" w:hAnsi="Times New Roman" w:cs="Times New Roman"/>
          <w:b/>
          <w:bCs/>
          <w:sz w:val="24"/>
          <w:szCs w:val="24"/>
          <w:u w:val="single"/>
          <w:lang w:val="en-US" w:eastAsia="ru-RU"/>
        </w:rPr>
        <w:instrText>ce</w:instrText>
      </w:r>
      <w:r w:rsidRPr="006749AA">
        <w:rPr>
          <w:rFonts w:ascii="Times New Roman" w:eastAsia="Times New Roman" w:hAnsi="Times New Roman" w:cs="Times New Roman"/>
          <w:b/>
          <w:bCs/>
          <w:sz w:val="24"/>
          <w:szCs w:val="24"/>
          <w:u w:val="single"/>
          <w:lang w:eastAsia="ru-RU"/>
        </w:rPr>
        <w:instrText>-557</w:instrText>
      </w:r>
      <w:r w:rsidRPr="006749AA">
        <w:rPr>
          <w:rFonts w:ascii="Times New Roman" w:eastAsia="Times New Roman" w:hAnsi="Times New Roman" w:cs="Times New Roman"/>
          <w:b/>
          <w:bCs/>
          <w:sz w:val="24"/>
          <w:szCs w:val="24"/>
          <w:u w:val="single"/>
          <w:lang w:val="en-US" w:eastAsia="ru-RU"/>
        </w:rPr>
        <w:instrText>d</w:instrText>
      </w:r>
      <w:r w:rsidRPr="006749AA">
        <w:rPr>
          <w:rFonts w:ascii="Times New Roman" w:eastAsia="Times New Roman" w:hAnsi="Times New Roman" w:cs="Times New Roman"/>
          <w:b/>
          <w:bCs/>
          <w:sz w:val="24"/>
          <w:szCs w:val="24"/>
          <w:u w:val="single"/>
          <w:lang w:eastAsia="ru-RU"/>
        </w:rPr>
        <w:instrText>-346</w:instrText>
      </w:r>
      <w:r w:rsidRPr="006749AA">
        <w:rPr>
          <w:rFonts w:ascii="Times New Roman" w:eastAsia="Times New Roman" w:hAnsi="Times New Roman" w:cs="Times New Roman"/>
          <w:b/>
          <w:bCs/>
          <w:sz w:val="24"/>
          <w:szCs w:val="24"/>
          <w:u w:val="single"/>
          <w:lang w:val="en-US" w:eastAsia="ru-RU"/>
        </w:rPr>
        <w:instrText>c</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add</w:instrText>
      </w:r>
      <w:r w:rsidRPr="006749AA">
        <w:rPr>
          <w:rFonts w:ascii="Times New Roman" w:eastAsia="Times New Roman" w:hAnsi="Times New Roman" w:cs="Times New Roman"/>
          <w:b/>
          <w:bCs/>
          <w:sz w:val="24"/>
          <w:szCs w:val="24"/>
          <w:u w:val="single"/>
          <w:lang w:eastAsia="ru-RU"/>
        </w:rPr>
        <w:instrText>6-4</w:instrText>
      </w:r>
      <w:r w:rsidRPr="006749AA">
        <w:rPr>
          <w:rFonts w:ascii="Times New Roman" w:eastAsia="Times New Roman" w:hAnsi="Times New Roman" w:cs="Times New Roman"/>
          <w:b/>
          <w:bCs/>
          <w:sz w:val="24"/>
          <w:szCs w:val="24"/>
          <w:u w:val="single"/>
          <w:lang w:val="en-US" w:eastAsia="ru-RU"/>
        </w:rPr>
        <w:instrText>fc</w:instrText>
      </w:r>
      <w:r w:rsidRPr="006749AA">
        <w:rPr>
          <w:rFonts w:ascii="Times New Roman" w:eastAsia="Times New Roman" w:hAnsi="Times New Roman" w:cs="Times New Roman"/>
          <w:b/>
          <w:bCs/>
          <w:sz w:val="24"/>
          <w:szCs w:val="24"/>
          <w:u w:val="single"/>
          <w:lang w:eastAsia="ru-RU"/>
        </w:rPr>
        <w:instrText>42</w:instrText>
      </w:r>
      <w:r w:rsidRPr="006749AA">
        <w:rPr>
          <w:rFonts w:ascii="Times New Roman" w:eastAsia="Times New Roman" w:hAnsi="Times New Roman" w:cs="Times New Roman"/>
          <w:b/>
          <w:bCs/>
          <w:sz w:val="24"/>
          <w:szCs w:val="24"/>
          <w:u w:val="single"/>
          <w:lang w:val="en-US" w:eastAsia="ru-RU"/>
        </w:rPr>
        <w:instrText>c</w:instrText>
      </w:r>
      <w:r w:rsidRPr="006749AA">
        <w:rPr>
          <w:rFonts w:ascii="Times New Roman" w:eastAsia="Times New Roman" w:hAnsi="Times New Roman" w:cs="Times New Roman"/>
          <w:b/>
          <w:bCs/>
          <w:sz w:val="24"/>
          <w:szCs w:val="24"/>
          <w:u w:val="single"/>
          <w:lang w:eastAsia="ru-RU"/>
        </w:rPr>
        <w:instrText>938</w:instrText>
      </w:r>
      <w:r w:rsidRPr="006749AA">
        <w:rPr>
          <w:rFonts w:ascii="Times New Roman" w:eastAsia="Times New Roman" w:hAnsi="Times New Roman" w:cs="Times New Roman"/>
          <w:b/>
          <w:bCs/>
          <w:sz w:val="24"/>
          <w:szCs w:val="24"/>
          <w:u w:val="single"/>
          <w:lang w:val="en-US" w:eastAsia="ru-RU"/>
        </w:rPr>
        <w:instrText>fb</w:instrText>
      </w:r>
      <w:r w:rsidRPr="006749AA">
        <w:rPr>
          <w:rFonts w:ascii="Times New Roman" w:eastAsia="Times New Roman" w:hAnsi="Times New Roman" w:cs="Times New Roman"/>
          <w:b/>
          <w:bCs/>
          <w:sz w:val="24"/>
          <w:szCs w:val="24"/>
          <w:u w:val="single"/>
          <w:lang w:eastAsia="ru-RU"/>
        </w:rPr>
        <w:instrText>1"]}],"</w:instrText>
      </w:r>
      <w:r w:rsidRPr="006749AA">
        <w:rPr>
          <w:rFonts w:ascii="Times New Roman" w:eastAsia="Times New Roman" w:hAnsi="Times New Roman" w:cs="Times New Roman"/>
          <w:b/>
          <w:bCs/>
          <w:sz w:val="24"/>
          <w:szCs w:val="24"/>
          <w:u w:val="single"/>
          <w:lang w:val="en-US" w:eastAsia="ru-RU"/>
        </w:rPr>
        <w:instrText>mendeley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formattedCitation</w:instrText>
      </w:r>
      <w:r w:rsidRPr="006749AA">
        <w:rPr>
          <w:rFonts w:ascii="Times New Roman" w:eastAsia="Times New Roman" w:hAnsi="Times New Roman" w:cs="Times New Roman"/>
          <w:b/>
          <w:bCs/>
          <w:sz w:val="24"/>
          <w:szCs w:val="24"/>
          <w:u w:val="single"/>
          <w:lang w:eastAsia="ru-RU"/>
        </w:rPr>
        <w:instrText>":"[62]","</w:instrText>
      </w:r>
      <w:r w:rsidRPr="006749AA">
        <w:rPr>
          <w:rFonts w:ascii="Times New Roman" w:eastAsia="Times New Roman" w:hAnsi="Times New Roman" w:cs="Times New Roman"/>
          <w:b/>
          <w:bCs/>
          <w:sz w:val="24"/>
          <w:szCs w:val="24"/>
          <w:u w:val="single"/>
          <w:lang w:val="en-US" w:eastAsia="ru-RU"/>
        </w:rPr>
        <w:instrText>plainTextFormattedCitation</w:instrText>
      </w:r>
      <w:r w:rsidRPr="006749AA">
        <w:rPr>
          <w:rFonts w:ascii="Times New Roman" w:eastAsia="Times New Roman" w:hAnsi="Times New Roman" w:cs="Times New Roman"/>
          <w:b/>
          <w:bCs/>
          <w:sz w:val="24"/>
          <w:szCs w:val="24"/>
          <w:u w:val="single"/>
          <w:lang w:eastAsia="ru-RU"/>
        </w:rPr>
        <w:instrText>":"[62]","</w:instrText>
      </w:r>
      <w:r w:rsidRPr="006749AA">
        <w:rPr>
          <w:rFonts w:ascii="Times New Roman" w:eastAsia="Times New Roman" w:hAnsi="Times New Roman" w:cs="Times New Roman"/>
          <w:b/>
          <w:bCs/>
          <w:sz w:val="24"/>
          <w:szCs w:val="24"/>
          <w:u w:val="single"/>
          <w:lang w:val="en-US" w:eastAsia="ru-RU"/>
        </w:rPr>
        <w:instrText>previouslyFormattedCitation</w:instrText>
      </w:r>
      <w:r w:rsidRPr="006749AA">
        <w:rPr>
          <w:rFonts w:ascii="Times New Roman" w:eastAsia="Times New Roman" w:hAnsi="Times New Roman" w:cs="Times New Roman"/>
          <w:b/>
          <w:bCs/>
          <w:sz w:val="24"/>
          <w:szCs w:val="24"/>
          <w:u w:val="single"/>
          <w:lang w:eastAsia="ru-RU"/>
        </w:rPr>
        <w:instrText>":"[62]"},"</w:instrText>
      </w:r>
      <w:r w:rsidRPr="006749AA">
        <w:rPr>
          <w:rFonts w:ascii="Times New Roman" w:eastAsia="Times New Roman" w:hAnsi="Times New Roman" w:cs="Times New Roman"/>
          <w:b/>
          <w:bCs/>
          <w:sz w:val="24"/>
          <w:szCs w:val="24"/>
          <w:u w:val="single"/>
          <w:lang w:val="en-US" w:eastAsia="ru-RU"/>
        </w:rPr>
        <w:instrText>properties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noteIndex</w:instrText>
      </w:r>
      <w:r w:rsidRPr="006749AA">
        <w:rPr>
          <w:rFonts w:ascii="Times New Roman" w:eastAsia="Times New Roman" w:hAnsi="Times New Roman" w:cs="Times New Roman"/>
          <w:b/>
          <w:bCs/>
          <w:sz w:val="24"/>
          <w:szCs w:val="24"/>
          <w:u w:val="single"/>
          <w:lang w:eastAsia="ru-RU"/>
        </w:rPr>
        <w:instrText>":0},"</w:instrText>
      </w:r>
      <w:r w:rsidRPr="006749AA">
        <w:rPr>
          <w:rFonts w:ascii="Times New Roman" w:eastAsia="Times New Roman" w:hAnsi="Times New Roman" w:cs="Times New Roman"/>
          <w:b/>
          <w:bCs/>
          <w:sz w:val="24"/>
          <w:szCs w:val="24"/>
          <w:u w:val="single"/>
          <w:lang w:val="en-US" w:eastAsia="ru-RU"/>
        </w:rPr>
        <w:instrText>schema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https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github</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com</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citation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style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language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schema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raw</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master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csl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citation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json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fldChar w:fldCharType="separate"/>
      </w:r>
      <w:r w:rsidRPr="006749AA">
        <w:rPr>
          <w:rFonts w:ascii="Times New Roman" w:eastAsia="Times New Roman" w:hAnsi="Times New Roman" w:cs="Times New Roman"/>
          <w:b/>
          <w:bCs/>
          <w:noProof/>
          <w:sz w:val="24"/>
          <w:szCs w:val="24"/>
          <w:lang w:eastAsia="ru-RU"/>
        </w:rPr>
        <w:t>[</w:t>
      </w:r>
      <w:r w:rsidR="00BD6BBA">
        <w:rPr>
          <w:rFonts w:ascii="Times New Roman" w:eastAsia="Times New Roman" w:hAnsi="Times New Roman" w:cs="Times New Roman"/>
          <w:b/>
          <w:bCs/>
          <w:noProof/>
          <w:sz w:val="24"/>
          <w:szCs w:val="24"/>
          <w:lang w:eastAsia="ru-RU"/>
        </w:rPr>
        <w:t>24</w:t>
      </w:r>
      <w:r w:rsidRPr="006749AA">
        <w:rPr>
          <w:rFonts w:ascii="Times New Roman" w:eastAsia="Times New Roman" w:hAnsi="Times New Roman" w:cs="Times New Roman"/>
          <w:b/>
          <w:bCs/>
          <w:noProof/>
          <w:sz w:val="24"/>
          <w:szCs w:val="24"/>
          <w:lang w:eastAsia="ru-RU"/>
        </w:rPr>
        <w:t>]</w:t>
      </w:r>
      <w:r w:rsidRPr="006749AA">
        <w:rPr>
          <w:rFonts w:ascii="Times New Roman" w:eastAsia="Times New Roman" w:hAnsi="Times New Roman" w:cs="Times New Roman"/>
          <w:b/>
          <w:bCs/>
          <w:sz w:val="24"/>
          <w:szCs w:val="24"/>
          <w:u w:val="single"/>
          <w:lang w:val="en-US" w:eastAsia="ru-RU"/>
        </w:rPr>
        <w:fldChar w:fldCharType="end"/>
      </w:r>
    </w:p>
    <w:p w14:paraId="487510A5"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Ритуксимаб** – 375 мг/м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в/в, день1</w:t>
      </w:r>
    </w:p>
    <w:p w14:paraId="4E0C6667"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Циклофосфамид** – 1 г/м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в/в, день1</w:t>
      </w:r>
    </w:p>
    <w:p w14:paraId="4CC15CCD"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Преднизолон** – 100 мг внутрь, дни 1-5</w:t>
      </w:r>
    </w:p>
    <w:p w14:paraId="31120714"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Лечение возобновляется на 22-й день. Проводят 6-8 курсов.</w:t>
      </w:r>
    </w:p>
    <w:p w14:paraId="1BA6659B" w14:textId="40987D6D" w:rsidR="006749AA" w:rsidRPr="006749AA" w:rsidRDefault="006749AA" w:rsidP="006749AA">
      <w:pPr>
        <w:numPr>
          <w:ilvl w:val="0"/>
          <w:numId w:val="33"/>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u w:val="single"/>
          <w:lang w:eastAsia="ru-RU"/>
        </w:rPr>
        <w:t>Монотерапия флударабином</w:t>
      </w:r>
      <w:r w:rsidRPr="006749AA">
        <w:rPr>
          <w:rFonts w:ascii="Times New Roman" w:eastAsia="Times New Roman" w:hAnsi="Times New Roman" w:cs="Times New Roman"/>
          <w:sz w:val="24"/>
          <w:szCs w:val="24"/>
          <w:lang w:eastAsia="ru-RU"/>
        </w:rPr>
        <w:t xml:space="preserve">** </w:t>
      </w:r>
      <w:r w:rsidRPr="006749AA">
        <w:rPr>
          <w:rFonts w:ascii="Times New Roman" w:eastAsia="Times New Roman" w:hAnsi="Times New Roman" w:cs="Times New Roman"/>
          <w:sz w:val="24"/>
          <w:szCs w:val="24"/>
          <w:lang w:val="en-US" w:eastAsia="ru-RU"/>
        </w:rPr>
        <w:fldChar w:fldCharType="begin" w:fldLock="1"/>
      </w:r>
      <w:r w:rsidRPr="006749AA">
        <w:rPr>
          <w:rFonts w:ascii="Times New Roman" w:eastAsia="Times New Roman" w:hAnsi="Times New Roman" w:cs="Times New Roman"/>
          <w:sz w:val="24"/>
          <w:szCs w:val="24"/>
          <w:lang w:val="en-US" w:eastAsia="ru-RU"/>
        </w:rPr>
        <w:instrText>ADDIN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CSL</w:instrText>
      </w:r>
      <w:r w:rsidRPr="006749AA">
        <w:rPr>
          <w:rFonts w:ascii="Times New Roman" w:eastAsia="Times New Roman" w:hAnsi="Times New Roman" w:cs="Times New Roman"/>
          <w:sz w:val="24"/>
          <w:szCs w:val="24"/>
          <w:lang w:eastAsia="ru-RU"/>
        </w:rPr>
        <w:instrText>_</w:instrText>
      </w:r>
      <w:r w:rsidRPr="006749AA">
        <w:rPr>
          <w:rFonts w:ascii="Times New Roman" w:eastAsia="Times New Roman" w:hAnsi="Times New Roman" w:cs="Times New Roman"/>
          <w:sz w:val="24"/>
          <w:szCs w:val="24"/>
          <w:lang w:val="en-US" w:eastAsia="ru-RU"/>
        </w:rPr>
        <w:instrText>CITATION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citationItems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id</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ITEM</w:instrText>
      </w:r>
      <w:r w:rsidRPr="006749AA">
        <w:rPr>
          <w:rFonts w:ascii="Times New Roman" w:eastAsia="Times New Roman" w:hAnsi="Times New Roman" w:cs="Times New Roman"/>
          <w:sz w:val="24"/>
          <w:szCs w:val="24"/>
          <w:lang w:eastAsia="ru-RU"/>
        </w:rPr>
        <w:instrText>-1","</w:instrText>
      </w:r>
      <w:r w:rsidRPr="006749AA">
        <w:rPr>
          <w:rFonts w:ascii="Times New Roman" w:eastAsia="Times New Roman" w:hAnsi="Times New Roman" w:cs="Times New Roman"/>
          <w:sz w:val="24"/>
          <w:szCs w:val="24"/>
          <w:lang w:val="en-US" w:eastAsia="ru-RU"/>
        </w:rPr>
        <w:instrText>itemData</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DOI</w:instrText>
      </w:r>
      <w:r w:rsidRPr="006749AA">
        <w:rPr>
          <w:rFonts w:ascii="Times New Roman" w:eastAsia="Times New Roman" w:hAnsi="Times New Roman" w:cs="Times New Roman"/>
          <w:sz w:val="24"/>
          <w:szCs w:val="24"/>
          <w:lang w:eastAsia="ru-RU"/>
        </w:rPr>
        <w:instrText>":"10.1200/</w:instrText>
      </w:r>
      <w:r w:rsidRPr="006749AA">
        <w:rPr>
          <w:rFonts w:ascii="Times New Roman" w:eastAsia="Times New Roman" w:hAnsi="Times New Roman" w:cs="Times New Roman"/>
          <w:sz w:val="24"/>
          <w:szCs w:val="24"/>
          <w:lang w:val="en-US" w:eastAsia="ru-RU"/>
        </w:rPr>
        <w:instrText>JCO</w:instrText>
      </w:r>
      <w:r w:rsidRPr="006749AA">
        <w:rPr>
          <w:rFonts w:ascii="Times New Roman" w:eastAsia="Times New Roman" w:hAnsi="Times New Roman" w:cs="Times New Roman"/>
          <w:sz w:val="24"/>
          <w:szCs w:val="24"/>
          <w:lang w:eastAsia="ru-RU"/>
        </w:rPr>
        <w:instrText>.2012.44.7920","</w:instrText>
      </w:r>
      <w:r w:rsidRPr="006749AA">
        <w:rPr>
          <w:rFonts w:ascii="Times New Roman" w:eastAsia="Times New Roman" w:hAnsi="Times New Roman" w:cs="Times New Roman"/>
          <w:sz w:val="24"/>
          <w:szCs w:val="24"/>
          <w:lang w:val="en-US" w:eastAsia="ru-RU"/>
        </w:rPr>
        <w:instrText>ISSN</w:instrText>
      </w:r>
      <w:r w:rsidRPr="006749AA">
        <w:rPr>
          <w:rFonts w:ascii="Times New Roman" w:eastAsia="Times New Roman" w:hAnsi="Times New Roman" w:cs="Times New Roman"/>
          <w:sz w:val="24"/>
          <w:szCs w:val="24"/>
          <w:lang w:eastAsia="ru-RU"/>
        </w:rPr>
        <w:instrText>":"0732183</w:instrText>
      </w:r>
      <w:r w:rsidRPr="006749AA">
        <w:rPr>
          <w:rFonts w:ascii="Times New Roman" w:eastAsia="Times New Roman" w:hAnsi="Times New Roman" w:cs="Times New Roman"/>
          <w:sz w:val="24"/>
          <w:szCs w:val="24"/>
          <w:lang w:val="en-US" w:eastAsia="ru-RU"/>
        </w:rPr>
        <w:instrText>X</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abstract</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Purpose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Treatment</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options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for</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patients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with</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Waldenstr</w:instrText>
      </w:r>
      <w:r w:rsidRPr="006749AA">
        <w:rPr>
          <w:rFonts w:ascii="Times New Roman" w:eastAsia="Times New Roman" w:hAnsi="Times New Roman" w:cs="Times New Roman"/>
          <w:sz w:val="24"/>
          <w:szCs w:val="24"/>
          <w:lang w:eastAsia="ru-RU"/>
        </w:rPr>
        <w:instrText>ö</w:instrText>
      </w:r>
      <w:r w:rsidRPr="006749AA">
        <w:rPr>
          <w:rFonts w:ascii="Times New Roman" w:eastAsia="Times New Roman" w:hAnsi="Times New Roman" w:cs="Times New Roman"/>
          <w:sz w:val="24"/>
          <w:szCs w:val="24"/>
          <w:lang w:val="en-US" w:eastAsia="ru-RU"/>
        </w:rPr>
        <w:instrText>m</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macroglobulinemia</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WM</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and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closely</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related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disorders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include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alkylating</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agents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purine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analogs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and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monoclonal</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antibodies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No</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large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randomized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studies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have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yet</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been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reported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comparing</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any</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of</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these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approaches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Patients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and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Methods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randomized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WM</w:instrText>
      </w:r>
      <w:r w:rsidRPr="006749AA">
        <w:rPr>
          <w:rFonts w:ascii="Times New Roman" w:eastAsia="Times New Roman" w:hAnsi="Times New Roman" w:cs="Times New Roman"/>
          <w:sz w:val="24"/>
          <w:szCs w:val="24"/>
          <w:lang w:eastAsia="ru-RU"/>
        </w:rPr>
        <w:instrText xml:space="preserve">1 </w:instrText>
      </w:r>
      <w:r w:rsidRPr="006749AA">
        <w:rPr>
          <w:rFonts w:ascii="Times New Roman" w:eastAsia="Times New Roman" w:hAnsi="Times New Roman" w:cs="Times New Roman"/>
          <w:sz w:val="24"/>
          <w:szCs w:val="24"/>
          <w:lang w:val="en-US" w:eastAsia="ru-RU"/>
        </w:rPr>
        <w:instrText>study</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Trial</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Comparing</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Chlorambucil</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to</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Fludarabine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Patients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With</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Advanced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Waldenstr</w:instrText>
      </w:r>
      <w:r w:rsidRPr="006749AA">
        <w:rPr>
          <w:rFonts w:ascii="Times New Roman" w:eastAsia="Times New Roman" w:hAnsi="Times New Roman" w:cs="Times New Roman"/>
          <w:sz w:val="24"/>
          <w:szCs w:val="24"/>
          <w:lang w:eastAsia="ru-RU"/>
        </w:rPr>
        <w:instrText>ö</w:instrText>
      </w:r>
      <w:r w:rsidRPr="006749AA">
        <w:rPr>
          <w:rFonts w:ascii="Times New Roman" w:eastAsia="Times New Roman" w:hAnsi="Times New Roman" w:cs="Times New Roman"/>
          <w:sz w:val="24"/>
          <w:szCs w:val="24"/>
          <w:lang w:val="en-US" w:eastAsia="ru-RU"/>
        </w:rPr>
        <w:instrText>m</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Macroglobulinemia</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was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undertaken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in</w:instrText>
      </w:r>
      <w:r w:rsidRPr="006749AA">
        <w:rPr>
          <w:rFonts w:ascii="Times New Roman" w:eastAsia="Times New Roman" w:hAnsi="Times New Roman" w:cs="Times New Roman"/>
          <w:sz w:val="24"/>
          <w:szCs w:val="24"/>
          <w:lang w:eastAsia="ru-RU"/>
        </w:rPr>
        <w:instrText xml:space="preserve"> 101 </w:instrText>
      </w:r>
      <w:r w:rsidRPr="006749AA">
        <w:rPr>
          <w:rFonts w:ascii="Times New Roman" w:eastAsia="Times New Roman" w:hAnsi="Times New Roman" w:cs="Times New Roman"/>
          <w:sz w:val="24"/>
          <w:szCs w:val="24"/>
          <w:lang w:val="en-US" w:eastAsia="ru-RU"/>
        </w:rPr>
        <w:instrText>centers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five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countries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enrolling</w:instrText>
      </w:r>
      <w:r w:rsidRPr="006749AA">
        <w:rPr>
          <w:rFonts w:ascii="Times New Roman" w:eastAsia="Times New Roman" w:hAnsi="Times New Roman" w:cs="Times New Roman"/>
          <w:sz w:val="24"/>
          <w:szCs w:val="24"/>
          <w:lang w:eastAsia="ru-RU"/>
        </w:rPr>
        <w:instrText xml:space="preserve"> 414 </w:instrText>
      </w:r>
      <w:r w:rsidRPr="006749AA">
        <w:rPr>
          <w:rFonts w:ascii="Times New Roman" w:eastAsia="Times New Roman" w:hAnsi="Times New Roman" w:cs="Times New Roman"/>
          <w:sz w:val="24"/>
          <w:szCs w:val="24"/>
          <w:lang w:val="en-US" w:eastAsia="ru-RU"/>
        </w:rPr>
        <w:instrText>eligible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patients</w:instrText>
      </w:r>
      <w:r w:rsidRPr="006749AA">
        <w:rPr>
          <w:rFonts w:ascii="Times New Roman" w:eastAsia="Times New Roman" w:hAnsi="Times New Roman" w:cs="Times New Roman"/>
          <w:sz w:val="24"/>
          <w:szCs w:val="24"/>
          <w:lang w:eastAsia="ru-RU"/>
        </w:rPr>
        <w:instrText xml:space="preserve"> (339 </w:instrText>
      </w:r>
      <w:r w:rsidRPr="006749AA">
        <w:rPr>
          <w:rFonts w:ascii="Times New Roman" w:eastAsia="Times New Roman" w:hAnsi="Times New Roman" w:cs="Times New Roman"/>
          <w:sz w:val="24"/>
          <w:szCs w:val="24"/>
          <w:lang w:val="en-US" w:eastAsia="ru-RU"/>
        </w:rPr>
        <w:instrText>with</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WM</w:instrText>
      </w:r>
      <w:r w:rsidRPr="006749AA">
        <w:rPr>
          <w:rFonts w:ascii="Times New Roman" w:eastAsia="Times New Roman" w:hAnsi="Times New Roman" w:cs="Times New Roman"/>
          <w:sz w:val="24"/>
          <w:szCs w:val="24"/>
          <w:lang w:eastAsia="ru-RU"/>
        </w:rPr>
        <w:instrText xml:space="preserve">, 37 </w:instrText>
      </w:r>
      <w:r w:rsidRPr="006749AA">
        <w:rPr>
          <w:rFonts w:ascii="Times New Roman" w:eastAsia="Times New Roman" w:hAnsi="Times New Roman" w:cs="Times New Roman"/>
          <w:sz w:val="24"/>
          <w:szCs w:val="24"/>
          <w:lang w:val="en-US" w:eastAsia="ru-RU"/>
        </w:rPr>
        <w:instrText>with</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non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mucosa</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associated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lymphoid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tissue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marginal</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zone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lymphoma</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and</w:instrText>
      </w:r>
      <w:r w:rsidRPr="006749AA">
        <w:rPr>
          <w:rFonts w:ascii="Times New Roman" w:eastAsia="Times New Roman" w:hAnsi="Times New Roman" w:cs="Times New Roman"/>
          <w:sz w:val="24"/>
          <w:szCs w:val="24"/>
          <w:lang w:eastAsia="ru-RU"/>
        </w:rPr>
        <w:instrText xml:space="preserve"> 38 </w:instrText>
      </w:r>
      <w:r w:rsidRPr="006749AA">
        <w:rPr>
          <w:rFonts w:ascii="Times New Roman" w:eastAsia="Times New Roman" w:hAnsi="Times New Roman" w:cs="Times New Roman"/>
          <w:sz w:val="24"/>
          <w:szCs w:val="24"/>
          <w:lang w:val="en-US" w:eastAsia="ru-RU"/>
        </w:rPr>
        <w:instrText>with</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lymphoplasmacytic</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lymphoma</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who</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were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randomly</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assigned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to</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receive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chlorambucil</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or</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fludarabine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primary</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end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point</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was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overall</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response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rate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ORR</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Results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basis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of</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intent</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to</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treat</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analysis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ORR</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was</w:instrText>
      </w:r>
      <w:r w:rsidRPr="006749AA">
        <w:rPr>
          <w:rFonts w:ascii="Times New Roman" w:eastAsia="Times New Roman" w:hAnsi="Times New Roman" w:cs="Times New Roman"/>
          <w:sz w:val="24"/>
          <w:szCs w:val="24"/>
          <w:lang w:eastAsia="ru-RU"/>
        </w:rPr>
        <w:instrText xml:space="preserve"> 47.8% (95% </w:instrText>
      </w:r>
      <w:r w:rsidRPr="006749AA">
        <w:rPr>
          <w:rFonts w:ascii="Times New Roman" w:eastAsia="Times New Roman" w:hAnsi="Times New Roman" w:cs="Times New Roman"/>
          <w:sz w:val="24"/>
          <w:szCs w:val="24"/>
          <w:lang w:val="en-US" w:eastAsia="ru-RU"/>
        </w:rPr>
        <w:instrText>CI</w:instrText>
      </w:r>
      <w:r w:rsidRPr="006749AA">
        <w:rPr>
          <w:rFonts w:ascii="Times New Roman" w:eastAsia="Times New Roman" w:hAnsi="Times New Roman" w:cs="Times New Roman"/>
          <w:sz w:val="24"/>
          <w:szCs w:val="24"/>
          <w:lang w:eastAsia="ru-RU"/>
        </w:rPr>
        <w:instrText xml:space="preserve">, 40.9% </w:instrText>
      </w:r>
      <w:r w:rsidRPr="006749AA">
        <w:rPr>
          <w:rFonts w:ascii="Times New Roman" w:eastAsia="Times New Roman" w:hAnsi="Times New Roman" w:cs="Times New Roman"/>
          <w:sz w:val="24"/>
          <w:szCs w:val="24"/>
          <w:lang w:val="en-US" w:eastAsia="ru-RU"/>
        </w:rPr>
        <w:instrText>to</w:instrText>
      </w:r>
      <w:r w:rsidRPr="006749AA">
        <w:rPr>
          <w:rFonts w:ascii="Times New Roman" w:eastAsia="Times New Roman" w:hAnsi="Times New Roman" w:cs="Times New Roman"/>
          <w:sz w:val="24"/>
          <w:szCs w:val="24"/>
          <w:lang w:eastAsia="ru-RU"/>
        </w:rPr>
        <w:instrText xml:space="preserve"> 54.8%) </w:instrText>
      </w:r>
      <w:r w:rsidRPr="006749AA">
        <w:rPr>
          <w:rFonts w:ascii="Times New Roman" w:eastAsia="Times New Roman" w:hAnsi="Times New Roman" w:cs="Times New Roman"/>
          <w:sz w:val="24"/>
          <w:szCs w:val="24"/>
          <w:lang w:val="en-US" w:eastAsia="ru-RU"/>
        </w:rPr>
        <w:instrText>in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fludarabine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arm</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versus</w:instrText>
      </w:r>
      <w:r w:rsidRPr="006749AA">
        <w:rPr>
          <w:rFonts w:ascii="Times New Roman" w:eastAsia="Times New Roman" w:hAnsi="Times New Roman" w:cs="Times New Roman"/>
          <w:sz w:val="24"/>
          <w:szCs w:val="24"/>
          <w:lang w:eastAsia="ru-RU"/>
        </w:rPr>
        <w:instrText xml:space="preserve"> 38.6% (95% </w:instrText>
      </w:r>
      <w:r w:rsidRPr="006749AA">
        <w:rPr>
          <w:rFonts w:ascii="Times New Roman" w:eastAsia="Times New Roman" w:hAnsi="Times New Roman" w:cs="Times New Roman"/>
          <w:sz w:val="24"/>
          <w:szCs w:val="24"/>
          <w:lang w:val="en-US" w:eastAsia="ru-RU"/>
        </w:rPr>
        <w:instrText>CI</w:instrText>
      </w:r>
      <w:r w:rsidRPr="006749AA">
        <w:rPr>
          <w:rFonts w:ascii="Times New Roman" w:eastAsia="Times New Roman" w:hAnsi="Times New Roman" w:cs="Times New Roman"/>
          <w:sz w:val="24"/>
          <w:szCs w:val="24"/>
          <w:lang w:eastAsia="ru-RU"/>
        </w:rPr>
        <w:instrText xml:space="preserve">, 32.0% </w:instrText>
      </w:r>
      <w:r w:rsidRPr="006749AA">
        <w:rPr>
          <w:rFonts w:ascii="Times New Roman" w:eastAsia="Times New Roman" w:hAnsi="Times New Roman" w:cs="Times New Roman"/>
          <w:sz w:val="24"/>
          <w:szCs w:val="24"/>
          <w:lang w:val="en-US" w:eastAsia="ru-RU"/>
        </w:rPr>
        <w:instrText>to</w:instrText>
      </w:r>
      <w:r w:rsidRPr="006749AA">
        <w:rPr>
          <w:rFonts w:ascii="Times New Roman" w:eastAsia="Times New Roman" w:hAnsi="Times New Roman" w:cs="Times New Roman"/>
          <w:sz w:val="24"/>
          <w:szCs w:val="24"/>
          <w:lang w:eastAsia="ru-RU"/>
        </w:rPr>
        <w:instrText xml:space="preserve"> 45.7%) </w:instrText>
      </w:r>
      <w:r w:rsidRPr="006749AA">
        <w:rPr>
          <w:rFonts w:ascii="Times New Roman" w:eastAsia="Times New Roman" w:hAnsi="Times New Roman" w:cs="Times New Roman"/>
          <w:sz w:val="24"/>
          <w:szCs w:val="24"/>
          <w:lang w:val="en-US" w:eastAsia="ru-RU"/>
        </w:rPr>
        <w:instrText>in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chlorambucil</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arm</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w:instrText>
      </w:r>
      <w:r w:rsidRPr="006749AA">
        <w:rPr>
          <w:rFonts w:ascii="Times New Roman" w:eastAsia="Times New Roman" w:hAnsi="Times New Roman" w:cs="Times New Roman"/>
          <w:sz w:val="24"/>
          <w:szCs w:val="24"/>
          <w:lang w:eastAsia="ru-RU"/>
        </w:rPr>
        <w:instrText xml:space="preserve"> =.07). </w:instrText>
      </w:r>
      <w:r w:rsidRPr="006749AA">
        <w:rPr>
          <w:rFonts w:ascii="Times New Roman" w:eastAsia="Times New Roman" w:hAnsi="Times New Roman" w:cs="Times New Roman"/>
          <w:sz w:val="24"/>
          <w:szCs w:val="24"/>
          <w:lang w:val="en-US" w:eastAsia="ru-RU"/>
        </w:rPr>
        <w:instrText>With</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median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follow</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up</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of</w:instrText>
      </w:r>
      <w:r w:rsidRPr="006749AA">
        <w:rPr>
          <w:rFonts w:ascii="Times New Roman" w:eastAsia="Times New Roman" w:hAnsi="Times New Roman" w:cs="Times New Roman"/>
          <w:sz w:val="24"/>
          <w:szCs w:val="24"/>
          <w:lang w:eastAsia="ru-RU"/>
        </w:rPr>
        <w:instrText xml:space="preserve"> 36 </w:instrText>
      </w:r>
      <w:r w:rsidRPr="006749AA">
        <w:rPr>
          <w:rFonts w:ascii="Times New Roman" w:eastAsia="Times New Roman" w:hAnsi="Times New Roman" w:cs="Times New Roman"/>
          <w:sz w:val="24"/>
          <w:szCs w:val="24"/>
          <w:lang w:val="en-US" w:eastAsia="ru-RU"/>
        </w:rPr>
        <w:instrText>months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interquartile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range</w:instrText>
      </w:r>
      <w:r w:rsidRPr="006749AA">
        <w:rPr>
          <w:rFonts w:ascii="Times New Roman" w:eastAsia="Times New Roman" w:hAnsi="Times New Roman" w:cs="Times New Roman"/>
          <w:sz w:val="24"/>
          <w:szCs w:val="24"/>
          <w:lang w:eastAsia="ru-RU"/>
        </w:rPr>
        <w:instrText xml:space="preserve">, 18 </w:instrText>
      </w:r>
      <w:r w:rsidRPr="006749AA">
        <w:rPr>
          <w:rFonts w:ascii="Times New Roman" w:eastAsia="Times New Roman" w:hAnsi="Times New Roman" w:cs="Times New Roman"/>
          <w:sz w:val="24"/>
          <w:szCs w:val="24"/>
          <w:lang w:val="en-US" w:eastAsia="ru-RU"/>
        </w:rPr>
        <w:instrText>to</w:instrText>
      </w:r>
      <w:r w:rsidRPr="006749AA">
        <w:rPr>
          <w:rFonts w:ascii="Times New Roman" w:eastAsia="Times New Roman" w:hAnsi="Times New Roman" w:cs="Times New Roman"/>
          <w:sz w:val="24"/>
          <w:szCs w:val="24"/>
          <w:lang w:eastAsia="ru-RU"/>
        </w:rPr>
        <w:instrText xml:space="preserve"> 58 </w:instrText>
      </w:r>
      <w:r w:rsidRPr="006749AA">
        <w:rPr>
          <w:rFonts w:ascii="Times New Roman" w:eastAsia="Times New Roman" w:hAnsi="Times New Roman" w:cs="Times New Roman"/>
          <w:sz w:val="24"/>
          <w:szCs w:val="24"/>
          <w:lang w:val="en-US" w:eastAsia="ru-RU"/>
        </w:rPr>
        <w:instrText>months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median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progressionfree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survival</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PFS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and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duration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of</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response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DR</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were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significantly</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improved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fludarabine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arm</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compared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with</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chlorambucil</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arm</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PFS, 36.3 versus 27.1 months (P =.012) and DR, 38.3 versus 19.9 months (P&lt;.001). In patients with WM, median overall survival (OS) was not reached in the fludarabine arm versus 69.8 months in the chlorambucil arm (95% CI, 61.6 to 79.8 months; P =.014). Grade 3 to 4 neutropenia was significantly higher among patients treated with fludarabine (36%) compared with patients treated with chlorambuci (17.8%; P&lt;.001). Second malignancies were significantly more frequent in the chlorambuci arm with 6-year cumulative incidence rate of 20.6% versus 3.7% in the fludarabine arm (P =.001). Conclusion: In the complete intent-to-treat study population, fludarabine significantly improved PFS compared with chlorambucil, and in patients with WM, it improved OS © 2012 by American Society of Clinical Oncology.","author":[{"dropping-particle":"","family":"Leblond","given":"Véronique","non-dropping-particle":"","parse-names":false,"suffix":""},{"dropping-particle":"","family":"Johnson","given":"Steve","non-dropping-particle":"","parse-names":false,"suffix":""},{"dropping-particle":"","family":"Chevret","given":"Sylvie","non-dropping-particle":"","parse-names":false,"suffix":""},{"dropping-particle":"","family":"Copplestone","given":"Adrian","non-dropping-particle":"","parse-names":false,"suffix":""},{"dropping-particle":"","family":"Rule","given":"Simon","non-dropping-particle":"","parse-names":false,"suffix":""},{"dropping-particle":"","family":"Tournilhac","given":"Olivier","non-dropping-particle":"","parse-names":false,"suffix":""},{"dropping-particle":"","family":"Seymour","given":"John Francis","non-dropping-particle":"","parse-names":false,"suffix":""},{"dropping-particle":"","family":"Patmore","given":"Russell D.","non-dropping-particle":"","parse-names":false,"suffix":""},{"dropping-particle":"","family":"Wright","given":"David","non-dropping-particle":"","parse-names":false,"suffix":""},{"dropping-particle":"","family":"Morel","given":"Pierre","non-dropping-particle":"","parse-names":false,"suffix":""},{"dropping-particle":"","family":"Dilhuydy","given":"Marie Sarah","non-dropping-particle":"","parse-names":false,"suffix":""},{"dropping-particle":"","family":"Willoughby","given":"Sara","non-dropping-particle":"","parse-names":false,"suffix":""},{"dropping-particle":"","family":"Dartigeas","given":"Caroline","non-dropping-particle":"","parse-names":false,"suffix":""},{"dropping-particle":"","family":"Malphettes","given":"Marion","non-dropping-particle":"","parse-names":false,"suffix":""},{"dropping-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family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Royer</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given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Bruno</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names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false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suffix</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family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Ewings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given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Maeve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names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false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suffix</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family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Pratt</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given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Guy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names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false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suffix</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family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Lejeune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given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Julie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names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false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suffix</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family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Nguyen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Khac</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given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Florence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names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false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suffix</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family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Choquet</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given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Sylvain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names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false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suffix</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family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Owen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given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Roger</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names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false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suffix</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container</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title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Journal</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of</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Clinical</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Oncology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id</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ITEM</w:instrText>
      </w:r>
      <w:r w:rsidRPr="006749AA">
        <w:rPr>
          <w:rFonts w:ascii="Times New Roman" w:eastAsia="Times New Roman" w:hAnsi="Times New Roman" w:cs="Times New Roman"/>
          <w:sz w:val="24"/>
          <w:szCs w:val="24"/>
          <w:lang w:eastAsia="ru-RU"/>
        </w:rPr>
        <w:instrText>-1","</w:instrText>
      </w:r>
      <w:r w:rsidRPr="006749AA">
        <w:rPr>
          <w:rFonts w:ascii="Times New Roman" w:eastAsia="Times New Roman" w:hAnsi="Times New Roman" w:cs="Times New Roman"/>
          <w:sz w:val="24"/>
          <w:szCs w:val="24"/>
          <w:lang w:val="en-US" w:eastAsia="ru-RU"/>
        </w:rPr>
        <w:instrText>issue</w:instrText>
      </w:r>
      <w:r w:rsidRPr="006749AA">
        <w:rPr>
          <w:rFonts w:ascii="Times New Roman" w:eastAsia="Times New Roman" w:hAnsi="Times New Roman" w:cs="Times New Roman"/>
          <w:sz w:val="24"/>
          <w:szCs w:val="24"/>
          <w:lang w:eastAsia="ru-RU"/>
        </w:rPr>
        <w:instrText>":"3","</w:instrText>
      </w:r>
      <w:r w:rsidRPr="006749AA">
        <w:rPr>
          <w:rFonts w:ascii="Times New Roman" w:eastAsia="Times New Roman" w:hAnsi="Times New Roman" w:cs="Times New Roman"/>
          <w:sz w:val="24"/>
          <w:szCs w:val="24"/>
          <w:lang w:val="en-US" w:eastAsia="ru-RU"/>
        </w:rPr>
        <w:instrText>issued</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date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parts</w:instrText>
      </w:r>
      <w:r w:rsidRPr="006749AA">
        <w:rPr>
          <w:rFonts w:ascii="Times New Roman" w:eastAsia="Times New Roman" w:hAnsi="Times New Roman" w:cs="Times New Roman"/>
          <w:sz w:val="24"/>
          <w:szCs w:val="24"/>
          <w:lang w:eastAsia="ru-RU"/>
        </w:rPr>
        <w:instrText>":[["2013","1","20"]]},"</w:instrText>
      </w:r>
      <w:r w:rsidRPr="006749AA">
        <w:rPr>
          <w:rFonts w:ascii="Times New Roman" w:eastAsia="Times New Roman" w:hAnsi="Times New Roman" w:cs="Times New Roman"/>
          <w:sz w:val="24"/>
          <w:szCs w:val="24"/>
          <w:lang w:val="en-US" w:eastAsia="ru-RU"/>
        </w:rPr>
        <w:instrText>page</w:instrText>
      </w:r>
      <w:r w:rsidRPr="006749AA">
        <w:rPr>
          <w:rFonts w:ascii="Times New Roman" w:eastAsia="Times New Roman" w:hAnsi="Times New Roman" w:cs="Times New Roman"/>
          <w:sz w:val="24"/>
          <w:szCs w:val="24"/>
          <w:lang w:eastAsia="ru-RU"/>
        </w:rPr>
        <w:instrText>":"301-307","</w:instrText>
      </w:r>
      <w:r w:rsidRPr="006749AA">
        <w:rPr>
          <w:rFonts w:ascii="Times New Roman" w:eastAsia="Times New Roman" w:hAnsi="Times New Roman" w:cs="Times New Roman"/>
          <w:sz w:val="24"/>
          <w:szCs w:val="24"/>
          <w:lang w:val="en-US" w:eastAsia="ru-RU"/>
        </w:rPr>
        <w:instrText>title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Results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of</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randomized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Trial</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of</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Chlorambucil</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versus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Fludarabine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for</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patients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with</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untreated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Waldenstr</w:instrText>
      </w:r>
      <w:r w:rsidRPr="006749AA">
        <w:rPr>
          <w:rFonts w:ascii="Times New Roman" w:eastAsia="Times New Roman" w:hAnsi="Times New Roman" w:cs="Times New Roman"/>
          <w:sz w:val="24"/>
          <w:szCs w:val="24"/>
          <w:lang w:eastAsia="ru-RU"/>
        </w:rPr>
        <w:instrText>ö</w:instrText>
      </w:r>
      <w:r w:rsidRPr="006749AA">
        <w:rPr>
          <w:rFonts w:ascii="Times New Roman" w:eastAsia="Times New Roman" w:hAnsi="Times New Roman" w:cs="Times New Roman"/>
          <w:sz w:val="24"/>
          <w:szCs w:val="24"/>
          <w:lang w:val="en-US" w:eastAsia="ru-RU"/>
        </w:rPr>
        <w:instrText>m</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Macroglobulinemia</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marginal</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zone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lymphoma</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or</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lymphoplasmacytic</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lymphoma</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type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journal</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volume</w:instrText>
      </w:r>
      <w:r w:rsidRPr="006749AA">
        <w:rPr>
          <w:rFonts w:ascii="Times New Roman" w:eastAsia="Times New Roman" w:hAnsi="Times New Roman" w:cs="Times New Roman"/>
          <w:sz w:val="24"/>
          <w:szCs w:val="24"/>
          <w:lang w:eastAsia="ru-RU"/>
        </w:rPr>
        <w:instrText>":"31"},"</w:instrText>
      </w:r>
      <w:r w:rsidRPr="006749AA">
        <w:rPr>
          <w:rFonts w:ascii="Times New Roman" w:eastAsia="Times New Roman" w:hAnsi="Times New Roman" w:cs="Times New Roman"/>
          <w:sz w:val="24"/>
          <w:szCs w:val="24"/>
          <w:lang w:val="en-US" w:eastAsia="ru-RU"/>
        </w:rPr>
        <w:instrText>uris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http</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www</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mendeley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com</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documents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uuid</w:instrText>
      </w:r>
      <w:r w:rsidRPr="006749AA">
        <w:rPr>
          <w:rFonts w:ascii="Times New Roman" w:eastAsia="Times New Roman" w:hAnsi="Times New Roman" w:cs="Times New Roman"/>
          <w:sz w:val="24"/>
          <w:szCs w:val="24"/>
          <w:lang w:eastAsia="ru-RU"/>
        </w:rPr>
        <w:instrText>=7994</w:instrText>
      </w:r>
      <w:r w:rsidRPr="006749AA">
        <w:rPr>
          <w:rFonts w:ascii="Times New Roman" w:eastAsia="Times New Roman" w:hAnsi="Times New Roman" w:cs="Times New Roman"/>
          <w:sz w:val="24"/>
          <w:szCs w:val="24"/>
          <w:lang w:val="en-US" w:eastAsia="ru-RU"/>
        </w:rPr>
        <w:instrText>b</w:instrText>
      </w:r>
      <w:r w:rsidRPr="006749AA">
        <w:rPr>
          <w:rFonts w:ascii="Times New Roman" w:eastAsia="Times New Roman" w:hAnsi="Times New Roman" w:cs="Times New Roman"/>
          <w:sz w:val="24"/>
          <w:szCs w:val="24"/>
          <w:lang w:eastAsia="ru-RU"/>
        </w:rPr>
        <w:instrText>881-</w:instrText>
      </w:r>
      <w:r w:rsidRPr="006749AA">
        <w:rPr>
          <w:rFonts w:ascii="Times New Roman" w:eastAsia="Times New Roman" w:hAnsi="Times New Roman" w:cs="Times New Roman"/>
          <w:sz w:val="24"/>
          <w:szCs w:val="24"/>
          <w:lang w:val="en-US" w:eastAsia="ru-RU"/>
        </w:rPr>
        <w:instrText>f</w:instrText>
      </w:r>
      <w:r w:rsidRPr="006749AA">
        <w:rPr>
          <w:rFonts w:ascii="Times New Roman" w:eastAsia="Times New Roman" w:hAnsi="Times New Roman" w:cs="Times New Roman"/>
          <w:sz w:val="24"/>
          <w:szCs w:val="24"/>
          <w:lang w:eastAsia="ru-RU"/>
        </w:rPr>
        <w:instrText>5</w:instrText>
      </w:r>
      <w:r w:rsidRPr="006749AA">
        <w:rPr>
          <w:rFonts w:ascii="Times New Roman" w:eastAsia="Times New Roman" w:hAnsi="Times New Roman" w:cs="Times New Roman"/>
          <w:sz w:val="24"/>
          <w:szCs w:val="24"/>
          <w:lang w:val="en-US" w:eastAsia="ru-RU"/>
        </w:rPr>
        <w:instrText>c</w:instrText>
      </w:r>
      <w:r w:rsidRPr="006749AA">
        <w:rPr>
          <w:rFonts w:ascii="Times New Roman" w:eastAsia="Times New Roman" w:hAnsi="Times New Roman" w:cs="Times New Roman"/>
          <w:sz w:val="24"/>
          <w:szCs w:val="24"/>
          <w:lang w:eastAsia="ru-RU"/>
        </w:rPr>
        <w:instrText>9-37</w:instrText>
      </w:r>
      <w:r w:rsidRPr="006749AA">
        <w:rPr>
          <w:rFonts w:ascii="Times New Roman" w:eastAsia="Times New Roman" w:hAnsi="Times New Roman" w:cs="Times New Roman"/>
          <w:sz w:val="24"/>
          <w:szCs w:val="24"/>
          <w:lang w:val="en-US" w:eastAsia="ru-RU"/>
        </w:rPr>
        <w:instrText>f</w:instrText>
      </w:r>
      <w:r w:rsidRPr="006749AA">
        <w:rPr>
          <w:rFonts w:ascii="Times New Roman" w:eastAsia="Times New Roman" w:hAnsi="Times New Roman" w:cs="Times New Roman"/>
          <w:sz w:val="24"/>
          <w:szCs w:val="24"/>
          <w:lang w:eastAsia="ru-RU"/>
        </w:rPr>
        <w:instrText>7-</w:instrText>
      </w:r>
      <w:r w:rsidRPr="006749AA">
        <w:rPr>
          <w:rFonts w:ascii="Times New Roman" w:eastAsia="Times New Roman" w:hAnsi="Times New Roman" w:cs="Times New Roman"/>
          <w:sz w:val="24"/>
          <w:szCs w:val="24"/>
          <w:lang w:val="en-US" w:eastAsia="ru-RU"/>
        </w:rPr>
        <w:instrText>a</w:instrText>
      </w:r>
      <w:r w:rsidRPr="006749AA">
        <w:rPr>
          <w:rFonts w:ascii="Times New Roman" w:eastAsia="Times New Roman" w:hAnsi="Times New Roman" w:cs="Times New Roman"/>
          <w:sz w:val="24"/>
          <w:szCs w:val="24"/>
          <w:lang w:eastAsia="ru-RU"/>
        </w:rPr>
        <w:instrText>625-678</w:instrText>
      </w:r>
      <w:r w:rsidRPr="006749AA">
        <w:rPr>
          <w:rFonts w:ascii="Times New Roman" w:eastAsia="Times New Roman" w:hAnsi="Times New Roman" w:cs="Times New Roman"/>
          <w:sz w:val="24"/>
          <w:szCs w:val="24"/>
          <w:lang w:val="en-US" w:eastAsia="ru-RU"/>
        </w:rPr>
        <w:instrText>dc</w:instrText>
      </w:r>
      <w:r w:rsidRPr="006749AA">
        <w:rPr>
          <w:rFonts w:ascii="Times New Roman" w:eastAsia="Times New Roman" w:hAnsi="Times New Roman" w:cs="Times New Roman"/>
          <w:sz w:val="24"/>
          <w:szCs w:val="24"/>
          <w:lang w:eastAsia="ru-RU"/>
        </w:rPr>
        <w:instrText>212298</w:instrText>
      </w:r>
      <w:r w:rsidRPr="006749AA">
        <w:rPr>
          <w:rFonts w:ascii="Times New Roman" w:eastAsia="Times New Roman" w:hAnsi="Times New Roman" w:cs="Times New Roman"/>
          <w:sz w:val="24"/>
          <w:szCs w:val="24"/>
          <w:lang w:val="en-US" w:eastAsia="ru-RU"/>
        </w:rPr>
        <w:instrText>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mendeley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formattedCitation</w:instrText>
      </w:r>
      <w:r w:rsidRPr="006749AA">
        <w:rPr>
          <w:rFonts w:ascii="Times New Roman" w:eastAsia="Times New Roman" w:hAnsi="Times New Roman" w:cs="Times New Roman"/>
          <w:sz w:val="24"/>
          <w:szCs w:val="24"/>
          <w:lang w:eastAsia="ru-RU"/>
        </w:rPr>
        <w:instrText>":"[63]","</w:instrText>
      </w:r>
      <w:r w:rsidRPr="006749AA">
        <w:rPr>
          <w:rFonts w:ascii="Times New Roman" w:eastAsia="Times New Roman" w:hAnsi="Times New Roman" w:cs="Times New Roman"/>
          <w:sz w:val="24"/>
          <w:szCs w:val="24"/>
          <w:lang w:val="en-US" w:eastAsia="ru-RU"/>
        </w:rPr>
        <w:instrText>plainTextFormattedCitation</w:instrText>
      </w:r>
      <w:r w:rsidRPr="006749AA">
        <w:rPr>
          <w:rFonts w:ascii="Times New Roman" w:eastAsia="Times New Roman" w:hAnsi="Times New Roman" w:cs="Times New Roman"/>
          <w:sz w:val="24"/>
          <w:szCs w:val="24"/>
          <w:lang w:eastAsia="ru-RU"/>
        </w:rPr>
        <w:instrText>":"[63]","</w:instrText>
      </w:r>
      <w:r w:rsidRPr="006749AA">
        <w:rPr>
          <w:rFonts w:ascii="Times New Roman" w:eastAsia="Times New Roman" w:hAnsi="Times New Roman" w:cs="Times New Roman"/>
          <w:sz w:val="24"/>
          <w:szCs w:val="24"/>
          <w:lang w:val="en-US" w:eastAsia="ru-RU"/>
        </w:rPr>
        <w:instrText>previouslyFormattedCitation</w:instrText>
      </w:r>
      <w:r w:rsidRPr="006749AA">
        <w:rPr>
          <w:rFonts w:ascii="Times New Roman" w:eastAsia="Times New Roman" w:hAnsi="Times New Roman" w:cs="Times New Roman"/>
          <w:sz w:val="24"/>
          <w:szCs w:val="24"/>
          <w:lang w:eastAsia="ru-RU"/>
        </w:rPr>
        <w:instrText>":"[63]"},"</w:instrText>
      </w:r>
      <w:r w:rsidRPr="006749AA">
        <w:rPr>
          <w:rFonts w:ascii="Times New Roman" w:eastAsia="Times New Roman" w:hAnsi="Times New Roman" w:cs="Times New Roman"/>
          <w:sz w:val="24"/>
          <w:szCs w:val="24"/>
          <w:lang w:val="en-US" w:eastAsia="ru-RU"/>
        </w:rPr>
        <w:instrText>properties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noteIndex</w:instrText>
      </w:r>
      <w:r w:rsidRPr="006749AA">
        <w:rPr>
          <w:rFonts w:ascii="Times New Roman" w:eastAsia="Times New Roman" w:hAnsi="Times New Roman" w:cs="Times New Roman"/>
          <w:sz w:val="24"/>
          <w:szCs w:val="24"/>
          <w:lang w:eastAsia="ru-RU"/>
        </w:rPr>
        <w:instrText>":0},"</w:instrText>
      </w:r>
      <w:r w:rsidRPr="006749AA">
        <w:rPr>
          <w:rFonts w:ascii="Times New Roman" w:eastAsia="Times New Roman" w:hAnsi="Times New Roman" w:cs="Times New Roman"/>
          <w:sz w:val="24"/>
          <w:szCs w:val="24"/>
          <w:lang w:val="en-US" w:eastAsia="ru-RU"/>
        </w:rPr>
        <w:instrText>schema</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https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github</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com</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citation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style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language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schema</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raw</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master</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csl</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citation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json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fldChar w:fldCharType="separate"/>
      </w:r>
      <w:r w:rsidRPr="006749AA">
        <w:rPr>
          <w:rFonts w:ascii="Times New Roman" w:eastAsia="Times New Roman" w:hAnsi="Times New Roman" w:cs="Times New Roman"/>
          <w:noProof/>
          <w:sz w:val="24"/>
          <w:szCs w:val="24"/>
          <w:lang w:eastAsia="ru-RU"/>
        </w:rPr>
        <w:t>[</w:t>
      </w:r>
      <w:r w:rsidR="00BD6BBA">
        <w:rPr>
          <w:rFonts w:ascii="Times New Roman" w:eastAsia="Times New Roman" w:hAnsi="Times New Roman" w:cs="Times New Roman"/>
          <w:noProof/>
          <w:sz w:val="24"/>
          <w:szCs w:val="24"/>
          <w:lang w:eastAsia="ru-RU"/>
        </w:rPr>
        <w:t>27</w:t>
      </w:r>
      <w:r w:rsidRPr="006749AA">
        <w:rPr>
          <w:rFonts w:ascii="Times New Roman" w:eastAsia="Times New Roman" w:hAnsi="Times New Roman" w:cs="Times New Roman"/>
          <w:noProof/>
          <w:sz w:val="24"/>
          <w:szCs w:val="24"/>
          <w:lang w:eastAsia="ru-RU"/>
        </w:rPr>
        <w:t>]</w:t>
      </w:r>
      <w:r w:rsidRPr="006749AA">
        <w:rPr>
          <w:rFonts w:ascii="Times New Roman" w:eastAsia="Times New Roman" w:hAnsi="Times New Roman" w:cs="Times New Roman"/>
          <w:sz w:val="24"/>
          <w:szCs w:val="24"/>
          <w:lang w:val="en-US" w:eastAsia="ru-RU"/>
        </w:rPr>
        <w:fldChar w:fldCharType="end"/>
      </w:r>
    </w:p>
    <w:p w14:paraId="5994AEE5"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Флударабин** – 25 мг/м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в/в, дни 1-5 (1-4)</w:t>
      </w:r>
    </w:p>
    <w:p w14:paraId="38065AE3"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Лечение возобновляется на 29-й день. Проводят 4-6 курсов</w:t>
      </w:r>
    </w:p>
    <w:p w14:paraId="66D98C2E" w14:textId="1F7E2898" w:rsidR="006749AA" w:rsidRPr="006749AA" w:rsidRDefault="006749AA" w:rsidP="006749AA">
      <w:pPr>
        <w:numPr>
          <w:ilvl w:val="0"/>
          <w:numId w:val="34"/>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u w:val="single"/>
          <w:lang w:eastAsia="ru-RU"/>
        </w:rPr>
        <w:t xml:space="preserve">FR </w:t>
      </w:r>
      <w:r w:rsidRPr="006749AA">
        <w:rPr>
          <w:rFonts w:ascii="Times New Roman" w:eastAsia="Times New Roman" w:hAnsi="Times New Roman" w:cs="Times New Roman"/>
          <w:b/>
          <w:bCs/>
          <w:sz w:val="24"/>
          <w:szCs w:val="24"/>
          <w:u w:val="single"/>
          <w:lang w:val="en-US" w:eastAsia="ru-RU"/>
        </w:rPr>
        <w:fldChar w:fldCharType="begin" w:fldLock="1"/>
      </w:r>
      <w:r w:rsidRPr="006749AA">
        <w:rPr>
          <w:rFonts w:ascii="Times New Roman" w:eastAsia="Times New Roman" w:hAnsi="Times New Roman" w:cs="Times New Roman"/>
          <w:b/>
          <w:bCs/>
          <w:sz w:val="24"/>
          <w:szCs w:val="24"/>
          <w:u w:val="single"/>
          <w:lang w:val="en-US" w:eastAsia="ru-RU"/>
        </w:rPr>
        <w:instrText>ADDIN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CSL</w:instrText>
      </w:r>
      <w:r w:rsidRPr="006749AA">
        <w:rPr>
          <w:rFonts w:ascii="Times New Roman" w:eastAsia="Times New Roman" w:hAnsi="Times New Roman" w:cs="Times New Roman"/>
          <w:b/>
          <w:bCs/>
          <w:sz w:val="24"/>
          <w:szCs w:val="24"/>
          <w:u w:val="single"/>
          <w:lang w:eastAsia="ru-RU"/>
        </w:rPr>
        <w:instrText>_</w:instrText>
      </w:r>
      <w:r w:rsidRPr="006749AA">
        <w:rPr>
          <w:rFonts w:ascii="Times New Roman" w:eastAsia="Times New Roman" w:hAnsi="Times New Roman" w:cs="Times New Roman"/>
          <w:b/>
          <w:bCs/>
          <w:sz w:val="24"/>
          <w:szCs w:val="24"/>
          <w:u w:val="single"/>
          <w:lang w:val="en-US" w:eastAsia="ru-RU"/>
        </w:rPr>
        <w:instrText>CITATION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citationItems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ITEM</w:instrText>
      </w:r>
      <w:r w:rsidRPr="006749AA">
        <w:rPr>
          <w:rFonts w:ascii="Times New Roman" w:eastAsia="Times New Roman" w:hAnsi="Times New Roman" w:cs="Times New Roman"/>
          <w:b/>
          <w:bCs/>
          <w:sz w:val="24"/>
          <w:szCs w:val="24"/>
          <w:u w:val="single"/>
          <w:lang w:eastAsia="ru-RU"/>
        </w:rPr>
        <w:instrText>-1","</w:instrText>
      </w:r>
      <w:r w:rsidRPr="006749AA">
        <w:rPr>
          <w:rFonts w:ascii="Times New Roman" w:eastAsia="Times New Roman" w:hAnsi="Times New Roman" w:cs="Times New Roman"/>
          <w:b/>
          <w:bCs/>
          <w:sz w:val="24"/>
          <w:szCs w:val="24"/>
          <w:u w:val="single"/>
          <w:lang w:val="en-US" w:eastAsia="ru-RU"/>
        </w:rPr>
        <w:instrText>itemData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DOI</w:instrText>
      </w:r>
      <w:r w:rsidRPr="006749AA">
        <w:rPr>
          <w:rFonts w:ascii="Times New Roman" w:eastAsia="Times New Roman" w:hAnsi="Times New Roman" w:cs="Times New Roman"/>
          <w:b/>
          <w:bCs/>
          <w:sz w:val="24"/>
          <w:szCs w:val="24"/>
          <w:u w:val="single"/>
          <w:lang w:eastAsia="ru-RU"/>
        </w:rPr>
        <w:instrText>":"10.1182/</w:instrText>
      </w:r>
      <w:r w:rsidRPr="006749AA">
        <w:rPr>
          <w:rFonts w:ascii="Times New Roman" w:eastAsia="Times New Roman" w:hAnsi="Times New Roman" w:cs="Times New Roman"/>
          <w:b/>
          <w:bCs/>
          <w:sz w:val="24"/>
          <w:szCs w:val="24"/>
          <w:u w:val="single"/>
          <w:lang w:val="en-US" w:eastAsia="ru-RU"/>
        </w:rPr>
        <w:instrText>blood</w:instrText>
      </w:r>
      <w:r w:rsidRPr="006749AA">
        <w:rPr>
          <w:rFonts w:ascii="Times New Roman" w:eastAsia="Times New Roman" w:hAnsi="Times New Roman" w:cs="Times New Roman"/>
          <w:b/>
          <w:bCs/>
          <w:sz w:val="24"/>
          <w:szCs w:val="24"/>
          <w:u w:val="single"/>
          <w:lang w:eastAsia="ru-RU"/>
        </w:rPr>
        <w:instrText>-2008-09-177329","</w:instrText>
      </w:r>
      <w:r w:rsidRPr="006749AA">
        <w:rPr>
          <w:rFonts w:ascii="Times New Roman" w:eastAsia="Times New Roman" w:hAnsi="Times New Roman" w:cs="Times New Roman"/>
          <w:b/>
          <w:bCs/>
          <w:sz w:val="24"/>
          <w:szCs w:val="24"/>
          <w:u w:val="single"/>
          <w:lang w:val="en-US" w:eastAsia="ru-RU"/>
        </w:rPr>
        <w:instrText>ISSN</w:instrText>
      </w:r>
      <w:r w:rsidRPr="006749AA">
        <w:rPr>
          <w:rFonts w:ascii="Times New Roman" w:eastAsia="Times New Roman" w:hAnsi="Times New Roman" w:cs="Times New Roman"/>
          <w:b/>
          <w:bCs/>
          <w:sz w:val="24"/>
          <w:szCs w:val="24"/>
          <w:u w:val="single"/>
          <w:lang w:eastAsia="ru-RU"/>
        </w:rPr>
        <w:instrText>":"00064971","</w:instrText>
      </w:r>
      <w:r w:rsidRPr="006749AA">
        <w:rPr>
          <w:rFonts w:ascii="Times New Roman" w:eastAsia="Times New Roman" w:hAnsi="Times New Roman" w:cs="Times New Roman"/>
          <w:b/>
          <w:bCs/>
          <w:sz w:val="24"/>
          <w:szCs w:val="24"/>
          <w:u w:val="single"/>
          <w:lang w:val="en-US" w:eastAsia="ru-RU"/>
        </w:rPr>
        <w:instrText>abstract</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We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report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long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term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outcome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multicenter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prospective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study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examining</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fludarabine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rituximab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Waldenstr</w:instrText>
      </w:r>
      <w:r w:rsidRPr="006749AA">
        <w:rPr>
          <w:rFonts w:ascii="Times New Roman" w:eastAsia="Times New Roman" w:hAnsi="Times New Roman" w:cs="Times New Roman"/>
          <w:b/>
          <w:bCs/>
          <w:sz w:val="24"/>
          <w:szCs w:val="24"/>
          <w:u w:val="single"/>
          <w:lang w:eastAsia="ru-RU"/>
        </w:rPr>
        <w:instrText>ö</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macroglobulinemia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patients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with</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less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than</w:instrText>
      </w:r>
      <w:r w:rsidRPr="006749AA">
        <w:rPr>
          <w:rFonts w:ascii="Times New Roman" w:eastAsia="Times New Roman" w:hAnsi="Times New Roman" w:cs="Times New Roman"/>
          <w:b/>
          <w:bCs/>
          <w:sz w:val="24"/>
          <w:szCs w:val="24"/>
          <w:u w:val="single"/>
          <w:lang w:eastAsia="ru-RU"/>
        </w:rPr>
        <w:instrText xml:space="preserve"> 2 </w:instrText>
      </w:r>
      <w:r w:rsidRPr="006749AA">
        <w:rPr>
          <w:rFonts w:ascii="Times New Roman" w:eastAsia="Times New Roman" w:hAnsi="Times New Roman" w:cs="Times New Roman"/>
          <w:b/>
          <w:bCs/>
          <w:sz w:val="24"/>
          <w:szCs w:val="24"/>
          <w:u w:val="single"/>
          <w:lang w:val="en-US" w:eastAsia="ru-RU"/>
        </w:rPr>
        <w:instrText>prior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therapies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were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eligible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Intended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therapy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consisted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6 </w:instrText>
      </w:r>
      <w:r w:rsidRPr="006749AA">
        <w:rPr>
          <w:rFonts w:ascii="Times New Roman" w:eastAsia="Times New Roman" w:hAnsi="Times New Roman" w:cs="Times New Roman"/>
          <w:b/>
          <w:bCs/>
          <w:sz w:val="24"/>
          <w:szCs w:val="24"/>
          <w:u w:val="single"/>
          <w:lang w:val="en-US" w:eastAsia="ru-RU"/>
        </w:rPr>
        <w:instrText>cycles</w:instrText>
      </w:r>
      <w:r w:rsidRPr="006749AA">
        <w:rPr>
          <w:rFonts w:ascii="Times New Roman" w:eastAsia="Times New Roman" w:hAnsi="Times New Roman" w:cs="Times New Roman"/>
          <w:b/>
          <w:bCs/>
          <w:sz w:val="24"/>
          <w:szCs w:val="24"/>
          <w:u w:val="single"/>
          <w:lang w:eastAsia="ru-RU"/>
        </w:rPr>
        <w:instrText xml:space="preserve"> (25 </w:instrText>
      </w:r>
      <w:r w:rsidRPr="006749AA">
        <w:rPr>
          <w:rFonts w:ascii="Times New Roman" w:eastAsia="Times New Roman" w:hAnsi="Times New Roman" w:cs="Times New Roman"/>
          <w:b/>
          <w:bCs/>
          <w:sz w:val="24"/>
          <w:szCs w:val="24"/>
          <w:u w:val="single"/>
          <w:lang w:val="en-US" w:eastAsia="ru-RU"/>
        </w:rPr>
        <w:instrText>mg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 xml:space="preserve"> 2 </w:instrText>
      </w:r>
      <w:r w:rsidRPr="006749AA">
        <w:rPr>
          <w:rFonts w:ascii="Times New Roman" w:eastAsia="Times New Roman" w:hAnsi="Times New Roman" w:cs="Times New Roman"/>
          <w:b/>
          <w:bCs/>
          <w:sz w:val="24"/>
          <w:szCs w:val="24"/>
          <w:u w:val="single"/>
          <w:lang w:val="en-US" w:eastAsia="ru-RU"/>
        </w:rPr>
        <w:instrText>per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day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for</w:instrText>
      </w:r>
      <w:r w:rsidRPr="006749AA">
        <w:rPr>
          <w:rFonts w:ascii="Times New Roman" w:eastAsia="Times New Roman" w:hAnsi="Times New Roman" w:cs="Times New Roman"/>
          <w:b/>
          <w:bCs/>
          <w:sz w:val="24"/>
          <w:szCs w:val="24"/>
          <w:u w:val="single"/>
          <w:lang w:eastAsia="ru-RU"/>
        </w:rPr>
        <w:instrText xml:space="preserve"> 5 </w:instrText>
      </w:r>
      <w:r w:rsidRPr="006749AA">
        <w:rPr>
          <w:rFonts w:ascii="Times New Roman" w:eastAsia="Times New Roman" w:hAnsi="Times New Roman" w:cs="Times New Roman"/>
          <w:b/>
          <w:bCs/>
          <w:sz w:val="24"/>
          <w:szCs w:val="24"/>
          <w:u w:val="single"/>
          <w:lang w:val="en-US" w:eastAsia="ru-RU"/>
        </w:rPr>
        <w:instrText>days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fludarabine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8 </w:instrText>
      </w:r>
      <w:r w:rsidRPr="006749AA">
        <w:rPr>
          <w:rFonts w:ascii="Times New Roman" w:eastAsia="Times New Roman" w:hAnsi="Times New Roman" w:cs="Times New Roman"/>
          <w:b/>
          <w:bCs/>
          <w:sz w:val="24"/>
          <w:szCs w:val="24"/>
          <w:u w:val="single"/>
          <w:lang w:val="en-US" w:eastAsia="ru-RU"/>
        </w:rPr>
        <w:instrText>infusions</w:instrText>
      </w:r>
      <w:r w:rsidRPr="006749AA">
        <w:rPr>
          <w:rFonts w:ascii="Times New Roman" w:eastAsia="Times New Roman" w:hAnsi="Times New Roman" w:cs="Times New Roman"/>
          <w:b/>
          <w:bCs/>
          <w:sz w:val="24"/>
          <w:szCs w:val="24"/>
          <w:u w:val="single"/>
          <w:lang w:eastAsia="ru-RU"/>
        </w:rPr>
        <w:instrText xml:space="preserve"> (375 </w:instrText>
      </w:r>
      <w:r w:rsidRPr="006749AA">
        <w:rPr>
          <w:rFonts w:ascii="Times New Roman" w:eastAsia="Times New Roman" w:hAnsi="Times New Roman" w:cs="Times New Roman"/>
          <w:b/>
          <w:bCs/>
          <w:sz w:val="24"/>
          <w:szCs w:val="24"/>
          <w:u w:val="single"/>
          <w:lang w:val="en-US" w:eastAsia="ru-RU"/>
        </w:rPr>
        <w:instrText>mg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 xml:space="preserve"> 2 </w:instrText>
      </w:r>
      <w:r w:rsidRPr="006749AA">
        <w:rPr>
          <w:rFonts w:ascii="Times New Roman" w:eastAsia="Times New Roman" w:hAnsi="Times New Roman" w:cs="Times New Roman"/>
          <w:b/>
          <w:bCs/>
          <w:sz w:val="24"/>
          <w:szCs w:val="24"/>
          <w:u w:val="single"/>
          <w:lang w:val="en-US" w:eastAsia="ru-RU"/>
        </w:rPr>
        <w:instrText>per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week</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rituximab</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Atotal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43 </w:instrText>
      </w:r>
      <w:r w:rsidRPr="006749AA">
        <w:rPr>
          <w:rFonts w:ascii="Times New Roman" w:eastAsia="Times New Roman" w:hAnsi="Times New Roman" w:cs="Times New Roman"/>
          <w:b/>
          <w:bCs/>
          <w:sz w:val="24"/>
          <w:szCs w:val="24"/>
          <w:u w:val="single"/>
          <w:lang w:val="en-US" w:eastAsia="ru-RU"/>
        </w:rPr>
        <w:instrText>patients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were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enrolled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were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complete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n</w:instrText>
      </w:r>
      <w:r w:rsidRPr="006749AA">
        <w:rPr>
          <w:rFonts w:ascii="Times New Roman" w:eastAsia="Times New Roman" w:hAnsi="Times New Roman" w:cs="Times New Roman"/>
          <w:b/>
          <w:bCs/>
          <w:sz w:val="24"/>
          <w:szCs w:val="24"/>
          <w:u w:val="single"/>
          <w:lang w:eastAsia="ru-RU"/>
        </w:rPr>
        <w:instrText xml:space="preserve"> = 2), </w:instrText>
      </w:r>
      <w:r w:rsidRPr="006749AA">
        <w:rPr>
          <w:rFonts w:ascii="Times New Roman" w:eastAsia="Times New Roman" w:hAnsi="Times New Roman" w:cs="Times New Roman"/>
          <w:b/>
          <w:bCs/>
          <w:sz w:val="24"/>
          <w:szCs w:val="24"/>
          <w:u w:val="single"/>
          <w:lang w:val="en-US" w:eastAsia="ru-RU"/>
        </w:rPr>
        <w:instrText>very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good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partial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n</w:instrText>
      </w:r>
      <w:r w:rsidRPr="006749AA">
        <w:rPr>
          <w:rFonts w:ascii="Times New Roman" w:eastAsia="Times New Roman" w:hAnsi="Times New Roman" w:cs="Times New Roman"/>
          <w:b/>
          <w:bCs/>
          <w:sz w:val="24"/>
          <w:szCs w:val="24"/>
          <w:u w:val="single"/>
          <w:lang w:eastAsia="ru-RU"/>
        </w:rPr>
        <w:instrText xml:space="preserve"> = 14), </w:instrText>
      </w:r>
      <w:r w:rsidRPr="006749AA">
        <w:rPr>
          <w:rFonts w:ascii="Times New Roman" w:eastAsia="Times New Roman" w:hAnsi="Times New Roman" w:cs="Times New Roman"/>
          <w:b/>
          <w:bCs/>
          <w:sz w:val="24"/>
          <w:szCs w:val="24"/>
          <w:u w:val="single"/>
          <w:lang w:val="en-US" w:eastAsia="ru-RU"/>
        </w:rPr>
        <w:instrText>partial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n</w:instrText>
      </w:r>
      <w:r w:rsidRPr="006749AA">
        <w:rPr>
          <w:rFonts w:ascii="Times New Roman" w:eastAsia="Times New Roman" w:hAnsi="Times New Roman" w:cs="Times New Roman"/>
          <w:b/>
          <w:bCs/>
          <w:sz w:val="24"/>
          <w:szCs w:val="24"/>
          <w:u w:val="single"/>
          <w:lang w:eastAsia="ru-RU"/>
        </w:rPr>
        <w:instrText xml:space="preserve"> = 21),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minor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n</w:instrText>
      </w:r>
      <w:r w:rsidRPr="006749AA">
        <w:rPr>
          <w:rFonts w:ascii="Times New Roman" w:eastAsia="Times New Roman" w:hAnsi="Times New Roman" w:cs="Times New Roman"/>
          <w:b/>
          <w:bCs/>
          <w:sz w:val="24"/>
          <w:szCs w:val="24"/>
          <w:u w:val="single"/>
          <w:lang w:eastAsia="ru-RU"/>
        </w:rPr>
        <w:instrText xml:space="preserve"> = 4), </w:instrText>
      </w:r>
      <w:r w:rsidRPr="006749AA">
        <w:rPr>
          <w:rFonts w:ascii="Times New Roman" w:eastAsia="Times New Roman" w:hAnsi="Times New Roman" w:cs="Times New Roman"/>
          <w:b/>
          <w:bCs/>
          <w:sz w:val="24"/>
          <w:szCs w:val="24"/>
          <w:u w:val="single"/>
          <w:lang w:val="en-US" w:eastAsia="ru-RU"/>
        </w:rPr>
        <w:instrText>for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overall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major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rates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95.3%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86.0%, </w:instrText>
      </w:r>
      <w:r w:rsidRPr="006749AA">
        <w:rPr>
          <w:rFonts w:ascii="Times New Roman" w:eastAsia="Times New Roman" w:hAnsi="Times New Roman" w:cs="Times New Roman"/>
          <w:b/>
          <w:bCs/>
          <w:sz w:val="24"/>
          <w:szCs w:val="24"/>
          <w:u w:val="single"/>
          <w:lang w:val="en-US" w:eastAsia="ru-RU"/>
        </w:rPr>
        <w:instrText>respectively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Median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time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to</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progression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for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all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patients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was</w:instrText>
      </w:r>
      <w:r w:rsidRPr="006749AA">
        <w:rPr>
          <w:rFonts w:ascii="Times New Roman" w:eastAsia="Times New Roman" w:hAnsi="Times New Roman" w:cs="Times New Roman"/>
          <w:b/>
          <w:bCs/>
          <w:sz w:val="24"/>
          <w:szCs w:val="24"/>
          <w:u w:val="single"/>
          <w:lang w:eastAsia="ru-RU"/>
        </w:rPr>
        <w:instrText xml:space="preserve"> 51.2 </w:instrText>
      </w:r>
      <w:r w:rsidRPr="006749AA">
        <w:rPr>
          <w:rFonts w:ascii="Times New Roman" w:eastAsia="Times New Roman" w:hAnsi="Times New Roman" w:cs="Times New Roman"/>
          <w:b/>
          <w:bCs/>
          <w:sz w:val="24"/>
          <w:szCs w:val="24"/>
          <w:u w:val="single"/>
          <w:lang w:val="en-US" w:eastAsia="ru-RU"/>
        </w:rPr>
        <w:instrText>months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was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longer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for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untreated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patients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w:instrText>
      </w:r>
      <w:r w:rsidRPr="006749AA">
        <w:rPr>
          <w:rFonts w:ascii="Times New Roman" w:eastAsia="Times New Roman" w:hAnsi="Times New Roman" w:cs="Times New Roman"/>
          <w:b/>
          <w:bCs/>
          <w:sz w:val="24"/>
          <w:szCs w:val="24"/>
          <w:u w:val="single"/>
          <w:lang w:eastAsia="ru-RU"/>
        </w:rPr>
        <w:instrText xml:space="preserve"> = .017)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those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achieving</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least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very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good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partial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w:instrText>
      </w:r>
      <w:r w:rsidRPr="006749AA">
        <w:rPr>
          <w:rFonts w:ascii="Times New Roman" w:eastAsia="Times New Roman" w:hAnsi="Times New Roman" w:cs="Times New Roman"/>
          <w:b/>
          <w:bCs/>
          <w:sz w:val="24"/>
          <w:szCs w:val="24"/>
          <w:u w:val="single"/>
          <w:lang w:eastAsia="ru-RU"/>
        </w:rPr>
        <w:instrText xml:space="preserve"> = .049). </w:instrText>
      </w:r>
      <w:r w:rsidRPr="006749AA">
        <w:rPr>
          <w:rFonts w:ascii="Times New Roman" w:eastAsia="Times New Roman" w:hAnsi="Times New Roman" w:cs="Times New Roman"/>
          <w:b/>
          <w:bCs/>
          <w:sz w:val="24"/>
          <w:szCs w:val="24"/>
          <w:u w:val="single"/>
          <w:lang w:val="en-US" w:eastAsia="ru-RU"/>
        </w:rPr>
        <w:instrText>Grade</w:instrText>
      </w:r>
      <w:r w:rsidRPr="006749AA">
        <w:rPr>
          <w:rFonts w:ascii="Times New Roman" w:eastAsia="Times New Roman" w:hAnsi="Times New Roman" w:cs="Times New Roman"/>
          <w:b/>
          <w:bCs/>
          <w:sz w:val="24"/>
          <w:szCs w:val="24"/>
          <w:u w:val="single"/>
          <w:lang w:eastAsia="ru-RU"/>
        </w:rPr>
        <w:instrText xml:space="preserve"> 3 </w:instrText>
      </w:r>
      <w:r w:rsidRPr="006749AA">
        <w:rPr>
          <w:rFonts w:ascii="Times New Roman" w:eastAsia="Times New Roman" w:hAnsi="Times New Roman" w:cs="Times New Roman"/>
          <w:b/>
          <w:bCs/>
          <w:sz w:val="24"/>
          <w:szCs w:val="24"/>
          <w:u w:val="single"/>
          <w:lang w:val="en-US" w:eastAsia="ru-RU"/>
        </w:rPr>
        <w:instrText>or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higher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toxicities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included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neutropenia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n</w:instrText>
      </w:r>
      <w:r w:rsidRPr="006749AA">
        <w:rPr>
          <w:rFonts w:ascii="Times New Roman" w:eastAsia="Times New Roman" w:hAnsi="Times New Roman" w:cs="Times New Roman"/>
          <w:b/>
          <w:bCs/>
          <w:sz w:val="24"/>
          <w:szCs w:val="24"/>
          <w:u w:val="single"/>
          <w:lang w:eastAsia="ru-RU"/>
        </w:rPr>
        <w:instrText xml:space="preserve"> = 27), </w:instrText>
      </w:r>
      <w:r w:rsidRPr="006749AA">
        <w:rPr>
          <w:rFonts w:ascii="Times New Roman" w:eastAsia="Times New Roman" w:hAnsi="Times New Roman" w:cs="Times New Roman"/>
          <w:b/>
          <w:bCs/>
          <w:sz w:val="24"/>
          <w:szCs w:val="24"/>
          <w:u w:val="single"/>
          <w:lang w:val="en-US" w:eastAsia="ru-RU"/>
        </w:rPr>
        <w:instrText>thrombocytopenia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n</w:instrText>
      </w:r>
      <w:r w:rsidRPr="006749AA">
        <w:rPr>
          <w:rFonts w:ascii="Times New Roman" w:eastAsia="Times New Roman" w:hAnsi="Times New Roman" w:cs="Times New Roman"/>
          <w:b/>
          <w:bCs/>
          <w:sz w:val="24"/>
          <w:szCs w:val="24"/>
          <w:u w:val="single"/>
          <w:lang w:eastAsia="ru-RU"/>
        </w:rPr>
        <w:instrText xml:space="preserve"> = 7),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pneumonia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n</w:instrText>
      </w:r>
      <w:r w:rsidRPr="006749AA">
        <w:rPr>
          <w:rFonts w:ascii="Times New Roman" w:eastAsia="Times New Roman" w:hAnsi="Times New Roman" w:cs="Times New Roman"/>
          <w:b/>
          <w:bCs/>
          <w:sz w:val="24"/>
          <w:szCs w:val="24"/>
          <w:u w:val="single"/>
          <w:lang w:eastAsia="ru-RU"/>
        </w:rPr>
        <w:instrText xml:space="preserve"> = 6), </w:instrText>
      </w:r>
      <w:r w:rsidRPr="006749AA">
        <w:rPr>
          <w:rFonts w:ascii="Times New Roman" w:eastAsia="Times New Roman" w:hAnsi="Times New Roman" w:cs="Times New Roman"/>
          <w:b/>
          <w:bCs/>
          <w:sz w:val="24"/>
          <w:szCs w:val="24"/>
          <w:u w:val="single"/>
          <w:lang w:val="en-US" w:eastAsia="ru-RU"/>
        </w:rPr>
        <w:instrText>including</w:instrText>
      </w:r>
      <w:r w:rsidRPr="006749AA">
        <w:rPr>
          <w:rFonts w:ascii="Times New Roman" w:eastAsia="Times New Roman" w:hAnsi="Times New Roman" w:cs="Times New Roman"/>
          <w:b/>
          <w:bCs/>
          <w:sz w:val="24"/>
          <w:szCs w:val="24"/>
          <w:u w:val="single"/>
          <w:lang w:eastAsia="ru-RU"/>
        </w:rPr>
        <w:instrText xml:space="preserve"> 2 </w:instrText>
      </w:r>
      <w:r w:rsidRPr="006749AA">
        <w:rPr>
          <w:rFonts w:ascii="Times New Roman" w:eastAsia="Times New Roman" w:hAnsi="Times New Roman" w:cs="Times New Roman"/>
          <w:b/>
          <w:bCs/>
          <w:sz w:val="24"/>
          <w:szCs w:val="24"/>
          <w:u w:val="single"/>
          <w:lang w:val="en-US" w:eastAsia="ru-RU"/>
        </w:rPr>
        <w:instrText>patients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who</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died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Pneumocystis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carinii</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pneumonia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With</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median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follow</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up</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40.3 </w:instrText>
      </w:r>
      <w:r w:rsidRPr="006749AA">
        <w:rPr>
          <w:rFonts w:ascii="Times New Roman" w:eastAsia="Times New Roman" w:hAnsi="Times New Roman" w:cs="Times New Roman"/>
          <w:b/>
          <w:bCs/>
          <w:sz w:val="24"/>
          <w:szCs w:val="24"/>
          <w:u w:val="single"/>
          <w:lang w:val="en-US" w:eastAsia="ru-RU"/>
        </w:rPr>
        <w:instrText>months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observed</w:instrText>
      </w:r>
      <w:r w:rsidRPr="006749AA">
        <w:rPr>
          <w:rFonts w:ascii="Times New Roman" w:eastAsia="Times New Roman" w:hAnsi="Times New Roman" w:cs="Times New Roman"/>
          <w:b/>
          <w:bCs/>
          <w:sz w:val="24"/>
          <w:szCs w:val="24"/>
          <w:u w:val="single"/>
          <w:lang w:eastAsia="ru-RU"/>
        </w:rPr>
        <w:instrText xml:space="preserve"> 3 </w:instrText>
      </w:r>
      <w:r w:rsidRPr="006749AA">
        <w:rPr>
          <w:rFonts w:ascii="Times New Roman" w:eastAsia="Times New Roman" w:hAnsi="Times New Roman" w:cs="Times New Roman"/>
          <w:b/>
          <w:bCs/>
          <w:sz w:val="24"/>
          <w:szCs w:val="24"/>
          <w:u w:val="single"/>
          <w:lang w:val="en-US" w:eastAsia="ru-RU"/>
        </w:rPr>
        <w:instrText>cases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transformation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to</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aggressive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lymphoma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3 </w:instrText>
      </w:r>
      <w:r w:rsidRPr="006749AA">
        <w:rPr>
          <w:rFonts w:ascii="Times New Roman" w:eastAsia="Times New Roman" w:hAnsi="Times New Roman" w:cs="Times New Roman"/>
          <w:b/>
          <w:bCs/>
          <w:sz w:val="24"/>
          <w:szCs w:val="24"/>
          <w:u w:val="single"/>
          <w:lang w:val="en-US" w:eastAsia="ru-RU"/>
        </w:rPr>
        <w:instrText>cases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myelodysplastic</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syndrome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acute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myeloid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leukemia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results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this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study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demonstrate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that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fludarabine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rituximab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are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highly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active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although</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short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long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term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toxicities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need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to</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be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carefully weighed against other available treatment options. This study is registered at clinicaltrials.gov as NCT00020800. © 2009 by The American Society of Hematology.","author":[{"dropping-particle":"","family":"Treon","given":"Steven P.","non-dropping-particle":"","parse-names":false,"suffix":""},{"dropping-particle":"","family":"Branagan","given":"Andrew R.","non-dropping-particle":"","parse-names":false,"suffix":""},{"dropping-particle":"","family":"Ioakimidis","given":"Leukothea","non-dropping-particle":"","parse-names":false,"suffix":""},{"dropping-particle":"","family":"Soumerai","given":"Jacob D.","non-dropping-particle":"","parse-names":false,"suffix":""},{"dropping-particle":"","family":"Patterson","given":"Christopher J.","non-dropping-particle":"","parse-names":false,"suffix":""},{"dropping-particle":"","family":"Turnbull","given":"Barry","non-dropping-particle":"","parse-names":false,"suffix":""},{"dropping-particle":"","family":"Wasi",</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Parveen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Emmanouilides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Christos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Frankel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Stanley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Lister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Andrew</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Morel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Pierre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Matous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Jeffrey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Gregory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Stephanie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Kimby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Eva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container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title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Blood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ITEM</w:instrText>
      </w:r>
      <w:r w:rsidRPr="006749AA">
        <w:rPr>
          <w:rFonts w:ascii="Times New Roman" w:eastAsia="Times New Roman" w:hAnsi="Times New Roman" w:cs="Times New Roman"/>
          <w:b/>
          <w:bCs/>
          <w:sz w:val="24"/>
          <w:szCs w:val="24"/>
          <w:u w:val="single"/>
          <w:lang w:eastAsia="ru-RU"/>
        </w:rPr>
        <w:instrText>-1","</w:instrText>
      </w:r>
      <w:r w:rsidRPr="006749AA">
        <w:rPr>
          <w:rFonts w:ascii="Times New Roman" w:eastAsia="Times New Roman" w:hAnsi="Times New Roman" w:cs="Times New Roman"/>
          <w:b/>
          <w:bCs/>
          <w:sz w:val="24"/>
          <w:szCs w:val="24"/>
          <w:u w:val="single"/>
          <w:lang w:val="en-US" w:eastAsia="ru-RU"/>
        </w:rPr>
        <w:instrText>issue</w:instrText>
      </w:r>
      <w:r w:rsidRPr="006749AA">
        <w:rPr>
          <w:rFonts w:ascii="Times New Roman" w:eastAsia="Times New Roman" w:hAnsi="Times New Roman" w:cs="Times New Roman"/>
          <w:b/>
          <w:bCs/>
          <w:sz w:val="24"/>
          <w:szCs w:val="24"/>
          <w:u w:val="single"/>
          <w:lang w:eastAsia="ru-RU"/>
        </w:rPr>
        <w:instrText>":"16","</w:instrText>
      </w:r>
      <w:r w:rsidRPr="006749AA">
        <w:rPr>
          <w:rFonts w:ascii="Times New Roman" w:eastAsia="Times New Roman" w:hAnsi="Times New Roman" w:cs="Times New Roman"/>
          <w:b/>
          <w:bCs/>
          <w:sz w:val="24"/>
          <w:szCs w:val="24"/>
          <w:u w:val="single"/>
          <w:lang w:val="en-US" w:eastAsia="ru-RU"/>
        </w:rPr>
        <w:instrText>issued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date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parts</w:instrText>
      </w:r>
      <w:r w:rsidRPr="006749AA">
        <w:rPr>
          <w:rFonts w:ascii="Times New Roman" w:eastAsia="Times New Roman" w:hAnsi="Times New Roman" w:cs="Times New Roman"/>
          <w:b/>
          <w:bCs/>
          <w:sz w:val="24"/>
          <w:szCs w:val="24"/>
          <w:u w:val="single"/>
          <w:lang w:eastAsia="ru-RU"/>
        </w:rPr>
        <w:instrText>":[["2009","4","16"]]},"</w:instrText>
      </w:r>
      <w:r w:rsidRPr="006749AA">
        <w:rPr>
          <w:rFonts w:ascii="Times New Roman" w:eastAsia="Times New Roman" w:hAnsi="Times New Roman" w:cs="Times New Roman"/>
          <w:b/>
          <w:bCs/>
          <w:sz w:val="24"/>
          <w:szCs w:val="24"/>
          <w:u w:val="single"/>
          <w:lang w:val="en-US" w:eastAsia="ru-RU"/>
        </w:rPr>
        <w:instrText>page</w:instrText>
      </w:r>
      <w:r w:rsidRPr="006749AA">
        <w:rPr>
          <w:rFonts w:ascii="Times New Roman" w:eastAsia="Times New Roman" w:hAnsi="Times New Roman" w:cs="Times New Roman"/>
          <w:b/>
          <w:bCs/>
          <w:sz w:val="24"/>
          <w:szCs w:val="24"/>
          <w:u w:val="single"/>
          <w:lang w:eastAsia="ru-RU"/>
        </w:rPr>
        <w:instrText>":"3673-3678","</w:instrText>
      </w:r>
      <w:r w:rsidRPr="006749AA">
        <w:rPr>
          <w:rFonts w:ascii="Times New Roman" w:eastAsia="Times New Roman" w:hAnsi="Times New Roman" w:cs="Times New Roman"/>
          <w:b/>
          <w:bCs/>
          <w:sz w:val="24"/>
          <w:szCs w:val="24"/>
          <w:u w:val="single"/>
          <w:lang w:val="en-US" w:eastAsia="ru-RU"/>
        </w:rPr>
        <w:instrText>title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Long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term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outcomes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to</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fludarabine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rituximab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Waldenstr</w:instrText>
      </w:r>
      <w:r w:rsidRPr="006749AA">
        <w:rPr>
          <w:rFonts w:ascii="Times New Roman" w:eastAsia="Times New Roman" w:hAnsi="Times New Roman" w:cs="Times New Roman"/>
          <w:b/>
          <w:bCs/>
          <w:sz w:val="24"/>
          <w:szCs w:val="24"/>
          <w:u w:val="single"/>
          <w:lang w:eastAsia="ru-RU"/>
        </w:rPr>
        <w:instrText>ö</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macroglobulinemia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type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journal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volume</w:instrText>
      </w:r>
      <w:r w:rsidRPr="006749AA">
        <w:rPr>
          <w:rFonts w:ascii="Times New Roman" w:eastAsia="Times New Roman" w:hAnsi="Times New Roman" w:cs="Times New Roman"/>
          <w:b/>
          <w:bCs/>
          <w:sz w:val="24"/>
          <w:szCs w:val="24"/>
          <w:u w:val="single"/>
          <w:lang w:eastAsia="ru-RU"/>
        </w:rPr>
        <w:instrText>":"113"},"</w:instrText>
      </w:r>
      <w:r w:rsidRPr="006749AA">
        <w:rPr>
          <w:rFonts w:ascii="Times New Roman" w:eastAsia="Times New Roman" w:hAnsi="Times New Roman" w:cs="Times New Roman"/>
          <w:b/>
          <w:bCs/>
          <w:sz w:val="24"/>
          <w:szCs w:val="24"/>
          <w:u w:val="single"/>
          <w:lang w:val="en-US" w:eastAsia="ru-RU"/>
        </w:rPr>
        <w:instrText>uris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http</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www</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mendeley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com</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documents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uuid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e</w:instrText>
      </w:r>
      <w:r w:rsidRPr="006749AA">
        <w:rPr>
          <w:rFonts w:ascii="Times New Roman" w:eastAsia="Times New Roman" w:hAnsi="Times New Roman" w:cs="Times New Roman"/>
          <w:b/>
          <w:bCs/>
          <w:sz w:val="24"/>
          <w:szCs w:val="24"/>
          <w:u w:val="single"/>
          <w:lang w:eastAsia="ru-RU"/>
        </w:rPr>
        <w:instrText>11</w:instrText>
      </w:r>
      <w:r w:rsidRPr="006749AA">
        <w:rPr>
          <w:rFonts w:ascii="Times New Roman" w:eastAsia="Times New Roman" w:hAnsi="Times New Roman" w:cs="Times New Roman"/>
          <w:b/>
          <w:bCs/>
          <w:sz w:val="24"/>
          <w:szCs w:val="24"/>
          <w:u w:val="single"/>
          <w:lang w:val="en-US" w:eastAsia="ru-RU"/>
        </w:rPr>
        <w:instrText>adc</w:instrText>
      </w:r>
      <w:r w:rsidRPr="006749AA">
        <w:rPr>
          <w:rFonts w:ascii="Times New Roman" w:eastAsia="Times New Roman" w:hAnsi="Times New Roman" w:cs="Times New Roman"/>
          <w:b/>
          <w:bCs/>
          <w:sz w:val="24"/>
          <w:szCs w:val="24"/>
          <w:u w:val="single"/>
          <w:lang w:eastAsia="ru-RU"/>
        </w:rPr>
        <w:instrText>5</w:instrText>
      </w:r>
      <w:r w:rsidRPr="006749AA">
        <w:rPr>
          <w:rFonts w:ascii="Times New Roman" w:eastAsia="Times New Roman" w:hAnsi="Times New Roman" w:cs="Times New Roman"/>
          <w:b/>
          <w:bCs/>
          <w:sz w:val="24"/>
          <w:szCs w:val="24"/>
          <w:u w:val="single"/>
          <w:lang w:val="en-US" w:eastAsia="ru-RU"/>
        </w:rPr>
        <w:instrText>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b</w:instrText>
      </w:r>
      <w:r w:rsidRPr="006749AA">
        <w:rPr>
          <w:rFonts w:ascii="Times New Roman" w:eastAsia="Times New Roman" w:hAnsi="Times New Roman" w:cs="Times New Roman"/>
          <w:b/>
          <w:bCs/>
          <w:sz w:val="24"/>
          <w:szCs w:val="24"/>
          <w:u w:val="single"/>
          <w:lang w:eastAsia="ru-RU"/>
        </w:rPr>
        <w:instrText>6</w:instrText>
      </w:r>
      <w:r w:rsidRPr="006749AA">
        <w:rPr>
          <w:rFonts w:ascii="Times New Roman" w:eastAsia="Times New Roman" w:hAnsi="Times New Roman" w:cs="Times New Roman"/>
          <w:b/>
          <w:bCs/>
          <w:sz w:val="24"/>
          <w:szCs w:val="24"/>
          <w:u w:val="single"/>
          <w:lang w:val="en-US" w:eastAsia="ru-RU"/>
        </w:rPr>
        <w:instrText>bd</w:instrText>
      </w:r>
      <w:r w:rsidRPr="006749AA">
        <w:rPr>
          <w:rFonts w:ascii="Times New Roman" w:eastAsia="Times New Roman" w:hAnsi="Times New Roman" w:cs="Times New Roman"/>
          <w:b/>
          <w:bCs/>
          <w:sz w:val="24"/>
          <w:szCs w:val="24"/>
          <w:u w:val="single"/>
          <w:lang w:eastAsia="ru-RU"/>
        </w:rPr>
        <w:instrText>-3284-816</w:instrText>
      </w:r>
      <w:r w:rsidRPr="006749AA">
        <w:rPr>
          <w:rFonts w:ascii="Times New Roman" w:eastAsia="Times New Roman" w:hAnsi="Times New Roman" w:cs="Times New Roman"/>
          <w:b/>
          <w:bCs/>
          <w:sz w:val="24"/>
          <w:szCs w:val="24"/>
          <w:u w:val="single"/>
          <w:lang w:val="en-US" w:eastAsia="ru-RU"/>
        </w:rPr>
        <w:instrText>e</w:instrText>
      </w:r>
      <w:r w:rsidRPr="006749AA">
        <w:rPr>
          <w:rFonts w:ascii="Times New Roman" w:eastAsia="Times New Roman" w:hAnsi="Times New Roman" w:cs="Times New Roman"/>
          <w:b/>
          <w:bCs/>
          <w:sz w:val="24"/>
          <w:szCs w:val="24"/>
          <w:u w:val="single"/>
          <w:lang w:eastAsia="ru-RU"/>
        </w:rPr>
        <w:instrText>-2</w:instrText>
      </w:r>
      <w:r w:rsidRPr="006749AA">
        <w:rPr>
          <w:rFonts w:ascii="Times New Roman" w:eastAsia="Times New Roman" w:hAnsi="Times New Roman" w:cs="Times New Roman"/>
          <w:b/>
          <w:bCs/>
          <w:sz w:val="24"/>
          <w:szCs w:val="24"/>
          <w:u w:val="single"/>
          <w:lang w:val="en-US" w:eastAsia="ru-RU"/>
        </w:rPr>
        <w:instrText>de</w:instrText>
      </w:r>
      <w:r w:rsidRPr="006749AA">
        <w:rPr>
          <w:rFonts w:ascii="Times New Roman" w:eastAsia="Times New Roman" w:hAnsi="Times New Roman" w:cs="Times New Roman"/>
          <w:b/>
          <w:bCs/>
          <w:sz w:val="24"/>
          <w:szCs w:val="24"/>
          <w:u w:val="single"/>
          <w:lang w:eastAsia="ru-RU"/>
        </w:rPr>
        <w:instrText>2267283</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6"]}],"</w:instrText>
      </w:r>
      <w:r w:rsidRPr="006749AA">
        <w:rPr>
          <w:rFonts w:ascii="Times New Roman" w:eastAsia="Times New Roman" w:hAnsi="Times New Roman" w:cs="Times New Roman"/>
          <w:b/>
          <w:bCs/>
          <w:sz w:val="24"/>
          <w:szCs w:val="24"/>
          <w:u w:val="single"/>
          <w:lang w:val="en-US" w:eastAsia="ru-RU"/>
        </w:rPr>
        <w:instrText>mendeley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formattedCitation</w:instrText>
      </w:r>
      <w:r w:rsidRPr="006749AA">
        <w:rPr>
          <w:rFonts w:ascii="Times New Roman" w:eastAsia="Times New Roman" w:hAnsi="Times New Roman" w:cs="Times New Roman"/>
          <w:b/>
          <w:bCs/>
          <w:sz w:val="24"/>
          <w:szCs w:val="24"/>
          <w:u w:val="single"/>
          <w:lang w:eastAsia="ru-RU"/>
        </w:rPr>
        <w:instrText>":"[26]","</w:instrText>
      </w:r>
      <w:r w:rsidRPr="006749AA">
        <w:rPr>
          <w:rFonts w:ascii="Times New Roman" w:eastAsia="Times New Roman" w:hAnsi="Times New Roman" w:cs="Times New Roman"/>
          <w:b/>
          <w:bCs/>
          <w:sz w:val="24"/>
          <w:szCs w:val="24"/>
          <w:u w:val="single"/>
          <w:lang w:val="en-US" w:eastAsia="ru-RU"/>
        </w:rPr>
        <w:instrText>plainTextFormattedCitation</w:instrText>
      </w:r>
      <w:r w:rsidRPr="006749AA">
        <w:rPr>
          <w:rFonts w:ascii="Times New Roman" w:eastAsia="Times New Roman" w:hAnsi="Times New Roman" w:cs="Times New Roman"/>
          <w:b/>
          <w:bCs/>
          <w:sz w:val="24"/>
          <w:szCs w:val="24"/>
          <w:u w:val="single"/>
          <w:lang w:eastAsia="ru-RU"/>
        </w:rPr>
        <w:instrText>":"[26]","</w:instrText>
      </w:r>
      <w:r w:rsidRPr="006749AA">
        <w:rPr>
          <w:rFonts w:ascii="Times New Roman" w:eastAsia="Times New Roman" w:hAnsi="Times New Roman" w:cs="Times New Roman"/>
          <w:b/>
          <w:bCs/>
          <w:sz w:val="24"/>
          <w:szCs w:val="24"/>
          <w:u w:val="single"/>
          <w:lang w:val="en-US" w:eastAsia="ru-RU"/>
        </w:rPr>
        <w:instrText>previouslyFormattedCitation</w:instrText>
      </w:r>
      <w:r w:rsidRPr="006749AA">
        <w:rPr>
          <w:rFonts w:ascii="Times New Roman" w:eastAsia="Times New Roman" w:hAnsi="Times New Roman" w:cs="Times New Roman"/>
          <w:b/>
          <w:bCs/>
          <w:sz w:val="24"/>
          <w:szCs w:val="24"/>
          <w:u w:val="single"/>
          <w:lang w:eastAsia="ru-RU"/>
        </w:rPr>
        <w:instrText>":"[26]"},"</w:instrText>
      </w:r>
      <w:r w:rsidRPr="006749AA">
        <w:rPr>
          <w:rFonts w:ascii="Times New Roman" w:eastAsia="Times New Roman" w:hAnsi="Times New Roman" w:cs="Times New Roman"/>
          <w:b/>
          <w:bCs/>
          <w:sz w:val="24"/>
          <w:szCs w:val="24"/>
          <w:u w:val="single"/>
          <w:lang w:val="en-US" w:eastAsia="ru-RU"/>
        </w:rPr>
        <w:instrText>properties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noteIndex</w:instrText>
      </w:r>
      <w:r w:rsidRPr="006749AA">
        <w:rPr>
          <w:rFonts w:ascii="Times New Roman" w:eastAsia="Times New Roman" w:hAnsi="Times New Roman" w:cs="Times New Roman"/>
          <w:b/>
          <w:bCs/>
          <w:sz w:val="24"/>
          <w:szCs w:val="24"/>
          <w:u w:val="single"/>
          <w:lang w:eastAsia="ru-RU"/>
        </w:rPr>
        <w:instrText>":0},"</w:instrText>
      </w:r>
      <w:r w:rsidRPr="006749AA">
        <w:rPr>
          <w:rFonts w:ascii="Times New Roman" w:eastAsia="Times New Roman" w:hAnsi="Times New Roman" w:cs="Times New Roman"/>
          <w:b/>
          <w:bCs/>
          <w:sz w:val="24"/>
          <w:szCs w:val="24"/>
          <w:u w:val="single"/>
          <w:lang w:val="en-US" w:eastAsia="ru-RU"/>
        </w:rPr>
        <w:instrText>schema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https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github</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com</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citation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style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language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schema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raw</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master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csl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citation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json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fldChar w:fldCharType="separate"/>
      </w:r>
      <w:r w:rsidRPr="006749AA">
        <w:rPr>
          <w:rFonts w:ascii="Times New Roman" w:eastAsia="Times New Roman" w:hAnsi="Times New Roman" w:cs="Times New Roman"/>
          <w:b/>
          <w:bCs/>
          <w:noProof/>
          <w:sz w:val="24"/>
          <w:szCs w:val="24"/>
          <w:lang w:eastAsia="ru-RU"/>
        </w:rPr>
        <w:t>[2</w:t>
      </w:r>
      <w:r w:rsidR="00BD6BBA">
        <w:rPr>
          <w:rFonts w:ascii="Times New Roman" w:eastAsia="Times New Roman" w:hAnsi="Times New Roman" w:cs="Times New Roman"/>
          <w:b/>
          <w:bCs/>
          <w:noProof/>
          <w:sz w:val="24"/>
          <w:szCs w:val="24"/>
          <w:lang w:eastAsia="ru-RU"/>
        </w:rPr>
        <w:t>5</w:t>
      </w:r>
      <w:r w:rsidRPr="006749AA">
        <w:rPr>
          <w:rFonts w:ascii="Times New Roman" w:eastAsia="Times New Roman" w:hAnsi="Times New Roman" w:cs="Times New Roman"/>
          <w:b/>
          <w:bCs/>
          <w:noProof/>
          <w:sz w:val="24"/>
          <w:szCs w:val="24"/>
          <w:lang w:eastAsia="ru-RU"/>
        </w:rPr>
        <w:t>]</w:t>
      </w:r>
      <w:r w:rsidRPr="006749AA">
        <w:rPr>
          <w:rFonts w:ascii="Times New Roman" w:eastAsia="Times New Roman" w:hAnsi="Times New Roman" w:cs="Times New Roman"/>
          <w:b/>
          <w:bCs/>
          <w:sz w:val="24"/>
          <w:szCs w:val="24"/>
          <w:u w:val="single"/>
          <w:lang w:val="en-US" w:eastAsia="ru-RU"/>
        </w:rPr>
        <w:fldChar w:fldCharType="end"/>
      </w:r>
    </w:p>
    <w:p w14:paraId="42E3B91F"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Ритуксимаб** – 375 мг/м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в/в 1 раз в неделю, 8 введений</w:t>
      </w:r>
    </w:p>
    <w:p w14:paraId="3541B021"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Флударабин** – 25 мг/м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в/в, дни 1-5 (1-4)</w:t>
      </w:r>
    </w:p>
    <w:p w14:paraId="340EC1F9"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Лечение возобновляется на 29-й день. Проводят 4-6 курсов</w:t>
      </w:r>
    </w:p>
    <w:p w14:paraId="35343B15" w14:textId="2A12DB83" w:rsidR="006749AA" w:rsidRPr="006749AA" w:rsidRDefault="006749AA" w:rsidP="006749AA">
      <w:pPr>
        <w:numPr>
          <w:ilvl w:val="0"/>
          <w:numId w:val="34"/>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u w:val="single"/>
          <w:lang w:eastAsia="ru-RU"/>
        </w:rPr>
        <w:t>F</w:t>
      </w:r>
      <w:r w:rsidRPr="006749AA">
        <w:rPr>
          <w:rFonts w:ascii="Times New Roman" w:eastAsia="Times New Roman" w:hAnsi="Times New Roman" w:cs="Times New Roman"/>
          <w:b/>
          <w:bCs/>
          <w:sz w:val="24"/>
          <w:szCs w:val="24"/>
          <w:u w:val="single"/>
          <w:lang w:val="en-US" w:eastAsia="ru-RU"/>
        </w:rPr>
        <w:t>C</w:t>
      </w:r>
      <w:r w:rsidRPr="006749AA">
        <w:rPr>
          <w:rFonts w:ascii="Times New Roman" w:eastAsia="Times New Roman" w:hAnsi="Times New Roman" w:cs="Times New Roman"/>
          <w:b/>
          <w:bCs/>
          <w:sz w:val="24"/>
          <w:szCs w:val="24"/>
          <w:u w:val="single"/>
          <w:lang w:eastAsia="ru-RU"/>
        </w:rPr>
        <w:t xml:space="preserve">R </w:t>
      </w:r>
      <w:r w:rsidRPr="006749AA">
        <w:rPr>
          <w:rFonts w:ascii="Times New Roman" w:eastAsia="Times New Roman" w:hAnsi="Times New Roman" w:cs="Times New Roman"/>
          <w:b/>
          <w:bCs/>
          <w:sz w:val="24"/>
          <w:szCs w:val="24"/>
          <w:u w:val="single"/>
          <w:lang w:val="en-US" w:eastAsia="ru-RU"/>
        </w:rPr>
        <w:fldChar w:fldCharType="begin" w:fldLock="1"/>
      </w:r>
      <w:r w:rsidRPr="006749AA">
        <w:rPr>
          <w:rFonts w:ascii="Times New Roman" w:eastAsia="Times New Roman" w:hAnsi="Times New Roman" w:cs="Times New Roman"/>
          <w:b/>
          <w:bCs/>
          <w:sz w:val="24"/>
          <w:szCs w:val="24"/>
          <w:u w:val="single"/>
          <w:lang w:val="en-US" w:eastAsia="ru-RU"/>
        </w:rPr>
        <w:instrText>ADDIN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CSL</w:instrText>
      </w:r>
      <w:r w:rsidRPr="006749AA">
        <w:rPr>
          <w:rFonts w:ascii="Times New Roman" w:eastAsia="Times New Roman" w:hAnsi="Times New Roman" w:cs="Times New Roman"/>
          <w:b/>
          <w:bCs/>
          <w:sz w:val="24"/>
          <w:szCs w:val="24"/>
          <w:u w:val="single"/>
          <w:lang w:eastAsia="ru-RU"/>
        </w:rPr>
        <w:instrText>_</w:instrText>
      </w:r>
      <w:r w:rsidRPr="006749AA">
        <w:rPr>
          <w:rFonts w:ascii="Times New Roman" w:eastAsia="Times New Roman" w:hAnsi="Times New Roman" w:cs="Times New Roman"/>
          <w:b/>
          <w:bCs/>
          <w:sz w:val="24"/>
          <w:szCs w:val="24"/>
          <w:u w:val="single"/>
          <w:lang w:val="en-US" w:eastAsia="ru-RU"/>
        </w:rPr>
        <w:instrText>CITATION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citationItems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ITEM</w:instrText>
      </w:r>
      <w:r w:rsidRPr="006749AA">
        <w:rPr>
          <w:rFonts w:ascii="Times New Roman" w:eastAsia="Times New Roman" w:hAnsi="Times New Roman" w:cs="Times New Roman"/>
          <w:b/>
          <w:bCs/>
          <w:sz w:val="24"/>
          <w:szCs w:val="24"/>
          <w:u w:val="single"/>
          <w:lang w:eastAsia="ru-RU"/>
        </w:rPr>
        <w:instrText>-1","</w:instrText>
      </w:r>
      <w:r w:rsidRPr="006749AA">
        <w:rPr>
          <w:rFonts w:ascii="Times New Roman" w:eastAsia="Times New Roman" w:hAnsi="Times New Roman" w:cs="Times New Roman"/>
          <w:b/>
          <w:bCs/>
          <w:sz w:val="24"/>
          <w:szCs w:val="24"/>
          <w:u w:val="single"/>
          <w:lang w:val="en-US" w:eastAsia="ru-RU"/>
        </w:rPr>
        <w:instrText>itemData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DOI</w:instrText>
      </w:r>
      <w:r w:rsidRPr="006749AA">
        <w:rPr>
          <w:rFonts w:ascii="Times New Roman" w:eastAsia="Times New Roman" w:hAnsi="Times New Roman" w:cs="Times New Roman"/>
          <w:b/>
          <w:bCs/>
          <w:sz w:val="24"/>
          <w:szCs w:val="24"/>
          <w:u w:val="single"/>
          <w:lang w:eastAsia="ru-RU"/>
        </w:rPr>
        <w:instrText>":"10.1002/</w:instrText>
      </w:r>
      <w:r w:rsidRPr="006749AA">
        <w:rPr>
          <w:rFonts w:ascii="Times New Roman" w:eastAsia="Times New Roman" w:hAnsi="Times New Roman" w:cs="Times New Roman"/>
          <w:b/>
          <w:bCs/>
          <w:sz w:val="24"/>
          <w:szCs w:val="24"/>
          <w:u w:val="single"/>
          <w:lang w:val="en-US" w:eastAsia="ru-RU"/>
        </w:rPr>
        <w:instrText>cncr</w:instrText>
      </w:r>
      <w:r w:rsidRPr="006749AA">
        <w:rPr>
          <w:rFonts w:ascii="Times New Roman" w:eastAsia="Times New Roman" w:hAnsi="Times New Roman" w:cs="Times New Roman"/>
          <w:b/>
          <w:bCs/>
          <w:sz w:val="24"/>
          <w:szCs w:val="24"/>
          <w:u w:val="single"/>
          <w:lang w:eastAsia="ru-RU"/>
        </w:rPr>
        <w:instrText>.26303","</w:instrText>
      </w:r>
      <w:r w:rsidRPr="006749AA">
        <w:rPr>
          <w:rFonts w:ascii="Times New Roman" w:eastAsia="Times New Roman" w:hAnsi="Times New Roman" w:cs="Times New Roman"/>
          <w:b/>
          <w:bCs/>
          <w:sz w:val="24"/>
          <w:szCs w:val="24"/>
          <w:u w:val="single"/>
          <w:lang w:val="en-US" w:eastAsia="ru-RU"/>
        </w:rPr>
        <w:instrText>ISSN</w:instrText>
      </w:r>
      <w:r w:rsidRPr="006749AA">
        <w:rPr>
          <w:rFonts w:ascii="Times New Roman" w:eastAsia="Times New Roman" w:hAnsi="Times New Roman" w:cs="Times New Roman"/>
          <w:b/>
          <w:bCs/>
          <w:sz w:val="24"/>
          <w:szCs w:val="24"/>
          <w:u w:val="single"/>
          <w:lang w:eastAsia="ru-RU"/>
        </w:rPr>
        <w:instrText>":"0008543</w:instrText>
      </w:r>
      <w:r w:rsidRPr="006749AA">
        <w:rPr>
          <w:rFonts w:ascii="Times New Roman" w:eastAsia="Times New Roman" w:hAnsi="Times New Roman" w:cs="Times New Roman"/>
          <w:b/>
          <w:bCs/>
          <w:sz w:val="24"/>
          <w:szCs w:val="24"/>
          <w:u w:val="single"/>
          <w:lang w:val="en-US" w:eastAsia="ru-RU"/>
        </w:rPr>
        <w:instrText>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abstract</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BACKGROUND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combination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fludarabine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cyclophosphamide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rituximab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FCR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has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produced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promising</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results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chronic</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lymphocytic</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leukemia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other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lymphoproliferative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disorders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authors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report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final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results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from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multicenter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prospective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study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examining</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FCR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Waldenstrom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macroglobulinemia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METHODS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Forty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three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patients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with</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symptomatic</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that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was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untreated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pretreated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with</w:instrText>
      </w:r>
      <w:r w:rsidRPr="006749AA">
        <w:rPr>
          <w:rFonts w:ascii="Times New Roman" w:eastAsia="Times New Roman" w:hAnsi="Times New Roman" w:cs="Times New Roman"/>
          <w:b/>
          <w:bCs/>
          <w:sz w:val="24"/>
          <w:szCs w:val="24"/>
          <w:u w:val="single"/>
          <w:lang w:eastAsia="ru-RU"/>
        </w:rPr>
        <w:instrText xml:space="preserve"> 1 </w:instrText>
      </w:r>
      <w:r w:rsidRPr="006749AA">
        <w:rPr>
          <w:rFonts w:ascii="Times New Roman" w:eastAsia="Times New Roman" w:hAnsi="Times New Roman" w:cs="Times New Roman"/>
          <w:b/>
          <w:bCs/>
          <w:sz w:val="24"/>
          <w:szCs w:val="24"/>
          <w:u w:val="single"/>
          <w:lang w:val="en-US" w:eastAsia="ru-RU"/>
        </w:rPr>
        <w:instrText>line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chemotherapy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received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rituximab</w:instrText>
      </w:r>
      <w:r w:rsidRPr="006749AA">
        <w:rPr>
          <w:rFonts w:ascii="Times New Roman" w:eastAsia="Times New Roman" w:hAnsi="Times New Roman" w:cs="Times New Roman"/>
          <w:b/>
          <w:bCs/>
          <w:sz w:val="24"/>
          <w:szCs w:val="24"/>
          <w:u w:val="single"/>
          <w:lang w:eastAsia="ru-RU"/>
        </w:rPr>
        <w:instrText xml:space="preserve"> 375 </w:instrText>
      </w:r>
      <w:r w:rsidRPr="006749AA">
        <w:rPr>
          <w:rFonts w:ascii="Times New Roman" w:eastAsia="Times New Roman" w:hAnsi="Times New Roman" w:cs="Times New Roman"/>
          <w:b/>
          <w:bCs/>
          <w:sz w:val="24"/>
          <w:szCs w:val="24"/>
          <w:u w:val="single"/>
          <w:lang w:val="en-US" w:eastAsia="ru-RU"/>
        </w:rPr>
        <w:instrText>mg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 xml:space="preserve"> 2 </w:instrText>
      </w:r>
      <w:r w:rsidRPr="006749AA">
        <w:rPr>
          <w:rFonts w:ascii="Times New Roman" w:eastAsia="Times New Roman" w:hAnsi="Times New Roman" w:cs="Times New Roman"/>
          <w:b/>
          <w:bCs/>
          <w:sz w:val="24"/>
          <w:szCs w:val="24"/>
          <w:u w:val="single"/>
          <w:lang w:val="en-US" w:eastAsia="ru-RU"/>
        </w:rPr>
        <w:instrText>intravenously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day</w:instrText>
      </w:r>
      <w:r w:rsidRPr="006749AA">
        <w:rPr>
          <w:rFonts w:ascii="Times New Roman" w:eastAsia="Times New Roman" w:hAnsi="Times New Roman" w:cs="Times New Roman"/>
          <w:b/>
          <w:bCs/>
          <w:sz w:val="24"/>
          <w:szCs w:val="24"/>
          <w:u w:val="single"/>
          <w:lang w:eastAsia="ru-RU"/>
        </w:rPr>
        <w:instrText xml:space="preserve"> 1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fludarabine</w:instrText>
      </w:r>
      <w:r w:rsidRPr="006749AA">
        <w:rPr>
          <w:rFonts w:ascii="Times New Roman" w:eastAsia="Times New Roman" w:hAnsi="Times New Roman" w:cs="Times New Roman"/>
          <w:b/>
          <w:bCs/>
          <w:sz w:val="24"/>
          <w:szCs w:val="24"/>
          <w:u w:val="single"/>
          <w:lang w:eastAsia="ru-RU"/>
        </w:rPr>
        <w:instrText xml:space="preserve"> 25 </w:instrText>
      </w:r>
      <w:r w:rsidRPr="006749AA">
        <w:rPr>
          <w:rFonts w:ascii="Times New Roman" w:eastAsia="Times New Roman" w:hAnsi="Times New Roman" w:cs="Times New Roman"/>
          <w:b/>
          <w:bCs/>
          <w:sz w:val="24"/>
          <w:szCs w:val="24"/>
          <w:u w:val="single"/>
          <w:lang w:val="en-US" w:eastAsia="ru-RU"/>
        </w:rPr>
        <w:instrText>mg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 xml:space="preserve"> 2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cyclophosphamide</w:instrText>
      </w:r>
      <w:r w:rsidRPr="006749AA">
        <w:rPr>
          <w:rFonts w:ascii="Times New Roman" w:eastAsia="Times New Roman" w:hAnsi="Times New Roman" w:cs="Times New Roman"/>
          <w:b/>
          <w:bCs/>
          <w:sz w:val="24"/>
          <w:szCs w:val="24"/>
          <w:u w:val="single"/>
          <w:lang w:eastAsia="ru-RU"/>
        </w:rPr>
        <w:instrText xml:space="preserve"> 250 </w:instrText>
      </w:r>
      <w:r w:rsidRPr="006749AA">
        <w:rPr>
          <w:rFonts w:ascii="Times New Roman" w:eastAsia="Times New Roman" w:hAnsi="Times New Roman" w:cs="Times New Roman"/>
          <w:b/>
          <w:bCs/>
          <w:sz w:val="24"/>
          <w:szCs w:val="24"/>
          <w:u w:val="single"/>
          <w:lang w:val="en-US" w:eastAsia="ru-RU"/>
        </w:rPr>
        <w:instrText>mg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w:instrText>
      </w:r>
      <w:r w:rsidRPr="006749AA">
        <w:rPr>
          <w:rFonts w:ascii="Times New Roman" w:eastAsia="Times New Roman" w:hAnsi="Times New Roman" w:cs="Times New Roman"/>
          <w:b/>
          <w:bCs/>
          <w:sz w:val="24"/>
          <w:szCs w:val="24"/>
          <w:u w:val="single"/>
          <w:lang w:eastAsia="ru-RU"/>
        </w:rPr>
        <w:instrText xml:space="preserve"> 2 </w:instrText>
      </w:r>
      <w:r w:rsidRPr="006749AA">
        <w:rPr>
          <w:rFonts w:ascii="Times New Roman" w:eastAsia="Times New Roman" w:hAnsi="Times New Roman" w:cs="Times New Roman"/>
          <w:b/>
          <w:bCs/>
          <w:sz w:val="24"/>
          <w:szCs w:val="24"/>
          <w:u w:val="single"/>
          <w:lang w:val="en-US" w:eastAsia="ru-RU"/>
        </w:rPr>
        <w:instrText>intravenously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days</w:instrText>
      </w:r>
      <w:r w:rsidRPr="006749AA">
        <w:rPr>
          <w:rFonts w:ascii="Times New Roman" w:eastAsia="Times New Roman" w:hAnsi="Times New Roman" w:cs="Times New Roman"/>
          <w:b/>
          <w:bCs/>
          <w:sz w:val="24"/>
          <w:szCs w:val="24"/>
          <w:u w:val="single"/>
          <w:lang w:eastAsia="ru-RU"/>
        </w:rPr>
        <w:instrText xml:space="preserve"> 2 </w:instrText>
      </w:r>
      <w:r w:rsidRPr="006749AA">
        <w:rPr>
          <w:rFonts w:ascii="Times New Roman" w:eastAsia="Times New Roman" w:hAnsi="Times New Roman" w:cs="Times New Roman"/>
          <w:b/>
          <w:bCs/>
          <w:sz w:val="24"/>
          <w:szCs w:val="24"/>
          <w:u w:val="single"/>
          <w:lang w:val="en-US" w:eastAsia="ru-RU"/>
        </w:rPr>
        <w:instrText>through</w:instrText>
      </w:r>
      <w:r w:rsidRPr="006749AA">
        <w:rPr>
          <w:rFonts w:ascii="Times New Roman" w:eastAsia="Times New Roman" w:hAnsi="Times New Roman" w:cs="Times New Roman"/>
          <w:b/>
          <w:bCs/>
          <w:sz w:val="24"/>
          <w:szCs w:val="24"/>
          <w:u w:val="single"/>
          <w:lang w:eastAsia="ru-RU"/>
        </w:rPr>
        <w:instrText xml:space="preserve"> 4. </w:instrText>
      </w:r>
      <w:r w:rsidRPr="006749AA">
        <w:rPr>
          <w:rFonts w:ascii="Times New Roman" w:eastAsia="Times New Roman" w:hAnsi="Times New Roman" w:cs="Times New Roman"/>
          <w:b/>
          <w:bCs/>
          <w:sz w:val="24"/>
          <w:szCs w:val="24"/>
          <w:u w:val="single"/>
          <w:lang w:val="en-US" w:eastAsia="ru-RU"/>
        </w:rPr>
        <w:instrText>FCR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was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repeated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every</w:instrText>
      </w:r>
      <w:r w:rsidRPr="006749AA">
        <w:rPr>
          <w:rFonts w:ascii="Times New Roman" w:eastAsia="Times New Roman" w:hAnsi="Times New Roman" w:cs="Times New Roman"/>
          <w:b/>
          <w:bCs/>
          <w:sz w:val="24"/>
          <w:szCs w:val="24"/>
          <w:u w:val="single"/>
          <w:lang w:eastAsia="ru-RU"/>
        </w:rPr>
        <w:instrText xml:space="preserve"> 28 </w:instrText>
      </w:r>
      <w:r w:rsidRPr="006749AA">
        <w:rPr>
          <w:rFonts w:ascii="Times New Roman" w:eastAsia="Times New Roman" w:hAnsi="Times New Roman" w:cs="Times New Roman"/>
          <w:b/>
          <w:bCs/>
          <w:sz w:val="24"/>
          <w:szCs w:val="24"/>
          <w:u w:val="single"/>
          <w:lang w:val="en-US" w:eastAsia="ru-RU"/>
        </w:rPr>
        <w:instrText>days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for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up</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to</w:instrText>
      </w:r>
      <w:r w:rsidRPr="006749AA">
        <w:rPr>
          <w:rFonts w:ascii="Times New Roman" w:eastAsia="Times New Roman" w:hAnsi="Times New Roman" w:cs="Times New Roman"/>
          <w:b/>
          <w:bCs/>
          <w:sz w:val="24"/>
          <w:szCs w:val="24"/>
          <w:u w:val="single"/>
          <w:lang w:eastAsia="ru-RU"/>
        </w:rPr>
        <w:instrText xml:space="preserve"> 6 </w:instrText>
      </w:r>
      <w:r w:rsidRPr="006749AA">
        <w:rPr>
          <w:rFonts w:ascii="Times New Roman" w:eastAsia="Times New Roman" w:hAnsi="Times New Roman" w:cs="Times New Roman"/>
          <w:b/>
          <w:bCs/>
          <w:sz w:val="24"/>
          <w:szCs w:val="24"/>
          <w:u w:val="single"/>
          <w:lang w:val="en-US" w:eastAsia="ru-RU"/>
        </w:rPr>
        <w:instrText>courses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RESULTS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overall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rate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was</w:instrText>
      </w:r>
      <w:r w:rsidRPr="006749AA">
        <w:rPr>
          <w:rFonts w:ascii="Times New Roman" w:eastAsia="Times New Roman" w:hAnsi="Times New Roman" w:cs="Times New Roman"/>
          <w:b/>
          <w:bCs/>
          <w:sz w:val="24"/>
          <w:szCs w:val="24"/>
          <w:u w:val="single"/>
          <w:lang w:eastAsia="ru-RU"/>
        </w:rPr>
        <w:instrText xml:space="preserve"> 79%,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major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rate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74.4%, </w:instrText>
      </w:r>
      <w:r w:rsidRPr="006749AA">
        <w:rPr>
          <w:rFonts w:ascii="Times New Roman" w:eastAsia="Times New Roman" w:hAnsi="Times New Roman" w:cs="Times New Roman"/>
          <w:b/>
          <w:bCs/>
          <w:sz w:val="24"/>
          <w:szCs w:val="24"/>
          <w:u w:val="single"/>
          <w:lang w:val="en-US" w:eastAsia="ru-RU"/>
        </w:rPr>
        <w:instrText>including</w:instrText>
      </w:r>
      <w:r w:rsidRPr="006749AA">
        <w:rPr>
          <w:rFonts w:ascii="Times New Roman" w:eastAsia="Times New Roman" w:hAnsi="Times New Roman" w:cs="Times New Roman"/>
          <w:b/>
          <w:bCs/>
          <w:sz w:val="24"/>
          <w:szCs w:val="24"/>
          <w:u w:val="single"/>
          <w:lang w:eastAsia="ru-RU"/>
        </w:rPr>
        <w:instrText xml:space="preserve"> 11.6% </w:instrText>
      </w:r>
      <w:r w:rsidRPr="006749AA">
        <w:rPr>
          <w:rFonts w:ascii="Times New Roman" w:eastAsia="Times New Roman" w:hAnsi="Times New Roman" w:cs="Times New Roman"/>
          <w:b/>
          <w:bCs/>
          <w:sz w:val="24"/>
          <w:szCs w:val="24"/>
          <w:u w:val="single"/>
          <w:lang w:val="en-US" w:eastAsia="ru-RU"/>
        </w:rPr>
        <w:instrText>complete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remissions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CRs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20.9% </w:instrText>
      </w:r>
      <w:r w:rsidRPr="006749AA">
        <w:rPr>
          <w:rFonts w:ascii="Times New Roman" w:eastAsia="Times New Roman" w:hAnsi="Times New Roman" w:cs="Times New Roman"/>
          <w:b/>
          <w:bCs/>
          <w:sz w:val="24"/>
          <w:szCs w:val="24"/>
          <w:u w:val="single"/>
          <w:lang w:val="en-US" w:eastAsia="ru-RU"/>
        </w:rPr>
        <w:instrText>very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good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partial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remissions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amelioration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quality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was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observed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during</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follow</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up</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leading</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to</w:instrText>
      </w:r>
      <w:r w:rsidRPr="006749AA">
        <w:rPr>
          <w:rFonts w:ascii="Times New Roman" w:eastAsia="Times New Roman" w:hAnsi="Times New Roman" w:cs="Times New Roman"/>
          <w:b/>
          <w:bCs/>
          <w:sz w:val="24"/>
          <w:szCs w:val="24"/>
          <w:u w:val="single"/>
          <w:lang w:eastAsia="ru-RU"/>
        </w:rPr>
        <w:instrText xml:space="preserve"> 18.6%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CRs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No</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differences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terms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were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observed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among</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previously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treated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untreated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patients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Among</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clinical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laboratory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features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that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were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considered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only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β</w:instrText>
      </w:r>
      <w:r w:rsidRPr="006749AA">
        <w:rPr>
          <w:rFonts w:ascii="Times New Roman" w:eastAsia="Times New Roman" w:hAnsi="Times New Roman" w:cs="Times New Roman"/>
          <w:b/>
          <w:bCs/>
          <w:sz w:val="24"/>
          <w:szCs w:val="24"/>
          <w:u w:val="single"/>
          <w:lang w:eastAsia="ru-RU"/>
        </w:rPr>
        <w:instrText>2-</w:instrText>
      </w:r>
      <w:r w:rsidRPr="006749AA">
        <w:rPr>
          <w:rFonts w:ascii="Times New Roman" w:eastAsia="Times New Roman" w:hAnsi="Times New Roman" w:cs="Times New Roman"/>
          <w:b/>
          <w:bCs/>
          <w:sz w:val="24"/>
          <w:szCs w:val="24"/>
          <w:u w:val="single"/>
          <w:lang w:val="en-US" w:eastAsia="ru-RU"/>
        </w:rPr>
        <w:instrText>microglobulin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level</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had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significant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impact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terms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achieving</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major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response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The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major</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toxicity</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reported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was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grade</w:instrText>
      </w:r>
      <w:r w:rsidRPr="006749AA">
        <w:rPr>
          <w:rFonts w:ascii="Times New Roman" w:eastAsia="Times New Roman" w:hAnsi="Times New Roman" w:cs="Times New Roman"/>
          <w:b/>
          <w:bCs/>
          <w:sz w:val="24"/>
          <w:szCs w:val="24"/>
          <w:u w:val="single"/>
          <w:lang w:eastAsia="ru-RU"/>
        </w:rPr>
        <w:instrText xml:space="preserve"> 3/4 </w:instrText>
      </w:r>
      <w:r w:rsidRPr="006749AA">
        <w:rPr>
          <w:rFonts w:ascii="Times New Roman" w:eastAsia="Times New Roman" w:hAnsi="Times New Roman" w:cs="Times New Roman"/>
          <w:b/>
          <w:bCs/>
          <w:sz w:val="24"/>
          <w:szCs w:val="24"/>
          <w:u w:val="single"/>
          <w:lang w:val="en-US" w:eastAsia="ru-RU"/>
        </w:rPr>
        <w:instrText>neutropenia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which</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occurred in 45% of courses and was the main reason for treatment discontinuation. After the end of treatment, 19 patients (44%) had long-lasting episodes of neutropenia. Three patients developed myelodysplastic syndrome during follow-up. CONCLUSIONS: The FCR regimen was capable of neutralizing adverse prognostic factors and proved to be active in patients with WM, leading to rapid disease control and good-quality responses. Because myelosuppression was the main concern, further studies are warranted to optimize dosages and treatment duration. © 2011 American Cancer Society.","author":[{"dropping-particle":"","family":"Tedeschi","given":"Alessandra","non-dropping-particle":"","parse-names":false,"suffix":""},{"dropping-particle":"","family":"Benevolo","given":"Giulia","non-dropping-particle":"","parse-names":false,"suffix":""},{"dropping-particle":"","family":"Varettoni","given":"Marzia","non-dropping-particle":"","parse-names":false,"suffix":""},{"dropping-particle":"","family":"Battista","given":"Marta L.","non-dropping-particle":"","parse-names":false,"suffix":""},{"dropping-particle":"","family":"Zinzani","given":"Pier L.","non-dropping-particle":"","parse-names":false,"suffix":""},{"dropping-particle":"","family":"Visco","given":"Carlo","non-dropping-particle":"","parse-names":false,"suffix":""},{"dropping-particle":"","family":"Meneghini","given":"Vittorio","non-dropping-particle":"","parse-names":false,"suffix":""},{"dropping-particle":"","family":"Pioltelli","given":"Pietro","non-dropping-particle":"","parse-names":false,"suffix":""},{"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Sacchi</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Stefano</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Ricci</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Francesca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Nichelatti</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Michele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Zaja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Francesco</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Lazzarino</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Mario</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Vitolo</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Umbero</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family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Morra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given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Enrica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dropping</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names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false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suffix</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container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title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Cancer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ITEM</w:instrText>
      </w:r>
      <w:r w:rsidRPr="006749AA">
        <w:rPr>
          <w:rFonts w:ascii="Times New Roman" w:eastAsia="Times New Roman" w:hAnsi="Times New Roman" w:cs="Times New Roman"/>
          <w:b/>
          <w:bCs/>
          <w:sz w:val="24"/>
          <w:szCs w:val="24"/>
          <w:u w:val="single"/>
          <w:lang w:eastAsia="ru-RU"/>
        </w:rPr>
        <w:instrText>-1","</w:instrText>
      </w:r>
      <w:r w:rsidRPr="006749AA">
        <w:rPr>
          <w:rFonts w:ascii="Times New Roman" w:eastAsia="Times New Roman" w:hAnsi="Times New Roman" w:cs="Times New Roman"/>
          <w:b/>
          <w:bCs/>
          <w:sz w:val="24"/>
          <w:szCs w:val="24"/>
          <w:u w:val="single"/>
          <w:lang w:val="en-US" w:eastAsia="ru-RU"/>
        </w:rPr>
        <w:instrText>issue</w:instrText>
      </w:r>
      <w:r w:rsidRPr="006749AA">
        <w:rPr>
          <w:rFonts w:ascii="Times New Roman" w:eastAsia="Times New Roman" w:hAnsi="Times New Roman" w:cs="Times New Roman"/>
          <w:b/>
          <w:bCs/>
          <w:sz w:val="24"/>
          <w:szCs w:val="24"/>
          <w:u w:val="single"/>
          <w:lang w:eastAsia="ru-RU"/>
        </w:rPr>
        <w:instrText>":"2","</w:instrText>
      </w:r>
      <w:r w:rsidRPr="006749AA">
        <w:rPr>
          <w:rFonts w:ascii="Times New Roman" w:eastAsia="Times New Roman" w:hAnsi="Times New Roman" w:cs="Times New Roman"/>
          <w:b/>
          <w:bCs/>
          <w:sz w:val="24"/>
          <w:szCs w:val="24"/>
          <w:u w:val="single"/>
          <w:lang w:val="en-US" w:eastAsia="ru-RU"/>
        </w:rPr>
        <w:instrText>issued</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date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parts</w:instrText>
      </w:r>
      <w:r w:rsidRPr="006749AA">
        <w:rPr>
          <w:rFonts w:ascii="Times New Roman" w:eastAsia="Times New Roman" w:hAnsi="Times New Roman" w:cs="Times New Roman"/>
          <w:b/>
          <w:bCs/>
          <w:sz w:val="24"/>
          <w:szCs w:val="24"/>
          <w:u w:val="single"/>
          <w:lang w:eastAsia="ru-RU"/>
        </w:rPr>
        <w:instrText>":[["2012","1","15"]]},"</w:instrText>
      </w:r>
      <w:r w:rsidRPr="006749AA">
        <w:rPr>
          <w:rFonts w:ascii="Times New Roman" w:eastAsia="Times New Roman" w:hAnsi="Times New Roman" w:cs="Times New Roman"/>
          <w:b/>
          <w:bCs/>
          <w:sz w:val="24"/>
          <w:szCs w:val="24"/>
          <w:u w:val="single"/>
          <w:lang w:val="en-US" w:eastAsia="ru-RU"/>
        </w:rPr>
        <w:instrText>page</w:instrText>
      </w:r>
      <w:r w:rsidRPr="006749AA">
        <w:rPr>
          <w:rFonts w:ascii="Times New Roman" w:eastAsia="Times New Roman" w:hAnsi="Times New Roman" w:cs="Times New Roman"/>
          <w:b/>
          <w:bCs/>
          <w:sz w:val="24"/>
          <w:szCs w:val="24"/>
          <w:u w:val="single"/>
          <w:lang w:eastAsia="ru-RU"/>
        </w:rPr>
        <w:instrText>":"434-443","</w:instrText>
      </w:r>
      <w:r w:rsidRPr="006749AA">
        <w:rPr>
          <w:rFonts w:ascii="Times New Roman" w:eastAsia="Times New Roman" w:hAnsi="Times New Roman" w:cs="Times New Roman"/>
          <w:b/>
          <w:bCs/>
          <w:sz w:val="24"/>
          <w:szCs w:val="24"/>
          <w:u w:val="single"/>
          <w:lang w:val="en-US" w:eastAsia="ru-RU"/>
        </w:rPr>
        <w:instrText>title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Fludarabine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plus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cyclophosphamide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rituximab</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in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waldenstrom</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macroglobulinemia</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effective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but</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myelosuppressive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regimen</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to</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be</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offered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to</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patients</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with</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advanced</w:instrText>
      </w:r>
      <w:r w:rsidRPr="006749AA">
        <w:rPr>
          <w:rFonts w:ascii="Times New Roman" w:eastAsia="Times New Roman" w:hAnsi="Times New Roman" w:cs="Times New Roman"/>
          <w:b/>
          <w:bCs/>
          <w:sz w:val="24"/>
          <w:szCs w:val="24"/>
          <w:u w:val="single"/>
          <w:lang w:eastAsia="ru-RU"/>
        </w:rPr>
        <w:instrText xml:space="preserve"> </w:instrText>
      </w:r>
      <w:r w:rsidRPr="006749AA">
        <w:rPr>
          <w:rFonts w:ascii="Times New Roman" w:eastAsia="Times New Roman" w:hAnsi="Times New Roman" w:cs="Times New Roman"/>
          <w:b/>
          <w:bCs/>
          <w:sz w:val="24"/>
          <w:szCs w:val="24"/>
          <w:u w:val="single"/>
          <w:lang w:val="en-US" w:eastAsia="ru-RU"/>
        </w:rPr>
        <w:instrText>disease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type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article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journal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volume</w:instrText>
      </w:r>
      <w:r w:rsidRPr="006749AA">
        <w:rPr>
          <w:rFonts w:ascii="Times New Roman" w:eastAsia="Times New Roman" w:hAnsi="Times New Roman" w:cs="Times New Roman"/>
          <w:b/>
          <w:bCs/>
          <w:sz w:val="24"/>
          <w:szCs w:val="24"/>
          <w:u w:val="single"/>
          <w:lang w:eastAsia="ru-RU"/>
        </w:rPr>
        <w:instrText>":"118"},"</w:instrText>
      </w:r>
      <w:r w:rsidRPr="006749AA">
        <w:rPr>
          <w:rFonts w:ascii="Times New Roman" w:eastAsia="Times New Roman" w:hAnsi="Times New Roman" w:cs="Times New Roman"/>
          <w:b/>
          <w:bCs/>
          <w:sz w:val="24"/>
          <w:szCs w:val="24"/>
          <w:u w:val="single"/>
          <w:lang w:val="en-US" w:eastAsia="ru-RU"/>
        </w:rPr>
        <w:instrText>uris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http</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www</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mendeley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com</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documents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uuid</w:instrText>
      </w:r>
      <w:r w:rsidRPr="006749AA">
        <w:rPr>
          <w:rFonts w:ascii="Times New Roman" w:eastAsia="Times New Roman" w:hAnsi="Times New Roman" w:cs="Times New Roman"/>
          <w:b/>
          <w:bCs/>
          <w:sz w:val="24"/>
          <w:szCs w:val="24"/>
          <w:u w:val="single"/>
          <w:lang w:eastAsia="ru-RU"/>
        </w:rPr>
        <w:instrText>=20</w:instrText>
      </w:r>
      <w:r w:rsidRPr="006749AA">
        <w:rPr>
          <w:rFonts w:ascii="Times New Roman" w:eastAsia="Times New Roman" w:hAnsi="Times New Roman" w:cs="Times New Roman"/>
          <w:b/>
          <w:bCs/>
          <w:sz w:val="24"/>
          <w:szCs w:val="24"/>
          <w:u w:val="single"/>
          <w:lang w:val="en-US" w:eastAsia="ru-RU"/>
        </w:rPr>
        <w:instrText>d</w:instrText>
      </w:r>
      <w:r w:rsidRPr="006749AA">
        <w:rPr>
          <w:rFonts w:ascii="Times New Roman" w:eastAsia="Times New Roman" w:hAnsi="Times New Roman" w:cs="Times New Roman"/>
          <w:b/>
          <w:bCs/>
          <w:sz w:val="24"/>
          <w:szCs w:val="24"/>
          <w:u w:val="single"/>
          <w:lang w:eastAsia="ru-RU"/>
        </w:rPr>
        <w:instrText>56568-</w:instrText>
      </w:r>
      <w:r w:rsidRPr="006749AA">
        <w:rPr>
          <w:rFonts w:ascii="Times New Roman" w:eastAsia="Times New Roman" w:hAnsi="Times New Roman" w:cs="Times New Roman"/>
          <w:b/>
          <w:bCs/>
          <w:sz w:val="24"/>
          <w:szCs w:val="24"/>
          <w:u w:val="single"/>
          <w:lang w:val="en-US" w:eastAsia="ru-RU"/>
        </w:rPr>
        <w:instrText>be</w:instrText>
      </w:r>
      <w:r w:rsidRPr="006749AA">
        <w:rPr>
          <w:rFonts w:ascii="Times New Roman" w:eastAsia="Times New Roman" w:hAnsi="Times New Roman" w:cs="Times New Roman"/>
          <w:b/>
          <w:bCs/>
          <w:sz w:val="24"/>
          <w:szCs w:val="24"/>
          <w:u w:val="single"/>
          <w:lang w:eastAsia="ru-RU"/>
        </w:rPr>
        <w:instrText>22-3</w:instrText>
      </w:r>
      <w:r w:rsidRPr="006749AA">
        <w:rPr>
          <w:rFonts w:ascii="Times New Roman" w:eastAsia="Times New Roman" w:hAnsi="Times New Roman" w:cs="Times New Roman"/>
          <w:b/>
          <w:bCs/>
          <w:sz w:val="24"/>
          <w:szCs w:val="24"/>
          <w:u w:val="single"/>
          <w:lang w:val="en-US" w:eastAsia="ru-RU"/>
        </w:rPr>
        <w:instrText>c</w:instrText>
      </w:r>
      <w:r w:rsidRPr="006749AA">
        <w:rPr>
          <w:rFonts w:ascii="Times New Roman" w:eastAsia="Times New Roman" w:hAnsi="Times New Roman" w:cs="Times New Roman"/>
          <w:b/>
          <w:bCs/>
          <w:sz w:val="24"/>
          <w:szCs w:val="24"/>
          <w:u w:val="single"/>
          <w:lang w:eastAsia="ru-RU"/>
        </w:rPr>
        <w:instrText>2</w:instrText>
      </w:r>
      <w:r w:rsidRPr="006749AA">
        <w:rPr>
          <w:rFonts w:ascii="Times New Roman" w:eastAsia="Times New Roman" w:hAnsi="Times New Roman" w:cs="Times New Roman"/>
          <w:b/>
          <w:bCs/>
          <w:sz w:val="24"/>
          <w:szCs w:val="24"/>
          <w:u w:val="single"/>
          <w:lang w:val="en-US" w:eastAsia="ru-RU"/>
        </w:rPr>
        <w:instrText>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b</w:instrText>
      </w:r>
      <w:r w:rsidRPr="006749AA">
        <w:rPr>
          <w:rFonts w:ascii="Times New Roman" w:eastAsia="Times New Roman" w:hAnsi="Times New Roman" w:cs="Times New Roman"/>
          <w:b/>
          <w:bCs/>
          <w:sz w:val="24"/>
          <w:szCs w:val="24"/>
          <w:u w:val="single"/>
          <w:lang w:eastAsia="ru-RU"/>
        </w:rPr>
        <w:instrText>4</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7-52</w:instrText>
      </w:r>
      <w:r w:rsidRPr="006749AA">
        <w:rPr>
          <w:rFonts w:ascii="Times New Roman" w:eastAsia="Times New Roman" w:hAnsi="Times New Roman" w:cs="Times New Roman"/>
          <w:b/>
          <w:bCs/>
          <w:sz w:val="24"/>
          <w:szCs w:val="24"/>
          <w:u w:val="single"/>
          <w:lang w:val="en-US" w:eastAsia="ru-RU"/>
        </w:rPr>
        <w:instrText>a</w:instrText>
      </w:r>
      <w:r w:rsidRPr="006749AA">
        <w:rPr>
          <w:rFonts w:ascii="Times New Roman" w:eastAsia="Times New Roman" w:hAnsi="Times New Roman" w:cs="Times New Roman"/>
          <w:b/>
          <w:bCs/>
          <w:sz w:val="24"/>
          <w:szCs w:val="24"/>
          <w:u w:val="single"/>
          <w:lang w:eastAsia="ru-RU"/>
        </w:rPr>
        <w:instrText>9</w:instrText>
      </w:r>
      <w:r w:rsidRPr="006749AA">
        <w:rPr>
          <w:rFonts w:ascii="Times New Roman" w:eastAsia="Times New Roman" w:hAnsi="Times New Roman" w:cs="Times New Roman"/>
          <w:b/>
          <w:bCs/>
          <w:sz w:val="24"/>
          <w:szCs w:val="24"/>
          <w:u w:val="single"/>
          <w:lang w:val="en-US" w:eastAsia="ru-RU"/>
        </w:rPr>
        <w:instrText>dc</w:instrText>
      </w:r>
      <w:r w:rsidRPr="006749AA">
        <w:rPr>
          <w:rFonts w:ascii="Times New Roman" w:eastAsia="Times New Roman" w:hAnsi="Times New Roman" w:cs="Times New Roman"/>
          <w:b/>
          <w:bCs/>
          <w:sz w:val="24"/>
          <w:szCs w:val="24"/>
          <w:u w:val="single"/>
          <w:lang w:eastAsia="ru-RU"/>
        </w:rPr>
        <w:instrText>1</w:instrText>
      </w:r>
      <w:r w:rsidRPr="006749AA">
        <w:rPr>
          <w:rFonts w:ascii="Times New Roman" w:eastAsia="Times New Roman" w:hAnsi="Times New Roman" w:cs="Times New Roman"/>
          <w:b/>
          <w:bCs/>
          <w:sz w:val="24"/>
          <w:szCs w:val="24"/>
          <w:u w:val="single"/>
          <w:lang w:val="en-US" w:eastAsia="ru-RU"/>
        </w:rPr>
        <w:instrText>dd</w:instrText>
      </w:r>
      <w:r w:rsidRPr="006749AA">
        <w:rPr>
          <w:rFonts w:ascii="Times New Roman" w:eastAsia="Times New Roman" w:hAnsi="Times New Roman" w:cs="Times New Roman"/>
          <w:b/>
          <w:bCs/>
          <w:sz w:val="24"/>
          <w:szCs w:val="24"/>
          <w:u w:val="single"/>
          <w:lang w:eastAsia="ru-RU"/>
        </w:rPr>
        <w:instrText>73</w:instrText>
      </w:r>
      <w:r w:rsidRPr="006749AA">
        <w:rPr>
          <w:rFonts w:ascii="Times New Roman" w:eastAsia="Times New Roman" w:hAnsi="Times New Roman" w:cs="Times New Roman"/>
          <w:b/>
          <w:bCs/>
          <w:sz w:val="24"/>
          <w:szCs w:val="24"/>
          <w:u w:val="single"/>
          <w:lang w:val="en-US" w:eastAsia="ru-RU"/>
        </w:rPr>
        <w:instrText>f</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mendeley</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formattedCitation</w:instrText>
      </w:r>
      <w:r w:rsidRPr="006749AA">
        <w:rPr>
          <w:rFonts w:ascii="Times New Roman" w:eastAsia="Times New Roman" w:hAnsi="Times New Roman" w:cs="Times New Roman"/>
          <w:b/>
          <w:bCs/>
          <w:sz w:val="24"/>
          <w:szCs w:val="24"/>
          <w:u w:val="single"/>
          <w:lang w:eastAsia="ru-RU"/>
        </w:rPr>
        <w:instrText>":"[28]","</w:instrText>
      </w:r>
      <w:r w:rsidRPr="006749AA">
        <w:rPr>
          <w:rFonts w:ascii="Times New Roman" w:eastAsia="Times New Roman" w:hAnsi="Times New Roman" w:cs="Times New Roman"/>
          <w:b/>
          <w:bCs/>
          <w:sz w:val="24"/>
          <w:szCs w:val="24"/>
          <w:u w:val="single"/>
          <w:lang w:val="en-US" w:eastAsia="ru-RU"/>
        </w:rPr>
        <w:instrText>plainTextFormattedCitation</w:instrText>
      </w:r>
      <w:r w:rsidRPr="006749AA">
        <w:rPr>
          <w:rFonts w:ascii="Times New Roman" w:eastAsia="Times New Roman" w:hAnsi="Times New Roman" w:cs="Times New Roman"/>
          <w:b/>
          <w:bCs/>
          <w:sz w:val="24"/>
          <w:szCs w:val="24"/>
          <w:u w:val="single"/>
          <w:lang w:eastAsia="ru-RU"/>
        </w:rPr>
        <w:instrText>":"[28]","</w:instrText>
      </w:r>
      <w:r w:rsidRPr="006749AA">
        <w:rPr>
          <w:rFonts w:ascii="Times New Roman" w:eastAsia="Times New Roman" w:hAnsi="Times New Roman" w:cs="Times New Roman"/>
          <w:b/>
          <w:bCs/>
          <w:sz w:val="24"/>
          <w:szCs w:val="24"/>
          <w:u w:val="single"/>
          <w:lang w:val="en-US" w:eastAsia="ru-RU"/>
        </w:rPr>
        <w:instrText>previouslyFormattedCitation</w:instrText>
      </w:r>
      <w:r w:rsidRPr="006749AA">
        <w:rPr>
          <w:rFonts w:ascii="Times New Roman" w:eastAsia="Times New Roman" w:hAnsi="Times New Roman" w:cs="Times New Roman"/>
          <w:b/>
          <w:bCs/>
          <w:sz w:val="24"/>
          <w:szCs w:val="24"/>
          <w:u w:val="single"/>
          <w:lang w:eastAsia="ru-RU"/>
        </w:rPr>
        <w:instrText>":"[28]"},"</w:instrText>
      </w:r>
      <w:r w:rsidRPr="006749AA">
        <w:rPr>
          <w:rFonts w:ascii="Times New Roman" w:eastAsia="Times New Roman" w:hAnsi="Times New Roman" w:cs="Times New Roman"/>
          <w:b/>
          <w:bCs/>
          <w:sz w:val="24"/>
          <w:szCs w:val="24"/>
          <w:u w:val="single"/>
          <w:lang w:val="en-US" w:eastAsia="ru-RU"/>
        </w:rPr>
        <w:instrText>properties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noteIndex</w:instrText>
      </w:r>
      <w:r w:rsidRPr="006749AA">
        <w:rPr>
          <w:rFonts w:ascii="Times New Roman" w:eastAsia="Times New Roman" w:hAnsi="Times New Roman" w:cs="Times New Roman"/>
          <w:b/>
          <w:bCs/>
          <w:sz w:val="24"/>
          <w:szCs w:val="24"/>
          <w:u w:val="single"/>
          <w:lang w:eastAsia="ru-RU"/>
        </w:rPr>
        <w:instrText>":0},"</w:instrText>
      </w:r>
      <w:r w:rsidRPr="006749AA">
        <w:rPr>
          <w:rFonts w:ascii="Times New Roman" w:eastAsia="Times New Roman" w:hAnsi="Times New Roman" w:cs="Times New Roman"/>
          <w:b/>
          <w:bCs/>
          <w:sz w:val="24"/>
          <w:szCs w:val="24"/>
          <w:u w:val="single"/>
          <w:lang w:val="en-US" w:eastAsia="ru-RU"/>
        </w:rPr>
        <w:instrText>schema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https</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github</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com</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citation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style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language</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schema</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raw</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master</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csl</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citation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instrText>json</w:instrText>
      </w:r>
      <w:r w:rsidRPr="006749AA">
        <w:rPr>
          <w:rFonts w:ascii="Times New Roman" w:eastAsia="Times New Roman" w:hAnsi="Times New Roman" w:cs="Times New Roman"/>
          <w:b/>
          <w:bCs/>
          <w:sz w:val="24"/>
          <w:szCs w:val="24"/>
          <w:u w:val="single"/>
          <w:lang w:eastAsia="ru-RU"/>
        </w:rPr>
        <w:instrText>"}</w:instrText>
      </w:r>
      <w:r w:rsidRPr="006749AA">
        <w:rPr>
          <w:rFonts w:ascii="Times New Roman" w:eastAsia="Times New Roman" w:hAnsi="Times New Roman" w:cs="Times New Roman"/>
          <w:b/>
          <w:bCs/>
          <w:sz w:val="24"/>
          <w:szCs w:val="24"/>
          <w:u w:val="single"/>
          <w:lang w:val="en-US" w:eastAsia="ru-RU"/>
        </w:rPr>
        <w:fldChar w:fldCharType="separate"/>
      </w:r>
      <w:r w:rsidRPr="006749AA">
        <w:rPr>
          <w:rFonts w:ascii="Times New Roman" w:eastAsia="Times New Roman" w:hAnsi="Times New Roman" w:cs="Times New Roman"/>
          <w:b/>
          <w:bCs/>
          <w:noProof/>
          <w:sz w:val="24"/>
          <w:szCs w:val="24"/>
          <w:lang w:eastAsia="ru-RU"/>
        </w:rPr>
        <w:t>[2</w:t>
      </w:r>
      <w:r w:rsidR="00BD6BBA">
        <w:rPr>
          <w:rFonts w:ascii="Times New Roman" w:eastAsia="Times New Roman" w:hAnsi="Times New Roman" w:cs="Times New Roman"/>
          <w:b/>
          <w:bCs/>
          <w:noProof/>
          <w:sz w:val="24"/>
          <w:szCs w:val="24"/>
          <w:lang w:eastAsia="ru-RU"/>
        </w:rPr>
        <w:t>5</w:t>
      </w:r>
      <w:r w:rsidRPr="006749AA">
        <w:rPr>
          <w:rFonts w:ascii="Times New Roman" w:eastAsia="Times New Roman" w:hAnsi="Times New Roman" w:cs="Times New Roman"/>
          <w:b/>
          <w:bCs/>
          <w:noProof/>
          <w:sz w:val="24"/>
          <w:szCs w:val="24"/>
          <w:lang w:eastAsia="ru-RU"/>
        </w:rPr>
        <w:t>]</w:t>
      </w:r>
      <w:r w:rsidRPr="006749AA">
        <w:rPr>
          <w:rFonts w:ascii="Times New Roman" w:eastAsia="Times New Roman" w:hAnsi="Times New Roman" w:cs="Times New Roman"/>
          <w:b/>
          <w:bCs/>
          <w:sz w:val="24"/>
          <w:szCs w:val="24"/>
          <w:u w:val="single"/>
          <w:lang w:val="en-US" w:eastAsia="ru-RU"/>
        </w:rPr>
        <w:fldChar w:fldCharType="end"/>
      </w:r>
    </w:p>
    <w:p w14:paraId="2FCB755D"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Ритуксимаб** – 375 мг/м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в/в 1 раз в неделю, день 1</w:t>
      </w:r>
    </w:p>
    <w:p w14:paraId="2B62375F"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Флударабин** – 25 мг/м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в/в, дни 2-4 </w:t>
      </w:r>
    </w:p>
    <w:p w14:paraId="71F2EF08"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lastRenderedPageBreak/>
        <w:t>Циклофосфамид** – 250 мг/м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в/в, дни 2-4</w:t>
      </w:r>
    </w:p>
    <w:p w14:paraId="0FC8F69A"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Лечение возобновляется на 29-й день. Проводят 6 курсов</w:t>
      </w:r>
    </w:p>
    <w:p w14:paraId="3783D5C7" w14:textId="77777777" w:rsidR="006749AA" w:rsidRPr="006749AA" w:rsidRDefault="006749AA" w:rsidP="006749AA">
      <w:pPr>
        <w:numPr>
          <w:ilvl w:val="0"/>
          <w:numId w:val="3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u w:val="single"/>
          <w:lang w:eastAsia="ru-RU"/>
        </w:rPr>
        <w:t>Бендамустин</w:t>
      </w:r>
      <w:r w:rsidRPr="006749AA">
        <w:rPr>
          <w:rFonts w:ascii="Times New Roman" w:eastAsia="Times New Roman" w:hAnsi="Times New Roman" w:cs="Times New Roman"/>
          <w:sz w:val="24"/>
          <w:szCs w:val="24"/>
          <w:u w:val="single"/>
          <w:lang w:eastAsia="ru-RU"/>
        </w:rPr>
        <w:t>**</w:t>
      </w:r>
      <w:r w:rsidRPr="006749AA">
        <w:rPr>
          <w:rFonts w:ascii="Times New Roman" w:eastAsia="Times New Roman" w:hAnsi="Times New Roman" w:cs="Times New Roman"/>
          <w:b/>
          <w:bCs/>
          <w:sz w:val="24"/>
          <w:szCs w:val="24"/>
          <w:u w:val="single"/>
          <w:lang w:eastAsia="ru-RU"/>
        </w:rPr>
        <w:t xml:space="preserve"> + ритуксимаб</w:t>
      </w:r>
      <w:r w:rsidRPr="006749AA">
        <w:rPr>
          <w:rFonts w:ascii="Times New Roman" w:eastAsia="Times New Roman" w:hAnsi="Times New Roman" w:cs="Times New Roman"/>
          <w:sz w:val="24"/>
          <w:szCs w:val="24"/>
          <w:u w:val="single"/>
          <w:lang w:eastAsia="ru-RU"/>
        </w:rPr>
        <w:t>**</w:t>
      </w:r>
      <w:r w:rsidRPr="00166EC8">
        <w:rPr>
          <w:rFonts w:ascii="Times New Roman" w:eastAsia="Times New Roman" w:hAnsi="Times New Roman" w:cs="Times New Roman"/>
          <w:sz w:val="24"/>
          <w:szCs w:val="24"/>
          <w:lang w:eastAsia="ru-RU"/>
        </w:rPr>
        <w:t xml:space="preserve"> </w:t>
      </w:r>
      <w:r w:rsidRPr="006749AA">
        <w:rPr>
          <w:rFonts w:ascii="Times New Roman" w:eastAsia="Times New Roman" w:hAnsi="Times New Roman" w:cs="Times New Roman"/>
          <w:sz w:val="24"/>
          <w:szCs w:val="24"/>
          <w:lang w:val="en-US" w:eastAsia="ru-RU"/>
        </w:rPr>
        <w:fldChar w:fldCharType="begin" w:fldLock="1"/>
      </w:r>
      <w:r w:rsidRPr="006749AA">
        <w:rPr>
          <w:rFonts w:ascii="Times New Roman" w:eastAsia="Times New Roman" w:hAnsi="Times New Roman" w:cs="Times New Roman"/>
          <w:sz w:val="24"/>
          <w:szCs w:val="24"/>
          <w:lang w:val="en-US" w:eastAsia="ru-RU"/>
        </w:rPr>
        <w:instrText>ADDIN</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CSL</w:instrText>
      </w:r>
      <w:r w:rsidRPr="00166EC8">
        <w:rPr>
          <w:rFonts w:ascii="Times New Roman" w:eastAsia="Times New Roman" w:hAnsi="Times New Roman" w:cs="Times New Roman"/>
          <w:sz w:val="24"/>
          <w:szCs w:val="24"/>
          <w:lang w:eastAsia="ru-RU"/>
        </w:rPr>
        <w:instrText>_</w:instrText>
      </w:r>
      <w:r w:rsidRPr="006749AA">
        <w:rPr>
          <w:rFonts w:ascii="Times New Roman" w:eastAsia="Times New Roman" w:hAnsi="Times New Roman" w:cs="Times New Roman"/>
          <w:sz w:val="24"/>
          <w:szCs w:val="24"/>
          <w:lang w:val="en-US" w:eastAsia="ru-RU"/>
        </w:rPr>
        <w:instrText>CITATION</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citationItems</w:instrText>
      </w:r>
      <w:r w:rsidRPr="00166EC8">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id</w:instrText>
      </w:r>
      <w:r w:rsidRPr="00166EC8">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ITEM</w:instrText>
      </w:r>
      <w:r w:rsidRPr="00166EC8">
        <w:rPr>
          <w:rFonts w:ascii="Times New Roman" w:eastAsia="Times New Roman" w:hAnsi="Times New Roman" w:cs="Times New Roman"/>
          <w:sz w:val="24"/>
          <w:szCs w:val="24"/>
          <w:lang w:eastAsia="ru-RU"/>
        </w:rPr>
        <w:instrText>-1","</w:instrText>
      </w:r>
      <w:r w:rsidRPr="006749AA">
        <w:rPr>
          <w:rFonts w:ascii="Times New Roman" w:eastAsia="Times New Roman" w:hAnsi="Times New Roman" w:cs="Times New Roman"/>
          <w:sz w:val="24"/>
          <w:szCs w:val="24"/>
          <w:lang w:val="en-US" w:eastAsia="ru-RU"/>
        </w:rPr>
        <w:instrText>itemData</w:instrText>
      </w:r>
      <w:r w:rsidRPr="00166EC8">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DOI</w:instrText>
      </w:r>
      <w:r w:rsidRPr="00166EC8">
        <w:rPr>
          <w:rFonts w:ascii="Times New Roman" w:eastAsia="Times New Roman" w:hAnsi="Times New Roman" w:cs="Times New Roman"/>
          <w:sz w:val="24"/>
          <w:szCs w:val="24"/>
          <w:lang w:eastAsia="ru-RU"/>
        </w:rPr>
        <w:instrText>":"10.1007/</w:instrText>
      </w:r>
      <w:r w:rsidRPr="006749AA">
        <w:rPr>
          <w:rFonts w:ascii="Times New Roman" w:eastAsia="Times New Roman" w:hAnsi="Times New Roman" w:cs="Times New Roman"/>
          <w:sz w:val="24"/>
          <w:szCs w:val="24"/>
          <w:lang w:val="en-US" w:eastAsia="ru-RU"/>
        </w:rPr>
        <w:instrText>s</w:instrText>
      </w:r>
      <w:r w:rsidRPr="00166EC8">
        <w:rPr>
          <w:rFonts w:ascii="Times New Roman" w:eastAsia="Times New Roman" w:hAnsi="Times New Roman" w:cs="Times New Roman"/>
          <w:sz w:val="24"/>
          <w:szCs w:val="24"/>
          <w:lang w:eastAsia="ru-RU"/>
        </w:rPr>
        <w:instrText>00277-018-3311-</w:instrText>
      </w:r>
      <w:r w:rsidRPr="006749AA">
        <w:rPr>
          <w:rFonts w:ascii="Times New Roman" w:eastAsia="Times New Roman" w:hAnsi="Times New Roman" w:cs="Times New Roman"/>
          <w:sz w:val="24"/>
          <w:szCs w:val="24"/>
          <w:lang w:val="en-US" w:eastAsia="ru-RU"/>
        </w:rPr>
        <w:instrText>z</w:instrText>
      </w:r>
      <w:r w:rsidRPr="00166EC8">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ISSN</w:instrText>
      </w:r>
      <w:r w:rsidRPr="00166EC8">
        <w:rPr>
          <w:rFonts w:ascii="Times New Roman" w:eastAsia="Times New Roman" w:hAnsi="Times New Roman" w:cs="Times New Roman"/>
          <w:sz w:val="24"/>
          <w:szCs w:val="24"/>
          <w:lang w:eastAsia="ru-RU"/>
        </w:rPr>
        <w:instrText>":"14320584","</w:instrText>
      </w:r>
      <w:r w:rsidRPr="006749AA">
        <w:rPr>
          <w:rFonts w:ascii="Times New Roman" w:eastAsia="Times New Roman" w:hAnsi="Times New Roman" w:cs="Times New Roman"/>
          <w:sz w:val="24"/>
          <w:szCs w:val="24"/>
          <w:lang w:val="en-US" w:eastAsia="ru-RU"/>
        </w:rPr>
        <w:instrText>abstract</w:instrText>
      </w:r>
      <w:r w:rsidRPr="00166EC8">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The</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treatment</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approaches</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for</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Waldenstrom</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macroglobulinemia</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WM</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are</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largely</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based</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upon</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information</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from</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single</w:instrText>
      </w:r>
      <w:r w:rsidRPr="00166EC8">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arm</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phase</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II</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trials</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without</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comparative</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data</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We</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compared</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efficacy</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of</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two</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commonly</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used</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regimens</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in</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routine</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practice</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bendamustine</w:instrText>
      </w:r>
      <w:r w:rsidRPr="00166EC8">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rituximab</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BR</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and</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dexamethasone</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rituximab</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plus</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cyclophosphamide</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DRC</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and</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evaluated</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their</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activity</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with</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respect</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to</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patients</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MYD</w:instrText>
      </w:r>
      <w:r w:rsidRPr="00166EC8">
        <w:rPr>
          <w:rFonts w:ascii="Times New Roman" w:eastAsia="Times New Roman" w:hAnsi="Times New Roman" w:cs="Times New Roman"/>
          <w:sz w:val="24"/>
          <w:szCs w:val="24"/>
          <w:lang w:eastAsia="ru-RU"/>
        </w:rPr>
        <w:instrText>88</w:instrText>
      </w:r>
      <w:r w:rsidRPr="006749AA">
        <w:rPr>
          <w:rFonts w:ascii="Times New Roman" w:eastAsia="Times New Roman" w:hAnsi="Times New Roman" w:cs="Times New Roman"/>
          <w:sz w:val="24"/>
          <w:szCs w:val="24"/>
          <w:lang w:val="en-US" w:eastAsia="ru-RU"/>
        </w:rPr>
        <w:instrText>L</w:instrText>
      </w:r>
      <w:r w:rsidRPr="00166EC8">
        <w:rPr>
          <w:rFonts w:ascii="Times New Roman" w:eastAsia="Times New Roman" w:hAnsi="Times New Roman" w:cs="Times New Roman"/>
          <w:sz w:val="24"/>
          <w:szCs w:val="24"/>
          <w:lang w:eastAsia="ru-RU"/>
        </w:rPr>
        <w:instrText>265</w:instrText>
      </w:r>
      <w:r w:rsidRPr="006749AA">
        <w:rPr>
          <w:rFonts w:ascii="Times New Roman" w:eastAsia="Times New Roman" w:hAnsi="Times New Roman" w:cs="Times New Roman"/>
          <w:sz w:val="24"/>
          <w:szCs w:val="24"/>
          <w:lang w:val="en-US" w:eastAsia="ru-RU"/>
        </w:rPr>
        <w:instrText>P</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mutation</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status</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Of</w:instrText>
      </w:r>
      <w:r w:rsidRPr="00166EC8">
        <w:rPr>
          <w:rFonts w:ascii="Times New Roman" w:eastAsia="Times New Roman" w:hAnsi="Times New Roman" w:cs="Times New Roman"/>
          <w:sz w:val="24"/>
          <w:szCs w:val="24"/>
          <w:lang w:eastAsia="ru-RU"/>
        </w:rPr>
        <w:instrText xml:space="preserve"> 160 </w:instrText>
      </w:r>
      <w:r w:rsidRPr="006749AA">
        <w:rPr>
          <w:rFonts w:ascii="Times New Roman" w:eastAsia="Times New Roman" w:hAnsi="Times New Roman" w:cs="Times New Roman"/>
          <w:sz w:val="24"/>
          <w:szCs w:val="24"/>
          <w:lang w:val="en-US" w:eastAsia="ru-RU"/>
        </w:rPr>
        <w:instrText>consecutive</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patients</w:instrText>
      </w:r>
      <w:r w:rsidRPr="00166EC8">
        <w:rPr>
          <w:rFonts w:ascii="Times New Roman" w:eastAsia="Times New Roman" w:hAnsi="Times New Roman" w:cs="Times New Roman"/>
          <w:sz w:val="24"/>
          <w:szCs w:val="24"/>
          <w:lang w:eastAsia="ru-RU"/>
        </w:rPr>
        <w:instrText xml:space="preserve">, 60 </w:instrText>
      </w:r>
      <w:r w:rsidRPr="006749AA">
        <w:rPr>
          <w:rFonts w:ascii="Times New Roman" w:eastAsia="Times New Roman" w:hAnsi="Times New Roman" w:cs="Times New Roman"/>
          <w:sz w:val="24"/>
          <w:szCs w:val="24"/>
          <w:lang w:val="en-US" w:eastAsia="ru-RU"/>
        </w:rPr>
        <w:instrText>received</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BR</w:instrText>
      </w:r>
      <w:r w:rsidRPr="00166EC8">
        <w:rPr>
          <w:rFonts w:ascii="Times New Roman" w:eastAsia="Times New Roman" w:hAnsi="Times New Roman" w:cs="Times New Roman"/>
          <w:sz w:val="24"/>
          <w:szCs w:val="24"/>
          <w:lang w:eastAsia="ru-RU"/>
        </w:rPr>
        <w:instrText xml:space="preserve"> (43 </w:instrText>
      </w:r>
      <w:r w:rsidRPr="006749AA">
        <w:rPr>
          <w:rFonts w:ascii="Times New Roman" w:eastAsia="Times New Roman" w:hAnsi="Times New Roman" w:cs="Times New Roman"/>
          <w:sz w:val="24"/>
          <w:szCs w:val="24"/>
          <w:lang w:val="en-US" w:eastAsia="ru-RU"/>
        </w:rPr>
        <w:instrText>with</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relapsed</w:instrText>
      </w:r>
      <w:r w:rsidRPr="00166EC8">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refractory</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WM</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and</w:instrText>
      </w:r>
      <w:r w:rsidRPr="00166EC8">
        <w:rPr>
          <w:rFonts w:ascii="Times New Roman" w:eastAsia="Times New Roman" w:hAnsi="Times New Roman" w:cs="Times New Roman"/>
          <w:sz w:val="24"/>
          <w:szCs w:val="24"/>
          <w:lang w:eastAsia="ru-RU"/>
        </w:rPr>
        <w:instrText xml:space="preserve"> 100 </w:instrText>
      </w:r>
      <w:r w:rsidRPr="006749AA">
        <w:rPr>
          <w:rFonts w:ascii="Times New Roman" w:eastAsia="Times New Roman" w:hAnsi="Times New Roman" w:cs="Times New Roman"/>
          <w:sz w:val="24"/>
          <w:szCs w:val="24"/>
          <w:lang w:val="en-US" w:eastAsia="ru-RU"/>
        </w:rPr>
        <w:instrText>received</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DRC</w:instrText>
      </w:r>
      <w:r w:rsidRPr="00166EC8">
        <w:rPr>
          <w:rFonts w:ascii="Times New Roman" w:eastAsia="Times New Roman" w:hAnsi="Times New Roman" w:cs="Times New Roman"/>
          <w:sz w:val="24"/>
          <w:szCs w:val="24"/>
          <w:lang w:eastAsia="ru-RU"/>
        </w:rPr>
        <w:instrText xml:space="preserve"> (50 </w:instrText>
      </w:r>
      <w:r w:rsidRPr="006749AA">
        <w:rPr>
          <w:rFonts w:ascii="Times New Roman" w:eastAsia="Times New Roman" w:hAnsi="Times New Roman" w:cs="Times New Roman"/>
          <w:sz w:val="24"/>
          <w:szCs w:val="24"/>
          <w:lang w:val="en-US" w:eastAsia="ru-RU"/>
        </w:rPr>
        <w:instrText>had</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relapsed</w:instrText>
      </w:r>
      <w:r w:rsidRPr="00166EC8">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refractory</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WM</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In</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treatment</w:instrText>
      </w:r>
      <w:r w:rsidRPr="00166EC8">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na</w:instrText>
      </w:r>
      <w:r w:rsidRPr="00166EC8">
        <w:rPr>
          <w:rFonts w:ascii="Times New Roman" w:eastAsia="Times New Roman" w:hAnsi="Times New Roman" w:cs="Times New Roman"/>
          <w:sz w:val="24"/>
          <w:szCs w:val="24"/>
          <w:lang w:eastAsia="ru-RU"/>
        </w:rPr>
        <w:instrText>ï</w:instrText>
      </w:r>
      <w:r w:rsidRPr="006749AA">
        <w:rPr>
          <w:rFonts w:ascii="Times New Roman" w:eastAsia="Times New Roman" w:hAnsi="Times New Roman" w:cs="Times New Roman"/>
          <w:sz w:val="24"/>
          <w:szCs w:val="24"/>
          <w:lang w:val="en-US" w:eastAsia="ru-RU"/>
        </w:rPr>
        <w:instrText>ve</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setting</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overall</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response</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rate</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ORR</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was</w:instrText>
      </w:r>
      <w:r w:rsidRPr="00166EC8">
        <w:rPr>
          <w:rFonts w:ascii="Times New Roman" w:eastAsia="Times New Roman" w:hAnsi="Times New Roman" w:cs="Times New Roman"/>
          <w:sz w:val="24"/>
          <w:szCs w:val="24"/>
          <w:lang w:eastAsia="ru-RU"/>
        </w:rPr>
        <w:instrText xml:space="preserve"> 93% </w:instrText>
      </w:r>
      <w:r w:rsidRPr="006749AA">
        <w:rPr>
          <w:rFonts w:ascii="Times New Roman" w:eastAsia="Times New Roman" w:hAnsi="Times New Roman" w:cs="Times New Roman"/>
          <w:sz w:val="24"/>
          <w:szCs w:val="24"/>
          <w:lang w:val="en-US" w:eastAsia="ru-RU"/>
        </w:rPr>
        <w:instrText>with</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BR</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versus</w:instrText>
      </w:r>
      <w:r w:rsidRPr="00166EC8">
        <w:rPr>
          <w:rFonts w:ascii="Times New Roman" w:eastAsia="Times New Roman" w:hAnsi="Times New Roman" w:cs="Times New Roman"/>
          <w:sz w:val="24"/>
          <w:szCs w:val="24"/>
          <w:lang w:eastAsia="ru-RU"/>
        </w:rPr>
        <w:instrText xml:space="preserve"> 96% </w:instrText>
      </w:r>
      <w:r w:rsidRPr="006749AA">
        <w:rPr>
          <w:rFonts w:ascii="Times New Roman" w:eastAsia="Times New Roman" w:hAnsi="Times New Roman" w:cs="Times New Roman"/>
          <w:sz w:val="24"/>
          <w:szCs w:val="24"/>
          <w:lang w:val="en-US" w:eastAsia="ru-RU"/>
        </w:rPr>
        <w:instrText>with</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DRC</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w:instrText>
      </w:r>
      <w:r w:rsidRPr="00166EC8">
        <w:rPr>
          <w:rFonts w:ascii="Times New Roman" w:eastAsia="Times New Roman" w:hAnsi="Times New Roman" w:cs="Times New Roman"/>
          <w:sz w:val="24"/>
          <w:szCs w:val="24"/>
          <w:lang w:eastAsia="ru-RU"/>
        </w:rPr>
        <w:instrText xml:space="preserve"> = 0.55). </w:instrText>
      </w:r>
      <w:r w:rsidRPr="006749AA">
        <w:rPr>
          <w:rFonts w:ascii="Times New Roman" w:eastAsia="Times New Roman" w:hAnsi="Times New Roman" w:cs="Times New Roman"/>
          <w:sz w:val="24"/>
          <w:szCs w:val="24"/>
          <w:lang w:val="en-US" w:eastAsia="ru-RU"/>
        </w:rPr>
        <w:instrText>Two</w:instrText>
      </w:r>
      <w:r w:rsidRPr="00166EC8">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year</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progression</w:instrText>
      </w:r>
      <w:r w:rsidRPr="00166EC8">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free</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survival</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PFS</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with</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BR</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and</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DRC</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was</w:instrText>
      </w:r>
      <w:r w:rsidRPr="00166EC8">
        <w:rPr>
          <w:rFonts w:ascii="Times New Roman" w:eastAsia="Times New Roman" w:hAnsi="Times New Roman" w:cs="Times New Roman"/>
          <w:sz w:val="24"/>
          <w:szCs w:val="24"/>
          <w:lang w:eastAsia="ru-RU"/>
        </w:rPr>
        <w:instrText xml:space="preserve"> 88 </w:instrText>
      </w:r>
      <w:r w:rsidRPr="006749AA">
        <w:rPr>
          <w:rFonts w:ascii="Times New Roman" w:eastAsia="Times New Roman" w:hAnsi="Times New Roman" w:cs="Times New Roman"/>
          <w:sz w:val="24"/>
          <w:szCs w:val="24"/>
          <w:lang w:val="en-US" w:eastAsia="ru-RU"/>
        </w:rPr>
        <w:instrText>and</w:instrText>
      </w:r>
      <w:r w:rsidRPr="00166EC8">
        <w:rPr>
          <w:rFonts w:ascii="Times New Roman" w:eastAsia="Times New Roman" w:hAnsi="Times New Roman" w:cs="Times New Roman"/>
          <w:sz w:val="24"/>
          <w:szCs w:val="24"/>
          <w:lang w:eastAsia="ru-RU"/>
        </w:rPr>
        <w:instrText xml:space="preserve"> 61%, </w:instrText>
      </w:r>
      <w:r w:rsidRPr="006749AA">
        <w:rPr>
          <w:rFonts w:ascii="Times New Roman" w:eastAsia="Times New Roman" w:hAnsi="Times New Roman" w:cs="Times New Roman"/>
          <w:sz w:val="24"/>
          <w:szCs w:val="24"/>
          <w:lang w:val="en-US" w:eastAsia="ru-RU"/>
        </w:rPr>
        <w:instrText>respectively</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w:instrText>
      </w:r>
      <w:r w:rsidRPr="00166EC8">
        <w:rPr>
          <w:rFonts w:ascii="Times New Roman" w:eastAsia="Times New Roman" w:hAnsi="Times New Roman" w:cs="Times New Roman"/>
          <w:sz w:val="24"/>
          <w:szCs w:val="24"/>
          <w:lang w:eastAsia="ru-RU"/>
        </w:rPr>
        <w:instrText xml:space="preserve"> = 0.07). </w:instrText>
      </w:r>
      <w:r w:rsidRPr="006749AA">
        <w:rPr>
          <w:rFonts w:ascii="Times New Roman" w:eastAsia="Times New Roman" w:hAnsi="Times New Roman" w:cs="Times New Roman"/>
          <w:sz w:val="24"/>
          <w:szCs w:val="24"/>
          <w:lang w:val="en-US" w:eastAsia="ru-RU"/>
        </w:rPr>
        <w:instrText>In</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salvage</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setting</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ORR</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was</w:instrText>
      </w:r>
      <w:r w:rsidRPr="00166EC8">
        <w:rPr>
          <w:rFonts w:ascii="Times New Roman" w:eastAsia="Times New Roman" w:hAnsi="Times New Roman" w:cs="Times New Roman"/>
          <w:sz w:val="24"/>
          <w:szCs w:val="24"/>
          <w:lang w:eastAsia="ru-RU"/>
        </w:rPr>
        <w:instrText xml:space="preserve"> 95% </w:instrText>
      </w:r>
      <w:r w:rsidRPr="006749AA">
        <w:rPr>
          <w:rFonts w:ascii="Times New Roman" w:eastAsia="Times New Roman" w:hAnsi="Times New Roman" w:cs="Times New Roman"/>
          <w:sz w:val="24"/>
          <w:szCs w:val="24"/>
          <w:lang w:val="en-US" w:eastAsia="ru-RU"/>
        </w:rPr>
        <w:instrText>with</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BR</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versus</w:instrText>
      </w:r>
      <w:r w:rsidRPr="00166EC8">
        <w:rPr>
          <w:rFonts w:ascii="Times New Roman" w:eastAsia="Times New Roman" w:hAnsi="Times New Roman" w:cs="Times New Roman"/>
          <w:sz w:val="24"/>
          <w:szCs w:val="24"/>
          <w:lang w:eastAsia="ru-RU"/>
        </w:rPr>
        <w:instrText xml:space="preserve"> 87% </w:instrText>
      </w:r>
      <w:r w:rsidRPr="006749AA">
        <w:rPr>
          <w:rFonts w:ascii="Times New Roman" w:eastAsia="Times New Roman" w:hAnsi="Times New Roman" w:cs="Times New Roman"/>
          <w:sz w:val="24"/>
          <w:szCs w:val="24"/>
          <w:lang w:val="en-US" w:eastAsia="ru-RU"/>
        </w:rPr>
        <w:instrText>with</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DRC</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w:instrText>
      </w:r>
      <w:r w:rsidRPr="00166EC8">
        <w:rPr>
          <w:rFonts w:ascii="Times New Roman" w:eastAsia="Times New Roman" w:hAnsi="Times New Roman" w:cs="Times New Roman"/>
          <w:sz w:val="24"/>
          <w:szCs w:val="24"/>
          <w:lang w:eastAsia="ru-RU"/>
        </w:rPr>
        <w:instrText xml:space="preserve"> = 0.45; </w:instrText>
      </w:r>
      <w:r w:rsidRPr="006749AA">
        <w:rPr>
          <w:rFonts w:ascii="Times New Roman" w:eastAsia="Times New Roman" w:hAnsi="Times New Roman" w:cs="Times New Roman"/>
          <w:sz w:val="24"/>
          <w:szCs w:val="24"/>
          <w:lang w:val="en-US" w:eastAsia="ru-RU"/>
        </w:rPr>
        <w:instrText>median</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PFS</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with</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BR</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was</w:instrText>
      </w:r>
      <w:r w:rsidRPr="00166EC8">
        <w:rPr>
          <w:rFonts w:ascii="Times New Roman" w:eastAsia="Times New Roman" w:hAnsi="Times New Roman" w:cs="Times New Roman"/>
          <w:sz w:val="24"/>
          <w:szCs w:val="24"/>
          <w:lang w:eastAsia="ru-RU"/>
        </w:rPr>
        <w:instrText xml:space="preserve"> 58 </w:instrText>
      </w:r>
      <w:r w:rsidRPr="006749AA">
        <w:rPr>
          <w:rFonts w:ascii="Times New Roman" w:eastAsia="Times New Roman" w:hAnsi="Times New Roman" w:cs="Times New Roman"/>
          <w:sz w:val="24"/>
          <w:szCs w:val="24"/>
          <w:lang w:val="en-US" w:eastAsia="ru-RU"/>
        </w:rPr>
        <w:instrText>versus</w:instrText>
      </w:r>
      <w:r w:rsidRPr="00166EC8">
        <w:rPr>
          <w:rFonts w:ascii="Times New Roman" w:eastAsia="Times New Roman" w:hAnsi="Times New Roman" w:cs="Times New Roman"/>
          <w:sz w:val="24"/>
          <w:szCs w:val="24"/>
          <w:lang w:eastAsia="ru-RU"/>
        </w:rPr>
        <w:instrText xml:space="preserve"> 32</w:instrText>
      </w:r>
      <w:r w:rsidRPr="006749AA">
        <w:rPr>
          <w:rFonts w:ascii="Times New Roman" w:eastAsia="Times New Roman" w:hAnsi="Times New Roman" w:cs="Times New Roman"/>
          <w:sz w:val="24"/>
          <w:szCs w:val="24"/>
          <w:lang w:val="en-US" w:eastAsia="ru-RU"/>
        </w:rPr>
        <w:instrText> months</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with</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DRC</w:instrText>
      </w:r>
      <w:r w:rsidRPr="00166EC8">
        <w:rPr>
          <w:rFonts w:ascii="Times New Roman" w:eastAsia="Times New Roman" w:hAnsi="Times New Roman" w:cs="Times New Roman"/>
          <w:sz w:val="24"/>
          <w:szCs w:val="24"/>
          <w:lang w:eastAsia="ru-RU"/>
        </w:rPr>
        <w:instrText xml:space="preserve"> (2-</w:instrText>
      </w:r>
      <w:r w:rsidRPr="006749AA">
        <w:rPr>
          <w:rFonts w:ascii="Times New Roman" w:eastAsia="Times New Roman" w:hAnsi="Times New Roman" w:cs="Times New Roman"/>
          <w:sz w:val="24"/>
          <w:szCs w:val="24"/>
          <w:lang w:val="en-US" w:eastAsia="ru-RU"/>
        </w:rPr>
        <w:instrText>year</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PFS</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was</w:instrText>
      </w:r>
      <w:r w:rsidRPr="00166EC8">
        <w:rPr>
          <w:rFonts w:ascii="Times New Roman" w:eastAsia="Times New Roman" w:hAnsi="Times New Roman" w:cs="Times New Roman"/>
          <w:sz w:val="24"/>
          <w:szCs w:val="24"/>
          <w:lang w:eastAsia="ru-RU"/>
        </w:rPr>
        <w:instrText xml:space="preserve"> 66 </w:instrText>
      </w:r>
      <w:r w:rsidRPr="006749AA">
        <w:rPr>
          <w:rFonts w:ascii="Times New Roman" w:eastAsia="Times New Roman" w:hAnsi="Times New Roman" w:cs="Times New Roman"/>
          <w:sz w:val="24"/>
          <w:szCs w:val="24"/>
          <w:lang w:val="en-US" w:eastAsia="ru-RU"/>
        </w:rPr>
        <w:instrText>versus</w:instrText>
      </w:r>
      <w:r w:rsidRPr="00166EC8">
        <w:rPr>
          <w:rFonts w:ascii="Times New Roman" w:eastAsia="Times New Roman" w:hAnsi="Times New Roman" w:cs="Times New Roman"/>
          <w:sz w:val="24"/>
          <w:szCs w:val="24"/>
          <w:lang w:eastAsia="ru-RU"/>
        </w:rPr>
        <w:instrText xml:space="preserve"> 53%; </w:instrText>
      </w:r>
      <w:r w:rsidRPr="006749AA">
        <w:rPr>
          <w:rFonts w:ascii="Times New Roman" w:eastAsia="Times New Roman" w:hAnsi="Times New Roman" w:cs="Times New Roman"/>
          <w:sz w:val="24"/>
          <w:szCs w:val="24"/>
          <w:lang w:val="en-US" w:eastAsia="ru-RU"/>
        </w:rPr>
        <w:instrText>p</w:instrText>
      </w:r>
      <w:r w:rsidRPr="00166EC8">
        <w:rPr>
          <w:rFonts w:ascii="Times New Roman" w:eastAsia="Times New Roman" w:hAnsi="Times New Roman" w:cs="Times New Roman"/>
          <w:sz w:val="24"/>
          <w:szCs w:val="24"/>
          <w:lang w:eastAsia="ru-RU"/>
        </w:rPr>
        <w:instrText xml:space="preserve"> = 0.08). </w:instrText>
      </w:r>
      <w:r w:rsidRPr="006749AA">
        <w:rPr>
          <w:rFonts w:ascii="Times New Roman" w:eastAsia="Times New Roman" w:hAnsi="Times New Roman" w:cs="Times New Roman"/>
          <w:sz w:val="24"/>
          <w:szCs w:val="24"/>
          <w:lang w:val="en-US" w:eastAsia="ru-RU"/>
        </w:rPr>
        <w:instrText>Median</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disease</w:instrText>
      </w:r>
      <w:r w:rsidRPr="00166EC8">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specific</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survival</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was</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not</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reached</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with</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BR</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versus</w:instrText>
      </w:r>
      <w:r w:rsidRPr="00166EC8">
        <w:rPr>
          <w:rFonts w:ascii="Times New Roman" w:eastAsia="Times New Roman" w:hAnsi="Times New Roman" w:cs="Times New Roman"/>
          <w:sz w:val="24"/>
          <w:szCs w:val="24"/>
          <w:lang w:eastAsia="ru-RU"/>
        </w:rPr>
        <w:instrText xml:space="preserve"> 166</w:instrText>
      </w:r>
      <w:r w:rsidRPr="006749AA">
        <w:rPr>
          <w:rFonts w:ascii="Times New Roman" w:eastAsia="Times New Roman" w:hAnsi="Times New Roman" w:cs="Times New Roman"/>
          <w:sz w:val="24"/>
          <w:szCs w:val="24"/>
          <w:lang w:val="en-US" w:eastAsia="ru-RU"/>
        </w:rPr>
        <w:instrText> months</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with</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DRC</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w:instrText>
      </w:r>
      <w:r w:rsidRPr="00166EC8">
        <w:rPr>
          <w:rFonts w:ascii="Times New Roman" w:eastAsia="Times New Roman" w:hAnsi="Times New Roman" w:cs="Times New Roman"/>
          <w:sz w:val="24"/>
          <w:szCs w:val="24"/>
          <w:lang w:eastAsia="ru-RU"/>
        </w:rPr>
        <w:instrText xml:space="preserve"> = 0.51). </w:instrText>
      </w:r>
      <w:r w:rsidRPr="006749AA">
        <w:rPr>
          <w:rFonts w:ascii="Times New Roman" w:eastAsia="Times New Roman" w:hAnsi="Times New Roman" w:cs="Times New Roman"/>
          <w:sz w:val="24"/>
          <w:szCs w:val="24"/>
          <w:lang w:val="en-US" w:eastAsia="ru-RU"/>
        </w:rPr>
        <w:instrText>The</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time</w:instrText>
      </w:r>
      <w:r w:rsidRPr="00166EC8">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to</w:instrText>
      </w:r>
      <w:r w:rsidRPr="00166EC8">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event</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endpoints</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and</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depth</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of</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response</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were</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independent</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of</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MYD</w:instrText>
      </w:r>
      <w:r w:rsidRPr="00166EC8">
        <w:rPr>
          <w:rFonts w:ascii="Times New Roman" w:eastAsia="Times New Roman" w:hAnsi="Times New Roman" w:cs="Times New Roman"/>
          <w:sz w:val="24"/>
          <w:szCs w:val="24"/>
          <w:lang w:eastAsia="ru-RU"/>
        </w:rPr>
        <w:instrText xml:space="preserve">88 </w:instrText>
      </w:r>
      <w:r w:rsidRPr="006749AA">
        <w:rPr>
          <w:rFonts w:ascii="Times New Roman" w:eastAsia="Times New Roman" w:hAnsi="Times New Roman" w:cs="Times New Roman"/>
          <w:sz w:val="24"/>
          <w:szCs w:val="24"/>
          <w:lang w:val="en-US" w:eastAsia="ru-RU"/>
        </w:rPr>
        <w:instrText>mutation</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status</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Grade</w:instrText>
      </w:r>
      <w:r w:rsidRPr="00166EC8">
        <w:rPr>
          <w:rFonts w:ascii="Times New Roman" w:eastAsia="Times New Roman" w:hAnsi="Times New Roman" w:cs="Times New Roman"/>
          <w:sz w:val="24"/>
          <w:szCs w:val="24"/>
          <w:lang w:eastAsia="ru-RU"/>
        </w:rPr>
        <w:instrText xml:space="preserve"> ≥ 3 </w:instrText>
      </w:r>
      <w:r w:rsidRPr="006749AA">
        <w:rPr>
          <w:rFonts w:ascii="Times New Roman" w:eastAsia="Times New Roman" w:hAnsi="Times New Roman" w:cs="Times New Roman"/>
          <w:sz w:val="24"/>
          <w:szCs w:val="24"/>
          <w:lang w:val="en-US" w:eastAsia="ru-RU"/>
        </w:rPr>
        <w:instrText>adverse</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events</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of</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both</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regimens</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were</w:instrText>
      </w:r>
      <w:r w:rsidRPr="00166EC8">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comparable. A trend for longer PFS was observed with BR although the regimens have comparable toxicities. The activity of BR and DRC appears to be unaffected by patients’ MYD88 mutation status.","author":[{"dropping-particle":"","family":"Paludo","given":"Jonas","non-dropping-particle":"","parse-names":false,"suffix":""},{"dropping-particle":"","family":"Abeykoon","given":"Jithma P.","non-dropping-particle":"","parse-names":false,"suffix":""},{"dropping-particle":"","family":"Shreders","given":"Amanda","non-dropping-particle":"","parse-names":false,"suffix":""},{"dropping-particle":"","family":"Ansell","given":"Stephen M.","non-dropping-particle":"","parse-names":false,"suffix":""},{"dropping-particle":"","family":"Kumar","given":"Shaji","non-dropping-particle":"","parse-names":false,"suffix":""},{"dropping-particle":"","family":"Ailawadhi","given":"Sikander","non-dropping-particle":"","parse-names":false,"suffix":""},{"dropping-particle":"","family":"King","given":"Rebecca L.","non-dropping-particle":"","parse-names":false,"suffix":""},{"dropping-particle":"","family":"Koehler","given":"Amber B.","non-dropping-particle":"","parse-names":false,"suffix":""},{"dropping-particle":"","family":"Reeder","given":"Craig B.","non-dropping-particle":"","parse-names":false,"suffix":""},{"dropping-particle":"","family":"Buadi","given":"Francis K.","non-dropping-particle":"","parse-names":false,"suffix":""},{"dropping-particle":"","family":"Dispenzieri","given":"Angela","non-dropping-particle":"","parse-names":false,"suffix":""},{"dropping-particle":"","family":"Lacy","given":"Martha Q.","non-dropping-particle":"","parse-names":false,"suffix":""},{"dropping-particle":"","family":"Dingli","given":"David","non-dropping-particle":"","parse-names":false,"suffix":""},{"dropping-particle":"","family":"Witzig","given":"Thomas E.","non-dropping-particle":"","parse-names":false,"suffix":""},{"dropping-particle":"","family":"Go","given":"Ronald S.","non-dropping-particle":"","parse-names":false,"suffix":""},{"dropping-particle":"","family":"Gonsalves","given":"Wilson I.","non-dropping-particle":"","parse-names":false,"suffix":""},{"dropping-particle":"","family":"Kourelis","given":"Taxiarchis","non-dropping-particle":"","parse-names":false,"suffix":""},{"dropping-particle":"","family":"Warsame","given":"Rahma","non-dropping-particle":"","parse-names":false,"suffix":""},{"dropping-particle":"","family":"Leung","given":"Nelson","non-dropping-particle":"","parse-names":false,"suffix":""},{"dropping-particle":"","family":"Habermann","given":"Thomas M.","non-dropping-particle":"","parse-names":false,"suffix":""},{"dropping-particle":"","family":"Hayman","given":"Suzanne","non-dropping-particle":"","parse-names":false,"suffix":""},{"dropping-particle":"","family":"Lin","given":"Yi","non-dropping-particle":"","parse-names":false,"suffix":""},{"dropping-particle":"","family":"Kyle","given":"Robert A.","non-dropping-particle":"","parse-names":false,"suffix":""},{"dropping-particle":"","family":"Rajkumar","given":"S. Vincent","non-dropping-particle":"","parse-names":false,"suffix":""},{"dropping-particle":"","family":"Gertz","given":"Morie A.","non-dropping-particle":"","parse-names":false,"suffix":""},{"dropping-particle":"","family":"Kapoor","given":"Prashant","non-dropping-particle":"","parse-names":false,"suffix":""}],"container-title":"Annals of Hematology","id":"ITEM-1","issue":"8","issued":{"date-parts":[["2018","8","1"]]},"page":"1417-1425","publisher":"Springer Verlag","title":"Bendamustine and rituximab (BR) versus dexamethasone, rituximab, and cyclophosphamide (DRC) in patients with Waldenström macroglobulinemia","type":"article-journal","volume":"97"},"uris":["http://www.mendeley.com/documents/?uuid=5cce7a92-f5e1-3ef3-a35b-9cdb7f8b2649"]},{"id":"ITEM-2","itemData":{"DOI":"10.1016/S0140-6736(12)61763-2","ISSN":"1474547X","abstract":"Background: Rituximab plus chemotherapy, most often CHOP (cyclophosphamide, doxorubicin, vincristine, and prednisone), is the first-line standard of care for patients with advanced indolent lymphoma, and for elderly patients with mantle-cell lymphoma. Bendamustine plus rituximab is effective for relapsed or refractory disease. We compared bendamustine plus rituximab with CHOP plus rituximab (R-CHOP) as first-line treatment for patients with indolent and mantle-cell lymphomas. Methods: We did a prospective, multicentre, randomised, open-label, non-inferiority trial at 81 centres in Germany between Sept 1, 2003, and Aug 31, 2008. Patients aged 18 years or older with a WHO performance status of 2 or less were eligible if they had newly diagnosed stage III or IV indolent or mantle-cell lymphoma. Patients were stratified by histological lymphoma subtype, then randomly assigned according to a prespecified randomisation list to receive either intravenous bendamustine (90 mg/m2 on days 1 and 2 of a 4-week cycle) or CHOP (cycles every 3 weeks of cyclophosphamide 750 mg/m2, doxorubicin 50 mg/m2, and vincristine 1·4 mg/m2 on day 1, and prednisone 100 mg/day for 5 days) for a maximum of six cycles. Patients in both groups received rituximab 375 mg/m2 on day 1 of each cycle. Patients and treating physicians were not masked to treatment allocation. The primary endpoint was progression-free survival, with a non-inferiority margin of 10%. Analysis was per protocol. This study is registered with ClinicalTrials.gov, number NCT00991211, and the Federal Institute for Drugs and Medical Devices of Germany, BfArM 4021335. Findings: 274 patients were assigned to bendamustine plus rituximab (261 assessed) and 275 to R-CHOP (253 assessed). At median follow-up of 45 months (IQR 25-57), median progression-free survival was significantly longer in the bendamustine plus rituximab group than in the R-CHOP group (69·5 months [26·1 to not yet reached] vs 31·2 months [15·2-65·7]; hazard ratio 0·58, 95% CI 0·44-0·74; p&lt;0·0001). Bendamustine plus rituximab was better tolerated than R-CHOP, with lower rates of alopecia (0 patients vs 245 (100%) of 245 patients who recieved ≥3 cycles; p&lt;0·0001), haematological toxicity (77 [30%] vs 173 [68%]; p&lt;0·0001), infections (96 [37%] vs 127 [50%]); p=0·0025), peripheral neuropathy (18 [7%] vs 73 [29%]; p&lt;0·0001), and stomatitis (16 [6%] vs 47 [19%]; p&lt;0·0001). Erythematous skin reactions were more common in patients in the bendamustine plus rituximab…","author":[{"dropping-particle":"","family":"Rummel","given":"Mathias J.","non-dropping-particle":"","parse-names":false,"suffix":""},{"dropping-particle":"","family":"Niederle","given":"Norbert","non-dropping-particle":"","parse-names":false,"suffix":""},{"dropping-particle":"","family":"Maschmeyer","given":"Georg","non-dropping-particle":"","parse-names":false,"suffix":""},{"dropping-particle":"","family":"Banat","given":"G. Andre","non-dropping-particle":"","parse-names":false,"suffix":""},{"dropping-particle":"","family":"Grünhagen","given":"Ulrich","non-dropping-particle":"Von","parse-names":false,"suffix":""},{"dropping-particle":"","family":"Losem","given":"Christoph","non-dropping-particle":"","parse-names":false,"suffix":""},{"dropping-particle":"","family":"Kofahl-Krause","given":"Dorothea","non-dropping-particle":"","parse-names":false,"suffix":""},{"dropping-particle":"","family":"Heil","given":"Gerhard","non-dropping-particle":"","parse-names":false,"suffix":""},{"dropping-particle":"","family":"Welslau","given":"Manfred","non-dropping-particle":"","parse-names":false,"suffix":""},{"dropping-particle":"","family":"Balser","given":"Christina","non-dropping-particle":"","parse-names":false,"suffix":""},{"dropping-particle":"","family":"Kaiser","given":"Ulrich","non-dropping-particle":"","parse-names":false,"suffix":""},{"dropping-particle":"","family":"Weidmann","given":"Eckhart","non-dropping-particle":"","parse-names":false,"suffix":""},{"dropping-particle":"","family":"Dürk","given":"Heinz","non-dropping-particle":"","parse-names":false,"suffix":""},{"dropping-particle":"","family":"Ballo","given":"Harald","non-dropping-particle":"","parse-names":false,"suffix":""},{"dropping-particle":"","family":"Stauch","given":"Martina","non-dropping-particle":"","parse-names":false,"suffix":""},{"dropping-particle":"","family":"Roller","given":"Fritz","non-dropping-particle":"","parse-names":false,"suffix":""},{"dropping-particle":"","family":"Barth","given":"Juergen","non-dropping-particle":"","parse-names":false,"suffix":""},{"dropping-particle":"","family":"Hoelzer","given":"Dieter","non-dropping-particle":"","parse-names":false,"suffix":""},{"dropping-particle":"","family":"Hinke","given":"Axel","non-dropping-particle":"","parse-names":false,"suffix":""},{"dropping-particle":"","family":"Brugger","given":"Wolfram","non-dropping-particle":"","parse-names":false,"suffix":""}],"container-title":"The Lancet","id":"ITEM-2","issue":"9873","issued":{"date-parts":[["2013"]]},"page":"1203-1210","publisher":"Lancet Publishing Group","title":"Bendamustine plus rituximab versus CHOP plus rituximab as first-line treatment for patients with indolent and mantle-cell lymphomas: An open-label, multicentre, randomised, phase 3 non-inferiority trial","type":"article-journal","volume":"381"},"uris":["http://www.mendeley.com/documents/?uuid=f533b9ea-31f2-4af8-8f8f-7d497f5730cc"]},{"id":"ITEM-3","itemData":{"DOI":"10.3816/CLML.2011.n.030","ISSN":"21522650","abstract":"We report the treatment outcome for 30 relapsed/refractory Waldenström's macroglobulinemia (WM) patients following bendamustine-containing therapy. Treatment consisted of bendamustine (90 mg/m2 I.V. on days 1, 2) and rituximab (375 mg/m2 I.V. on either day 1 or 2) for 24 patients. Six rituximab-intolerant patients received bendamustine alone (n = 4) or with ofatumumab (1000 mg I.V. on day 1; n = 2). Each cycle was 4 weeks, and median number of treatment cycles was 5. At best response, median serum IgM declined from 3980 to 698 mg/dL (P &lt; .0001), and hematocrit rose from 31.9% to 36.6% (P = .0002). Overall response rate was 83.3%, with 5 VGPR and 20 PR. The median estimated progression-free survival for all patients was 13.2 months. Overall therapy was well tolerated. Prolonged myelosuppression was more common in patients who received prior nucleoside analogues. Bendamustine is active and produces durable responses in previously treated WM, both as monotherapy and with CD20-directed monoclonal antibodies. © 2011 Elsevier Inc. All rights reserved.","author"</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family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Treon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given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Steven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names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false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suffix</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family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Hanzis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given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Christina</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names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false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suffix</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family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Tripsas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given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Christina</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names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false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suffix</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family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Ioakimidis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given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Leukothea</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names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false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suffix</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family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Patterson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given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Christopher</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J</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names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false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suffix</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family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Manning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given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Robert</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J</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names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false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suffix</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family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Sheehy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given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Patricia</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names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false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suffix</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container</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title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Clinical</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Lymphoma</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Myeloma</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and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Leukemia</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id</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ITEM</w:instrText>
      </w:r>
      <w:r w:rsidRPr="006749AA">
        <w:rPr>
          <w:rFonts w:ascii="Times New Roman" w:eastAsia="Times New Roman" w:hAnsi="Times New Roman" w:cs="Times New Roman"/>
          <w:sz w:val="24"/>
          <w:szCs w:val="24"/>
          <w:lang w:eastAsia="ru-RU"/>
        </w:rPr>
        <w:instrText>-3","</w:instrText>
      </w:r>
      <w:r w:rsidRPr="006749AA">
        <w:rPr>
          <w:rFonts w:ascii="Times New Roman" w:eastAsia="Times New Roman" w:hAnsi="Times New Roman" w:cs="Times New Roman"/>
          <w:sz w:val="24"/>
          <w:szCs w:val="24"/>
          <w:lang w:val="en-US" w:eastAsia="ru-RU"/>
        </w:rPr>
        <w:instrText>issue</w:instrText>
      </w:r>
      <w:r w:rsidRPr="006749AA">
        <w:rPr>
          <w:rFonts w:ascii="Times New Roman" w:eastAsia="Times New Roman" w:hAnsi="Times New Roman" w:cs="Times New Roman"/>
          <w:sz w:val="24"/>
          <w:szCs w:val="24"/>
          <w:lang w:eastAsia="ru-RU"/>
        </w:rPr>
        <w:instrText>":"1","</w:instrText>
      </w:r>
      <w:r w:rsidRPr="006749AA">
        <w:rPr>
          <w:rFonts w:ascii="Times New Roman" w:eastAsia="Times New Roman" w:hAnsi="Times New Roman" w:cs="Times New Roman"/>
          <w:sz w:val="24"/>
          <w:szCs w:val="24"/>
          <w:lang w:val="en-US" w:eastAsia="ru-RU"/>
        </w:rPr>
        <w:instrText>issued</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date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parts</w:instrText>
      </w:r>
      <w:r w:rsidRPr="006749AA">
        <w:rPr>
          <w:rFonts w:ascii="Times New Roman" w:eastAsia="Times New Roman" w:hAnsi="Times New Roman" w:cs="Times New Roman"/>
          <w:sz w:val="24"/>
          <w:szCs w:val="24"/>
          <w:lang w:eastAsia="ru-RU"/>
        </w:rPr>
        <w:instrText>":[["2011","2","1"]]},"</w:instrText>
      </w:r>
      <w:r w:rsidRPr="006749AA">
        <w:rPr>
          <w:rFonts w:ascii="Times New Roman" w:eastAsia="Times New Roman" w:hAnsi="Times New Roman" w:cs="Times New Roman"/>
          <w:sz w:val="24"/>
          <w:szCs w:val="24"/>
          <w:lang w:val="en-US" w:eastAsia="ru-RU"/>
        </w:rPr>
        <w:instrText>page</w:instrText>
      </w:r>
      <w:r w:rsidRPr="006749AA">
        <w:rPr>
          <w:rFonts w:ascii="Times New Roman" w:eastAsia="Times New Roman" w:hAnsi="Times New Roman" w:cs="Times New Roman"/>
          <w:sz w:val="24"/>
          <w:szCs w:val="24"/>
          <w:lang w:eastAsia="ru-RU"/>
        </w:rPr>
        <w:instrText>":"133-135","</w:instrText>
      </w:r>
      <w:r w:rsidRPr="006749AA">
        <w:rPr>
          <w:rFonts w:ascii="Times New Roman" w:eastAsia="Times New Roman" w:hAnsi="Times New Roman" w:cs="Times New Roman"/>
          <w:sz w:val="24"/>
          <w:szCs w:val="24"/>
          <w:lang w:val="en-US" w:eastAsia="ru-RU"/>
        </w:rPr>
        <w:instrText>title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Bendamustine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therapy</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patients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with</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relapsed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or</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refractory</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Waldenstr</w:instrText>
      </w:r>
      <w:r w:rsidRPr="006749AA">
        <w:rPr>
          <w:rFonts w:ascii="Times New Roman" w:eastAsia="Times New Roman" w:hAnsi="Times New Roman" w:cs="Times New Roman"/>
          <w:sz w:val="24"/>
          <w:szCs w:val="24"/>
          <w:lang w:eastAsia="ru-RU"/>
        </w:rPr>
        <w:instrText>ö</w:instrText>
      </w:r>
      <w:r w:rsidRPr="006749AA">
        <w:rPr>
          <w:rFonts w:ascii="Times New Roman" w:eastAsia="Times New Roman" w:hAnsi="Times New Roman" w:cs="Times New Roman"/>
          <w:sz w:val="24"/>
          <w:szCs w:val="24"/>
          <w:lang w:val="en-US" w:eastAsia="ru-RU"/>
        </w:rPr>
        <w:instrText>m</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macroglobulinemia</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type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paper</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conference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volume</w:instrText>
      </w:r>
      <w:r w:rsidRPr="006749AA">
        <w:rPr>
          <w:rFonts w:ascii="Times New Roman" w:eastAsia="Times New Roman" w:hAnsi="Times New Roman" w:cs="Times New Roman"/>
          <w:sz w:val="24"/>
          <w:szCs w:val="24"/>
          <w:lang w:eastAsia="ru-RU"/>
        </w:rPr>
        <w:instrText>":"11"},"</w:instrText>
      </w:r>
      <w:r w:rsidRPr="006749AA">
        <w:rPr>
          <w:rFonts w:ascii="Times New Roman" w:eastAsia="Times New Roman" w:hAnsi="Times New Roman" w:cs="Times New Roman"/>
          <w:sz w:val="24"/>
          <w:szCs w:val="24"/>
          <w:lang w:val="en-US" w:eastAsia="ru-RU"/>
        </w:rPr>
        <w:instrText>uris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http</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www</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mendeley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com</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documents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uuid</w:instrText>
      </w:r>
      <w:r w:rsidRPr="006749AA">
        <w:rPr>
          <w:rFonts w:ascii="Times New Roman" w:eastAsia="Times New Roman" w:hAnsi="Times New Roman" w:cs="Times New Roman"/>
          <w:sz w:val="24"/>
          <w:szCs w:val="24"/>
          <w:lang w:eastAsia="ru-RU"/>
        </w:rPr>
        <w:instrText>=3</w:instrText>
      </w:r>
      <w:r w:rsidRPr="006749AA">
        <w:rPr>
          <w:rFonts w:ascii="Times New Roman" w:eastAsia="Times New Roman" w:hAnsi="Times New Roman" w:cs="Times New Roman"/>
          <w:sz w:val="24"/>
          <w:szCs w:val="24"/>
          <w:lang w:val="en-US" w:eastAsia="ru-RU"/>
        </w:rPr>
        <w:instrText>d</w:instrText>
      </w:r>
      <w:r w:rsidRPr="006749AA">
        <w:rPr>
          <w:rFonts w:ascii="Times New Roman" w:eastAsia="Times New Roman" w:hAnsi="Times New Roman" w:cs="Times New Roman"/>
          <w:sz w:val="24"/>
          <w:szCs w:val="24"/>
          <w:lang w:eastAsia="ru-RU"/>
        </w:rPr>
        <w:instrText>71</w:instrText>
      </w:r>
      <w:r w:rsidRPr="006749AA">
        <w:rPr>
          <w:rFonts w:ascii="Times New Roman" w:eastAsia="Times New Roman" w:hAnsi="Times New Roman" w:cs="Times New Roman"/>
          <w:sz w:val="24"/>
          <w:szCs w:val="24"/>
          <w:lang w:val="en-US" w:eastAsia="ru-RU"/>
        </w:rPr>
        <w:instrText>eec</w:instrText>
      </w:r>
      <w:r w:rsidRPr="006749AA">
        <w:rPr>
          <w:rFonts w:ascii="Times New Roman" w:eastAsia="Times New Roman" w:hAnsi="Times New Roman" w:cs="Times New Roman"/>
          <w:sz w:val="24"/>
          <w:szCs w:val="24"/>
          <w:lang w:eastAsia="ru-RU"/>
        </w:rPr>
        <w:instrText>6-07</w:instrText>
      </w:r>
      <w:r w:rsidRPr="006749AA">
        <w:rPr>
          <w:rFonts w:ascii="Times New Roman" w:eastAsia="Times New Roman" w:hAnsi="Times New Roman" w:cs="Times New Roman"/>
          <w:sz w:val="24"/>
          <w:szCs w:val="24"/>
          <w:lang w:val="en-US" w:eastAsia="ru-RU"/>
        </w:rPr>
        <w:instrText>c</w:instrText>
      </w:r>
      <w:r w:rsidRPr="006749AA">
        <w:rPr>
          <w:rFonts w:ascii="Times New Roman" w:eastAsia="Times New Roman" w:hAnsi="Times New Roman" w:cs="Times New Roman"/>
          <w:sz w:val="24"/>
          <w:szCs w:val="24"/>
          <w:lang w:eastAsia="ru-RU"/>
        </w:rPr>
        <w:instrText>1-3</w:instrText>
      </w:r>
      <w:r w:rsidRPr="006749AA">
        <w:rPr>
          <w:rFonts w:ascii="Times New Roman" w:eastAsia="Times New Roman" w:hAnsi="Times New Roman" w:cs="Times New Roman"/>
          <w:sz w:val="24"/>
          <w:szCs w:val="24"/>
          <w:lang w:val="en-US" w:eastAsia="ru-RU"/>
        </w:rPr>
        <w:instrText>e</w:instrText>
      </w:r>
      <w:r w:rsidRPr="006749AA">
        <w:rPr>
          <w:rFonts w:ascii="Times New Roman" w:eastAsia="Times New Roman" w:hAnsi="Times New Roman" w:cs="Times New Roman"/>
          <w:sz w:val="24"/>
          <w:szCs w:val="24"/>
          <w:lang w:eastAsia="ru-RU"/>
        </w:rPr>
        <w:instrText>58-</w:instrText>
      </w:r>
      <w:r w:rsidRPr="006749AA">
        <w:rPr>
          <w:rFonts w:ascii="Times New Roman" w:eastAsia="Times New Roman" w:hAnsi="Times New Roman" w:cs="Times New Roman"/>
          <w:sz w:val="24"/>
          <w:szCs w:val="24"/>
          <w:lang w:val="en-US" w:eastAsia="ru-RU"/>
        </w:rPr>
        <w:instrText>b</w:instrText>
      </w:r>
      <w:r w:rsidRPr="006749AA">
        <w:rPr>
          <w:rFonts w:ascii="Times New Roman" w:eastAsia="Times New Roman" w:hAnsi="Times New Roman" w:cs="Times New Roman"/>
          <w:sz w:val="24"/>
          <w:szCs w:val="24"/>
          <w:lang w:eastAsia="ru-RU"/>
        </w:rPr>
        <w:instrText>1</w:instrText>
      </w:r>
      <w:r w:rsidRPr="006749AA">
        <w:rPr>
          <w:rFonts w:ascii="Times New Roman" w:eastAsia="Times New Roman" w:hAnsi="Times New Roman" w:cs="Times New Roman"/>
          <w:sz w:val="24"/>
          <w:szCs w:val="24"/>
          <w:lang w:val="en-US" w:eastAsia="ru-RU"/>
        </w:rPr>
        <w:instrText>b</w:instrText>
      </w:r>
      <w:r w:rsidRPr="006749AA">
        <w:rPr>
          <w:rFonts w:ascii="Times New Roman" w:eastAsia="Times New Roman" w:hAnsi="Times New Roman" w:cs="Times New Roman"/>
          <w:sz w:val="24"/>
          <w:szCs w:val="24"/>
          <w:lang w:eastAsia="ru-RU"/>
        </w:rPr>
        <w:instrText>7-</w:instrText>
      </w:r>
      <w:r w:rsidRPr="006749AA">
        <w:rPr>
          <w:rFonts w:ascii="Times New Roman" w:eastAsia="Times New Roman" w:hAnsi="Times New Roman" w:cs="Times New Roman"/>
          <w:sz w:val="24"/>
          <w:szCs w:val="24"/>
          <w:lang w:val="en-US" w:eastAsia="ru-RU"/>
        </w:rPr>
        <w:instrText>b</w:instrText>
      </w:r>
      <w:r w:rsidRPr="006749AA">
        <w:rPr>
          <w:rFonts w:ascii="Times New Roman" w:eastAsia="Times New Roman" w:hAnsi="Times New Roman" w:cs="Times New Roman"/>
          <w:sz w:val="24"/>
          <w:szCs w:val="24"/>
          <w:lang w:eastAsia="ru-RU"/>
        </w:rPr>
        <w:instrText>5991</w:instrText>
      </w:r>
      <w:r w:rsidRPr="006749AA">
        <w:rPr>
          <w:rFonts w:ascii="Times New Roman" w:eastAsia="Times New Roman" w:hAnsi="Times New Roman" w:cs="Times New Roman"/>
          <w:sz w:val="24"/>
          <w:szCs w:val="24"/>
          <w:lang w:val="en-US" w:eastAsia="ru-RU"/>
        </w:rPr>
        <w:instrText>c</w:instrText>
      </w:r>
      <w:r w:rsidRPr="006749AA">
        <w:rPr>
          <w:rFonts w:ascii="Times New Roman" w:eastAsia="Times New Roman" w:hAnsi="Times New Roman" w:cs="Times New Roman"/>
          <w:sz w:val="24"/>
          <w:szCs w:val="24"/>
          <w:lang w:eastAsia="ru-RU"/>
        </w:rPr>
        <w:instrText>073</w:instrText>
      </w:r>
      <w:r w:rsidRPr="006749AA">
        <w:rPr>
          <w:rFonts w:ascii="Times New Roman" w:eastAsia="Times New Roman" w:hAnsi="Times New Roman" w:cs="Times New Roman"/>
          <w:sz w:val="24"/>
          <w:szCs w:val="24"/>
          <w:lang w:val="en-US" w:eastAsia="ru-RU"/>
        </w:rPr>
        <w:instrText>f</w:instrText>
      </w:r>
      <w:r w:rsidRPr="006749AA">
        <w:rPr>
          <w:rFonts w:ascii="Times New Roman" w:eastAsia="Times New Roman" w:hAnsi="Times New Roman" w:cs="Times New Roman"/>
          <w:sz w:val="24"/>
          <w:szCs w:val="24"/>
          <w:lang w:eastAsia="ru-RU"/>
        </w:rPr>
        <w:instrText>33"]}],"</w:instrText>
      </w:r>
      <w:r w:rsidRPr="006749AA">
        <w:rPr>
          <w:rFonts w:ascii="Times New Roman" w:eastAsia="Times New Roman" w:hAnsi="Times New Roman" w:cs="Times New Roman"/>
          <w:sz w:val="24"/>
          <w:szCs w:val="24"/>
          <w:lang w:val="en-US" w:eastAsia="ru-RU"/>
        </w:rPr>
        <w:instrText>mendeley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formattedCitation</w:instrText>
      </w:r>
      <w:r w:rsidRPr="006749AA">
        <w:rPr>
          <w:rFonts w:ascii="Times New Roman" w:eastAsia="Times New Roman" w:hAnsi="Times New Roman" w:cs="Times New Roman"/>
          <w:sz w:val="24"/>
          <w:szCs w:val="24"/>
          <w:lang w:eastAsia="ru-RU"/>
        </w:rPr>
        <w:instrText>":"[25,33,34]","</w:instrText>
      </w:r>
      <w:r w:rsidRPr="006749AA">
        <w:rPr>
          <w:rFonts w:ascii="Times New Roman" w:eastAsia="Times New Roman" w:hAnsi="Times New Roman" w:cs="Times New Roman"/>
          <w:sz w:val="24"/>
          <w:szCs w:val="24"/>
          <w:lang w:val="en-US" w:eastAsia="ru-RU"/>
        </w:rPr>
        <w:instrText>plainTextFormattedCitation</w:instrText>
      </w:r>
      <w:r w:rsidRPr="006749AA">
        <w:rPr>
          <w:rFonts w:ascii="Times New Roman" w:eastAsia="Times New Roman" w:hAnsi="Times New Roman" w:cs="Times New Roman"/>
          <w:sz w:val="24"/>
          <w:szCs w:val="24"/>
          <w:lang w:eastAsia="ru-RU"/>
        </w:rPr>
        <w:instrText>":"[25,33,34]","</w:instrText>
      </w:r>
      <w:r w:rsidRPr="006749AA">
        <w:rPr>
          <w:rFonts w:ascii="Times New Roman" w:eastAsia="Times New Roman" w:hAnsi="Times New Roman" w:cs="Times New Roman"/>
          <w:sz w:val="24"/>
          <w:szCs w:val="24"/>
          <w:lang w:val="en-US" w:eastAsia="ru-RU"/>
        </w:rPr>
        <w:instrText>previouslyFormattedCitation</w:instrText>
      </w:r>
      <w:r w:rsidRPr="006749AA">
        <w:rPr>
          <w:rFonts w:ascii="Times New Roman" w:eastAsia="Times New Roman" w:hAnsi="Times New Roman" w:cs="Times New Roman"/>
          <w:sz w:val="24"/>
          <w:szCs w:val="24"/>
          <w:lang w:eastAsia="ru-RU"/>
        </w:rPr>
        <w:instrText>":"[25,33,34]"},"</w:instrText>
      </w:r>
      <w:r w:rsidRPr="006749AA">
        <w:rPr>
          <w:rFonts w:ascii="Times New Roman" w:eastAsia="Times New Roman" w:hAnsi="Times New Roman" w:cs="Times New Roman"/>
          <w:sz w:val="24"/>
          <w:szCs w:val="24"/>
          <w:lang w:val="en-US" w:eastAsia="ru-RU"/>
        </w:rPr>
        <w:instrText>properties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noteIndex</w:instrText>
      </w:r>
      <w:r w:rsidRPr="006749AA">
        <w:rPr>
          <w:rFonts w:ascii="Times New Roman" w:eastAsia="Times New Roman" w:hAnsi="Times New Roman" w:cs="Times New Roman"/>
          <w:sz w:val="24"/>
          <w:szCs w:val="24"/>
          <w:lang w:eastAsia="ru-RU"/>
        </w:rPr>
        <w:instrText>":0},"</w:instrText>
      </w:r>
      <w:r w:rsidRPr="006749AA">
        <w:rPr>
          <w:rFonts w:ascii="Times New Roman" w:eastAsia="Times New Roman" w:hAnsi="Times New Roman" w:cs="Times New Roman"/>
          <w:sz w:val="24"/>
          <w:szCs w:val="24"/>
          <w:lang w:val="en-US" w:eastAsia="ru-RU"/>
        </w:rPr>
        <w:instrText>schema</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https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github</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com</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citation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style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language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schema</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raw</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master</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csl</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citation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json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fldChar w:fldCharType="separate"/>
      </w:r>
      <w:r w:rsidRPr="006749AA">
        <w:rPr>
          <w:rFonts w:ascii="Times New Roman" w:eastAsia="Times New Roman" w:hAnsi="Times New Roman" w:cs="Times New Roman"/>
          <w:noProof/>
          <w:sz w:val="24"/>
          <w:szCs w:val="24"/>
          <w:lang w:eastAsia="ru-RU"/>
        </w:rPr>
        <w:t>[25,33,34]</w:t>
      </w:r>
      <w:r w:rsidRPr="006749AA">
        <w:rPr>
          <w:rFonts w:ascii="Times New Roman" w:eastAsia="Times New Roman" w:hAnsi="Times New Roman" w:cs="Times New Roman"/>
          <w:sz w:val="24"/>
          <w:szCs w:val="24"/>
          <w:lang w:val="en-US" w:eastAsia="ru-RU"/>
        </w:rPr>
        <w:fldChar w:fldCharType="end"/>
      </w:r>
    </w:p>
    <w:p w14:paraId="57AD0122"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#Бендамустин ** – 90 мг/м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в/в, дни 1, 2</w:t>
      </w:r>
    </w:p>
    <w:p w14:paraId="23115BB5"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Ритуксимаб** – 375 мг/м</w:t>
      </w:r>
      <w:r w:rsidRPr="006749AA">
        <w:rPr>
          <w:rFonts w:ascii="Times New Roman" w:eastAsia="Times New Roman" w:hAnsi="Times New Roman" w:cs="Times New Roman"/>
          <w:sz w:val="24"/>
          <w:szCs w:val="24"/>
          <w:vertAlign w:val="superscript"/>
          <w:lang w:eastAsia="ru-RU"/>
        </w:rPr>
        <w:t>2</w:t>
      </w:r>
      <w:r w:rsidRPr="006749AA">
        <w:rPr>
          <w:rFonts w:ascii="Times New Roman" w:eastAsia="Times New Roman" w:hAnsi="Times New Roman" w:cs="Times New Roman"/>
          <w:sz w:val="24"/>
          <w:szCs w:val="24"/>
          <w:lang w:eastAsia="ru-RU"/>
        </w:rPr>
        <w:t xml:space="preserve"> в/в </w:t>
      </w:r>
      <w:proofErr w:type="gramStart"/>
      <w:r w:rsidRPr="006749AA">
        <w:rPr>
          <w:rFonts w:ascii="Times New Roman" w:eastAsia="Times New Roman" w:hAnsi="Times New Roman" w:cs="Times New Roman"/>
          <w:sz w:val="24"/>
          <w:szCs w:val="24"/>
          <w:lang w:eastAsia="ru-RU"/>
        </w:rPr>
        <w:t>кап.,</w:t>
      </w:r>
      <w:proofErr w:type="gramEnd"/>
      <w:r w:rsidRPr="006749AA">
        <w:rPr>
          <w:rFonts w:ascii="Times New Roman" w:eastAsia="Times New Roman" w:hAnsi="Times New Roman" w:cs="Times New Roman"/>
          <w:sz w:val="24"/>
          <w:szCs w:val="24"/>
          <w:lang w:eastAsia="ru-RU"/>
        </w:rPr>
        <w:t xml:space="preserve"> день 1</w:t>
      </w:r>
    </w:p>
    <w:p w14:paraId="6BF7E6DF"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Лечение возобновляется на 29-й день. Проводят 4-6 курсов</w:t>
      </w:r>
    </w:p>
    <w:p w14:paraId="2060FB17" w14:textId="74E0E89D" w:rsidR="006749AA" w:rsidRPr="006749AA" w:rsidRDefault="006749AA" w:rsidP="006749AA">
      <w:pPr>
        <w:numPr>
          <w:ilvl w:val="0"/>
          <w:numId w:val="38"/>
        </w:numPr>
        <w:spacing w:before="100" w:beforeAutospacing="1" w:after="100" w:afterAutospacing="1" w:line="360" w:lineRule="auto"/>
        <w:jc w:val="both"/>
        <w:rPr>
          <w:rFonts w:ascii="Times New Roman" w:eastAsia="Times New Roman" w:hAnsi="Times New Roman" w:cs="Times New Roman"/>
          <w:sz w:val="24"/>
          <w:szCs w:val="24"/>
          <w:lang w:eastAsia="ru-RU"/>
        </w:rPr>
      </w:pPr>
      <w:bookmarkStart w:id="111" w:name="_Hlk33968122"/>
      <w:r w:rsidRPr="006749AA">
        <w:rPr>
          <w:rFonts w:ascii="Times New Roman" w:eastAsia="Times New Roman" w:hAnsi="Times New Roman" w:cs="Times New Roman"/>
          <w:b/>
          <w:bCs/>
          <w:sz w:val="24"/>
          <w:szCs w:val="24"/>
          <w:u w:val="single"/>
          <w:lang w:eastAsia="ru-RU"/>
        </w:rPr>
        <w:t>Монотерапия хлорамбуцилом</w:t>
      </w:r>
      <w:r w:rsidRPr="006749AA">
        <w:rPr>
          <w:rFonts w:ascii="Times New Roman" w:eastAsia="Times New Roman" w:hAnsi="Times New Roman" w:cs="Times New Roman"/>
          <w:sz w:val="24"/>
          <w:szCs w:val="24"/>
          <w:lang w:eastAsia="ru-RU"/>
        </w:rPr>
        <w:t xml:space="preserve">** </w:t>
      </w:r>
      <w:r w:rsidRPr="006749AA">
        <w:rPr>
          <w:rFonts w:ascii="Times New Roman" w:eastAsia="Times New Roman" w:hAnsi="Times New Roman" w:cs="Times New Roman"/>
          <w:sz w:val="24"/>
          <w:szCs w:val="24"/>
          <w:lang w:eastAsia="ru-RU"/>
        </w:rPr>
        <w:fldChar w:fldCharType="begin" w:fldLock="1"/>
      </w:r>
      <w:r w:rsidRPr="006749AA">
        <w:rPr>
          <w:rFonts w:ascii="Times New Roman" w:eastAsia="Times New Roman" w:hAnsi="Times New Roman" w:cs="Times New Roman"/>
          <w:sz w:val="24"/>
          <w:szCs w:val="24"/>
          <w:lang w:val="en-US" w:eastAsia="ru-RU"/>
        </w:rPr>
        <w:instrText>ADDIN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CSL</w:instrText>
      </w:r>
      <w:r w:rsidRPr="006749AA">
        <w:rPr>
          <w:rFonts w:ascii="Times New Roman" w:eastAsia="Times New Roman" w:hAnsi="Times New Roman" w:cs="Times New Roman"/>
          <w:sz w:val="24"/>
          <w:szCs w:val="24"/>
          <w:lang w:eastAsia="ru-RU"/>
        </w:rPr>
        <w:instrText>_</w:instrText>
      </w:r>
      <w:r w:rsidRPr="006749AA">
        <w:rPr>
          <w:rFonts w:ascii="Times New Roman" w:eastAsia="Times New Roman" w:hAnsi="Times New Roman" w:cs="Times New Roman"/>
          <w:sz w:val="24"/>
          <w:szCs w:val="24"/>
          <w:lang w:val="en-US" w:eastAsia="ru-RU"/>
        </w:rPr>
        <w:instrText>CITATION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citationItems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id</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ITEM</w:instrText>
      </w:r>
      <w:r w:rsidRPr="006749AA">
        <w:rPr>
          <w:rFonts w:ascii="Times New Roman" w:eastAsia="Times New Roman" w:hAnsi="Times New Roman" w:cs="Times New Roman"/>
          <w:sz w:val="24"/>
          <w:szCs w:val="24"/>
          <w:lang w:eastAsia="ru-RU"/>
        </w:rPr>
        <w:instrText>-1","</w:instrText>
      </w:r>
      <w:r w:rsidRPr="006749AA">
        <w:rPr>
          <w:rFonts w:ascii="Times New Roman" w:eastAsia="Times New Roman" w:hAnsi="Times New Roman" w:cs="Times New Roman"/>
          <w:sz w:val="24"/>
          <w:szCs w:val="24"/>
          <w:lang w:val="en-US" w:eastAsia="ru-RU"/>
        </w:rPr>
        <w:instrText>itemData</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DOI</w:instrText>
      </w:r>
      <w:r w:rsidRPr="006749AA">
        <w:rPr>
          <w:rFonts w:ascii="Times New Roman" w:eastAsia="Times New Roman" w:hAnsi="Times New Roman" w:cs="Times New Roman"/>
          <w:sz w:val="24"/>
          <w:szCs w:val="24"/>
          <w:lang w:eastAsia="ru-RU"/>
        </w:rPr>
        <w:instrText>":"10.1046/</w:instrText>
      </w:r>
      <w:r w:rsidRPr="006749AA">
        <w:rPr>
          <w:rFonts w:ascii="Times New Roman" w:eastAsia="Times New Roman" w:hAnsi="Times New Roman" w:cs="Times New Roman"/>
          <w:sz w:val="24"/>
          <w:szCs w:val="24"/>
          <w:lang w:val="en-US" w:eastAsia="ru-RU"/>
        </w:rPr>
        <w:instrText>j</w:instrText>
      </w:r>
      <w:r w:rsidRPr="006749AA">
        <w:rPr>
          <w:rFonts w:ascii="Times New Roman" w:eastAsia="Times New Roman" w:hAnsi="Times New Roman" w:cs="Times New Roman"/>
          <w:sz w:val="24"/>
          <w:szCs w:val="24"/>
          <w:lang w:eastAsia="ru-RU"/>
        </w:rPr>
        <w:instrText>.1365-2141.2000.01918.</w:instrText>
      </w:r>
      <w:r w:rsidRPr="006749AA">
        <w:rPr>
          <w:rFonts w:ascii="Times New Roman" w:eastAsia="Times New Roman" w:hAnsi="Times New Roman" w:cs="Times New Roman"/>
          <w:sz w:val="24"/>
          <w:szCs w:val="24"/>
          <w:lang w:val="en-US" w:eastAsia="ru-RU"/>
        </w:rPr>
        <w:instrText>x</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ISSN</w:instrText>
      </w:r>
      <w:r w:rsidRPr="006749AA">
        <w:rPr>
          <w:rFonts w:ascii="Times New Roman" w:eastAsia="Times New Roman" w:hAnsi="Times New Roman" w:cs="Times New Roman"/>
          <w:sz w:val="24"/>
          <w:szCs w:val="24"/>
          <w:lang w:eastAsia="ru-RU"/>
        </w:rPr>
        <w:instrText>":"00071048","</w:instrText>
      </w:r>
      <w:r w:rsidRPr="006749AA">
        <w:rPr>
          <w:rFonts w:ascii="Times New Roman" w:eastAsia="Times New Roman" w:hAnsi="Times New Roman" w:cs="Times New Roman"/>
          <w:sz w:val="24"/>
          <w:szCs w:val="24"/>
          <w:lang w:val="en-US" w:eastAsia="ru-RU"/>
        </w:rPr>
        <w:instrText>abstract</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This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prospective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study</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compared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continuous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and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intermittent</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chlorambucil</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therapy</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of</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untreated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Waldenstrom</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macroglobulinaemia</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diagnosis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was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established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by</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presence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of</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IsM</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monoclonal</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M</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protein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serum</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infiltrate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of</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lymphocytes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and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plasma</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cells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bone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marrow</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anaemia</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or</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other</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laboratory</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abnormalities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physical</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findings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or</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constitutional</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symptoms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Patients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were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randomized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to</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receive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chlorambucil</w:instrText>
      </w:r>
      <w:r w:rsidRPr="006749AA">
        <w:rPr>
          <w:rFonts w:ascii="Times New Roman" w:eastAsia="Times New Roman" w:hAnsi="Times New Roman" w:cs="Times New Roman"/>
          <w:sz w:val="24"/>
          <w:szCs w:val="24"/>
          <w:lang w:eastAsia="ru-RU"/>
        </w:rPr>
        <w:instrText xml:space="preserve"> 0.1 </w:instrText>
      </w:r>
      <w:r w:rsidRPr="006749AA">
        <w:rPr>
          <w:rFonts w:ascii="Times New Roman" w:eastAsia="Times New Roman" w:hAnsi="Times New Roman" w:cs="Times New Roman"/>
          <w:sz w:val="24"/>
          <w:szCs w:val="24"/>
          <w:lang w:val="en-US" w:eastAsia="ru-RU"/>
        </w:rPr>
        <w:instrText>mg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kg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or</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chlorambucil</w:instrText>
      </w:r>
      <w:r w:rsidRPr="006749AA">
        <w:rPr>
          <w:rFonts w:ascii="Times New Roman" w:eastAsia="Times New Roman" w:hAnsi="Times New Roman" w:cs="Times New Roman"/>
          <w:sz w:val="24"/>
          <w:szCs w:val="24"/>
          <w:lang w:eastAsia="ru-RU"/>
        </w:rPr>
        <w:instrText xml:space="preserve"> 0.3 </w:instrText>
      </w:r>
      <w:r w:rsidRPr="006749AA">
        <w:rPr>
          <w:rFonts w:ascii="Times New Roman" w:eastAsia="Times New Roman" w:hAnsi="Times New Roman" w:cs="Times New Roman"/>
          <w:sz w:val="24"/>
          <w:szCs w:val="24"/>
          <w:lang w:val="en-US" w:eastAsia="ru-RU"/>
        </w:rPr>
        <w:instrText>mg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kg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orally</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for</w:instrText>
      </w:r>
      <w:r w:rsidRPr="006749AA">
        <w:rPr>
          <w:rFonts w:ascii="Times New Roman" w:eastAsia="Times New Roman" w:hAnsi="Times New Roman" w:cs="Times New Roman"/>
          <w:sz w:val="24"/>
          <w:szCs w:val="24"/>
          <w:lang w:eastAsia="ru-RU"/>
        </w:rPr>
        <w:instrText xml:space="preserve"> 7 </w:instrText>
      </w:r>
      <w:r w:rsidRPr="006749AA">
        <w:rPr>
          <w:rFonts w:ascii="Times New Roman" w:eastAsia="Times New Roman" w:hAnsi="Times New Roman" w:cs="Times New Roman"/>
          <w:sz w:val="24"/>
          <w:szCs w:val="24"/>
          <w:lang w:val="en-US" w:eastAsia="ru-RU"/>
        </w:rPr>
        <w:instrText>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repeated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every</w:instrText>
      </w:r>
      <w:r w:rsidRPr="006749AA">
        <w:rPr>
          <w:rFonts w:ascii="Times New Roman" w:eastAsia="Times New Roman" w:hAnsi="Times New Roman" w:cs="Times New Roman"/>
          <w:sz w:val="24"/>
          <w:szCs w:val="24"/>
          <w:lang w:eastAsia="ru-RU"/>
        </w:rPr>
        <w:instrText xml:space="preserve"> 6 </w:instrText>
      </w:r>
      <w:r w:rsidRPr="006749AA">
        <w:rPr>
          <w:rFonts w:ascii="Times New Roman" w:eastAsia="Times New Roman" w:hAnsi="Times New Roman" w:cs="Times New Roman"/>
          <w:sz w:val="24"/>
          <w:szCs w:val="24"/>
          <w:lang w:val="en-US" w:eastAsia="ru-RU"/>
        </w:rPr>
        <w:instrText>weeks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Criteria</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for</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response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included</w:instrText>
      </w:r>
      <w:r w:rsidRPr="006749AA">
        <w:rPr>
          <w:rFonts w:ascii="Times New Roman" w:eastAsia="Times New Roman" w:hAnsi="Times New Roman" w:cs="Times New Roman"/>
          <w:sz w:val="24"/>
          <w:szCs w:val="24"/>
          <w:lang w:eastAsia="ru-RU"/>
        </w:rPr>
        <w:instrText xml:space="preserve"> 50% </w:instrText>
      </w:r>
      <w:r w:rsidRPr="006749AA">
        <w:rPr>
          <w:rFonts w:ascii="Times New Roman" w:eastAsia="Times New Roman" w:hAnsi="Times New Roman" w:cs="Times New Roman"/>
          <w:sz w:val="24"/>
          <w:szCs w:val="24"/>
          <w:lang w:val="en-US" w:eastAsia="ru-RU"/>
        </w:rPr>
        <w:instrText>or</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more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reduction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of</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serum</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M</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protein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increase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haemoglobin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level</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of</w:instrText>
      </w:r>
      <w:r w:rsidRPr="006749AA">
        <w:rPr>
          <w:rFonts w:ascii="Times New Roman" w:eastAsia="Times New Roman" w:hAnsi="Times New Roman" w:cs="Times New Roman"/>
          <w:sz w:val="24"/>
          <w:szCs w:val="24"/>
          <w:lang w:eastAsia="ru-RU"/>
        </w:rPr>
        <w:instrText xml:space="preserve"> 2 </w:instrText>
      </w:r>
      <w:r w:rsidRPr="006749AA">
        <w:rPr>
          <w:rFonts w:ascii="Times New Roman" w:eastAsia="Times New Roman" w:hAnsi="Times New Roman" w:cs="Times New Roman"/>
          <w:sz w:val="24"/>
          <w:szCs w:val="24"/>
          <w:lang w:val="en-US" w:eastAsia="ru-RU"/>
        </w:rPr>
        <w:instrText>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dl</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without</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transfusion</w:instrText>
      </w:r>
      <w:r w:rsidRPr="006749AA">
        <w:rPr>
          <w:rFonts w:ascii="Times New Roman" w:eastAsia="Times New Roman" w:hAnsi="Times New Roman" w:cs="Times New Roman"/>
          <w:sz w:val="24"/>
          <w:szCs w:val="24"/>
          <w:lang w:eastAsia="ru-RU"/>
        </w:rPr>
        <w:instrText xml:space="preserve">, ≥ 50% </w:instrText>
      </w:r>
      <w:r w:rsidRPr="006749AA">
        <w:rPr>
          <w:rFonts w:ascii="Times New Roman" w:eastAsia="Times New Roman" w:hAnsi="Times New Roman" w:cs="Times New Roman"/>
          <w:sz w:val="24"/>
          <w:szCs w:val="24"/>
          <w:lang w:val="en-US" w:eastAsia="ru-RU"/>
        </w:rPr>
        <w:instrText>decrease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of</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urine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M</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protein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or</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reduction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of</w:instrText>
      </w:r>
      <w:r w:rsidRPr="006749AA">
        <w:rPr>
          <w:rFonts w:ascii="Times New Roman" w:eastAsia="Times New Roman" w:hAnsi="Times New Roman" w:cs="Times New Roman"/>
          <w:sz w:val="24"/>
          <w:szCs w:val="24"/>
          <w:lang w:eastAsia="ru-RU"/>
        </w:rPr>
        <w:instrText xml:space="preserve"> 2 </w:instrText>
      </w:r>
      <w:r w:rsidRPr="006749AA">
        <w:rPr>
          <w:rFonts w:ascii="Times New Roman" w:eastAsia="Times New Roman" w:hAnsi="Times New Roman" w:cs="Times New Roman"/>
          <w:sz w:val="24"/>
          <w:szCs w:val="24"/>
          <w:lang w:val="en-US" w:eastAsia="ru-RU"/>
        </w:rPr>
        <w:instrText>cm</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size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of</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liver</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spleen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or</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lymph</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nodes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Forty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six</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patients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were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randomized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to</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continuous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chlorambucil</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n</w:instrText>
      </w:r>
      <w:r w:rsidRPr="006749AA">
        <w:rPr>
          <w:rFonts w:ascii="Times New Roman" w:eastAsia="Times New Roman" w:hAnsi="Times New Roman" w:cs="Times New Roman"/>
          <w:sz w:val="24"/>
          <w:szCs w:val="24"/>
          <w:lang w:eastAsia="ru-RU"/>
        </w:rPr>
        <w:instrText xml:space="preserve"> = 24) </w:instrText>
      </w:r>
      <w:r w:rsidRPr="006749AA">
        <w:rPr>
          <w:rFonts w:ascii="Times New Roman" w:eastAsia="Times New Roman" w:hAnsi="Times New Roman" w:cs="Times New Roman"/>
          <w:sz w:val="24"/>
          <w:szCs w:val="24"/>
          <w:lang w:val="en-US" w:eastAsia="ru-RU"/>
        </w:rPr>
        <w:instrText>or</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to</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intermittent</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chlorambucil</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n</w:instrText>
      </w:r>
      <w:r w:rsidRPr="006749AA">
        <w:rPr>
          <w:rFonts w:ascii="Times New Roman" w:eastAsia="Times New Roman" w:hAnsi="Times New Roman" w:cs="Times New Roman"/>
          <w:sz w:val="24"/>
          <w:szCs w:val="24"/>
          <w:lang w:eastAsia="ru-RU"/>
        </w:rPr>
        <w:instrText xml:space="preserve"> = 22). </w:instrText>
      </w:r>
      <w:r w:rsidRPr="006749AA">
        <w:rPr>
          <w:rFonts w:ascii="Times New Roman" w:eastAsia="Times New Roman" w:hAnsi="Times New Roman" w:cs="Times New Roman"/>
          <w:sz w:val="24"/>
          <w:szCs w:val="24"/>
          <w:lang w:val="en-US" w:eastAsia="ru-RU"/>
        </w:rPr>
        <w:instrText>Nineteen</w:instrText>
      </w:r>
      <w:r w:rsidRPr="006749AA">
        <w:rPr>
          <w:rFonts w:ascii="Times New Roman" w:eastAsia="Times New Roman" w:hAnsi="Times New Roman" w:cs="Times New Roman"/>
          <w:sz w:val="24"/>
          <w:szCs w:val="24"/>
          <w:lang w:eastAsia="ru-RU"/>
        </w:rPr>
        <w:instrText xml:space="preserve"> (79%) (95% </w:instrText>
      </w:r>
      <w:r w:rsidRPr="006749AA">
        <w:rPr>
          <w:rFonts w:ascii="Times New Roman" w:eastAsia="Times New Roman" w:hAnsi="Times New Roman" w:cs="Times New Roman"/>
          <w:sz w:val="24"/>
          <w:szCs w:val="24"/>
          <w:lang w:val="en-US" w:eastAsia="ru-RU"/>
        </w:rPr>
        <w:instrText>CI</w:instrText>
      </w:r>
      <w:r w:rsidRPr="006749AA">
        <w:rPr>
          <w:rFonts w:ascii="Times New Roman" w:eastAsia="Times New Roman" w:hAnsi="Times New Roman" w:cs="Times New Roman"/>
          <w:sz w:val="24"/>
          <w:szCs w:val="24"/>
          <w:lang w:eastAsia="ru-RU"/>
        </w:rPr>
        <w:instrText xml:space="preserve"> = 58-93) </w:instrText>
      </w:r>
      <w:r w:rsidRPr="006749AA">
        <w:rPr>
          <w:rFonts w:ascii="Times New Roman" w:eastAsia="Times New Roman" w:hAnsi="Times New Roman" w:cs="Times New Roman"/>
          <w:sz w:val="24"/>
          <w:szCs w:val="24"/>
          <w:lang w:val="en-US" w:eastAsia="ru-RU"/>
        </w:rPr>
        <w:instrText>of</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w:instrText>
      </w:r>
      <w:r w:rsidRPr="006749AA">
        <w:rPr>
          <w:rFonts w:ascii="Times New Roman" w:eastAsia="Times New Roman" w:hAnsi="Times New Roman" w:cs="Times New Roman"/>
          <w:sz w:val="24"/>
          <w:szCs w:val="24"/>
          <w:lang w:eastAsia="ru-RU"/>
        </w:rPr>
        <w:instrText xml:space="preserve"> 24 </w:instrText>
      </w:r>
      <w:r w:rsidRPr="006749AA">
        <w:rPr>
          <w:rFonts w:ascii="Times New Roman" w:eastAsia="Times New Roman" w:hAnsi="Times New Roman" w:cs="Times New Roman"/>
          <w:sz w:val="24"/>
          <w:szCs w:val="24"/>
          <w:lang w:val="en-US" w:eastAsia="ru-RU"/>
        </w:rPr>
        <w:instrText>patients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given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continuous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therapy</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had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objective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improvement</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by</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either</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reduction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of</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serum</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M</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protein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or</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increase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haemoglobin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Fifteen</w:instrText>
      </w:r>
      <w:r w:rsidRPr="006749AA">
        <w:rPr>
          <w:rFonts w:ascii="Times New Roman" w:eastAsia="Times New Roman" w:hAnsi="Times New Roman" w:cs="Times New Roman"/>
          <w:sz w:val="24"/>
          <w:szCs w:val="24"/>
          <w:lang w:eastAsia="ru-RU"/>
        </w:rPr>
        <w:instrText xml:space="preserve"> (68%) (95% </w:instrText>
      </w:r>
      <w:r w:rsidRPr="006749AA">
        <w:rPr>
          <w:rFonts w:ascii="Times New Roman" w:eastAsia="Times New Roman" w:hAnsi="Times New Roman" w:cs="Times New Roman"/>
          <w:sz w:val="24"/>
          <w:szCs w:val="24"/>
          <w:lang w:val="en-US" w:eastAsia="ru-RU"/>
        </w:rPr>
        <w:instrText>CI</w:instrText>
      </w:r>
      <w:r w:rsidRPr="006749AA">
        <w:rPr>
          <w:rFonts w:ascii="Times New Roman" w:eastAsia="Times New Roman" w:hAnsi="Times New Roman" w:cs="Times New Roman"/>
          <w:sz w:val="24"/>
          <w:szCs w:val="24"/>
          <w:lang w:eastAsia="ru-RU"/>
        </w:rPr>
        <w:instrText xml:space="preserve"> = 45-86) </w:instrText>
      </w:r>
      <w:r w:rsidRPr="006749AA">
        <w:rPr>
          <w:rFonts w:ascii="Times New Roman" w:eastAsia="Times New Roman" w:hAnsi="Times New Roman" w:cs="Times New Roman"/>
          <w:sz w:val="24"/>
          <w:szCs w:val="24"/>
          <w:lang w:val="en-US" w:eastAsia="ru-RU"/>
        </w:rPr>
        <w:instrText>of</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w:instrText>
      </w:r>
      <w:r w:rsidRPr="006749AA">
        <w:rPr>
          <w:rFonts w:ascii="Times New Roman" w:eastAsia="Times New Roman" w:hAnsi="Times New Roman" w:cs="Times New Roman"/>
          <w:sz w:val="24"/>
          <w:szCs w:val="24"/>
          <w:lang w:eastAsia="ru-RU"/>
        </w:rPr>
        <w:instrText xml:space="preserve"> 22 </w:instrText>
      </w:r>
      <w:r w:rsidRPr="006749AA">
        <w:rPr>
          <w:rFonts w:ascii="Times New Roman" w:eastAsia="Times New Roman" w:hAnsi="Times New Roman" w:cs="Times New Roman"/>
          <w:sz w:val="24"/>
          <w:szCs w:val="24"/>
          <w:lang w:val="en-US" w:eastAsia="ru-RU"/>
        </w:rPr>
        <w:instrText>patients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given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chlorambucil</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intermittently</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had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objective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response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size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of</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the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liver</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decreased</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by</w:instrText>
      </w:r>
      <w:r w:rsidRPr="006749AA">
        <w:rPr>
          <w:rFonts w:ascii="Times New Roman" w:eastAsia="Times New Roman" w:hAnsi="Times New Roman" w:cs="Times New Roman"/>
          <w:sz w:val="24"/>
          <w:szCs w:val="24"/>
          <w:lang w:eastAsia="ru-RU"/>
        </w:rPr>
        <w:instrText xml:space="preserve"> ≥2 </w:instrText>
      </w:r>
      <w:r w:rsidRPr="006749AA">
        <w:rPr>
          <w:rFonts w:ascii="Times New Roman" w:eastAsia="Times New Roman" w:hAnsi="Times New Roman" w:cs="Times New Roman"/>
          <w:sz w:val="24"/>
          <w:szCs w:val="24"/>
          <w:lang w:val="en-US" w:eastAsia="ru-RU"/>
        </w:rPr>
        <w:instrText>cm</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in 55% of patients, and the size of the spleen decreased ≥2 cm in 67%. Lymphadenopathy decreased in 71%. Acute leukaemia or refractory anaemia developed in four patients. The median duration of survival was 5.4 years, and there was no difference between the regimens. Chlorambucil is effective for the treatment of Waldenstrom's macroglobulinaemia. Patients must be treated for at least 6 months before therapy is abandoned because response is slow. Chlorambucil is an effective agent and should be compared with purine analogues or rituxan (Rituximab</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prospective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study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author</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family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Kyle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given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Robert</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names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false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suffix</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family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Greipp</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given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Philip</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R</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names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false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suffix</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family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Gertz</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given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Morie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names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false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suffix</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family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Witzig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given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Thomas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names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false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suffix</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family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Lust</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given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John</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names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false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suffix</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family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Lacy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given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Martha</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Q</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names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false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suffix</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family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Therneau</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given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Terry</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M</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dropping</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names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false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suffix</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container</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title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British</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Journal</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of</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Haematology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id</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ITEM</w:instrText>
      </w:r>
      <w:r w:rsidRPr="006749AA">
        <w:rPr>
          <w:rFonts w:ascii="Times New Roman" w:eastAsia="Times New Roman" w:hAnsi="Times New Roman" w:cs="Times New Roman"/>
          <w:sz w:val="24"/>
          <w:szCs w:val="24"/>
          <w:lang w:eastAsia="ru-RU"/>
        </w:rPr>
        <w:instrText>-1","</w:instrText>
      </w:r>
      <w:r w:rsidRPr="006749AA">
        <w:rPr>
          <w:rFonts w:ascii="Times New Roman" w:eastAsia="Times New Roman" w:hAnsi="Times New Roman" w:cs="Times New Roman"/>
          <w:sz w:val="24"/>
          <w:szCs w:val="24"/>
          <w:lang w:val="en-US" w:eastAsia="ru-RU"/>
        </w:rPr>
        <w:instrText>issue</w:instrText>
      </w:r>
      <w:r w:rsidRPr="006749AA">
        <w:rPr>
          <w:rFonts w:ascii="Times New Roman" w:eastAsia="Times New Roman" w:hAnsi="Times New Roman" w:cs="Times New Roman"/>
          <w:sz w:val="24"/>
          <w:szCs w:val="24"/>
          <w:lang w:eastAsia="ru-RU"/>
        </w:rPr>
        <w:instrText>":"4","</w:instrText>
      </w:r>
      <w:r w:rsidRPr="006749AA">
        <w:rPr>
          <w:rFonts w:ascii="Times New Roman" w:eastAsia="Times New Roman" w:hAnsi="Times New Roman" w:cs="Times New Roman"/>
          <w:sz w:val="24"/>
          <w:szCs w:val="24"/>
          <w:lang w:val="en-US" w:eastAsia="ru-RU"/>
        </w:rPr>
        <w:instrText>issued</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date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parts</w:instrText>
      </w:r>
      <w:r w:rsidRPr="006749AA">
        <w:rPr>
          <w:rFonts w:ascii="Times New Roman" w:eastAsia="Times New Roman" w:hAnsi="Times New Roman" w:cs="Times New Roman"/>
          <w:sz w:val="24"/>
          <w:szCs w:val="24"/>
          <w:lang w:eastAsia="ru-RU"/>
        </w:rPr>
        <w:instrText>":[["2000","3"]]},"</w:instrText>
      </w:r>
      <w:r w:rsidRPr="006749AA">
        <w:rPr>
          <w:rFonts w:ascii="Times New Roman" w:eastAsia="Times New Roman" w:hAnsi="Times New Roman" w:cs="Times New Roman"/>
          <w:sz w:val="24"/>
          <w:szCs w:val="24"/>
          <w:lang w:val="en-US" w:eastAsia="ru-RU"/>
        </w:rPr>
        <w:instrText>page</w:instrText>
      </w:r>
      <w:r w:rsidRPr="006749AA">
        <w:rPr>
          <w:rFonts w:ascii="Times New Roman" w:eastAsia="Times New Roman" w:hAnsi="Times New Roman" w:cs="Times New Roman"/>
          <w:sz w:val="24"/>
          <w:szCs w:val="24"/>
          <w:lang w:eastAsia="ru-RU"/>
        </w:rPr>
        <w:instrText>":"737-742","</w:instrText>
      </w:r>
      <w:r w:rsidRPr="006749AA">
        <w:rPr>
          <w:rFonts w:ascii="Times New Roman" w:eastAsia="Times New Roman" w:hAnsi="Times New Roman" w:cs="Times New Roman"/>
          <w:sz w:val="24"/>
          <w:szCs w:val="24"/>
          <w:lang w:val="en-US" w:eastAsia="ru-RU"/>
        </w:rPr>
        <w:instrText>title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Waldenstrom</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macroglobulinaemia</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A</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prospective</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study</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comparing</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daily</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intermittent</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oral</w:instrText>
      </w:r>
      <w:r w:rsidRPr="006749AA">
        <w:rPr>
          <w:rFonts w:ascii="Times New Roman" w:eastAsia="Times New Roman" w:hAnsi="Times New Roman" w:cs="Times New Roman"/>
          <w:sz w:val="24"/>
          <w:szCs w:val="24"/>
          <w:lang w:eastAsia="ru-RU"/>
        </w:rPr>
        <w:instrText xml:space="preserve"> </w:instrText>
      </w:r>
      <w:r w:rsidRPr="006749AA">
        <w:rPr>
          <w:rFonts w:ascii="Times New Roman" w:eastAsia="Times New Roman" w:hAnsi="Times New Roman" w:cs="Times New Roman"/>
          <w:sz w:val="24"/>
          <w:szCs w:val="24"/>
          <w:lang w:val="en-US" w:eastAsia="ru-RU"/>
        </w:rPr>
        <w:instrText>chlorambucil</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type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article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journal</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volume</w:instrText>
      </w:r>
      <w:r w:rsidRPr="006749AA">
        <w:rPr>
          <w:rFonts w:ascii="Times New Roman" w:eastAsia="Times New Roman" w:hAnsi="Times New Roman" w:cs="Times New Roman"/>
          <w:sz w:val="24"/>
          <w:szCs w:val="24"/>
          <w:lang w:eastAsia="ru-RU"/>
        </w:rPr>
        <w:instrText>":"108"},"</w:instrText>
      </w:r>
      <w:r w:rsidRPr="006749AA">
        <w:rPr>
          <w:rFonts w:ascii="Times New Roman" w:eastAsia="Times New Roman" w:hAnsi="Times New Roman" w:cs="Times New Roman"/>
          <w:sz w:val="24"/>
          <w:szCs w:val="24"/>
          <w:lang w:val="en-US" w:eastAsia="ru-RU"/>
        </w:rPr>
        <w:instrText>uris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http</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www</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mendeley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com</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documents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uuid</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d</w:instrText>
      </w:r>
      <w:r w:rsidRPr="006749AA">
        <w:rPr>
          <w:rFonts w:ascii="Times New Roman" w:eastAsia="Times New Roman" w:hAnsi="Times New Roman" w:cs="Times New Roman"/>
          <w:sz w:val="24"/>
          <w:szCs w:val="24"/>
          <w:lang w:eastAsia="ru-RU"/>
        </w:rPr>
        <w:instrText>09</w:instrText>
      </w:r>
      <w:r w:rsidRPr="006749AA">
        <w:rPr>
          <w:rFonts w:ascii="Times New Roman" w:eastAsia="Times New Roman" w:hAnsi="Times New Roman" w:cs="Times New Roman"/>
          <w:sz w:val="24"/>
          <w:szCs w:val="24"/>
          <w:lang w:val="en-US" w:eastAsia="ru-RU"/>
        </w:rPr>
        <w:instrText>cbf</w:instrText>
      </w:r>
      <w:r w:rsidRPr="006749AA">
        <w:rPr>
          <w:rFonts w:ascii="Times New Roman" w:eastAsia="Times New Roman" w:hAnsi="Times New Roman" w:cs="Times New Roman"/>
          <w:sz w:val="24"/>
          <w:szCs w:val="24"/>
          <w:lang w:eastAsia="ru-RU"/>
        </w:rPr>
        <w:instrText>44-</w:instrText>
      </w:r>
      <w:r w:rsidRPr="006749AA">
        <w:rPr>
          <w:rFonts w:ascii="Times New Roman" w:eastAsia="Times New Roman" w:hAnsi="Times New Roman" w:cs="Times New Roman"/>
          <w:sz w:val="24"/>
          <w:szCs w:val="24"/>
          <w:lang w:val="en-US" w:eastAsia="ru-RU"/>
        </w:rPr>
        <w:instrText>f</w:instrText>
      </w:r>
      <w:r w:rsidRPr="006749AA">
        <w:rPr>
          <w:rFonts w:ascii="Times New Roman" w:eastAsia="Times New Roman" w:hAnsi="Times New Roman" w:cs="Times New Roman"/>
          <w:sz w:val="24"/>
          <w:szCs w:val="24"/>
          <w:lang w:eastAsia="ru-RU"/>
        </w:rPr>
        <w:instrText>48</w:instrText>
      </w:r>
      <w:r w:rsidRPr="006749AA">
        <w:rPr>
          <w:rFonts w:ascii="Times New Roman" w:eastAsia="Times New Roman" w:hAnsi="Times New Roman" w:cs="Times New Roman"/>
          <w:sz w:val="24"/>
          <w:szCs w:val="24"/>
          <w:lang w:val="en-US" w:eastAsia="ru-RU"/>
        </w:rPr>
        <w:instrText>a</w:instrText>
      </w:r>
      <w:r w:rsidRPr="006749AA">
        <w:rPr>
          <w:rFonts w:ascii="Times New Roman" w:eastAsia="Times New Roman" w:hAnsi="Times New Roman" w:cs="Times New Roman"/>
          <w:sz w:val="24"/>
          <w:szCs w:val="24"/>
          <w:lang w:eastAsia="ru-RU"/>
        </w:rPr>
        <w:instrText>-39</w:instrText>
      </w:r>
      <w:r w:rsidRPr="006749AA">
        <w:rPr>
          <w:rFonts w:ascii="Times New Roman" w:eastAsia="Times New Roman" w:hAnsi="Times New Roman" w:cs="Times New Roman"/>
          <w:sz w:val="24"/>
          <w:szCs w:val="24"/>
          <w:lang w:val="en-US" w:eastAsia="ru-RU"/>
        </w:rPr>
        <w:instrText>ee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a</w:instrText>
      </w:r>
      <w:r w:rsidRPr="006749AA">
        <w:rPr>
          <w:rFonts w:ascii="Times New Roman" w:eastAsia="Times New Roman" w:hAnsi="Times New Roman" w:cs="Times New Roman"/>
          <w:sz w:val="24"/>
          <w:szCs w:val="24"/>
          <w:lang w:eastAsia="ru-RU"/>
        </w:rPr>
        <w:instrText>5</w:instrText>
      </w:r>
      <w:r w:rsidRPr="006749AA">
        <w:rPr>
          <w:rFonts w:ascii="Times New Roman" w:eastAsia="Times New Roman" w:hAnsi="Times New Roman" w:cs="Times New Roman"/>
          <w:sz w:val="24"/>
          <w:szCs w:val="24"/>
          <w:lang w:val="en-US" w:eastAsia="ru-RU"/>
        </w:rPr>
        <w:instrText>dd</w:instrText>
      </w:r>
      <w:r w:rsidRPr="006749AA">
        <w:rPr>
          <w:rFonts w:ascii="Times New Roman" w:eastAsia="Times New Roman" w:hAnsi="Times New Roman" w:cs="Times New Roman"/>
          <w:sz w:val="24"/>
          <w:szCs w:val="24"/>
          <w:lang w:eastAsia="ru-RU"/>
        </w:rPr>
        <w:instrText>-86</w:instrText>
      </w:r>
      <w:r w:rsidRPr="006749AA">
        <w:rPr>
          <w:rFonts w:ascii="Times New Roman" w:eastAsia="Times New Roman" w:hAnsi="Times New Roman" w:cs="Times New Roman"/>
          <w:sz w:val="24"/>
          <w:szCs w:val="24"/>
          <w:lang w:val="en-US" w:eastAsia="ru-RU"/>
        </w:rPr>
        <w:instrText>aad</w:instrText>
      </w:r>
      <w:r w:rsidRPr="006749AA">
        <w:rPr>
          <w:rFonts w:ascii="Times New Roman" w:eastAsia="Times New Roman" w:hAnsi="Times New Roman" w:cs="Times New Roman"/>
          <w:sz w:val="24"/>
          <w:szCs w:val="24"/>
          <w:lang w:eastAsia="ru-RU"/>
        </w:rPr>
        <w:instrText>6</w:instrText>
      </w:r>
      <w:r w:rsidRPr="006749AA">
        <w:rPr>
          <w:rFonts w:ascii="Times New Roman" w:eastAsia="Times New Roman" w:hAnsi="Times New Roman" w:cs="Times New Roman"/>
          <w:sz w:val="24"/>
          <w:szCs w:val="24"/>
          <w:lang w:val="en-US" w:eastAsia="ru-RU"/>
        </w:rPr>
        <w:instrText>fd</w:instrText>
      </w:r>
      <w:r w:rsidRPr="006749AA">
        <w:rPr>
          <w:rFonts w:ascii="Times New Roman" w:eastAsia="Times New Roman" w:hAnsi="Times New Roman" w:cs="Times New Roman"/>
          <w:sz w:val="24"/>
          <w:szCs w:val="24"/>
          <w:lang w:eastAsia="ru-RU"/>
        </w:rPr>
        <w:instrText>5010"]}],"</w:instrText>
      </w:r>
      <w:r w:rsidRPr="006749AA">
        <w:rPr>
          <w:rFonts w:ascii="Times New Roman" w:eastAsia="Times New Roman" w:hAnsi="Times New Roman" w:cs="Times New Roman"/>
          <w:sz w:val="24"/>
          <w:szCs w:val="24"/>
          <w:lang w:val="en-US" w:eastAsia="ru-RU"/>
        </w:rPr>
        <w:instrText>mendeley</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formattedCitation</w:instrText>
      </w:r>
      <w:r w:rsidRPr="006749AA">
        <w:rPr>
          <w:rFonts w:ascii="Times New Roman" w:eastAsia="Times New Roman" w:hAnsi="Times New Roman" w:cs="Times New Roman"/>
          <w:sz w:val="24"/>
          <w:szCs w:val="24"/>
          <w:lang w:eastAsia="ru-RU"/>
        </w:rPr>
        <w:instrText>":"[30]","</w:instrText>
      </w:r>
      <w:r w:rsidRPr="006749AA">
        <w:rPr>
          <w:rFonts w:ascii="Times New Roman" w:eastAsia="Times New Roman" w:hAnsi="Times New Roman" w:cs="Times New Roman"/>
          <w:sz w:val="24"/>
          <w:szCs w:val="24"/>
          <w:lang w:val="en-US" w:eastAsia="ru-RU"/>
        </w:rPr>
        <w:instrText>plainTextFormattedCitation</w:instrText>
      </w:r>
      <w:r w:rsidRPr="006749AA">
        <w:rPr>
          <w:rFonts w:ascii="Times New Roman" w:eastAsia="Times New Roman" w:hAnsi="Times New Roman" w:cs="Times New Roman"/>
          <w:sz w:val="24"/>
          <w:szCs w:val="24"/>
          <w:lang w:eastAsia="ru-RU"/>
        </w:rPr>
        <w:instrText>":"[30]","</w:instrText>
      </w:r>
      <w:r w:rsidRPr="006749AA">
        <w:rPr>
          <w:rFonts w:ascii="Times New Roman" w:eastAsia="Times New Roman" w:hAnsi="Times New Roman" w:cs="Times New Roman"/>
          <w:sz w:val="24"/>
          <w:szCs w:val="24"/>
          <w:lang w:val="en-US" w:eastAsia="ru-RU"/>
        </w:rPr>
        <w:instrText>previouslyFormattedCitation</w:instrText>
      </w:r>
      <w:r w:rsidRPr="006749AA">
        <w:rPr>
          <w:rFonts w:ascii="Times New Roman" w:eastAsia="Times New Roman" w:hAnsi="Times New Roman" w:cs="Times New Roman"/>
          <w:sz w:val="24"/>
          <w:szCs w:val="24"/>
          <w:lang w:eastAsia="ru-RU"/>
        </w:rPr>
        <w:instrText>":"[30]"},"</w:instrText>
      </w:r>
      <w:r w:rsidRPr="006749AA">
        <w:rPr>
          <w:rFonts w:ascii="Times New Roman" w:eastAsia="Times New Roman" w:hAnsi="Times New Roman" w:cs="Times New Roman"/>
          <w:sz w:val="24"/>
          <w:szCs w:val="24"/>
          <w:lang w:val="en-US" w:eastAsia="ru-RU"/>
        </w:rPr>
        <w:instrText>properties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noteIndex</w:instrText>
      </w:r>
      <w:r w:rsidRPr="006749AA">
        <w:rPr>
          <w:rFonts w:ascii="Times New Roman" w:eastAsia="Times New Roman" w:hAnsi="Times New Roman" w:cs="Times New Roman"/>
          <w:sz w:val="24"/>
          <w:szCs w:val="24"/>
          <w:lang w:eastAsia="ru-RU"/>
        </w:rPr>
        <w:instrText>":0},"</w:instrText>
      </w:r>
      <w:r w:rsidRPr="006749AA">
        <w:rPr>
          <w:rFonts w:ascii="Times New Roman" w:eastAsia="Times New Roman" w:hAnsi="Times New Roman" w:cs="Times New Roman"/>
          <w:sz w:val="24"/>
          <w:szCs w:val="24"/>
          <w:lang w:val="en-US" w:eastAsia="ru-RU"/>
        </w:rPr>
        <w:instrText>schema</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https</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github</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com</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citation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style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language</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schema</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raw</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master</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csl</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citation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val="en-US" w:eastAsia="ru-RU"/>
        </w:rPr>
        <w:instrText>json</w:instrText>
      </w:r>
      <w:r w:rsidRPr="006749AA">
        <w:rPr>
          <w:rFonts w:ascii="Times New Roman" w:eastAsia="Times New Roman" w:hAnsi="Times New Roman" w:cs="Times New Roman"/>
          <w:sz w:val="24"/>
          <w:szCs w:val="24"/>
          <w:lang w:eastAsia="ru-RU"/>
        </w:rPr>
        <w:instrText>"}</w:instrText>
      </w:r>
      <w:r w:rsidRPr="006749AA">
        <w:rPr>
          <w:rFonts w:ascii="Times New Roman" w:eastAsia="Times New Roman" w:hAnsi="Times New Roman" w:cs="Times New Roman"/>
          <w:sz w:val="24"/>
          <w:szCs w:val="24"/>
          <w:lang w:eastAsia="ru-RU"/>
        </w:rPr>
        <w:fldChar w:fldCharType="separate"/>
      </w:r>
      <w:r w:rsidRPr="006749AA">
        <w:rPr>
          <w:rFonts w:ascii="Times New Roman" w:eastAsia="Times New Roman" w:hAnsi="Times New Roman" w:cs="Times New Roman"/>
          <w:noProof/>
          <w:sz w:val="24"/>
          <w:szCs w:val="24"/>
          <w:lang w:eastAsia="ru-RU"/>
        </w:rPr>
        <w:t>[</w:t>
      </w:r>
      <w:r w:rsidR="00BD6BBA">
        <w:rPr>
          <w:rFonts w:ascii="Times New Roman" w:eastAsia="Times New Roman" w:hAnsi="Times New Roman" w:cs="Times New Roman"/>
          <w:noProof/>
          <w:sz w:val="24"/>
          <w:szCs w:val="24"/>
          <w:lang w:eastAsia="ru-RU"/>
        </w:rPr>
        <w:t>29</w:t>
      </w:r>
      <w:r w:rsidRPr="006749AA">
        <w:rPr>
          <w:rFonts w:ascii="Times New Roman" w:eastAsia="Times New Roman" w:hAnsi="Times New Roman" w:cs="Times New Roman"/>
          <w:noProof/>
          <w:sz w:val="24"/>
          <w:szCs w:val="24"/>
          <w:lang w:eastAsia="ru-RU"/>
        </w:rPr>
        <w:t>]</w:t>
      </w:r>
      <w:r w:rsidRPr="006749AA">
        <w:rPr>
          <w:rFonts w:ascii="Times New Roman" w:eastAsia="Times New Roman" w:hAnsi="Times New Roman" w:cs="Times New Roman"/>
          <w:sz w:val="24"/>
          <w:szCs w:val="24"/>
          <w:lang w:eastAsia="ru-RU"/>
        </w:rPr>
        <w:fldChar w:fldCharType="end"/>
      </w:r>
    </w:p>
    <w:bookmarkEnd w:id="111"/>
    <w:p w14:paraId="438D616B"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#Хлорамбуцил** – 0,1 мг/кг внутрь длительно под контролем клинического анализа крови до фазы плато</w:t>
      </w:r>
    </w:p>
    <w:p w14:paraId="21DF2B53" w14:textId="4785F40C" w:rsidR="006749AA" w:rsidRPr="006749AA" w:rsidRDefault="006749AA" w:rsidP="006749AA">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u w:val="single"/>
          <w:lang w:eastAsia="ru-RU"/>
        </w:rPr>
        <w:t>#Хлорамбуцил</w:t>
      </w:r>
      <w:r w:rsidRPr="006749AA">
        <w:rPr>
          <w:rFonts w:ascii="Times New Roman" w:eastAsia="Times New Roman" w:hAnsi="Times New Roman" w:cs="Times New Roman"/>
          <w:sz w:val="24"/>
          <w:szCs w:val="24"/>
          <w:u w:val="single"/>
          <w:lang w:eastAsia="ru-RU"/>
        </w:rPr>
        <w:t>**</w:t>
      </w:r>
      <w:r w:rsidRPr="006749AA">
        <w:rPr>
          <w:rFonts w:ascii="Times New Roman" w:eastAsia="Times New Roman" w:hAnsi="Times New Roman" w:cs="Times New Roman"/>
          <w:b/>
          <w:bCs/>
          <w:sz w:val="24"/>
          <w:szCs w:val="24"/>
          <w:u w:val="single"/>
          <w:lang w:eastAsia="ru-RU"/>
        </w:rPr>
        <w:t xml:space="preserve"> + преднизолон</w:t>
      </w:r>
      <w:r w:rsidRPr="006749AA">
        <w:rPr>
          <w:rFonts w:ascii="Times New Roman" w:eastAsia="Times New Roman" w:hAnsi="Times New Roman" w:cs="Times New Roman"/>
          <w:sz w:val="24"/>
          <w:szCs w:val="24"/>
          <w:u w:val="single"/>
          <w:lang w:eastAsia="ru-RU"/>
        </w:rPr>
        <w:t>**</w:t>
      </w:r>
      <w:r w:rsidRPr="006749AA">
        <w:rPr>
          <w:rFonts w:ascii="Times New Roman" w:eastAsia="Times New Roman" w:hAnsi="Times New Roman" w:cs="Times New Roman"/>
          <w:sz w:val="24"/>
          <w:szCs w:val="24"/>
          <w:lang w:eastAsia="ru-RU"/>
        </w:rPr>
        <w:t xml:space="preserve"> </w:t>
      </w:r>
      <w:r w:rsidRPr="006749AA">
        <w:rPr>
          <w:rFonts w:ascii="Times New Roman" w:eastAsia="Times New Roman" w:hAnsi="Times New Roman" w:cs="Times New Roman"/>
          <w:sz w:val="24"/>
          <w:szCs w:val="24"/>
          <w:lang w:eastAsia="ru-RU"/>
        </w:rPr>
        <w:fldChar w:fldCharType="begin" w:fldLock="1"/>
      </w:r>
      <w:r w:rsidRPr="006749AA">
        <w:rPr>
          <w:rFonts w:ascii="Times New Roman" w:eastAsia="Times New Roman" w:hAnsi="Times New Roman" w:cs="Times New Roman"/>
          <w:sz w:val="24"/>
          <w:szCs w:val="24"/>
          <w:lang w:eastAsia="ru-RU"/>
        </w:rPr>
        <w:instrText>ADDIN CSL_CITATION {"citationItems":[{"id":"ITEM-1","itemData":{"DOI":"10.1046/j.1365-2141.2000.01918.x","ISSN":"00071048","abstract":"This prospective study compared continuous and intermittent chlorambucil therapy of untreated Waldenstrom's macroglobulinaemia. The diagnosis was established by the presence of an IsM monoclonal (M-) protein in the serum, an infiltrate of lymphocytes and plasma cells in the bone marrow, anaemia or other laboratory abnormalities, physical findings or constitutional symptoms. Patients were randomized to receive chlorambucil 0.1 mg/kg/d or chlorambucil 0.3 mg/kg/d orally for 7 d, repeated every 6 weeks. Criteria for response included 50% or more reduction of serum M-protein, increase in haemoglobin level of 2 g/dl without transfusion, ≥ 50% decrease of urine M-protein, or a reduction of 2 cm in the size of the liver, spleen or lymph nodes. Forty-six patients were randomized to continuous chlorambucil (n = 24) or to intermittent chlorambucil (n = 22). Nineteen (79%) (95% CI = 58-93) of the 24 patients given continuous therapy had an objective improvement by either reduction of serum M-protein or increase in haemoglobin. Fifteen (68%) (95% CI = 45-86) of the 22 patients given chlorambucil intermittently had an objective response. The size of the liver decreased by ≥2 cm in 55% of patients, and the size of the spleen decreased ≥2 cm in 67%. Lymphadenopathy decreased in 71%. Acute leukaemia or refractory anaemia developed in four patients. The median duration of survival was 5.4 years, and there was no difference between the regimens. Chlorambucil is effective for the treatment of Waldenstrom's macroglobulinaemia. Patients must be treated for at least 6 months before therapy is abandoned because response is slow. Chlorambucil is an effective agent and should be compared with purine analogues or rituxan (Rituximab) in a prospective study.","author":[{"dropping-particle":"","family":"Kyle","given":"Robert A.","non-dropping-particle":"","parse-names":false,"suffix":""},{"dropping-particle":"","family":"Greipp","given":"Philip R.","non-dropping-particle":"","parse-names":false,"suffix":""},{"dropping-particle":"","family":"Gertz","given":"Morie A.","non-dropping-particle":"","parse-names":false,"suffix":""},{"dropping-particle":"","family":"Witzig","given":"Thomas E.","non-dropping-particle":"","parse-names":false,"suffix":""},{"dropping-particle":"","family":"Lust","given":"John A.","non-dropping-particle":"","parse-names":false,"suffix":""},{"dropping-particle":"","family":"Lacy","given":"Martha Q.","non-dropping-particle":"","parse-names":false,"suffix":""},{"dropping-particle":"","family":"Therneau","given":"Terry M.","non-dropping-particle":"","parse-names":false,"suffix":""}],"container-title":"British Journal of Haematology","id":"ITEM-1","issue":"4","issued":{"date-parts":[["2000","3"]]},"page":"737-742","title":"Waldenstrom's macroglobulinaemia: A prospective study comparing daily intermittent oral chlorambucil","type":"article-journal","volume":"108"},"uris":["http://www.mendeley.com/documents/?uuid=d09cbf44-f48a-39ee-a5dd-86aad6fd5010"]}],"mendeley":{"formattedCitation":"[30]","plainTextFormattedCitation":"[30]","previouslyFormattedCitation":"[30]"},"properties":{"noteIndex":0},"schema":"https://github.com/citation-style-language/schema/raw/master/csl-citation.json"}</w:instrText>
      </w:r>
      <w:r w:rsidRPr="006749AA">
        <w:rPr>
          <w:rFonts w:ascii="Times New Roman" w:eastAsia="Times New Roman" w:hAnsi="Times New Roman" w:cs="Times New Roman"/>
          <w:sz w:val="24"/>
          <w:szCs w:val="24"/>
          <w:lang w:eastAsia="ru-RU"/>
        </w:rPr>
        <w:fldChar w:fldCharType="separate"/>
      </w:r>
      <w:r w:rsidRPr="006749AA">
        <w:rPr>
          <w:rFonts w:ascii="Times New Roman" w:eastAsia="Times New Roman" w:hAnsi="Times New Roman" w:cs="Times New Roman"/>
          <w:noProof/>
          <w:sz w:val="24"/>
          <w:szCs w:val="24"/>
          <w:lang w:eastAsia="ru-RU"/>
        </w:rPr>
        <w:t>[</w:t>
      </w:r>
      <w:r w:rsidR="00BD6BBA">
        <w:rPr>
          <w:rFonts w:ascii="Times New Roman" w:eastAsia="Times New Roman" w:hAnsi="Times New Roman" w:cs="Times New Roman"/>
          <w:noProof/>
          <w:sz w:val="24"/>
          <w:szCs w:val="24"/>
          <w:lang w:eastAsia="ru-RU"/>
        </w:rPr>
        <w:t>29</w:t>
      </w:r>
      <w:r w:rsidRPr="006749AA">
        <w:rPr>
          <w:rFonts w:ascii="Times New Roman" w:eastAsia="Times New Roman" w:hAnsi="Times New Roman" w:cs="Times New Roman"/>
          <w:noProof/>
          <w:sz w:val="24"/>
          <w:szCs w:val="24"/>
          <w:lang w:eastAsia="ru-RU"/>
        </w:rPr>
        <w:t>]</w:t>
      </w:r>
      <w:r w:rsidRPr="006749AA">
        <w:rPr>
          <w:rFonts w:ascii="Times New Roman" w:eastAsia="Times New Roman" w:hAnsi="Times New Roman" w:cs="Times New Roman"/>
          <w:sz w:val="24"/>
          <w:szCs w:val="24"/>
          <w:lang w:eastAsia="ru-RU"/>
        </w:rPr>
        <w:fldChar w:fldCharType="end"/>
      </w:r>
    </w:p>
    <w:p w14:paraId="098DE6BF"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#Хлорамбуцил** – 6-8 мг внутрь, дни 1-7</w:t>
      </w:r>
    </w:p>
    <w:p w14:paraId="23D9EDD4"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#Преднизолон** – 50 мг внутрь, дни 1-7</w:t>
      </w:r>
    </w:p>
    <w:p w14:paraId="7A859995"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Лечение возобновляется на 29-43-й день</w:t>
      </w:r>
    </w:p>
    <w:p w14:paraId="7261D27A" w14:textId="77777777" w:rsidR="006749AA" w:rsidRPr="006749AA" w:rsidRDefault="006749AA" w:rsidP="006749AA">
      <w:pPr>
        <w:numPr>
          <w:ilvl w:val="0"/>
          <w:numId w:val="38"/>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b/>
          <w:bCs/>
          <w:sz w:val="24"/>
          <w:szCs w:val="24"/>
          <w:u w:val="single"/>
          <w:lang w:eastAsia="ru-RU"/>
        </w:rPr>
        <w:t>Монотерапия ибрутинибом</w:t>
      </w:r>
      <w:r w:rsidRPr="006749AA">
        <w:rPr>
          <w:rFonts w:ascii="Times New Roman" w:eastAsia="Times New Roman" w:hAnsi="Times New Roman" w:cs="Times New Roman"/>
          <w:sz w:val="24"/>
          <w:szCs w:val="24"/>
          <w:u w:val="single"/>
          <w:lang w:eastAsia="ru-RU"/>
        </w:rPr>
        <w:t>**</w:t>
      </w:r>
      <w:r w:rsidRPr="006749AA">
        <w:rPr>
          <w:rFonts w:ascii="Times New Roman" w:eastAsia="Times New Roman" w:hAnsi="Times New Roman" w:cs="Times New Roman"/>
          <w:sz w:val="24"/>
          <w:szCs w:val="24"/>
          <w:lang w:eastAsia="ru-RU"/>
        </w:rPr>
        <w:t xml:space="preserve"> (для пациентов 18 лет и старше) </w:t>
      </w:r>
      <w:r w:rsidRPr="006749AA">
        <w:rPr>
          <w:rFonts w:ascii="Times New Roman" w:eastAsia="Times New Roman" w:hAnsi="Times New Roman" w:cs="Times New Roman"/>
          <w:sz w:val="24"/>
          <w:szCs w:val="24"/>
          <w:lang w:eastAsia="ru-RU"/>
        </w:rPr>
        <w:fldChar w:fldCharType="begin" w:fldLock="1"/>
      </w:r>
      <w:r w:rsidRPr="006749AA">
        <w:rPr>
          <w:rFonts w:ascii="Times New Roman" w:eastAsia="Times New Roman" w:hAnsi="Times New Roman" w:cs="Times New Roman"/>
          <w:sz w:val="24"/>
          <w:szCs w:val="24"/>
          <w:lang w:eastAsia="ru-RU"/>
        </w:rPr>
        <w:instrText>ADDIN CSL_CITATION {"citationItems":[{"id":"ITEM-1","itemData":{"ISBN":"0028-4793","ISSN":"0028-4793","PMID":"25853747","abstract":"BackgroundMYD88L265P and CXCR4WHIM mutations are highly prevalent in Waldenström’s macroglobulinemia. MYD88L265P triggers tumor-cell growth through Bruton’s tyrosine kinase, a target of ibrutinib. CXCR4WHIM mutations confer in vitro resistance to ibrutinib. MethodsWe performed a prospective study of ibrutinib in 63 symptomatic patients with Waldenström’s macroglobulinemia who had received at least one previous treatment, and we investigated the effect of MYD88 and CXCR4 mutations on outcomes. Ibrutinib at a daily dose of 420 mg was administered orally until disease progression or the development of unacceptable toxic effects. ResultsAfter the patients received ibrutinib, median serum IgM levels decreased from 3520 mg per deciliter to 880 mg per deciliter, median hemoglobin levels increased from 10.5 g per deciliter to 13.8 g per deciliter, and bone marrow involvement decreased from 60% to 25% (P&lt;0.01 for all comparisons). The median time to at least a minor response was 4 weeks. The overall response rate ...","author":[{"dropping-particle":"","family":"Treon","given":"Steven P.","non-dropping-particle":"","parse-names":false,"suffix":""},{"dropping-particle":"","family":"Tripsas","given":"Christina K.","non-dropping-particle":"","parse-names":false,"suffix":""},{"dropping-particle":"","family":"Meid","given":"Kirsten","non-dropping-particle":"","parse-names":false,"suffix":""},{"dropping-particle":"","family":"Warren","given":"Diane","non-dropping-particle":"","parse-names":false,"suffix":""},{"dropping-particle":"","family":"Varma","given":"Gaurav","non-dropping-particle":"","parse-names":false,"suffix":""},{"dropping-particle":"","family":"Green","given":"Rebecca","non-dropping-particle":"","parse-names":false,"suffix":""},{"dropping-particle":"V.","family":"Argyropoulos","given":"Kimon","non-dropping-particle":"","parse-names":false,"suffix":""},{"dropping-particle":"","family":"Yang","given":"Guang","non-dropping-particle":"","parse-names":false,"suffix":""},{"dropping-particle":"","family":"Cao","given":"Yang","non-dropping-particle":"","parse-names":false,"suffix":""},{"dropping-particle":"","family":"Xu","given":"Lian","non-dropping-particle":"","parse-names":false,"suffix":""},{"dropping-particle":"","family":"Patterson","given":"Christopher J.","non-dropping-particle":"","parse-names":false,"suffix":""},{"dropping-particle":"","family":"Rodig","given":"Scott","non-dropping-particle":"","parse-names":false,"suffix":""},{"dropping-particle":"","family":"Zehnder","given":"James L.","non-dropping-particle":"","parse-names":false,"suffix":""},{"dropping-particle":"","family":"Aster","given":"Jon C.","non-dropping-particle":"","parse-names":false,"suffix":""},{"dropping-particle":"","family":"Harris","given":"Nancy Lee","non-dropping-particle":"","parse-names":false,"suffix":""},{"dropping-particle":"","family":"Kanan","given":"Sandra","non-dropping-particle":"","parse-names":false,"suffix":""},{"dropping-particle":"","family":"Ghobrial","given":"Irene","non-dropping-particle":"","parse-names":false,"suffix":""},{"dropping-particle":"","family":"Castillo","given":"Jorge J.","non-dropping-particle":"","parse-names":false,"suffix":""},{"dropping-particle":"","family":"Laubach","given":"Jacob P.","non-dropping-particle":"","parse-names":false,"suffix":""},{"dropping-particle":"","family":"Hunter","given":"Zachary R.","non-dropping-particle":"","parse-names":false,"suffix":""},{"dropping-particle":"","family":"Salman","given":"Zeena","non-dropping-particle":"","parse-names":false,"suffix":""},{"dropping-particle":"","family":"Li","given":"Jianling","non-dropping-particle":"","parse-names":false,"suffix":""},{"dropping-particle":"","family":"Cheng","given":"Mei","non-dropping-particle":"","parse-names":false,"suffix":""},{"dropping-particle":"","family":"Clow","given":"Fong","non-dropping-particle":"","parse-names":false,"suffix":""},{"dropping-particle":"","family":"Graef","given":"Thorsten","non-dropping-particle":"","parse-names":false,"suffix":""},{"dropping-particle":"","family":"Palomba","given":"M. Lia","non-dropping-particle":"","parse-names":false,"suffix":""},{"dropping-particle":"","family":"Advani","given":"Ranjana H.","non-dropping-particle":"","parse-names":false,"suffix":""}],"container-title":"New England Journal of Medicine","id":"ITEM-1","issue":"15","issued":{"date-parts":[["2015"]]},"page":"1430-1440","title":"Ibrutinib in Previously Treated Waldenström’s Macroglobulinemia. Supplemental Appendix.","type":"article-journal","volume":"372"},"uris":["http://www.mendeley.com/documents/?uuid=454ad98e-da71-3be6-bb20-5af4b1625925"]},{"id":"ITEM-2","itemData":{"DOI":"10.1200/JCO.2018.78.6426","ISSN":"15277755","abstract":"Purpose Ibrutinib is active in previously treated Waldenström macroglobulinemia (WM). MYD88 mutations (MYD88 MUT) and CXCR4 mutations (CXCR4MUT) affect ibrutinib response. We report on a prospective study of ibrutinib monotherapy in symptomatic, untreated patients with WM, and the effect of CXCR4 MUT status on outcome. Patients and Methods Symptomatic, treatment-naïve patients with WM were eligible. Ibrutinib (420 mg) was administered daily until progressionorunacceptable toxicity. All tumors were genotyped for MYD88MUT and CXCR4 MUT. Results A total of 30 patients with WM received ibrutinib. All carried MYD88 MUT, and 14 (47%) carried a CXCR4 MUT. After ibrutinib treatment, median serum IgM levels declined from 4,370 to 1,513 mg/dL, bone marrow involvement declined from 65% to 20%, and hemoglobin level rose from 10.3 to 13.9 g/dL (P, .001 for all comparisons). Overall (minor or more than minor) and major (partial or greater than partial) responses for all patients were 100% and 83%, respectively. Rates of major (94% v 71%) and very good partial (31 v 7%) responses were higher and time to major responses more rapid (1.8 v 7.3 months; P = 0.01) in patients with wildtypeCXCR4versus those with CXCR4MUT, respectively. With a median follow-up of 14.6 months, disease in two patients (both with CXCR4MUT) progressed. The 18-month, estimated progression-free survival is 92% (95% CI, 73% to 98%). All patients are alive. Grade 2/3 treatment-related toxicities in . 5% of patients included arthralgia (7%), bruising (7%), neutropenia (7%), upper respiratory tract infection (7%), urinary tract infection (7%), atrial fibrillation (10%), and hypertension (13%). There were no grade 4 or unexpected toxicities. Conclusion Ibrutinib is highly active, produces durable responses, and is safe as primary therapy in patients with symptomatic WM. CXCR4 MUT status affects responses to ibrutinib.","author":[{"dropping-particle":"","family":"Treon","given":"Steven P.","non-dropping-particle":"","parse-names":false,"suffix":""},{"dropping-particle":"","family":"Gustine","given":"Joshua","non-dropping-particle":"","parse-names":false,"suffix":""},{"dropping-particle":"","family":"Meid","given":"Kirsten","non-dropping-particle":"","parse-names":false,"suffix":""},{"dropping-particle":"","family":"Yang","given":"Guang","non-dropping-particle":"","parse-names":false,"suffix":""},{"dropping-particle":"","family":"Xu","given":"Lian","non-dropping-particle":"","parse-names":false,"suffix":""},{"dropping-particle":"","family":"Liu","given":"Xia","non-dropping-particle":"","parse-names":false,"suffix":""},{"dropping-particle":"","family":"Demos","given":"Maria","non-dropping-particle":"","parse-names":false,"suffix":""},{"dropping-particle":"","family":"Kofides","given":"Amanda","non-dropping-particle":"","parse-names":false,"suffix":""},{"dropping-particle":"","family":"Tsakmaklis","given":"Nicholas","non-dropping-particle":"","parse-names":false,"suffix":""},{"dropping-particle":"","family":"Chen","given":"Jiaji G.","non-dropping-particle":"","parse-names":false,"suffix":""},{"dropping-particle":"","family":"Munshi","given":"Manit","non-dropping-particle":"","parse-names":false,"suffix":""},{"dropping-particle":"","family":"Chan","given":"Gloria","non-dropping-particle":"","parse-names":false,"suffix":""},{"dropping-particle":"","family":"Dubeau","given":"Toni","non-dropping-particle":"","parse-names":false,"suffix":""},{"dropping-particle":"","family":"Raje","given":"Noopur","non-dropping-particle":"","parse-names":false,"suffix":""},{"dropping-particle":"","family":"Yee","given":"Andrew","non-dropping-particle":"","parse-names":false,"suffix":""},{"dropping-particle":"","family":"O’Donnell","given":"Elizabeth","non-dropping-particle":"","parse-names":false,"suffix":""},{"dropping-particle":"","family":"Hunter","given":"Zachary R.","non-dropping-particle":"","parse-names":false,"suffix":""},{"dropping-particle":"","family":"Castillo","given":"Jorge J.","non-dropping-particle":"","parse-names":false,"suffix":""}],"container-title":"Journal of Clinical Oncology","id":"ITEM-2","issue":"27","issued":{"date-parts":[["2018","9","20"]]},"page":"2755-2761","publisher":"American Society of Clinical Oncology","title":"Ibrutinib monotherapy in symptomatic, treatment-naïve patients with waldenström macroglobulinemia","type":"article-journal","volume":"36"},"uris":["http://www.mendeley.com/documents/?uuid=bc17dd92-a90e-389d-b969-2cb744dd417f"]}],"mendeley":{"formattedCitation":"[31,35]","plainTextFormattedCitation":"[31,35]","previouslyFormattedCitation":"[31,35]"},"properties":{"noteIndex":0},"schema":"https://github.com/citation-style-language/schema/raw/master/csl-citation.json"}</w:instrText>
      </w:r>
      <w:r w:rsidRPr="006749AA">
        <w:rPr>
          <w:rFonts w:ascii="Times New Roman" w:eastAsia="Times New Roman" w:hAnsi="Times New Roman" w:cs="Times New Roman"/>
          <w:sz w:val="24"/>
          <w:szCs w:val="24"/>
          <w:lang w:eastAsia="ru-RU"/>
        </w:rPr>
        <w:fldChar w:fldCharType="separate"/>
      </w:r>
      <w:r w:rsidRPr="006749AA">
        <w:rPr>
          <w:rFonts w:ascii="Times New Roman" w:eastAsia="Times New Roman" w:hAnsi="Times New Roman" w:cs="Times New Roman"/>
          <w:noProof/>
          <w:sz w:val="24"/>
          <w:szCs w:val="24"/>
          <w:lang w:eastAsia="ru-RU"/>
        </w:rPr>
        <w:t>[31,35]</w:t>
      </w:r>
      <w:r w:rsidRPr="006749AA">
        <w:rPr>
          <w:rFonts w:ascii="Times New Roman" w:eastAsia="Times New Roman" w:hAnsi="Times New Roman" w:cs="Times New Roman"/>
          <w:sz w:val="24"/>
          <w:szCs w:val="24"/>
          <w:lang w:eastAsia="ru-RU"/>
        </w:rPr>
        <w:fldChar w:fldCharType="end"/>
      </w:r>
    </w:p>
    <w:p w14:paraId="2DD47B25"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Ибрутиниб** 420 мг внутрь, ежедневно, до прогрессирования или развития непереносимой токсичности</w:t>
      </w:r>
    </w:p>
    <w:p w14:paraId="4B8518C7" w14:textId="77777777"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112" w:name="_Toc114523703"/>
      <w:r w:rsidRPr="006749AA">
        <w:rPr>
          <w:rFonts w:ascii="Times New Roman" w:eastAsia="Calibri" w:hAnsi="Times New Roman" w:cs="Times New Roman"/>
          <w:b/>
          <w:sz w:val="24"/>
          <w:szCs w:val="24"/>
          <w:u w:val="single"/>
        </w:rPr>
        <w:t>Приложение А3.2. Особенности введения ритуксимаба**</w:t>
      </w:r>
      <w:bookmarkEnd w:id="112"/>
    </w:p>
    <w:p w14:paraId="4C145811" w14:textId="36134FEC" w:rsidR="006749AA" w:rsidRPr="006749AA" w:rsidRDefault="006749AA" w:rsidP="006749AA">
      <w:pPr>
        <w:tabs>
          <w:tab w:val="left" w:pos="0"/>
        </w:tabs>
        <w:spacing w:after="0" w:line="360" w:lineRule="auto"/>
        <w:jc w:val="both"/>
        <w:rPr>
          <w:rFonts w:ascii="Times New Roman" w:eastAsia="Calibri" w:hAnsi="Times New Roman" w:cs="Times New Roman"/>
          <w:i/>
          <w:color w:val="000000" w:themeColor="text1"/>
          <w:sz w:val="24"/>
          <w:lang w:eastAsia="ru-RU"/>
        </w:rPr>
      </w:pPr>
      <w:r w:rsidRPr="006749AA">
        <w:rPr>
          <w:rFonts w:ascii="Times New Roman" w:eastAsia="Calibri" w:hAnsi="Times New Roman" w:cs="Times New Roman"/>
          <w:i/>
          <w:color w:val="000000" w:themeColor="text1"/>
          <w:sz w:val="24"/>
          <w:lang w:eastAsia="ru-RU"/>
        </w:rPr>
        <w:tab/>
        <w:t xml:space="preserve">Внутривенное применение </w:t>
      </w:r>
      <w:r w:rsidRPr="006749AA">
        <w:rPr>
          <w:rFonts w:ascii="Times New Roman" w:eastAsia="Calibri" w:hAnsi="Times New Roman" w:cs="Times New Roman"/>
          <w:b/>
          <w:i/>
          <w:color w:val="000000" w:themeColor="text1"/>
          <w:sz w:val="24"/>
          <w:u w:val="single"/>
          <w:lang w:val="en-US"/>
        </w:rPr>
        <w:fldChar w:fldCharType="begin" w:fldLock="1"/>
      </w:r>
      <w:r w:rsidRPr="006749AA">
        <w:rPr>
          <w:rFonts w:ascii="Times New Roman" w:eastAsia="Calibri" w:hAnsi="Times New Roman" w:cs="Times New Roman"/>
          <w:b/>
          <w:i/>
          <w:color w:val="000000" w:themeColor="text1"/>
          <w:sz w:val="24"/>
          <w:u w:val="single"/>
          <w:lang w:val="en-US"/>
        </w:rPr>
        <w:instrText>ADDIN</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CSL</w:instrText>
      </w:r>
      <w:r w:rsidRPr="006749AA">
        <w:rPr>
          <w:rFonts w:ascii="Times New Roman" w:eastAsia="Calibri" w:hAnsi="Times New Roman" w:cs="Times New Roman"/>
          <w:b/>
          <w:i/>
          <w:color w:val="000000" w:themeColor="text1"/>
          <w:sz w:val="24"/>
          <w:u w:val="single"/>
        </w:rPr>
        <w:instrText>_</w:instrText>
      </w:r>
      <w:r w:rsidRPr="006749AA">
        <w:rPr>
          <w:rFonts w:ascii="Times New Roman" w:eastAsia="Calibri" w:hAnsi="Times New Roman" w:cs="Times New Roman"/>
          <w:b/>
          <w:i/>
          <w:color w:val="000000" w:themeColor="text1"/>
          <w:sz w:val="24"/>
          <w:u w:val="single"/>
          <w:lang w:val="en-US"/>
        </w:rPr>
        <w:instrText>CITATION</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citationItems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id</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ITEM</w:instrText>
      </w:r>
      <w:r w:rsidRPr="006749AA">
        <w:rPr>
          <w:rFonts w:ascii="Times New Roman" w:eastAsia="Calibri" w:hAnsi="Times New Roman" w:cs="Times New Roman"/>
          <w:b/>
          <w:i/>
          <w:color w:val="000000" w:themeColor="text1"/>
          <w:sz w:val="24"/>
          <w:u w:val="single"/>
        </w:rPr>
        <w:instrText>-1","</w:instrText>
      </w:r>
      <w:r w:rsidRPr="006749AA">
        <w:rPr>
          <w:rFonts w:ascii="Times New Roman" w:eastAsia="Calibri" w:hAnsi="Times New Roman" w:cs="Times New Roman"/>
          <w:b/>
          <w:i/>
          <w:color w:val="000000" w:themeColor="text1"/>
          <w:sz w:val="24"/>
          <w:u w:val="single"/>
          <w:lang w:val="en-US"/>
        </w:rPr>
        <w:instrText>itemData</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author</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family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Haanen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given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J</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B</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A</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names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false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suffix</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family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Carbonnel</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given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names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false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suffix</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family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Robert</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given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C</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names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false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suffix</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family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Kerr</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given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K</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M</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names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false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suffix</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family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Peters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given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names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false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suffix</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family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Larkin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given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J</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names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false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suffix</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family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Jordan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given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K</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names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false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suffix</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container</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title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Annals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of</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Oncology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id</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ITEM</w:instrText>
      </w:r>
      <w:r w:rsidRPr="006749AA">
        <w:rPr>
          <w:rFonts w:ascii="Times New Roman" w:eastAsia="Calibri" w:hAnsi="Times New Roman" w:cs="Times New Roman"/>
          <w:b/>
          <w:i/>
          <w:color w:val="000000" w:themeColor="text1"/>
          <w:sz w:val="24"/>
          <w:u w:val="single"/>
        </w:rPr>
        <w:instrText>-1","</w:instrText>
      </w:r>
      <w:r w:rsidRPr="006749AA">
        <w:rPr>
          <w:rFonts w:ascii="Times New Roman" w:eastAsia="Calibri" w:hAnsi="Times New Roman" w:cs="Times New Roman"/>
          <w:b/>
          <w:i/>
          <w:color w:val="000000" w:themeColor="text1"/>
          <w:sz w:val="24"/>
          <w:u w:val="single"/>
          <w:lang w:val="en-US"/>
        </w:rPr>
        <w:instrText>issue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Supp</w:instrText>
      </w:r>
      <w:r w:rsidRPr="006749AA">
        <w:rPr>
          <w:rFonts w:ascii="Times New Roman" w:eastAsia="Calibri" w:hAnsi="Times New Roman" w:cs="Times New Roman"/>
          <w:b/>
          <w:i/>
          <w:color w:val="000000" w:themeColor="text1"/>
          <w:sz w:val="24"/>
          <w:u w:val="single"/>
        </w:rPr>
        <w:instrText>. 4","</w:instrText>
      </w:r>
      <w:r w:rsidRPr="006749AA">
        <w:rPr>
          <w:rFonts w:ascii="Times New Roman" w:eastAsia="Calibri" w:hAnsi="Times New Roman" w:cs="Times New Roman"/>
          <w:b/>
          <w:i/>
          <w:color w:val="000000" w:themeColor="text1"/>
          <w:sz w:val="24"/>
          <w:u w:val="single"/>
          <w:lang w:val="en-US"/>
        </w:rPr>
        <w:instrText>issued</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date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parts</w:instrText>
      </w:r>
      <w:r w:rsidRPr="006749AA">
        <w:rPr>
          <w:rFonts w:ascii="Times New Roman" w:eastAsia="Calibri" w:hAnsi="Times New Roman" w:cs="Times New Roman"/>
          <w:b/>
          <w:i/>
          <w:color w:val="000000" w:themeColor="text1"/>
          <w:sz w:val="24"/>
          <w:u w:val="single"/>
        </w:rPr>
        <w:instrText>":[["2018"]]},"</w:instrText>
      </w:r>
      <w:r w:rsidRPr="006749AA">
        <w:rPr>
          <w:rFonts w:ascii="Times New Roman" w:eastAsia="Calibri" w:hAnsi="Times New Roman" w:cs="Times New Roman"/>
          <w:b/>
          <w:i/>
          <w:color w:val="000000" w:themeColor="text1"/>
          <w:sz w:val="24"/>
          <w:u w:val="single"/>
          <w:lang w:val="en-US"/>
        </w:rPr>
        <w:instrText>page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iv</w:instrText>
      </w:r>
      <w:r w:rsidRPr="006749AA">
        <w:rPr>
          <w:rFonts w:ascii="Times New Roman" w:eastAsia="Calibri" w:hAnsi="Times New Roman" w:cs="Times New Roman"/>
          <w:b/>
          <w:i/>
          <w:color w:val="000000" w:themeColor="text1"/>
          <w:sz w:val="24"/>
          <w:u w:val="single"/>
        </w:rPr>
        <w:instrText>264-</w:instrText>
      </w:r>
      <w:r w:rsidRPr="006749AA">
        <w:rPr>
          <w:rFonts w:ascii="Times New Roman" w:eastAsia="Calibri" w:hAnsi="Times New Roman" w:cs="Times New Roman"/>
          <w:b/>
          <w:i/>
          <w:color w:val="000000" w:themeColor="text1"/>
          <w:sz w:val="24"/>
          <w:u w:val="single"/>
          <w:lang w:val="en-US"/>
        </w:rPr>
        <w:instrText>iv</w:instrText>
      </w:r>
      <w:r w:rsidRPr="006749AA">
        <w:rPr>
          <w:rFonts w:ascii="Times New Roman" w:eastAsia="Calibri" w:hAnsi="Times New Roman" w:cs="Times New Roman"/>
          <w:b/>
          <w:i/>
          <w:color w:val="000000" w:themeColor="text1"/>
          <w:sz w:val="24"/>
          <w:u w:val="single"/>
        </w:rPr>
        <w:instrText>266","</w:instrText>
      </w:r>
      <w:r w:rsidRPr="006749AA">
        <w:rPr>
          <w:rFonts w:ascii="Times New Roman" w:eastAsia="Calibri" w:hAnsi="Times New Roman" w:cs="Times New Roman"/>
          <w:b/>
          <w:i/>
          <w:color w:val="000000" w:themeColor="text1"/>
          <w:sz w:val="24"/>
          <w:u w:val="single"/>
          <w:lang w:val="en-US"/>
        </w:rPr>
        <w:instrText>title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Management</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of</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toxicities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from</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immunotherapy</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ESMO</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Clinical</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Practice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Guidelines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for</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diagnosis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treatment</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and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follow</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up</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type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journal</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volume</w:instrText>
      </w:r>
      <w:r w:rsidRPr="006749AA">
        <w:rPr>
          <w:rFonts w:ascii="Times New Roman" w:eastAsia="Calibri" w:hAnsi="Times New Roman" w:cs="Times New Roman"/>
          <w:b/>
          <w:i/>
          <w:color w:val="000000" w:themeColor="text1"/>
          <w:sz w:val="24"/>
          <w:u w:val="single"/>
        </w:rPr>
        <w:instrText>":"29"},"</w:instrText>
      </w:r>
      <w:r w:rsidRPr="006749AA">
        <w:rPr>
          <w:rFonts w:ascii="Times New Roman" w:eastAsia="Calibri" w:hAnsi="Times New Roman" w:cs="Times New Roman"/>
          <w:b/>
          <w:i/>
          <w:color w:val="000000" w:themeColor="text1"/>
          <w:sz w:val="24"/>
          <w:u w:val="single"/>
          <w:lang w:val="en-US"/>
        </w:rPr>
        <w:instrText>uris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http</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www</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mendeley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com</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documents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uuid</w:instrText>
      </w:r>
      <w:r w:rsidRPr="006749AA">
        <w:rPr>
          <w:rFonts w:ascii="Times New Roman" w:eastAsia="Calibri" w:hAnsi="Times New Roman" w:cs="Times New Roman"/>
          <w:b/>
          <w:i/>
          <w:color w:val="000000" w:themeColor="text1"/>
          <w:sz w:val="24"/>
          <w:u w:val="single"/>
        </w:rPr>
        <w:instrText>=891</w:instrText>
      </w:r>
      <w:r w:rsidRPr="006749AA">
        <w:rPr>
          <w:rFonts w:ascii="Times New Roman" w:eastAsia="Calibri" w:hAnsi="Times New Roman" w:cs="Times New Roman"/>
          <w:b/>
          <w:i/>
          <w:color w:val="000000" w:themeColor="text1"/>
          <w:sz w:val="24"/>
          <w:u w:val="single"/>
          <w:lang w:val="en-US"/>
        </w:rPr>
        <w:instrText>e</w:instrText>
      </w:r>
      <w:r w:rsidRPr="006749AA">
        <w:rPr>
          <w:rFonts w:ascii="Times New Roman" w:eastAsia="Calibri" w:hAnsi="Times New Roman" w:cs="Times New Roman"/>
          <w:b/>
          <w:i/>
          <w:color w:val="000000" w:themeColor="text1"/>
          <w:sz w:val="24"/>
          <w:u w:val="single"/>
        </w:rPr>
        <w:instrText>60</w:instrText>
      </w:r>
      <w:r w:rsidRPr="006749AA">
        <w:rPr>
          <w:rFonts w:ascii="Times New Roman" w:eastAsia="Calibri" w:hAnsi="Times New Roman" w:cs="Times New Roman"/>
          <w:b/>
          <w:i/>
          <w:color w:val="000000" w:themeColor="text1"/>
          <w:sz w:val="24"/>
          <w:u w:val="single"/>
          <w:lang w:val="en-US"/>
        </w:rPr>
        <w:instrText>f</w:instrText>
      </w:r>
      <w:r w:rsidRPr="006749AA">
        <w:rPr>
          <w:rFonts w:ascii="Times New Roman" w:eastAsia="Calibri" w:hAnsi="Times New Roman" w:cs="Times New Roman"/>
          <w:b/>
          <w:i/>
          <w:color w:val="000000" w:themeColor="text1"/>
          <w:sz w:val="24"/>
          <w:u w:val="single"/>
        </w:rPr>
        <w:instrText>6-27</w:instrText>
      </w:r>
      <w:r w:rsidRPr="006749AA">
        <w:rPr>
          <w:rFonts w:ascii="Times New Roman" w:eastAsia="Calibri" w:hAnsi="Times New Roman" w:cs="Times New Roman"/>
          <w:b/>
          <w:i/>
          <w:color w:val="000000" w:themeColor="text1"/>
          <w:sz w:val="24"/>
          <w:u w:val="single"/>
          <w:lang w:val="en-US"/>
        </w:rPr>
        <w:instrText>c</w:instrText>
      </w:r>
      <w:r w:rsidRPr="006749AA">
        <w:rPr>
          <w:rFonts w:ascii="Times New Roman" w:eastAsia="Calibri" w:hAnsi="Times New Roman" w:cs="Times New Roman"/>
          <w:b/>
          <w:i/>
          <w:color w:val="000000" w:themeColor="text1"/>
          <w:sz w:val="24"/>
          <w:u w:val="single"/>
        </w:rPr>
        <w:instrText>0-495</w:instrText>
      </w:r>
      <w:r w:rsidRPr="006749AA">
        <w:rPr>
          <w:rFonts w:ascii="Times New Roman" w:eastAsia="Calibri" w:hAnsi="Times New Roman" w:cs="Times New Roman"/>
          <w:b/>
          <w:i/>
          <w:color w:val="000000" w:themeColor="text1"/>
          <w:sz w:val="24"/>
          <w:u w:val="single"/>
          <w:lang w:val="en-US"/>
        </w:rPr>
        <w:instrText>a</w:instrText>
      </w:r>
      <w:r w:rsidRPr="006749AA">
        <w:rPr>
          <w:rFonts w:ascii="Times New Roman" w:eastAsia="Calibri" w:hAnsi="Times New Roman" w:cs="Times New Roman"/>
          <w:b/>
          <w:i/>
          <w:color w:val="000000" w:themeColor="text1"/>
          <w:sz w:val="24"/>
          <w:u w:val="single"/>
        </w:rPr>
        <w:instrText>-98</w:instrText>
      </w:r>
      <w:r w:rsidRPr="006749AA">
        <w:rPr>
          <w:rFonts w:ascii="Times New Roman" w:eastAsia="Calibri" w:hAnsi="Times New Roman" w:cs="Times New Roman"/>
          <w:b/>
          <w:i/>
          <w:color w:val="000000" w:themeColor="text1"/>
          <w:sz w:val="24"/>
          <w:u w:val="single"/>
          <w:lang w:val="en-US"/>
        </w:rPr>
        <w:instrText>e</w:instrText>
      </w:r>
      <w:r w:rsidRPr="006749AA">
        <w:rPr>
          <w:rFonts w:ascii="Times New Roman" w:eastAsia="Calibri" w:hAnsi="Times New Roman" w:cs="Times New Roman"/>
          <w:b/>
          <w:i/>
          <w:color w:val="000000" w:themeColor="text1"/>
          <w:sz w:val="24"/>
          <w:u w:val="single"/>
        </w:rPr>
        <w:instrText>2-222</w:instrText>
      </w:r>
      <w:r w:rsidRPr="006749AA">
        <w:rPr>
          <w:rFonts w:ascii="Times New Roman" w:eastAsia="Calibri" w:hAnsi="Times New Roman" w:cs="Times New Roman"/>
          <w:b/>
          <w:i/>
          <w:color w:val="000000" w:themeColor="text1"/>
          <w:sz w:val="24"/>
          <w:u w:val="single"/>
          <w:lang w:val="en-US"/>
        </w:rPr>
        <w:instrText>a</w:instrText>
      </w:r>
      <w:r w:rsidRPr="006749AA">
        <w:rPr>
          <w:rFonts w:ascii="Times New Roman" w:eastAsia="Calibri" w:hAnsi="Times New Roman" w:cs="Times New Roman"/>
          <w:b/>
          <w:i/>
          <w:color w:val="000000" w:themeColor="text1"/>
          <w:sz w:val="24"/>
          <w:u w:val="single"/>
        </w:rPr>
        <w:instrText>2574</w:instrText>
      </w:r>
      <w:r w:rsidRPr="006749AA">
        <w:rPr>
          <w:rFonts w:ascii="Times New Roman" w:eastAsia="Calibri" w:hAnsi="Times New Roman" w:cs="Times New Roman"/>
          <w:b/>
          <w:i/>
          <w:color w:val="000000" w:themeColor="text1"/>
          <w:sz w:val="24"/>
          <w:u w:val="single"/>
          <w:lang w:val="en-US"/>
        </w:rPr>
        <w:instrText>c</w:instrText>
      </w:r>
      <w:r w:rsidRPr="006749AA">
        <w:rPr>
          <w:rFonts w:ascii="Times New Roman" w:eastAsia="Calibri" w:hAnsi="Times New Roman" w:cs="Times New Roman"/>
          <w:b/>
          <w:i/>
          <w:color w:val="000000" w:themeColor="text1"/>
          <w:sz w:val="24"/>
          <w:u w:val="single"/>
        </w:rPr>
        <w:instrText>98</w:instrText>
      </w:r>
      <w:r w:rsidRPr="006749AA">
        <w:rPr>
          <w:rFonts w:ascii="Times New Roman" w:eastAsia="Calibri" w:hAnsi="Times New Roman" w:cs="Times New Roman"/>
          <w:b/>
          <w:i/>
          <w:color w:val="000000" w:themeColor="text1"/>
          <w:sz w:val="24"/>
          <w:u w:val="single"/>
          <w:lang w:val="en-US"/>
        </w:rPr>
        <w:instrText>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id</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ITEM</w:instrText>
      </w:r>
      <w:r w:rsidRPr="006749AA">
        <w:rPr>
          <w:rFonts w:ascii="Times New Roman" w:eastAsia="Calibri" w:hAnsi="Times New Roman" w:cs="Times New Roman"/>
          <w:b/>
          <w:i/>
          <w:color w:val="000000" w:themeColor="text1"/>
          <w:sz w:val="24"/>
          <w:u w:val="single"/>
        </w:rPr>
        <w:instrText>-2","</w:instrText>
      </w:r>
      <w:r w:rsidRPr="006749AA">
        <w:rPr>
          <w:rFonts w:ascii="Times New Roman" w:eastAsia="Calibri" w:hAnsi="Times New Roman" w:cs="Times New Roman"/>
          <w:b/>
          <w:i/>
          <w:color w:val="000000" w:themeColor="text1"/>
          <w:sz w:val="24"/>
          <w:u w:val="single"/>
          <w:lang w:val="en-US"/>
        </w:rPr>
        <w:instrText>itemData</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DOI</w:instrText>
      </w:r>
      <w:r w:rsidRPr="006749AA">
        <w:rPr>
          <w:rFonts w:ascii="Times New Roman" w:eastAsia="Calibri" w:hAnsi="Times New Roman" w:cs="Times New Roman"/>
          <w:b/>
          <w:i/>
          <w:color w:val="000000" w:themeColor="text1"/>
          <w:sz w:val="24"/>
          <w:u w:val="single"/>
        </w:rPr>
        <w:instrText>":"10.1179</w:instrText>
      </w:r>
      <w:r w:rsidRPr="00BD6BBA">
        <w:rPr>
          <w:rFonts w:ascii="Times New Roman" w:eastAsia="Calibri" w:hAnsi="Times New Roman" w:cs="Times New Roman"/>
          <w:b/>
          <w:i/>
          <w:color w:val="000000" w:themeColor="text1"/>
          <w:sz w:val="24"/>
          <w:u w:val="single"/>
        </w:rPr>
        <w:instrText>/1973947815</w:instrText>
      </w:r>
      <w:r w:rsidRPr="006749AA">
        <w:rPr>
          <w:rFonts w:ascii="Times New Roman" w:eastAsia="Calibri" w:hAnsi="Times New Roman" w:cs="Times New Roman"/>
          <w:b/>
          <w:i/>
          <w:color w:val="000000" w:themeColor="text1"/>
          <w:sz w:val="24"/>
          <w:u w:val="single"/>
          <w:lang w:val="en-US"/>
        </w:rPr>
        <w:instrText>Y</w:instrText>
      </w:r>
      <w:r w:rsidRPr="00BD6BBA">
        <w:rPr>
          <w:rFonts w:ascii="Times New Roman" w:eastAsia="Calibri" w:hAnsi="Times New Roman" w:cs="Times New Roman"/>
          <w:b/>
          <w:i/>
          <w:color w:val="000000" w:themeColor="text1"/>
          <w:sz w:val="24"/>
          <w:u w:val="single"/>
        </w:rPr>
        <w:instrText>.0000000025","</w:instrText>
      </w:r>
      <w:r w:rsidRPr="006749AA">
        <w:rPr>
          <w:rFonts w:ascii="Times New Roman" w:eastAsia="Calibri" w:hAnsi="Times New Roman" w:cs="Times New Roman"/>
          <w:b/>
          <w:i/>
          <w:color w:val="000000" w:themeColor="text1"/>
          <w:sz w:val="24"/>
          <w:u w:val="single"/>
          <w:lang w:val="en-US"/>
        </w:rPr>
        <w:instrText>ISSN</w:instrText>
      </w:r>
      <w:r w:rsidRPr="00BD6BBA">
        <w:rPr>
          <w:rFonts w:ascii="Times New Roman" w:eastAsia="Calibri" w:hAnsi="Times New Roman" w:cs="Times New Roman"/>
          <w:b/>
          <w:i/>
          <w:color w:val="000000" w:themeColor="text1"/>
          <w:sz w:val="24"/>
          <w:u w:val="single"/>
        </w:rPr>
        <w:instrText>":"19739478","</w:instrText>
      </w:r>
      <w:r w:rsidRPr="006749AA">
        <w:rPr>
          <w:rFonts w:ascii="Times New Roman" w:eastAsia="Calibri" w:hAnsi="Times New Roman" w:cs="Times New Roman"/>
          <w:b/>
          <w:i/>
          <w:color w:val="000000" w:themeColor="text1"/>
          <w:sz w:val="24"/>
          <w:u w:val="single"/>
          <w:lang w:val="en-US"/>
        </w:rPr>
        <w:instrText>PMID</w:instrText>
      </w:r>
      <w:r w:rsidRPr="00BD6BBA">
        <w:rPr>
          <w:rFonts w:ascii="Times New Roman" w:eastAsia="Calibri" w:hAnsi="Times New Roman" w:cs="Times New Roman"/>
          <w:b/>
          <w:i/>
          <w:color w:val="000000" w:themeColor="text1"/>
          <w:sz w:val="24"/>
          <w:u w:val="single"/>
        </w:rPr>
        <w:instrText>":"25872413","</w:instrText>
      </w:r>
      <w:r w:rsidRPr="006749AA">
        <w:rPr>
          <w:rFonts w:ascii="Times New Roman" w:eastAsia="Calibri" w:hAnsi="Times New Roman" w:cs="Times New Roman"/>
          <w:b/>
          <w:i/>
          <w:color w:val="000000" w:themeColor="text1"/>
          <w:sz w:val="24"/>
          <w:u w:val="single"/>
          <w:lang w:val="en-US"/>
        </w:rPr>
        <w:instrText>abstract</w:instrText>
      </w:r>
      <w:r w:rsidRPr="00BD6BB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Purpose</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Rituximab</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is</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monoclonal</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antibody</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targetting</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the</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CD</w:instrText>
      </w:r>
      <w:r w:rsidRPr="00BD6BBA">
        <w:rPr>
          <w:rFonts w:ascii="Times New Roman" w:eastAsia="Calibri" w:hAnsi="Times New Roman" w:cs="Times New Roman"/>
          <w:b/>
          <w:i/>
          <w:color w:val="000000" w:themeColor="text1"/>
          <w:sz w:val="24"/>
          <w:u w:val="single"/>
        </w:rPr>
        <w:instrText xml:space="preserve">20 </w:instrText>
      </w:r>
      <w:r w:rsidRPr="006749AA">
        <w:rPr>
          <w:rFonts w:ascii="Times New Roman" w:eastAsia="Calibri" w:hAnsi="Times New Roman" w:cs="Times New Roman"/>
          <w:b/>
          <w:i/>
          <w:color w:val="000000" w:themeColor="text1"/>
          <w:sz w:val="24"/>
          <w:u w:val="single"/>
          <w:lang w:val="en-US"/>
        </w:rPr>
        <w:instrText>antigen</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with</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the</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ability</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to</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increase</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overall</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remission</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OR</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B</w:instrText>
      </w:r>
      <w:r w:rsidRPr="00BD6BB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cell</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non</w:instrText>
      </w:r>
      <w:r w:rsidRPr="00BD6BB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Hodgkin</w:instrText>
      </w:r>
      <w:r w:rsidRPr="00BD6BB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lymphoma</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B</w:instrText>
      </w:r>
      <w:r w:rsidRPr="00BD6BB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NHL</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systematic</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review</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and</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meta</w:instrText>
      </w:r>
      <w:r w:rsidRPr="00BD6BB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analysis</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were</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conducted</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to</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determine</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the</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risk</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of</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the</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most</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clinically</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relevant</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severe</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and</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fatal</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adverse</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events</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AEs</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associated</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with</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the</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use</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of</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rituximab</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the</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treatment</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of</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B</w:instrText>
      </w:r>
      <w:r w:rsidRPr="00BD6BB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NHL</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Patients</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and</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methods</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We</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included</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phase</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III</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clinical</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trials</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that</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used</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chemotherapy</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combination</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with</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rituximab</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or</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chemotherapy</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alone</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as</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for</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B</w:instrText>
      </w:r>
      <w:r w:rsidRPr="00BD6BB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NHL</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Statistical</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analyses</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were</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conducted</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to</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calculate</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summary</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risk</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ratio</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RR</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of</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the</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relevant</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severe</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and</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fatal</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AEs</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related</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with</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rituximab</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Results</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Eight</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randomised</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controlled</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clinical</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trials</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were</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included</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this</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meta</w:instrText>
      </w:r>
      <w:r w:rsidRPr="00BD6BB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analysis</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Summary</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RR</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obtained</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showed</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no</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statistically</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significant</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rituximab</w:instrText>
      </w:r>
      <w:r w:rsidRPr="00BD6BB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associated</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increased</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risk</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w:instrText>
      </w:r>
      <w:r w:rsidRPr="00BD6BBA">
        <w:rPr>
          <w:rFonts w:ascii="Times New Roman" w:eastAsia="Calibri" w:hAnsi="Times New Roman" w:cs="Times New Roman"/>
          <w:b/>
          <w:i/>
          <w:color w:val="000000" w:themeColor="text1"/>
          <w:sz w:val="24"/>
          <w:u w:val="single"/>
        </w:rPr>
        <w:instrText xml:space="preserve"> 13 </w:instrText>
      </w:r>
      <w:r w:rsidRPr="006749AA">
        <w:rPr>
          <w:rFonts w:ascii="Times New Roman" w:eastAsia="Calibri" w:hAnsi="Times New Roman" w:cs="Times New Roman"/>
          <w:b/>
          <w:i/>
          <w:color w:val="000000" w:themeColor="text1"/>
          <w:sz w:val="24"/>
          <w:u w:val="single"/>
          <w:lang w:val="en-US"/>
        </w:rPr>
        <w:instrText>severe</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adverse</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events</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SAEs</w:instrText>
      </w:r>
      <w:r w:rsidRPr="00BD6BBA">
        <w:rPr>
          <w:rFonts w:ascii="Times New Roman" w:eastAsia="Calibri" w:hAnsi="Times New Roman" w:cs="Times New Roman"/>
          <w:b/>
          <w:i/>
          <w:color w:val="000000" w:themeColor="text1"/>
          <w:sz w:val="24"/>
          <w:u w:val="single"/>
        </w:rPr>
        <w:instrText>) (</w:instrText>
      </w:r>
      <w:r w:rsidRPr="006749AA">
        <w:rPr>
          <w:rFonts w:ascii="Times New Roman" w:eastAsia="Calibri" w:hAnsi="Times New Roman" w:cs="Times New Roman"/>
          <w:b/>
          <w:i/>
          <w:color w:val="000000" w:themeColor="text1"/>
          <w:sz w:val="24"/>
          <w:u w:val="single"/>
          <w:lang w:val="en-US"/>
        </w:rPr>
        <w:instrText>infection</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fever</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anaemia</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thrombocytopaenia</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granulocytopenia</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liver</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toxicity</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cardiac</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toxicity</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neurologic</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toxicity</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lung</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toxicity</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mucositis</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nausea</w:instrText>
      </w:r>
      <w:r w:rsidRPr="00BD6BB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vomiting</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diarrhoea</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alopecia</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except</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leukocytopenia</w:instrText>
      </w:r>
      <w:r w:rsidRPr="00BD6BBA">
        <w:rPr>
          <w:rFonts w:ascii="Times New Roman" w:eastAsia="Calibri" w:hAnsi="Times New Roman" w:cs="Times New Roman"/>
          <w:b/>
          <w:i/>
          <w:color w:val="000000" w:themeColor="text1"/>
          <w:sz w:val="24"/>
          <w:u w:val="single"/>
        </w:rPr>
        <w:instrText xml:space="preserve"> (36.4% </w:instrText>
      </w:r>
      <w:r w:rsidRPr="006749AA">
        <w:rPr>
          <w:rFonts w:ascii="Times New Roman" w:eastAsia="Calibri" w:hAnsi="Times New Roman" w:cs="Times New Roman"/>
          <w:b/>
          <w:i/>
          <w:color w:val="000000" w:themeColor="text1"/>
          <w:sz w:val="24"/>
          <w:u w:val="single"/>
          <w:lang w:val="en-US"/>
        </w:rPr>
        <w:instrText>versus</w:instrText>
      </w:r>
      <w:r w:rsidRPr="00BD6BBA">
        <w:rPr>
          <w:rFonts w:ascii="Times New Roman" w:eastAsia="Calibri" w:hAnsi="Times New Roman" w:cs="Times New Roman"/>
          <w:b/>
          <w:i/>
          <w:color w:val="000000" w:themeColor="text1"/>
          <w:sz w:val="24"/>
          <w:u w:val="single"/>
        </w:rPr>
        <w:instrText xml:space="preserve"> 31%; </w:instrText>
      </w:r>
      <w:r w:rsidRPr="006749AA">
        <w:rPr>
          <w:rFonts w:ascii="Times New Roman" w:eastAsia="Calibri" w:hAnsi="Times New Roman" w:cs="Times New Roman"/>
          <w:b/>
          <w:i/>
          <w:color w:val="000000" w:themeColor="text1"/>
          <w:sz w:val="24"/>
          <w:u w:val="single"/>
          <w:lang w:val="en-US"/>
        </w:rPr>
        <w:instrText>RR</w:instrText>
      </w:r>
      <w:r w:rsidRPr="00BD6BBA">
        <w:rPr>
          <w:rFonts w:ascii="Times New Roman" w:eastAsia="Calibri" w:hAnsi="Times New Roman" w:cs="Times New Roman"/>
          <w:b/>
          <w:i/>
          <w:color w:val="000000" w:themeColor="text1"/>
          <w:sz w:val="24"/>
          <w:u w:val="single"/>
        </w:rPr>
        <w:instrText>51.13; 95%</w:instrText>
      </w:r>
      <w:r w:rsidRPr="006749AA">
        <w:rPr>
          <w:rFonts w:ascii="Times New Roman" w:eastAsia="Calibri" w:hAnsi="Times New Roman" w:cs="Times New Roman"/>
          <w:b/>
          <w:i/>
          <w:color w:val="000000" w:themeColor="text1"/>
          <w:sz w:val="24"/>
          <w:u w:val="single"/>
          <w:lang w:val="en-US"/>
        </w:rPr>
        <w:instrText>CI</w:instrText>
      </w:r>
      <w:r w:rsidRPr="00BD6BBA">
        <w:rPr>
          <w:rFonts w:ascii="Times New Roman" w:eastAsia="Calibri" w:hAnsi="Times New Roman" w:cs="Times New Roman"/>
          <w:b/>
          <w:i/>
          <w:color w:val="000000" w:themeColor="text1"/>
          <w:sz w:val="24"/>
          <w:u w:val="single"/>
        </w:rPr>
        <w:instrText xml:space="preserve">, 1.01–1.27; </w:instrText>
      </w:r>
      <w:r w:rsidRPr="006749AA">
        <w:rPr>
          <w:rFonts w:ascii="Times New Roman" w:eastAsia="Calibri" w:hAnsi="Times New Roman" w:cs="Times New Roman"/>
          <w:b/>
          <w:i/>
          <w:color w:val="000000" w:themeColor="text1"/>
          <w:sz w:val="24"/>
          <w:u w:val="single"/>
          <w:lang w:val="en-US"/>
        </w:rPr>
        <w:instrText>P</w:instrText>
      </w:r>
      <w:r w:rsidRPr="00BD6BBA">
        <w:rPr>
          <w:rFonts w:ascii="Times New Roman" w:eastAsia="Calibri" w:hAnsi="Times New Roman" w:cs="Times New Roman"/>
          <w:b/>
          <w:i/>
          <w:color w:val="000000" w:themeColor="text1"/>
          <w:sz w:val="24"/>
          <w:u w:val="single"/>
        </w:rPr>
        <w:instrText xml:space="preserve">50.03). </w:instrText>
      </w:r>
      <w:r w:rsidRPr="006749AA">
        <w:rPr>
          <w:rFonts w:ascii="Times New Roman" w:eastAsia="Calibri" w:hAnsi="Times New Roman" w:cs="Times New Roman"/>
          <w:b/>
          <w:i/>
          <w:color w:val="000000" w:themeColor="text1"/>
          <w:sz w:val="24"/>
          <w:u w:val="single"/>
          <w:lang w:val="en-US"/>
        </w:rPr>
        <w:instrText>The</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incidences</w:instrText>
      </w:r>
      <w:r w:rsidRPr="00BD6BB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of</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fatal</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AEs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showed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noteworthy</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difference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between</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rituximab</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group</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and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control</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group</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RR</w:instrText>
      </w:r>
      <w:r w:rsidRPr="006749AA">
        <w:rPr>
          <w:rFonts w:ascii="Times New Roman" w:eastAsia="Calibri" w:hAnsi="Times New Roman" w:cs="Times New Roman"/>
          <w:b/>
          <w:i/>
          <w:color w:val="000000" w:themeColor="text1"/>
          <w:sz w:val="24"/>
          <w:u w:val="single"/>
        </w:rPr>
        <w:instrText xml:space="preserve">51.45; 95% </w:instrText>
      </w:r>
      <w:r w:rsidRPr="006749AA">
        <w:rPr>
          <w:rFonts w:ascii="Times New Roman" w:eastAsia="Calibri" w:hAnsi="Times New Roman" w:cs="Times New Roman"/>
          <w:b/>
          <w:i/>
          <w:color w:val="000000" w:themeColor="text1"/>
          <w:sz w:val="24"/>
          <w:u w:val="single"/>
          <w:lang w:val="en-US"/>
        </w:rPr>
        <w:instrText>CI</w:instrText>
      </w:r>
      <w:r w:rsidRPr="006749AA">
        <w:rPr>
          <w:rFonts w:ascii="Times New Roman" w:eastAsia="Calibri" w:hAnsi="Times New Roman" w:cs="Times New Roman"/>
          <w:b/>
          <w:i/>
          <w:color w:val="000000" w:themeColor="text1"/>
          <w:sz w:val="24"/>
          <w:u w:val="single"/>
        </w:rPr>
        <w:instrText xml:space="preserve">, 1.04–2.02; </w:instrText>
      </w:r>
      <w:r w:rsidRPr="006749AA">
        <w:rPr>
          <w:rFonts w:ascii="Times New Roman" w:eastAsia="Calibri" w:hAnsi="Times New Roman" w:cs="Times New Roman"/>
          <w:b/>
          <w:i/>
          <w:color w:val="000000" w:themeColor="text1"/>
          <w:sz w:val="24"/>
          <w:u w:val="single"/>
          <w:lang w:val="en-US"/>
        </w:rPr>
        <w:instrText>P</w:instrText>
      </w:r>
      <w:r w:rsidRPr="006749AA">
        <w:rPr>
          <w:rFonts w:ascii="Times New Roman" w:eastAsia="Calibri" w:hAnsi="Times New Roman" w:cs="Times New Roman"/>
          <w:b/>
          <w:i/>
          <w:color w:val="000000" w:themeColor="text1"/>
          <w:sz w:val="24"/>
          <w:u w:val="single"/>
        </w:rPr>
        <w:instrText xml:space="preserve">50.03). </w:instrText>
      </w:r>
      <w:r w:rsidRPr="006749AA">
        <w:rPr>
          <w:rFonts w:ascii="Times New Roman" w:eastAsia="Calibri" w:hAnsi="Times New Roman" w:cs="Times New Roman"/>
          <w:b/>
          <w:i/>
          <w:color w:val="000000" w:themeColor="text1"/>
          <w:sz w:val="24"/>
          <w:u w:val="single"/>
          <w:lang w:val="en-US"/>
        </w:rPr>
        <w:instrText>Conclusion</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This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meta</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analysis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indicates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that</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there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was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no</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proof</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of</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statistically</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higher</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incidence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of</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most</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SAEs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rituximab</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containing</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group</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compared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with</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chemotherapy</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alone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However</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fatal</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infections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were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more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frequently</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observed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patients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who</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received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rituximab</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Considering</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low</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incidence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infectioninduced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death</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during</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treatment</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period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effects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of</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rituximab</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on</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infections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need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further</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investigation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author</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family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Hua</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given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Qingling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names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false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suffix</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family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Zhu</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given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Yanzhe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names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false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suffix</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family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Liu</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given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Hu</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names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false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suffix</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container</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title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Journal</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of</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Chemotherapy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id</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ITEM</w:instrText>
      </w:r>
      <w:r w:rsidRPr="006749AA">
        <w:rPr>
          <w:rFonts w:ascii="Times New Roman" w:eastAsia="Calibri" w:hAnsi="Times New Roman" w:cs="Times New Roman"/>
          <w:b/>
          <w:i/>
          <w:color w:val="000000" w:themeColor="text1"/>
          <w:sz w:val="24"/>
          <w:u w:val="single"/>
        </w:rPr>
        <w:instrText>-2","</w:instrText>
      </w:r>
      <w:r w:rsidRPr="006749AA">
        <w:rPr>
          <w:rFonts w:ascii="Times New Roman" w:eastAsia="Calibri" w:hAnsi="Times New Roman" w:cs="Times New Roman"/>
          <w:b/>
          <w:i/>
          <w:color w:val="000000" w:themeColor="text1"/>
          <w:sz w:val="24"/>
          <w:u w:val="single"/>
          <w:lang w:val="en-US"/>
        </w:rPr>
        <w:instrText>issued</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date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parts</w:instrText>
      </w:r>
      <w:r w:rsidRPr="006749AA">
        <w:rPr>
          <w:rFonts w:ascii="Times New Roman" w:eastAsia="Calibri" w:hAnsi="Times New Roman" w:cs="Times New Roman"/>
          <w:b/>
          <w:i/>
          <w:color w:val="000000" w:themeColor="text1"/>
          <w:sz w:val="24"/>
          <w:u w:val="single"/>
        </w:rPr>
        <w:instrText>":[["2015"]]},"</w:instrText>
      </w:r>
      <w:r w:rsidRPr="006749AA">
        <w:rPr>
          <w:rFonts w:ascii="Times New Roman" w:eastAsia="Calibri" w:hAnsi="Times New Roman" w:cs="Times New Roman"/>
          <w:b/>
          <w:i/>
          <w:color w:val="000000" w:themeColor="text1"/>
          <w:sz w:val="24"/>
          <w:u w:val="single"/>
          <w:lang w:val="en-US"/>
        </w:rPr>
        <w:instrText>title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Severe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and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fatal</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adverse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events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risk</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associated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with</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rituximab</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addition</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to</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b</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cell</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non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hodgkin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lymphoma</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B</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NHL</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chemotherapy</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meta</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analysis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type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journal</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uris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http</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www</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mendeley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com</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documents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uuid</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a</w:instrText>
      </w:r>
      <w:r w:rsidRPr="006749AA">
        <w:rPr>
          <w:rFonts w:ascii="Times New Roman" w:eastAsia="Calibri" w:hAnsi="Times New Roman" w:cs="Times New Roman"/>
          <w:b/>
          <w:i/>
          <w:color w:val="000000" w:themeColor="text1"/>
          <w:sz w:val="24"/>
          <w:u w:val="single"/>
        </w:rPr>
        <w:instrText>993</w:instrText>
      </w:r>
      <w:r w:rsidRPr="006749AA">
        <w:rPr>
          <w:rFonts w:ascii="Times New Roman" w:eastAsia="Calibri" w:hAnsi="Times New Roman" w:cs="Times New Roman"/>
          <w:b/>
          <w:i/>
          <w:color w:val="000000" w:themeColor="text1"/>
          <w:sz w:val="24"/>
          <w:u w:val="single"/>
          <w:lang w:val="en-US"/>
        </w:rPr>
        <w:instrText>da</w:instrText>
      </w:r>
      <w:r w:rsidRPr="006749AA">
        <w:rPr>
          <w:rFonts w:ascii="Times New Roman" w:eastAsia="Calibri" w:hAnsi="Times New Roman" w:cs="Times New Roman"/>
          <w:b/>
          <w:i/>
          <w:color w:val="000000" w:themeColor="text1"/>
          <w:sz w:val="24"/>
          <w:u w:val="single"/>
        </w:rPr>
        <w:instrText>07-</w:instrText>
      </w:r>
      <w:r w:rsidRPr="006749AA">
        <w:rPr>
          <w:rFonts w:ascii="Times New Roman" w:eastAsia="Calibri" w:hAnsi="Times New Roman" w:cs="Times New Roman"/>
          <w:b/>
          <w:i/>
          <w:color w:val="000000" w:themeColor="text1"/>
          <w:sz w:val="24"/>
          <w:u w:val="single"/>
          <w:lang w:val="en-US"/>
        </w:rPr>
        <w:instrText>fb</w:instrText>
      </w:r>
      <w:r w:rsidRPr="006749AA">
        <w:rPr>
          <w:rFonts w:ascii="Times New Roman" w:eastAsia="Calibri" w:hAnsi="Times New Roman" w:cs="Times New Roman"/>
          <w:b/>
          <w:i/>
          <w:color w:val="000000" w:themeColor="text1"/>
          <w:sz w:val="24"/>
          <w:u w:val="single"/>
        </w:rPr>
        <w:instrText>07-41</w:instrText>
      </w:r>
      <w:r w:rsidRPr="006749AA">
        <w:rPr>
          <w:rFonts w:ascii="Times New Roman" w:eastAsia="Calibri" w:hAnsi="Times New Roman" w:cs="Times New Roman"/>
          <w:b/>
          <w:i/>
          <w:color w:val="000000" w:themeColor="text1"/>
          <w:sz w:val="24"/>
          <w:u w:val="single"/>
          <w:lang w:val="en-US"/>
        </w:rPr>
        <w:instrText>c</w:instrText>
      </w:r>
      <w:r w:rsidRPr="006749AA">
        <w:rPr>
          <w:rFonts w:ascii="Times New Roman" w:eastAsia="Calibri" w:hAnsi="Times New Roman" w:cs="Times New Roman"/>
          <w:b/>
          <w:i/>
          <w:color w:val="000000" w:themeColor="text1"/>
          <w:sz w:val="24"/>
          <w:u w:val="single"/>
        </w:rPr>
        <w:instrText>0-8</w:instrText>
      </w:r>
      <w:r w:rsidRPr="006749AA">
        <w:rPr>
          <w:rFonts w:ascii="Times New Roman" w:eastAsia="Calibri" w:hAnsi="Times New Roman" w:cs="Times New Roman"/>
          <w:b/>
          <w:i/>
          <w:color w:val="000000" w:themeColor="text1"/>
          <w:sz w:val="24"/>
          <w:u w:val="single"/>
          <w:lang w:val="en-US"/>
        </w:rPr>
        <w:instrText>d</w:instrText>
      </w:r>
      <w:r w:rsidRPr="006749AA">
        <w:rPr>
          <w:rFonts w:ascii="Times New Roman" w:eastAsia="Calibri" w:hAnsi="Times New Roman" w:cs="Times New Roman"/>
          <w:b/>
          <w:i/>
          <w:color w:val="000000" w:themeColor="text1"/>
          <w:sz w:val="24"/>
          <w:u w:val="single"/>
        </w:rPr>
        <w:instrText>06-4</w:instrText>
      </w:r>
      <w:r w:rsidRPr="006749AA">
        <w:rPr>
          <w:rFonts w:ascii="Times New Roman" w:eastAsia="Calibri" w:hAnsi="Times New Roman" w:cs="Times New Roman"/>
          <w:b/>
          <w:i/>
          <w:color w:val="000000" w:themeColor="text1"/>
          <w:sz w:val="24"/>
          <w:u w:val="single"/>
          <w:lang w:val="en-US"/>
        </w:rPr>
        <w:instrText>d</w:instrText>
      </w:r>
      <w:r w:rsidRPr="006749AA">
        <w:rPr>
          <w:rFonts w:ascii="Times New Roman" w:eastAsia="Calibri" w:hAnsi="Times New Roman" w:cs="Times New Roman"/>
          <w:b/>
          <w:i/>
          <w:color w:val="000000" w:themeColor="text1"/>
          <w:sz w:val="24"/>
          <w:u w:val="single"/>
        </w:rPr>
        <w:instrText>598</w:instrText>
      </w:r>
      <w:r w:rsidRPr="006749AA">
        <w:rPr>
          <w:rFonts w:ascii="Times New Roman" w:eastAsia="Calibri" w:hAnsi="Times New Roman" w:cs="Times New Roman"/>
          <w:b/>
          <w:i/>
          <w:color w:val="000000" w:themeColor="text1"/>
          <w:sz w:val="24"/>
          <w:u w:val="single"/>
          <w:lang w:val="en-US"/>
        </w:rPr>
        <w:instrText>ab</w:instrText>
      </w:r>
      <w:r w:rsidRPr="006749AA">
        <w:rPr>
          <w:rFonts w:ascii="Times New Roman" w:eastAsia="Calibri" w:hAnsi="Times New Roman" w:cs="Times New Roman"/>
          <w:b/>
          <w:i/>
          <w:color w:val="000000" w:themeColor="text1"/>
          <w:sz w:val="24"/>
          <w:u w:val="single"/>
        </w:rPr>
        <w:instrText>3</w:instrText>
      </w:r>
      <w:r w:rsidRPr="006749AA">
        <w:rPr>
          <w:rFonts w:ascii="Times New Roman" w:eastAsia="Calibri" w:hAnsi="Times New Roman" w:cs="Times New Roman"/>
          <w:b/>
          <w:i/>
          <w:color w:val="000000" w:themeColor="text1"/>
          <w:sz w:val="24"/>
          <w:u w:val="single"/>
          <w:lang w:val="en-US"/>
        </w:rPr>
        <w:instrText>f</w:instrText>
      </w:r>
      <w:r w:rsidRPr="006749AA">
        <w:rPr>
          <w:rFonts w:ascii="Times New Roman" w:eastAsia="Calibri" w:hAnsi="Times New Roman" w:cs="Times New Roman"/>
          <w:b/>
          <w:i/>
          <w:color w:val="000000" w:themeColor="text1"/>
          <w:sz w:val="24"/>
          <w:u w:val="single"/>
        </w:rPr>
        <w:instrText>684"]}],"</w:instrText>
      </w:r>
      <w:r w:rsidRPr="006749AA">
        <w:rPr>
          <w:rFonts w:ascii="Times New Roman" w:eastAsia="Calibri" w:hAnsi="Times New Roman" w:cs="Times New Roman"/>
          <w:b/>
          <w:i/>
          <w:color w:val="000000" w:themeColor="text1"/>
          <w:sz w:val="24"/>
          <w:u w:val="single"/>
          <w:lang w:val="en-US"/>
        </w:rPr>
        <w:instrText>mendeley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formattedCitation</w:instrText>
      </w:r>
      <w:r w:rsidRPr="006749AA">
        <w:rPr>
          <w:rFonts w:ascii="Times New Roman" w:eastAsia="Calibri" w:hAnsi="Times New Roman" w:cs="Times New Roman"/>
          <w:b/>
          <w:i/>
          <w:color w:val="000000" w:themeColor="text1"/>
          <w:sz w:val="24"/>
          <w:u w:val="single"/>
        </w:rPr>
        <w:instrText>":"[66,67]","</w:instrText>
      </w:r>
      <w:r w:rsidRPr="006749AA">
        <w:rPr>
          <w:rFonts w:ascii="Times New Roman" w:eastAsia="Calibri" w:hAnsi="Times New Roman" w:cs="Times New Roman"/>
          <w:b/>
          <w:i/>
          <w:color w:val="000000" w:themeColor="text1"/>
          <w:sz w:val="24"/>
          <w:u w:val="single"/>
          <w:lang w:val="en-US"/>
        </w:rPr>
        <w:instrText>plainTextFormattedCitation</w:instrText>
      </w:r>
      <w:r w:rsidRPr="006749AA">
        <w:rPr>
          <w:rFonts w:ascii="Times New Roman" w:eastAsia="Calibri" w:hAnsi="Times New Roman" w:cs="Times New Roman"/>
          <w:b/>
          <w:i/>
          <w:color w:val="000000" w:themeColor="text1"/>
          <w:sz w:val="24"/>
          <w:u w:val="single"/>
        </w:rPr>
        <w:instrText>":"[66,67]","</w:instrText>
      </w:r>
      <w:r w:rsidRPr="006749AA">
        <w:rPr>
          <w:rFonts w:ascii="Times New Roman" w:eastAsia="Calibri" w:hAnsi="Times New Roman" w:cs="Times New Roman"/>
          <w:b/>
          <w:i/>
          <w:color w:val="000000" w:themeColor="text1"/>
          <w:sz w:val="24"/>
          <w:u w:val="single"/>
          <w:lang w:val="en-US"/>
        </w:rPr>
        <w:instrText>previouslyFormattedCitation</w:instrText>
      </w:r>
      <w:r w:rsidRPr="006749AA">
        <w:rPr>
          <w:rFonts w:ascii="Times New Roman" w:eastAsia="Calibri" w:hAnsi="Times New Roman" w:cs="Times New Roman"/>
          <w:b/>
          <w:i/>
          <w:color w:val="000000" w:themeColor="text1"/>
          <w:sz w:val="24"/>
          <w:u w:val="single"/>
        </w:rPr>
        <w:instrText>":"[66,67]"},"</w:instrText>
      </w:r>
      <w:r w:rsidRPr="006749AA">
        <w:rPr>
          <w:rFonts w:ascii="Times New Roman" w:eastAsia="Calibri" w:hAnsi="Times New Roman" w:cs="Times New Roman"/>
          <w:b/>
          <w:i/>
          <w:color w:val="000000" w:themeColor="text1"/>
          <w:sz w:val="24"/>
          <w:u w:val="single"/>
          <w:lang w:val="en-US"/>
        </w:rPr>
        <w:instrText>properties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noteIndex</w:instrText>
      </w:r>
      <w:r w:rsidRPr="006749AA">
        <w:rPr>
          <w:rFonts w:ascii="Times New Roman" w:eastAsia="Calibri" w:hAnsi="Times New Roman" w:cs="Times New Roman"/>
          <w:b/>
          <w:i/>
          <w:color w:val="000000" w:themeColor="text1"/>
          <w:sz w:val="24"/>
          <w:u w:val="single"/>
        </w:rPr>
        <w:instrText>":0},"</w:instrText>
      </w:r>
      <w:r w:rsidRPr="006749AA">
        <w:rPr>
          <w:rFonts w:ascii="Times New Roman" w:eastAsia="Calibri" w:hAnsi="Times New Roman" w:cs="Times New Roman"/>
          <w:b/>
          <w:i/>
          <w:color w:val="000000" w:themeColor="text1"/>
          <w:sz w:val="24"/>
          <w:u w:val="single"/>
          <w:lang w:val="en-US"/>
        </w:rPr>
        <w:instrText>schema</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https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github</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com</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citation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style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language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schema</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raw</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master</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csl</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citation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json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fldChar w:fldCharType="separate"/>
      </w:r>
      <w:r w:rsidRPr="006749AA">
        <w:rPr>
          <w:rFonts w:ascii="Times New Roman" w:eastAsia="Calibri" w:hAnsi="Times New Roman" w:cs="Times New Roman"/>
          <w:noProof/>
          <w:color w:val="000000" w:themeColor="text1"/>
          <w:sz w:val="24"/>
        </w:rPr>
        <w:t>[</w:t>
      </w:r>
      <w:r w:rsidR="00BD6BBA">
        <w:rPr>
          <w:rFonts w:ascii="Times New Roman" w:eastAsia="Calibri" w:hAnsi="Times New Roman" w:cs="Times New Roman"/>
          <w:noProof/>
          <w:color w:val="000000" w:themeColor="text1"/>
          <w:sz w:val="24"/>
        </w:rPr>
        <w:t>24</w:t>
      </w:r>
      <w:r w:rsidRPr="006749AA">
        <w:rPr>
          <w:rFonts w:ascii="Times New Roman" w:eastAsia="Calibri" w:hAnsi="Times New Roman" w:cs="Times New Roman"/>
          <w:noProof/>
          <w:color w:val="000000" w:themeColor="text1"/>
          <w:sz w:val="24"/>
        </w:rPr>
        <w:t>]</w:t>
      </w:r>
      <w:r w:rsidRPr="006749AA">
        <w:rPr>
          <w:rFonts w:ascii="Times New Roman" w:eastAsia="Calibri" w:hAnsi="Times New Roman" w:cs="Times New Roman"/>
          <w:b/>
          <w:i/>
          <w:color w:val="000000" w:themeColor="text1"/>
          <w:sz w:val="24"/>
          <w:u w:val="single"/>
          <w:lang w:val="en-US"/>
        </w:rPr>
        <w:fldChar w:fldCharType="end"/>
      </w:r>
      <w:r w:rsidRPr="006749AA">
        <w:rPr>
          <w:rFonts w:ascii="Times New Roman" w:eastAsia="Calibri" w:hAnsi="Times New Roman" w:cs="Times New Roman"/>
          <w:i/>
          <w:color w:val="000000" w:themeColor="text1"/>
          <w:sz w:val="24"/>
          <w:lang w:eastAsia="ru-RU"/>
        </w:rPr>
        <w:t xml:space="preserve">: </w:t>
      </w:r>
    </w:p>
    <w:p w14:paraId="438372D8" w14:textId="77777777" w:rsidR="006749AA" w:rsidRPr="006749AA" w:rsidRDefault="006749AA" w:rsidP="006749AA">
      <w:pPr>
        <w:tabs>
          <w:tab w:val="left" w:pos="0"/>
        </w:tabs>
        <w:spacing w:after="0" w:line="360" w:lineRule="auto"/>
        <w:ind w:firstLine="709"/>
        <w:jc w:val="both"/>
        <w:rPr>
          <w:rFonts w:ascii="Times New Roman" w:eastAsia="Calibri" w:hAnsi="Times New Roman" w:cs="Times New Roman"/>
          <w:color w:val="000000" w:themeColor="text1"/>
          <w:sz w:val="24"/>
          <w:lang w:eastAsia="ru-RU"/>
        </w:rPr>
      </w:pPr>
      <w:r w:rsidRPr="006749AA">
        <w:rPr>
          <w:rFonts w:ascii="Times New Roman" w:eastAsia="Calibri" w:hAnsi="Times New Roman" w:cs="Times New Roman"/>
          <w:color w:val="000000" w:themeColor="text1"/>
          <w:sz w:val="24"/>
          <w:lang w:eastAsia="ru-RU"/>
        </w:rPr>
        <w:t>Стандартная дозировка препарата на разовое введение составляет 375 мг/м</w:t>
      </w:r>
      <w:r w:rsidRPr="006749AA">
        <w:rPr>
          <w:rFonts w:ascii="Times New Roman" w:eastAsia="Calibri" w:hAnsi="Times New Roman" w:cs="Times New Roman"/>
          <w:color w:val="000000" w:themeColor="text1"/>
          <w:sz w:val="24"/>
          <w:vertAlign w:val="superscript"/>
          <w:lang w:eastAsia="ru-RU"/>
        </w:rPr>
        <w:t>2</w:t>
      </w:r>
      <w:r w:rsidRPr="006749AA">
        <w:rPr>
          <w:rFonts w:ascii="Times New Roman" w:eastAsia="Calibri" w:hAnsi="Times New Roman" w:cs="Times New Roman"/>
          <w:color w:val="000000" w:themeColor="text1"/>
          <w:sz w:val="24"/>
          <w:lang w:eastAsia="ru-RU"/>
        </w:rPr>
        <w:t>. Необходимое количество препарата набирают в асептических условиях и разводят до расчетной концентрации (1–4 мг/мл) в инфузионном флаконе (пакете) с 0,9% раствором натрия хлорида для инъекции или 5% раствором декстрозы (растворы должны быть стерильными и апирогенными). Приготовленный инфузионный раствор стабилен в течение 12 ч при комнатной температуре или в течение не более 24 ч при температуре от 2 до 8 °C. Препарат вводят внутривенно, инфузионно (медленно), через отдельный катетер.   Препарат нельзя вводить в/в болюсно или в виде в/в инъекций.</w:t>
      </w:r>
    </w:p>
    <w:p w14:paraId="24D9AD2D" w14:textId="77777777" w:rsidR="006749AA" w:rsidRPr="006749AA" w:rsidRDefault="006749AA" w:rsidP="006749AA">
      <w:pPr>
        <w:tabs>
          <w:tab w:val="left" w:pos="0"/>
        </w:tabs>
        <w:spacing w:after="0" w:line="360" w:lineRule="auto"/>
        <w:ind w:firstLine="709"/>
        <w:jc w:val="both"/>
        <w:rPr>
          <w:rFonts w:ascii="Times New Roman" w:eastAsia="Calibri" w:hAnsi="Times New Roman" w:cs="Times New Roman"/>
          <w:color w:val="000000" w:themeColor="text1"/>
          <w:sz w:val="24"/>
          <w:lang w:eastAsia="ru-RU"/>
        </w:rPr>
      </w:pPr>
      <w:r w:rsidRPr="006749AA">
        <w:rPr>
          <w:rFonts w:ascii="Times New Roman" w:eastAsia="Calibri" w:hAnsi="Times New Roman" w:cs="Times New Roman"/>
          <w:color w:val="000000" w:themeColor="text1"/>
          <w:sz w:val="24"/>
          <w:lang w:eastAsia="ru-RU"/>
        </w:rPr>
        <w:lastRenderedPageBreak/>
        <w:t>Рекомендуемая начальная скорость первой инфузии — 50 мг/ч, в дальнейшем ее можно увеличивать на 50 мг/ч каждые 30 мин, доводя до максимальной скорости — 400 мг/ч. Последующие инфузии можно начинать со скорости 100 мг/ч и увеличивать ее на 100 мг/ч каждые 30 мин до максимальной скорости 400 мг/ч.</w:t>
      </w:r>
    </w:p>
    <w:p w14:paraId="4DD54F9E" w14:textId="77777777" w:rsidR="006749AA" w:rsidRPr="006749AA" w:rsidRDefault="006749AA" w:rsidP="006749AA">
      <w:pPr>
        <w:tabs>
          <w:tab w:val="left" w:pos="0"/>
        </w:tabs>
        <w:spacing w:after="0" w:line="360" w:lineRule="auto"/>
        <w:ind w:firstLine="709"/>
        <w:jc w:val="both"/>
        <w:rPr>
          <w:rFonts w:ascii="Times New Roman" w:eastAsia="Calibri" w:hAnsi="Times New Roman" w:cs="Times New Roman"/>
          <w:color w:val="000000" w:themeColor="text1"/>
          <w:sz w:val="24"/>
          <w:szCs w:val="24"/>
        </w:rPr>
      </w:pPr>
      <w:r w:rsidRPr="006749AA">
        <w:rPr>
          <w:rFonts w:ascii="Times New Roman" w:eastAsia="Calibri" w:hAnsi="Times New Roman" w:cs="Times New Roman"/>
          <w:color w:val="000000" w:themeColor="text1"/>
          <w:sz w:val="24"/>
          <w:lang w:eastAsia="ru-RU"/>
        </w:rPr>
        <w:t xml:space="preserve">Перед каждой инфузией ритуксимаба за 30-60 мин до введения необходимо проводить премедикацию (анальгетик/антипиретик, </w:t>
      </w:r>
      <w:proofErr w:type="gramStart"/>
      <w:r w:rsidRPr="006749AA">
        <w:rPr>
          <w:rFonts w:ascii="Times New Roman" w:eastAsia="Calibri" w:hAnsi="Times New Roman" w:cs="Times New Roman"/>
          <w:color w:val="000000" w:themeColor="text1"/>
          <w:sz w:val="24"/>
          <w:lang w:eastAsia="ru-RU"/>
        </w:rPr>
        <w:t>например</w:t>
      </w:r>
      <w:proofErr w:type="gramEnd"/>
      <w:r w:rsidRPr="006749AA">
        <w:rPr>
          <w:rFonts w:ascii="Times New Roman" w:eastAsia="Calibri" w:hAnsi="Times New Roman" w:cs="Times New Roman"/>
          <w:color w:val="000000" w:themeColor="text1"/>
          <w:sz w:val="24"/>
          <w:lang w:eastAsia="ru-RU"/>
        </w:rPr>
        <w:t xml:space="preserve"> парацетамол или </w:t>
      </w:r>
      <w:r w:rsidRPr="006749AA">
        <w:rPr>
          <w:rFonts w:ascii="Times New Roman" w:eastAsia="Calibri" w:hAnsi="Times New Roman" w:cs="Times New Roman"/>
          <w:color w:val="000000" w:themeColor="text1"/>
          <w:sz w:val="24"/>
          <w:szCs w:val="24"/>
        </w:rPr>
        <w:t>кетопрофен</w:t>
      </w:r>
      <w:r w:rsidRPr="006749AA">
        <w:rPr>
          <w:rFonts w:ascii="Times New Roman" w:eastAsia="Calibri" w:hAnsi="Times New Roman" w:cs="Times New Roman"/>
          <w:color w:val="000000" w:themeColor="text1"/>
          <w:sz w:val="24"/>
          <w:szCs w:val="24"/>
          <w:lang w:eastAsia="ru-RU"/>
        </w:rPr>
        <w:t>; антигистаминный препарат, например дифенгидрамин или клемастин;</w:t>
      </w:r>
      <w:r w:rsidRPr="006749AA">
        <w:rPr>
          <w:rFonts w:ascii="Times New Roman" w:eastAsia="Calibri" w:hAnsi="Times New Roman" w:cs="Times New Roman"/>
          <w:color w:val="000000" w:themeColor="text1"/>
          <w:sz w:val="24"/>
          <w:lang w:eastAsia="ru-RU"/>
        </w:rPr>
        <w:t xml:space="preserve"> глюкокортикоид, например, дексаметазон).</w:t>
      </w:r>
      <w:r w:rsidRPr="006749AA">
        <w:rPr>
          <w:rFonts w:ascii="Times New Roman" w:eastAsia="Calibri" w:hAnsi="Times New Roman" w:cs="Times New Roman"/>
          <w:color w:val="000000" w:themeColor="text1"/>
          <w:sz w:val="24"/>
        </w:rPr>
        <w:t xml:space="preserve"> </w:t>
      </w:r>
      <w:r w:rsidRPr="006749AA">
        <w:rPr>
          <w:rFonts w:ascii="Times New Roman" w:eastAsia="Calibri" w:hAnsi="Times New Roman" w:cs="Times New Roman"/>
          <w:color w:val="000000" w:themeColor="text1"/>
          <w:sz w:val="24"/>
          <w:szCs w:val="24"/>
        </w:rPr>
        <w:t xml:space="preserve">Стандартной премедикацией является введение кетопрофен 100 мг в/в капельно на 100 мл физ.раствора + </w:t>
      </w:r>
      <w:r w:rsidRPr="006749AA">
        <w:rPr>
          <w:rFonts w:ascii="Times New Roman" w:eastAsia="Calibri" w:hAnsi="Times New Roman" w:cs="Times New Roman"/>
          <w:color w:val="000000" w:themeColor="text1"/>
          <w:sz w:val="24"/>
          <w:szCs w:val="24"/>
          <w:lang w:eastAsia="ru-RU"/>
        </w:rPr>
        <w:t>клемастин</w:t>
      </w:r>
      <w:r w:rsidRPr="006749AA">
        <w:rPr>
          <w:rFonts w:ascii="Times New Roman" w:eastAsia="Calibri" w:hAnsi="Times New Roman" w:cs="Times New Roman"/>
          <w:color w:val="000000" w:themeColor="text1"/>
          <w:sz w:val="24"/>
          <w:szCs w:val="24"/>
        </w:rPr>
        <w:t xml:space="preserve"> 2 мг в/в капельно на 100 мл физ.раствора + дексаметазон 8 мг в/в капельно на 50 мл физ. раствора.</w:t>
      </w:r>
    </w:p>
    <w:p w14:paraId="0B5C4A0D" w14:textId="77777777" w:rsidR="006749AA" w:rsidRPr="006749AA" w:rsidRDefault="006749AA" w:rsidP="006749AA">
      <w:pPr>
        <w:tabs>
          <w:tab w:val="left" w:pos="0"/>
        </w:tabs>
        <w:spacing w:after="0" w:line="360" w:lineRule="auto"/>
        <w:ind w:firstLine="709"/>
        <w:jc w:val="both"/>
        <w:rPr>
          <w:rFonts w:ascii="Times New Roman" w:eastAsia="Calibri" w:hAnsi="Times New Roman" w:cs="Times New Roman"/>
          <w:color w:val="000000" w:themeColor="text1"/>
          <w:sz w:val="24"/>
          <w:szCs w:val="24"/>
        </w:rPr>
      </w:pPr>
      <w:r w:rsidRPr="006749AA">
        <w:rPr>
          <w:rFonts w:ascii="Times New Roman" w:eastAsia="Calibri" w:hAnsi="Times New Roman" w:cs="Times New Roman"/>
          <w:color w:val="000000" w:themeColor="text1"/>
          <w:sz w:val="24"/>
          <w:szCs w:val="24"/>
        </w:rPr>
        <w:t>У большинства больных в ходе первой инфузии отмечается инфузионный симптомокомплекс от легкой до умеренной степени выраженности, заключающийся в появлении лихорадки и озноба/дрожи. Другими часто наблюдающимися инфузионными симптомами являются тошнота, зуд, ангионевротический отек, астения, гипотензия, головная боль, бронхоспазм, раздражение в горле, ринит, крапивница, сыпь, рвота, миалгия, головокружение, гипертензия. Как правило, эти реакции возникают в пределах 30–120 мин после начала первой инфузии и исчезают после замедления или прерывания введения препарата и проведения поддерживающих мероприятий (в т.ч. в/в введений физиологического раствора, клемастина/ дифенгидрамина, кетонала/парацетамола). Легкие или умеренно выраженные реакции могут быть устранены уменьшением скорости введения, которую можно вновь увеличить после исчезновения симптоматики. Пациентам, у которых развились инфузионные реакции 1-3 степени, следует снизить скорость введения при возобновлении инфузии. При развитии анафилактической реакции или жизнеугрожающей инфузионной реакции 4-й степени необходимо окончательно прекратить введение ритуксимаба и оказать необходимую экстренную помощь.</w:t>
      </w:r>
    </w:p>
    <w:p w14:paraId="6E918C8B" w14:textId="77777777" w:rsidR="006749AA" w:rsidRPr="006749AA" w:rsidRDefault="006749AA" w:rsidP="006749AA">
      <w:pPr>
        <w:tabs>
          <w:tab w:val="left" w:pos="0"/>
        </w:tabs>
        <w:spacing w:after="0" w:line="360" w:lineRule="auto"/>
        <w:ind w:firstLine="709"/>
        <w:jc w:val="both"/>
        <w:rPr>
          <w:rFonts w:ascii="Times New Roman" w:eastAsia="Calibri" w:hAnsi="Times New Roman" w:cs="Times New Roman"/>
          <w:color w:val="000000" w:themeColor="text1"/>
          <w:sz w:val="24"/>
          <w:szCs w:val="24"/>
        </w:rPr>
      </w:pPr>
      <w:r w:rsidRPr="006749AA">
        <w:rPr>
          <w:rFonts w:ascii="Times New Roman" w:eastAsia="Calibri" w:hAnsi="Times New Roman" w:cs="Times New Roman"/>
          <w:color w:val="000000" w:themeColor="text1"/>
          <w:sz w:val="24"/>
          <w:szCs w:val="24"/>
        </w:rPr>
        <w:t>В связи с опасностью развития гипотензии рекомендуется отмена антигипертензивных препаратов за 12 ч до начала и на протяжении всего времени инфузии ритуксимаба.</w:t>
      </w:r>
    </w:p>
    <w:p w14:paraId="60C996B2" w14:textId="4BF95350" w:rsidR="006749AA" w:rsidRPr="006749AA" w:rsidRDefault="006749AA" w:rsidP="006749AA">
      <w:pPr>
        <w:tabs>
          <w:tab w:val="left" w:pos="0"/>
        </w:tabs>
        <w:spacing w:after="0" w:line="360" w:lineRule="auto"/>
        <w:jc w:val="both"/>
        <w:rPr>
          <w:rFonts w:ascii="Times New Roman" w:eastAsia="Calibri" w:hAnsi="Times New Roman" w:cs="Times New Roman"/>
          <w:i/>
          <w:color w:val="000000" w:themeColor="text1"/>
          <w:sz w:val="24"/>
          <w:lang w:eastAsia="ru-RU"/>
        </w:rPr>
      </w:pPr>
      <w:r w:rsidRPr="006749AA">
        <w:rPr>
          <w:rFonts w:ascii="Times New Roman" w:eastAsia="Calibri" w:hAnsi="Times New Roman" w:cs="Times New Roman"/>
          <w:i/>
          <w:color w:val="000000" w:themeColor="text1"/>
          <w:sz w:val="24"/>
          <w:lang w:eastAsia="ru-RU"/>
        </w:rPr>
        <w:tab/>
        <w:t xml:space="preserve">Подкожное применение </w:t>
      </w:r>
      <w:r w:rsidRPr="006749AA">
        <w:rPr>
          <w:rFonts w:ascii="Times New Roman" w:eastAsia="Calibri" w:hAnsi="Times New Roman" w:cs="Times New Roman"/>
          <w:b/>
          <w:i/>
          <w:color w:val="000000" w:themeColor="text1"/>
          <w:sz w:val="24"/>
          <w:u w:val="single"/>
          <w:lang w:val="en-US"/>
        </w:rPr>
        <w:fldChar w:fldCharType="begin" w:fldLock="1"/>
      </w:r>
      <w:r w:rsidRPr="006749AA">
        <w:rPr>
          <w:rFonts w:ascii="Times New Roman" w:eastAsia="Calibri" w:hAnsi="Times New Roman" w:cs="Times New Roman"/>
          <w:b/>
          <w:i/>
          <w:color w:val="000000" w:themeColor="text1"/>
          <w:sz w:val="24"/>
          <w:u w:val="single"/>
          <w:lang w:val="en-US"/>
        </w:rPr>
        <w:instrText>ADDIN</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CSL</w:instrText>
      </w:r>
      <w:r w:rsidRPr="006749AA">
        <w:rPr>
          <w:rFonts w:ascii="Times New Roman" w:eastAsia="Calibri" w:hAnsi="Times New Roman" w:cs="Times New Roman"/>
          <w:b/>
          <w:i/>
          <w:color w:val="000000" w:themeColor="text1"/>
          <w:sz w:val="24"/>
          <w:u w:val="single"/>
        </w:rPr>
        <w:instrText>_</w:instrText>
      </w:r>
      <w:r w:rsidRPr="006749AA">
        <w:rPr>
          <w:rFonts w:ascii="Times New Roman" w:eastAsia="Calibri" w:hAnsi="Times New Roman" w:cs="Times New Roman"/>
          <w:b/>
          <w:i/>
          <w:color w:val="000000" w:themeColor="text1"/>
          <w:sz w:val="24"/>
          <w:u w:val="single"/>
          <w:lang w:val="en-US"/>
        </w:rPr>
        <w:instrText>CITATION</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citationItems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id</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ITEM</w:instrText>
      </w:r>
      <w:r w:rsidRPr="006749AA">
        <w:rPr>
          <w:rFonts w:ascii="Times New Roman" w:eastAsia="Calibri" w:hAnsi="Times New Roman" w:cs="Times New Roman"/>
          <w:b/>
          <w:i/>
          <w:color w:val="000000" w:themeColor="text1"/>
          <w:sz w:val="24"/>
          <w:u w:val="single"/>
        </w:rPr>
        <w:instrText>-1","</w:instrText>
      </w:r>
      <w:r w:rsidRPr="006749AA">
        <w:rPr>
          <w:rFonts w:ascii="Times New Roman" w:eastAsia="Calibri" w:hAnsi="Times New Roman" w:cs="Times New Roman"/>
          <w:b/>
          <w:i/>
          <w:color w:val="000000" w:themeColor="text1"/>
          <w:sz w:val="24"/>
          <w:u w:val="single"/>
          <w:lang w:val="en-US"/>
        </w:rPr>
        <w:instrText>itemData</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author</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family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Haanen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given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J</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B</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A</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names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false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suffix</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family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Carbonnel</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given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names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false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suffix</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family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Robert</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given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C</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names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false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suffix</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family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Kerr</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given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K</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M</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names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false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suffix</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family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Peters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given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names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false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suffix</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family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Larkin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given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J</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names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false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suffix</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family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Jordan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given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K</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names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false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suffix</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container</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title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Annals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of</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Oncology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id</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ITEM</w:instrText>
      </w:r>
      <w:r w:rsidRPr="006749AA">
        <w:rPr>
          <w:rFonts w:ascii="Times New Roman" w:eastAsia="Calibri" w:hAnsi="Times New Roman" w:cs="Times New Roman"/>
          <w:b/>
          <w:i/>
          <w:color w:val="000000" w:themeColor="text1"/>
          <w:sz w:val="24"/>
          <w:u w:val="single"/>
        </w:rPr>
        <w:instrText>-1","</w:instrText>
      </w:r>
      <w:r w:rsidRPr="006749AA">
        <w:rPr>
          <w:rFonts w:ascii="Times New Roman" w:eastAsia="Calibri" w:hAnsi="Times New Roman" w:cs="Times New Roman"/>
          <w:b/>
          <w:i/>
          <w:color w:val="000000" w:themeColor="text1"/>
          <w:sz w:val="24"/>
          <w:u w:val="single"/>
          <w:lang w:val="en-US"/>
        </w:rPr>
        <w:instrText>issue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Supp</w:instrText>
      </w:r>
      <w:r w:rsidRPr="006749AA">
        <w:rPr>
          <w:rFonts w:ascii="Times New Roman" w:eastAsia="Calibri" w:hAnsi="Times New Roman" w:cs="Times New Roman"/>
          <w:b/>
          <w:i/>
          <w:color w:val="000000" w:themeColor="text1"/>
          <w:sz w:val="24"/>
          <w:u w:val="single"/>
        </w:rPr>
        <w:instrText>. 4","</w:instrText>
      </w:r>
      <w:r w:rsidRPr="006749AA">
        <w:rPr>
          <w:rFonts w:ascii="Times New Roman" w:eastAsia="Calibri" w:hAnsi="Times New Roman" w:cs="Times New Roman"/>
          <w:b/>
          <w:i/>
          <w:color w:val="000000" w:themeColor="text1"/>
          <w:sz w:val="24"/>
          <w:u w:val="single"/>
          <w:lang w:val="en-US"/>
        </w:rPr>
        <w:instrText>issued</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date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parts</w:instrText>
      </w:r>
      <w:r w:rsidRPr="006749AA">
        <w:rPr>
          <w:rFonts w:ascii="Times New Roman" w:eastAsia="Calibri" w:hAnsi="Times New Roman" w:cs="Times New Roman"/>
          <w:b/>
          <w:i/>
          <w:color w:val="000000" w:themeColor="text1"/>
          <w:sz w:val="24"/>
          <w:u w:val="single"/>
        </w:rPr>
        <w:instrText>":[["2018"]]},"</w:instrText>
      </w:r>
      <w:r w:rsidRPr="006749AA">
        <w:rPr>
          <w:rFonts w:ascii="Times New Roman" w:eastAsia="Calibri" w:hAnsi="Times New Roman" w:cs="Times New Roman"/>
          <w:b/>
          <w:i/>
          <w:color w:val="000000" w:themeColor="text1"/>
          <w:sz w:val="24"/>
          <w:u w:val="single"/>
          <w:lang w:val="en-US"/>
        </w:rPr>
        <w:instrText>page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iv</w:instrText>
      </w:r>
      <w:r w:rsidRPr="006749AA">
        <w:rPr>
          <w:rFonts w:ascii="Times New Roman" w:eastAsia="Calibri" w:hAnsi="Times New Roman" w:cs="Times New Roman"/>
          <w:b/>
          <w:i/>
          <w:color w:val="000000" w:themeColor="text1"/>
          <w:sz w:val="24"/>
          <w:u w:val="single"/>
        </w:rPr>
        <w:instrText>264-</w:instrText>
      </w:r>
      <w:r w:rsidRPr="006749AA">
        <w:rPr>
          <w:rFonts w:ascii="Times New Roman" w:eastAsia="Calibri" w:hAnsi="Times New Roman" w:cs="Times New Roman"/>
          <w:b/>
          <w:i/>
          <w:color w:val="000000" w:themeColor="text1"/>
          <w:sz w:val="24"/>
          <w:u w:val="single"/>
          <w:lang w:val="en-US"/>
        </w:rPr>
        <w:instrText>iv</w:instrText>
      </w:r>
      <w:r w:rsidRPr="006749AA">
        <w:rPr>
          <w:rFonts w:ascii="Times New Roman" w:eastAsia="Calibri" w:hAnsi="Times New Roman" w:cs="Times New Roman"/>
          <w:b/>
          <w:i/>
          <w:color w:val="000000" w:themeColor="text1"/>
          <w:sz w:val="24"/>
          <w:u w:val="single"/>
        </w:rPr>
        <w:instrText>266","</w:instrText>
      </w:r>
      <w:r w:rsidRPr="006749AA">
        <w:rPr>
          <w:rFonts w:ascii="Times New Roman" w:eastAsia="Calibri" w:hAnsi="Times New Roman" w:cs="Times New Roman"/>
          <w:b/>
          <w:i/>
          <w:color w:val="000000" w:themeColor="text1"/>
          <w:sz w:val="24"/>
          <w:u w:val="single"/>
          <w:lang w:val="en-US"/>
        </w:rPr>
        <w:instrText>title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Management</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of</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toxicities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from</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immunotherapy</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ESMO</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Clinical</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Practice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Guidelines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for</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diagnosis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treatment</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and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follow</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up</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type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journal</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volume</w:instrText>
      </w:r>
      <w:r w:rsidRPr="006749AA">
        <w:rPr>
          <w:rFonts w:ascii="Times New Roman" w:eastAsia="Calibri" w:hAnsi="Times New Roman" w:cs="Times New Roman"/>
          <w:b/>
          <w:i/>
          <w:color w:val="000000" w:themeColor="text1"/>
          <w:sz w:val="24"/>
          <w:u w:val="single"/>
        </w:rPr>
        <w:instrText>":"29"},"</w:instrText>
      </w:r>
      <w:r w:rsidRPr="006749AA">
        <w:rPr>
          <w:rFonts w:ascii="Times New Roman" w:eastAsia="Calibri" w:hAnsi="Times New Roman" w:cs="Times New Roman"/>
          <w:b/>
          <w:i/>
          <w:color w:val="000000" w:themeColor="text1"/>
          <w:sz w:val="24"/>
          <w:u w:val="single"/>
          <w:lang w:val="en-US"/>
        </w:rPr>
        <w:instrText>uris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http</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www</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mendeley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com</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documents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uuid</w:instrText>
      </w:r>
      <w:r w:rsidRPr="006749AA">
        <w:rPr>
          <w:rFonts w:ascii="Times New Roman" w:eastAsia="Calibri" w:hAnsi="Times New Roman" w:cs="Times New Roman"/>
          <w:b/>
          <w:i/>
          <w:color w:val="000000" w:themeColor="text1"/>
          <w:sz w:val="24"/>
          <w:u w:val="single"/>
        </w:rPr>
        <w:instrText>=891</w:instrText>
      </w:r>
      <w:r w:rsidRPr="006749AA">
        <w:rPr>
          <w:rFonts w:ascii="Times New Roman" w:eastAsia="Calibri" w:hAnsi="Times New Roman" w:cs="Times New Roman"/>
          <w:b/>
          <w:i/>
          <w:color w:val="000000" w:themeColor="text1"/>
          <w:sz w:val="24"/>
          <w:u w:val="single"/>
          <w:lang w:val="en-US"/>
        </w:rPr>
        <w:instrText>e</w:instrText>
      </w:r>
      <w:r w:rsidRPr="006749AA">
        <w:rPr>
          <w:rFonts w:ascii="Times New Roman" w:eastAsia="Calibri" w:hAnsi="Times New Roman" w:cs="Times New Roman"/>
          <w:b/>
          <w:i/>
          <w:color w:val="000000" w:themeColor="text1"/>
          <w:sz w:val="24"/>
          <w:u w:val="single"/>
        </w:rPr>
        <w:instrText>60</w:instrText>
      </w:r>
      <w:r w:rsidRPr="006749AA">
        <w:rPr>
          <w:rFonts w:ascii="Times New Roman" w:eastAsia="Calibri" w:hAnsi="Times New Roman" w:cs="Times New Roman"/>
          <w:b/>
          <w:i/>
          <w:color w:val="000000" w:themeColor="text1"/>
          <w:sz w:val="24"/>
          <w:u w:val="single"/>
          <w:lang w:val="en-US"/>
        </w:rPr>
        <w:instrText>f</w:instrText>
      </w:r>
      <w:r w:rsidRPr="006749AA">
        <w:rPr>
          <w:rFonts w:ascii="Times New Roman" w:eastAsia="Calibri" w:hAnsi="Times New Roman" w:cs="Times New Roman"/>
          <w:b/>
          <w:i/>
          <w:color w:val="000000" w:themeColor="text1"/>
          <w:sz w:val="24"/>
          <w:u w:val="single"/>
        </w:rPr>
        <w:instrText>6-27</w:instrText>
      </w:r>
      <w:r w:rsidRPr="006749AA">
        <w:rPr>
          <w:rFonts w:ascii="Times New Roman" w:eastAsia="Calibri" w:hAnsi="Times New Roman" w:cs="Times New Roman"/>
          <w:b/>
          <w:i/>
          <w:color w:val="000000" w:themeColor="text1"/>
          <w:sz w:val="24"/>
          <w:u w:val="single"/>
          <w:lang w:val="en-US"/>
        </w:rPr>
        <w:instrText>c</w:instrText>
      </w:r>
      <w:r w:rsidRPr="006749AA">
        <w:rPr>
          <w:rFonts w:ascii="Times New Roman" w:eastAsia="Calibri" w:hAnsi="Times New Roman" w:cs="Times New Roman"/>
          <w:b/>
          <w:i/>
          <w:color w:val="000000" w:themeColor="text1"/>
          <w:sz w:val="24"/>
          <w:u w:val="single"/>
        </w:rPr>
        <w:instrText>0-495</w:instrText>
      </w:r>
      <w:r w:rsidRPr="006749AA">
        <w:rPr>
          <w:rFonts w:ascii="Times New Roman" w:eastAsia="Calibri" w:hAnsi="Times New Roman" w:cs="Times New Roman"/>
          <w:b/>
          <w:i/>
          <w:color w:val="000000" w:themeColor="text1"/>
          <w:sz w:val="24"/>
          <w:u w:val="single"/>
          <w:lang w:val="en-US"/>
        </w:rPr>
        <w:instrText>a</w:instrText>
      </w:r>
      <w:r w:rsidRPr="006749AA">
        <w:rPr>
          <w:rFonts w:ascii="Times New Roman" w:eastAsia="Calibri" w:hAnsi="Times New Roman" w:cs="Times New Roman"/>
          <w:b/>
          <w:i/>
          <w:color w:val="000000" w:themeColor="text1"/>
          <w:sz w:val="24"/>
          <w:u w:val="single"/>
        </w:rPr>
        <w:instrText>-98</w:instrText>
      </w:r>
      <w:r w:rsidRPr="006749AA">
        <w:rPr>
          <w:rFonts w:ascii="Times New Roman" w:eastAsia="Calibri" w:hAnsi="Times New Roman" w:cs="Times New Roman"/>
          <w:b/>
          <w:i/>
          <w:color w:val="000000" w:themeColor="text1"/>
          <w:sz w:val="24"/>
          <w:u w:val="single"/>
          <w:lang w:val="en-US"/>
        </w:rPr>
        <w:instrText>e</w:instrText>
      </w:r>
      <w:r w:rsidRPr="006749AA">
        <w:rPr>
          <w:rFonts w:ascii="Times New Roman" w:eastAsia="Calibri" w:hAnsi="Times New Roman" w:cs="Times New Roman"/>
          <w:b/>
          <w:i/>
          <w:color w:val="000000" w:themeColor="text1"/>
          <w:sz w:val="24"/>
          <w:u w:val="single"/>
        </w:rPr>
        <w:instrText>2-222</w:instrText>
      </w:r>
      <w:r w:rsidRPr="006749AA">
        <w:rPr>
          <w:rFonts w:ascii="Times New Roman" w:eastAsia="Calibri" w:hAnsi="Times New Roman" w:cs="Times New Roman"/>
          <w:b/>
          <w:i/>
          <w:color w:val="000000" w:themeColor="text1"/>
          <w:sz w:val="24"/>
          <w:u w:val="single"/>
          <w:lang w:val="en-US"/>
        </w:rPr>
        <w:instrText>a</w:instrText>
      </w:r>
      <w:r w:rsidRPr="006749AA">
        <w:rPr>
          <w:rFonts w:ascii="Times New Roman" w:eastAsia="Calibri" w:hAnsi="Times New Roman" w:cs="Times New Roman"/>
          <w:b/>
          <w:i/>
          <w:color w:val="000000" w:themeColor="text1"/>
          <w:sz w:val="24"/>
          <w:u w:val="single"/>
        </w:rPr>
        <w:instrText>2574</w:instrText>
      </w:r>
      <w:r w:rsidRPr="006749AA">
        <w:rPr>
          <w:rFonts w:ascii="Times New Roman" w:eastAsia="Calibri" w:hAnsi="Times New Roman" w:cs="Times New Roman"/>
          <w:b/>
          <w:i/>
          <w:color w:val="000000" w:themeColor="text1"/>
          <w:sz w:val="24"/>
          <w:u w:val="single"/>
          <w:lang w:val="en-US"/>
        </w:rPr>
        <w:instrText>c</w:instrText>
      </w:r>
      <w:r w:rsidRPr="006749AA">
        <w:rPr>
          <w:rFonts w:ascii="Times New Roman" w:eastAsia="Calibri" w:hAnsi="Times New Roman" w:cs="Times New Roman"/>
          <w:b/>
          <w:i/>
          <w:color w:val="000000" w:themeColor="text1"/>
          <w:sz w:val="24"/>
          <w:u w:val="single"/>
        </w:rPr>
        <w:instrText>98</w:instrText>
      </w:r>
      <w:r w:rsidRPr="006749AA">
        <w:rPr>
          <w:rFonts w:ascii="Times New Roman" w:eastAsia="Calibri" w:hAnsi="Times New Roman" w:cs="Times New Roman"/>
          <w:b/>
          <w:i/>
          <w:color w:val="000000" w:themeColor="text1"/>
          <w:sz w:val="24"/>
          <w:u w:val="single"/>
          <w:lang w:val="en-US"/>
        </w:rPr>
        <w:instrText>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id</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ITEM</w:instrText>
      </w:r>
      <w:r w:rsidRPr="006749AA">
        <w:rPr>
          <w:rFonts w:ascii="Times New Roman" w:eastAsia="Calibri" w:hAnsi="Times New Roman" w:cs="Times New Roman"/>
          <w:b/>
          <w:i/>
          <w:color w:val="000000" w:themeColor="text1"/>
          <w:sz w:val="24"/>
          <w:u w:val="single"/>
        </w:rPr>
        <w:instrText>-2","</w:instrText>
      </w:r>
      <w:r w:rsidRPr="006749AA">
        <w:rPr>
          <w:rFonts w:ascii="Times New Roman" w:eastAsia="Calibri" w:hAnsi="Times New Roman" w:cs="Times New Roman"/>
          <w:b/>
          <w:i/>
          <w:color w:val="000000" w:themeColor="text1"/>
          <w:sz w:val="24"/>
          <w:u w:val="single"/>
          <w:lang w:val="en-US"/>
        </w:rPr>
        <w:instrText>itemData</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DOI</w:instrText>
      </w:r>
      <w:r w:rsidRPr="006749AA">
        <w:rPr>
          <w:rFonts w:ascii="Times New Roman" w:eastAsia="Calibri" w:hAnsi="Times New Roman" w:cs="Times New Roman"/>
          <w:b/>
          <w:i/>
          <w:color w:val="000000" w:themeColor="text1"/>
          <w:sz w:val="24"/>
          <w:u w:val="single"/>
        </w:rPr>
        <w:instrText>":"10.1179/1973947815</w:instrText>
      </w:r>
      <w:r w:rsidRPr="006749AA">
        <w:rPr>
          <w:rFonts w:ascii="Times New Roman" w:eastAsia="Calibri" w:hAnsi="Times New Roman" w:cs="Times New Roman"/>
          <w:b/>
          <w:i/>
          <w:color w:val="000000" w:themeColor="text1"/>
          <w:sz w:val="24"/>
          <w:u w:val="single"/>
          <w:lang w:val="en-US"/>
        </w:rPr>
        <w:instrText>Y</w:instrText>
      </w:r>
      <w:r w:rsidRPr="006749AA">
        <w:rPr>
          <w:rFonts w:ascii="Times New Roman" w:eastAsia="Calibri" w:hAnsi="Times New Roman" w:cs="Times New Roman"/>
          <w:b/>
          <w:i/>
          <w:color w:val="000000" w:themeColor="text1"/>
          <w:sz w:val="24"/>
          <w:u w:val="single"/>
        </w:rPr>
        <w:instrText>.0000000025","</w:instrText>
      </w:r>
      <w:r w:rsidRPr="006749AA">
        <w:rPr>
          <w:rFonts w:ascii="Times New Roman" w:eastAsia="Calibri" w:hAnsi="Times New Roman" w:cs="Times New Roman"/>
          <w:b/>
          <w:i/>
          <w:color w:val="000000" w:themeColor="text1"/>
          <w:sz w:val="24"/>
          <w:u w:val="single"/>
          <w:lang w:val="en-US"/>
        </w:rPr>
        <w:instrText>ISSN</w:instrText>
      </w:r>
      <w:r w:rsidRPr="006749AA">
        <w:rPr>
          <w:rFonts w:ascii="Times New Roman" w:eastAsia="Calibri" w:hAnsi="Times New Roman" w:cs="Times New Roman"/>
          <w:b/>
          <w:i/>
          <w:color w:val="000000" w:themeColor="text1"/>
          <w:sz w:val="24"/>
          <w:u w:val="single"/>
        </w:rPr>
        <w:instrText>":"19739478","</w:instrText>
      </w:r>
      <w:r w:rsidRPr="006749AA">
        <w:rPr>
          <w:rFonts w:ascii="Times New Roman" w:eastAsia="Calibri" w:hAnsi="Times New Roman" w:cs="Times New Roman"/>
          <w:b/>
          <w:i/>
          <w:color w:val="000000" w:themeColor="text1"/>
          <w:sz w:val="24"/>
          <w:u w:val="single"/>
          <w:lang w:val="en-US"/>
        </w:rPr>
        <w:instrText>PMID</w:instrText>
      </w:r>
      <w:r w:rsidRPr="006749AA">
        <w:rPr>
          <w:rFonts w:ascii="Times New Roman" w:eastAsia="Calibri" w:hAnsi="Times New Roman" w:cs="Times New Roman"/>
          <w:b/>
          <w:i/>
          <w:color w:val="000000" w:themeColor="text1"/>
          <w:sz w:val="24"/>
          <w:u w:val="single"/>
        </w:rPr>
        <w:instrText>":"25872413","</w:instrText>
      </w:r>
      <w:r w:rsidRPr="006749AA">
        <w:rPr>
          <w:rFonts w:ascii="Times New Roman" w:eastAsia="Calibri" w:hAnsi="Times New Roman" w:cs="Times New Roman"/>
          <w:b/>
          <w:i/>
          <w:color w:val="000000" w:themeColor="text1"/>
          <w:sz w:val="24"/>
          <w:u w:val="single"/>
          <w:lang w:val="en-US"/>
        </w:rPr>
        <w:instrText>abstract</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Purpose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Rituximab</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monoclonal</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antibody</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targetting</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CD</w:instrText>
      </w:r>
      <w:r w:rsidRPr="006749AA">
        <w:rPr>
          <w:rFonts w:ascii="Times New Roman" w:eastAsia="Calibri" w:hAnsi="Times New Roman" w:cs="Times New Roman"/>
          <w:b/>
          <w:i/>
          <w:color w:val="000000" w:themeColor="text1"/>
          <w:sz w:val="24"/>
          <w:u w:val="single"/>
        </w:rPr>
        <w:instrText xml:space="preserve">20 </w:instrText>
      </w:r>
      <w:r w:rsidRPr="006749AA">
        <w:rPr>
          <w:rFonts w:ascii="Times New Roman" w:eastAsia="Calibri" w:hAnsi="Times New Roman" w:cs="Times New Roman"/>
          <w:b/>
          <w:i/>
          <w:color w:val="000000" w:themeColor="text1"/>
          <w:sz w:val="24"/>
          <w:u w:val="single"/>
          <w:lang w:val="en-US"/>
        </w:rPr>
        <w:instrText>antigen</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with</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ability</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to</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increase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overall</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remission</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OR</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B</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cell</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non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Hodgkin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lymphoma</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B</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NHL</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systematic</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review</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and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meta</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analysis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were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conducted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to</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determine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risk</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of</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most</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clinically</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relevant</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severe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and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fatal</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adverse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events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AEs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associated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with</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use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of</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rituximab</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treatment</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of</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B</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NHL</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Patients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and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methods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We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included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phase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III</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clinical</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trials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that</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used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chemotherapy</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combination</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with</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rituximab</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or</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chemotherapy</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alone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for</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B</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NHL</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Statistical</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analyses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were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conducted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to</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calculate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summary</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risk</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ratio</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RR</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of</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relevant</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severe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and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fatal</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AEs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related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with</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rituximab</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Results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Eight</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randomised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controlled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clinical</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trials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were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included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this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meta</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analysis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Summary</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RR</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obtained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showed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no</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statistically</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significant</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rituximab</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associated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increased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risk</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w:instrText>
      </w:r>
      <w:r w:rsidRPr="006749AA">
        <w:rPr>
          <w:rFonts w:ascii="Times New Roman" w:eastAsia="Calibri" w:hAnsi="Times New Roman" w:cs="Times New Roman"/>
          <w:b/>
          <w:i/>
          <w:color w:val="000000" w:themeColor="text1"/>
          <w:sz w:val="24"/>
          <w:u w:val="single"/>
        </w:rPr>
        <w:instrText xml:space="preserve"> 13 </w:instrText>
      </w:r>
      <w:r w:rsidRPr="006749AA">
        <w:rPr>
          <w:rFonts w:ascii="Times New Roman" w:eastAsia="Calibri" w:hAnsi="Times New Roman" w:cs="Times New Roman"/>
          <w:b/>
          <w:i/>
          <w:color w:val="000000" w:themeColor="text1"/>
          <w:sz w:val="24"/>
          <w:u w:val="single"/>
          <w:lang w:val="en-US"/>
        </w:rPr>
        <w:instrText>severe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adverse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events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SAEs</w:instrText>
      </w:r>
      <w:r w:rsidRPr="006749AA">
        <w:rPr>
          <w:rFonts w:ascii="Times New Roman" w:eastAsia="Calibri" w:hAnsi="Times New Roman" w:cs="Times New Roman"/>
          <w:b/>
          <w:i/>
          <w:color w:val="000000" w:themeColor="text1"/>
          <w:sz w:val="24"/>
          <w:u w:val="single"/>
        </w:rPr>
        <w:instrText>) (</w:instrText>
      </w:r>
      <w:r w:rsidRPr="006749AA">
        <w:rPr>
          <w:rFonts w:ascii="Times New Roman" w:eastAsia="Calibri" w:hAnsi="Times New Roman" w:cs="Times New Roman"/>
          <w:b/>
          <w:i/>
          <w:color w:val="000000" w:themeColor="text1"/>
          <w:sz w:val="24"/>
          <w:u w:val="single"/>
          <w:lang w:val="en-US"/>
        </w:rPr>
        <w:instrText>infection</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fever</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anaemia</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thrombocytopaenia</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granulocytopenia</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liver</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toxicity</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cardiac</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toxicity</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neurologic</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toxicity</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lung</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toxicity</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mucositis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nausea</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vomiting</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diarrhoea</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alopecia</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except</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leukocytopenia</w:instrText>
      </w:r>
      <w:r w:rsidRPr="006749AA">
        <w:rPr>
          <w:rFonts w:ascii="Times New Roman" w:eastAsia="Calibri" w:hAnsi="Times New Roman" w:cs="Times New Roman"/>
          <w:b/>
          <w:i/>
          <w:color w:val="000000" w:themeColor="text1"/>
          <w:sz w:val="24"/>
          <w:u w:val="single"/>
        </w:rPr>
        <w:instrText xml:space="preserve"> (36.4% </w:instrText>
      </w:r>
      <w:r w:rsidRPr="006749AA">
        <w:rPr>
          <w:rFonts w:ascii="Times New Roman" w:eastAsia="Calibri" w:hAnsi="Times New Roman" w:cs="Times New Roman"/>
          <w:b/>
          <w:i/>
          <w:color w:val="000000" w:themeColor="text1"/>
          <w:sz w:val="24"/>
          <w:u w:val="single"/>
          <w:lang w:val="en-US"/>
        </w:rPr>
        <w:instrText>versus</w:instrText>
      </w:r>
      <w:r w:rsidRPr="006749AA">
        <w:rPr>
          <w:rFonts w:ascii="Times New Roman" w:eastAsia="Calibri" w:hAnsi="Times New Roman" w:cs="Times New Roman"/>
          <w:b/>
          <w:i/>
          <w:color w:val="000000" w:themeColor="text1"/>
          <w:sz w:val="24"/>
          <w:u w:val="single"/>
        </w:rPr>
        <w:instrText xml:space="preserve"> 31%; </w:instrText>
      </w:r>
      <w:r w:rsidRPr="006749AA">
        <w:rPr>
          <w:rFonts w:ascii="Times New Roman" w:eastAsia="Calibri" w:hAnsi="Times New Roman" w:cs="Times New Roman"/>
          <w:b/>
          <w:i/>
          <w:color w:val="000000" w:themeColor="text1"/>
          <w:sz w:val="24"/>
          <w:u w:val="single"/>
          <w:lang w:val="en-US"/>
        </w:rPr>
        <w:instrText>RR</w:instrText>
      </w:r>
      <w:r w:rsidRPr="006749AA">
        <w:rPr>
          <w:rFonts w:ascii="Times New Roman" w:eastAsia="Calibri" w:hAnsi="Times New Roman" w:cs="Times New Roman"/>
          <w:b/>
          <w:i/>
          <w:color w:val="000000" w:themeColor="text1"/>
          <w:sz w:val="24"/>
          <w:u w:val="single"/>
        </w:rPr>
        <w:instrText>51.13; 95%</w:instrText>
      </w:r>
      <w:r w:rsidRPr="006749AA">
        <w:rPr>
          <w:rFonts w:ascii="Times New Roman" w:eastAsia="Calibri" w:hAnsi="Times New Roman" w:cs="Times New Roman"/>
          <w:b/>
          <w:i/>
          <w:color w:val="000000" w:themeColor="text1"/>
          <w:sz w:val="24"/>
          <w:u w:val="single"/>
          <w:lang w:val="en-US"/>
        </w:rPr>
        <w:instrText>CI</w:instrText>
      </w:r>
      <w:r w:rsidRPr="006749AA">
        <w:rPr>
          <w:rFonts w:ascii="Times New Roman" w:eastAsia="Calibri" w:hAnsi="Times New Roman" w:cs="Times New Roman"/>
          <w:b/>
          <w:i/>
          <w:color w:val="000000" w:themeColor="text1"/>
          <w:sz w:val="24"/>
          <w:u w:val="single"/>
        </w:rPr>
        <w:instrText xml:space="preserve">, 1.01–1.27; </w:instrText>
      </w:r>
      <w:r w:rsidRPr="006749AA">
        <w:rPr>
          <w:rFonts w:ascii="Times New Roman" w:eastAsia="Calibri" w:hAnsi="Times New Roman" w:cs="Times New Roman"/>
          <w:b/>
          <w:i/>
          <w:color w:val="000000" w:themeColor="text1"/>
          <w:sz w:val="24"/>
          <w:u w:val="single"/>
          <w:lang w:val="en-US"/>
        </w:rPr>
        <w:instrText>P</w:instrText>
      </w:r>
      <w:r w:rsidRPr="006749AA">
        <w:rPr>
          <w:rFonts w:ascii="Times New Roman" w:eastAsia="Calibri" w:hAnsi="Times New Roman" w:cs="Times New Roman"/>
          <w:b/>
          <w:i/>
          <w:color w:val="000000" w:themeColor="text1"/>
          <w:sz w:val="24"/>
          <w:u w:val="single"/>
        </w:rPr>
        <w:instrText xml:space="preserve">50.03). </w:instrText>
      </w:r>
      <w:r w:rsidRPr="006749AA">
        <w:rPr>
          <w:rFonts w:ascii="Times New Roman" w:eastAsia="Calibri" w:hAnsi="Times New Roman" w:cs="Times New Roman"/>
          <w:b/>
          <w:i/>
          <w:color w:val="000000" w:themeColor="text1"/>
          <w:sz w:val="24"/>
          <w:u w:val="single"/>
          <w:lang w:val="en-US"/>
        </w:rPr>
        <w:instrText>The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incidences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of</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fatal</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AEs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showed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noteworthy</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difference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between</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rituximab</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group</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and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control</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group</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RR</w:instrText>
      </w:r>
      <w:r w:rsidRPr="006749AA">
        <w:rPr>
          <w:rFonts w:ascii="Times New Roman" w:eastAsia="Calibri" w:hAnsi="Times New Roman" w:cs="Times New Roman"/>
          <w:b/>
          <w:i/>
          <w:color w:val="000000" w:themeColor="text1"/>
          <w:sz w:val="24"/>
          <w:u w:val="single"/>
        </w:rPr>
        <w:instrText xml:space="preserve">51.45; 95% </w:instrText>
      </w:r>
      <w:r w:rsidRPr="006749AA">
        <w:rPr>
          <w:rFonts w:ascii="Times New Roman" w:eastAsia="Calibri" w:hAnsi="Times New Roman" w:cs="Times New Roman"/>
          <w:b/>
          <w:i/>
          <w:color w:val="000000" w:themeColor="text1"/>
          <w:sz w:val="24"/>
          <w:u w:val="single"/>
          <w:lang w:val="en-US"/>
        </w:rPr>
        <w:instrText>CI</w:instrText>
      </w:r>
      <w:r w:rsidRPr="006749AA">
        <w:rPr>
          <w:rFonts w:ascii="Times New Roman" w:eastAsia="Calibri" w:hAnsi="Times New Roman" w:cs="Times New Roman"/>
          <w:b/>
          <w:i/>
          <w:color w:val="000000" w:themeColor="text1"/>
          <w:sz w:val="24"/>
          <w:u w:val="single"/>
        </w:rPr>
        <w:instrText xml:space="preserve">, 1.04–2.02; </w:instrText>
      </w:r>
      <w:r w:rsidRPr="006749AA">
        <w:rPr>
          <w:rFonts w:ascii="Times New Roman" w:eastAsia="Calibri" w:hAnsi="Times New Roman" w:cs="Times New Roman"/>
          <w:b/>
          <w:i/>
          <w:color w:val="000000" w:themeColor="text1"/>
          <w:sz w:val="24"/>
          <w:u w:val="single"/>
          <w:lang w:val="en-US"/>
        </w:rPr>
        <w:instrText>P</w:instrText>
      </w:r>
      <w:r w:rsidRPr="006749AA">
        <w:rPr>
          <w:rFonts w:ascii="Times New Roman" w:eastAsia="Calibri" w:hAnsi="Times New Roman" w:cs="Times New Roman"/>
          <w:b/>
          <w:i/>
          <w:color w:val="000000" w:themeColor="text1"/>
          <w:sz w:val="24"/>
          <w:u w:val="single"/>
        </w:rPr>
        <w:instrText xml:space="preserve">50.03). </w:instrText>
      </w:r>
      <w:r w:rsidRPr="006749AA">
        <w:rPr>
          <w:rFonts w:ascii="Times New Roman" w:eastAsia="Calibri" w:hAnsi="Times New Roman" w:cs="Times New Roman"/>
          <w:b/>
          <w:i/>
          <w:color w:val="000000" w:themeColor="text1"/>
          <w:sz w:val="24"/>
          <w:u w:val="single"/>
          <w:lang w:val="en-US"/>
        </w:rPr>
        <w:instrText>Conclusion</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This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meta</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analysis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indicates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that</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there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was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no</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proof</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of</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statistically</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higher</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incidence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of</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most</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SAEs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rituximab</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containing</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group</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compared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with</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chemotherapy</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alone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However</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fatal</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infections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were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more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frequently</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observed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patients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who</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received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rituximab</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Considering</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low</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incidence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infectioninduced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death</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during</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treatment</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period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the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effects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of</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rituximab</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on</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infections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need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further</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investigation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author</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family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Hua</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given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Qingling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names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false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suffix</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family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Zhu</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given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Yanzhe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names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false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suffix</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family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Liu</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given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Hu</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dropping</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names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false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suffix</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container</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title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Journal</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of</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Chemotherapy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id</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ITEM</w:instrText>
      </w:r>
      <w:r w:rsidRPr="006749AA">
        <w:rPr>
          <w:rFonts w:ascii="Times New Roman" w:eastAsia="Calibri" w:hAnsi="Times New Roman" w:cs="Times New Roman"/>
          <w:b/>
          <w:i/>
          <w:color w:val="000000" w:themeColor="text1"/>
          <w:sz w:val="24"/>
          <w:u w:val="single"/>
        </w:rPr>
        <w:instrText>-2","</w:instrText>
      </w:r>
      <w:r w:rsidRPr="006749AA">
        <w:rPr>
          <w:rFonts w:ascii="Times New Roman" w:eastAsia="Calibri" w:hAnsi="Times New Roman" w:cs="Times New Roman"/>
          <w:b/>
          <w:i/>
          <w:color w:val="000000" w:themeColor="text1"/>
          <w:sz w:val="24"/>
          <w:u w:val="single"/>
          <w:lang w:val="en-US"/>
        </w:rPr>
        <w:instrText>issued</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date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parts</w:instrText>
      </w:r>
      <w:r w:rsidRPr="006749AA">
        <w:rPr>
          <w:rFonts w:ascii="Times New Roman" w:eastAsia="Calibri" w:hAnsi="Times New Roman" w:cs="Times New Roman"/>
          <w:b/>
          <w:i/>
          <w:color w:val="000000" w:themeColor="text1"/>
          <w:sz w:val="24"/>
          <w:u w:val="single"/>
        </w:rPr>
        <w:instrText>":[["2015"]]},"</w:instrText>
      </w:r>
      <w:r w:rsidRPr="006749AA">
        <w:rPr>
          <w:rFonts w:ascii="Times New Roman" w:eastAsia="Calibri" w:hAnsi="Times New Roman" w:cs="Times New Roman"/>
          <w:b/>
          <w:i/>
          <w:color w:val="000000" w:themeColor="text1"/>
          <w:sz w:val="24"/>
          <w:u w:val="single"/>
          <w:lang w:val="en-US"/>
        </w:rPr>
        <w:instrText>title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Severe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and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fatal</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adverse</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events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risk</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associated</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with</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rituximab</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addition</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to</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b</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cell</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non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hodgkin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lymphoma</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B</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NHL</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chemotherapy</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A</w:instrText>
      </w:r>
      <w:r w:rsidRPr="006749AA">
        <w:rPr>
          <w:rFonts w:ascii="Times New Roman" w:eastAsia="Calibri" w:hAnsi="Times New Roman" w:cs="Times New Roman"/>
          <w:b/>
          <w:i/>
          <w:color w:val="000000" w:themeColor="text1"/>
          <w:sz w:val="24"/>
          <w:u w:val="single"/>
        </w:rPr>
        <w:instrText xml:space="preserve"> </w:instrText>
      </w:r>
      <w:r w:rsidRPr="006749AA">
        <w:rPr>
          <w:rFonts w:ascii="Times New Roman" w:eastAsia="Calibri" w:hAnsi="Times New Roman" w:cs="Times New Roman"/>
          <w:b/>
          <w:i/>
          <w:color w:val="000000" w:themeColor="text1"/>
          <w:sz w:val="24"/>
          <w:u w:val="single"/>
          <w:lang w:val="en-US"/>
        </w:rPr>
        <w:instrText>meta</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analysis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type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article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journal</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uris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http</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www</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mendeley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com</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documents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uuid</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a</w:instrText>
      </w:r>
      <w:r w:rsidRPr="006749AA">
        <w:rPr>
          <w:rFonts w:ascii="Times New Roman" w:eastAsia="Calibri" w:hAnsi="Times New Roman" w:cs="Times New Roman"/>
          <w:b/>
          <w:i/>
          <w:color w:val="000000" w:themeColor="text1"/>
          <w:sz w:val="24"/>
          <w:u w:val="single"/>
        </w:rPr>
        <w:instrText>993</w:instrText>
      </w:r>
      <w:r w:rsidRPr="006749AA">
        <w:rPr>
          <w:rFonts w:ascii="Times New Roman" w:eastAsia="Calibri" w:hAnsi="Times New Roman" w:cs="Times New Roman"/>
          <w:b/>
          <w:i/>
          <w:color w:val="000000" w:themeColor="text1"/>
          <w:sz w:val="24"/>
          <w:u w:val="single"/>
          <w:lang w:val="en-US"/>
        </w:rPr>
        <w:instrText>da</w:instrText>
      </w:r>
      <w:r w:rsidRPr="006749AA">
        <w:rPr>
          <w:rFonts w:ascii="Times New Roman" w:eastAsia="Calibri" w:hAnsi="Times New Roman" w:cs="Times New Roman"/>
          <w:b/>
          <w:i/>
          <w:color w:val="000000" w:themeColor="text1"/>
          <w:sz w:val="24"/>
          <w:u w:val="single"/>
        </w:rPr>
        <w:instrText>07-</w:instrText>
      </w:r>
      <w:r w:rsidRPr="006749AA">
        <w:rPr>
          <w:rFonts w:ascii="Times New Roman" w:eastAsia="Calibri" w:hAnsi="Times New Roman" w:cs="Times New Roman"/>
          <w:b/>
          <w:i/>
          <w:color w:val="000000" w:themeColor="text1"/>
          <w:sz w:val="24"/>
          <w:u w:val="single"/>
          <w:lang w:val="en-US"/>
        </w:rPr>
        <w:instrText>fb</w:instrText>
      </w:r>
      <w:r w:rsidRPr="006749AA">
        <w:rPr>
          <w:rFonts w:ascii="Times New Roman" w:eastAsia="Calibri" w:hAnsi="Times New Roman" w:cs="Times New Roman"/>
          <w:b/>
          <w:i/>
          <w:color w:val="000000" w:themeColor="text1"/>
          <w:sz w:val="24"/>
          <w:u w:val="single"/>
        </w:rPr>
        <w:instrText>07-41</w:instrText>
      </w:r>
      <w:r w:rsidRPr="006749AA">
        <w:rPr>
          <w:rFonts w:ascii="Times New Roman" w:eastAsia="Calibri" w:hAnsi="Times New Roman" w:cs="Times New Roman"/>
          <w:b/>
          <w:i/>
          <w:color w:val="000000" w:themeColor="text1"/>
          <w:sz w:val="24"/>
          <w:u w:val="single"/>
          <w:lang w:val="en-US"/>
        </w:rPr>
        <w:instrText>c</w:instrText>
      </w:r>
      <w:r w:rsidRPr="006749AA">
        <w:rPr>
          <w:rFonts w:ascii="Times New Roman" w:eastAsia="Calibri" w:hAnsi="Times New Roman" w:cs="Times New Roman"/>
          <w:b/>
          <w:i/>
          <w:color w:val="000000" w:themeColor="text1"/>
          <w:sz w:val="24"/>
          <w:u w:val="single"/>
        </w:rPr>
        <w:instrText>0-8</w:instrText>
      </w:r>
      <w:r w:rsidRPr="006749AA">
        <w:rPr>
          <w:rFonts w:ascii="Times New Roman" w:eastAsia="Calibri" w:hAnsi="Times New Roman" w:cs="Times New Roman"/>
          <w:b/>
          <w:i/>
          <w:color w:val="000000" w:themeColor="text1"/>
          <w:sz w:val="24"/>
          <w:u w:val="single"/>
          <w:lang w:val="en-US"/>
        </w:rPr>
        <w:instrText>d</w:instrText>
      </w:r>
      <w:r w:rsidRPr="006749AA">
        <w:rPr>
          <w:rFonts w:ascii="Times New Roman" w:eastAsia="Calibri" w:hAnsi="Times New Roman" w:cs="Times New Roman"/>
          <w:b/>
          <w:i/>
          <w:color w:val="000000" w:themeColor="text1"/>
          <w:sz w:val="24"/>
          <w:u w:val="single"/>
        </w:rPr>
        <w:instrText>06-4</w:instrText>
      </w:r>
      <w:r w:rsidRPr="006749AA">
        <w:rPr>
          <w:rFonts w:ascii="Times New Roman" w:eastAsia="Calibri" w:hAnsi="Times New Roman" w:cs="Times New Roman"/>
          <w:b/>
          <w:i/>
          <w:color w:val="000000" w:themeColor="text1"/>
          <w:sz w:val="24"/>
          <w:u w:val="single"/>
          <w:lang w:val="en-US"/>
        </w:rPr>
        <w:instrText>d</w:instrText>
      </w:r>
      <w:r w:rsidRPr="006749AA">
        <w:rPr>
          <w:rFonts w:ascii="Times New Roman" w:eastAsia="Calibri" w:hAnsi="Times New Roman" w:cs="Times New Roman"/>
          <w:b/>
          <w:i/>
          <w:color w:val="000000" w:themeColor="text1"/>
          <w:sz w:val="24"/>
          <w:u w:val="single"/>
        </w:rPr>
        <w:instrText>598</w:instrText>
      </w:r>
      <w:r w:rsidRPr="006749AA">
        <w:rPr>
          <w:rFonts w:ascii="Times New Roman" w:eastAsia="Calibri" w:hAnsi="Times New Roman" w:cs="Times New Roman"/>
          <w:b/>
          <w:i/>
          <w:color w:val="000000" w:themeColor="text1"/>
          <w:sz w:val="24"/>
          <w:u w:val="single"/>
          <w:lang w:val="en-US"/>
        </w:rPr>
        <w:instrText>ab</w:instrText>
      </w:r>
      <w:r w:rsidRPr="006749AA">
        <w:rPr>
          <w:rFonts w:ascii="Times New Roman" w:eastAsia="Calibri" w:hAnsi="Times New Roman" w:cs="Times New Roman"/>
          <w:b/>
          <w:i/>
          <w:color w:val="000000" w:themeColor="text1"/>
          <w:sz w:val="24"/>
          <w:u w:val="single"/>
        </w:rPr>
        <w:instrText>3</w:instrText>
      </w:r>
      <w:r w:rsidRPr="006749AA">
        <w:rPr>
          <w:rFonts w:ascii="Times New Roman" w:eastAsia="Calibri" w:hAnsi="Times New Roman" w:cs="Times New Roman"/>
          <w:b/>
          <w:i/>
          <w:color w:val="000000" w:themeColor="text1"/>
          <w:sz w:val="24"/>
          <w:u w:val="single"/>
          <w:lang w:val="en-US"/>
        </w:rPr>
        <w:instrText>f</w:instrText>
      </w:r>
      <w:r w:rsidRPr="006749AA">
        <w:rPr>
          <w:rFonts w:ascii="Times New Roman" w:eastAsia="Calibri" w:hAnsi="Times New Roman" w:cs="Times New Roman"/>
          <w:b/>
          <w:i/>
          <w:color w:val="000000" w:themeColor="text1"/>
          <w:sz w:val="24"/>
          <w:u w:val="single"/>
        </w:rPr>
        <w:instrText>684"]}],"</w:instrText>
      </w:r>
      <w:r w:rsidRPr="006749AA">
        <w:rPr>
          <w:rFonts w:ascii="Times New Roman" w:eastAsia="Calibri" w:hAnsi="Times New Roman" w:cs="Times New Roman"/>
          <w:b/>
          <w:i/>
          <w:color w:val="000000" w:themeColor="text1"/>
          <w:sz w:val="24"/>
          <w:u w:val="single"/>
          <w:lang w:val="en-US"/>
        </w:rPr>
        <w:instrText>mendeley</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formattedCitation</w:instrText>
      </w:r>
      <w:r w:rsidRPr="006749AA">
        <w:rPr>
          <w:rFonts w:ascii="Times New Roman" w:eastAsia="Calibri" w:hAnsi="Times New Roman" w:cs="Times New Roman"/>
          <w:b/>
          <w:i/>
          <w:color w:val="000000" w:themeColor="text1"/>
          <w:sz w:val="24"/>
          <w:u w:val="single"/>
        </w:rPr>
        <w:instrText>":"[66,67]","</w:instrText>
      </w:r>
      <w:r w:rsidRPr="006749AA">
        <w:rPr>
          <w:rFonts w:ascii="Times New Roman" w:eastAsia="Calibri" w:hAnsi="Times New Roman" w:cs="Times New Roman"/>
          <w:b/>
          <w:i/>
          <w:color w:val="000000" w:themeColor="text1"/>
          <w:sz w:val="24"/>
          <w:u w:val="single"/>
          <w:lang w:val="en-US"/>
        </w:rPr>
        <w:instrText>plainTextFormattedCitation</w:instrText>
      </w:r>
      <w:r w:rsidRPr="006749AA">
        <w:rPr>
          <w:rFonts w:ascii="Times New Roman" w:eastAsia="Calibri" w:hAnsi="Times New Roman" w:cs="Times New Roman"/>
          <w:b/>
          <w:i/>
          <w:color w:val="000000" w:themeColor="text1"/>
          <w:sz w:val="24"/>
          <w:u w:val="single"/>
        </w:rPr>
        <w:instrText>":"[66,67]","</w:instrText>
      </w:r>
      <w:r w:rsidRPr="006749AA">
        <w:rPr>
          <w:rFonts w:ascii="Times New Roman" w:eastAsia="Calibri" w:hAnsi="Times New Roman" w:cs="Times New Roman"/>
          <w:b/>
          <w:i/>
          <w:color w:val="000000" w:themeColor="text1"/>
          <w:sz w:val="24"/>
          <w:u w:val="single"/>
          <w:lang w:val="en-US"/>
        </w:rPr>
        <w:instrText>previouslyFormattedCitation</w:instrText>
      </w:r>
      <w:r w:rsidRPr="006749AA">
        <w:rPr>
          <w:rFonts w:ascii="Times New Roman" w:eastAsia="Calibri" w:hAnsi="Times New Roman" w:cs="Times New Roman"/>
          <w:b/>
          <w:i/>
          <w:color w:val="000000" w:themeColor="text1"/>
          <w:sz w:val="24"/>
          <w:u w:val="single"/>
        </w:rPr>
        <w:instrText>":"[66,67]"},"</w:instrText>
      </w:r>
      <w:r w:rsidRPr="006749AA">
        <w:rPr>
          <w:rFonts w:ascii="Times New Roman" w:eastAsia="Calibri" w:hAnsi="Times New Roman" w:cs="Times New Roman"/>
          <w:b/>
          <w:i/>
          <w:color w:val="000000" w:themeColor="text1"/>
          <w:sz w:val="24"/>
          <w:u w:val="single"/>
          <w:lang w:val="en-US"/>
        </w:rPr>
        <w:instrText>properties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noteIndex</w:instrText>
      </w:r>
      <w:r w:rsidRPr="006749AA">
        <w:rPr>
          <w:rFonts w:ascii="Times New Roman" w:eastAsia="Calibri" w:hAnsi="Times New Roman" w:cs="Times New Roman"/>
          <w:b/>
          <w:i/>
          <w:color w:val="000000" w:themeColor="text1"/>
          <w:sz w:val="24"/>
          <w:u w:val="single"/>
        </w:rPr>
        <w:instrText>":0},"</w:instrText>
      </w:r>
      <w:r w:rsidRPr="006749AA">
        <w:rPr>
          <w:rFonts w:ascii="Times New Roman" w:eastAsia="Calibri" w:hAnsi="Times New Roman" w:cs="Times New Roman"/>
          <w:b/>
          <w:i/>
          <w:color w:val="000000" w:themeColor="text1"/>
          <w:sz w:val="24"/>
          <w:u w:val="single"/>
          <w:lang w:val="en-US"/>
        </w:rPr>
        <w:instrText>schema</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https</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github</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com</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citation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style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language</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schema</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raw</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master</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csl</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citation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instrText>json</w:instrText>
      </w:r>
      <w:r w:rsidRPr="006749AA">
        <w:rPr>
          <w:rFonts w:ascii="Times New Roman" w:eastAsia="Calibri" w:hAnsi="Times New Roman" w:cs="Times New Roman"/>
          <w:b/>
          <w:i/>
          <w:color w:val="000000" w:themeColor="text1"/>
          <w:sz w:val="24"/>
          <w:u w:val="single"/>
        </w:rPr>
        <w:instrText>"}</w:instrText>
      </w:r>
      <w:r w:rsidRPr="006749AA">
        <w:rPr>
          <w:rFonts w:ascii="Times New Roman" w:eastAsia="Calibri" w:hAnsi="Times New Roman" w:cs="Times New Roman"/>
          <w:b/>
          <w:i/>
          <w:color w:val="000000" w:themeColor="text1"/>
          <w:sz w:val="24"/>
          <w:u w:val="single"/>
          <w:lang w:val="en-US"/>
        </w:rPr>
        <w:fldChar w:fldCharType="separate"/>
      </w:r>
      <w:r w:rsidRPr="006749AA">
        <w:rPr>
          <w:rFonts w:ascii="Times New Roman" w:eastAsia="Calibri" w:hAnsi="Times New Roman" w:cs="Times New Roman"/>
          <w:noProof/>
          <w:color w:val="000000" w:themeColor="text1"/>
          <w:sz w:val="24"/>
        </w:rPr>
        <w:t>[</w:t>
      </w:r>
      <w:r w:rsidR="00BD6BBA">
        <w:rPr>
          <w:rFonts w:ascii="Times New Roman" w:eastAsia="Calibri" w:hAnsi="Times New Roman" w:cs="Times New Roman"/>
          <w:noProof/>
          <w:color w:val="000000" w:themeColor="text1"/>
          <w:sz w:val="24"/>
        </w:rPr>
        <w:t>17,35</w:t>
      </w:r>
      <w:r w:rsidRPr="006749AA">
        <w:rPr>
          <w:rFonts w:ascii="Times New Roman" w:eastAsia="Calibri" w:hAnsi="Times New Roman" w:cs="Times New Roman"/>
          <w:noProof/>
          <w:color w:val="000000" w:themeColor="text1"/>
          <w:sz w:val="24"/>
        </w:rPr>
        <w:t>]</w:t>
      </w:r>
      <w:r w:rsidRPr="006749AA">
        <w:rPr>
          <w:rFonts w:ascii="Times New Roman" w:eastAsia="Calibri" w:hAnsi="Times New Roman" w:cs="Times New Roman"/>
          <w:b/>
          <w:i/>
          <w:color w:val="000000" w:themeColor="text1"/>
          <w:sz w:val="24"/>
          <w:u w:val="single"/>
          <w:lang w:val="en-US"/>
        </w:rPr>
        <w:fldChar w:fldCharType="end"/>
      </w:r>
    </w:p>
    <w:p w14:paraId="30A72194" w14:textId="77777777" w:rsidR="006749AA" w:rsidRPr="006749AA" w:rsidRDefault="006749AA" w:rsidP="006749AA">
      <w:pPr>
        <w:tabs>
          <w:tab w:val="left" w:pos="0"/>
        </w:tabs>
        <w:spacing w:after="0" w:line="360" w:lineRule="auto"/>
        <w:ind w:firstLine="709"/>
        <w:jc w:val="both"/>
        <w:rPr>
          <w:rFonts w:ascii="Times New Roman" w:eastAsia="Calibri" w:hAnsi="Times New Roman" w:cs="Times New Roman"/>
          <w:color w:val="000000" w:themeColor="text1"/>
          <w:sz w:val="24"/>
          <w:szCs w:val="24"/>
        </w:rPr>
      </w:pPr>
      <w:r w:rsidRPr="006749AA">
        <w:rPr>
          <w:rFonts w:ascii="Times New Roman" w:eastAsia="Calibri" w:hAnsi="Times New Roman" w:cs="Times New Roman"/>
          <w:color w:val="000000" w:themeColor="text1"/>
          <w:sz w:val="24"/>
          <w:szCs w:val="24"/>
        </w:rPr>
        <w:t xml:space="preserve">Ритуксимаб в лекарственной форме «раствор для подкожного введения» в дозировке 1400мг может применяться после внутривенного ведения полной первой дозы препараты, в том числе у пациентов с затрудненным венозным доступом. Игла для подкожного введения должна быть присоединена к шприцу непосредственно перед введением препарата для предотвращения возможной закупорки иглы. Препарат вводится в течение 5 минут подкожно в переднюю брюшную стенку, исключая места гематом, уплотнений, </w:t>
      </w:r>
      <w:r w:rsidRPr="006749AA">
        <w:rPr>
          <w:rFonts w:ascii="Times New Roman" w:eastAsia="Calibri" w:hAnsi="Times New Roman" w:cs="Times New Roman"/>
          <w:color w:val="000000" w:themeColor="text1"/>
          <w:sz w:val="24"/>
          <w:szCs w:val="24"/>
        </w:rPr>
        <w:lastRenderedPageBreak/>
        <w:t>повышенной чувствительности, покраснений, родимые пятна, ткани рубцов. В случае прерывания инъекции ее можно возобновить в том же самом месте или, при необходимости, изменить место инъекции. Препарат в лекарственной форме «раствор для подкожного введения» и другие препараты, также предназначенные для п/к введения, по возможности, следует вводить в разные места. Перед каждым применением препарата необходимо проводить премедикацию (анальгетик/антипиретик, например, парацетамол/кетопрофен; антигистаминный препарат, например, дифенгидрамин/клемастин). Если препарат применяется не в комбинации с химиотерапией, содержащей глюкокортикостероиды, то в состав премедикации также входят глюкокортикостероиды.</w:t>
      </w:r>
    </w:p>
    <w:p w14:paraId="16BFE85C" w14:textId="77777777" w:rsidR="006749AA" w:rsidRPr="006749AA" w:rsidRDefault="006749AA" w:rsidP="006749AA">
      <w:pPr>
        <w:tabs>
          <w:tab w:val="left" w:pos="0"/>
        </w:tabs>
        <w:spacing w:after="0" w:line="360" w:lineRule="auto"/>
        <w:ind w:firstLine="709"/>
        <w:jc w:val="both"/>
        <w:rPr>
          <w:rFonts w:ascii="Times New Roman" w:eastAsia="Calibri" w:hAnsi="Times New Roman" w:cs="Times New Roman"/>
          <w:color w:val="000000" w:themeColor="text1"/>
          <w:sz w:val="24"/>
          <w:szCs w:val="24"/>
          <w:lang w:eastAsia="ru-RU"/>
        </w:rPr>
      </w:pPr>
    </w:p>
    <w:p w14:paraId="5B41D0BC" w14:textId="7A66C576"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113" w:name="_Toc114523704"/>
      <w:r w:rsidRPr="006749AA">
        <w:rPr>
          <w:rFonts w:ascii="Times New Roman" w:eastAsia="Calibri" w:hAnsi="Times New Roman" w:cs="Times New Roman"/>
          <w:b/>
          <w:sz w:val="24"/>
          <w:szCs w:val="24"/>
          <w:u w:val="single"/>
        </w:rPr>
        <w:t xml:space="preserve">Приложение </w:t>
      </w:r>
      <w:proofErr w:type="gramStart"/>
      <w:r w:rsidRPr="006749AA">
        <w:rPr>
          <w:rFonts w:ascii="Times New Roman" w:eastAsia="Calibri" w:hAnsi="Times New Roman" w:cs="Times New Roman"/>
          <w:b/>
          <w:sz w:val="24"/>
          <w:szCs w:val="24"/>
          <w:u w:val="single"/>
        </w:rPr>
        <w:t>А3.</w:t>
      </w:r>
      <w:r w:rsidR="00166EC8" w:rsidRPr="00166EC8">
        <w:rPr>
          <w:rFonts w:ascii="Times New Roman" w:eastAsia="Calibri" w:hAnsi="Times New Roman" w:cs="Times New Roman"/>
          <w:b/>
          <w:sz w:val="24"/>
          <w:szCs w:val="24"/>
          <w:u w:val="single"/>
        </w:rPr>
        <w:t>3</w:t>
      </w:r>
      <w:r w:rsidR="00D516A4">
        <w:rPr>
          <w:rFonts w:ascii="Times New Roman" w:eastAsia="Calibri" w:hAnsi="Times New Roman" w:cs="Times New Roman"/>
          <w:b/>
          <w:sz w:val="24"/>
          <w:szCs w:val="24"/>
          <w:u w:val="single"/>
        </w:rPr>
        <w:t xml:space="preserve"> </w:t>
      </w:r>
      <w:r w:rsidRPr="006749AA">
        <w:rPr>
          <w:rFonts w:ascii="Times New Roman" w:eastAsia="Calibri" w:hAnsi="Times New Roman" w:cs="Times New Roman"/>
          <w:b/>
          <w:sz w:val="24"/>
          <w:szCs w:val="24"/>
          <w:u w:val="single"/>
        </w:rPr>
        <w:t xml:space="preserve"> </w:t>
      </w:r>
      <w:bookmarkStart w:id="114" w:name="OLE_LINK1"/>
      <w:bookmarkStart w:id="115" w:name="OLE_LINK2"/>
      <w:r w:rsidRPr="006749AA">
        <w:rPr>
          <w:rFonts w:ascii="Times New Roman" w:eastAsia="Calibri" w:hAnsi="Times New Roman" w:cs="Times New Roman"/>
          <w:b/>
          <w:sz w:val="24"/>
          <w:szCs w:val="24"/>
          <w:u w:val="single"/>
          <w:lang w:eastAsia="ru-RU"/>
        </w:rPr>
        <w:t>Профилактика</w:t>
      </w:r>
      <w:proofErr w:type="gramEnd"/>
      <w:r w:rsidRPr="006749AA">
        <w:rPr>
          <w:rFonts w:ascii="Times New Roman" w:eastAsia="Calibri" w:hAnsi="Times New Roman" w:cs="Times New Roman"/>
          <w:b/>
          <w:sz w:val="24"/>
          <w:szCs w:val="24"/>
          <w:u w:val="single"/>
          <w:lang w:eastAsia="ru-RU"/>
        </w:rPr>
        <w:t xml:space="preserve"> и лечение тошноты и рвоты</w:t>
      </w:r>
      <w:bookmarkEnd w:id="113"/>
      <w:r w:rsidRPr="006749AA">
        <w:rPr>
          <w:rFonts w:ascii="Times New Roman" w:eastAsia="Calibri" w:hAnsi="Times New Roman" w:cs="Times New Roman"/>
          <w:b/>
          <w:sz w:val="24"/>
          <w:szCs w:val="24"/>
          <w:u w:val="single"/>
          <w:lang w:eastAsia="ru-RU"/>
        </w:rPr>
        <w:t xml:space="preserve"> </w:t>
      </w:r>
    </w:p>
    <w:p w14:paraId="06F1A8CC" w14:textId="05C3C17C" w:rsidR="006749AA" w:rsidRPr="006749AA" w:rsidRDefault="006749AA" w:rsidP="006749AA">
      <w:pPr>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sz w:val="24"/>
        </w:rPr>
        <w:t xml:space="preserve">Одним из частых клинически значимых побочных эффектов ПХТ является тошнота и рвота. Эти побочные явления приводят не только к ухудшению самочувствия пациента, снижению качества жизни, но и препятствуют применению лекарственных препаратов в пероральной форме, а также приему пищи. Появление новых комбинаций противоопухолевых средств приводит к улучшению результатов терапии онкогематологических больных, однако выраженная тошнота и рвота могут ограничивать применение химиопрепаратов в полных дозах, отрицательно влиять на приверженность больных лечению. В связи с этим контроль тошноты и рвоты играет жизненно важную роль в сопроводительной терапии больных гемобластозами </w:t>
      </w:r>
      <w:r w:rsidRPr="006749AA">
        <w:rPr>
          <w:rFonts w:ascii="Times New Roman" w:eastAsia="Calibri" w:hAnsi="Times New Roman" w:cs="Times New Roman"/>
          <w:sz w:val="24"/>
        </w:rPr>
        <w:fldChar w:fldCharType="begin" w:fldLock="1"/>
      </w:r>
      <w:r w:rsidRPr="006749AA">
        <w:rPr>
          <w:rFonts w:ascii="Times New Roman" w:eastAsia="Calibri" w:hAnsi="Times New Roman" w:cs="Times New Roman"/>
          <w:sz w:val="24"/>
        </w:rPr>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[68–74]","plainTextFormattedCitation":"[68–74]","previouslyFormattedCitation":"[68–74]"},"properties":{"noteIndex":0},"schema":"https://github.com/citation-style-language/schema/raw/master/csl-citation.json"}</w:instrText>
      </w:r>
      <w:r w:rsidRPr="006749AA">
        <w:rPr>
          <w:rFonts w:ascii="Times New Roman" w:eastAsia="Calibri" w:hAnsi="Times New Roman" w:cs="Times New Roman"/>
          <w:sz w:val="24"/>
        </w:rPr>
        <w:fldChar w:fldCharType="separate"/>
      </w:r>
      <w:r w:rsidRPr="006749AA">
        <w:rPr>
          <w:rFonts w:ascii="Times New Roman" w:eastAsia="Calibri" w:hAnsi="Times New Roman" w:cs="Times New Roman"/>
          <w:noProof/>
          <w:sz w:val="24"/>
        </w:rPr>
        <w:t>[</w:t>
      </w:r>
      <w:r w:rsidR="00BD6BBA">
        <w:rPr>
          <w:rFonts w:ascii="Times New Roman" w:eastAsia="Calibri" w:hAnsi="Times New Roman" w:cs="Times New Roman"/>
          <w:noProof/>
          <w:sz w:val="24"/>
        </w:rPr>
        <w:t>54</w:t>
      </w:r>
      <w:r w:rsidRPr="006749AA">
        <w:rPr>
          <w:rFonts w:ascii="Times New Roman" w:eastAsia="Calibri" w:hAnsi="Times New Roman" w:cs="Times New Roman"/>
          <w:noProof/>
          <w:sz w:val="24"/>
        </w:rPr>
        <w:t>–</w:t>
      </w:r>
      <w:r w:rsidR="00BD6BBA">
        <w:rPr>
          <w:rFonts w:ascii="Times New Roman" w:eastAsia="Calibri" w:hAnsi="Times New Roman" w:cs="Times New Roman"/>
          <w:noProof/>
          <w:sz w:val="24"/>
        </w:rPr>
        <w:t>60</w:t>
      </w:r>
      <w:r w:rsidRPr="006749AA">
        <w:rPr>
          <w:rFonts w:ascii="Times New Roman" w:eastAsia="Calibri" w:hAnsi="Times New Roman" w:cs="Times New Roman"/>
          <w:noProof/>
          <w:sz w:val="24"/>
        </w:rPr>
        <w:t>]</w:t>
      </w:r>
      <w:r w:rsidRPr="006749AA">
        <w:rPr>
          <w:rFonts w:ascii="Times New Roman" w:eastAsia="Calibri" w:hAnsi="Times New Roman" w:cs="Times New Roman"/>
          <w:sz w:val="24"/>
        </w:rPr>
        <w:fldChar w:fldCharType="end"/>
      </w:r>
      <w:r w:rsidRPr="006749AA">
        <w:rPr>
          <w:rFonts w:ascii="Times New Roman" w:eastAsia="Calibri" w:hAnsi="Times New Roman" w:cs="Times New Roman"/>
          <w:sz w:val="24"/>
        </w:rPr>
        <w:t xml:space="preserve">. </w:t>
      </w:r>
    </w:p>
    <w:p w14:paraId="7FE54E2E"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sz w:val="24"/>
        </w:rPr>
        <w:t>Тошнота и рвота развиваются при возбуждении рвотного центра несколькими путями - при воздействии нейротрансмиттеров на его рецепторы, или при поступлении в него импульсов от хеморецепторов триггерной зоны. Химическими веществами, вызывающими активацию рвотного центра, являются дофамин, серотонин, гистамин, ацетилхолин и субстанция Р (нейрокинин-1 - NK-1). Противорвотные препараты избирательно блокируют какой-либо из перечисленных нейротрансмиттеров.</w:t>
      </w:r>
    </w:p>
    <w:p w14:paraId="1AF54422" w14:textId="77777777" w:rsidR="006749AA" w:rsidRPr="006749AA" w:rsidRDefault="006749AA" w:rsidP="006749AA">
      <w:pPr>
        <w:shd w:val="clear" w:color="auto" w:fill="FFFFFF"/>
        <w:tabs>
          <w:tab w:val="left" w:pos="0"/>
          <w:tab w:val="left" w:pos="394"/>
        </w:tabs>
        <w:overflowPunct w:val="0"/>
        <w:autoSpaceDE w:val="0"/>
        <w:autoSpaceDN w:val="0"/>
        <w:adjustRightInd w:val="0"/>
        <w:spacing w:before="5" w:after="0" w:line="360" w:lineRule="auto"/>
        <w:ind w:left="10" w:firstLine="699"/>
        <w:jc w:val="both"/>
        <w:rPr>
          <w:rFonts w:ascii="Times New Roman" w:eastAsia="Times New Roman" w:hAnsi="Times New Roman" w:cs="Times New Roman"/>
          <w:bCs/>
          <w:i/>
          <w:iCs/>
          <w:color w:val="000000"/>
          <w:spacing w:val="4"/>
          <w:sz w:val="24"/>
          <w:szCs w:val="20"/>
          <w:u w:val="single"/>
          <w:shd w:val="clear" w:color="auto" w:fill="FFFFFF"/>
          <w:lang w:eastAsia="ru-RU"/>
        </w:rPr>
      </w:pPr>
    </w:p>
    <w:p w14:paraId="1AA533D2"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p>
    <w:p w14:paraId="4EC1B802" w14:textId="77777777" w:rsidR="006749AA" w:rsidRPr="006749AA" w:rsidRDefault="006749AA" w:rsidP="006749AA">
      <w:pPr>
        <w:shd w:val="clear" w:color="auto" w:fill="FFFFFF"/>
        <w:tabs>
          <w:tab w:val="left" w:pos="0"/>
          <w:tab w:val="left" w:pos="394"/>
        </w:tabs>
        <w:overflowPunct w:val="0"/>
        <w:autoSpaceDE w:val="0"/>
        <w:autoSpaceDN w:val="0"/>
        <w:adjustRightInd w:val="0"/>
        <w:spacing w:before="5" w:after="0" w:line="360" w:lineRule="auto"/>
        <w:ind w:left="10" w:firstLine="699"/>
        <w:jc w:val="both"/>
        <w:rPr>
          <w:rFonts w:ascii="Times New Roman" w:eastAsia="Times New Roman" w:hAnsi="Times New Roman" w:cs="Times New Roman"/>
          <w:bCs/>
          <w:i/>
          <w:iCs/>
          <w:color w:val="000000"/>
          <w:spacing w:val="4"/>
          <w:sz w:val="24"/>
          <w:szCs w:val="20"/>
          <w:u w:val="single"/>
          <w:shd w:val="clear" w:color="auto" w:fill="FFFFFF"/>
          <w:lang w:eastAsia="ru-RU"/>
        </w:rPr>
      </w:pPr>
      <w:r w:rsidRPr="006749AA">
        <w:rPr>
          <w:rFonts w:ascii="Times New Roman" w:eastAsia="Times New Roman" w:hAnsi="Times New Roman" w:cs="Times New Roman"/>
          <w:bCs/>
          <w:i/>
          <w:iCs/>
          <w:color w:val="000000"/>
          <w:spacing w:val="4"/>
          <w:sz w:val="24"/>
          <w:szCs w:val="20"/>
          <w:u w:val="single"/>
          <w:shd w:val="clear" w:color="auto" w:fill="FFFFFF"/>
          <w:lang w:eastAsia="ru-RU"/>
        </w:rPr>
        <w:t>Противорвотные препараты</w:t>
      </w:r>
    </w:p>
    <w:p w14:paraId="78BD11D2" w14:textId="0CC182A3" w:rsidR="006749AA" w:rsidRPr="006749AA" w:rsidRDefault="006749AA" w:rsidP="006749AA">
      <w:pPr>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sz w:val="24"/>
        </w:rPr>
        <w:t xml:space="preserve">Для клинического применения используется 5 групп препаратов, обладающих противорвотным действием </w:t>
      </w:r>
      <w:r w:rsidRPr="006749AA">
        <w:rPr>
          <w:rFonts w:ascii="Times New Roman" w:eastAsia="Calibri" w:hAnsi="Times New Roman" w:cs="Times New Roman"/>
          <w:sz w:val="24"/>
        </w:rPr>
        <w:fldChar w:fldCharType="begin" w:fldLock="1"/>
      </w:r>
      <w:r w:rsidRPr="006749AA">
        <w:rPr>
          <w:rFonts w:ascii="Times New Roman" w:eastAsia="Calibri" w:hAnsi="Times New Roman" w:cs="Times New Roman"/>
          <w:sz w:val="24"/>
        </w:rPr>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[68–74]","plainTextFormattedCitation":"[68–74]","previouslyFormattedCitation":"[68–74]"},"properties":{"noteIndex":0},"schema":"https://github.com/citation-style-language/schema/raw/master/csl-citation.json"}</w:instrText>
      </w:r>
      <w:r w:rsidRPr="006749AA">
        <w:rPr>
          <w:rFonts w:ascii="Times New Roman" w:eastAsia="Calibri" w:hAnsi="Times New Roman" w:cs="Times New Roman"/>
          <w:sz w:val="24"/>
        </w:rPr>
        <w:fldChar w:fldCharType="separate"/>
      </w:r>
      <w:r w:rsidRPr="006749AA">
        <w:rPr>
          <w:rFonts w:ascii="Times New Roman" w:eastAsia="Calibri" w:hAnsi="Times New Roman" w:cs="Times New Roman"/>
          <w:noProof/>
          <w:sz w:val="24"/>
        </w:rPr>
        <w:t>[</w:t>
      </w:r>
      <w:r w:rsidR="00BD6BBA">
        <w:rPr>
          <w:rFonts w:ascii="Times New Roman" w:eastAsia="Calibri" w:hAnsi="Times New Roman" w:cs="Times New Roman"/>
          <w:noProof/>
          <w:sz w:val="24"/>
        </w:rPr>
        <w:t>54</w:t>
      </w:r>
      <w:r w:rsidRPr="006749AA">
        <w:rPr>
          <w:rFonts w:ascii="Times New Roman" w:eastAsia="Calibri" w:hAnsi="Times New Roman" w:cs="Times New Roman"/>
          <w:noProof/>
          <w:sz w:val="24"/>
        </w:rPr>
        <w:t>–</w:t>
      </w:r>
      <w:r w:rsidR="00BD6BBA">
        <w:rPr>
          <w:rFonts w:ascii="Times New Roman" w:eastAsia="Calibri" w:hAnsi="Times New Roman" w:cs="Times New Roman"/>
          <w:noProof/>
          <w:sz w:val="24"/>
        </w:rPr>
        <w:t>60</w:t>
      </w:r>
      <w:r w:rsidRPr="006749AA">
        <w:rPr>
          <w:rFonts w:ascii="Times New Roman" w:eastAsia="Calibri" w:hAnsi="Times New Roman" w:cs="Times New Roman"/>
          <w:noProof/>
          <w:sz w:val="24"/>
        </w:rPr>
        <w:t>]</w:t>
      </w:r>
      <w:r w:rsidRPr="006749AA">
        <w:rPr>
          <w:rFonts w:ascii="Times New Roman" w:eastAsia="Calibri" w:hAnsi="Times New Roman" w:cs="Times New Roman"/>
          <w:sz w:val="24"/>
        </w:rPr>
        <w:fldChar w:fldCharType="end"/>
      </w:r>
      <w:r w:rsidRPr="006749AA">
        <w:rPr>
          <w:rFonts w:ascii="Times New Roman" w:eastAsia="Calibri" w:hAnsi="Times New Roman" w:cs="Times New Roman"/>
          <w:sz w:val="24"/>
        </w:rPr>
        <w:t>:</w:t>
      </w:r>
    </w:p>
    <w:p w14:paraId="0861911D" w14:textId="2514FF75" w:rsidR="006749AA" w:rsidRPr="006749AA" w:rsidRDefault="006749AA" w:rsidP="009D2009">
      <w:pPr>
        <w:numPr>
          <w:ilvl w:val="0"/>
          <w:numId w:val="40"/>
        </w:numPr>
        <w:spacing w:after="0" w:line="360" w:lineRule="auto"/>
        <w:contextualSpacing/>
        <w:jc w:val="both"/>
        <w:rPr>
          <w:rFonts w:ascii="Times New Roman" w:eastAsia="Calibri" w:hAnsi="Times New Roman" w:cs="Times New Roman"/>
          <w:sz w:val="24"/>
        </w:rPr>
      </w:pPr>
      <w:r w:rsidRPr="006749AA">
        <w:rPr>
          <w:rFonts w:ascii="Times New Roman" w:eastAsia="Calibri" w:hAnsi="Times New Roman" w:cs="Times New Roman"/>
          <w:i/>
          <w:iCs/>
          <w:sz w:val="24"/>
        </w:rPr>
        <w:t>Антагонисты 5-HT3-рецепторов (HT - гидрокситриптамин)</w:t>
      </w:r>
      <w:r w:rsidRPr="006749AA">
        <w:rPr>
          <w:rFonts w:ascii="Times New Roman" w:eastAsia="Calibri" w:hAnsi="Times New Roman" w:cs="Times New Roman"/>
          <w:sz w:val="24"/>
        </w:rPr>
        <w:t xml:space="preserve">. Эта группа препаратов включает ондансетрон, гранисетрон, трописетрон, палоносетрон. Препараты назначаются за 30-60 минут до ХТ. В таблице 2 указан режим </w:t>
      </w:r>
      <w:r w:rsidRPr="006749AA">
        <w:rPr>
          <w:rFonts w:ascii="Times New Roman" w:eastAsia="Calibri" w:hAnsi="Times New Roman" w:cs="Times New Roman"/>
          <w:sz w:val="24"/>
        </w:rPr>
        <w:lastRenderedPageBreak/>
        <w:t>дозирования антагонистов 5-HT3-рецепторов. Палоносетрон – высокоселективный антагонист серотониновых рецепторов, имеющий самый длительный период полувыведения (до 40 часов). Применяется однократно с 1-го дня 1-го цикла при однодневном курсе ПХТ и через день - при многодневном курсе ПХТ.</w:t>
      </w:r>
    </w:p>
    <w:p w14:paraId="2208C7B3" w14:textId="77777777" w:rsidR="006749AA" w:rsidRPr="006749AA" w:rsidRDefault="006749AA" w:rsidP="006749AA">
      <w:pPr>
        <w:shd w:val="clear" w:color="auto" w:fill="FFFFFF"/>
        <w:tabs>
          <w:tab w:val="left" w:pos="0"/>
          <w:tab w:val="left" w:pos="394"/>
        </w:tabs>
        <w:overflowPunct w:val="0"/>
        <w:autoSpaceDE w:val="0"/>
        <w:autoSpaceDN w:val="0"/>
        <w:adjustRightInd w:val="0"/>
        <w:spacing w:before="5" w:after="0" w:line="360" w:lineRule="auto"/>
        <w:ind w:left="10" w:hanging="10"/>
        <w:jc w:val="both"/>
        <w:rPr>
          <w:rFonts w:ascii="Times New Roman" w:eastAsia="Times New Roman" w:hAnsi="Times New Roman" w:cs="Times New Roman"/>
          <w:bCs/>
          <w:color w:val="000000"/>
          <w:spacing w:val="4"/>
          <w:sz w:val="24"/>
          <w:szCs w:val="20"/>
          <w:lang w:eastAsia="ru-RU"/>
        </w:rPr>
      </w:pPr>
    </w:p>
    <w:p w14:paraId="45E1E06A" w14:textId="77777777" w:rsidR="006749AA" w:rsidRPr="006749AA" w:rsidRDefault="006749AA" w:rsidP="006749AA">
      <w:pPr>
        <w:shd w:val="clear" w:color="auto" w:fill="FFFFFF"/>
        <w:tabs>
          <w:tab w:val="left" w:pos="0"/>
          <w:tab w:val="left" w:pos="394"/>
        </w:tabs>
        <w:overflowPunct w:val="0"/>
        <w:autoSpaceDE w:val="0"/>
        <w:autoSpaceDN w:val="0"/>
        <w:adjustRightInd w:val="0"/>
        <w:spacing w:before="5" w:after="0" w:line="360" w:lineRule="auto"/>
        <w:ind w:left="10" w:hanging="10"/>
        <w:jc w:val="both"/>
        <w:rPr>
          <w:rFonts w:ascii="Times New Roman" w:eastAsia="Times New Roman" w:hAnsi="Times New Roman" w:cs="Times New Roman"/>
          <w:bCs/>
          <w:color w:val="000000"/>
          <w:spacing w:val="4"/>
          <w:sz w:val="24"/>
          <w:szCs w:val="20"/>
          <w:lang w:eastAsia="ru-RU"/>
        </w:rPr>
      </w:pPr>
      <w:r w:rsidRPr="006749AA">
        <w:rPr>
          <w:rFonts w:ascii="Times New Roman" w:eastAsia="Times New Roman" w:hAnsi="Times New Roman" w:cs="Times New Roman"/>
          <w:bCs/>
          <w:color w:val="000000"/>
          <w:spacing w:val="4"/>
          <w:sz w:val="24"/>
          <w:szCs w:val="20"/>
          <w:lang w:eastAsia="ru-RU"/>
        </w:rPr>
        <w:t xml:space="preserve">Таблица 2. Режим дозирования антагонистов 5-HT3-рецепторов </w:t>
      </w:r>
    </w:p>
    <w:tbl>
      <w:tblPr>
        <w:tblStyle w:val="affffb"/>
        <w:tblW w:w="9493" w:type="dxa"/>
        <w:jc w:val="center"/>
        <w:tblInd w:w="0" w:type="dxa"/>
        <w:tblLook w:val="04A0" w:firstRow="1" w:lastRow="0" w:firstColumn="1" w:lastColumn="0" w:noHBand="0" w:noVBand="1"/>
      </w:tblPr>
      <w:tblGrid>
        <w:gridCol w:w="2220"/>
        <w:gridCol w:w="2756"/>
        <w:gridCol w:w="4517"/>
      </w:tblGrid>
      <w:tr w:rsidR="006749AA" w:rsidRPr="006749AA" w14:paraId="38A2AA85" w14:textId="77777777" w:rsidTr="00DF39F3">
        <w:trPr>
          <w:jc w:val="center"/>
        </w:trPr>
        <w:tc>
          <w:tcPr>
            <w:tcW w:w="2220" w:type="dxa"/>
            <w:tcBorders>
              <w:top w:val="single" w:sz="4" w:space="0" w:color="auto"/>
              <w:left w:val="single" w:sz="4" w:space="0" w:color="auto"/>
              <w:bottom w:val="single" w:sz="4" w:space="0" w:color="auto"/>
              <w:right w:val="single" w:sz="4" w:space="0" w:color="auto"/>
            </w:tcBorders>
            <w:hideMark/>
          </w:tcPr>
          <w:p w14:paraId="056B19CE" w14:textId="77777777" w:rsidR="006749AA" w:rsidRPr="006749AA" w:rsidRDefault="006749AA" w:rsidP="006749AA">
            <w:pPr>
              <w:tabs>
                <w:tab w:val="left" w:pos="0"/>
              </w:tabs>
              <w:spacing w:line="360" w:lineRule="auto"/>
              <w:ind w:left="57" w:right="57"/>
              <w:jc w:val="center"/>
              <w:rPr>
                <w:rFonts w:ascii="Times New Roman" w:hAnsi="Times New Roman"/>
                <w:sz w:val="24"/>
                <w:szCs w:val="24"/>
                <w:lang w:eastAsia="ru-RU"/>
              </w:rPr>
            </w:pPr>
            <w:r w:rsidRPr="006749AA">
              <w:rPr>
                <w:rFonts w:ascii="Times New Roman" w:hAnsi="Times New Roman"/>
                <w:sz w:val="24"/>
                <w:szCs w:val="24"/>
                <w:lang w:eastAsia="ru-RU"/>
              </w:rPr>
              <w:t>Препарат</w:t>
            </w:r>
          </w:p>
        </w:tc>
        <w:tc>
          <w:tcPr>
            <w:tcW w:w="2756" w:type="dxa"/>
            <w:tcBorders>
              <w:top w:val="single" w:sz="4" w:space="0" w:color="auto"/>
              <w:left w:val="single" w:sz="4" w:space="0" w:color="auto"/>
              <w:bottom w:val="single" w:sz="4" w:space="0" w:color="auto"/>
              <w:right w:val="single" w:sz="4" w:space="0" w:color="auto"/>
            </w:tcBorders>
            <w:hideMark/>
          </w:tcPr>
          <w:p w14:paraId="78C99866" w14:textId="77777777" w:rsidR="006749AA" w:rsidRPr="006749AA" w:rsidRDefault="006749AA" w:rsidP="006749AA">
            <w:pPr>
              <w:tabs>
                <w:tab w:val="left" w:pos="0"/>
              </w:tabs>
              <w:spacing w:line="360" w:lineRule="auto"/>
              <w:ind w:left="57" w:right="57"/>
              <w:jc w:val="center"/>
              <w:rPr>
                <w:rFonts w:ascii="Times New Roman" w:hAnsi="Times New Roman"/>
                <w:sz w:val="24"/>
                <w:szCs w:val="24"/>
                <w:lang w:eastAsia="ru-RU"/>
              </w:rPr>
            </w:pPr>
            <w:r w:rsidRPr="006749AA">
              <w:rPr>
                <w:rFonts w:ascii="Times New Roman" w:hAnsi="Times New Roman"/>
                <w:sz w:val="24"/>
                <w:szCs w:val="24"/>
                <w:lang w:eastAsia="ru-RU"/>
              </w:rPr>
              <w:t>Разовая доза, мг</w:t>
            </w:r>
          </w:p>
        </w:tc>
        <w:tc>
          <w:tcPr>
            <w:tcW w:w="4517" w:type="dxa"/>
            <w:tcBorders>
              <w:top w:val="single" w:sz="4" w:space="0" w:color="auto"/>
              <w:left w:val="single" w:sz="4" w:space="0" w:color="auto"/>
              <w:bottom w:val="single" w:sz="4" w:space="0" w:color="auto"/>
              <w:right w:val="single" w:sz="4" w:space="0" w:color="auto"/>
            </w:tcBorders>
            <w:hideMark/>
          </w:tcPr>
          <w:p w14:paraId="68E87378" w14:textId="77777777" w:rsidR="006749AA" w:rsidRPr="006749AA" w:rsidRDefault="006749AA" w:rsidP="006749AA">
            <w:pPr>
              <w:tabs>
                <w:tab w:val="left" w:pos="0"/>
              </w:tabs>
              <w:spacing w:line="360" w:lineRule="auto"/>
              <w:ind w:left="57" w:right="57"/>
              <w:jc w:val="center"/>
              <w:rPr>
                <w:rFonts w:ascii="Times New Roman" w:hAnsi="Times New Roman"/>
                <w:sz w:val="24"/>
                <w:szCs w:val="24"/>
                <w:lang w:eastAsia="ru-RU"/>
              </w:rPr>
            </w:pPr>
            <w:r w:rsidRPr="006749AA">
              <w:rPr>
                <w:rFonts w:ascii="Times New Roman" w:hAnsi="Times New Roman"/>
                <w:sz w:val="24"/>
                <w:szCs w:val="24"/>
                <w:lang w:eastAsia="ru-RU"/>
              </w:rPr>
              <w:t xml:space="preserve">Способ применения </w:t>
            </w:r>
          </w:p>
        </w:tc>
      </w:tr>
      <w:tr w:rsidR="006749AA" w:rsidRPr="006749AA" w14:paraId="781C9039" w14:textId="77777777" w:rsidTr="00DF39F3">
        <w:trPr>
          <w:jc w:val="center"/>
        </w:trPr>
        <w:tc>
          <w:tcPr>
            <w:tcW w:w="2220" w:type="dxa"/>
            <w:tcBorders>
              <w:top w:val="single" w:sz="4" w:space="0" w:color="auto"/>
              <w:left w:val="single" w:sz="4" w:space="0" w:color="auto"/>
              <w:bottom w:val="single" w:sz="4" w:space="0" w:color="auto"/>
              <w:right w:val="single" w:sz="4" w:space="0" w:color="auto"/>
            </w:tcBorders>
            <w:hideMark/>
          </w:tcPr>
          <w:p w14:paraId="537487AF" w14:textId="77777777" w:rsidR="006749AA" w:rsidRPr="006749AA" w:rsidRDefault="006749AA" w:rsidP="006749AA">
            <w:pPr>
              <w:tabs>
                <w:tab w:val="left" w:pos="0"/>
              </w:tabs>
              <w:spacing w:line="360" w:lineRule="auto"/>
              <w:ind w:left="57" w:right="57"/>
              <w:jc w:val="both"/>
              <w:rPr>
                <w:rFonts w:ascii="Times New Roman" w:hAnsi="Times New Roman"/>
                <w:sz w:val="24"/>
                <w:szCs w:val="24"/>
                <w:lang w:eastAsia="ru-RU"/>
              </w:rPr>
            </w:pPr>
            <w:r w:rsidRPr="006749AA">
              <w:rPr>
                <w:rFonts w:ascii="Times New Roman" w:hAnsi="Times New Roman"/>
                <w:sz w:val="24"/>
                <w:szCs w:val="24"/>
                <w:lang w:eastAsia="ru-RU"/>
              </w:rPr>
              <w:t>Ондансетрон</w:t>
            </w:r>
          </w:p>
        </w:tc>
        <w:tc>
          <w:tcPr>
            <w:tcW w:w="2756" w:type="dxa"/>
            <w:tcBorders>
              <w:top w:val="single" w:sz="4" w:space="0" w:color="auto"/>
              <w:left w:val="single" w:sz="4" w:space="0" w:color="auto"/>
              <w:bottom w:val="single" w:sz="4" w:space="0" w:color="auto"/>
              <w:right w:val="single" w:sz="4" w:space="0" w:color="auto"/>
            </w:tcBorders>
            <w:hideMark/>
          </w:tcPr>
          <w:p w14:paraId="38861679" w14:textId="77777777" w:rsidR="006749AA" w:rsidRPr="006749AA" w:rsidRDefault="006749AA" w:rsidP="006749AA">
            <w:pPr>
              <w:tabs>
                <w:tab w:val="left" w:pos="0"/>
              </w:tabs>
              <w:spacing w:line="360" w:lineRule="auto"/>
              <w:ind w:left="57" w:right="57"/>
              <w:jc w:val="both"/>
              <w:rPr>
                <w:rFonts w:ascii="Times New Roman" w:hAnsi="Times New Roman"/>
                <w:sz w:val="24"/>
                <w:szCs w:val="24"/>
                <w:lang w:eastAsia="ru-RU"/>
              </w:rPr>
            </w:pPr>
            <w:r w:rsidRPr="006749AA">
              <w:rPr>
                <w:rFonts w:ascii="Times New Roman" w:hAnsi="Times New Roman"/>
                <w:sz w:val="24"/>
                <w:szCs w:val="24"/>
                <w:lang w:eastAsia="ru-RU"/>
              </w:rPr>
              <w:t>8</w:t>
            </w:r>
          </w:p>
          <w:p w14:paraId="0B18E7E4" w14:textId="77777777" w:rsidR="006749AA" w:rsidRPr="006749AA" w:rsidRDefault="006749AA" w:rsidP="006749AA">
            <w:pPr>
              <w:tabs>
                <w:tab w:val="left" w:pos="0"/>
              </w:tabs>
              <w:spacing w:line="360" w:lineRule="auto"/>
              <w:ind w:left="57" w:right="57"/>
              <w:jc w:val="both"/>
              <w:rPr>
                <w:rFonts w:ascii="Times New Roman" w:hAnsi="Times New Roman"/>
                <w:sz w:val="24"/>
                <w:szCs w:val="24"/>
                <w:lang w:eastAsia="ru-RU"/>
              </w:rPr>
            </w:pPr>
            <w:r w:rsidRPr="006749AA">
              <w:rPr>
                <w:rFonts w:ascii="Times New Roman" w:hAnsi="Times New Roman"/>
                <w:sz w:val="24"/>
                <w:szCs w:val="24"/>
                <w:lang w:eastAsia="ru-RU"/>
              </w:rPr>
              <w:t xml:space="preserve">16 </w:t>
            </w:r>
          </w:p>
          <w:p w14:paraId="5584D7B0" w14:textId="77777777" w:rsidR="006749AA" w:rsidRPr="006749AA" w:rsidRDefault="006749AA" w:rsidP="006749AA">
            <w:pPr>
              <w:tabs>
                <w:tab w:val="left" w:pos="0"/>
              </w:tabs>
              <w:spacing w:line="360" w:lineRule="auto"/>
              <w:ind w:left="57" w:right="57"/>
              <w:jc w:val="both"/>
              <w:rPr>
                <w:rFonts w:ascii="Times New Roman" w:hAnsi="Times New Roman"/>
                <w:sz w:val="24"/>
                <w:szCs w:val="24"/>
                <w:lang w:eastAsia="ru-RU"/>
              </w:rPr>
            </w:pPr>
            <w:r w:rsidRPr="006749AA">
              <w:rPr>
                <w:rFonts w:ascii="Times New Roman" w:hAnsi="Times New Roman"/>
                <w:sz w:val="24"/>
                <w:szCs w:val="24"/>
                <w:lang w:eastAsia="ru-RU"/>
              </w:rPr>
              <w:t>8</w:t>
            </w:r>
          </w:p>
        </w:tc>
        <w:tc>
          <w:tcPr>
            <w:tcW w:w="4517" w:type="dxa"/>
            <w:tcBorders>
              <w:top w:val="single" w:sz="4" w:space="0" w:color="auto"/>
              <w:left w:val="single" w:sz="4" w:space="0" w:color="auto"/>
              <w:bottom w:val="single" w:sz="4" w:space="0" w:color="auto"/>
              <w:right w:val="single" w:sz="4" w:space="0" w:color="auto"/>
            </w:tcBorders>
            <w:hideMark/>
          </w:tcPr>
          <w:p w14:paraId="64536E2D" w14:textId="77777777" w:rsidR="006749AA" w:rsidRPr="006749AA" w:rsidRDefault="006749AA" w:rsidP="006749AA">
            <w:pPr>
              <w:tabs>
                <w:tab w:val="left" w:pos="0"/>
              </w:tabs>
              <w:spacing w:line="360" w:lineRule="auto"/>
              <w:ind w:left="57" w:right="57"/>
              <w:jc w:val="both"/>
              <w:rPr>
                <w:rFonts w:ascii="Times New Roman" w:hAnsi="Times New Roman"/>
                <w:sz w:val="24"/>
                <w:szCs w:val="24"/>
                <w:lang w:eastAsia="ru-RU"/>
              </w:rPr>
            </w:pPr>
            <w:r w:rsidRPr="006749AA">
              <w:rPr>
                <w:rFonts w:ascii="Times New Roman" w:hAnsi="Times New Roman"/>
                <w:sz w:val="24"/>
                <w:szCs w:val="24"/>
                <w:lang w:eastAsia="ru-RU"/>
              </w:rPr>
              <w:t xml:space="preserve">в/в </w:t>
            </w:r>
          </w:p>
          <w:p w14:paraId="6FB69C1F" w14:textId="77777777" w:rsidR="006749AA" w:rsidRPr="006749AA" w:rsidRDefault="006749AA" w:rsidP="006749AA">
            <w:pPr>
              <w:tabs>
                <w:tab w:val="left" w:pos="0"/>
              </w:tabs>
              <w:spacing w:line="360" w:lineRule="auto"/>
              <w:ind w:left="57" w:right="57"/>
              <w:jc w:val="both"/>
              <w:rPr>
                <w:rFonts w:ascii="Times New Roman" w:hAnsi="Times New Roman"/>
                <w:sz w:val="24"/>
                <w:szCs w:val="24"/>
                <w:lang w:eastAsia="ru-RU"/>
              </w:rPr>
            </w:pPr>
            <w:r w:rsidRPr="006749AA">
              <w:rPr>
                <w:rFonts w:ascii="Times New Roman" w:hAnsi="Times New Roman"/>
                <w:sz w:val="24"/>
                <w:szCs w:val="24"/>
                <w:lang w:eastAsia="ru-RU"/>
              </w:rPr>
              <w:t>внутрь</w:t>
            </w:r>
          </w:p>
          <w:p w14:paraId="4B90410E" w14:textId="77777777" w:rsidR="006749AA" w:rsidRPr="006749AA" w:rsidRDefault="006749AA" w:rsidP="006749AA">
            <w:pPr>
              <w:tabs>
                <w:tab w:val="left" w:pos="0"/>
              </w:tabs>
              <w:spacing w:line="360" w:lineRule="auto"/>
              <w:ind w:left="57" w:right="57"/>
              <w:jc w:val="both"/>
              <w:rPr>
                <w:rFonts w:ascii="Times New Roman" w:hAnsi="Times New Roman"/>
                <w:sz w:val="24"/>
                <w:szCs w:val="24"/>
                <w:lang w:eastAsia="ru-RU"/>
              </w:rPr>
            </w:pPr>
            <w:r w:rsidRPr="006749AA">
              <w:rPr>
                <w:rFonts w:ascii="Times New Roman" w:hAnsi="Times New Roman"/>
                <w:sz w:val="24"/>
                <w:szCs w:val="24"/>
                <w:lang w:eastAsia="ru-RU"/>
              </w:rPr>
              <w:t>суппозитории ректальные</w:t>
            </w:r>
          </w:p>
        </w:tc>
      </w:tr>
      <w:tr w:rsidR="006749AA" w:rsidRPr="006749AA" w14:paraId="28D60FD7" w14:textId="77777777" w:rsidTr="00DF39F3">
        <w:trPr>
          <w:jc w:val="center"/>
        </w:trPr>
        <w:tc>
          <w:tcPr>
            <w:tcW w:w="2220" w:type="dxa"/>
            <w:tcBorders>
              <w:top w:val="single" w:sz="4" w:space="0" w:color="auto"/>
              <w:left w:val="single" w:sz="4" w:space="0" w:color="auto"/>
              <w:bottom w:val="single" w:sz="4" w:space="0" w:color="auto"/>
              <w:right w:val="single" w:sz="4" w:space="0" w:color="auto"/>
            </w:tcBorders>
            <w:hideMark/>
          </w:tcPr>
          <w:p w14:paraId="7AD5C840" w14:textId="77777777" w:rsidR="006749AA" w:rsidRPr="006749AA" w:rsidRDefault="006749AA" w:rsidP="006749AA">
            <w:pPr>
              <w:tabs>
                <w:tab w:val="left" w:pos="0"/>
              </w:tabs>
              <w:spacing w:line="360" w:lineRule="auto"/>
              <w:ind w:left="57" w:right="57"/>
              <w:jc w:val="both"/>
              <w:rPr>
                <w:rFonts w:ascii="Times New Roman" w:hAnsi="Times New Roman"/>
                <w:sz w:val="24"/>
                <w:szCs w:val="24"/>
                <w:lang w:eastAsia="ru-RU"/>
              </w:rPr>
            </w:pPr>
            <w:r w:rsidRPr="006749AA">
              <w:rPr>
                <w:rFonts w:ascii="Times New Roman" w:hAnsi="Times New Roman"/>
                <w:sz w:val="24"/>
                <w:szCs w:val="24"/>
                <w:lang w:eastAsia="ru-RU"/>
              </w:rPr>
              <w:t>Гранисетрон</w:t>
            </w:r>
          </w:p>
        </w:tc>
        <w:tc>
          <w:tcPr>
            <w:tcW w:w="2756" w:type="dxa"/>
            <w:tcBorders>
              <w:top w:val="single" w:sz="4" w:space="0" w:color="auto"/>
              <w:left w:val="single" w:sz="4" w:space="0" w:color="auto"/>
              <w:bottom w:val="single" w:sz="4" w:space="0" w:color="auto"/>
              <w:right w:val="single" w:sz="4" w:space="0" w:color="auto"/>
            </w:tcBorders>
            <w:hideMark/>
          </w:tcPr>
          <w:p w14:paraId="76702EAA" w14:textId="77777777" w:rsidR="006749AA" w:rsidRPr="006749AA" w:rsidRDefault="006749AA" w:rsidP="006749AA">
            <w:pPr>
              <w:tabs>
                <w:tab w:val="left" w:pos="0"/>
              </w:tabs>
              <w:spacing w:line="360" w:lineRule="auto"/>
              <w:ind w:left="57" w:right="57"/>
              <w:jc w:val="both"/>
              <w:rPr>
                <w:rFonts w:ascii="Times New Roman" w:hAnsi="Times New Roman"/>
                <w:sz w:val="24"/>
                <w:szCs w:val="24"/>
                <w:lang w:eastAsia="ru-RU"/>
              </w:rPr>
            </w:pPr>
            <w:r w:rsidRPr="006749AA">
              <w:rPr>
                <w:rFonts w:ascii="Times New Roman" w:hAnsi="Times New Roman"/>
                <w:sz w:val="24"/>
                <w:szCs w:val="24"/>
                <w:lang w:eastAsia="ru-RU"/>
              </w:rPr>
              <w:t>1-3</w:t>
            </w:r>
          </w:p>
          <w:p w14:paraId="48BB33DB" w14:textId="77777777" w:rsidR="006749AA" w:rsidRPr="006749AA" w:rsidRDefault="006749AA" w:rsidP="006749AA">
            <w:pPr>
              <w:tabs>
                <w:tab w:val="left" w:pos="0"/>
              </w:tabs>
              <w:spacing w:line="360" w:lineRule="auto"/>
              <w:ind w:left="57" w:right="57"/>
              <w:jc w:val="both"/>
              <w:rPr>
                <w:rFonts w:ascii="Times New Roman" w:hAnsi="Times New Roman"/>
                <w:sz w:val="24"/>
                <w:szCs w:val="24"/>
                <w:lang w:eastAsia="ru-RU"/>
              </w:rPr>
            </w:pPr>
            <w:r w:rsidRPr="006749AA">
              <w:rPr>
                <w:rFonts w:ascii="Times New Roman" w:hAnsi="Times New Roman"/>
                <w:sz w:val="24"/>
                <w:szCs w:val="24"/>
                <w:lang w:eastAsia="ru-RU"/>
              </w:rPr>
              <w:t>2</w:t>
            </w:r>
          </w:p>
        </w:tc>
        <w:tc>
          <w:tcPr>
            <w:tcW w:w="4517" w:type="dxa"/>
            <w:tcBorders>
              <w:top w:val="single" w:sz="4" w:space="0" w:color="auto"/>
              <w:left w:val="single" w:sz="4" w:space="0" w:color="auto"/>
              <w:bottom w:val="single" w:sz="4" w:space="0" w:color="auto"/>
              <w:right w:val="single" w:sz="4" w:space="0" w:color="auto"/>
            </w:tcBorders>
            <w:hideMark/>
          </w:tcPr>
          <w:p w14:paraId="50C13B63" w14:textId="77777777" w:rsidR="006749AA" w:rsidRPr="006749AA" w:rsidRDefault="006749AA" w:rsidP="006749AA">
            <w:pPr>
              <w:tabs>
                <w:tab w:val="left" w:pos="0"/>
              </w:tabs>
              <w:spacing w:line="360" w:lineRule="auto"/>
              <w:ind w:left="57" w:right="57"/>
              <w:jc w:val="both"/>
              <w:rPr>
                <w:rFonts w:ascii="Times New Roman" w:hAnsi="Times New Roman"/>
                <w:sz w:val="24"/>
                <w:szCs w:val="24"/>
                <w:lang w:eastAsia="ru-RU"/>
              </w:rPr>
            </w:pPr>
            <w:r w:rsidRPr="006749AA">
              <w:rPr>
                <w:rFonts w:ascii="Times New Roman" w:hAnsi="Times New Roman"/>
                <w:sz w:val="24"/>
                <w:szCs w:val="24"/>
                <w:lang w:eastAsia="ru-RU"/>
              </w:rPr>
              <w:t xml:space="preserve">в/в  </w:t>
            </w:r>
          </w:p>
          <w:p w14:paraId="20103536" w14:textId="77777777" w:rsidR="006749AA" w:rsidRPr="006749AA" w:rsidRDefault="006749AA" w:rsidP="006749AA">
            <w:pPr>
              <w:spacing w:line="360" w:lineRule="auto"/>
              <w:ind w:left="57" w:right="57"/>
              <w:jc w:val="both"/>
              <w:rPr>
                <w:rFonts w:ascii="Times New Roman" w:hAnsi="Times New Roman"/>
                <w:sz w:val="24"/>
                <w:szCs w:val="24"/>
              </w:rPr>
            </w:pPr>
            <w:r w:rsidRPr="006749AA">
              <w:rPr>
                <w:rFonts w:ascii="Times New Roman" w:hAnsi="Times New Roman"/>
                <w:sz w:val="24"/>
                <w:szCs w:val="24"/>
                <w:lang w:eastAsia="ru-RU"/>
              </w:rPr>
              <w:t>внутрь</w:t>
            </w:r>
          </w:p>
        </w:tc>
      </w:tr>
      <w:tr w:rsidR="006749AA" w:rsidRPr="006749AA" w14:paraId="305BE6E4" w14:textId="77777777" w:rsidTr="00DF39F3">
        <w:trPr>
          <w:jc w:val="center"/>
        </w:trPr>
        <w:tc>
          <w:tcPr>
            <w:tcW w:w="2220" w:type="dxa"/>
            <w:tcBorders>
              <w:top w:val="single" w:sz="4" w:space="0" w:color="auto"/>
              <w:left w:val="single" w:sz="4" w:space="0" w:color="auto"/>
              <w:bottom w:val="single" w:sz="4" w:space="0" w:color="auto"/>
              <w:right w:val="single" w:sz="4" w:space="0" w:color="auto"/>
            </w:tcBorders>
            <w:hideMark/>
          </w:tcPr>
          <w:p w14:paraId="372A7FED" w14:textId="77777777" w:rsidR="006749AA" w:rsidRPr="006749AA" w:rsidRDefault="006749AA" w:rsidP="006749AA">
            <w:pPr>
              <w:tabs>
                <w:tab w:val="left" w:pos="0"/>
              </w:tabs>
              <w:spacing w:line="360" w:lineRule="auto"/>
              <w:ind w:left="57" w:right="57"/>
              <w:jc w:val="both"/>
              <w:rPr>
                <w:rFonts w:ascii="Times New Roman" w:hAnsi="Times New Roman"/>
                <w:sz w:val="24"/>
                <w:szCs w:val="24"/>
                <w:lang w:eastAsia="ru-RU"/>
              </w:rPr>
            </w:pPr>
            <w:r w:rsidRPr="006749AA">
              <w:rPr>
                <w:rFonts w:ascii="Times New Roman" w:hAnsi="Times New Roman"/>
                <w:sz w:val="24"/>
                <w:szCs w:val="24"/>
                <w:lang w:eastAsia="ru-RU"/>
              </w:rPr>
              <w:t>Трописетрон</w:t>
            </w:r>
          </w:p>
        </w:tc>
        <w:tc>
          <w:tcPr>
            <w:tcW w:w="2756" w:type="dxa"/>
            <w:tcBorders>
              <w:top w:val="single" w:sz="4" w:space="0" w:color="auto"/>
              <w:left w:val="single" w:sz="4" w:space="0" w:color="auto"/>
              <w:bottom w:val="single" w:sz="4" w:space="0" w:color="auto"/>
              <w:right w:val="single" w:sz="4" w:space="0" w:color="auto"/>
            </w:tcBorders>
            <w:hideMark/>
          </w:tcPr>
          <w:p w14:paraId="747A723F" w14:textId="77777777" w:rsidR="006749AA" w:rsidRPr="006749AA" w:rsidRDefault="006749AA" w:rsidP="006749AA">
            <w:pPr>
              <w:tabs>
                <w:tab w:val="left" w:pos="0"/>
              </w:tabs>
              <w:spacing w:line="360" w:lineRule="auto"/>
              <w:ind w:left="57" w:right="57"/>
              <w:jc w:val="both"/>
              <w:rPr>
                <w:rFonts w:ascii="Times New Roman" w:hAnsi="Times New Roman"/>
                <w:sz w:val="24"/>
                <w:szCs w:val="24"/>
                <w:lang w:eastAsia="ru-RU"/>
              </w:rPr>
            </w:pPr>
            <w:r w:rsidRPr="006749AA">
              <w:rPr>
                <w:rFonts w:ascii="Times New Roman" w:hAnsi="Times New Roman"/>
                <w:sz w:val="24"/>
                <w:szCs w:val="24"/>
                <w:lang w:eastAsia="ru-RU"/>
              </w:rPr>
              <w:t xml:space="preserve">5 </w:t>
            </w:r>
          </w:p>
        </w:tc>
        <w:tc>
          <w:tcPr>
            <w:tcW w:w="4517" w:type="dxa"/>
            <w:tcBorders>
              <w:top w:val="single" w:sz="4" w:space="0" w:color="auto"/>
              <w:left w:val="single" w:sz="4" w:space="0" w:color="auto"/>
              <w:bottom w:val="single" w:sz="4" w:space="0" w:color="auto"/>
              <w:right w:val="single" w:sz="4" w:space="0" w:color="auto"/>
            </w:tcBorders>
            <w:hideMark/>
          </w:tcPr>
          <w:p w14:paraId="187DE236" w14:textId="77777777" w:rsidR="006749AA" w:rsidRPr="006749AA" w:rsidRDefault="006749AA" w:rsidP="006749AA">
            <w:pPr>
              <w:spacing w:line="360" w:lineRule="auto"/>
              <w:ind w:left="57" w:right="57"/>
              <w:jc w:val="both"/>
              <w:rPr>
                <w:rFonts w:ascii="Times New Roman" w:hAnsi="Times New Roman"/>
                <w:sz w:val="24"/>
                <w:szCs w:val="24"/>
              </w:rPr>
            </w:pPr>
            <w:r w:rsidRPr="006749AA">
              <w:rPr>
                <w:rFonts w:ascii="Times New Roman" w:hAnsi="Times New Roman"/>
                <w:sz w:val="24"/>
                <w:szCs w:val="24"/>
                <w:lang w:eastAsia="ru-RU"/>
              </w:rPr>
              <w:t>в/в или внутрь</w:t>
            </w:r>
          </w:p>
        </w:tc>
      </w:tr>
      <w:tr w:rsidR="006749AA" w:rsidRPr="006749AA" w14:paraId="229B3026" w14:textId="77777777" w:rsidTr="00DF39F3">
        <w:trPr>
          <w:jc w:val="center"/>
        </w:trPr>
        <w:tc>
          <w:tcPr>
            <w:tcW w:w="2220" w:type="dxa"/>
            <w:tcBorders>
              <w:top w:val="single" w:sz="4" w:space="0" w:color="auto"/>
              <w:left w:val="single" w:sz="4" w:space="0" w:color="auto"/>
              <w:bottom w:val="single" w:sz="4" w:space="0" w:color="auto"/>
              <w:right w:val="single" w:sz="4" w:space="0" w:color="auto"/>
            </w:tcBorders>
            <w:hideMark/>
          </w:tcPr>
          <w:p w14:paraId="50B59849" w14:textId="77777777" w:rsidR="006749AA" w:rsidRPr="006749AA" w:rsidRDefault="006749AA" w:rsidP="006749AA">
            <w:pPr>
              <w:tabs>
                <w:tab w:val="left" w:pos="0"/>
              </w:tabs>
              <w:spacing w:line="360" w:lineRule="auto"/>
              <w:ind w:left="57" w:right="57"/>
              <w:jc w:val="both"/>
              <w:rPr>
                <w:rFonts w:ascii="Times New Roman" w:hAnsi="Times New Roman"/>
                <w:sz w:val="24"/>
                <w:szCs w:val="24"/>
                <w:lang w:eastAsia="ru-RU"/>
              </w:rPr>
            </w:pPr>
            <w:r w:rsidRPr="006749AA">
              <w:rPr>
                <w:rFonts w:ascii="Times New Roman" w:hAnsi="Times New Roman"/>
                <w:sz w:val="24"/>
                <w:szCs w:val="24"/>
              </w:rPr>
              <w:t>Палоносетрон</w:t>
            </w:r>
          </w:p>
        </w:tc>
        <w:tc>
          <w:tcPr>
            <w:tcW w:w="2756" w:type="dxa"/>
            <w:tcBorders>
              <w:top w:val="single" w:sz="4" w:space="0" w:color="auto"/>
              <w:left w:val="single" w:sz="4" w:space="0" w:color="auto"/>
              <w:bottom w:val="single" w:sz="4" w:space="0" w:color="auto"/>
              <w:right w:val="single" w:sz="4" w:space="0" w:color="auto"/>
            </w:tcBorders>
            <w:hideMark/>
          </w:tcPr>
          <w:p w14:paraId="61A01217" w14:textId="77777777" w:rsidR="006749AA" w:rsidRPr="006749AA" w:rsidRDefault="006749AA" w:rsidP="006749AA">
            <w:pPr>
              <w:tabs>
                <w:tab w:val="left" w:pos="0"/>
              </w:tabs>
              <w:spacing w:line="360" w:lineRule="auto"/>
              <w:ind w:left="57" w:right="57"/>
              <w:jc w:val="both"/>
              <w:rPr>
                <w:rFonts w:ascii="Times New Roman" w:hAnsi="Times New Roman"/>
                <w:sz w:val="24"/>
                <w:szCs w:val="24"/>
                <w:lang w:eastAsia="ru-RU"/>
              </w:rPr>
            </w:pPr>
            <w:r w:rsidRPr="006749AA">
              <w:rPr>
                <w:rFonts w:ascii="Times New Roman" w:hAnsi="Times New Roman"/>
                <w:sz w:val="24"/>
                <w:szCs w:val="24"/>
                <w:lang w:eastAsia="ru-RU"/>
              </w:rPr>
              <w:t>0,25</w:t>
            </w:r>
          </w:p>
        </w:tc>
        <w:tc>
          <w:tcPr>
            <w:tcW w:w="4517" w:type="dxa"/>
            <w:tcBorders>
              <w:top w:val="single" w:sz="4" w:space="0" w:color="auto"/>
              <w:left w:val="single" w:sz="4" w:space="0" w:color="auto"/>
              <w:bottom w:val="single" w:sz="4" w:space="0" w:color="auto"/>
              <w:right w:val="single" w:sz="4" w:space="0" w:color="auto"/>
            </w:tcBorders>
            <w:hideMark/>
          </w:tcPr>
          <w:p w14:paraId="54E2F9EF" w14:textId="77777777" w:rsidR="006749AA" w:rsidRPr="006749AA" w:rsidRDefault="006749AA" w:rsidP="006749AA">
            <w:pPr>
              <w:spacing w:line="360" w:lineRule="auto"/>
              <w:ind w:left="57" w:right="57"/>
              <w:jc w:val="both"/>
              <w:rPr>
                <w:rFonts w:ascii="Times New Roman" w:hAnsi="Times New Roman"/>
                <w:sz w:val="24"/>
                <w:szCs w:val="24"/>
              </w:rPr>
            </w:pPr>
            <w:r w:rsidRPr="006749AA">
              <w:rPr>
                <w:rFonts w:ascii="Times New Roman" w:hAnsi="Times New Roman"/>
                <w:sz w:val="24"/>
                <w:szCs w:val="24"/>
                <w:lang w:eastAsia="ru-RU"/>
              </w:rPr>
              <w:t>в/в</w:t>
            </w:r>
          </w:p>
        </w:tc>
      </w:tr>
    </w:tbl>
    <w:p w14:paraId="3692F1FB"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p>
    <w:p w14:paraId="1AA49688" w14:textId="5128F2E3" w:rsidR="006749AA" w:rsidRPr="006749AA" w:rsidRDefault="006749AA" w:rsidP="009D2009">
      <w:pPr>
        <w:numPr>
          <w:ilvl w:val="0"/>
          <w:numId w:val="40"/>
        </w:numPr>
        <w:spacing w:after="0" w:line="360" w:lineRule="auto"/>
        <w:contextualSpacing/>
        <w:jc w:val="both"/>
        <w:rPr>
          <w:rFonts w:ascii="Times New Roman" w:eastAsia="Calibri" w:hAnsi="Times New Roman" w:cs="Times New Roman"/>
          <w:sz w:val="24"/>
        </w:rPr>
      </w:pPr>
      <w:r w:rsidRPr="006749AA">
        <w:rPr>
          <w:rFonts w:ascii="Times New Roman" w:eastAsia="Calibri" w:hAnsi="Times New Roman" w:cs="Times New Roman"/>
          <w:i/>
          <w:iCs/>
          <w:sz w:val="24"/>
        </w:rPr>
        <w:t>Антагонисты рецепторов нейрокинина-1 (NK-1)</w:t>
      </w:r>
      <w:r w:rsidRPr="006749AA">
        <w:rPr>
          <w:rFonts w:ascii="Times New Roman" w:eastAsia="Calibri" w:hAnsi="Times New Roman" w:cs="Times New Roman"/>
          <w:sz w:val="24"/>
        </w:rPr>
        <w:t>. В эту группу препаратов входят апрепитант и фосапрепитант. Апрепитант – селективный высокоаффинный антагонист рецепторов NK-1 центрального механизма действия (за счет связывания с NK1-рецепторами головного мозга). Антагонисты NK1-рецепторов применяют в комбинации с кортикостероидами и антагонистами серотониновых 5-НТ3-рецепторов. Апрепитант принимается за час до ХТ, фосапрепитант вводится за 30 минут до ХТ в дозах, представленных в таблице 3.</w:t>
      </w:r>
    </w:p>
    <w:p w14:paraId="372FA3AB" w14:textId="77777777" w:rsidR="006749AA" w:rsidRPr="006749AA" w:rsidRDefault="006749AA" w:rsidP="006749AA">
      <w:pPr>
        <w:spacing w:after="0" w:line="360" w:lineRule="auto"/>
        <w:jc w:val="both"/>
        <w:rPr>
          <w:rFonts w:ascii="Times New Roman" w:eastAsia="Calibri" w:hAnsi="Times New Roman" w:cs="Times New Roman"/>
          <w:bCs/>
          <w:sz w:val="24"/>
          <w:szCs w:val="24"/>
        </w:rPr>
      </w:pPr>
    </w:p>
    <w:p w14:paraId="39A69CCE" w14:textId="77777777" w:rsidR="006749AA" w:rsidRPr="006749AA" w:rsidRDefault="006749AA" w:rsidP="006749AA">
      <w:pPr>
        <w:spacing w:after="0" w:line="360" w:lineRule="auto"/>
        <w:jc w:val="both"/>
        <w:rPr>
          <w:rFonts w:ascii="Times New Roman" w:eastAsia="Calibri" w:hAnsi="Times New Roman" w:cs="Times New Roman"/>
          <w:bCs/>
          <w:sz w:val="24"/>
          <w:szCs w:val="24"/>
          <w:lang w:eastAsia="ru-RU"/>
        </w:rPr>
      </w:pPr>
      <w:r w:rsidRPr="006749AA">
        <w:rPr>
          <w:rFonts w:ascii="Times New Roman" w:eastAsia="Calibri" w:hAnsi="Times New Roman" w:cs="Times New Roman"/>
          <w:bCs/>
          <w:sz w:val="24"/>
          <w:szCs w:val="24"/>
        </w:rPr>
        <w:t xml:space="preserve">Таблица 3. Режим дозирования антагонистов </w:t>
      </w:r>
      <w:r w:rsidRPr="006749AA">
        <w:rPr>
          <w:rFonts w:ascii="Times New Roman" w:eastAsia="Calibri" w:hAnsi="Times New Roman" w:cs="Times New Roman"/>
          <w:bCs/>
          <w:sz w:val="24"/>
          <w:szCs w:val="24"/>
          <w:lang w:eastAsia="ru-RU"/>
        </w:rPr>
        <w:t>NK1-рецепторов</w:t>
      </w:r>
    </w:p>
    <w:tbl>
      <w:tblPr>
        <w:tblStyle w:val="affffb"/>
        <w:tblW w:w="0" w:type="auto"/>
        <w:jc w:val="center"/>
        <w:tblInd w:w="0" w:type="dxa"/>
        <w:tblLook w:val="04A0" w:firstRow="1" w:lastRow="0" w:firstColumn="1" w:lastColumn="0" w:noHBand="0" w:noVBand="1"/>
      </w:tblPr>
      <w:tblGrid>
        <w:gridCol w:w="2263"/>
        <w:gridCol w:w="2103"/>
        <w:gridCol w:w="4701"/>
      </w:tblGrid>
      <w:tr w:rsidR="006749AA" w:rsidRPr="006749AA" w14:paraId="506222EA" w14:textId="77777777" w:rsidTr="006749AA">
        <w:trPr>
          <w:jc w:val="center"/>
        </w:trPr>
        <w:tc>
          <w:tcPr>
            <w:tcW w:w="2263" w:type="dxa"/>
            <w:tcBorders>
              <w:top w:val="single" w:sz="4" w:space="0" w:color="auto"/>
              <w:left w:val="single" w:sz="4" w:space="0" w:color="auto"/>
              <w:bottom w:val="single" w:sz="4" w:space="0" w:color="auto"/>
              <w:right w:val="single" w:sz="4" w:space="0" w:color="auto"/>
            </w:tcBorders>
            <w:hideMark/>
          </w:tcPr>
          <w:p w14:paraId="47DA61D4" w14:textId="77777777" w:rsidR="006749AA" w:rsidRPr="006749AA" w:rsidRDefault="006749AA" w:rsidP="006749AA">
            <w:pPr>
              <w:tabs>
                <w:tab w:val="left" w:pos="0"/>
              </w:tabs>
              <w:spacing w:line="360" w:lineRule="auto"/>
              <w:ind w:left="57" w:right="57"/>
              <w:jc w:val="both"/>
              <w:rPr>
                <w:rFonts w:ascii="Times New Roman" w:hAnsi="Times New Roman"/>
                <w:bCs/>
                <w:sz w:val="24"/>
                <w:szCs w:val="24"/>
                <w:lang w:eastAsia="ru-RU"/>
              </w:rPr>
            </w:pPr>
            <w:r w:rsidRPr="006749AA">
              <w:rPr>
                <w:rFonts w:ascii="Times New Roman" w:hAnsi="Times New Roman"/>
                <w:bCs/>
                <w:sz w:val="24"/>
                <w:szCs w:val="24"/>
                <w:lang w:eastAsia="ru-RU"/>
              </w:rPr>
              <w:t>Препарат</w:t>
            </w:r>
          </w:p>
        </w:tc>
        <w:tc>
          <w:tcPr>
            <w:tcW w:w="2103" w:type="dxa"/>
            <w:tcBorders>
              <w:top w:val="single" w:sz="4" w:space="0" w:color="auto"/>
              <w:left w:val="single" w:sz="4" w:space="0" w:color="auto"/>
              <w:bottom w:val="single" w:sz="4" w:space="0" w:color="auto"/>
              <w:right w:val="single" w:sz="4" w:space="0" w:color="auto"/>
            </w:tcBorders>
            <w:hideMark/>
          </w:tcPr>
          <w:p w14:paraId="1FE7D770" w14:textId="77777777" w:rsidR="006749AA" w:rsidRPr="006749AA" w:rsidRDefault="006749AA" w:rsidP="006749AA">
            <w:pPr>
              <w:tabs>
                <w:tab w:val="left" w:pos="0"/>
              </w:tabs>
              <w:spacing w:line="360" w:lineRule="auto"/>
              <w:ind w:left="57" w:right="57"/>
              <w:jc w:val="both"/>
              <w:rPr>
                <w:rFonts w:ascii="Times New Roman" w:hAnsi="Times New Roman"/>
                <w:bCs/>
                <w:sz w:val="24"/>
                <w:szCs w:val="24"/>
                <w:lang w:eastAsia="ru-RU"/>
              </w:rPr>
            </w:pPr>
            <w:r w:rsidRPr="006749AA">
              <w:rPr>
                <w:rFonts w:ascii="Times New Roman" w:hAnsi="Times New Roman"/>
                <w:bCs/>
                <w:sz w:val="24"/>
                <w:szCs w:val="24"/>
                <w:lang w:eastAsia="ru-RU"/>
              </w:rPr>
              <w:t>Разовая доза, мг</w:t>
            </w:r>
          </w:p>
        </w:tc>
        <w:tc>
          <w:tcPr>
            <w:tcW w:w="4701" w:type="dxa"/>
            <w:tcBorders>
              <w:top w:val="single" w:sz="4" w:space="0" w:color="auto"/>
              <w:left w:val="single" w:sz="4" w:space="0" w:color="auto"/>
              <w:bottom w:val="single" w:sz="4" w:space="0" w:color="auto"/>
              <w:right w:val="single" w:sz="4" w:space="0" w:color="auto"/>
            </w:tcBorders>
            <w:hideMark/>
          </w:tcPr>
          <w:p w14:paraId="1C4099DD" w14:textId="77777777" w:rsidR="006749AA" w:rsidRPr="006749AA" w:rsidRDefault="006749AA" w:rsidP="006749AA">
            <w:pPr>
              <w:tabs>
                <w:tab w:val="left" w:pos="0"/>
              </w:tabs>
              <w:spacing w:line="360" w:lineRule="auto"/>
              <w:ind w:left="57" w:right="57"/>
              <w:jc w:val="both"/>
              <w:rPr>
                <w:rFonts w:ascii="Times New Roman" w:hAnsi="Times New Roman"/>
                <w:bCs/>
                <w:sz w:val="24"/>
                <w:szCs w:val="24"/>
                <w:lang w:eastAsia="ru-RU"/>
              </w:rPr>
            </w:pPr>
            <w:r w:rsidRPr="006749AA">
              <w:rPr>
                <w:rFonts w:ascii="Times New Roman" w:hAnsi="Times New Roman"/>
                <w:bCs/>
                <w:sz w:val="24"/>
                <w:szCs w:val="24"/>
                <w:lang w:eastAsia="ru-RU"/>
              </w:rPr>
              <w:t xml:space="preserve">Способ </w:t>
            </w:r>
            <w:proofErr w:type="gramStart"/>
            <w:r w:rsidRPr="006749AA">
              <w:rPr>
                <w:rFonts w:ascii="Times New Roman" w:hAnsi="Times New Roman"/>
                <w:bCs/>
                <w:sz w:val="24"/>
                <w:szCs w:val="24"/>
                <w:lang w:eastAsia="ru-RU"/>
              </w:rPr>
              <w:t>применения  /</w:t>
            </w:r>
            <w:proofErr w:type="gramEnd"/>
            <w:r w:rsidRPr="006749AA">
              <w:rPr>
                <w:rFonts w:ascii="Times New Roman" w:hAnsi="Times New Roman"/>
                <w:bCs/>
                <w:sz w:val="24"/>
                <w:szCs w:val="24"/>
                <w:lang w:eastAsia="ru-RU"/>
              </w:rPr>
              <w:t xml:space="preserve"> </w:t>
            </w:r>
          </w:p>
          <w:p w14:paraId="755B7345" w14:textId="77777777" w:rsidR="006749AA" w:rsidRPr="006749AA" w:rsidRDefault="006749AA" w:rsidP="006749AA">
            <w:pPr>
              <w:tabs>
                <w:tab w:val="left" w:pos="0"/>
              </w:tabs>
              <w:spacing w:line="360" w:lineRule="auto"/>
              <w:ind w:left="57" w:right="57"/>
              <w:jc w:val="both"/>
              <w:rPr>
                <w:rFonts w:ascii="Times New Roman" w:hAnsi="Times New Roman"/>
                <w:bCs/>
                <w:sz w:val="24"/>
                <w:szCs w:val="24"/>
                <w:lang w:eastAsia="ru-RU"/>
              </w:rPr>
            </w:pPr>
            <w:r w:rsidRPr="006749AA">
              <w:rPr>
                <w:rFonts w:ascii="Times New Roman" w:hAnsi="Times New Roman"/>
                <w:bCs/>
                <w:sz w:val="24"/>
                <w:szCs w:val="24"/>
                <w:lang w:eastAsia="ru-RU"/>
              </w:rPr>
              <w:t>Режим дозирования</w:t>
            </w:r>
          </w:p>
        </w:tc>
      </w:tr>
      <w:tr w:rsidR="006749AA" w:rsidRPr="006749AA" w14:paraId="0B4B9936" w14:textId="77777777" w:rsidTr="006749AA">
        <w:trPr>
          <w:jc w:val="center"/>
        </w:trPr>
        <w:tc>
          <w:tcPr>
            <w:tcW w:w="2263" w:type="dxa"/>
            <w:tcBorders>
              <w:top w:val="single" w:sz="4" w:space="0" w:color="auto"/>
              <w:left w:val="single" w:sz="4" w:space="0" w:color="auto"/>
              <w:bottom w:val="single" w:sz="4" w:space="0" w:color="auto"/>
              <w:right w:val="single" w:sz="4" w:space="0" w:color="auto"/>
            </w:tcBorders>
            <w:hideMark/>
          </w:tcPr>
          <w:p w14:paraId="5FE246CB" w14:textId="77777777" w:rsidR="006749AA" w:rsidRPr="006749AA" w:rsidRDefault="006749AA" w:rsidP="006749AA">
            <w:pPr>
              <w:tabs>
                <w:tab w:val="left" w:pos="0"/>
              </w:tabs>
              <w:spacing w:line="360" w:lineRule="auto"/>
              <w:ind w:left="57" w:right="57"/>
              <w:jc w:val="both"/>
              <w:rPr>
                <w:rFonts w:ascii="Times New Roman" w:hAnsi="Times New Roman"/>
                <w:sz w:val="24"/>
                <w:szCs w:val="24"/>
                <w:lang w:eastAsia="ru-RU"/>
              </w:rPr>
            </w:pPr>
            <w:r w:rsidRPr="006749AA">
              <w:rPr>
                <w:rFonts w:ascii="Times New Roman" w:hAnsi="Times New Roman"/>
                <w:sz w:val="24"/>
                <w:szCs w:val="24"/>
                <w:lang w:eastAsia="ru-RU"/>
              </w:rPr>
              <w:t>Апрепитант</w:t>
            </w:r>
          </w:p>
        </w:tc>
        <w:tc>
          <w:tcPr>
            <w:tcW w:w="2103" w:type="dxa"/>
            <w:tcBorders>
              <w:top w:val="single" w:sz="4" w:space="0" w:color="auto"/>
              <w:left w:val="single" w:sz="4" w:space="0" w:color="auto"/>
              <w:bottom w:val="single" w:sz="4" w:space="0" w:color="auto"/>
              <w:right w:val="single" w:sz="4" w:space="0" w:color="auto"/>
            </w:tcBorders>
            <w:hideMark/>
          </w:tcPr>
          <w:p w14:paraId="06C2C725" w14:textId="77777777" w:rsidR="006749AA" w:rsidRPr="006749AA" w:rsidRDefault="006749AA" w:rsidP="006749AA">
            <w:pPr>
              <w:tabs>
                <w:tab w:val="left" w:pos="0"/>
              </w:tabs>
              <w:spacing w:line="360" w:lineRule="auto"/>
              <w:ind w:left="57" w:right="57"/>
              <w:jc w:val="both"/>
              <w:rPr>
                <w:rFonts w:ascii="Times New Roman" w:hAnsi="Times New Roman"/>
                <w:sz w:val="24"/>
                <w:szCs w:val="24"/>
                <w:lang w:eastAsia="ru-RU"/>
              </w:rPr>
            </w:pPr>
            <w:r w:rsidRPr="006749AA">
              <w:rPr>
                <w:rFonts w:ascii="Times New Roman" w:hAnsi="Times New Roman"/>
                <w:sz w:val="24"/>
                <w:szCs w:val="24"/>
                <w:lang w:eastAsia="ru-RU"/>
              </w:rPr>
              <w:t xml:space="preserve">125  </w:t>
            </w:r>
          </w:p>
          <w:p w14:paraId="795E9168" w14:textId="77777777" w:rsidR="006749AA" w:rsidRPr="006749AA" w:rsidRDefault="006749AA" w:rsidP="006749AA">
            <w:pPr>
              <w:tabs>
                <w:tab w:val="left" w:pos="0"/>
              </w:tabs>
              <w:spacing w:line="360" w:lineRule="auto"/>
              <w:ind w:left="57" w:right="57"/>
              <w:jc w:val="both"/>
              <w:rPr>
                <w:rFonts w:ascii="Times New Roman" w:hAnsi="Times New Roman"/>
                <w:sz w:val="24"/>
                <w:szCs w:val="24"/>
                <w:lang w:eastAsia="ru-RU"/>
              </w:rPr>
            </w:pPr>
            <w:r w:rsidRPr="006749AA">
              <w:rPr>
                <w:rFonts w:ascii="Times New Roman" w:hAnsi="Times New Roman"/>
                <w:sz w:val="24"/>
                <w:szCs w:val="24"/>
                <w:lang w:eastAsia="ru-RU"/>
              </w:rPr>
              <w:t xml:space="preserve">80 </w:t>
            </w:r>
          </w:p>
        </w:tc>
        <w:tc>
          <w:tcPr>
            <w:tcW w:w="4701" w:type="dxa"/>
            <w:tcBorders>
              <w:top w:val="single" w:sz="4" w:space="0" w:color="auto"/>
              <w:left w:val="single" w:sz="4" w:space="0" w:color="auto"/>
              <w:bottom w:val="single" w:sz="4" w:space="0" w:color="auto"/>
              <w:right w:val="single" w:sz="4" w:space="0" w:color="auto"/>
            </w:tcBorders>
            <w:hideMark/>
          </w:tcPr>
          <w:p w14:paraId="3BFD411C" w14:textId="77777777" w:rsidR="006749AA" w:rsidRPr="006749AA" w:rsidRDefault="006749AA" w:rsidP="006749AA">
            <w:pPr>
              <w:tabs>
                <w:tab w:val="left" w:pos="0"/>
              </w:tabs>
              <w:spacing w:line="360" w:lineRule="auto"/>
              <w:ind w:left="57" w:right="57"/>
              <w:jc w:val="both"/>
              <w:rPr>
                <w:rFonts w:ascii="Times New Roman" w:hAnsi="Times New Roman"/>
                <w:sz w:val="24"/>
                <w:szCs w:val="24"/>
                <w:lang w:eastAsia="ru-RU"/>
              </w:rPr>
            </w:pPr>
            <w:r w:rsidRPr="006749AA">
              <w:rPr>
                <w:rFonts w:ascii="Times New Roman" w:hAnsi="Times New Roman"/>
                <w:sz w:val="24"/>
                <w:szCs w:val="24"/>
                <w:lang w:eastAsia="ru-RU"/>
              </w:rPr>
              <w:t>Внутрь в 1 день</w:t>
            </w:r>
          </w:p>
          <w:p w14:paraId="7DB7B299" w14:textId="77777777" w:rsidR="006749AA" w:rsidRPr="006749AA" w:rsidRDefault="006749AA" w:rsidP="006749AA">
            <w:pPr>
              <w:tabs>
                <w:tab w:val="left" w:pos="0"/>
              </w:tabs>
              <w:spacing w:line="360" w:lineRule="auto"/>
              <w:ind w:left="57" w:right="57"/>
              <w:jc w:val="both"/>
              <w:rPr>
                <w:rFonts w:ascii="Times New Roman" w:hAnsi="Times New Roman"/>
                <w:sz w:val="24"/>
                <w:szCs w:val="24"/>
                <w:lang w:eastAsia="ru-RU"/>
              </w:rPr>
            </w:pPr>
            <w:r w:rsidRPr="006749AA">
              <w:rPr>
                <w:rFonts w:ascii="Times New Roman" w:hAnsi="Times New Roman"/>
                <w:sz w:val="24"/>
                <w:szCs w:val="24"/>
                <w:lang w:eastAsia="ru-RU"/>
              </w:rPr>
              <w:t>Внутрь во 2 и 3 дни ПХТ</w:t>
            </w:r>
          </w:p>
        </w:tc>
      </w:tr>
      <w:tr w:rsidR="006749AA" w:rsidRPr="006749AA" w14:paraId="7D4B74F3" w14:textId="77777777" w:rsidTr="006749AA">
        <w:trPr>
          <w:jc w:val="center"/>
        </w:trPr>
        <w:tc>
          <w:tcPr>
            <w:tcW w:w="2263" w:type="dxa"/>
            <w:tcBorders>
              <w:top w:val="single" w:sz="4" w:space="0" w:color="auto"/>
              <w:left w:val="single" w:sz="4" w:space="0" w:color="auto"/>
              <w:bottom w:val="single" w:sz="4" w:space="0" w:color="auto"/>
              <w:right w:val="single" w:sz="4" w:space="0" w:color="auto"/>
            </w:tcBorders>
            <w:hideMark/>
          </w:tcPr>
          <w:p w14:paraId="6E416962" w14:textId="77777777" w:rsidR="006749AA" w:rsidRPr="006749AA" w:rsidRDefault="006749AA" w:rsidP="006749AA">
            <w:pPr>
              <w:tabs>
                <w:tab w:val="left" w:pos="0"/>
              </w:tabs>
              <w:spacing w:line="360" w:lineRule="auto"/>
              <w:ind w:left="57" w:right="57"/>
              <w:jc w:val="both"/>
              <w:rPr>
                <w:rFonts w:ascii="Times New Roman" w:hAnsi="Times New Roman"/>
                <w:sz w:val="24"/>
                <w:szCs w:val="24"/>
                <w:lang w:eastAsia="ru-RU"/>
              </w:rPr>
            </w:pPr>
            <w:r w:rsidRPr="006749AA">
              <w:rPr>
                <w:rFonts w:ascii="Times New Roman" w:hAnsi="Times New Roman"/>
                <w:bCs/>
                <w:sz w:val="24"/>
                <w:szCs w:val="24"/>
              </w:rPr>
              <w:t>Фосапрепитант</w:t>
            </w:r>
          </w:p>
        </w:tc>
        <w:tc>
          <w:tcPr>
            <w:tcW w:w="2103" w:type="dxa"/>
            <w:tcBorders>
              <w:top w:val="single" w:sz="4" w:space="0" w:color="auto"/>
              <w:left w:val="single" w:sz="4" w:space="0" w:color="auto"/>
              <w:bottom w:val="single" w:sz="4" w:space="0" w:color="auto"/>
              <w:right w:val="single" w:sz="4" w:space="0" w:color="auto"/>
            </w:tcBorders>
            <w:hideMark/>
          </w:tcPr>
          <w:p w14:paraId="5E74BA5A" w14:textId="77777777" w:rsidR="006749AA" w:rsidRPr="006749AA" w:rsidRDefault="006749AA" w:rsidP="006749AA">
            <w:pPr>
              <w:tabs>
                <w:tab w:val="left" w:pos="0"/>
              </w:tabs>
              <w:spacing w:line="360" w:lineRule="auto"/>
              <w:ind w:left="57" w:right="57"/>
              <w:jc w:val="both"/>
              <w:rPr>
                <w:rFonts w:ascii="Times New Roman" w:hAnsi="Times New Roman"/>
                <w:sz w:val="24"/>
                <w:szCs w:val="24"/>
                <w:lang w:eastAsia="ru-RU"/>
              </w:rPr>
            </w:pPr>
            <w:r w:rsidRPr="006749AA">
              <w:rPr>
                <w:rFonts w:ascii="Times New Roman" w:hAnsi="Times New Roman"/>
                <w:sz w:val="24"/>
                <w:szCs w:val="24"/>
                <w:lang w:eastAsia="ru-RU"/>
              </w:rPr>
              <w:t>150</w:t>
            </w:r>
          </w:p>
        </w:tc>
        <w:tc>
          <w:tcPr>
            <w:tcW w:w="4701" w:type="dxa"/>
            <w:tcBorders>
              <w:top w:val="single" w:sz="4" w:space="0" w:color="auto"/>
              <w:left w:val="single" w:sz="4" w:space="0" w:color="auto"/>
              <w:bottom w:val="single" w:sz="4" w:space="0" w:color="auto"/>
              <w:right w:val="single" w:sz="4" w:space="0" w:color="auto"/>
            </w:tcBorders>
            <w:hideMark/>
          </w:tcPr>
          <w:p w14:paraId="3F1E024F" w14:textId="77777777" w:rsidR="006749AA" w:rsidRPr="006749AA" w:rsidRDefault="006749AA" w:rsidP="006749AA">
            <w:pPr>
              <w:tabs>
                <w:tab w:val="left" w:pos="0"/>
              </w:tabs>
              <w:spacing w:line="360" w:lineRule="auto"/>
              <w:ind w:left="57" w:right="57"/>
              <w:jc w:val="both"/>
              <w:rPr>
                <w:rFonts w:ascii="Times New Roman" w:hAnsi="Times New Roman"/>
                <w:sz w:val="24"/>
                <w:szCs w:val="24"/>
              </w:rPr>
            </w:pPr>
            <w:r w:rsidRPr="006749AA">
              <w:rPr>
                <w:rFonts w:ascii="Times New Roman" w:hAnsi="Times New Roman"/>
                <w:sz w:val="24"/>
                <w:szCs w:val="24"/>
                <w:lang w:eastAsia="ru-RU"/>
              </w:rPr>
              <w:t>В/в однократно</w:t>
            </w:r>
          </w:p>
        </w:tc>
      </w:tr>
    </w:tbl>
    <w:p w14:paraId="52D28FD4" w14:textId="77777777" w:rsidR="006749AA" w:rsidRPr="006749AA" w:rsidRDefault="006749AA" w:rsidP="006749AA">
      <w:pPr>
        <w:spacing w:after="0" w:line="360" w:lineRule="auto"/>
        <w:ind w:left="1069"/>
        <w:contextualSpacing/>
        <w:jc w:val="both"/>
        <w:rPr>
          <w:rFonts w:ascii="Times New Roman" w:eastAsia="Calibri" w:hAnsi="Times New Roman" w:cs="Times New Roman"/>
          <w:sz w:val="24"/>
        </w:rPr>
      </w:pPr>
    </w:p>
    <w:p w14:paraId="72E4941A" w14:textId="236E4F8C" w:rsidR="006749AA" w:rsidRPr="006749AA" w:rsidRDefault="006749AA" w:rsidP="009D2009">
      <w:pPr>
        <w:numPr>
          <w:ilvl w:val="0"/>
          <w:numId w:val="40"/>
        </w:numPr>
        <w:spacing w:after="0" w:line="360" w:lineRule="auto"/>
        <w:contextualSpacing/>
        <w:jc w:val="both"/>
        <w:rPr>
          <w:rFonts w:ascii="Times New Roman" w:eastAsia="Calibri" w:hAnsi="Times New Roman" w:cs="Times New Roman"/>
          <w:sz w:val="24"/>
        </w:rPr>
      </w:pPr>
      <w:r w:rsidRPr="006749AA">
        <w:rPr>
          <w:rFonts w:ascii="Times New Roman" w:eastAsia="Calibri" w:hAnsi="Times New Roman" w:cs="Times New Roman"/>
          <w:i/>
          <w:iCs/>
          <w:sz w:val="24"/>
        </w:rPr>
        <w:t>Блокаторы рецепторов допамина</w:t>
      </w:r>
      <w:r w:rsidRPr="006749AA">
        <w:rPr>
          <w:rFonts w:ascii="Times New Roman" w:eastAsia="Calibri" w:hAnsi="Times New Roman" w:cs="Times New Roman"/>
          <w:sz w:val="24"/>
        </w:rPr>
        <w:t xml:space="preserve">. В эту группу входят бензамиды (метоклопрамид, итоприд), фенотиазины (хлорпромазин или аминазин, </w:t>
      </w:r>
      <w:r w:rsidRPr="006749AA">
        <w:rPr>
          <w:rFonts w:ascii="Times New Roman" w:eastAsia="Calibri" w:hAnsi="Times New Roman" w:cs="Times New Roman"/>
          <w:sz w:val="24"/>
        </w:rPr>
        <w:lastRenderedPageBreak/>
        <w:t xml:space="preserve">прометазин, метопемазин), бутирофеноны (дроперидол, галоперидол), бензодиазепины (диазепам, лоразепам, альпрозолам). </w:t>
      </w:r>
    </w:p>
    <w:p w14:paraId="46128C5A" w14:textId="77777777" w:rsidR="006749AA" w:rsidRPr="006749AA" w:rsidRDefault="006749AA" w:rsidP="009D2009">
      <w:pPr>
        <w:numPr>
          <w:ilvl w:val="0"/>
          <w:numId w:val="40"/>
        </w:numPr>
        <w:spacing w:after="0" w:line="360" w:lineRule="auto"/>
        <w:contextualSpacing/>
        <w:jc w:val="both"/>
        <w:rPr>
          <w:rFonts w:ascii="Times New Roman" w:eastAsia="Calibri" w:hAnsi="Times New Roman" w:cs="Times New Roman"/>
          <w:sz w:val="24"/>
        </w:rPr>
      </w:pPr>
      <w:r w:rsidRPr="006749AA">
        <w:rPr>
          <w:rFonts w:ascii="Times New Roman" w:eastAsia="Calibri" w:hAnsi="Times New Roman" w:cs="Times New Roman"/>
          <w:i/>
          <w:iCs/>
          <w:sz w:val="24"/>
        </w:rPr>
        <w:t>Нейролептики</w:t>
      </w:r>
      <w:r w:rsidRPr="006749AA">
        <w:rPr>
          <w:rFonts w:ascii="Times New Roman" w:eastAsia="Calibri" w:hAnsi="Times New Roman" w:cs="Times New Roman"/>
          <w:sz w:val="24"/>
        </w:rPr>
        <w:t xml:space="preserve">. Добавление нейролептиков к схеме противорвотной терапии проводится по показаниям на усмотрение лечащего врача (например, при возникновении неконтролируемой тошноты и рвоты – оланзапин 5–10 мг в сутки внутрь). </w:t>
      </w:r>
    </w:p>
    <w:p w14:paraId="509F298B"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p>
    <w:bookmarkEnd w:id="114"/>
    <w:bookmarkEnd w:id="115"/>
    <w:p w14:paraId="1F77C9B0" w14:textId="77777777" w:rsidR="006749AA" w:rsidRPr="006749AA" w:rsidRDefault="006749AA" w:rsidP="006749AA">
      <w:pPr>
        <w:shd w:val="clear" w:color="auto" w:fill="FFFFFF"/>
        <w:tabs>
          <w:tab w:val="left" w:pos="0"/>
          <w:tab w:val="left" w:pos="394"/>
        </w:tabs>
        <w:overflowPunct w:val="0"/>
        <w:autoSpaceDE w:val="0"/>
        <w:autoSpaceDN w:val="0"/>
        <w:adjustRightInd w:val="0"/>
        <w:spacing w:before="5" w:after="0" w:line="360" w:lineRule="auto"/>
        <w:ind w:left="10" w:firstLine="699"/>
        <w:jc w:val="both"/>
        <w:rPr>
          <w:rFonts w:ascii="Times New Roman" w:eastAsia="Times New Roman" w:hAnsi="Times New Roman" w:cs="Times New Roman"/>
          <w:noProof/>
          <w:color w:val="000000"/>
          <w:spacing w:val="4"/>
          <w:sz w:val="24"/>
          <w:szCs w:val="20"/>
          <w:lang w:eastAsia="ru-RU"/>
        </w:rPr>
      </w:pPr>
    </w:p>
    <w:p w14:paraId="51813230" w14:textId="77DAE9A9"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116" w:name="_Toc114523705"/>
      <w:r w:rsidRPr="006749AA">
        <w:rPr>
          <w:rFonts w:ascii="Times New Roman" w:eastAsia="Calibri" w:hAnsi="Times New Roman" w:cs="Times New Roman"/>
          <w:b/>
          <w:sz w:val="24"/>
          <w:szCs w:val="24"/>
          <w:u w:val="single"/>
        </w:rPr>
        <w:t>Приложение А3.</w:t>
      </w:r>
      <w:r w:rsidR="00166EC8" w:rsidRPr="00166EC8">
        <w:rPr>
          <w:rFonts w:ascii="Times New Roman" w:eastAsia="Calibri" w:hAnsi="Times New Roman" w:cs="Times New Roman"/>
          <w:b/>
          <w:sz w:val="24"/>
          <w:szCs w:val="24"/>
          <w:u w:val="single"/>
        </w:rPr>
        <w:t>4</w:t>
      </w:r>
      <w:r w:rsidRPr="006749AA">
        <w:rPr>
          <w:rFonts w:ascii="Times New Roman" w:eastAsia="Calibri" w:hAnsi="Times New Roman" w:cs="Times New Roman"/>
          <w:b/>
          <w:sz w:val="24"/>
          <w:szCs w:val="24"/>
          <w:u w:val="single"/>
        </w:rPr>
        <w:t xml:space="preserve">. </w:t>
      </w:r>
      <w:bookmarkStart w:id="117" w:name="_Toc64295967"/>
      <w:bookmarkStart w:id="118" w:name="_Toc64479399"/>
      <w:r w:rsidRPr="006749AA">
        <w:rPr>
          <w:rFonts w:ascii="Times New Roman" w:eastAsia="Calibri" w:hAnsi="Times New Roman" w:cs="Times New Roman"/>
          <w:b/>
          <w:sz w:val="24"/>
          <w:szCs w:val="24"/>
          <w:u w:val="single"/>
          <w:lang w:eastAsia="ru-RU"/>
        </w:rPr>
        <w:t>Профилактика язвенной болезни желудка и 12-перстной кишки на фоне терапии глюкокортикостероидами</w:t>
      </w:r>
      <w:bookmarkEnd w:id="116"/>
      <w:bookmarkEnd w:id="117"/>
      <w:bookmarkEnd w:id="118"/>
    </w:p>
    <w:p w14:paraId="646F3FB1" w14:textId="27D7CA88" w:rsidR="006749AA" w:rsidRPr="006749AA" w:rsidRDefault="006749AA" w:rsidP="006749AA">
      <w:pPr>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sz w:val="24"/>
        </w:rPr>
        <w:t xml:space="preserve">В абсолютное большинство протоколов противоопухолевого лечения онкогематологических заболеваний включены высокие дозы глюкокортикостероидов (ГКС). Язва желудка или двенадцатиперстной кишки является одним из серьёзных побочных эффектов терапии ГКС. Механизм ульцерогенного действия ГКС заключается в повышении секреции соляной кислоты в желудке, изменении качественного состава слизи, торможении регенерации поверхностного эпителия. При сочетанном применении ГКС с нестероидными противовоспалительными средствами и антикоагулянтами риск развития стероидных язв возрастает. В связи с ульцерогенностью, при использовании ГКС необходимо проводить антисекреторную терапию с целью профилактики стероидных язв </w:t>
      </w:r>
      <w:r w:rsidRPr="006749AA">
        <w:rPr>
          <w:rFonts w:ascii="Times New Roman" w:eastAsia="Calibri" w:hAnsi="Times New Roman" w:cs="Times New Roman"/>
          <w:sz w:val="24"/>
        </w:rPr>
        <w:fldChar w:fldCharType="begin" w:fldLock="1"/>
      </w:r>
      <w:r w:rsidRPr="006749AA">
        <w:rPr>
          <w:rFonts w:ascii="Times New Roman" w:eastAsia="Calibri" w:hAnsi="Times New Roman" w:cs="Times New Roman"/>
          <w:sz w:val="24"/>
        </w:rPr>
        <w:instrText>ADDIN CSL_CITATION {"citationItems":[{"id":"ITEM-1","itemData":{"DOI":"10.1136/bmjopen-2013-004587","ISSN":"20446055","PMID":"24833682","abstract":"Objective: To assess whether corticosteroids are associated with increased risk of gastrointestinal bleeding or perforation. Design: Systematic review and meta-analysis of randomised, double-blind, controlled trials comparing a corticosteroid to placebo for any medical condition or in healthy participants. Studies with steroids given either locally, as a single dose, or in crossover studies were excluded. Data sources: Literature search using MEDLINE, EMBASE and Cochrane Database of Systematic Reviews between 1983 and 22 May 2013. Outcome measure: Outcome measures were the occurrence of gastrointestinal bleeding or perforation. Predefined subgroup analyses were carried out for disease severity, use of non-steroidal anti-inflammatory drugs (NSAIDs) or gastroprotective drugs, and history of peptic ulcer. Results: 159 studies (N=33 253) were included. In total, 804 (2.4%) patients had a gastrointestinal bleeding or perforation (2.9% and 2.0% for corticosteroids and placebo). Corticosteroids increased the risk of gastrointestinal bleeding or perforation by 40% (OR 1.43, 95% CI 1.22 to 1.66). The risk was increased for hospitalised patients (OR 1.42, 95% CI 1.22 to 1.66). For patients in ambulatory care, the increased risk was not statistically significant (OR 1.63, 95% CI 0.42 to 6.34). Only 11 gastrointestinal bleeds or perforations occurred among 8651 patients in ambulatory care (0.13%). Increased risk was still present in subgroup analyses (studies with NSAID use excluded; OR 1.44, 95% CI 1.20 to 1.71, peptic ulcer as an exclusion criterion excluded; OR 1.47, 95% CI 1.21 to 1.78, and use of gastroprotective drugs excluded; OR 1.42, 95% CI 1.21 to 1.67). Conclusions: Corticosteroid use was associated with increased risk of gastrointestinal bleeding and perforation. The increased risk was statistically significant for hospitalised patients only. For patients in ambulatory care, the total occurrence of bleeding or perforation was very low, and the increased risk was not statistically significant.","author":[{"dropping-particle":"","family":"Narum","given":"Sigrid","non-dropping-particle":"","parse-names":false,"suffix":""},{"dropping-particle":"","family":"Westergren","given":"Tone","non-dropping-particle":"","parse-names":false,"suffix":""},{"dropping-particle":"","family":"Klemp","given":"Marianne","non-dropping-particle":"","parse-names":false,"suffix":""}],"container-title":"BMJ Open","id":"ITEM-1","issue":"5","issued":{"date-parts":[["2014"]]},"publisher":"BMJ Publishing Group","title":"Corticosteroids and risk of gastrointestinal bleeding: A systematic review and meta-analysis","type":"article-journal","volume":"4"},"uris":["http://www.mendeley.com/documents/?uuid=e701298a-dc65-3059-b1f1-21f394625ffe"]},{"id":"ITEM-2","itemData":{"DOI":"10.1111/j.1365-2796.1994.tb00855.x","ISSN":"0954-6820","PMID":"7989897","abstract":"OBJECTIVES This meta-analysis was performed to determine whether corticosteroid therapy induces the development of peptic ulcer and other putative complications of steroid therapy. DESIGN A retrospective investigation in which we analysed all the randomized, double-blind, controlled trials (RDBCT) in which steroids had been administered that we were able to identify. The number of episodes of peptic ulcer, dermatological effects, sepsis, diabetes, hypertension, osteoporosis, psychosis and tuberculosis reported in both the placebo and steroid groups were compared. SETTING The international medical literature was analysed for any RDBCT in which any steroid or ACTH had been administered in any dosage for any duration, and any putative complication of steroid therapy was reported. SUBJECTS Of 1857 articles, 93 satisfied our requirements and were analysed by the meta-analytic techniques of Peto, DerSimonian and Laird. A total of 6602 patients were included. MAIN OUTCOME MEASURES The relative frequencies of each of these eight 'complications' were compared in the placebo and steroid groups using conventional statistics and meta-analysis. The relative frequencies of 'annualized' subgroups of patients who received treatment for 1 to 7 days, 1 week to 1 month, 1 to 3 months and more than 3 months, were similarly analysed. RESULTS Nine of 3267 patients in the placebo group (0.3%) and 13 of 3335 patients in the steroid group (0.4%) were reported to develop peptic ulcer (P &gt; 0.05). The dermatological cosmetic effects of steroid therapy were observed more frequently in the steroid group (P &lt; 0.001), as was diabetes (P &lt; 0.001), hypertension (P &lt; 0.01) and psychosis (P &lt; 0.001). Sepsis, osteoporosis and tuberculosis all occurred more frequently in the steroid than in the placebo group, but the differences are not statistically significant. CONCLUSIONS Peptic ulcer is a rare complication of corticosteroid therapy that should not be considered a contraindication when steroid therapy is indicated.","author":[{"dropping-particle":"","family":"Conn","given":"H O","non-dropping-particle":"","parse-names":false,"suffix":""},{"dropping-particle":"","family":"Poynard","given":"T","non-dropping-particle":"","parse-names":false,"suffix":""}],"container-title":"Journal of internal medicine","id":"ITEM-2","issue":"6","issued":{"date-parts":[["1994","12"]]},"page":"619-32","publisher":"J Intern Med","title":"Corticosteroids and peptic ulcer: meta-analysis of adverse events during steroid therapy.","type":"article-journal","volume":"236"},"uris":["http://www.mendeley.com/documents/?uuid=84af1729-7cf0-45a4-828e-6c0ee9132476"]}],"mendeley":{"formattedCitation":"[75,76]","plainTextFormattedCitation":"[75,76]","previouslyFormattedCitation":"[75,76]"},"properties":{"noteIndex":0},"schema":"https://github.com/citation-style-language/schema/raw/master/csl-citation.json"}</w:instrText>
      </w:r>
      <w:r w:rsidRPr="006749AA">
        <w:rPr>
          <w:rFonts w:ascii="Times New Roman" w:eastAsia="Calibri" w:hAnsi="Times New Roman" w:cs="Times New Roman"/>
          <w:sz w:val="24"/>
        </w:rPr>
        <w:fldChar w:fldCharType="separate"/>
      </w:r>
      <w:r w:rsidR="00BC5963">
        <w:rPr>
          <w:rFonts w:ascii="Times New Roman" w:eastAsia="Calibri" w:hAnsi="Times New Roman" w:cs="Times New Roman"/>
          <w:noProof/>
          <w:sz w:val="24"/>
        </w:rPr>
        <w:t>[61 - 66</w:t>
      </w:r>
      <w:r w:rsidRPr="006749AA">
        <w:rPr>
          <w:rFonts w:ascii="Times New Roman" w:eastAsia="Calibri" w:hAnsi="Times New Roman" w:cs="Times New Roman"/>
          <w:noProof/>
          <w:sz w:val="24"/>
        </w:rPr>
        <w:t>]</w:t>
      </w:r>
      <w:r w:rsidRPr="006749AA">
        <w:rPr>
          <w:rFonts w:ascii="Times New Roman" w:eastAsia="Calibri" w:hAnsi="Times New Roman" w:cs="Times New Roman"/>
          <w:sz w:val="24"/>
        </w:rPr>
        <w:fldChar w:fldCharType="end"/>
      </w:r>
      <w:r w:rsidRPr="006749AA">
        <w:rPr>
          <w:rFonts w:ascii="Times New Roman" w:eastAsia="Calibri" w:hAnsi="Times New Roman" w:cs="Times New Roman"/>
          <w:sz w:val="24"/>
        </w:rPr>
        <w:t>.</w:t>
      </w:r>
    </w:p>
    <w:p w14:paraId="1AEB447E"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p>
    <w:p w14:paraId="1038BFBC" w14:textId="77777777" w:rsidR="006749AA" w:rsidRPr="006749AA" w:rsidRDefault="006749AA" w:rsidP="006749AA">
      <w:pPr>
        <w:shd w:val="clear" w:color="auto" w:fill="FFFFFF"/>
        <w:tabs>
          <w:tab w:val="left" w:pos="0"/>
          <w:tab w:val="left" w:pos="394"/>
        </w:tabs>
        <w:overflowPunct w:val="0"/>
        <w:autoSpaceDE w:val="0"/>
        <w:autoSpaceDN w:val="0"/>
        <w:adjustRightInd w:val="0"/>
        <w:spacing w:before="5" w:after="0" w:line="360" w:lineRule="auto"/>
        <w:ind w:left="10" w:firstLine="699"/>
        <w:jc w:val="both"/>
        <w:rPr>
          <w:rFonts w:ascii="Times New Roman" w:eastAsia="Times New Roman" w:hAnsi="Times New Roman" w:cs="Times New Roman"/>
          <w:bCs/>
          <w:i/>
          <w:iCs/>
          <w:color w:val="000000"/>
          <w:spacing w:val="4"/>
          <w:sz w:val="24"/>
          <w:szCs w:val="20"/>
          <w:u w:val="single"/>
          <w:shd w:val="clear" w:color="auto" w:fill="FFFFFF"/>
          <w:lang w:eastAsia="ru-RU"/>
        </w:rPr>
      </w:pPr>
    </w:p>
    <w:p w14:paraId="6C2041B9" w14:textId="77777777" w:rsidR="006749AA" w:rsidRPr="006749AA" w:rsidRDefault="006749AA" w:rsidP="006749AA">
      <w:pPr>
        <w:shd w:val="clear" w:color="auto" w:fill="FFFFFF"/>
        <w:tabs>
          <w:tab w:val="left" w:pos="0"/>
          <w:tab w:val="left" w:pos="394"/>
        </w:tabs>
        <w:overflowPunct w:val="0"/>
        <w:autoSpaceDE w:val="0"/>
        <w:autoSpaceDN w:val="0"/>
        <w:adjustRightInd w:val="0"/>
        <w:spacing w:before="5" w:after="0" w:line="360" w:lineRule="auto"/>
        <w:ind w:left="10" w:firstLine="699"/>
        <w:jc w:val="both"/>
        <w:rPr>
          <w:rFonts w:ascii="Times New Roman" w:eastAsia="Times New Roman" w:hAnsi="Times New Roman" w:cs="Times New Roman"/>
          <w:bCs/>
          <w:i/>
          <w:iCs/>
          <w:color w:val="000000"/>
          <w:spacing w:val="4"/>
          <w:sz w:val="24"/>
          <w:szCs w:val="20"/>
          <w:u w:val="single"/>
          <w:shd w:val="clear" w:color="auto" w:fill="FFFFFF"/>
          <w:lang w:eastAsia="ru-RU"/>
        </w:rPr>
      </w:pPr>
      <w:r w:rsidRPr="006749AA">
        <w:rPr>
          <w:rFonts w:ascii="Times New Roman" w:eastAsia="Times New Roman" w:hAnsi="Times New Roman" w:cs="Times New Roman"/>
          <w:bCs/>
          <w:i/>
          <w:iCs/>
          <w:color w:val="000000"/>
          <w:spacing w:val="4"/>
          <w:sz w:val="24"/>
          <w:szCs w:val="20"/>
          <w:u w:val="single"/>
          <w:shd w:val="clear" w:color="auto" w:fill="FFFFFF"/>
          <w:lang w:eastAsia="ru-RU"/>
        </w:rPr>
        <w:t>Профилактика язвенной болезни желудка и 12-перстной кишки при применении ГКС.</w:t>
      </w:r>
    </w:p>
    <w:p w14:paraId="2EF5EB6C" w14:textId="2F91F891" w:rsidR="006749AA" w:rsidRPr="006749AA" w:rsidRDefault="006749AA" w:rsidP="00DF39F3">
      <w:pPr>
        <w:spacing w:after="0" w:line="360" w:lineRule="auto"/>
        <w:ind w:firstLine="709"/>
        <w:jc w:val="both"/>
        <w:rPr>
          <w:rFonts w:ascii="Times New Roman" w:eastAsia="Calibri" w:hAnsi="Times New Roman" w:cs="Times New Roman"/>
          <w:b/>
          <w:sz w:val="24"/>
        </w:rPr>
      </w:pPr>
      <w:r w:rsidRPr="006749AA">
        <w:rPr>
          <w:rFonts w:ascii="Times New Roman" w:eastAsia="Calibri" w:hAnsi="Times New Roman" w:cs="Times New Roman"/>
          <w:sz w:val="24"/>
        </w:rPr>
        <w:t>По результатам мета-анализа 300 работ</w:t>
      </w:r>
      <w:r w:rsidRPr="006749AA">
        <w:rPr>
          <w:rFonts w:ascii="Times New Roman" w:eastAsia="Calibri" w:hAnsi="Times New Roman" w:cs="Times New Roman"/>
          <w:sz w:val="24"/>
        </w:rPr>
        <w:fldChar w:fldCharType="begin" w:fldLock="1"/>
      </w:r>
      <w:r w:rsidRPr="006749AA">
        <w:rPr>
          <w:rFonts w:ascii="Times New Roman" w:eastAsia="Calibri" w:hAnsi="Times New Roman" w:cs="Times New Roman"/>
          <w:sz w:val="24"/>
        </w:rPr>
        <w:instrText>ADDIN CSL_CITATION {"citationItems":[{"id":"ITEM-1","itemData":{"DOI":"10.1016/0016-5085(90)91015-X","ISSN":"00165085","PMID":"2142113","abstract":"The optimal degree and duration of suppression of gastric acidity required for the healing of peptic ulcers has never been established. Although very potent inhibitors of acid secretion are now available, the need for this degree of suppression has not been shown, and there is a possibility of adverse effects because of pronounced acid inhibition. Therefore, a model has been constructed that defines the relationship between duodenal ulcer healing and antisecretory therapy. Acid suppression data were obtained directly from investigators as raw data from 24-hour studies of acid secretion. Twenty-one experiments from seven investigators provided 490 24-hour studies using 19 different treatment regimens. Healing data were collected from a metaanalysis of published clinical trials of duodenal ulcer healing. A total of 144 published trials in 14,208 patients provided healing data at several endoscopic endpoints for the 19 drug regimens for which acidity data were provided. Weighted least-squares polynomial regression analysis was used to define those parameters of antisecretory therapy that contributed most to duodenal ulcer healing and to define the shape of the response surface. A highly significant correlation (r = 0.9814) was found between healing and the degree of acid suppression, the duration of acid suppression, and the length of therapy. The shape of the contour expressing this relationship shows that healing increases as the duration of suppression increases and as gastric pH increases. However, suppression that increased pH beyond 3.0 was not found to increase ulcer healing further. It is concluded that a longer duration of antisecretory effect and/or a longer duration of therapy are of greater importance than potency for duodenal ulcer healing. © 1990.","author":[{"dropping-particle":"","family":"Burget","given":"Douglas W.","non-dropping-particle":"","parse-names":false,"suffix":""},{"dropping-particle":"","family":"Chiverton","given":"Stephen G.","non-dropping-particle":"","parse-names":false,"suffix":""},{"dropping-particle":"","family":"Hunt","given":"Richard H.","non-dropping-particle":"","parse-names":false,"suffix":""}],"container-title":"Gastroenterology","id":"ITEM-1","issue":"2","issued":{"date-parts":[["1990","8"]]},"page":"345-351","publisher":"Gastroenterology","title":"Is there an optimal degree of acid suppression for healing of duodenal ulcers? A model of the relationship between ulcer healing and acid suppression","type":"article-journal","volume":"99"},"uris":["http://www.mendeley.com/documents/?uuid=55c5fe56-6faa-4e55-bfe2-e8e5c51854a2"]}],"mendeley":{"formattedCitation":"[77]","plainTextFormattedCitation":"[77]","previouslyFormattedCitation":"[77]"},"properties":{"noteIndex":0},"schema":"https://github.com/citation-style-language/schema/raw/master/csl-citation.json"}</w:instrText>
      </w:r>
      <w:r w:rsidRPr="006749AA">
        <w:rPr>
          <w:rFonts w:ascii="Times New Roman" w:eastAsia="Calibri" w:hAnsi="Times New Roman" w:cs="Times New Roman"/>
          <w:sz w:val="24"/>
        </w:rPr>
        <w:fldChar w:fldCharType="separate"/>
      </w:r>
      <w:r w:rsidRPr="006749AA">
        <w:rPr>
          <w:rFonts w:ascii="Times New Roman" w:eastAsia="Calibri" w:hAnsi="Times New Roman" w:cs="Times New Roman"/>
          <w:noProof/>
          <w:sz w:val="24"/>
        </w:rPr>
        <w:t>[</w:t>
      </w:r>
      <w:r w:rsidR="00BC5963">
        <w:rPr>
          <w:rFonts w:ascii="Times New Roman" w:eastAsia="Calibri" w:hAnsi="Times New Roman" w:cs="Times New Roman"/>
          <w:noProof/>
          <w:sz w:val="24"/>
        </w:rPr>
        <w:t>66</w:t>
      </w:r>
      <w:r w:rsidRPr="006749AA">
        <w:rPr>
          <w:rFonts w:ascii="Times New Roman" w:eastAsia="Calibri" w:hAnsi="Times New Roman" w:cs="Times New Roman"/>
          <w:noProof/>
          <w:sz w:val="24"/>
        </w:rPr>
        <w:t>]</w:t>
      </w:r>
      <w:r w:rsidRPr="006749AA">
        <w:rPr>
          <w:rFonts w:ascii="Times New Roman" w:eastAsia="Calibri" w:hAnsi="Times New Roman" w:cs="Times New Roman"/>
          <w:sz w:val="24"/>
        </w:rPr>
        <w:fldChar w:fldCharType="end"/>
      </w:r>
      <w:r w:rsidRPr="006749AA">
        <w:rPr>
          <w:rFonts w:ascii="Times New Roman" w:eastAsia="Calibri" w:hAnsi="Times New Roman" w:cs="Times New Roman"/>
          <w:sz w:val="24"/>
        </w:rPr>
        <w:t xml:space="preserve">, язвы желудка и двенадцатиперстной кишки рубцуются практически во всех случаях, если рН внутрижелудочного содержимого поддерживается более 3 в течение суток на протяжении 18 часов. С учетом указанного правила в качестве противоязвенной терапии в настоящее время могут рассматриваться антациды, блокаторы Н2-гистаминовых рецепторов и ингибиторы протонной помпы (ИПП). </w:t>
      </w:r>
    </w:p>
    <w:p w14:paraId="5C996242" w14:textId="36E08792"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119" w:name="_Toc114523706"/>
      <w:r w:rsidRPr="006749AA">
        <w:rPr>
          <w:rFonts w:ascii="Times New Roman" w:eastAsia="Calibri" w:hAnsi="Times New Roman" w:cs="Times New Roman"/>
          <w:b/>
          <w:sz w:val="24"/>
          <w:szCs w:val="24"/>
          <w:u w:val="single"/>
        </w:rPr>
        <w:t>Приложение А3.</w:t>
      </w:r>
      <w:r w:rsidR="00166EC8" w:rsidRPr="00166EC8">
        <w:rPr>
          <w:rFonts w:ascii="Times New Roman" w:eastAsia="Calibri" w:hAnsi="Times New Roman" w:cs="Times New Roman"/>
          <w:b/>
          <w:sz w:val="24"/>
          <w:szCs w:val="24"/>
          <w:u w:val="single"/>
        </w:rPr>
        <w:t>5</w:t>
      </w:r>
      <w:r w:rsidRPr="006749AA">
        <w:rPr>
          <w:rFonts w:ascii="Times New Roman" w:eastAsia="Calibri" w:hAnsi="Times New Roman" w:cs="Times New Roman"/>
          <w:b/>
          <w:sz w:val="24"/>
          <w:szCs w:val="24"/>
          <w:u w:val="single"/>
        </w:rPr>
        <w:t>. Инфузионная терапия у гематологических пациентов</w:t>
      </w:r>
      <w:bookmarkEnd w:id="119"/>
    </w:p>
    <w:p w14:paraId="156C572C" w14:textId="00C407F4" w:rsidR="006749AA" w:rsidRPr="006749AA" w:rsidRDefault="006749AA" w:rsidP="00DF39F3">
      <w:pPr>
        <w:spacing w:after="0" w:line="360" w:lineRule="auto"/>
        <w:ind w:firstLine="709"/>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 xml:space="preserve">Особое место в сопроводительной терапии пациентов с онкогематологическими заболеваниями занимает инфузионная терапия (ИТ). Она используется почти у всех пациентов, находящихся на стационарном лечении. </w:t>
      </w:r>
    </w:p>
    <w:p w14:paraId="7858FDFC" w14:textId="77777777" w:rsidR="006749AA" w:rsidRPr="006749AA" w:rsidRDefault="006749AA" w:rsidP="006749AA">
      <w:pPr>
        <w:spacing w:after="0" w:line="360" w:lineRule="auto"/>
        <w:ind w:firstLine="709"/>
        <w:jc w:val="both"/>
        <w:rPr>
          <w:rFonts w:ascii="Times New Roman" w:eastAsia="Calibri" w:hAnsi="Times New Roman" w:cs="Times New Roman"/>
          <w:i/>
          <w:sz w:val="24"/>
          <w:szCs w:val="24"/>
          <w:u w:val="single"/>
        </w:rPr>
      </w:pPr>
      <w:r w:rsidRPr="006749AA">
        <w:rPr>
          <w:rFonts w:ascii="Times New Roman" w:eastAsia="Calibri" w:hAnsi="Times New Roman" w:cs="Times New Roman"/>
          <w:i/>
          <w:sz w:val="24"/>
          <w:szCs w:val="24"/>
          <w:u w:val="single"/>
        </w:rPr>
        <w:t>Показания к проведению инфузионной терапии</w:t>
      </w:r>
    </w:p>
    <w:p w14:paraId="0914A5EF" w14:textId="77777777" w:rsidR="006749AA" w:rsidRPr="006749AA" w:rsidRDefault="006749AA" w:rsidP="006749AA">
      <w:pPr>
        <w:spacing w:after="0" w:line="360" w:lineRule="auto"/>
        <w:ind w:firstLine="709"/>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lastRenderedPageBreak/>
        <w:t>Основными показаниями для инфузионной терапии у пацментов с онкогематологическими заболеваниями (лейкозы, лимфомы) являются:</w:t>
      </w:r>
    </w:p>
    <w:p w14:paraId="782E7F30" w14:textId="77777777" w:rsidR="006749AA" w:rsidRPr="006749AA" w:rsidRDefault="006749AA" w:rsidP="009D2009">
      <w:pPr>
        <w:numPr>
          <w:ilvl w:val="0"/>
          <w:numId w:val="41"/>
        </w:numPr>
        <w:spacing w:after="0" w:line="360" w:lineRule="auto"/>
        <w:contextualSpacing/>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Дегидратация,</w:t>
      </w:r>
      <w:r w:rsidRPr="006749AA">
        <w:rPr>
          <w:rFonts w:ascii="Times New Roman" w:eastAsia="Calibri" w:hAnsi="Times New Roman" w:cs="Times New Roman"/>
          <w:i/>
          <w:sz w:val="24"/>
          <w:szCs w:val="24"/>
        </w:rPr>
        <w:t xml:space="preserve"> </w:t>
      </w:r>
      <w:r w:rsidRPr="006749AA">
        <w:rPr>
          <w:rFonts w:ascii="Times New Roman" w:eastAsia="Calibri" w:hAnsi="Times New Roman" w:cs="Times New Roman"/>
          <w:sz w:val="24"/>
          <w:szCs w:val="24"/>
        </w:rPr>
        <w:t>причинами которой могут быть диарея, перспирация (вследствие лихорадки), рвота, алиментарная недостаточность.</w:t>
      </w:r>
    </w:p>
    <w:p w14:paraId="2AD24B93" w14:textId="77777777" w:rsidR="006749AA" w:rsidRPr="006749AA" w:rsidRDefault="006749AA" w:rsidP="009D2009">
      <w:pPr>
        <w:numPr>
          <w:ilvl w:val="0"/>
          <w:numId w:val="41"/>
        </w:numPr>
        <w:spacing w:after="0" w:line="360" w:lineRule="auto"/>
        <w:contextualSpacing/>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Гиповолемия или дефицит объема циркулирующей крови (например, при кровотечении у гематологических пациентов).</w:t>
      </w:r>
    </w:p>
    <w:p w14:paraId="60AA190C" w14:textId="77777777" w:rsidR="006749AA" w:rsidRPr="006749AA" w:rsidRDefault="006749AA" w:rsidP="009D2009">
      <w:pPr>
        <w:numPr>
          <w:ilvl w:val="0"/>
          <w:numId w:val="41"/>
        </w:numPr>
        <w:spacing w:after="0" w:line="360" w:lineRule="auto"/>
        <w:contextualSpacing/>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 xml:space="preserve">Проведение форсированного диуреза для профилактики синдрома лизиса опухоли. </w:t>
      </w:r>
    </w:p>
    <w:p w14:paraId="788FC89C" w14:textId="77777777" w:rsidR="006749AA" w:rsidRPr="006749AA" w:rsidRDefault="006749AA" w:rsidP="009D2009">
      <w:pPr>
        <w:numPr>
          <w:ilvl w:val="0"/>
          <w:numId w:val="41"/>
        </w:numPr>
        <w:spacing w:after="0" w:line="360" w:lineRule="auto"/>
        <w:contextualSpacing/>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 xml:space="preserve">Проведение терапевтической гемоделюции (для лечения ишемических и тромботических осложнений). </w:t>
      </w:r>
    </w:p>
    <w:p w14:paraId="3F0FEE0D" w14:textId="77777777" w:rsidR="006749AA" w:rsidRPr="006749AA" w:rsidRDefault="006749AA" w:rsidP="009D2009">
      <w:pPr>
        <w:numPr>
          <w:ilvl w:val="0"/>
          <w:numId w:val="41"/>
        </w:numPr>
        <w:spacing w:after="0" w:line="360" w:lineRule="auto"/>
        <w:contextualSpacing/>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 xml:space="preserve">Коррекция электролитных нарушений. </w:t>
      </w:r>
    </w:p>
    <w:p w14:paraId="612C396B" w14:textId="77777777" w:rsidR="006749AA" w:rsidRPr="006749AA" w:rsidRDefault="006749AA" w:rsidP="009D2009">
      <w:pPr>
        <w:numPr>
          <w:ilvl w:val="0"/>
          <w:numId w:val="41"/>
        </w:numPr>
        <w:spacing w:after="0" w:line="360" w:lineRule="auto"/>
        <w:contextualSpacing/>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 xml:space="preserve">Дезинтоксикационная терапия. </w:t>
      </w:r>
    </w:p>
    <w:p w14:paraId="78A3AFC2" w14:textId="77777777" w:rsidR="006749AA" w:rsidRPr="006749AA" w:rsidRDefault="006749AA" w:rsidP="006749AA">
      <w:pPr>
        <w:spacing w:after="0" w:line="360" w:lineRule="auto"/>
        <w:ind w:firstLine="709"/>
        <w:jc w:val="both"/>
        <w:rPr>
          <w:rFonts w:ascii="Times New Roman" w:eastAsia="Calibri" w:hAnsi="Times New Roman" w:cs="Times New Roman"/>
          <w:b/>
          <w:sz w:val="24"/>
          <w:szCs w:val="24"/>
        </w:rPr>
      </w:pPr>
    </w:p>
    <w:p w14:paraId="3A9AA947" w14:textId="392543B9" w:rsidR="006749AA" w:rsidRPr="006749AA" w:rsidRDefault="006749AA" w:rsidP="006749AA">
      <w:pPr>
        <w:spacing w:after="0" w:line="360" w:lineRule="auto"/>
        <w:ind w:firstLine="709"/>
        <w:jc w:val="both"/>
        <w:rPr>
          <w:rFonts w:ascii="Times New Roman" w:eastAsia="Calibri" w:hAnsi="Times New Roman" w:cs="Times New Roman"/>
          <w:i/>
          <w:sz w:val="24"/>
          <w:szCs w:val="24"/>
          <w:u w:val="single"/>
          <w:lang w:val="en-US"/>
        </w:rPr>
      </w:pPr>
      <w:r w:rsidRPr="006749AA">
        <w:rPr>
          <w:rFonts w:ascii="Times New Roman" w:eastAsia="Calibri" w:hAnsi="Times New Roman" w:cs="Times New Roman"/>
          <w:i/>
          <w:sz w:val="24"/>
          <w:szCs w:val="24"/>
          <w:u w:val="single"/>
        </w:rPr>
        <w:t xml:space="preserve">Выбор инфузионных растворов </w:t>
      </w:r>
      <w:r w:rsidRPr="006749AA">
        <w:rPr>
          <w:rFonts w:ascii="Times New Roman" w:eastAsia="Calibri" w:hAnsi="Times New Roman" w:cs="Times New Roman"/>
          <w:i/>
          <w:sz w:val="24"/>
          <w:szCs w:val="24"/>
          <w:u w:val="single"/>
        </w:rPr>
        <w:fldChar w:fldCharType="begin" w:fldLock="1"/>
      </w:r>
      <w:r w:rsidRPr="006749AA">
        <w:rPr>
          <w:rFonts w:ascii="Times New Roman" w:eastAsia="Calibri" w:hAnsi="Times New Roman" w:cs="Times New Roman"/>
          <w:i/>
          <w:sz w:val="24"/>
          <w:szCs w:val="24"/>
          <w:u w:val="single"/>
        </w:rPr>
        <w:instrText>ADDIN CSL_CITATION {"citationItems":[{"id":"ITEM-1","itemData":{"DOI":"10.1007/s40620-016-0363-9","ISSN":"17246059","PMID":"27900717","abstract":"The topic of intravenous (IV) fluids may be regarded as “reverse nephrology”, because nephrologists usually treat to remove fluids rather than to infuse them. However, because nephrology is deeply rooted in fluid, electrolyte, and acid-base balance, IV fluids belong in the realm of our specialty. The field of IV fluid therapy is in motion due to the increasing use of balanced crystalloids, partly fueled by the advent of new solutions. This review aims to capture these recent developments by critically evaluating the current evidence base. It will review both indications and complications of IV fluid therapy, including the characteristics of the currently available solutions. It will also cover the use of IV fluids in specific settings such as kidney transplantation and pediatrics. Finally, this review will address the pathogenesis of saline-induced hyperchloremic acidosis, its potential effect on outcomes, and the question if this should lead to a definitive switch to balanced solutions.","author":[{"dropping-particle":"","family":"Hoorn","given":"Ewout J.","non-dropping-particle":"","parse-names":false,"suffix":""}],"container-title":"Journal of Nephrology","id":"ITEM-1","issue":"4","issued":{"date-parts":[["2017","8","1"]]},"page":"485-492","publisher":"Springer New York LLC","title":"Intravenous fluids: balancing solutions","type":"article","volume":"30"},"uris":["http://www.mendeley.com/documents/?uuid=5b8712a4-69fa-3f35-a7d0-5673405bd845"]}],"mendeley":{"formattedCitation":"[83]","plainTextFormattedCitation":"[83]","previouslyFormattedCitation":"[83]"},"properties":{"noteIndex":0},"schema":"https://github.com/citation-style-language/schema/raw/master/csl-citation.json"}</w:instrText>
      </w:r>
      <w:r w:rsidRPr="006749AA">
        <w:rPr>
          <w:rFonts w:ascii="Times New Roman" w:eastAsia="Calibri" w:hAnsi="Times New Roman" w:cs="Times New Roman"/>
          <w:i/>
          <w:sz w:val="24"/>
          <w:szCs w:val="24"/>
          <w:u w:val="single"/>
        </w:rPr>
        <w:fldChar w:fldCharType="separate"/>
      </w:r>
      <w:r w:rsidRPr="006749AA">
        <w:rPr>
          <w:rFonts w:ascii="Times New Roman" w:eastAsia="Calibri" w:hAnsi="Times New Roman" w:cs="Times New Roman"/>
          <w:noProof/>
          <w:sz w:val="24"/>
          <w:szCs w:val="24"/>
        </w:rPr>
        <w:t>[</w:t>
      </w:r>
      <w:r w:rsidR="00BC5963">
        <w:rPr>
          <w:rFonts w:ascii="Times New Roman" w:eastAsia="Calibri" w:hAnsi="Times New Roman" w:cs="Times New Roman"/>
          <w:noProof/>
          <w:sz w:val="24"/>
          <w:szCs w:val="24"/>
        </w:rPr>
        <w:t>67-69</w:t>
      </w:r>
      <w:r w:rsidRPr="006749AA">
        <w:rPr>
          <w:rFonts w:ascii="Times New Roman" w:eastAsia="Calibri" w:hAnsi="Times New Roman" w:cs="Times New Roman"/>
          <w:noProof/>
          <w:sz w:val="24"/>
          <w:szCs w:val="24"/>
        </w:rPr>
        <w:t>]</w:t>
      </w:r>
      <w:r w:rsidRPr="006749AA">
        <w:rPr>
          <w:rFonts w:ascii="Times New Roman" w:eastAsia="Calibri" w:hAnsi="Times New Roman" w:cs="Times New Roman"/>
          <w:i/>
          <w:sz w:val="24"/>
          <w:szCs w:val="24"/>
          <w:u w:val="single"/>
        </w:rPr>
        <w:fldChar w:fldCharType="end"/>
      </w:r>
    </w:p>
    <w:p w14:paraId="5A5CCFC0" w14:textId="77777777" w:rsidR="006749AA" w:rsidRPr="006749AA" w:rsidRDefault="006749AA" w:rsidP="006749AA">
      <w:pPr>
        <w:spacing w:after="0" w:line="360" w:lineRule="auto"/>
        <w:ind w:firstLine="709"/>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Сбалансированные полиэлектролитные растворы применяются для коррекции дегидратации, форсированного диуреза, терапевтической гемоделюции.</w:t>
      </w:r>
    </w:p>
    <w:p w14:paraId="359AD31D" w14:textId="77777777" w:rsidR="006749AA" w:rsidRPr="006749AA" w:rsidRDefault="006749AA" w:rsidP="006749AA">
      <w:pPr>
        <w:spacing w:after="0" w:line="360" w:lineRule="auto"/>
        <w:ind w:firstLine="709"/>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Коллоидные растворы (такие как раствор альбумина), используются в сочетании с кристаллоидными для коррекции гиповолемии. Допустимо использовать только кристаллоидные растворы для коррекции гиповолемии легкой степени.</w:t>
      </w:r>
    </w:p>
    <w:p w14:paraId="0FA1DBA0" w14:textId="77777777" w:rsidR="006749AA" w:rsidRPr="006749AA" w:rsidRDefault="006749AA" w:rsidP="006749AA">
      <w:pPr>
        <w:spacing w:after="0" w:line="360" w:lineRule="auto"/>
        <w:ind w:firstLine="709"/>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Для разведения лекарственных препаратов используется 0,9% раствор натрия хлорида, что исключает выпадения солей кальция в приготовленном растворе.</w:t>
      </w:r>
    </w:p>
    <w:p w14:paraId="4F7345AB" w14:textId="77777777" w:rsidR="006749AA" w:rsidRPr="006749AA" w:rsidRDefault="006749AA" w:rsidP="006749AA">
      <w:pPr>
        <w:spacing w:after="0" w:line="360" w:lineRule="auto"/>
        <w:ind w:firstLine="709"/>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 xml:space="preserve">Объем инфузионной терапии определяется клиническими показаниями. </w:t>
      </w:r>
    </w:p>
    <w:p w14:paraId="144481F9" w14:textId="77777777" w:rsidR="006749AA" w:rsidRPr="006749AA" w:rsidRDefault="006749AA" w:rsidP="006749AA">
      <w:pPr>
        <w:spacing w:after="0" w:line="360" w:lineRule="auto"/>
        <w:ind w:firstLine="709"/>
        <w:jc w:val="both"/>
        <w:rPr>
          <w:rFonts w:ascii="Times New Roman" w:eastAsia="Calibri" w:hAnsi="Times New Roman" w:cs="Times New Roman"/>
          <w:b/>
          <w:sz w:val="24"/>
          <w:szCs w:val="24"/>
        </w:rPr>
      </w:pPr>
    </w:p>
    <w:p w14:paraId="233AE08F" w14:textId="77777777" w:rsidR="006749AA" w:rsidRPr="006749AA" w:rsidRDefault="006749AA" w:rsidP="006749AA">
      <w:pPr>
        <w:spacing w:after="0" w:line="360" w:lineRule="auto"/>
        <w:ind w:firstLine="709"/>
        <w:jc w:val="both"/>
        <w:rPr>
          <w:rFonts w:ascii="Times New Roman" w:eastAsia="Calibri" w:hAnsi="Times New Roman" w:cs="Times New Roman"/>
          <w:i/>
          <w:sz w:val="24"/>
          <w:szCs w:val="24"/>
          <w:u w:val="single"/>
        </w:rPr>
      </w:pPr>
      <w:r w:rsidRPr="006749AA">
        <w:rPr>
          <w:rFonts w:ascii="Times New Roman" w:eastAsia="Calibri" w:hAnsi="Times New Roman" w:cs="Times New Roman"/>
          <w:i/>
          <w:sz w:val="24"/>
          <w:szCs w:val="24"/>
          <w:u w:val="single"/>
        </w:rPr>
        <w:t>Алгоритм действия врача</w:t>
      </w:r>
    </w:p>
    <w:p w14:paraId="24C5A325" w14:textId="77777777" w:rsidR="006749AA" w:rsidRPr="006749AA" w:rsidRDefault="006749AA" w:rsidP="009D2009">
      <w:pPr>
        <w:numPr>
          <w:ilvl w:val="0"/>
          <w:numId w:val="42"/>
        </w:numPr>
        <w:spacing w:after="0" w:line="360" w:lineRule="auto"/>
        <w:contextualSpacing/>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Определение показаний для инфузионная терапии.</w:t>
      </w:r>
    </w:p>
    <w:p w14:paraId="4D108A13" w14:textId="77777777" w:rsidR="006749AA" w:rsidRPr="006749AA" w:rsidRDefault="006749AA" w:rsidP="009D2009">
      <w:pPr>
        <w:numPr>
          <w:ilvl w:val="0"/>
          <w:numId w:val="42"/>
        </w:numPr>
        <w:spacing w:after="0" w:line="360" w:lineRule="auto"/>
        <w:contextualSpacing/>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Выбор инфузионного раствора в зависимости от показаний.</w:t>
      </w:r>
    </w:p>
    <w:p w14:paraId="0E8DC742" w14:textId="77777777" w:rsidR="006749AA" w:rsidRPr="006749AA" w:rsidRDefault="006749AA" w:rsidP="009D2009">
      <w:pPr>
        <w:numPr>
          <w:ilvl w:val="0"/>
          <w:numId w:val="42"/>
        </w:numPr>
        <w:spacing w:after="0" w:line="360" w:lineRule="auto"/>
        <w:contextualSpacing/>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Оценка волемического статуса пациента (оценка частоты сердечных сокращений, артериального давления, тургора кожи, влажности слизистых, темпа диуреза и др.). Центральное венозное давление (ЦВД) не является единственным показателем волемического статуса больного и часто может не отражать истинное состояние. Так, у больного с легочной гипертензией и гиповолемией ЦВД может превышать нормальные значения.</w:t>
      </w:r>
    </w:p>
    <w:p w14:paraId="7021E5F9" w14:textId="77777777" w:rsidR="006749AA" w:rsidRPr="006749AA" w:rsidRDefault="006749AA" w:rsidP="009D2009">
      <w:pPr>
        <w:numPr>
          <w:ilvl w:val="0"/>
          <w:numId w:val="42"/>
        </w:numPr>
        <w:spacing w:after="0" w:line="360" w:lineRule="auto"/>
        <w:contextualSpacing/>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Обеспечение сосудистого доступа. Проведение инфузионной терапии и оценка ее эффекта (частота сердечных сокращений, артериальное давление, тургор кожи, влажность слизистых, темп диуреза и др.).</w:t>
      </w:r>
    </w:p>
    <w:p w14:paraId="5F8067BC" w14:textId="77777777" w:rsidR="006749AA" w:rsidRPr="006749AA" w:rsidRDefault="006749AA" w:rsidP="006749AA">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p>
    <w:p w14:paraId="5C186EE3" w14:textId="30184906"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120" w:name="_Toc114523707"/>
      <w:r w:rsidRPr="006749AA">
        <w:rPr>
          <w:rFonts w:ascii="Times New Roman" w:eastAsia="Calibri" w:hAnsi="Times New Roman" w:cs="Times New Roman"/>
          <w:b/>
          <w:sz w:val="24"/>
          <w:szCs w:val="24"/>
          <w:u w:val="single"/>
        </w:rPr>
        <w:lastRenderedPageBreak/>
        <w:t>Приложение А3.</w:t>
      </w:r>
      <w:r w:rsidR="00166EC8" w:rsidRPr="00166EC8">
        <w:rPr>
          <w:rFonts w:ascii="Times New Roman" w:eastAsia="Calibri" w:hAnsi="Times New Roman" w:cs="Times New Roman"/>
          <w:b/>
          <w:sz w:val="24"/>
          <w:szCs w:val="24"/>
          <w:u w:val="single"/>
        </w:rPr>
        <w:t>6</w:t>
      </w:r>
      <w:r w:rsidRPr="006749AA">
        <w:rPr>
          <w:rFonts w:ascii="Times New Roman" w:eastAsia="Calibri" w:hAnsi="Times New Roman" w:cs="Times New Roman"/>
          <w:b/>
          <w:sz w:val="24"/>
          <w:szCs w:val="24"/>
          <w:u w:val="single"/>
        </w:rPr>
        <w:t xml:space="preserve">. </w:t>
      </w:r>
      <w:bookmarkStart w:id="121" w:name="_Toc64477951"/>
      <w:r w:rsidRPr="006749AA">
        <w:rPr>
          <w:rFonts w:ascii="Times New Roman" w:eastAsia="Calibri" w:hAnsi="Times New Roman" w:cs="Times New Roman"/>
          <w:b/>
          <w:sz w:val="24"/>
          <w:szCs w:val="24"/>
          <w:u w:val="single"/>
        </w:rPr>
        <w:t>Применение компонентов донорской крови у гематологических пациентов</w:t>
      </w:r>
      <w:bookmarkEnd w:id="120"/>
      <w:bookmarkEnd w:id="121"/>
    </w:p>
    <w:p w14:paraId="3062E145" w14:textId="2BA76368" w:rsidR="006749AA" w:rsidRPr="006749AA" w:rsidRDefault="006749AA" w:rsidP="006749AA">
      <w:pPr>
        <w:spacing w:after="0" w:line="360" w:lineRule="auto"/>
        <w:ind w:firstLine="708"/>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 xml:space="preserve">Основным </w:t>
      </w:r>
      <w:r w:rsidRPr="006749AA">
        <w:rPr>
          <w:rFonts w:ascii="Times New Roman" w:eastAsia="Calibri" w:hAnsi="Times New Roman" w:cs="Times New Roman"/>
          <w:sz w:val="24"/>
          <w:szCs w:val="24"/>
          <w:lang w:eastAsia="ru-RU"/>
        </w:rPr>
        <w:t xml:space="preserve">медицинским показанием к </w:t>
      </w:r>
      <w:r w:rsidRPr="006749AA">
        <w:rPr>
          <w:rFonts w:ascii="Times New Roman" w:eastAsia="Calibri" w:hAnsi="Times New Roman" w:cs="Times New Roman"/>
          <w:sz w:val="24"/>
          <w:szCs w:val="24"/>
        </w:rPr>
        <w:t xml:space="preserve">трансфузии эритроцитов у гематологических пациентов является неадекватная оксигенация органов и тканей и связанный с этим риск осложнений. Переливание донорских тромбоцитов гематологическим пациентам проводят </w:t>
      </w:r>
      <w:r w:rsidRPr="006749AA">
        <w:rPr>
          <w:rFonts w:ascii="Times New Roman" w:eastAsia="Calibri" w:hAnsi="Times New Roman" w:cs="Times New Roman"/>
          <w:sz w:val="24"/>
          <w:szCs w:val="24"/>
          <w:lang w:val="en-US"/>
        </w:rPr>
        <w:t>c</w:t>
      </w:r>
      <w:r w:rsidRPr="006749AA">
        <w:rPr>
          <w:rFonts w:ascii="Times New Roman" w:eastAsia="Calibri" w:hAnsi="Times New Roman" w:cs="Times New Roman"/>
          <w:sz w:val="24"/>
          <w:szCs w:val="24"/>
        </w:rPr>
        <w:t xml:space="preserve"> целью профилактики спонтанных геморрагических осложнений на фоне глубокой тромбоцитопении, индуцированной проведением интенсивной химиотерапии, или с лечебной целью пациентам с уже имеющимися геморрагическими осложнениями. При необходимости восполнения дефицита факторов свертывания универсальным препаратом на сегодняшний день является свежезамороженная плазма (СЗП). Показаниями для ее применения при острой кровопотере являются удлинение хронометрических показателей коагулограммы более чем в 1,8 раз; изолированное снижение уровня одного из факторов свертывания на 20% и более или комплекса факторов на 40% и более. Кроме СЗП для коррекции нарушений гемостаза при острой кровопотере применяются криопреципитат, очищенные или генноинженерные препараты факторов свертывания или их комплексов, ингибиторы протеаз, ингибиторы фибринолиза, десмопрессин. Выбор конкретного вида компонента крови для гемотрансфузии (тип э</w:t>
      </w:r>
      <w:r w:rsidRPr="006749AA">
        <w:rPr>
          <w:rFonts w:ascii="Times New Roman" w:eastAsia="Calibri" w:hAnsi="Times New Roman" w:cs="Times New Roman"/>
          <w:sz w:val="24"/>
          <w:szCs w:val="24"/>
          <w:lang w:eastAsia="ru-RU"/>
        </w:rPr>
        <w:t xml:space="preserve">ритроцитосодержащего компонента крови, тип </w:t>
      </w:r>
      <w:r w:rsidRPr="006749AA">
        <w:rPr>
          <w:rFonts w:ascii="Times New Roman" w:eastAsia="Calibri" w:hAnsi="Times New Roman" w:cs="Times New Roman"/>
          <w:bCs/>
          <w:iCs/>
          <w:sz w:val="24"/>
          <w:szCs w:val="24"/>
          <w:lang w:eastAsia="ru-RU"/>
        </w:rPr>
        <w:t xml:space="preserve">концентрата тромбоцитов, тип препарата </w:t>
      </w:r>
      <w:r w:rsidRPr="006749AA">
        <w:rPr>
          <w:rFonts w:ascii="Times New Roman" w:eastAsia="Calibri" w:hAnsi="Times New Roman" w:cs="Times New Roman"/>
          <w:iCs/>
          <w:sz w:val="24"/>
          <w:szCs w:val="24"/>
        </w:rPr>
        <w:t xml:space="preserve">плазмы) осуществляется лечащим врачом или врачом-трансфузиологом в соответствии с клинической ситуаций и на основании </w:t>
      </w:r>
      <w:r w:rsidRPr="006749AA">
        <w:rPr>
          <w:rFonts w:ascii="Times New Roman" w:eastAsia="Calibri" w:hAnsi="Times New Roman" w:cs="Times New Roman"/>
          <w:sz w:val="24"/>
          <w:szCs w:val="24"/>
        </w:rPr>
        <w:t>Приказа Минздрава России от 28.10.2020 N 1170н</w:t>
      </w:r>
      <w:r w:rsidRPr="006749AA">
        <w:rPr>
          <w:rFonts w:ascii="Times New Roman" w:eastAsia="Calibri" w:hAnsi="Times New Roman" w:cs="Times New Roman"/>
          <w:sz w:val="24"/>
          <w:szCs w:val="24"/>
        </w:rPr>
        <w:br/>
        <w:t xml:space="preserve">"Об утверждении порядка оказания медицинской помощи населению по профилю "трансфузиология", Приказа Минздрава России от 20.10.2020 </w:t>
      </w:r>
      <w:r w:rsidRPr="006749AA">
        <w:rPr>
          <w:rFonts w:ascii="Times New Roman" w:eastAsia="Calibri" w:hAnsi="Times New Roman" w:cs="Times New Roman"/>
          <w:sz w:val="24"/>
          <w:szCs w:val="24"/>
          <w:lang w:val="en-US"/>
        </w:rPr>
        <w:t>N</w:t>
      </w:r>
      <w:r w:rsidRPr="006749AA">
        <w:rPr>
          <w:rFonts w:ascii="Times New Roman" w:eastAsia="Calibri" w:hAnsi="Times New Roman" w:cs="Times New Roman"/>
          <w:sz w:val="24"/>
          <w:szCs w:val="24"/>
        </w:rPr>
        <w:t xml:space="preserve"> 1134н «О порядке медицинского обследования реципиента, проведения проб на индивидуальную совместимость, включая биологическую пробу, при трансфузии донорской крови и (или) ее компонентов», рекомендациями «Клиническое использование эритроцитсодержащих компонентов крови»  (2018 г.), Постановления от 22.06.2019 г. </w:t>
      </w:r>
      <w:r w:rsidRPr="006749AA">
        <w:rPr>
          <w:rFonts w:ascii="Times New Roman" w:eastAsia="Calibri" w:hAnsi="Times New Roman" w:cs="Times New Roman"/>
          <w:sz w:val="24"/>
          <w:szCs w:val="24"/>
          <w:lang w:val="en-US"/>
        </w:rPr>
        <w:t>N</w:t>
      </w:r>
      <w:r w:rsidRPr="006749AA">
        <w:rPr>
          <w:rFonts w:ascii="Times New Roman" w:eastAsia="Calibri" w:hAnsi="Times New Roman" w:cs="Times New Roman"/>
          <w:sz w:val="24"/>
          <w:szCs w:val="24"/>
        </w:rPr>
        <w:t xml:space="preserve"> 797 «Об утверждении правил заготовки, хранения,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  другими нормативными актами.</w:t>
      </w:r>
    </w:p>
    <w:p w14:paraId="5C68CFA2" w14:textId="77777777" w:rsidR="006749AA" w:rsidRPr="006749AA" w:rsidRDefault="006749AA" w:rsidP="006749AA">
      <w:pPr>
        <w:spacing w:after="0" w:line="360" w:lineRule="auto"/>
        <w:ind w:firstLine="709"/>
        <w:jc w:val="both"/>
        <w:rPr>
          <w:rFonts w:ascii="Times New Roman" w:eastAsia="Calibri" w:hAnsi="Times New Roman" w:cs="Times New Roman"/>
          <w:b/>
          <w:sz w:val="24"/>
          <w:szCs w:val="24"/>
          <w:lang w:eastAsia="ru-RU"/>
        </w:rPr>
      </w:pPr>
    </w:p>
    <w:p w14:paraId="589E41E5" w14:textId="77777777" w:rsidR="006749AA" w:rsidRPr="006749AA" w:rsidRDefault="006749AA" w:rsidP="006749AA">
      <w:pPr>
        <w:suppressAutoHyphens/>
        <w:spacing w:after="0" w:line="360" w:lineRule="auto"/>
        <w:rPr>
          <w:rFonts w:ascii="Times New Roman" w:eastAsia="Calibri" w:hAnsi="Times New Roman" w:cs="Times New Roman"/>
          <w:kern w:val="2"/>
          <w:sz w:val="24"/>
          <w:szCs w:val="24"/>
        </w:rPr>
      </w:pPr>
    </w:p>
    <w:p w14:paraId="6CEFE04B" w14:textId="77777777" w:rsidR="006749AA" w:rsidRPr="006749AA" w:rsidRDefault="006749AA" w:rsidP="006749AA">
      <w:pPr>
        <w:spacing w:after="0" w:line="360" w:lineRule="auto"/>
        <w:ind w:firstLine="709"/>
        <w:jc w:val="both"/>
        <w:rPr>
          <w:rFonts w:ascii="Times New Roman" w:eastAsia="Calibri" w:hAnsi="Times New Roman" w:cs="Times New Roman"/>
          <w:sz w:val="24"/>
          <w:szCs w:val="24"/>
        </w:rPr>
      </w:pPr>
    </w:p>
    <w:p w14:paraId="497C87CB" w14:textId="223D7A16" w:rsidR="006749AA" w:rsidRPr="006749AA" w:rsidRDefault="006749AA" w:rsidP="006749AA">
      <w:pPr>
        <w:suppressAutoHyphens/>
        <w:spacing w:after="0" w:line="360" w:lineRule="auto"/>
        <w:ind w:firstLine="709"/>
        <w:jc w:val="both"/>
        <w:outlineLvl w:val="1"/>
        <w:rPr>
          <w:rFonts w:ascii="Times New Roman" w:eastAsia="Calibri" w:hAnsi="Times New Roman" w:cs="Times New Roman"/>
          <w:b/>
          <w:sz w:val="24"/>
          <w:szCs w:val="24"/>
          <w:u w:val="single"/>
        </w:rPr>
      </w:pPr>
      <w:bookmarkStart w:id="122" w:name="_Toc114523708"/>
      <w:r w:rsidRPr="00421277">
        <w:rPr>
          <w:rFonts w:ascii="Times New Roman" w:eastAsia="Calibri" w:hAnsi="Times New Roman" w:cs="Times New Roman"/>
          <w:b/>
          <w:sz w:val="24"/>
          <w:szCs w:val="24"/>
          <w:u w:val="single"/>
        </w:rPr>
        <w:t>Приложение А3.</w:t>
      </w:r>
      <w:r w:rsidR="00166EC8" w:rsidRPr="00166EC8">
        <w:rPr>
          <w:rFonts w:ascii="Times New Roman" w:eastAsia="Calibri" w:hAnsi="Times New Roman" w:cs="Times New Roman"/>
          <w:b/>
          <w:sz w:val="24"/>
          <w:szCs w:val="24"/>
          <w:u w:val="single"/>
        </w:rPr>
        <w:t>7</w:t>
      </w:r>
      <w:r w:rsidRPr="00421277">
        <w:rPr>
          <w:rFonts w:ascii="Times New Roman" w:eastAsia="Calibri" w:hAnsi="Times New Roman" w:cs="Times New Roman"/>
          <w:b/>
          <w:sz w:val="24"/>
          <w:szCs w:val="24"/>
          <w:u w:val="single"/>
        </w:rPr>
        <w:t xml:space="preserve">. </w:t>
      </w:r>
      <w:r w:rsidRPr="00421277">
        <w:rPr>
          <w:rFonts w:ascii="Times New Roman" w:eastAsia="Calibri" w:hAnsi="Times New Roman" w:cs="Times New Roman"/>
          <w:b/>
          <w:bCs/>
          <w:sz w:val="24"/>
          <w:szCs w:val="24"/>
          <w:u w:val="single"/>
        </w:rPr>
        <w:t>Обеспечение сосудистого доступа</w:t>
      </w:r>
      <w:bookmarkEnd w:id="122"/>
    </w:p>
    <w:p w14:paraId="6DCD7007" w14:textId="5D497355" w:rsidR="006749AA" w:rsidRPr="00BC5963" w:rsidRDefault="006749AA" w:rsidP="00A00197">
      <w:pPr>
        <w:spacing w:after="0" w:line="360" w:lineRule="auto"/>
        <w:ind w:firstLine="709"/>
        <w:jc w:val="both"/>
        <w:rPr>
          <w:rFonts w:ascii="Times New Roman" w:eastAsia="Calibri" w:hAnsi="Times New Roman" w:cs="Times New Roman"/>
          <w:sz w:val="24"/>
          <w:szCs w:val="24"/>
          <w:shd w:val="clear" w:color="auto" w:fill="FFFFFF"/>
        </w:rPr>
      </w:pPr>
      <w:r w:rsidRPr="006749AA">
        <w:rPr>
          <w:rFonts w:ascii="Times New Roman" w:eastAsia="Calibri" w:hAnsi="Times New Roman" w:cs="Times New Roman"/>
          <w:sz w:val="24"/>
          <w:szCs w:val="24"/>
          <w:shd w:val="clear" w:color="auto" w:fill="FFFFFF"/>
        </w:rPr>
        <w:t>Обеспечение сосудистого доступа является неотъемлемой составляющей частью современной химиотерапии онкогематологических больных</w:t>
      </w:r>
      <w:r w:rsidRPr="006749AA">
        <w:rPr>
          <w:rFonts w:ascii="Times New Roman" w:eastAsia="Calibri" w:hAnsi="Times New Roman" w:cs="Times New Roman"/>
          <w:sz w:val="24"/>
          <w:szCs w:val="24"/>
        </w:rPr>
        <w:t xml:space="preserve">. </w:t>
      </w:r>
      <w:r w:rsidRPr="006749AA">
        <w:rPr>
          <w:rFonts w:ascii="Times New Roman" w:eastAsia="Calibri" w:hAnsi="Times New Roman" w:cs="Times New Roman"/>
          <w:sz w:val="24"/>
          <w:szCs w:val="24"/>
          <w:shd w:val="clear" w:color="auto" w:fill="FFFFFF"/>
        </w:rPr>
        <w:t xml:space="preserve">Через центральный венозный </w:t>
      </w:r>
      <w:r w:rsidRPr="006749AA">
        <w:rPr>
          <w:rFonts w:ascii="Times New Roman" w:eastAsia="Calibri" w:hAnsi="Times New Roman" w:cs="Times New Roman"/>
          <w:sz w:val="24"/>
          <w:szCs w:val="24"/>
          <w:shd w:val="clear" w:color="auto" w:fill="FFFFFF"/>
        </w:rPr>
        <w:lastRenderedPageBreak/>
        <w:t xml:space="preserve">катетер (ЦВК) вводятся химиотерапевтические препараты, корригируются электролитные нарушения, проводится парентеральное питание, осуществляется взятие образцов крови для исследования и т. д. </w:t>
      </w:r>
      <w:r w:rsidR="00BC5963" w:rsidRPr="00BC5963">
        <w:rPr>
          <w:rFonts w:ascii="Times New Roman" w:eastAsia="Calibri" w:hAnsi="Times New Roman" w:cs="Times New Roman"/>
          <w:sz w:val="24"/>
          <w:szCs w:val="24"/>
          <w:shd w:val="clear" w:color="auto" w:fill="FFFFFF"/>
        </w:rPr>
        <w:t>[72]</w:t>
      </w:r>
    </w:p>
    <w:p w14:paraId="7D4F9D59" w14:textId="77777777" w:rsidR="006749AA" w:rsidRPr="006749AA" w:rsidRDefault="006749AA" w:rsidP="006749AA">
      <w:pPr>
        <w:spacing w:after="0" w:line="360" w:lineRule="auto"/>
        <w:ind w:firstLine="709"/>
        <w:jc w:val="both"/>
        <w:rPr>
          <w:rFonts w:ascii="Times New Roman" w:eastAsia="Calibri" w:hAnsi="Times New Roman" w:cs="Times New Roman"/>
          <w:i/>
          <w:iCs/>
          <w:sz w:val="24"/>
          <w:szCs w:val="24"/>
          <w:u w:val="single"/>
        </w:rPr>
      </w:pPr>
      <w:r w:rsidRPr="006749AA">
        <w:rPr>
          <w:rFonts w:ascii="Times New Roman" w:eastAsia="Calibri" w:hAnsi="Times New Roman" w:cs="Times New Roman"/>
          <w:i/>
          <w:iCs/>
          <w:sz w:val="24"/>
          <w:szCs w:val="24"/>
          <w:u w:val="single"/>
        </w:rPr>
        <w:t>Показания к катетеризации центральных вен.</w:t>
      </w:r>
    </w:p>
    <w:p w14:paraId="7254533E" w14:textId="77777777" w:rsidR="006749AA" w:rsidRPr="006749AA" w:rsidRDefault="006749AA" w:rsidP="009D2009">
      <w:pPr>
        <w:numPr>
          <w:ilvl w:val="0"/>
          <w:numId w:val="43"/>
        </w:numPr>
        <w:spacing w:after="0" w:line="360" w:lineRule="auto"/>
        <w:ind w:left="993" w:hanging="284"/>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ограниченный доступ к периферическим венам,</w:t>
      </w:r>
    </w:p>
    <w:p w14:paraId="280A71BA" w14:textId="77777777" w:rsidR="006749AA" w:rsidRPr="006749AA" w:rsidRDefault="006749AA" w:rsidP="009D2009">
      <w:pPr>
        <w:numPr>
          <w:ilvl w:val="0"/>
          <w:numId w:val="43"/>
        </w:numPr>
        <w:spacing w:after="0" w:line="360" w:lineRule="auto"/>
        <w:ind w:left="993" w:hanging="284"/>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необходимость проведения химиотерапии или парентерального питания, массивная инфузионная терапия,</w:t>
      </w:r>
    </w:p>
    <w:p w14:paraId="33B9BE51" w14:textId="77777777" w:rsidR="006749AA" w:rsidRPr="006749AA" w:rsidRDefault="006749AA" w:rsidP="009D2009">
      <w:pPr>
        <w:numPr>
          <w:ilvl w:val="0"/>
          <w:numId w:val="43"/>
        </w:numPr>
        <w:spacing w:after="0" w:line="360" w:lineRule="auto"/>
        <w:ind w:left="993" w:hanging="284"/>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необходимость мониторинга гемодинамики (центральное венозное давление),</w:t>
      </w:r>
    </w:p>
    <w:p w14:paraId="77C709C8" w14:textId="77777777" w:rsidR="006749AA" w:rsidRPr="006749AA" w:rsidRDefault="006749AA" w:rsidP="009D2009">
      <w:pPr>
        <w:numPr>
          <w:ilvl w:val="0"/>
          <w:numId w:val="43"/>
        </w:numPr>
        <w:spacing w:after="0" w:line="360" w:lineRule="auto"/>
        <w:ind w:left="993" w:hanging="284"/>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необходимость мониторинга давления в легочной артерии,</w:t>
      </w:r>
    </w:p>
    <w:p w14:paraId="29CF2E20" w14:textId="77777777" w:rsidR="006749AA" w:rsidRPr="006749AA" w:rsidRDefault="006749AA" w:rsidP="009D2009">
      <w:pPr>
        <w:numPr>
          <w:ilvl w:val="0"/>
          <w:numId w:val="43"/>
        </w:numPr>
        <w:spacing w:after="0" w:line="360" w:lineRule="auto"/>
        <w:ind w:left="993" w:hanging="284"/>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установка кардиостимулятора,</w:t>
      </w:r>
    </w:p>
    <w:p w14:paraId="0C294DD5" w14:textId="77777777" w:rsidR="006749AA" w:rsidRPr="006749AA" w:rsidRDefault="006749AA" w:rsidP="009D2009">
      <w:pPr>
        <w:numPr>
          <w:ilvl w:val="0"/>
          <w:numId w:val="43"/>
        </w:numPr>
        <w:spacing w:after="0" w:line="360" w:lineRule="auto"/>
        <w:ind w:left="993" w:hanging="284"/>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необходимость проведения заместительной почечной терапии.</w:t>
      </w:r>
    </w:p>
    <w:p w14:paraId="279B8D71" w14:textId="77777777" w:rsidR="006749AA" w:rsidRPr="006749AA" w:rsidRDefault="006749AA" w:rsidP="006749AA">
      <w:pPr>
        <w:spacing w:after="0" w:line="360" w:lineRule="auto"/>
        <w:ind w:firstLine="709"/>
        <w:jc w:val="both"/>
        <w:rPr>
          <w:rFonts w:ascii="Times New Roman" w:eastAsia="Calibri" w:hAnsi="Times New Roman" w:cs="Times New Roman"/>
          <w:b/>
          <w:bCs/>
          <w:sz w:val="24"/>
          <w:szCs w:val="24"/>
        </w:rPr>
      </w:pPr>
    </w:p>
    <w:p w14:paraId="158DF036" w14:textId="77777777" w:rsidR="006749AA" w:rsidRPr="006749AA" w:rsidRDefault="006749AA" w:rsidP="006749AA">
      <w:pPr>
        <w:spacing w:after="0" w:line="360" w:lineRule="auto"/>
        <w:ind w:firstLine="709"/>
        <w:jc w:val="both"/>
        <w:rPr>
          <w:rFonts w:ascii="Times New Roman" w:eastAsia="Calibri" w:hAnsi="Times New Roman" w:cs="Times New Roman"/>
          <w:i/>
          <w:iCs/>
          <w:sz w:val="24"/>
          <w:szCs w:val="24"/>
          <w:u w:val="single"/>
        </w:rPr>
      </w:pPr>
      <w:r w:rsidRPr="006749AA">
        <w:rPr>
          <w:rFonts w:ascii="Times New Roman" w:eastAsia="Calibri" w:hAnsi="Times New Roman" w:cs="Times New Roman"/>
          <w:i/>
          <w:iCs/>
          <w:sz w:val="24"/>
          <w:szCs w:val="24"/>
          <w:u w:val="single"/>
        </w:rPr>
        <w:t>Противопоказания к катетеризации центральных вен</w:t>
      </w:r>
    </w:p>
    <w:p w14:paraId="0144F806" w14:textId="77777777" w:rsidR="006749AA" w:rsidRPr="006749AA" w:rsidRDefault="006749AA" w:rsidP="009D2009">
      <w:pPr>
        <w:numPr>
          <w:ilvl w:val="0"/>
          <w:numId w:val="43"/>
        </w:numPr>
        <w:spacing w:after="0" w:line="360" w:lineRule="auto"/>
        <w:ind w:left="993" w:hanging="284"/>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Абсолютные:</w:t>
      </w:r>
    </w:p>
    <w:p w14:paraId="4DEBBEB1" w14:textId="77777777" w:rsidR="006749AA" w:rsidRPr="006749AA" w:rsidRDefault="006749AA" w:rsidP="009D2009">
      <w:pPr>
        <w:numPr>
          <w:ilvl w:val="1"/>
          <w:numId w:val="43"/>
        </w:numPr>
        <w:spacing w:after="0" w:line="360" w:lineRule="auto"/>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воспаление в планируемом месте доступа</w:t>
      </w:r>
    </w:p>
    <w:p w14:paraId="67FF7533" w14:textId="77777777" w:rsidR="006749AA" w:rsidRPr="006749AA" w:rsidRDefault="006749AA" w:rsidP="009D2009">
      <w:pPr>
        <w:numPr>
          <w:ilvl w:val="1"/>
          <w:numId w:val="43"/>
        </w:numPr>
        <w:spacing w:after="0" w:line="360" w:lineRule="auto"/>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недавно проведенное оперативное вмешательство в месте доступа</w:t>
      </w:r>
    </w:p>
    <w:p w14:paraId="4E401638" w14:textId="77777777" w:rsidR="006749AA" w:rsidRPr="006749AA" w:rsidRDefault="006749AA" w:rsidP="009D2009">
      <w:pPr>
        <w:numPr>
          <w:ilvl w:val="0"/>
          <w:numId w:val="43"/>
        </w:numPr>
        <w:spacing w:after="0" w:line="360" w:lineRule="auto"/>
        <w:ind w:left="993" w:hanging="284"/>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Относительные</w:t>
      </w:r>
    </w:p>
    <w:p w14:paraId="0BA14361" w14:textId="06071CA6" w:rsidR="006749AA" w:rsidRPr="006749AA" w:rsidRDefault="006749AA" w:rsidP="009D2009">
      <w:pPr>
        <w:numPr>
          <w:ilvl w:val="1"/>
          <w:numId w:val="43"/>
        </w:numPr>
        <w:spacing w:after="0" w:line="360" w:lineRule="auto"/>
        <w:contextualSpacing/>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 xml:space="preserve">выраженный геморрагический синдром (вследствие тромбоцитопении, гипофибриногенемии, наследственных </w:t>
      </w:r>
      <w:r w:rsidR="00BC5963">
        <w:rPr>
          <w:rFonts w:ascii="Times New Roman" w:eastAsia="Times New Roman" w:hAnsi="Times New Roman" w:cs="Times New Roman"/>
          <w:sz w:val="24"/>
          <w:szCs w:val="24"/>
          <w:lang w:eastAsia="ru-RU"/>
        </w:rPr>
        <w:t>или приобретенных коагулопатий) [71,73-7</w:t>
      </w:r>
      <w:r w:rsidR="00BC5963" w:rsidRPr="00BC5963">
        <w:rPr>
          <w:rFonts w:ascii="Times New Roman" w:eastAsia="Times New Roman" w:hAnsi="Times New Roman" w:cs="Times New Roman"/>
          <w:sz w:val="24"/>
          <w:szCs w:val="24"/>
          <w:lang w:eastAsia="ru-RU"/>
        </w:rPr>
        <w:t>6].</w:t>
      </w:r>
    </w:p>
    <w:p w14:paraId="44A29C55" w14:textId="77777777" w:rsidR="006749AA" w:rsidRPr="006749AA" w:rsidRDefault="006749AA" w:rsidP="006749AA">
      <w:pPr>
        <w:autoSpaceDE w:val="0"/>
        <w:autoSpaceDN w:val="0"/>
        <w:adjustRightInd w:val="0"/>
        <w:spacing w:after="0" w:line="360" w:lineRule="auto"/>
        <w:ind w:firstLine="709"/>
        <w:jc w:val="both"/>
        <w:rPr>
          <w:rFonts w:ascii="Times New Roman" w:eastAsia="Calibri" w:hAnsi="Times New Roman" w:cs="Times New Roman"/>
          <w:i/>
          <w:sz w:val="24"/>
          <w:szCs w:val="24"/>
        </w:rPr>
      </w:pPr>
    </w:p>
    <w:p w14:paraId="2D543648" w14:textId="775A27E4" w:rsidR="006749AA" w:rsidRPr="006749AA" w:rsidRDefault="006749AA" w:rsidP="009A688C">
      <w:pPr>
        <w:autoSpaceDE w:val="0"/>
        <w:autoSpaceDN w:val="0"/>
        <w:adjustRightInd w:val="0"/>
        <w:spacing w:after="0" w:line="360" w:lineRule="auto"/>
        <w:jc w:val="both"/>
        <w:rPr>
          <w:rFonts w:ascii="Times New Roman" w:eastAsia="Calibri" w:hAnsi="Times New Roman" w:cs="Times New Roman"/>
          <w:sz w:val="24"/>
          <w:szCs w:val="24"/>
        </w:rPr>
      </w:pPr>
      <w:r w:rsidRPr="006749AA">
        <w:rPr>
          <w:rFonts w:ascii="Times New Roman" w:eastAsia="Calibri" w:hAnsi="Times New Roman" w:cs="Times New Roman"/>
          <w:i/>
          <w:sz w:val="24"/>
          <w:szCs w:val="24"/>
        </w:rPr>
        <w:t>Тромбоцитопения</w:t>
      </w:r>
      <w:r w:rsidRPr="006749AA">
        <w:rPr>
          <w:rFonts w:ascii="Times New Roman" w:eastAsia="Calibri" w:hAnsi="Times New Roman" w:cs="Times New Roman"/>
          <w:sz w:val="24"/>
          <w:szCs w:val="24"/>
        </w:rPr>
        <w:t xml:space="preserve"> – одна из самых частых причин геморрагического синдрома. Хотя безопасным уровнем для катетеризации счита</w:t>
      </w:r>
      <w:r w:rsidR="00421277">
        <w:rPr>
          <w:rFonts w:ascii="Times New Roman" w:eastAsia="Calibri" w:hAnsi="Times New Roman" w:cs="Times New Roman"/>
          <w:sz w:val="24"/>
          <w:szCs w:val="24"/>
        </w:rPr>
        <w:t>ется</w:t>
      </w:r>
      <w:r w:rsidRPr="006749AA">
        <w:rPr>
          <w:rFonts w:ascii="Times New Roman" w:eastAsia="Calibri" w:hAnsi="Times New Roman" w:cs="Times New Roman"/>
          <w:sz w:val="24"/>
          <w:szCs w:val="24"/>
        </w:rPr>
        <w:t xml:space="preserve"> количество тромбоцитов крови более 20 х 10</w:t>
      </w:r>
      <w:r w:rsidRPr="006749AA">
        <w:rPr>
          <w:rFonts w:ascii="Times New Roman" w:eastAsia="Calibri" w:hAnsi="Times New Roman" w:cs="Times New Roman"/>
          <w:sz w:val="24"/>
          <w:szCs w:val="24"/>
          <w:vertAlign w:val="superscript"/>
        </w:rPr>
        <w:t>9</w:t>
      </w:r>
      <w:r w:rsidRPr="006749AA">
        <w:rPr>
          <w:rFonts w:ascii="Times New Roman" w:eastAsia="Calibri" w:hAnsi="Times New Roman" w:cs="Times New Roman"/>
          <w:sz w:val="24"/>
          <w:szCs w:val="24"/>
        </w:rPr>
        <w:t>/л, у ряда пациентов достичь этого порогового уровня не удается вследствие различных причин, например, рефрактерность к трансфузиям. В этих случаях катетеризация центральной вены под контролем ультразвука без использования дилататора, может быть безопасной даже при количестве тромбоцитов менее 20 х 10</w:t>
      </w:r>
      <w:r w:rsidRPr="006749AA">
        <w:rPr>
          <w:rFonts w:ascii="Times New Roman" w:eastAsia="Calibri" w:hAnsi="Times New Roman" w:cs="Times New Roman"/>
          <w:sz w:val="24"/>
          <w:szCs w:val="24"/>
          <w:vertAlign w:val="superscript"/>
        </w:rPr>
        <w:t>9</w:t>
      </w:r>
      <w:r w:rsidRPr="006749AA">
        <w:rPr>
          <w:rFonts w:ascii="Times New Roman" w:eastAsia="Calibri" w:hAnsi="Times New Roman" w:cs="Times New Roman"/>
          <w:sz w:val="24"/>
          <w:szCs w:val="24"/>
        </w:rPr>
        <w:t>/л.</w:t>
      </w:r>
    </w:p>
    <w:p w14:paraId="12B333FD" w14:textId="59C45DA5" w:rsidR="006749AA" w:rsidRPr="006749AA" w:rsidRDefault="006749AA" w:rsidP="009A688C">
      <w:pPr>
        <w:spacing w:after="0" w:line="360" w:lineRule="auto"/>
        <w:jc w:val="both"/>
        <w:rPr>
          <w:rFonts w:ascii="Times New Roman" w:eastAsia="Calibri" w:hAnsi="Times New Roman" w:cs="Times New Roman"/>
          <w:sz w:val="24"/>
          <w:szCs w:val="24"/>
        </w:rPr>
      </w:pPr>
      <w:r w:rsidRPr="006749AA">
        <w:rPr>
          <w:rFonts w:ascii="Times New Roman" w:eastAsia="Calibri" w:hAnsi="Times New Roman" w:cs="Times New Roman"/>
          <w:i/>
          <w:sz w:val="24"/>
          <w:szCs w:val="24"/>
        </w:rPr>
        <w:t>Плазменная концентрация фибриногена</w:t>
      </w:r>
      <w:r w:rsidRPr="006749AA">
        <w:rPr>
          <w:rFonts w:ascii="Times New Roman" w:eastAsia="Calibri" w:hAnsi="Times New Roman" w:cs="Times New Roman"/>
          <w:sz w:val="24"/>
          <w:szCs w:val="24"/>
        </w:rPr>
        <w:t xml:space="preserve"> ассоциируется с геморрагическими осложнениями при установке ЦВК: она значимо ниже у больных с геморрагическими осложнениями, чем без осложнений </w:t>
      </w:r>
      <w:r w:rsidRPr="006749AA">
        <w:rPr>
          <w:rFonts w:ascii="Times New Roman" w:eastAsia="Calibri" w:hAnsi="Times New Roman" w:cs="Times New Roman"/>
          <w:sz w:val="24"/>
          <w:szCs w:val="24"/>
        </w:rPr>
        <w:fldChar w:fldCharType="begin" w:fldLock="1"/>
      </w:r>
      <w:r w:rsidRPr="006749AA">
        <w:rPr>
          <w:rFonts w:ascii="Times New Roman" w:eastAsia="Calibri" w:hAnsi="Times New Roman" w:cs="Times New Roman"/>
          <w:sz w:val="24"/>
          <w:szCs w:val="24"/>
        </w:rPr>
        <w:instrText>ADDIN CSL_CITATION {"citationItems":[{"id":"ITEM-1","itemData":{"DOI":"10.1111/j.1537-2995.2011.03147.x","ISSN":"1537-2995","PMID":"21517892","abstract":"BACKGROUND Patients with severe thrombocytopenia are at risk for bleeding during insertion of central venous catheters (CVCs). Although most guidelines recommend preprocedural platelet (PLT) transfusions at a threshold of less than 50 × 10(9) /L, there is only weak evidence supporting such recommendations. STUDY DESIGN AND METHODS The current study aimed to establish a safe PLT transfusion trigger in patients with CVC placements. We performed a retrospective single-center analysis of 604 CVC insertions in 193 patients with acute leukemia receiving intensive chemotherapy or stem cell transplantation. RESULTS A total of 48% of the patients had a bleeding risk during CVC insertions, mostly due to thrombocytopenia. The bleeding incidence was 32% with 96% Grade 1 and 4% Grade 2 bleedings requiring prolonged local compression. There were no Grade 3 to 4 bleedings. Hemoglobin levels were similar before and 24 and 48 hours after the CVC insertion in the bleeding and nonbleeding group and there was no difference in the red blood cell (p = 0.72) and PLT transfusion requirements (p = 0.057) after CVC insertion. In multivariate analysis, only patients with PLT counts of less than 20 × 10(9) /L were at higher risk for bleeding before (p = 0.015) and after preprocedural PLT transfusions (p =0.006) compared to patients with PLT counts of 100 × 10(9) /L or more. CONCLUSION CVC placements can safely be performed in patients with PLT counts of 20 × 10(9) /L or more without preprocedural PLT transfusions.","author":[{"dropping-particle":"","family":"Zeidler","given":"Kristin","non-dropping-particle":"","parse-names":false,"suffix":""},{"dropping-particle":"","family":"Arn","given":"Kornelius","non-dropping-particle":"","parse-names":false,"suffix":""},{"dropping-particle":"","family":"Senn","given":"Oliver","non-dropping-particle":"","parse-names":false,"suffix":""},{"dropping-particle":"","family":"Schanz","given":"Urs","non-dropping-particle":"","parse-names":false,"suffix":""},{"dropping-particle":"","family":"Stussi","given":"Georg","non-dropping-particle":"","parse-names":false,"suffix":""}],"container-title":"Transfusion","id":"ITEM-1","issue":"11","issued":{"date-parts":[["2011","11"]]},"page":"2269-76","title":"Optimal preprocedural platelet transfusion threshold for central venous catheter insertions in patients with thrombocytopenia.","type":"article-journal","volume":"51"},"uris":["http://www.mendeley.com/documents/?uuid=11f6a6da-e80c-4c12-b31e-ce8ac19b442b"]}],"mendeley":{"formattedCitation":"[88]","plainTextFormattedCitation":"[88]","previouslyFormattedCitation":"[88]"},"properties":{"noteIndex":0},"schema":"https://github.com/citation-style-language/schema/raw/master/csl-citation.json"}</w:instrText>
      </w:r>
      <w:r w:rsidRPr="006749AA">
        <w:rPr>
          <w:rFonts w:ascii="Times New Roman" w:eastAsia="Calibri" w:hAnsi="Times New Roman" w:cs="Times New Roman"/>
          <w:sz w:val="24"/>
          <w:szCs w:val="24"/>
        </w:rPr>
        <w:fldChar w:fldCharType="separate"/>
      </w:r>
      <w:r w:rsidR="00BC5963">
        <w:rPr>
          <w:rFonts w:ascii="Times New Roman" w:eastAsia="Calibri" w:hAnsi="Times New Roman" w:cs="Times New Roman"/>
          <w:noProof/>
          <w:sz w:val="24"/>
          <w:szCs w:val="24"/>
        </w:rPr>
        <w:t>[70</w:t>
      </w:r>
      <w:r w:rsidRPr="006749AA">
        <w:rPr>
          <w:rFonts w:ascii="Times New Roman" w:eastAsia="Calibri" w:hAnsi="Times New Roman" w:cs="Times New Roman"/>
          <w:noProof/>
          <w:sz w:val="24"/>
          <w:szCs w:val="24"/>
        </w:rPr>
        <w:t>]</w:t>
      </w:r>
      <w:r w:rsidRPr="006749AA">
        <w:rPr>
          <w:rFonts w:ascii="Times New Roman" w:eastAsia="Calibri" w:hAnsi="Times New Roman" w:cs="Times New Roman"/>
          <w:sz w:val="24"/>
          <w:szCs w:val="24"/>
        </w:rPr>
        <w:fldChar w:fldCharType="end"/>
      </w:r>
      <w:r w:rsidRPr="006749AA">
        <w:rPr>
          <w:rFonts w:ascii="Times New Roman" w:eastAsia="Calibri" w:hAnsi="Times New Roman" w:cs="Times New Roman"/>
          <w:sz w:val="24"/>
          <w:szCs w:val="24"/>
        </w:rPr>
        <w:t>.</w:t>
      </w:r>
    </w:p>
    <w:p w14:paraId="7573C2DE" w14:textId="77777777" w:rsidR="006749AA" w:rsidRPr="006749AA" w:rsidRDefault="006749AA" w:rsidP="00A00197">
      <w:pPr>
        <w:spacing w:after="0" w:line="360" w:lineRule="auto"/>
        <w:jc w:val="both"/>
        <w:rPr>
          <w:rFonts w:ascii="Times New Roman" w:eastAsia="Calibri" w:hAnsi="Times New Roman" w:cs="Times New Roman"/>
          <w:b/>
          <w:bCs/>
          <w:sz w:val="24"/>
          <w:szCs w:val="24"/>
          <w:shd w:val="clear" w:color="auto" w:fill="FFFFFF"/>
        </w:rPr>
      </w:pPr>
    </w:p>
    <w:p w14:paraId="7507BFBF" w14:textId="77777777" w:rsidR="006749AA" w:rsidRPr="006749AA" w:rsidRDefault="006749AA" w:rsidP="006749AA">
      <w:pPr>
        <w:spacing w:after="0" w:line="360" w:lineRule="auto"/>
        <w:ind w:firstLine="708"/>
        <w:jc w:val="both"/>
        <w:rPr>
          <w:rFonts w:ascii="Times New Roman" w:eastAsia="Calibri" w:hAnsi="Times New Roman" w:cs="Times New Roman"/>
          <w:i/>
          <w:iCs/>
          <w:sz w:val="24"/>
          <w:szCs w:val="24"/>
          <w:shd w:val="clear" w:color="auto" w:fill="FFFFFF"/>
        </w:rPr>
      </w:pPr>
      <w:r w:rsidRPr="006749AA">
        <w:rPr>
          <w:rFonts w:ascii="Times New Roman" w:eastAsia="Calibri" w:hAnsi="Times New Roman" w:cs="Times New Roman"/>
          <w:i/>
          <w:iCs/>
          <w:sz w:val="24"/>
          <w:szCs w:val="24"/>
          <w:shd w:val="clear" w:color="auto" w:fill="FFFFFF"/>
        </w:rPr>
        <w:t>Лабораторная диагностика.</w:t>
      </w:r>
    </w:p>
    <w:p w14:paraId="45540164" w14:textId="77777777" w:rsidR="006749AA" w:rsidRPr="006749AA" w:rsidRDefault="006749AA" w:rsidP="006749AA">
      <w:pPr>
        <w:spacing w:after="0" w:line="360" w:lineRule="auto"/>
        <w:ind w:firstLine="709"/>
        <w:jc w:val="both"/>
        <w:rPr>
          <w:rFonts w:ascii="Times New Roman" w:eastAsia="Calibri" w:hAnsi="Times New Roman" w:cs="Times New Roman"/>
          <w:sz w:val="24"/>
          <w:szCs w:val="24"/>
          <w:shd w:val="clear" w:color="auto" w:fill="FFFFFF"/>
        </w:rPr>
      </w:pPr>
      <w:r w:rsidRPr="006749AA">
        <w:rPr>
          <w:rFonts w:ascii="Times New Roman" w:eastAsia="Calibri" w:hAnsi="Times New Roman" w:cs="Times New Roman"/>
          <w:sz w:val="24"/>
          <w:szCs w:val="24"/>
          <w:shd w:val="clear" w:color="auto" w:fill="FFFFFF"/>
        </w:rPr>
        <w:t>Перед установкой ЦВК необходимо выполнить:</w:t>
      </w:r>
    </w:p>
    <w:p w14:paraId="42C62EAC" w14:textId="77777777" w:rsidR="006749AA" w:rsidRPr="006749AA" w:rsidRDefault="006749AA" w:rsidP="009D2009">
      <w:pPr>
        <w:numPr>
          <w:ilvl w:val="0"/>
          <w:numId w:val="44"/>
        </w:numPr>
        <w:spacing w:after="0" w:line="360" w:lineRule="auto"/>
        <w:contextualSpacing/>
        <w:jc w:val="both"/>
        <w:rPr>
          <w:rFonts w:ascii="Times New Roman" w:eastAsia="Calibri" w:hAnsi="Times New Roman" w:cs="Times New Roman"/>
          <w:i/>
          <w:sz w:val="24"/>
          <w:szCs w:val="24"/>
          <w:shd w:val="clear" w:color="auto" w:fill="FFFFFF"/>
        </w:rPr>
      </w:pPr>
      <w:r w:rsidRPr="006749AA">
        <w:rPr>
          <w:rFonts w:ascii="Times New Roman" w:eastAsia="Calibri" w:hAnsi="Times New Roman" w:cs="Times New Roman"/>
          <w:sz w:val="24"/>
          <w:szCs w:val="24"/>
        </w:rPr>
        <w:t>общий (клинический) анализ крови развернутый (при необходимости – с исследованием уровня тромбоцитов в крови по мазку)</w:t>
      </w:r>
    </w:p>
    <w:p w14:paraId="47F9520D" w14:textId="77777777" w:rsidR="006749AA" w:rsidRPr="006749AA" w:rsidRDefault="006749AA" w:rsidP="009D2009">
      <w:pPr>
        <w:numPr>
          <w:ilvl w:val="0"/>
          <w:numId w:val="45"/>
        </w:numPr>
        <w:spacing w:after="0" w:line="360" w:lineRule="auto"/>
        <w:contextualSpacing/>
        <w:jc w:val="both"/>
        <w:rPr>
          <w:rFonts w:ascii="Times New Roman" w:eastAsia="Calibri" w:hAnsi="Times New Roman" w:cs="Times New Roman"/>
          <w:sz w:val="24"/>
          <w:szCs w:val="24"/>
        </w:rPr>
      </w:pPr>
      <w:r w:rsidRPr="006749AA">
        <w:rPr>
          <w:rFonts w:ascii="Times New Roman" w:eastAsia="Calibri" w:hAnsi="Times New Roman" w:cs="Times New Roman"/>
          <w:sz w:val="24"/>
          <w:szCs w:val="24"/>
          <w:shd w:val="clear" w:color="auto" w:fill="FFFFFF"/>
        </w:rPr>
        <w:lastRenderedPageBreak/>
        <w:t>коагулограмма с определением АЧТВ, протромбинового индекса, фибриногена, при необходимости – с и</w:t>
      </w:r>
      <w:r w:rsidRPr="006749AA">
        <w:rPr>
          <w:rFonts w:ascii="Times New Roman" w:eastAsia="Calibri" w:hAnsi="Times New Roman" w:cs="Times New Roman"/>
          <w:sz w:val="24"/>
          <w:szCs w:val="24"/>
        </w:rPr>
        <w:t>сследованием агрегации тромбоцитов</w:t>
      </w:r>
    </w:p>
    <w:p w14:paraId="42CDA732" w14:textId="77777777" w:rsidR="006749AA" w:rsidRPr="006749AA" w:rsidRDefault="006749AA" w:rsidP="009D2009">
      <w:pPr>
        <w:numPr>
          <w:ilvl w:val="0"/>
          <w:numId w:val="45"/>
        </w:numPr>
        <w:spacing w:after="0" w:line="360" w:lineRule="auto"/>
        <w:contextualSpacing/>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 xml:space="preserve">определение активности факторов </w:t>
      </w:r>
      <w:r w:rsidRPr="006749AA">
        <w:rPr>
          <w:rFonts w:ascii="Times New Roman" w:eastAsia="Calibri" w:hAnsi="Times New Roman" w:cs="Times New Roman"/>
          <w:sz w:val="24"/>
          <w:szCs w:val="24"/>
          <w:lang w:val="en-US"/>
        </w:rPr>
        <w:t>VIII</w:t>
      </w:r>
      <w:r w:rsidRPr="006749AA">
        <w:rPr>
          <w:rFonts w:ascii="Times New Roman" w:eastAsia="Calibri" w:hAnsi="Times New Roman" w:cs="Times New Roman"/>
          <w:sz w:val="24"/>
          <w:szCs w:val="24"/>
        </w:rPr>
        <w:t xml:space="preserve">, </w:t>
      </w:r>
      <w:r w:rsidRPr="006749AA">
        <w:rPr>
          <w:rFonts w:ascii="Times New Roman" w:eastAsia="Calibri" w:hAnsi="Times New Roman" w:cs="Times New Roman"/>
          <w:sz w:val="24"/>
          <w:szCs w:val="24"/>
          <w:lang w:val="en-US"/>
        </w:rPr>
        <w:t>IX</w:t>
      </w:r>
      <w:r w:rsidRPr="006749AA">
        <w:rPr>
          <w:rFonts w:ascii="Times New Roman" w:eastAsia="Calibri" w:hAnsi="Times New Roman" w:cs="Times New Roman"/>
          <w:sz w:val="24"/>
          <w:szCs w:val="24"/>
        </w:rPr>
        <w:t xml:space="preserve"> и иных в сыворотке крови – по показаниям</w:t>
      </w:r>
    </w:p>
    <w:p w14:paraId="66940746" w14:textId="77777777" w:rsidR="006749AA" w:rsidRPr="006749AA" w:rsidRDefault="006749AA" w:rsidP="009D2009">
      <w:pPr>
        <w:numPr>
          <w:ilvl w:val="0"/>
          <w:numId w:val="45"/>
        </w:numPr>
        <w:spacing w:after="0" w:line="360" w:lineRule="auto"/>
        <w:contextualSpacing/>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определение основных групп крови, определение подгруппы м других групп крови меньшего значения, определение резус-фактора</w:t>
      </w:r>
    </w:p>
    <w:p w14:paraId="57E7E7AA" w14:textId="77777777" w:rsidR="006749AA" w:rsidRPr="006749AA" w:rsidRDefault="006749AA" w:rsidP="006749AA">
      <w:pPr>
        <w:spacing w:after="0" w:line="360" w:lineRule="auto"/>
        <w:ind w:firstLine="708"/>
        <w:jc w:val="both"/>
        <w:rPr>
          <w:rFonts w:ascii="Times New Roman" w:eastAsia="Calibri" w:hAnsi="Times New Roman" w:cs="Times New Roman"/>
          <w:b/>
          <w:bCs/>
          <w:sz w:val="24"/>
          <w:szCs w:val="24"/>
        </w:rPr>
      </w:pPr>
    </w:p>
    <w:p w14:paraId="76AF396C" w14:textId="77777777" w:rsidR="006749AA" w:rsidRPr="006749AA" w:rsidRDefault="006749AA" w:rsidP="006749AA">
      <w:pPr>
        <w:spacing w:after="0" w:line="360" w:lineRule="auto"/>
        <w:ind w:firstLine="708"/>
        <w:jc w:val="both"/>
        <w:rPr>
          <w:rFonts w:ascii="Times New Roman" w:eastAsia="Calibri" w:hAnsi="Times New Roman" w:cs="Times New Roman"/>
          <w:i/>
          <w:iCs/>
          <w:sz w:val="24"/>
          <w:szCs w:val="24"/>
        </w:rPr>
      </w:pPr>
      <w:r w:rsidRPr="006749AA">
        <w:rPr>
          <w:rFonts w:ascii="Times New Roman" w:eastAsia="Calibri" w:hAnsi="Times New Roman" w:cs="Times New Roman"/>
          <w:i/>
          <w:iCs/>
          <w:sz w:val="24"/>
          <w:szCs w:val="24"/>
        </w:rPr>
        <w:t>Инструментальная диагностика</w:t>
      </w:r>
    </w:p>
    <w:p w14:paraId="3B3AEE2E" w14:textId="77777777" w:rsidR="006749AA" w:rsidRPr="006749AA" w:rsidRDefault="006749AA" w:rsidP="006749AA">
      <w:pPr>
        <w:spacing w:after="0" w:line="360" w:lineRule="auto"/>
        <w:ind w:firstLine="709"/>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Перед выполнением катетеризации необходимо выполнить:</w:t>
      </w:r>
    </w:p>
    <w:p w14:paraId="5ED01D9F" w14:textId="77777777" w:rsidR="006749AA" w:rsidRPr="006749AA" w:rsidRDefault="006749AA" w:rsidP="009D2009">
      <w:pPr>
        <w:numPr>
          <w:ilvl w:val="0"/>
          <w:numId w:val="45"/>
        </w:numPr>
        <w:spacing w:after="0" w:line="360" w:lineRule="auto"/>
        <w:contextualSpacing/>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 xml:space="preserve">рентгенография органов грудной клетки или </w:t>
      </w:r>
      <w:r w:rsidRPr="006749AA">
        <w:rPr>
          <w:rFonts w:ascii="Times New Roman" w:eastAsia="Calibri" w:hAnsi="Times New Roman" w:cs="Times New Roman"/>
          <w:sz w:val="24"/>
          <w:szCs w:val="24"/>
          <w:shd w:val="clear" w:color="auto" w:fill="FFFFFF" w:themeFill="background1"/>
        </w:rPr>
        <w:t>– предпочтительно</w:t>
      </w:r>
      <w:r w:rsidRPr="006749AA">
        <w:rPr>
          <w:rFonts w:ascii="Times New Roman" w:eastAsia="Calibri" w:hAnsi="Times New Roman" w:cs="Times New Roman"/>
          <w:sz w:val="24"/>
          <w:szCs w:val="24"/>
        </w:rPr>
        <w:t xml:space="preserve"> – компьютерная томография органов грудной клетки (КТ)</w:t>
      </w:r>
      <w:r w:rsidRPr="006749AA">
        <w:rPr>
          <w:rFonts w:ascii="Times New Roman" w:eastAsia="Calibri" w:hAnsi="Times New Roman" w:cs="Times New Roman"/>
          <w:sz w:val="24"/>
          <w:szCs w:val="24"/>
          <w:shd w:val="clear" w:color="auto" w:fill="FFFFFF" w:themeFill="background1"/>
        </w:rPr>
        <w:t>, с болюсным контрастным усилением (по показаниям)</w:t>
      </w:r>
    </w:p>
    <w:p w14:paraId="710D3E77" w14:textId="77777777" w:rsidR="006749AA" w:rsidRPr="006749AA" w:rsidRDefault="006749AA" w:rsidP="009D2009">
      <w:pPr>
        <w:numPr>
          <w:ilvl w:val="0"/>
          <w:numId w:val="45"/>
        </w:numPr>
        <w:spacing w:after="0" w:line="360" w:lineRule="auto"/>
        <w:contextualSpacing/>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 xml:space="preserve">ультразвуковое агиосканирование </w:t>
      </w:r>
    </w:p>
    <w:p w14:paraId="2422560A" w14:textId="77777777" w:rsidR="006749AA" w:rsidRPr="006749AA" w:rsidRDefault="006749AA" w:rsidP="009D2009">
      <w:pPr>
        <w:numPr>
          <w:ilvl w:val="0"/>
          <w:numId w:val="45"/>
        </w:numPr>
        <w:spacing w:after="0" w:line="360" w:lineRule="auto"/>
        <w:contextualSpacing/>
        <w:jc w:val="both"/>
        <w:rPr>
          <w:rFonts w:ascii="Times New Roman" w:eastAsia="Calibri" w:hAnsi="Times New Roman" w:cs="Times New Roman"/>
          <w:sz w:val="24"/>
          <w:szCs w:val="24"/>
        </w:rPr>
      </w:pPr>
      <w:r w:rsidRPr="006749AA">
        <w:rPr>
          <w:rFonts w:ascii="Times New Roman" w:eastAsia="Calibri" w:hAnsi="Times New Roman" w:cs="Times New Roman"/>
          <w:sz w:val="24"/>
          <w:szCs w:val="24"/>
        </w:rPr>
        <w:t>ЭКГ</w:t>
      </w:r>
    </w:p>
    <w:p w14:paraId="544B8C62" w14:textId="2EAD8645"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Ультразвуковое сопровождение в реальном времени обеспечивает возможность выбора направления иглы при пункции внутренней яремной, аксиллярной, подмышечной или бедренной вены, позволяя тем самым избежать случайного ранение артерии.</w:t>
      </w:r>
    </w:p>
    <w:p w14:paraId="715561C4"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trike/>
          <w:sz w:val="24"/>
          <w:szCs w:val="24"/>
          <w:lang w:eastAsia="ru-RU"/>
        </w:rPr>
      </w:pPr>
      <w:r w:rsidRPr="006749AA">
        <w:rPr>
          <w:rFonts w:ascii="Times New Roman" w:eastAsia="Times New Roman" w:hAnsi="Times New Roman" w:cs="Times New Roman"/>
          <w:sz w:val="24"/>
          <w:szCs w:val="24"/>
          <w:lang w:eastAsia="ru-RU"/>
        </w:rPr>
        <w:t>Использование ультразвукового сопровождения даже при установке ЦВК при тромбоцитопении менее 20х10</w:t>
      </w:r>
      <w:r w:rsidRPr="006749AA">
        <w:rPr>
          <w:rFonts w:ascii="Times New Roman" w:eastAsia="Times New Roman" w:hAnsi="Times New Roman" w:cs="Times New Roman"/>
          <w:sz w:val="24"/>
          <w:szCs w:val="24"/>
          <w:vertAlign w:val="superscript"/>
          <w:lang w:eastAsia="ru-RU"/>
        </w:rPr>
        <w:t>9</w:t>
      </w:r>
      <w:r w:rsidRPr="006749AA">
        <w:rPr>
          <w:rFonts w:ascii="Times New Roman" w:eastAsia="Times New Roman" w:hAnsi="Times New Roman" w:cs="Times New Roman"/>
          <w:sz w:val="24"/>
          <w:szCs w:val="24"/>
          <w:lang w:eastAsia="ru-RU"/>
        </w:rPr>
        <w:t>/л позволяет избежать серьезных геморрагических осложнений.</w:t>
      </w:r>
    </w:p>
    <w:p w14:paraId="2B091B88" w14:textId="77777777" w:rsidR="006749AA" w:rsidRPr="006749AA" w:rsidRDefault="006749AA" w:rsidP="006749AA">
      <w:pPr>
        <w:widowControl w:val="0"/>
        <w:autoSpaceDE w:val="0"/>
        <w:autoSpaceDN w:val="0"/>
        <w:adjustRightInd w:val="0"/>
        <w:spacing w:after="0" w:line="240" w:lineRule="auto"/>
        <w:ind w:left="640" w:hanging="640"/>
        <w:jc w:val="both"/>
        <w:rPr>
          <w:rFonts w:ascii="Times New Roman" w:eastAsia="Calibri" w:hAnsi="Times New Roman" w:cs="Times New Roman"/>
          <w:sz w:val="24"/>
          <w:szCs w:val="24"/>
        </w:rPr>
      </w:pPr>
    </w:p>
    <w:p w14:paraId="2024D4BC" w14:textId="77777777" w:rsidR="006749AA" w:rsidRPr="006749AA" w:rsidRDefault="006749AA" w:rsidP="006749AA">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p>
    <w:p w14:paraId="58A183FB" w14:textId="167EE288" w:rsidR="003547DB" w:rsidRPr="00166EC8" w:rsidRDefault="006749AA" w:rsidP="003547DB">
      <w:pPr>
        <w:suppressAutoHyphens/>
        <w:spacing w:after="0" w:line="360" w:lineRule="auto"/>
        <w:ind w:firstLine="709"/>
        <w:jc w:val="both"/>
        <w:outlineLvl w:val="1"/>
        <w:rPr>
          <w:rFonts w:ascii="Times New Roman" w:eastAsia="Calibri" w:hAnsi="Times New Roman" w:cs="Times New Roman"/>
          <w:b/>
          <w:color w:val="FF0000"/>
          <w:sz w:val="24"/>
          <w:szCs w:val="24"/>
          <w:u w:val="single"/>
        </w:rPr>
      </w:pPr>
      <w:bookmarkStart w:id="123" w:name="_Toc114523709"/>
      <w:r w:rsidRPr="006A6085">
        <w:rPr>
          <w:rFonts w:ascii="Times New Roman" w:eastAsia="Calibri" w:hAnsi="Times New Roman" w:cs="Times New Roman"/>
          <w:b/>
          <w:sz w:val="24"/>
          <w:szCs w:val="24"/>
          <w:u w:val="single"/>
        </w:rPr>
        <w:t>Приложение А3.</w:t>
      </w:r>
      <w:r w:rsidR="00166EC8" w:rsidRPr="00166EC8">
        <w:rPr>
          <w:rFonts w:ascii="Times New Roman" w:eastAsia="Calibri" w:hAnsi="Times New Roman" w:cs="Times New Roman"/>
          <w:b/>
          <w:sz w:val="24"/>
          <w:szCs w:val="24"/>
          <w:u w:val="single"/>
        </w:rPr>
        <w:t>8</w:t>
      </w:r>
      <w:r w:rsidRPr="006A6085">
        <w:rPr>
          <w:rFonts w:ascii="Times New Roman" w:eastAsia="Calibri" w:hAnsi="Times New Roman" w:cs="Times New Roman"/>
          <w:b/>
          <w:sz w:val="24"/>
          <w:szCs w:val="24"/>
          <w:u w:val="single"/>
        </w:rPr>
        <w:t xml:space="preserve">. </w:t>
      </w:r>
      <w:bookmarkStart w:id="124" w:name="_Toc65770441"/>
      <w:bookmarkStart w:id="125" w:name="_Toc66176880"/>
      <w:bookmarkStart w:id="126" w:name="_Toc64475918"/>
      <w:bookmarkStart w:id="127" w:name="_Toc44926599"/>
      <w:r w:rsidRPr="006A6085">
        <w:rPr>
          <w:rFonts w:ascii="Times New Roman" w:eastAsia="Calibri" w:hAnsi="Times New Roman" w:cs="Times New Roman"/>
          <w:b/>
          <w:sz w:val="24"/>
          <w:szCs w:val="24"/>
          <w:u w:val="single"/>
        </w:rPr>
        <w:t>Трансплантация аутологичных гемопоэтических стволовых клеток</w:t>
      </w:r>
      <w:bookmarkEnd w:id="124"/>
      <w:bookmarkEnd w:id="125"/>
      <w:bookmarkEnd w:id="126"/>
      <w:r w:rsidR="00166EC8">
        <w:rPr>
          <w:rFonts w:ascii="Times New Roman" w:eastAsia="Calibri" w:hAnsi="Times New Roman" w:cs="Times New Roman"/>
          <w:b/>
          <w:sz w:val="24"/>
          <w:szCs w:val="24"/>
          <w:u w:val="single"/>
        </w:rPr>
        <w:t>. Мобилизация и сбор АутоСКК.</w:t>
      </w:r>
      <w:bookmarkEnd w:id="123"/>
    </w:p>
    <w:p w14:paraId="048C8AF8" w14:textId="51B23F72" w:rsidR="003547DB" w:rsidRPr="00061676" w:rsidRDefault="003547DB" w:rsidP="003547DB">
      <w:pPr>
        <w:suppressAutoHyphens/>
        <w:spacing w:after="0" w:line="360" w:lineRule="auto"/>
        <w:ind w:firstLine="709"/>
        <w:jc w:val="both"/>
        <w:outlineLvl w:val="1"/>
        <w:rPr>
          <w:rFonts w:ascii="Times New Roman" w:eastAsia="Calibri" w:hAnsi="Times New Roman" w:cs="Times New Roman"/>
          <w:sz w:val="24"/>
          <w:szCs w:val="24"/>
        </w:rPr>
      </w:pPr>
      <w:bookmarkStart w:id="128" w:name="_Toc114523710"/>
      <w:r w:rsidRPr="00061676">
        <w:rPr>
          <w:rFonts w:ascii="Times New Roman" w:eastAsia="Calibri" w:hAnsi="Times New Roman" w:cs="Times New Roman"/>
          <w:sz w:val="24"/>
          <w:szCs w:val="24"/>
        </w:rPr>
        <w:t xml:space="preserve">Трансплантация аутологичных гемопоэтических стволовых клеток при терапии МВ в </w:t>
      </w:r>
      <w:r w:rsidR="00AC642F" w:rsidRPr="00061676">
        <w:rPr>
          <w:rFonts w:ascii="Times New Roman" w:eastAsia="Calibri" w:hAnsi="Times New Roman" w:cs="Times New Roman"/>
          <w:sz w:val="24"/>
          <w:szCs w:val="24"/>
        </w:rPr>
        <w:t>настоящее время рассматривается как опция при ре</w:t>
      </w:r>
      <w:r w:rsidR="00061676">
        <w:rPr>
          <w:rFonts w:ascii="Times New Roman" w:eastAsia="Calibri" w:hAnsi="Times New Roman" w:cs="Times New Roman"/>
          <w:sz w:val="24"/>
          <w:szCs w:val="24"/>
        </w:rPr>
        <w:t>ф</w:t>
      </w:r>
      <w:r w:rsidR="00AC642F" w:rsidRPr="00061676">
        <w:rPr>
          <w:rFonts w:ascii="Times New Roman" w:eastAsia="Calibri" w:hAnsi="Times New Roman" w:cs="Times New Roman"/>
          <w:sz w:val="24"/>
          <w:szCs w:val="24"/>
        </w:rPr>
        <w:t xml:space="preserve">рактерно\рецидивирущем течении заболевания. Сбор клеток желательно выполнить пациентам моложе 60 лет после проведения эффективной терапии </w:t>
      </w:r>
      <w:r w:rsidR="00061676" w:rsidRPr="00061676">
        <w:rPr>
          <w:rFonts w:ascii="Times New Roman" w:eastAsia="Calibri" w:hAnsi="Times New Roman" w:cs="Times New Roman"/>
          <w:sz w:val="24"/>
          <w:szCs w:val="24"/>
        </w:rPr>
        <w:t>первой линии</w:t>
      </w:r>
      <w:r w:rsidR="00061676">
        <w:rPr>
          <w:rFonts w:ascii="Times New Roman" w:eastAsia="Calibri" w:hAnsi="Times New Roman" w:cs="Times New Roman"/>
          <w:sz w:val="24"/>
          <w:szCs w:val="24"/>
        </w:rPr>
        <w:t>.</w:t>
      </w:r>
      <w:bookmarkEnd w:id="128"/>
      <w:r w:rsidR="00061676">
        <w:rPr>
          <w:rFonts w:ascii="Times New Roman" w:eastAsia="Calibri" w:hAnsi="Times New Roman" w:cs="Times New Roman"/>
          <w:sz w:val="24"/>
          <w:szCs w:val="24"/>
        </w:rPr>
        <w:t xml:space="preserve"> </w:t>
      </w:r>
    </w:p>
    <w:p w14:paraId="3338CD6D" w14:textId="77777777" w:rsidR="006749AA" w:rsidRPr="006749AA" w:rsidRDefault="006749AA" w:rsidP="006749AA">
      <w:pPr>
        <w:suppressAutoHyphens/>
        <w:spacing w:after="0" w:line="360" w:lineRule="auto"/>
        <w:jc w:val="both"/>
        <w:outlineLvl w:val="0"/>
        <w:rPr>
          <w:rFonts w:ascii="Times New Roman" w:eastAsia="Calibri" w:hAnsi="Times New Roman" w:cs="Times New Roman"/>
          <w:b/>
          <w:sz w:val="24"/>
          <w:szCs w:val="24"/>
          <w:u w:val="single"/>
        </w:rPr>
      </w:pPr>
      <w:bookmarkStart w:id="129" w:name="_Toc44926603"/>
      <w:bookmarkEnd w:id="127"/>
    </w:p>
    <w:p w14:paraId="252D90C3" w14:textId="77777777" w:rsidR="006749AA" w:rsidRPr="006749AA" w:rsidRDefault="006749AA" w:rsidP="006749AA">
      <w:pPr>
        <w:spacing w:after="0" w:line="360" w:lineRule="auto"/>
        <w:ind w:firstLine="709"/>
        <w:jc w:val="both"/>
        <w:rPr>
          <w:rFonts w:ascii="Times New Roman" w:eastAsia="Calibri" w:hAnsi="Times New Roman" w:cs="Times New Roman"/>
          <w:b/>
          <w:bCs/>
          <w:sz w:val="24"/>
        </w:rPr>
      </w:pPr>
      <w:r w:rsidRPr="006749AA">
        <w:rPr>
          <w:rFonts w:ascii="Times New Roman" w:eastAsia="Calibri" w:hAnsi="Times New Roman" w:cs="Times New Roman"/>
          <w:b/>
          <w:bCs/>
          <w:sz w:val="24"/>
        </w:rPr>
        <w:t>Препараты, используемые для мобилизации ГСК.</w:t>
      </w:r>
      <w:bookmarkEnd w:id="129"/>
    </w:p>
    <w:p w14:paraId="60174B3A" w14:textId="77777777" w:rsidR="006749AA" w:rsidRPr="006749AA" w:rsidRDefault="006749AA" w:rsidP="006749AA">
      <w:pPr>
        <w:spacing w:after="0" w:line="360" w:lineRule="auto"/>
        <w:ind w:firstLine="709"/>
        <w:contextualSpacing/>
        <w:jc w:val="both"/>
        <w:rPr>
          <w:rFonts w:ascii="Times New Roman" w:eastAsia="Calibri" w:hAnsi="Times New Roman" w:cs="Times New Roman"/>
          <w:sz w:val="24"/>
          <w:szCs w:val="24"/>
          <w:u w:val="single"/>
        </w:rPr>
      </w:pPr>
      <w:r w:rsidRPr="006749AA">
        <w:rPr>
          <w:rFonts w:ascii="Times New Roman" w:eastAsia="Calibri" w:hAnsi="Times New Roman" w:cs="Times New Roman"/>
          <w:sz w:val="24"/>
          <w:szCs w:val="24"/>
          <w:u w:val="single"/>
        </w:rPr>
        <w:t>Гранулоцитарный колониестимулирующий фактор</w:t>
      </w:r>
    </w:p>
    <w:p w14:paraId="78ADC75C" w14:textId="77777777" w:rsidR="006749AA" w:rsidRPr="006749AA" w:rsidRDefault="006749AA" w:rsidP="00061676">
      <w:pPr>
        <w:spacing w:after="0" w:line="360" w:lineRule="auto"/>
        <w:jc w:val="both"/>
        <w:rPr>
          <w:rFonts w:ascii="Times New Roman" w:eastAsia="Calibri" w:hAnsi="Times New Roman" w:cs="Times New Roman"/>
          <w:sz w:val="24"/>
        </w:rPr>
      </w:pPr>
      <w:r w:rsidRPr="006749AA">
        <w:rPr>
          <w:rFonts w:ascii="Times New Roman" w:eastAsia="Calibri" w:hAnsi="Times New Roman" w:cs="Times New Roman"/>
          <w:sz w:val="24"/>
        </w:rPr>
        <w:t xml:space="preserve">Г-КСФ – гликопротеин, ускоряющий пролиферацию гранулоцитарных клеток-предшественников нейтрофильного ростка костного мозга, дифференцировку в </w:t>
      </w:r>
      <w:r w:rsidRPr="006749AA">
        <w:rPr>
          <w:rFonts w:ascii="Times New Roman" w:eastAsia="Calibri" w:hAnsi="Times New Roman" w:cs="Times New Roman"/>
          <w:sz w:val="24"/>
        </w:rPr>
        <w:lastRenderedPageBreak/>
        <w:t xml:space="preserve">направлении зрелых нейтрофилов и их выход из костного мозга в периферическую кровь. Применение Г-КСФ как после курса химиотерапии (ХТ), так и независимо от нее, приводит к мобилизации в периферическую кровь клеток-предшественниц гемопоэза. </w:t>
      </w:r>
    </w:p>
    <w:p w14:paraId="5A80F3F4" w14:textId="10878A9C" w:rsidR="006749AA" w:rsidRPr="00166EC8" w:rsidRDefault="006749AA" w:rsidP="00061676">
      <w:pPr>
        <w:spacing w:after="0" w:line="360" w:lineRule="auto"/>
        <w:contextualSpacing/>
        <w:jc w:val="both"/>
        <w:rPr>
          <w:rFonts w:ascii="Times New Roman" w:eastAsia="Calibri" w:hAnsi="Times New Roman" w:cs="Times New Roman"/>
          <w:sz w:val="24"/>
          <w:szCs w:val="24"/>
          <w:u w:val="single"/>
        </w:rPr>
      </w:pPr>
      <w:r w:rsidRPr="006749AA">
        <w:rPr>
          <w:rFonts w:ascii="Times New Roman" w:eastAsia="Calibri" w:hAnsi="Times New Roman" w:cs="Times New Roman"/>
          <w:sz w:val="24"/>
          <w:szCs w:val="24"/>
          <w:u w:val="single"/>
        </w:rPr>
        <w:t>Плериксафор</w:t>
      </w:r>
      <w:r w:rsidR="00BC5963" w:rsidRPr="00166EC8">
        <w:rPr>
          <w:rFonts w:ascii="Times New Roman" w:eastAsia="Calibri" w:hAnsi="Times New Roman" w:cs="Times New Roman"/>
          <w:sz w:val="24"/>
          <w:szCs w:val="24"/>
          <w:u w:val="single"/>
        </w:rPr>
        <w:t xml:space="preserve"> [77-80]</w:t>
      </w:r>
    </w:p>
    <w:p w14:paraId="201BC2F1" w14:textId="3ADD3373" w:rsidR="006749AA" w:rsidRPr="00166EC8" w:rsidRDefault="006749AA" w:rsidP="006749AA">
      <w:pPr>
        <w:spacing w:after="0" w:line="360" w:lineRule="auto"/>
        <w:ind w:firstLine="567"/>
        <w:jc w:val="both"/>
        <w:rPr>
          <w:rFonts w:ascii="Times New Roman" w:eastAsia="Calibri" w:hAnsi="Times New Roman" w:cs="Times New Roman"/>
          <w:sz w:val="24"/>
        </w:rPr>
      </w:pPr>
      <w:r w:rsidRPr="006749AA">
        <w:rPr>
          <w:rFonts w:ascii="Times New Roman" w:eastAsia="Calibri" w:hAnsi="Times New Roman" w:cs="Times New Roman"/>
          <w:sz w:val="24"/>
        </w:rPr>
        <w:t xml:space="preserve">Клетки стромы костного мозга секретируют стромальный фактор роста-1α (SDF-1α, CXCL12). Рецептором SDF-1α является CXCR4, который присутствует на поверхности ГСК. Взаимодействие между SDF-1α и его рецептором CXCR4 является необходимым для «удержания» стволовой клетки в костном мозге. </w:t>
      </w:r>
      <w:r w:rsidR="00BC5963" w:rsidRPr="00166EC8">
        <w:rPr>
          <w:rFonts w:ascii="Times New Roman" w:eastAsia="Calibri" w:hAnsi="Times New Roman" w:cs="Times New Roman"/>
          <w:sz w:val="24"/>
        </w:rPr>
        <w:t>[77,80]</w:t>
      </w:r>
    </w:p>
    <w:p w14:paraId="6812E0A5" w14:textId="77777777" w:rsidR="006749AA" w:rsidRPr="006749AA" w:rsidRDefault="006749AA" w:rsidP="006749AA">
      <w:pPr>
        <w:suppressAutoHyphens/>
        <w:spacing w:after="0" w:line="360" w:lineRule="auto"/>
        <w:ind w:left="480"/>
        <w:jc w:val="both"/>
        <w:outlineLvl w:val="0"/>
        <w:rPr>
          <w:rFonts w:ascii="Times New Roman" w:eastAsia="Calibri" w:hAnsi="Times New Roman" w:cs="Times New Roman"/>
          <w:b/>
          <w:sz w:val="24"/>
          <w:szCs w:val="24"/>
          <w:u w:val="single"/>
        </w:rPr>
      </w:pPr>
      <w:bookmarkStart w:id="130" w:name="_Toc44926604"/>
    </w:p>
    <w:p w14:paraId="3740FB59" w14:textId="530BA622" w:rsidR="006749AA" w:rsidRPr="00166EC8" w:rsidRDefault="006749AA" w:rsidP="006749AA">
      <w:pPr>
        <w:spacing w:before="100" w:beforeAutospacing="1" w:after="100" w:afterAutospacing="1" w:line="360" w:lineRule="auto"/>
        <w:rPr>
          <w:rFonts w:ascii="Times New Roman" w:eastAsia="Calibri" w:hAnsi="Times New Roman" w:cs="Times New Roman"/>
          <w:i/>
          <w:iCs/>
          <w:sz w:val="24"/>
          <w:szCs w:val="24"/>
          <w:u w:val="single"/>
          <w:lang w:eastAsia="ru-RU"/>
        </w:rPr>
      </w:pPr>
      <w:bookmarkStart w:id="131" w:name="_Toc64475919"/>
      <w:r w:rsidRPr="006749AA">
        <w:rPr>
          <w:rFonts w:ascii="Times New Roman" w:eastAsia="Calibri" w:hAnsi="Times New Roman" w:cs="Times New Roman"/>
          <w:i/>
          <w:iCs/>
          <w:sz w:val="24"/>
          <w:szCs w:val="24"/>
          <w:u w:val="single"/>
          <w:lang w:eastAsia="ru-RU"/>
        </w:rPr>
        <w:t>Режимы мобилизации ГСК</w:t>
      </w:r>
      <w:bookmarkEnd w:id="130"/>
      <w:bookmarkEnd w:id="131"/>
      <w:r w:rsidR="00BC5963" w:rsidRPr="00166EC8">
        <w:rPr>
          <w:rFonts w:ascii="Times New Roman" w:eastAsia="Calibri" w:hAnsi="Times New Roman" w:cs="Times New Roman"/>
          <w:i/>
          <w:iCs/>
          <w:sz w:val="24"/>
          <w:szCs w:val="24"/>
          <w:u w:val="single"/>
          <w:lang w:eastAsia="ru-RU"/>
        </w:rPr>
        <w:t xml:space="preserve"> [77,81,82]</w:t>
      </w:r>
    </w:p>
    <w:p w14:paraId="52F76444" w14:textId="77777777" w:rsidR="006749AA" w:rsidRPr="006749AA" w:rsidRDefault="006749AA" w:rsidP="006749AA">
      <w:pPr>
        <w:autoSpaceDE w:val="0"/>
        <w:autoSpaceDN w:val="0"/>
        <w:adjustRightInd w:val="0"/>
        <w:spacing w:after="0" w:line="360" w:lineRule="auto"/>
        <w:ind w:firstLine="567"/>
        <w:jc w:val="both"/>
        <w:rPr>
          <w:rFonts w:ascii="Times New Roman" w:eastAsia="Calibri" w:hAnsi="Times New Roman" w:cs="Times New Roman"/>
          <w:sz w:val="24"/>
        </w:rPr>
      </w:pPr>
      <w:r w:rsidRPr="006749AA">
        <w:rPr>
          <w:rFonts w:ascii="Times New Roman" w:eastAsia="Calibri" w:hAnsi="Times New Roman" w:cs="Times New Roman"/>
          <w:sz w:val="24"/>
        </w:rPr>
        <w:t>В настоящее время в онкогематологии широкое распространение получили следующие режимы мобилизации ГСК:</w:t>
      </w:r>
    </w:p>
    <w:p w14:paraId="77CE63DC" w14:textId="77777777" w:rsidR="006749AA" w:rsidRPr="006749AA" w:rsidRDefault="006749AA" w:rsidP="009D2009">
      <w:pPr>
        <w:numPr>
          <w:ilvl w:val="0"/>
          <w:numId w:val="46"/>
        </w:numPr>
        <w:spacing w:after="0" w:line="360" w:lineRule="auto"/>
        <w:jc w:val="both"/>
        <w:rPr>
          <w:rFonts w:ascii="Times New Roman" w:eastAsia="Calibri" w:hAnsi="Times New Roman" w:cs="Times New Roman"/>
          <w:sz w:val="24"/>
        </w:rPr>
      </w:pPr>
      <w:r w:rsidRPr="006749AA">
        <w:rPr>
          <w:rFonts w:ascii="Times New Roman" w:eastAsia="Calibri" w:hAnsi="Times New Roman" w:cs="Times New Roman"/>
          <w:sz w:val="24"/>
        </w:rPr>
        <w:t>Г-КСФ в монорежиме</w:t>
      </w:r>
    </w:p>
    <w:p w14:paraId="43D9E2FC" w14:textId="77777777" w:rsidR="006749AA" w:rsidRPr="006749AA" w:rsidRDefault="006749AA" w:rsidP="009D2009">
      <w:pPr>
        <w:numPr>
          <w:ilvl w:val="0"/>
          <w:numId w:val="46"/>
        </w:numPr>
        <w:spacing w:after="0" w:line="360" w:lineRule="auto"/>
        <w:jc w:val="both"/>
        <w:rPr>
          <w:rFonts w:ascii="Times New Roman" w:eastAsia="Calibri" w:hAnsi="Times New Roman" w:cs="Times New Roman"/>
          <w:sz w:val="24"/>
        </w:rPr>
      </w:pPr>
      <w:r w:rsidRPr="006749AA">
        <w:rPr>
          <w:rFonts w:ascii="Times New Roman" w:eastAsia="Calibri" w:hAnsi="Times New Roman" w:cs="Times New Roman"/>
          <w:sz w:val="24"/>
        </w:rPr>
        <w:t>Г-КСФ после миелосупрессивной химиотерапии (ХТ + Г-КСФ)</w:t>
      </w:r>
    </w:p>
    <w:p w14:paraId="18E5C553" w14:textId="77777777" w:rsidR="006749AA" w:rsidRPr="006749AA" w:rsidRDefault="006749AA" w:rsidP="009D2009">
      <w:pPr>
        <w:numPr>
          <w:ilvl w:val="0"/>
          <w:numId w:val="46"/>
        </w:numPr>
        <w:spacing w:after="0" w:line="360" w:lineRule="auto"/>
        <w:jc w:val="both"/>
        <w:rPr>
          <w:rFonts w:ascii="Times New Roman" w:eastAsia="Calibri" w:hAnsi="Times New Roman" w:cs="Times New Roman"/>
          <w:sz w:val="24"/>
        </w:rPr>
      </w:pPr>
      <w:r w:rsidRPr="006749AA">
        <w:rPr>
          <w:rFonts w:ascii="Times New Roman" w:eastAsia="Calibri" w:hAnsi="Times New Roman" w:cs="Times New Roman"/>
          <w:sz w:val="24"/>
        </w:rPr>
        <w:t>Г-КСФ в сочетании с плериксафором</w:t>
      </w:r>
    </w:p>
    <w:p w14:paraId="41CFCA95" w14:textId="77777777" w:rsidR="006749AA" w:rsidRPr="006749AA" w:rsidRDefault="006749AA" w:rsidP="006749AA">
      <w:pPr>
        <w:spacing w:after="0" w:line="360" w:lineRule="auto"/>
        <w:ind w:firstLine="709"/>
        <w:contextualSpacing/>
        <w:jc w:val="both"/>
        <w:rPr>
          <w:rFonts w:ascii="Times New Roman" w:eastAsia="Calibri" w:hAnsi="Times New Roman" w:cs="Times New Roman"/>
          <w:sz w:val="24"/>
          <w:szCs w:val="24"/>
          <w:u w:val="single"/>
        </w:rPr>
      </w:pPr>
      <w:bookmarkStart w:id="132" w:name="_Toc44926605"/>
    </w:p>
    <w:p w14:paraId="5B9B9044" w14:textId="77777777" w:rsidR="006749AA" w:rsidRPr="006749AA" w:rsidRDefault="006749AA" w:rsidP="006749AA">
      <w:pPr>
        <w:spacing w:after="0" w:line="360" w:lineRule="auto"/>
        <w:ind w:firstLine="709"/>
        <w:contextualSpacing/>
        <w:jc w:val="both"/>
        <w:rPr>
          <w:rFonts w:ascii="Times New Roman" w:eastAsia="Calibri" w:hAnsi="Times New Roman" w:cs="Times New Roman"/>
          <w:sz w:val="24"/>
          <w:szCs w:val="24"/>
          <w:u w:val="single"/>
        </w:rPr>
      </w:pPr>
      <w:r w:rsidRPr="006749AA">
        <w:rPr>
          <w:rFonts w:ascii="Times New Roman" w:eastAsia="Calibri" w:hAnsi="Times New Roman" w:cs="Times New Roman"/>
          <w:sz w:val="24"/>
          <w:szCs w:val="24"/>
          <w:u w:val="single"/>
        </w:rPr>
        <w:t>Г-КСФ в монорежиме</w:t>
      </w:r>
      <w:bookmarkEnd w:id="132"/>
    </w:p>
    <w:p w14:paraId="79FA6E3F" w14:textId="77777777" w:rsidR="006749AA" w:rsidRPr="006749AA" w:rsidRDefault="006749AA" w:rsidP="006749AA">
      <w:pPr>
        <w:spacing w:after="0" w:line="360" w:lineRule="auto"/>
        <w:ind w:firstLine="567"/>
        <w:jc w:val="both"/>
        <w:rPr>
          <w:rFonts w:ascii="Times New Roman" w:eastAsia="Calibri" w:hAnsi="Times New Roman" w:cs="Times New Roman"/>
          <w:sz w:val="24"/>
        </w:rPr>
      </w:pPr>
      <w:r w:rsidRPr="006749AA">
        <w:rPr>
          <w:rFonts w:ascii="Times New Roman" w:eastAsia="Calibri" w:hAnsi="Times New Roman" w:cs="Times New Roman"/>
          <w:sz w:val="24"/>
        </w:rPr>
        <w:t>Данный режим также называют «мобилизация на стабильном состоянии кроветворения», так как у пациента не развивается миелотоксический агранулоцитоз (МТА).</w:t>
      </w:r>
    </w:p>
    <w:p w14:paraId="0B6B697F" w14:textId="77777777" w:rsidR="006749AA" w:rsidRPr="006749AA" w:rsidRDefault="006749AA" w:rsidP="006749AA">
      <w:pPr>
        <w:spacing w:after="0" w:line="360" w:lineRule="auto"/>
        <w:ind w:firstLine="426"/>
        <w:jc w:val="both"/>
        <w:rPr>
          <w:rFonts w:ascii="Times New Roman" w:eastAsia="Calibri" w:hAnsi="Times New Roman" w:cs="Times New Roman"/>
          <w:sz w:val="24"/>
        </w:rPr>
      </w:pPr>
      <w:r w:rsidRPr="006749AA">
        <w:rPr>
          <w:rFonts w:ascii="Times New Roman" w:eastAsia="Calibri" w:hAnsi="Times New Roman" w:cs="Times New Roman"/>
          <w:sz w:val="24"/>
        </w:rPr>
        <w:t xml:space="preserve">Г-КСФ назначают в дозе 10 мкг/кг/сутки, вводят подкожно утром (или по 5 мкг 2 раза в сутки). Лейкаферез начинается на четвертый день введения Г-КСФ при наличии адекватного количества </w:t>
      </w:r>
      <w:r w:rsidRPr="006749AA">
        <w:rPr>
          <w:rFonts w:ascii="Times New Roman" w:eastAsia="Calibri" w:hAnsi="Times New Roman" w:cs="Times New Roman"/>
          <w:sz w:val="24"/>
          <w:lang w:val="en-US"/>
        </w:rPr>
        <w:t>CD</w:t>
      </w:r>
      <w:r w:rsidRPr="006749AA">
        <w:rPr>
          <w:rFonts w:ascii="Times New Roman" w:eastAsia="Calibri" w:hAnsi="Times New Roman" w:cs="Times New Roman"/>
          <w:sz w:val="24"/>
        </w:rPr>
        <w:t xml:space="preserve">34+ клеток в периферической крови. При их количестве более 10-20 клеток/мкл начинают сепарацию клеток. Если </w:t>
      </w:r>
      <w:r w:rsidRPr="006749AA">
        <w:rPr>
          <w:rFonts w:ascii="Times New Roman" w:eastAsia="Calibri" w:hAnsi="Times New Roman" w:cs="Times New Roman"/>
          <w:sz w:val="24"/>
          <w:lang w:val="en-US"/>
        </w:rPr>
        <w:t>CD</w:t>
      </w:r>
      <w:r w:rsidRPr="006749AA">
        <w:rPr>
          <w:rFonts w:ascii="Times New Roman" w:eastAsia="Calibri" w:hAnsi="Times New Roman" w:cs="Times New Roman"/>
          <w:sz w:val="24"/>
        </w:rPr>
        <w:t xml:space="preserve">34+ в периферической крови менее 10 клеток/мкл, необходимо отказаться от лейкафереза и повторить подсчет клеток на следующий день. Число сеансов лейкафереза зависит от результатов сбора ГСК, для заготовки </w:t>
      </w:r>
      <w:proofErr w:type="gramStart"/>
      <w:r w:rsidRPr="006749AA">
        <w:rPr>
          <w:rFonts w:ascii="Times New Roman" w:eastAsia="Calibri" w:hAnsi="Times New Roman" w:cs="Times New Roman"/>
          <w:sz w:val="24"/>
        </w:rPr>
        <w:t>оптимального  количества</w:t>
      </w:r>
      <w:proofErr w:type="gramEnd"/>
      <w:r w:rsidRPr="006749AA">
        <w:rPr>
          <w:rFonts w:ascii="Times New Roman" w:eastAsia="Calibri" w:hAnsi="Times New Roman" w:cs="Times New Roman"/>
          <w:sz w:val="24"/>
        </w:rPr>
        <w:t xml:space="preserve"> CD34+ клеток необходимо 2 - 4 процедуры (от 1 до 5). В заключительный день проведения лейкафереза Г-КСФ не вводится (таблица 1).</w:t>
      </w:r>
    </w:p>
    <w:p w14:paraId="6B31A035" w14:textId="77777777" w:rsidR="006749AA" w:rsidRPr="006749AA" w:rsidRDefault="006749AA" w:rsidP="00061676">
      <w:pPr>
        <w:spacing w:after="0" w:line="360" w:lineRule="auto"/>
        <w:jc w:val="both"/>
        <w:rPr>
          <w:rFonts w:ascii="Times New Roman" w:eastAsia="Calibri" w:hAnsi="Times New Roman" w:cs="Times New Roman"/>
          <w:b/>
          <w:i/>
          <w:sz w:val="24"/>
        </w:rPr>
      </w:pPr>
      <w:r w:rsidRPr="006749AA">
        <w:rPr>
          <w:rFonts w:ascii="Times New Roman" w:eastAsia="Calibri" w:hAnsi="Times New Roman" w:cs="Times New Roman"/>
          <w:b/>
          <w:i/>
          <w:sz w:val="24"/>
        </w:rPr>
        <w:t>Схема мобилизации ГСК «ХТ + Г-КСФ»</w:t>
      </w:r>
    </w:p>
    <w:p w14:paraId="69DBF85A"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sz w:val="24"/>
        </w:rPr>
        <w:t>Миелосупрессивная ХТ стимулирует пролиферацию стволовых клеток и клеток-предшественниц, что приводит к увеличению выброса ГСК из костного мозга в кровь. Принцип данного режима мобилизации ГСК: пациенту вводится химиопрепарат (или несколько препаратов) согласно соответствующему протоколу лечения, а затем, после развития МТА, начинается стимуляция лейкопоэза Г-КСФ в дозе 5 мг/кг/сут.</w:t>
      </w:r>
    </w:p>
    <w:p w14:paraId="36D39280"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sz w:val="24"/>
        </w:rPr>
        <w:lastRenderedPageBreak/>
        <w:t xml:space="preserve">При условии восстановления лейкоцитов периферической крови и адекватного количества среди них </w:t>
      </w:r>
      <w:r w:rsidRPr="006749AA">
        <w:rPr>
          <w:rFonts w:ascii="Times New Roman" w:eastAsia="Calibri" w:hAnsi="Times New Roman" w:cs="Times New Roman"/>
          <w:sz w:val="24"/>
          <w:lang w:val="en-US"/>
        </w:rPr>
        <w:t>CD</w:t>
      </w:r>
      <w:r w:rsidRPr="006749AA">
        <w:rPr>
          <w:rFonts w:ascii="Times New Roman" w:eastAsia="Calibri" w:hAnsi="Times New Roman" w:cs="Times New Roman"/>
          <w:sz w:val="24"/>
        </w:rPr>
        <w:t xml:space="preserve">34+ клеток начинаются процедуры сбора ГСК (как правило, на 6-8 день введения Г-КСФ). </w:t>
      </w:r>
    </w:p>
    <w:p w14:paraId="6DA8115D"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sz w:val="24"/>
        </w:rPr>
        <w:t xml:space="preserve">На рисунке 1 представлен алгоритм определения показаний к проведению первого лейкафереза. Количество лейкаферезов зависит от результата сбора ГСК (от 1 до 5). В заключительный день проведения лейкафереза Г-КСФ не вводится. </w:t>
      </w:r>
    </w:p>
    <w:p w14:paraId="63AF06F5" w14:textId="77777777" w:rsidR="006749AA" w:rsidRPr="006749AA" w:rsidRDefault="006749AA" w:rsidP="006749AA">
      <w:pPr>
        <w:spacing w:after="0" w:line="360" w:lineRule="auto"/>
        <w:ind w:firstLine="709"/>
        <w:jc w:val="center"/>
        <w:rPr>
          <w:rFonts w:ascii="Times New Roman" w:eastAsia="Calibri" w:hAnsi="Times New Roman" w:cs="Times New Roman"/>
          <w:sz w:val="24"/>
        </w:rPr>
      </w:pPr>
      <w:r w:rsidRPr="003C4769">
        <w:rPr>
          <w:rFonts w:ascii="Times New Roman" w:eastAsia="Calibri" w:hAnsi="Times New Roman" w:cs="Times New Roman"/>
          <w:noProof/>
          <w:sz w:val="24"/>
          <w:lang w:eastAsia="ru-RU"/>
        </w:rPr>
        <w:drawing>
          <wp:inline distT="0" distB="0" distL="0" distR="0" wp14:anchorId="41AD862B" wp14:editId="39010214">
            <wp:extent cx="4178300" cy="2667000"/>
            <wp:effectExtent l="0" t="0" r="0" b="0"/>
            <wp:docPr id="4" name="Рисунок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Изображение выглядит как текст&#10;&#10;Автоматически созданное описание"/>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178300" cy="2667000"/>
                    </a:xfrm>
                    <a:prstGeom prst="rect">
                      <a:avLst/>
                    </a:prstGeom>
                    <a:noFill/>
                    <a:ln>
                      <a:noFill/>
                    </a:ln>
                  </pic:spPr>
                </pic:pic>
              </a:graphicData>
            </a:graphic>
          </wp:inline>
        </w:drawing>
      </w:r>
    </w:p>
    <w:p w14:paraId="4CAACDAE" w14:textId="77777777" w:rsidR="006749AA" w:rsidRPr="006749AA" w:rsidRDefault="006749AA" w:rsidP="006749AA">
      <w:pPr>
        <w:spacing w:after="0" w:line="360" w:lineRule="auto"/>
        <w:ind w:firstLine="709"/>
        <w:jc w:val="center"/>
        <w:rPr>
          <w:rFonts w:ascii="Times New Roman" w:eastAsia="Calibri" w:hAnsi="Times New Roman" w:cs="Times New Roman"/>
          <w:i/>
          <w:sz w:val="24"/>
        </w:rPr>
      </w:pPr>
      <w:r w:rsidRPr="006749AA">
        <w:rPr>
          <w:rFonts w:ascii="Times New Roman" w:eastAsia="Calibri" w:hAnsi="Times New Roman" w:cs="Times New Roman"/>
          <w:sz w:val="24"/>
        </w:rPr>
        <w:t xml:space="preserve">Рисунок 1. Алгоритм определения показаний к проведению первого лейкафереза при мобилизации ГСК в режиме «ХТ+ Г-КСФ». </w:t>
      </w:r>
      <w:r w:rsidRPr="006749AA">
        <w:rPr>
          <w:rFonts w:ascii="Times New Roman" w:eastAsia="Calibri" w:hAnsi="Times New Roman" w:cs="Times New Roman"/>
          <w:i/>
          <w:sz w:val="24"/>
        </w:rPr>
        <w:t xml:space="preserve">ХТ – химиотерапия, МТА – </w:t>
      </w:r>
      <w:r w:rsidRPr="003C4769">
        <w:rPr>
          <w:rFonts w:ascii="Times New Roman" w:eastAsia="Calibri" w:hAnsi="Times New Roman" w:cs="Times New Roman"/>
          <w:i/>
          <w:sz w:val="24"/>
        </w:rPr>
        <w:t>миелотоксический агранулоцитоз</w:t>
      </w:r>
    </w:p>
    <w:p w14:paraId="7C67C2D1" w14:textId="6EB9E43A" w:rsidR="006749AA" w:rsidRPr="003C4769" w:rsidRDefault="006749AA" w:rsidP="006749AA">
      <w:pPr>
        <w:spacing w:after="0" w:line="360" w:lineRule="auto"/>
        <w:ind w:firstLine="709"/>
        <w:jc w:val="both"/>
        <w:rPr>
          <w:rFonts w:ascii="Times New Roman" w:eastAsia="Calibri" w:hAnsi="Times New Roman" w:cs="Times New Roman"/>
          <w:sz w:val="24"/>
        </w:rPr>
      </w:pPr>
      <w:r w:rsidRPr="003C4769">
        <w:rPr>
          <w:rFonts w:ascii="Times New Roman" w:eastAsia="Calibri" w:hAnsi="Times New Roman" w:cs="Times New Roman"/>
          <w:sz w:val="24"/>
        </w:rPr>
        <w:t xml:space="preserve">При </w:t>
      </w:r>
      <w:r w:rsidR="00580B0A" w:rsidRPr="003C4769">
        <w:rPr>
          <w:rFonts w:ascii="Times New Roman" w:eastAsia="Calibri" w:hAnsi="Times New Roman" w:cs="Times New Roman"/>
          <w:sz w:val="24"/>
        </w:rPr>
        <w:t xml:space="preserve">МВ </w:t>
      </w:r>
      <w:r w:rsidRPr="003C4769">
        <w:rPr>
          <w:rFonts w:ascii="Times New Roman" w:eastAsia="Calibri" w:hAnsi="Times New Roman" w:cs="Times New Roman"/>
          <w:sz w:val="24"/>
        </w:rPr>
        <w:t xml:space="preserve">мобилизация клеток осуществляется после </w:t>
      </w:r>
      <w:r w:rsidRPr="003C4769">
        <w:rPr>
          <w:rFonts w:ascii="Times New Roman" w:eastAsia="Calibri" w:hAnsi="Times New Roman" w:cs="Times New Roman"/>
          <w:sz w:val="24"/>
          <w:lang w:val="en-US"/>
        </w:rPr>
        <w:t>DA</w:t>
      </w:r>
      <w:r w:rsidRPr="003C4769">
        <w:rPr>
          <w:rFonts w:ascii="Times New Roman" w:eastAsia="Calibri" w:hAnsi="Times New Roman" w:cs="Times New Roman"/>
          <w:sz w:val="24"/>
        </w:rPr>
        <w:t>-</w:t>
      </w:r>
      <w:r w:rsidRPr="003C4769">
        <w:rPr>
          <w:rFonts w:ascii="Times New Roman" w:eastAsia="Calibri" w:hAnsi="Times New Roman" w:cs="Times New Roman"/>
          <w:sz w:val="24"/>
          <w:lang w:val="en-US"/>
        </w:rPr>
        <w:t>R</w:t>
      </w:r>
      <w:r w:rsidRPr="003C4769">
        <w:rPr>
          <w:rFonts w:ascii="Times New Roman" w:eastAsia="Calibri" w:hAnsi="Times New Roman" w:cs="Times New Roman"/>
          <w:sz w:val="24"/>
        </w:rPr>
        <w:t>-</w:t>
      </w:r>
      <w:r w:rsidRPr="003C4769">
        <w:rPr>
          <w:rFonts w:ascii="Times New Roman" w:eastAsia="Calibri" w:hAnsi="Times New Roman" w:cs="Times New Roman"/>
          <w:sz w:val="24"/>
          <w:lang w:val="en-US"/>
        </w:rPr>
        <w:t>EPOCH</w:t>
      </w:r>
      <w:r w:rsidRPr="003C4769">
        <w:rPr>
          <w:rFonts w:ascii="Times New Roman" w:eastAsia="Calibri" w:hAnsi="Times New Roman" w:cs="Times New Roman"/>
          <w:sz w:val="24"/>
        </w:rPr>
        <w:t xml:space="preserve">, R-BAC, </w:t>
      </w:r>
      <w:r w:rsidRPr="003C4769">
        <w:rPr>
          <w:rFonts w:ascii="Times New Roman" w:eastAsia="Calibri" w:hAnsi="Times New Roman" w:cs="Times New Roman"/>
          <w:sz w:val="24"/>
          <w:lang w:val="en-US"/>
        </w:rPr>
        <w:t>DHAP</w:t>
      </w:r>
      <w:r w:rsidRPr="003C4769">
        <w:rPr>
          <w:rFonts w:ascii="Times New Roman" w:eastAsia="Calibri" w:hAnsi="Times New Roman" w:cs="Times New Roman"/>
          <w:sz w:val="24"/>
        </w:rPr>
        <w:t>, (приложение 1).</w:t>
      </w:r>
    </w:p>
    <w:p w14:paraId="6D8EDC4D" w14:textId="4163B30B" w:rsidR="006749AA" w:rsidRPr="006749AA" w:rsidRDefault="006749AA" w:rsidP="006749AA">
      <w:pPr>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sz w:val="24"/>
        </w:rPr>
        <w:t>Ориентировочно через 7 дней после введения химиопрепарата отмечается развитие МТА, что является показанием для назначения Г-КСФ в дозе 5 мкг/кг/сут. В случае если МТА не развивается, доза Г-КСФ увеличивается до 10 мкг/кг/сут. На 6-8 день введения Г-КСФ на</w:t>
      </w:r>
      <w:r w:rsidR="00BC5963">
        <w:rPr>
          <w:rFonts w:ascii="Times New Roman" w:eastAsia="Calibri" w:hAnsi="Times New Roman" w:cs="Times New Roman"/>
          <w:sz w:val="24"/>
        </w:rPr>
        <w:t>чинаются процедуры лейкафереза [83].</w:t>
      </w:r>
    </w:p>
    <w:p w14:paraId="1CA674FB"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p>
    <w:p w14:paraId="64BC0CE5" w14:textId="77777777" w:rsidR="006749AA" w:rsidRPr="006749AA" w:rsidRDefault="006749AA" w:rsidP="006749AA">
      <w:pPr>
        <w:spacing w:after="0" w:line="360" w:lineRule="auto"/>
        <w:ind w:firstLine="709"/>
        <w:contextualSpacing/>
        <w:jc w:val="both"/>
        <w:rPr>
          <w:rFonts w:ascii="Times New Roman" w:eastAsia="Calibri" w:hAnsi="Times New Roman" w:cs="Times New Roman"/>
          <w:sz w:val="24"/>
          <w:szCs w:val="24"/>
          <w:u w:val="single"/>
        </w:rPr>
      </w:pPr>
      <w:bookmarkStart w:id="133" w:name="_Toc44926607"/>
      <w:r w:rsidRPr="006749AA">
        <w:rPr>
          <w:rFonts w:ascii="Times New Roman" w:eastAsia="Calibri" w:hAnsi="Times New Roman" w:cs="Times New Roman"/>
          <w:sz w:val="24"/>
          <w:szCs w:val="24"/>
          <w:u w:val="single"/>
        </w:rPr>
        <w:t>Г-КСФ в сочетании с плериксафором</w:t>
      </w:r>
      <w:bookmarkEnd w:id="133"/>
    </w:p>
    <w:p w14:paraId="1D47AA19" w14:textId="77777777" w:rsidR="006749AA" w:rsidRPr="006749AA" w:rsidRDefault="006749AA" w:rsidP="006749AA">
      <w:pPr>
        <w:spacing w:after="0" w:line="360" w:lineRule="auto"/>
        <w:ind w:firstLine="709"/>
        <w:jc w:val="both"/>
        <w:rPr>
          <w:rFonts w:ascii="Times New Roman" w:eastAsia="Calibri" w:hAnsi="Times New Roman" w:cs="Times New Roman"/>
          <w:b/>
          <w:i/>
          <w:sz w:val="24"/>
          <w:lang w:val="en-US"/>
        </w:rPr>
      </w:pPr>
      <w:r w:rsidRPr="006749AA">
        <w:rPr>
          <w:rFonts w:ascii="Times New Roman" w:eastAsia="Calibri" w:hAnsi="Times New Roman" w:cs="Times New Roman"/>
          <w:b/>
          <w:i/>
          <w:sz w:val="24"/>
          <w:lang w:val="en-US"/>
        </w:rPr>
        <w:t>Показания</w:t>
      </w:r>
    </w:p>
    <w:p w14:paraId="6155530D" w14:textId="77777777" w:rsidR="006749AA" w:rsidRPr="006749AA" w:rsidRDefault="006749AA" w:rsidP="009D2009">
      <w:pPr>
        <w:numPr>
          <w:ilvl w:val="0"/>
          <w:numId w:val="47"/>
        </w:numPr>
        <w:spacing w:after="0" w:line="360" w:lineRule="auto"/>
        <w:contextualSpacing/>
        <w:jc w:val="both"/>
        <w:rPr>
          <w:rFonts w:ascii="Times New Roman" w:eastAsia="Calibri" w:hAnsi="Times New Roman" w:cs="Times New Roman"/>
          <w:sz w:val="24"/>
        </w:rPr>
      </w:pPr>
      <w:r w:rsidRPr="006749AA">
        <w:rPr>
          <w:rFonts w:ascii="Times New Roman" w:eastAsia="Calibri" w:hAnsi="Times New Roman" w:cs="Times New Roman"/>
          <w:sz w:val="24"/>
        </w:rPr>
        <w:t>Повторная мобилизация после неудачи первой мобилизации ГСК схемами, включающими миелосупрессивные препараты в сочетании с Г-КСФ или применения Г-КСФ в монорежиме у пациентов с лимфомами и ММ;</w:t>
      </w:r>
    </w:p>
    <w:p w14:paraId="21600EFD" w14:textId="77777777" w:rsidR="006749AA" w:rsidRPr="006749AA" w:rsidRDefault="006749AA" w:rsidP="009D2009">
      <w:pPr>
        <w:numPr>
          <w:ilvl w:val="0"/>
          <w:numId w:val="47"/>
        </w:numPr>
        <w:spacing w:after="0" w:line="360" w:lineRule="auto"/>
        <w:contextualSpacing/>
        <w:jc w:val="both"/>
        <w:rPr>
          <w:rFonts w:ascii="Times New Roman" w:eastAsia="Calibri" w:hAnsi="Times New Roman" w:cs="Times New Roman"/>
          <w:sz w:val="24"/>
        </w:rPr>
      </w:pPr>
      <w:r w:rsidRPr="006749AA">
        <w:rPr>
          <w:rFonts w:ascii="Times New Roman" w:eastAsia="Calibri" w:hAnsi="Times New Roman" w:cs="Times New Roman"/>
          <w:sz w:val="24"/>
        </w:rPr>
        <w:t>Неудовлетворительные результаты текущей мобилизации у пациентов с лимфомами и ММ.</w:t>
      </w:r>
    </w:p>
    <w:p w14:paraId="7D2BBDA6"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sz w:val="24"/>
        </w:rPr>
        <w:t>Неудовлетворительные результаты текущей мобилизации:</w:t>
      </w:r>
    </w:p>
    <w:p w14:paraId="12177CEC"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sz w:val="24"/>
        </w:rPr>
        <w:lastRenderedPageBreak/>
        <w:t>а) количество CD34+ клеток в периферической крови в день предполагаемого первого лейкафереза менее 10 клеток/мкл (при планируемой одной аутотрансплантации) и 10-20 клеток/мкл (при планируемой тандемной аутотрансплантации);</w:t>
      </w:r>
    </w:p>
    <w:p w14:paraId="2A2027B4" w14:textId="155DA105" w:rsidR="006749AA" w:rsidRPr="00166EC8" w:rsidRDefault="006749AA" w:rsidP="006749AA">
      <w:pPr>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sz w:val="24"/>
        </w:rPr>
        <w:t>б) за первый лейкаферез заготовлено менее 30-50% от необходимого количества CD34+ клеток.</w:t>
      </w:r>
      <w:r w:rsidR="00BC5963" w:rsidRPr="00BC5963">
        <w:rPr>
          <w:rFonts w:ascii="Times New Roman" w:eastAsia="Calibri" w:hAnsi="Times New Roman" w:cs="Times New Roman"/>
          <w:sz w:val="24"/>
        </w:rPr>
        <w:t xml:space="preserve"> [</w:t>
      </w:r>
      <w:r w:rsidR="00BC5963" w:rsidRPr="00166EC8">
        <w:rPr>
          <w:rFonts w:ascii="Times New Roman" w:eastAsia="Calibri" w:hAnsi="Times New Roman" w:cs="Times New Roman"/>
          <w:sz w:val="24"/>
        </w:rPr>
        <w:t>79,80]</w:t>
      </w:r>
    </w:p>
    <w:p w14:paraId="2E9FE02F" w14:textId="77777777" w:rsidR="006749AA" w:rsidRPr="006749AA" w:rsidRDefault="006749AA" w:rsidP="006749AA">
      <w:pPr>
        <w:spacing w:after="0" w:line="360" w:lineRule="auto"/>
        <w:ind w:firstLine="709"/>
        <w:jc w:val="both"/>
        <w:rPr>
          <w:rFonts w:ascii="Times New Roman" w:eastAsia="Calibri" w:hAnsi="Times New Roman" w:cs="Times New Roman"/>
          <w:b/>
          <w:sz w:val="24"/>
        </w:rPr>
      </w:pPr>
    </w:p>
    <w:p w14:paraId="466842F7" w14:textId="77777777" w:rsidR="006749AA" w:rsidRPr="006749AA" w:rsidRDefault="006749AA" w:rsidP="006749AA">
      <w:pPr>
        <w:spacing w:after="0" w:line="360" w:lineRule="auto"/>
        <w:ind w:firstLine="709"/>
        <w:jc w:val="both"/>
        <w:rPr>
          <w:rFonts w:ascii="Times New Roman" w:eastAsia="Calibri" w:hAnsi="Times New Roman" w:cs="Times New Roman"/>
          <w:b/>
          <w:i/>
          <w:sz w:val="24"/>
        </w:rPr>
      </w:pPr>
      <w:r w:rsidRPr="006749AA">
        <w:rPr>
          <w:rFonts w:ascii="Times New Roman" w:eastAsia="Calibri" w:hAnsi="Times New Roman" w:cs="Times New Roman"/>
          <w:b/>
          <w:i/>
          <w:sz w:val="24"/>
        </w:rPr>
        <w:t>Схема мобилизации ГСК</w:t>
      </w:r>
    </w:p>
    <w:p w14:paraId="28DDDA0B" w14:textId="74AC508F" w:rsidR="006749AA" w:rsidRPr="00166EC8" w:rsidRDefault="006749AA" w:rsidP="006749AA">
      <w:pPr>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sz w:val="24"/>
        </w:rPr>
        <w:t>Г-КСФ назначают в дозе 10 мкг/кг/сутки, вводят подкожно утром. На четвертый день введения Г-КСФ плериксафор назначается за 12 часов до лейкафереза в дозе 240 мкг/кг подкожно. По результатам лейкафереза решается вопрос о необходимости повторного введения плериксафора (таблица 3). Возможно применение н</w:t>
      </w:r>
      <w:r w:rsidR="00BC5963">
        <w:rPr>
          <w:rFonts w:ascii="Times New Roman" w:eastAsia="Calibri" w:hAnsi="Times New Roman" w:cs="Times New Roman"/>
          <w:sz w:val="24"/>
        </w:rPr>
        <w:t>ескольких введений плериксафора [80]</w:t>
      </w:r>
    </w:p>
    <w:p w14:paraId="6202A971"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p>
    <w:p w14:paraId="1B2B3EE7"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r w:rsidRPr="006749AA">
        <w:rPr>
          <w:rFonts w:ascii="Times New Roman" w:eastAsia="Calibri" w:hAnsi="Times New Roman" w:cs="Times New Roman"/>
          <w:sz w:val="24"/>
        </w:rPr>
        <w:t xml:space="preserve">Таблица 3. Схема мобилизации ГСК «Г-КСФ + плериксафор» </w:t>
      </w:r>
    </w:p>
    <w:tbl>
      <w:tblPr>
        <w:tblStyle w:val="1ff2"/>
        <w:tblW w:w="0" w:type="auto"/>
        <w:jc w:val="center"/>
        <w:tblInd w:w="0" w:type="dxa"/>
        <w:tblLook w:val="04A0" w:firstRow="1" w:lastRow="0" w:firstColumn="1" w:lastColumn="0" w:noHBand="0" w:noVBand="1"/>
      </w:tblPr>
      <w:tblGrid>
        <w:gridCol w:w="1651"/>
        <w:gridCol w:w="1133"/>
        <w:gridCol w:w="1129"/>
        <w:gridCol w:w="1129"/>
        <w:gridCol w:w="1132"/>
        <w:gridCol w:w="1133"/>
        <w:gridCol w:w="1133"/>
      </w:tblGrid>
      <w:tr w:rsidR="006749AA" w:rsidRPr="006749AA" w14:paraId="1D8EDBED" w14:textId="77777777" w:rsidTr="006749AA">
        <w:trPr>
          <w:jc w:val="center"/>
        </w:trPr>
        <w:tc>
          <w:tcPr>
            <w:tcW w:w="1651" w:type="dxa"/>
            <w:tcBorders>
              <w:top w:val="single" w:sz="4" w:space="0" w:color="auto"/>
              <w:left w:val="single" w:sz="4" w:space="0" w:color="auto"/>
              <w:bottom w:val="single" w:sz="4" w:space="0" w:color="auto"/>
              <w:right w:val="single" w:sz="4" w:space="0" w:color="auto"/>
            </w:tcBorders>
            <w:hideMark/>
          </w:tcPr>
          <w:p w14:paraId="6518D824" w14:textId="77777777" w:rsidR="006749AA" w:rsidRPr="006749AA" w:rsidRDefault="006749AA" w:rsidP="006749AA">
            <w:pPr>
              <w:spacing w:line="360" w:lineRule="auto"/>
              <w:jc w:val="both"/>
              <w:rPr>
                <w:rFonts w:ascii="Times New Roman" w:hAnsi="Times New Roman"/>
              </w:rPr>
            </w:pPr>
            <w:r w:rsidRPr="006749AA">
              <w:rPr>
                <w:rFonts w:ascii="Times New Roman" w:hAnsi="Times New Roman"/>
              </w:rPr>
              <w:t>Дни</w:t>
            </w:r>
          </w:p>
        </w:tc>
        <w:tc>
          <w:tcPr>
            <w:tcW w:w="1133" w:type="dxa"/>
            <w:tcBorders>
              <w:top w:val="single" w:sz="4" w:space="0" w:color="auto"/>
              <w:left w:val="single" w:sz="4" w:space="0" w:color="auto"/>
              <w:bottom w:val="single" w:sz="4" w:space="0" w:color="auto"/>
              <w:right w:val="single" w:sz="4" w:space="0" w:color="auto"/>
            </w:tcBorders>
            <w:hideMark/>
          </w:tcPr>
          <w:p w14:paraId="0528CE13" w14:textId="77777777" w:rsidR="006749AA" w:rsidRPr="006749AA" w:rsidRDefault="006749AA" w:rsidP="006749AA">
            <w:pPr>
              <w:spacing w:line="360" w:lineRule="auto"/>
              <w:jc w:val="both"/>
              <w:rPr>
                <w:rFonts w:ascii="Times New Roman" w:hAnsi="Times New Roman"/>
              </w:rPr>
            </w:pPr>
            <w:r w:rsidRPr="006749AA">
              <w:rPr>
                <w:rFonts w:ascii="Times New Roman" w:hAnsi="Times New Roman"/>
              </w:rPr>
              <w:t>1</w:t>
            </w:r>
          </w:p>
        </w:tc>
        <w:tc>
          <w:tcPr>
            <w:tcW w:w="1129" w:type="dxa"/>
            <w:tcBorders>
              <w:top w:val="single" w:sz="4" w:space="0" w:color="auto"/>
              <w:left w:val="single" w:sz="4" w:space="0" w:color="auto"/>
              <w:bottom w:val="single" w:sz="4" w:space="0" w:color="auto"/>
              <w:right w:val="single" w:sz="4" w:space="0" w:color="auto"/>
            </w:tcBorders>
            <w:hideMark/>
          </w:tcPr>
          <w:p w14:paraId="09765F16" w14:textId="77777777" w:rsidR="006749AA" w:rsidRPr="006749AA" w:rsidRDefault="006749AA" w:rsidP="006749AA">
            <w:pPr>
              <w:spacing w:line="360" w:lineRule="auto"/>
              <w:jc w:val="both"/>
              <w:rPr>
                <w:rFonts w:ascii="Times New Roman" w:hAnsi="Times New Roman"/>
              </w:rPr>
            </w:pPr>
            <w:r w:rsidRPr="006749AA">
              <w:rPr>
                <w:rFonts w:ascii="Times New Roman" w:hAnsi="Times New Roman"/>
              </w:rPr>
              <w:t>2</w:t>
            </w:r>
          </w:p>
        </w:tc>
        <w:tc>
          <w:tcPr>
            <w:tcW w:w="1129" w:type="dxa"/>
            <w:tcBorders>
              <w:top w:val="single" w:sz="4" w:space="0" w:color="auto"/>
              <w:left w:val="single" w:sz="4" w:space="0" w:color="auto"/>
              <w:bottom w:val="single" w:sz="4" w:space="0" w:color="auto"/>
              <w:right w:val="single" w:sz="4" w:space="0" w:color="auto"/>
            </w:tcBorders>
            <w:hideMark/>
          </w:tcPr>
          <w:p w14:paraId="1D2A7A9A" w14:textId="77777777" w:rsidR="006749AA" w:rsidRPr="006749AA" w:rsidRDefault="006749AA" w:rsidP="006749AA">
            <w:pPr>
              <w:spacing w:line="360" w:lineRule="auto"/>
              <w:jc w:val="both"/>
              <w:rPr>
                <w:rFonts w:ascii="Times New Roman" w:hAnsi="Times New Roman"/>
              </w:rPr>
            </w:pPr>
            <w:r w:rsidRPr="006749AA">
              <w:rPr>
                <w:rFonts w:ascii="Times New Roman" w:hAnsi="Times New Roman"/>
              </w:rPr>
              <w:t>3</w:t>
            </w:r>
          </w:p>
        </w:tc>
        <w:tc>
          <w:tcPr>
            <w:tcW w:w="1132" w:type="dxa"/>
            <w:tcBorders>
              <w:top w:val="single" w:sz="4" w:space="0" w:color="auto"/>
              <w:left w:val="single" w:sz="4" w:space="0" w:color="auto"/>
              <w:bottom w:val="single" w:sz="4" w:space="0" w:color="auto"/>
              <w:right w:val="single" w:sz="4" w:space="0" w:color="auto"/>
            </w:tcBorders>
            <w:hideMark/>
          </w:tcPr>
          <w:p w14:paraId="01AE34D9" w14:textId="77777777" w:rsidR="006749AA" w:rsidRPr="006749AA" w:rsidRDefault="006749AA" w:rsidP="006749AA">
            <w:pPr>
              <w:spacing w:line="360" w:lineRule="auto"/>
              <w:jc w:val="both"/>
              <w:rPr>
                <w:rFonts w:ascii="Times New Roman" w:hAnsi="Times New Roman"/>
              </w:rPr>
            </w:pPr>
            <w:r w:rsidRPr="006749AA">
              <w:rPr>
                <w:rFonts w:ascii="Times New Roman" w:hAnsi="Times New Roman"/>
              </w:rPr>
              <w:t>4</w:t>
            </w:r>
          </w:p>
        </w:tc>
        <w:tc>
          <w:tcPr>
            <w:tcW w:w="1133" w:type="dxa"/>
            <w:tcBorders>
              <w:top w:val="single" w:sz="4" w:space="0" w:color="auto"/>
              <w:left w:val="single" w:sz="4" w:space="0" w:color="auto"/>
              <w:bottom w:val="single" w:sz="4" w:space="0" w:color="auto"/>
              <w:right w:val="single" w:sz="4" w:space="0" w:color="auto"/>
            </w:tcBorders>
            <w:hideMark/>
          </w:tcPr>
          <w:p w14:paraId="132E2693" w14:textId="77777777" w:rsidR="006749AA" w:rsidRPr="006749AA" w:rsidRDefault="006749AA" w:rsidP="006749AA">
            <w:pPr>
              <w:spacing w:line="360" w:lineRule="auto"/>
              <w:jc w:val="both"/>
              <w:rPr>
                <w:rFonts w:ascii="Times New Roman" w:hAnsi="Times New Roman"/>
              </w:rPr>
            </w:pPr>
            <w:r w:rsidRPr="006749AA">
              <w:rPr>
                <w:rFonts w:ascii="Times New Roman" w:hAnsi="Times New Roman"/>
              </w:rPr>
              <w:t>5</w:t>
            </w:r>
          </w:p>
        </w:tc>
        <w:tc>
          <w:tcPr>
            <w:tcW w:w="1133" w:type="dxa"/>
            <w:tcBorders>
              <w:top w:val="single" w:sz="4" w:space="0" w:color="auto"/>
              <w:left w:val="single" w:sz="4" w:space="0" w:color="auto"/>
              <w:bottom w:val="single" w:sz="4" w:space="0" w:color="auto"/>
              <w:right w:val="single" w:sz="4" w:space="0" w:color="auto"/>
            </w:tcBorders>
            <w:hideMark/>
          </w:tcPr>
          <w:p w14:paraId="6C8AA2A7" w14:textId="77777777" w:rsidR="006749AA" w:rsidRPr="006749AA" w:rsidRDefault="006749AA" w:rsidP="006749AA">
            <w:pPr>
              <w:spacing w:line="360" w:lineRule="auto"/>
              <w:jc w:val="both"/>
              <w:rPr>
                <w:rFonts w:ascii="Times New Roman" w:hAnsi="Times New Roman"/>
              </w:rPr>
            </w:pPr>
            <w:r w:rsidRPr="006749AA">
              <w:rPr>
                <w:rFonts w:ascii="Times New Roman" w:hAnsi="Times New Roman"/>
              </w:rPr>
              <w:t>6</w:t>
            </w:r>
          </w:p>
        </w:tc>
      </w:tr>
      <w:tr w:rsidR="006749AA" w:rsidRPr="006749AA" w14:paraId="35807214" w14:textId="77777777" w:rsidTr="006749AA">
        <w:trPr>
          <w:jc w:val="center"/>
        </w:trPr>
        <w:tc>
          <w:tcPr>
            <w:tcW w:w="1651" w:type="dxa"/>
            <w:tcBorders>
              <w:top w:val="single" w:sz="4" w:space="0" w:color="auto"/>
              <w:left w:val="single" w:sz="4" w:space="0" w:color="auto"/>
              <w:bottom w:val="single" w:sz="4" w:space="0" w:color="auto"/>
              <w:right w:val="single" w:sz="4" w:space="0" w:color="auto"/>
            </w:tcBorders>
            <w:hideMark/>
          </w:tcPr>
          <w:p w14:paraId="0C97E54C" w14:textId="77777777" w:rsidR="006749AA" w:rsidRPr="006749AA" w:rsidRDefault="006749AA" w:rsidP="006749AA">
            <w:pPr>
              <w:spacing w:line="360" w:lineRule="auto"/>
              <w:jc w:val="both"/>
              <w:rPr>
                <w:rFonts w:ascii="Times New Roman" w:hAnsi="Times New Roman"/>
              </w:rPr>
            </w:pPr>
            <w:r w:rsidRPr="006749AA">
              <w:rPr>
                <w:rFonts w:ascii="Times New Roman" w:hAnsi="Times New Roman"/>
              </w:rPr>
              <w:t xml:space="preserve">Г-КСФ, </w:t>
            </w:r>
          </w:p>
          <w:p w14:paraId="3A44520D" w14:textId="77777777" w:rsidR="006749AA" w:rsidRPr="006749AA" w:rsidRDefault="006749AA" w:rsidP="006749AA">
            <w:pPr>
              <w:spacing w:line="360" w:lineRule="auto"/>
              <w:jc w:val="both"/>
              <w:rPr>
                <w:rFonts w:ascii="Times New Roman" w:hAnsi="Times New Roman"/>
              </w:rPr>
            </w:pPr>
            <w:r w:rsidRPr="006749AA">
              <w:rPr>
                <w:rFonts w:ascii="Times New Roman" w:hAnsi="Times New Roman"/>
              </w:rPr>
              <w:t>10 мкг/кг</w:t>
            </w:r>
          </w:p>
        </w:tc>
        <w:tc>
          <w:tcPr>
            <w:tcW w:w="1133" w:type="dxa"/>
            <w:tcBorders>
              <w:top w:val="single" w:sz="4" w:space="0" w:color="auto"/>
              <w:left w:val="single" w:sz="4" w:space="0" w:color="auto"/>
              <w:bottom w:val="single" w:sz="4" w:space="0" w:color="auto"/>
              <w:right w:val="single" w:sz="4" w:space="0" w:color="auto"/>
            </w:tcBorders>
            <w:hideMark/>
          </w:tcPr>
          <w:p w14:paraId="6A0C9476" w14:textId="77777777" w:rsidR="006749AA" w:rsidRPr="006749AA" w:rsidRDefault="006749AA" w:rsidP="006749AA">
            <w:pPr>
              <w:spacing w:line="360" w:lineRule="auto"/>
              <w:jc w:val="both"/>
              <w:rPr>
                <w:rFonts w:ascii="Times New Roman" w:hAnsi="Times New Roman"/>
              </w:rPr>
            </w:pPr>
            <w:r w:rsidRPr="006749AA">
              <w:rPr>
                <w:rFonts w:ascii="Times New Roman" w:hAnsi="Times New Roman"/>
              </w:rPr>
              <w:t>Х</w:t>
            </w:r>
          </w:p>
        </w:tc>
        <w:tc>
          <w:tcPr>
            <w:tcW w:w="1129" w:type="dxa"/>
            <w:tcBorders>
              <w:top w:val="single" w:sz="4" w:space="0" w:color="auto"/>
              <w:left w:val="single" w:sz="4" w:space="0" w:color="auto"/>
              <w:bottom w:val="single" w:sz="4" w:space="0" w:color="auto"/>
              <w:right w:val="single" w:sz="4" w:space="0" w:color="auto"/>
            </w:tcBorders>
            <w:hideMark/>
          </w:tcPr>
          <w:p w14:paraId="7FA8679A" w14:textId="77777777" w:rsidR="006749AA" w:rsidRPr="006749AA" w:rsidRDefault="006749AA" w:rsidP="006749AA">
            <w:pPr>
              <w:spacing w:line="360" w:lineRule="auto"/>
              <w:jc w:val="both"/>
              <w:rPr>
                <w:rFonts w:ascii="Times New Roman" w:hAnsi="Times New Roman"/>
              </w:rPr>
            </w:pPr>
            <w:r w:rsidRPr="006749AA">
              <w:rPr>
                <w:rFonts w:ascii="Times New Roman" w:hAnsi="Times New Roman"/>
              </w:rPr>
              <w:t>Х</w:t>
            </w:r>
          </w:p>
        </w:tc>
        <w:tc>
          <w:tcPr>
            <w:tcW w:w="1129" w:type="dxa"/>
            <w:tcBorders>
              <w:top w:val="single" w:sz="4" w:space="0" w:color="auto"/>
              <w:left w:val="single" w:sz="4" w:space="0" w:color="auto"/>
              <w:bottom w:val="single" w:sz="4" w:space="0" w:color="auto"/>
              <w:right w:val="single" w:sz="4" w:space="0" w:color="auto"/>
            </w:tcBorders>
            <w:hideMark/>
          </w:tcPr>
          <w:p w14:paraId="7A9B7EFF" w14:textId="77777777" w:rsidR="006749AA" w:rsidRPr="006749AA" w:rsidRDefault="006749AA" w:rsidP="006749AA">
            <w:pPr>
              <w:spacing w:line="360" w:lineRule="auto"/>
              <w:jc w:val="both"/>
              <w:rPr>
                <w:rFonts w:ascii="Times New Roman" w:hAnsi="Times New Roman"/>
              </w:rPr>
            </w:pPr>
            <w:r w:rsidRPr="006749AA">
              <w:rPr>
                <w:rFonts w:ascii="Times New Roman" w:hAnsi="Times New Roman"/>
              </w:rPr>
              <w:t>Х</w:t>
            </w:r>
          </w:p>
        </w:tc>
        <w:tc>
          <w:tcPr>
            <w:tcW w:w="1132" w:type="dxa"/>
            <w:tcBorders>
              <w:top w:val="single" w:sz="4" w:space="0" w:color="auto"/>
              <w:left w:val="single" w:sz="4" w:space="0" w:color="auto"/>
              <w:bottom w:val="single" w:sz="4" w:space="0" w:color="auto"/>
              <w:right w:val="single" w:sz="4" w:space="0" w:color="auto"/>
            </w:tcBorders>
            <w:hideMark/>
          </w:tcPr>
          <w:p w14:paraId="3A63E6D0" w14:textId="77777777" w:rsidR="006749AA" w:rsidRPr="006749AA" w:rsidRDefault="006749AA" w:rsidP="006749AA">
            <w:pPr>
              <w:spacing w:line="360" w:lineRule="auto"/>
              <w:jc w:val="both"/>
              <w:rPr>
                <w:rFonts w:ascii="Times New Roman" w:hAnsi="Times New Roman"/>
              </w:rPr>
            </w:pPr>
            <w:r w:rsidRPr="006749AA">
              <w:rPr>
                <w:rFonts w:ascii="Times New Roman" w:hAnsi="Times New Roman"/>
              </w:rPr>
              <w:t>Х</w:t>
            </w:r>
          </w:p>
        </w:tc>
        <w:tc>
          <w:tcPr>
            <w:tcW w:w="1133" w:type="dxa"/>
            <w:tcBorders>
              <w:top w:val="single" w:sz="4" w:space="0" w:color="auto"/>
              <w:left w:val="single" w:sz="4" w:space="0" w:color="auto"/>
              <w:bottom w:val="single" w:sz="4" w:space="0" w:color="auto"/>
              <w:right w:val="single" w:sz="4" w:space="0" w:color="auto"/>
            </w:tcBorders>
            <w:hideMark/>
          </w:tcPr>
          <w:p w14:paraId="259A7BE0" w14:textId="77777777" w:rsidR="006749AA" w:rsidRPr="006749AA" w:rsidRDefault="006749AA" w:rsidP="006749AA">
            <w:pPr>
              <w:spacing w:line="360" w:lineRule="auto"/>
              <w:jc w:val="both"/>
              <w:rPr>
                <w:rFonts w:ascii="Times New Roman" w:hAnsi="Times New Roman"/>
              </w:rPr>
            </w:pPr>
            <w:r w:rsidRPr="006749AA">
              <w:rPr>
                <w:rFonts w:ascii="Times New Roman" w:hAnsi="Times New Roman"/>
              </w:rPr>
              <w:t>Х</w:t>
            </w:r>
          </w:p>
        </w:tc>
        <w:tc>
          <w:tcPr>
            <w:tcW w:w="1133" w:type="dxa"/>
            <w:tcBorders>
              <w:top w:val="single" w:sz="4" w:space="0" w:color="auto"/>
              <w:left w:val="single" w:sz="4" w:space="0" w:color="auto"/>
              <w:bottom w:val="single" w:sz="4" w:space="0" w:color="auto"/>
              <w:right w:val="single" w:sz="4" w:space="0" w:color="auto"/>
            </w:tcBorders>
          </w:tcPr>
          <w:p w14:paraId="328F10B3" w14:textId="77777777" w:rsidR="006749AA" w:rsidRPr="006749AA" w:rsidRDefault="006749AA" w:rsidP="006749AA">
            <w:pPr>
              <w:spacing w:line="360" w:lineRule="auto"/>
              <w:jc w:val="both"/>
              <w:rPr>
                <w:rFonts w:ascii="Times New Roman" w:hAnsi="Times New Roman"/>
              </w:rPr>
            </w:pPr>
          </w:p>
        </w:tc>
      </w:tr>
      <w:tr w:rsidR="006749AA" w:rsidRPr="006749AA" w14:paraId="14215928" w14:textId="77777777" w:rsidTr="006749AA">
        <w:trPr>
          <w:jc w:val="center"/>
        </w:trPr>
        <w:tc>
          <w:tcPr>
            <w:tcW w:w="1651" w:type="dxa"/>
            <w:tcBorders>
              <w:top w:val="single" w:sz="4" w:space="0" w:color="auto"/>
              <w:left w:val="single" w:sz="4" w:space="0" w:color="auto"/>
              <w:bottom w:val="single" w:sz="4" w:space="0" w:color="auto"/>
              <w:right w:val="single" w:sz="4" w:space="0" w:color="auto"/>
            </w:tcBorders>
            <w:hideMark/>
          </w:tcPr>
          <w:p w14:paraId="1BA534F2" w14:textId="77777777" w:rsidR="006749AA" w:rsidRPr="006749AA" w:rsidRDefault="006749AA" w:rsidP="006749AA">
            <w:pPr>
              <w:spacing w:line="360" w:lineRule="auto"/>
              <w:jc w:val="both"/>
              <w:rPr>
                <w:rFonts w:ascii="Times New Roman" w:hAnsi="Times New Roman"/>
              </w:rPr>
            </w:pPr>
            <w:r w:rsidRPr="006749AA">
              <w:rPr>
                <w:rFonts w:ascii="Times New Roman" w:hAnsi="Times New Roman"/>
              </w:rPr>
              <w:t>Плериксафор, 240 мкг/кг</w:t>
            </w:r>
          </w:p>
        </w:tc>
        <w:tc>
          <w:tcPr>
            <w:tcW w:w="1133" w:type="dxa"/>
            <w:tcBorders>
              <w:top w:val="single" w:sz="4" w:space="0" w:color="auto"/>
              <w:left w:val="single" w:sz="4" w:space="0" w:color="auto"/>
              <w:bottom w:val="single" w:sz="4" w:space="0" w:color="auto"/>
              <w:right w:val="single" w:sz="4" w:space="0" w:color="auto"/>
            </w:tcBorders>
          </w:tcPr>
          <w:p w14:paraId="2BECECED" w14:textId="77777777" w:rsidR="006749AA" w:rsidRPr="006749AA" w:rsidRDefault="006749AA" w:rsidP="006749AA">
            <w:pPr>
              <w:spacing w:line="360" w:lineRule="auto"/>
              <w:jc w:val="both"/>
              <w:rPr>
                <w:rFonts w:ascii="Times New Roman" w:hAnsi="Times New Roman"/>
              </w:rPr>
            </w:pPr>
          </w:p>
        </w:tc>
        <w:tc>
          <w:tcPr>
            <w:tcW w:w="1129" w:type="dxa"/>
            <w:tcBorders>
              <w:top w:val="single" w:sz="4" w:space="0" w:color="auto"/>
              <w:left w:val="single" w:sz="4" w:space="0" w:color="auto"/>
              <w:bottom w:val="single" w:sz="4" w:space="0" w:color="auto"/>
              <w:right w:val="single" w:sz="4" w:space="0" w:color="auto"/>
            </w:tcBorders>
          </w:tcPr>
          <w:p w14:paraId="3B49FEBD" w14:textId="77777777" w:rsidR="006749AA" w:rsidRPr="006749AA" w:rsidRDefault="006749AA" w:rsidP="006749AA">
            <w:pPr>
              <w:spacing w:line="360" w:lineRule="auto"/>
              <w:jc w:val="both"/>
              <w:rPr>
                <w:rFonts w:ascii="Times New Roman" w:hAnsi="Times New Roman"/>
              </w:rPr>
            </w:pPr>
          </w:p>
        </w:tc>
        <w:tc>
          <w:tcPr>
            <w:tcW w:w="1129" w:type="dxa"/>
            <w:tcBorders>
              <w:top w:val="single" w:sz="4" w:space="0" w:color="auto"/>
              <w:left w:val="single" w:sz="4" w:space="0" w:color="auto"/>
              <w:bottom w:val="single" w:sz="4" w:space="0" w:color="auto"/>
              <w:right w:val="single" w:sz="4" w:space="0" w:color="auto"/>
            </w:tcBorders>
          </w:tcPr>
          <w:p w14:paraId="20BE6CCF" w14:textId="77777777" w:rsidR="006749AA" w:rsidRPr="006749AA" w:rsidRDefault="006749AA" w:rsidP="006749AA">
            <w:pPr>
              <w:spacing w:line="360" w:lineRule="auto"/>
              <w:jc w:val="both"/>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hideMark/>
          </w:tcPr>
          <w:p w14:paraId="4460F400" w14:textId="77777777" w:rsidR="006749AA" w:rsidRPr="006749AA" w:rsidRDefault="006749AA" w:rsidP="006749AA">
            <w:pPr>
              <w:spacing w:line="360" w:lineRule="auto"/>
              <w:jc w:val="both"/>
              <w:rPr>
                <w:rFonts w:ascii="Times New Roman" w:hAnsi="Times New Roman"/>
              </w:rPr>
            </w:pPr>
            <w:r w:rsidRPr="006749AA">
              <w:rPr>
                <w:rFonts w:ascii="Times New Roman" w:hAnsi="Times New Roman"/>
              </w:rPr>
              <w:t>Х</w:t>
            </w:r>
          </w:p>
        </w:tc>
        <w:tc>
          <w:tcPr>
            <w:tcW w:w="1133" w:type="dxa"/>
            <w:tcBorders>
              <w:top w:val="single" w:sz="4" w:space="0" w:color="auto"/>
              <w:left w:val="single" w:sz="4" w:space="0" w:color="auto"/>
              <w:bottom w:val="single" w:sz="4" w:space="0" w:color="auto"/>
              <w:right w:val="single" w:sz="4" w:space="0" w:color="auto"/>
            </w:tcBorders>
            <w:hideMark/>
          </w:tcPr>
          <w:p w14:paraId="567D83AF" w14:textId="77777777" w:rsidR="006749AA" w:rsidRPr="006749AA" w:rsidRDefault="006749AA" w:rsidP="006749AA">
            <w:pPr>
              <w:spacing w:line="360" w:lineRule="auto"/>
              <w:jc w:val="both"/>
              <w:rPr>
                <w:rFonts w:ascii="Times New Roman" w:hAnsi="Times New Roman"/>
              </w:rPr>
            </w:pPr>
            <w:r w:rsidRPr="006749AA">
              <w:rPr>
                <w:rFonts w:ascii="Times New Roman" w:hAnsi="Times New Roman"/>
              </w:rPr>
              <w:t>(Х)</w:t>
            </w:r>
          </w:p>
        </w:tc>
        <w:tc>
          <w:tcPr>
            <w:tcW w:w="1133" w:type="dxa"/>
            <w:tcBorders>
              <w:top w:val="single" w:sz="4" w:space="0" w:color="auto"/>
              <w:left w:val="single" w:sz="4" w:space="0" w:color="auto"/>
              <w:bottom w:val="single" w:sz="4" w:space="0" w:color="auto"/>
              <w:right w:val="single" w:sz="4" w:space="0" w:color="auto"/>
            </w:tcBorders>
          </w:tcPr>
          <w:p w14:paraId="2831A8B1" w14:textId="77777777" w:rsidR="006749AA" w:rsidRPr="006749AA" w:rsidRDefault="006749AA" w:rsidP="006749AA">
            <w:pPr>
              <w:spacing w:line="360" w:lineRule="auto"/>
              <w:jc w:val="both"/>
              <w:rPr>
                <w:rFonts w:ascii="Times New Roman" w:hAnsi="Times New Roman"/>
              </w:rPr>
            </w:pPr>
          </w:p>
        </w:tc>
      </w:tr>
      <w:tr w:rsidR="006749AA" w:rsidRPr="006749AA" w14:paraId="4EDC1B80" w14:textId="77777777" w:rsidTr="006749AA">
        <w:trPr>
          <w:jc w:val="center"/>
        </w:trPr>
        <w:tc>
          <w:tcPr>
            <w:tcW w:w="1651" w:type="dxa"/>
            <w:tcBorders>
              <w:top w:val="single" w:sz="4" w:space="0" w:color="auto"/>
              <w:left w:val="single" w:sz="4" w:space="0" w:color="auto"/>
              <w:bottom w:val="single" w:sz="4" w:space="0" w:color="auto"/>
              <w:right w:val="single" w:sz="4" w:space="0" w:color="auto"/>
            </w:tcBorders>
            <w:hideMark/>
          </w:tcPr>
          <w:p w14:paraId="5E66189D" w14:textId="77777777" w:rsidR="006749AA" w:rsidRPr="006749AA" w:rsidRDefault="006749AA" w:rsidP="006749AA">
            <w:pPr>
              <w:spacing w:line="360" w:lineRule="auto"/>
              <w:jc w:val="both"/>
              <w:rPr>
                <w:rFonts w:ascii="Times New Roman" w:hAnsi="Times New Roman"/>
              </w:rPr>
            </w:pPr>
            <w:r w:rsidRPr="006749AA">
              <w:rPr>
                <w:rFonts w:ascii="Times New Roman" w:hAnsi="Times New Roman"/>
              </w:rPr>
              <w:t>Лейкаферез</w:t>
            </w:r>
          </w:p>
        </w:tc>
        <w:tc>
          <w:tcPr>
            <w:tcW w:w="1133" w:type="dxa"/>
            <w:tcBorders>
              <w:top w:val="single" w:sz="4" w:space="0" w:color="auto"/>
              <w:left w:val="single" w:sz="4" w:space="0" w:color="auto"/>
              <w:bottom w:val="single" w:sz="4" w:space="0" w:color="auto"/>
              <w:right w:val="single" w:sz="4" w:space="0" w:color="auto"/>
            </w:tcBorders>
          </w:tcPr>
          <w:p w14:paraId="0DCB2B03" w14:textId="77777777" w:rsidR="006749AA" w:rsidRPr="006749AA" w:rsidRDefault="006749AA" w:rsidP="006749AA">
            <w:pPr>
              <w:spacing w:line="360" w:lineRule="auto"/>
              <w:jc w:val="both"/>
              <w:rPr>
                <w:rFonts w:ascii="Times New Roman" w:hAnsi="Times New Roman"/>
              </w:rPr>
            </w:pPr>
          </w:p>
        </w:tc>
        <w:tc>
          <w:tcPr>
            <w:tcW w:w="1129" w:type="dxa"/>
            <w:tcBorders>
              <w:top w:val="single" w:sz="4" w:space="0" w:color="auto"/>
              <w:left w:val="single" w:sz="4" w:space="0" w:color="auto"/>
              <w:bottom w:val="single" w:sz="4" w:space="0" w:color="auto"/>
              <w:right w:val="single" w:sz="4" w:space="0" w:color="auto"/>
            </w:tcBorders>
          </w:tcPr>
          <w:p w14:paraId="463DBBC0" w14:textId="77777777" w:rsidR="006749AA" w:rsidRPr="006749AA" w:rsidRDefault="006749AA" w:rsidP="006749AA">
            <w:pPr>
              <w:spacing w:line="360" w:lineRule="auto"/>
              <w:jc w:val="both"/>
              <w:rPr>
                <w:rFonts w:ascii="Times New Roman" w:hAnsi="Times New Roman"/>
              </w:rPr>
            </w:pPr>
          </w:p>
        </w:tc>
        <w:tc>
          <w:tcPr>
            <w:tcW w:w="1129" w:type="dxa"/>
            <w:tcBorders>
              <w:top w:val="single" w:sz="4" w:space="0" w:color="auto"/>
              <w:left w:val="single" w:sz="4" w:space="0" w:color="auto"/>
              <w:bottom w:val="single" w:sz="4" w:space="0" w:color="auto"/>
              <w:right w:val="single" w:sz="4" w:space="0" w:color="auto"/>
            </w:tcBorders>
          </w:tcPr>
          <w:p w14:paraId="49588E4A" w14:textId="77777777" w:rsidR="006749AA" w:rsidRPr="006749AA" w:rsidRDefault="006749AA" w:rsidP="006749AA">
            <w:pPr>
              <w:spacing w:line="360" w:lineRule="auto"/>
              <w:jc w:val="both"/>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6557890B" w14:textId="77777777" w:rsidR="006749AA" w:rsidRPr="006749AA" w:rsidRDefault="006749AA" w:rsidP="006749AA">
            <w:pPr>
              <w:spacing w:line="360" w:lineRule="auto"/>
              <w:jc w:val="both"/>
              <w:rPr>
                <w:rFonts w:ascii="Times New Roman" w:hAnsi="Times New Roman"/>
              </w:rPr>
            </w:pPr>
          </w:p>
        </w:tc>
        <w:tc>
          <w:tcPr>
            <w:tcW w:w="1133" w:type="dxa"/>
            <w:tcBorders>
              <w:top w:val="single" w:sz="4" w:space="0" w:color="auto"/>
              <w:left w:val="single" w:sz="4" w:space="0" w:color="auto"/>
              <w:bottom w:val="single" w:sz="4" w:space="0" w:color="auto"/>
              <w:right w:val="single" w:sz="4" w:space="0" w:color="auto"/>
            </w:tcBorders>
            <w:hideMark/>
          </w:tcPr>
          <w:p w14:paraId="6A3154DE" w14:textId="77777777" w:rsidR="006749AA" w:rsidRPr="006749AA" w:rsidRDefault="006749AA" w:rsidP="006749AA">
            <w:pPr>
              <w:spacing w:line="360" w:lineRule="auto"/>
              <w:jc w:val="both"/>
              <w:rPr>
                <w:rFonts w:ascii="Times New Roman" w:hAnsi="Times New Roman"/>
                <w:lang w:val="en-US"/>
              </w:rPr>
            </w:pPr>
            <w:r w:rsidRPr="006749AA">
              <w:rPr>
                <w:rFonts w:ascii="Times New Roman" w:hAnsi="Times New Roman"/>
                <w:lang w:val="en-US"/>
              </w:rPr>
              <w:t>V</w:t>
            </w:r>
          </w:p>
        </w:tc>
        <w:tc>
          <w:tcPr>
            <w:tcW w:w="1133" w:type="dxa"/>
            <w:tcBorders>
              <w:top w:val="single" w:sz="4" w:space="0" w:color="auto"/>
              <w:left w:val="single" w:sz="4" w:space="0" w:color="auto"/>
              <w:bottom w:val="single" w:sz="4" w:space="0" w:color="auto"/>
              <w:right w:val="single" w:sz="4" w:space="0" w:color="auto"/>
            </w:tcBorders>
            <w:hideMark/>
          </w:tcPr>
          <w:p w14:paraId="0191BBBE" w14:textId="77777777" w:rsidR="006749AA" w:rsidRPr="006749AA" w:rsidRDefault="006749AA" w:rsidP="006749AA">
            <w:pPr>
              <w:spacing w:line="360" w:lineRule="auto"/>
              <w:jc w:val="both"/>
              <w:rPr>
                <w:rFonts w:ascii="Times New Roman" w:hAnsi="Times New Roman"/>
                <w:lang w:val="en-US"/>
              </w:rPr>
            </w:pPr>
            <w:r w:rsidRPr="006749AA">
              <w:rPr>
                <w:rFonts w:ascii="Times New Roman" w:hAnsi="Times New Roman"/>
                <w:lang w:val="en-US"/>
              </w:rPr>
              <w:t>V</w:t>
            </w:r>
          </w:p>
        </w:tc>
      </w:tr>
    </w:tbl>
    <w:p w14:paraId="6D17CF2C" w14:textId="77777777" w:rsidR="006749AA" w:rsidRPr="006749AA" w:rsidRDefault="006749AA" w:rsidP="006749AA">
      <w:pPr>
        <w:suppressAutoHyphens/>
        <w:spacing w:after="0" w:line="360" w:lineRule="auto"/>
        <w:ind w:left="840"/>
        <w:jc w:val="both"/>
        <w:outlineLvl w:val="0"/>
        <w:rPr>
          <w:rFonts w:ascii="Times New Roman" w:eastAsia="Calibri" w:hAnsi="Times New Roman" w:cs="Times New Roman"/>
          <w:b/>
          <w:sz w:val="24"/>
          <w:szCs w:val="24"/>
          <w:u w:val="single"/>
        </w:rPr>
      </w:pPr>
    </w:p>
    <w:p w14:paraId="30533DD3" w14:textId="77777777" w:rsidR="006749AA" w:rsidRDefault="006749AA" w:rsidP="006749AA">
      <w:pPr>
        <w:spacing w:after="0" w:line="360" w:lineRule="auto"/>
        <w:ind w:firstLine="709"/>
        <w:jc w:val="both"/>
        <w:rPr>
          <w:rFonts w:ascii="Times New Roman" w:eastAsia="Calibri" w:hAnsi="Times New Roman" w:cs="Times New Roman"/>
          <w:sz w:val="24"/>
        </w:rPr>
      </w:pPr>
      <w:bookmarkStart w:id="134" w:name="_Toc44926609"/>
    </w:p>
    <w:p w14:paraId="62DE59C3" w14:textId="77777777" w:rsidR="00166EC8" w:rsidRDefault="00166EC8" w:rsidP="006749AA">
      <w:pPr>
        <w:spacing w:after="0" w:line="360" w:lineRule="auto"/>
        <w:ind w:firstLine="709"/>
        <w:jc w:val="both"/>
        <w:rPr>
          <w:rFonts w:ascii="Times New Roman" w:eastAsia="Calibri" w:hAnsi="Times New Roman" w:cs="Times New Roman"/>
          <w:sz w:val="24"/>
        </w:rPr>
      </w:pPr>
    </w:p>
    <w:p w14:paraId="0726838E" w14:textId="77777777" w:rsidR="00166EC8" w:rsidRDefault="00166EC8" w:rsidP="006749AA">
      <w:pPr>
        <w:spacing w:after="0" w:line="360" w:lineRule="auto"/>
        <w:ind w:firstLine="709"/>
        <w:jc w:val="both"/>
        <w:rPr>
          <w:rFonts w:ascii="Times New Roman" w:eastAsia="Calibri" w:hAnsi="Times New Roman" w:cs="Times New Roman"/>
          <w:sz w:val="24"/>
        </w:rPr>
      </w:pPr>
    </w:p>
    <w:p w14:paraId="6B919FC5" w14:textId="6DBCB772" w:rsidR="006A6740" w:rsidRDefault="006A6740">
      <w:pPr>
        <w:rPr>
          <w:rFonts w:ascii="Times New Roman" w:eastAsia="Calibri" w:hAnsi="Times New Roman" w:cs="Times New Roman"/>
          <w:sz w:val="24"/>
        </w:rPr>
      </w:pPr>
      <w:r>
        <w:rPr>
          <w:rFonts w:ascii="Times New Roman" w:eastAsia="Calibri" w:hAnsi="Times New Roman" w:cs="Times New Roman"/>
          <w:sz w:val="24"/>
        </w:rPr>
        <w:br w:type="page"/>
      </w:r>
    </w:p>
    <w:p w14:paraId="56B7E813" w14:textId="1897C063" w:rsidR="006A6740" w:rsidRPr="006749AA" w:rsidRDefault="006A6740" w:rsidP="006A6740">
      <w:pPr>
        <w:keepNext/>
        <w:keepLines/>
        <w:spacing w:after="0" w:line="360" w:lineRule="auto"/>
        <w:ind w:left="851"/>
        <w:contextualSpacing/>
        <w:outlineLvl w:val="0"/>
        <w:rPr>
          <w:rFonts w:ascii="Times New Roman" w:eastAsia="Sans" w:hAnsi="Times New Roman" w:cs="Times New Roman"/>
          <w:b/>
          <w:sz w:val="28"/>
        </w:rPr>
      </w:pPr>
      <w:bookmarkStart w:id="135" w:name="_Toc114523711"/>
      <w:r w:rsidRPr="006749AA">
        <w:rPr>
          <w:rFonts w:ascii="Times New Roman" w:eastAsia="Sans" w:hAnsi="Times New Roman" w:cs="Times New Roman"/>
          <w:b/>
          <w:sz w:val="28"/>
        </w:rPr>
        <w:lastRenderedPageBreak/>
        <w:t>Приложение Б. Алгоритмы действий врача</w:t>
      </w:r>
      <w:bookmarkEnd w:id="135"/>
    </w:p>
    <w:p w14:paraId="684F11BE" w14:textId="77777777" w:rsidR="006A6740" w:rsidRDefault="006A6740" w:rsidP="006A6740">
      <w:pPr>
        <w:spacing w:after="0" w:line="360" w:lineRule="auto"/>
        <w:ind w:firstLine="709"/>
        <w:jc w:val="both"/>
        <w:rPr>
          <w:rFonts w:ascii="Times New Roman" w:eastAsia="Times New Roman" w:hAnsi="Times New Roman" w:cs="Times New Roman"/>
          <w:noProof/>
          <w:sz w:val="24"/>
          <w:lang w:eastAsia="ru-RU"/>
        </w:rPr>
      </w:pPr>
      <w:r w:rsidRPr="006749AA">
        <w:rPr>
          <w:rFonts w:ascii="Times New Roman" w:eastAsia="Times New Roman" w:hAnsi="Times New Roman" w:cs="Times New Roman"/>
          <w:noProof/>
          <w:sz w:val="24"/>
          <w:lang w:eastAsia="ru-RU"/>
        </w:rPr>
        <w:t>Алгоритм ведения пациента с впервые выявленной МВ:</w:t>
      </w:r>
    </w:p>
    <w:p w14:paraId="7BD68347" w14:textId="55CCFCC9" w:rsidR="006A6740" w:rsidRDefault="00D26B26">
      <w:pPr>
        <w:rPr>
          <w:rFonts w:ascii="Times New Roman" w:eastAsia="Calibri" w:hAnsi="Times New Roman" w:cs="Times New Roman"/>
          <w:sz w:val="24"/>
        </w:rPr>
      </w:pPr>
      <w:r>
        <w:rPr>
          <w:rFonts w:ascii="Times New Roman" w:eastAsia="Calibri" w:hAnsi="Times New Roman" w:cs="Times New Roman"/>
          <w:noProof/>
          <w:sz w:val="24"/>
          <w:lang w:eastAsia="ru-RU"/>
        </w:rPr>
        <mc:AlternateContent>
          <mc:Choice Requires="wps">
            <w:drawing>
              <wp:anchor distT="0" distB="0" distL="114300" distR="114300" simplePos="0" relativeHeight="251668480" behindDoc="0" locked="0" layoutInCell="1" allowOverlap="1" wp14:anchorId="10133D15" wp14:editId="6B3F3D27">
                <wp:simplePos x="0" y="0"/>
                <wp:positionH relativeFrom="page">
                  <wp:posOffset>2960370</wp:posOffset>
                </wp:positionH>
                <wp:positionV relativeFrom="paragraph">
                  <wp:posOffset>115475</wp:posOffset>
                </wp:positionV>
                <wp:extent cx="1644555" cy="272955"/>
                <wp:effectExtent l="0" t="0" r="13335" b="13335"/>
                <wp:wrapNone/>
                <wp:docPr id="2" name="Прямоугольник 2"/>
                <wp:cNvGraphicFramePr/>
                <a:graphic xmlns:a="http://schemas.openxmlformats.org/drawingml/2006/main">
                  <a:graphicData uri="http://schemas.microsoft.com/office/word/2010/wordprocessingShape">
                    <wps:wsp>
                      <wps:cNvSpPr/>
                      <wps:spPr>
                        <a:xfrm>
                          <a:off x="0" y="0"/>
                          <a:ext cx="1644555" cy="2729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C655E65" w14:textId="615E2F41" w:rsidR="006A6740" w:rsidRPr="00690D58" w:rsidRDefault="006A6740" w:rsidP="006A6740">
                            <w:pPr>
                              <w:jc w:val="center"/>
                              <w:rPr>
                                <w:b/>
                                <w:color w:val="000000" w:themeColor="text1"/>
                                <w:sz w:val="16"/>
                                <w:szCs w:val="16"/>
                              </w:rPr>
                            </w:pPr>
                            <w:r w:rsidRPr="00690D58">
                              <w:rPr>
                                <w:b/>
                                <w:color w:val="000000" w:themeColor="text1"/>
                                <w:sz w:val="16"/>
                                <w:szCs w:val="16"/>
                              </w:rPr>
                              <w:t>Пациенты с подозрением на МВ</w:t>
                            </w:r>
                          </w:p>
                          <w:p w14:paraId="76CA8D38" w14:textId="77777777" w:rsidR="00980FE2" w:rsidRDefault="00980FE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33D15" id="Прямоугольник 2" o:spid="_x0000_s1027" style="position:absolute;margin-left:233.1pt;margin-top:9.1pt;width:129.5pt;height:2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cpwIAAGcFAAAOAAAAZHJzL2Uyb0RvYy54bWysVM1qGzEQvhf6DkL3Zu3FThqTdTAJKYWQ&#10;hCYlZ1krZRe0GlWSvXZPhV4LeYQ+RC+lP3mG9Rt1pF1vQhJ6KPVhPdLMfPOjb+bgcFUpshTWlaAz&#10;OtwZUCI0h7zUNxl9f3Xy6jUlzjOdMwVaZHQtHD2cvnxxUJuJSKEAlQtLEES7SW0yWnhvJknieCEq&#10;5nbACI1KCbZiHo/2JsktqxG9Ukk6GOwmNdjcWODCObw9bpV0GvGlFNyfS+mEJyqjmJuPXxu/8/BN&#10;pgdscmOZKUrepcH+IYuKlRqD9lDHzDOysOUTqKrkFhxIv8OhSkDKkotYA1YzHDyq5rJgRsRasDnO&#10;9G1y/w+Wny0vLCnzjKaUaFbhEzVfN582t82v5m7zufnW3DU/N1+a38335gdJQ79q4ybodmkubHdy&#10;KIbiV9JW4R/LIqvY43XfY7HyhOPlcHc0Go/HlHDUpXvpPsoIk9x7G+v8GwEVCUJGLb5hbC1bnjrf&#10;mm5NQjANJ6VS4T4k1qYSJb9WIhgo/U5ILBGDpxEokkscKUuWDGnBOBfaD1tVwXLRXo8H+OtS6z1i&#10;ohEwIEsM3GN3AIG4T7HbtDv74CoiN3vnwd8Sa517jxgZtO+dq1KDfQ5AYVVd5NZ+26S2NaFLfjVf&#10;xeePluFmDvkaKWGhnRVn+EmJD3HKnL9gFocDxwgH3p/jRyqoMwqdREkB9uNz98EeOYtaSmoctoy6&#10;DwtmBSXqrUY27w9HozCd8TAa76V4sA8184cavaiOAB9uiKvF8CgGe6+2orRQXeNemIWoqGKaY+yM&#10;cm+3hyPfLgHcLFzMZtEMJ9Iwf6ovDQ/goc+BaFera2ZNx0aPPD6D7WCyySNStrbBU8Ns4UGWkbH3&#10;fe1eAKc5UqnbPGFdPDxHq/v9OP0DAAD//wMAUEsDBBQABgAIAAAAIQAREhp94AAAAAkBAAAPAAAA&#10;ZHJzL2Rvd25yZXYueG1sTI9BS8NAEIXvgv9hGcGb3STYWGI2JRUEURAai7S3bXaaBLOzMbtt4793&#10;etLTzPAeb76XLyfbixOOvnOkIJ5FIJBqZzpqFGw+nu8WIHzQZHTvCBX8oIdlcX2V68y4M63xVIVG&#10;cAj5TCtoQxgyKX3dotV+5gYk1g5utDrwOTbSjPrM4baXSRSl0uqO+EOrB3xqsf6qjlbB53p+wNUq&#10;3cj3XfldxtXL9Pa6Ver2ZiofQQScwp8ZLviMDgUz7d2RjBe9gvs0TdjKwoInGx6SOS97BWmcgCxy&#10;+b9B8QsAAP//AwBQSwECLQAUAAYACAAAACEAtoM4kv4AAADhAQAAEwAAAAAAAAAAAAAAAAAAAAAA&#10;W0NvbnRlbnRfVHlwZXNdLnhtbFBLAQItABQABgAIAAAAIQA4/SH/1gAAAJQBAAALAAAAAAAAAAAA&#10;AAAAAC8BAABfcmVscy8ucmVsc1BLAQItABQABgAIAAAAIQApn/XcpwIAAGcFAAAOAAAAAAAAAAAA&#10;AAAAAC4CAABkcnMvZTJvRG9jLnhtbFBLAQItABQABgAIAAAAIQAREhp94AAAAAkBAAAPAAAAAAAA&#10;AAAAAAAAAAEFAABkcnMvZG93bnJldi54bWxQSwUGAAAAAAQABADzAAAADgYAAAAA&#10;" filled="f" strokecolor="#1f3763 [1604]" strokeweight="1pt">
                <v:textbox>
                  <w:txbxContent>
                    <w:p w14:paraId="4C655E65" w14:textId="615E2F41" w:rsidR="006A6740" w:rsidRPr="00690D58" w:rsidRDefault="006A6740" w:rsidP="006A6740">
                      <w:pPr>
                        <w:jc w:val="center"/>
                        <w:rPr>
                          <w:b/>
                          <w:color w:val="000000" w:themeColor="text1"/>
                          <w:sz w:val="16"/>
                          <w:szCs w:val="16"/>
                        </w:rPr>
                      </w:pPr>
                      <w:r w:rsidRPr="00690D58">
                        <w:rPr>
                          <w:b/>
                          <w:color w:val="000000" w:themeColor="text1"/>
                          <w:sz w:val="16"/>
                          <w:szCs w:val="16"/>
                        </w:rPr>
                        <w:t>Пациенты с подозрением на МВ</w:t>
                      </w:r>
                    </w:p>
                    <w:p w14:paraId="76CA8D38" w14:textId="77777777" w:rsidR="00980FE2" w:rsidRDefault="00980FE2"/>
                  </w:txbxContent>
                </v:textbox>
                <w10:wrap anchorx="page"/>
              </v:rect>
            </w:pict>
          </mc:Fallback>
        </mc:AlternateContent>
      </w:r>
    </w:p>
    <w:p w14:paraId="172FCBFA" w14:textId="2FA174EF" w:rsidR="00166EC8" w:rsidRDefault="00D26B26" w:rsidP="006749AA">
      <w:pPr>
        <w:spacing w:after="0" w:line="360" w:lineRule="auto"/>
        <w:ind w:firstLine="709"/>
        <w:jc w:val="both"/>
        <w:rPr>
          <w:rFonts w:ascii="Times New Roman" w:eastAsia="Calibri" w:hAnsi="Times New Roman" w:cs="Times New Roman"/>
          <w:sz w:val="24"/>
        </w:rPr>
      </w:pPr>
      <w:r>
        <w:rPr>
          <w:rFonts w:ascii="Times New Roman" w:eastAsia="Calibri" w:hAnsi="Times New Roman" w:cs="Times New Roman"/>
          <w:noProof/>
          <w:sz w:val="24"/>
          <w:lang w:eastAsia="ru-RU"/>
        </w:rPr>
        <mc:AlternateContent>
          <mc:Choice Requires="wps">
            <w:drawing>
              <wp:anchor distT="0" distB="0" distL="114300" distR="114300" simplePos="0" relativeHeight="251692032" behindDoc="0" locked="0" layoutInCell="1" allowOverlap="1" wp14:anchorId="44B59022" wp14:editId="553F520E">
                <wp:simplePos x="0" y="0"/>
                <wp:positionH relativeFrom="page">
                  <wp:posOffset>3732663</wp:posOffset>
                </wp:positionH>
                <wp:positionV relativeFrom="paragraph">
                  <wp:posOffset>118631</wp:posOffset>
                </wp:positionV>
                <wp:extent cx="60960" cy="279779"/>
                <wp:effectExtent l="19050" t="0" r="34290" b="44450"/>
                <wp:wrapNone/>
                <wp:docPr id="28" name="Стрелка вниз 28"/>
                <wp:cNvGraphicFramePr/>
                <a:graphic xmlns:a="http://schemas.openxmlformats.org/drawingml/2006/main">
                  <a:graphicData uri="http://schemas.microsoft.com/office/word/2010/wordprocessingShape">
                    <wps:wsp>
                      <wps:cNvSpPr/>
                      <wps:spPr>
                        <a:xfrm>
                          <a:off x="0" y="0"/>
                          <a:ext cx="60960" cy="27977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3886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8" o:spid="_x0000_s1026" type="#_x0000_t67" style="position:absolute;margin-left:293.9pt;margin-top:9.35pt;width:4.8pt;height:22.0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4aYlwIAAEwFAAAOAAAAZHJzL2Uyb0RvYy54bWysVMFq3DAQvRf6D0L3xt4lyXaXeMOSkFII&#10;aWhSclZkKTZIGlXSrnd7Kv2T/kEplJaW/oPzRx3JXickoYdSH2SNZuZp5s2MDg7XWpGVcL4GU9DR&#10;Tk6JMBzK2twU9N3lyYuXlPjATMkUGFHQjfD0cP782UFjZ2IMFahSOIIgxs8aW9AqBDvLMs8roZnf&#10;ASsMKiU4zQKK7iYrHWsQXatsnOf7WQOutA648B5PjzslnSd8KQUPb6T0IhBVUIwtpNWl9Tqu2fyA&#10;zW4cs1XN+zDYP0ShWW3w0gHqmAVGlq5+BKVr7sCDDDscdAZS1lykHDCbUf4gm4uKWZFyQXK8HWjy&#10;/w+Wn63OHanLgo6xUoZprFH7+fbT7cf2W/ur/dl+Ie3X9nf7o/1O0ALpaqyfodeFPXe95HEbc19L&#10;p+MfsyLrRPFmoFisA+F4uJ9P97EOHDXjyXQymUbI7M7XOh9eCdAkbgpaQmMWzkGTyGWrUx86+60d&#10;OseAuhDSLmyUiFEo81ZIzAwvHSfv1FPiSDmyYtgNjHNhwqhTVawU3fFejl8f1OCRQkyAEVnWSg3Y&#10;PUDs18fYXay9fXQVqSUH5/xvgXXOg0e6GUwYnHVtwD0FoDCr/ubOfktSR01k6RrKDdbdQTcQ3vKT&#10;Ggk/ZT6cM4cTgDXCqQ5vcJEKmoJCv6OkAvfhqfNoj42JWkoanKiC+vdL5gQl6rXBlp2OdnfjCCZh&#10;d28yRsHd11zf15ilPgIs0wjfD8vTNtoHtd1KB/oKh38Rb0UVMxzvLigPbischW7S8fngYrFIZjh2&#10;loVTc2F5BI+sxl66XF8xZ/uuC9itZ7CdPjZ70HedbfQ0sFgGkHVqyjtee75xZFPj9M9LfBPuy8nq&#10;7hGc/wEAAP//AwBQSwMEFAAGAAgAAAAhAERKvjThAAAACQEAAA8AAABkcnMvZG93bnJldi54bWxM&#10;j8FOwzAQRO9I/IO1SFwq6lBoE0KcCiFxACEBAcHVjZc4TbyOYrcNfD3LCY6jGc28KdaT68Uex9B6&#10;UnA+T0Ag1d601Ch4e707y0CEqMno3hMq+MIA6/L4qNC58Qd6wX0VG8ElFHKtwMY45FKG2qLTYe4H&#10;JPY+/eh0ZDk20oz6wOWul4skWUmnW+IFqwe8tVh31c4p6L/fZ111j2528eG2z92jfdo+WKVOT6ab&#10;axARp/gXhl98RoeSmTZ+RyaIXsEySxk9spGlIDiwvEovQWwUrBYZyLKQ/x+UPwAAAP//AwBQSwEC&#10;LQAUAAYACAAAACEAtoM4kv4AAADhAQAAEwAAAAAAAAAAAAAAAAAAAAAAW0NvbnRlbnRfVHlwZXNd&#10;LnhtbFBLAQItABQABgAIAAAAIQA4/SH/1gAAAJQBAAALAAAAAAAAAAAAAAAAAC8BAABfcmVscy8u&#10;cmVsc1BLAQItABQABgAIAAAAIQAC34aYlwIAAEwFAAAOAAAAAAAAAAAAAAAAAC4CAABkcnMvZTJv&#10;RG9jLnhtbFBLAQItABQABgAIAAAAIQBESr404QAAAAkBAAAPAAAAAAAAAAAAAAAAAPEEAABkcnMv&#10;ZG93bnJldi54bWxQSwUGAAAAAAQABADzAAAA/wUAAAAA&#10;" adj="19247" fillcolor="#4472c4 [3204]" strokecolor="#1f3763 [1604]" strokeweight="1pt">
                <w10:wrap anchorx="page"/>
              </v:shape>
            </w:pict>
          </mc:Fallback>
        </mc:AlternateContent>
      </w:r>
    </w:p>
    <w:p w14:paraId="4CAB49D1" w14:textId="66ED3ED2" w:rsidR="00166EC8" w:rsidRDefault="00980FE2" w:rsidP="006749AA">
      <w:pPr>
        <w:spacing w:after="0" w:line="360" w:lineRule="auto"/>
        <w:ind w:firstLine="709"/>
        <w:jc w:val="both"/>
        <w:rPr>
          <w:rFonts w:ascii="Times New Roman" w:eastAsia="Calibri" w:hAnsi="Times New Roman" w:cs="Times New Roman"/>
          <w:sz w:val="24"/>
        </w:rPr>
      </w:pPr>
      <w:r>
        <w:rPr>
          <w:rFonts w:ascii="Times New Roman" w:eastAsia="Calibri" w:hAnsi="Times New Roman" w:cs="Times New Roman"/>
          <w:noProof/>
          <w:sz w:val="24"/>
          <w:lang w:eastAsia="ru-RU"/>
        </w:rPr>
        <mc:AlternateContent>
          <mc:Choice Requires="wps">
            <w:drawing>
              <wp:anchor distT="0" distB="0" distL="114300" distR="114300" simplePos="0" relativeHeight="251671552" behindDoc="0" locked="0" layoutInCell="1" allowOverlap="1" wp14:anchorId="055CBEC8" wp14:editId="497FA359">
                <wp:simplePos x="0" y="0"/>
                <wp:positionH relativeFrom="page">
                  <wp:posOffset>2974340</wp:posOffset>
                </wp:positionH>
                <wp:positionV relativeFrom="paragraph">
                  <wp:posOffset>169526</wp:posOffset>
                </wp:positionV>
                <wp:extent cx="1629931" cy="238836"/>
                <wp:effectExtent l="0" t="0" r="27940" b="27940"/>
                <wp:wrapNone/>
                <wp:docPr id="7" name="Прямоугольник 7"/>
                <wp:cNvGraphicFramePr/>
                <a:graphic xmlns:a="http://schemas.openxmlformats.org/drawingml/2006/main">
                  <a:graphicData uri="http://schemas.microsoft.com/office/word/2010/wordprocessingShape">
                    <wps:wsp>
                      <wps:cNvSpPr/>
                      <wps:spPr>
                        <a:xfrm>
                          <a:off x="0" y="0"/>
                          <a:ext cx="1629931" cy="238836"/>
                        </a:xfrm>
                        <a:prstGeom prst="rect">
                          <a:avLst/>
                        </a:prstGeom>
                        <a:noFill/>
                        <a:ln w="12700" cap="flat" cmpd="sng" algn="ctr">
                          <a:solidFill>
                            <a:srgbClr val="4472C4">
                              <a:shade val="50000"/>
                            </a:srgbClr>
                          </a:solidFill>
                          <a:prstDash val="solid"/>
                          <a:miter lim="800000"/>
                        </a:ln>
                        <a:effectLst/>
                      </wps:spPr>
                      <wps:txbx>
                        <w:txbxContent>
                          <w:p w14:paraId="060926DF" w14:textId="0F22882B" w:rsidR="00980FE2" w:rsidRPr="00690D58" w:rsidRDefault="00980FE2" w:rsidP="00980FE2">
                            <w:pPr>
                              <w:jc w:val="center"/>
                              <w:rPr>
                                <w:b/>
                                <w:color w:val="000000" w:themeColor="text1"/>
                                <w:sz w:val="16"/>
                                <w:szCs w:val="16"/>
                              </w:rPr>
                            </w:pPr>
                            <w:r w:rsidRPr="00690D58">
                              <w:rPr>
                                <w:b/>
                                <w:color w:val="000000" w:themeColor="text1"/>
                                <w:sz w:val="16"/>
                                <w:szCs w:val="16"/>
                              </w:rPr>
                              <w:t>Диагностика</w:t>
                            </w:r>
                          </w:p>
                          <w:p w14:paraId="2824E55F" w14:textId="77777777" w:rsidR="00980FE2" w:rsidRDefault="00980FE2" w:rsidP="00980FE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CBEC8" id="Прямоугольник 7" o:spid="_x0000_s1028" style="position:absolute;left:0;text-align:left;margin-left:234.2pt;margin-top:13.35pt;width:128.35pt;height:18.8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0k0qQIAAAwFAAAOAAAAZHJzL2Uyb0RvYy54bWysVEtu2zAQ3RfoHQjuG9mKEztC5MBwkKJA&#10;kAZIiqzHFGUJ4K8kbTldFei2QI/QQ3RT9JMzyDfqkJKTNO2qqBf0DOfDmTdvdHyykYKsuXW1Vjkd&#10;7g0o4YrpolbLnL65PnsxocR5UAUIrXhOb7mjJ9Pnz44bk/FUV1oU3BJMolzWmJxW3pssSRyruAS3&#10;pw1XaCy1leBRtcuksNBgdimSdDA4TBptC2M1487h7WlnpNOYvyw586/L0nFPRE6xNh9PG89FOJPp&#10;MWRLC6aqWV8G/EMVEmqFj96nOgUPZGXrP1LJmlntdOn3mJaJLsua8dgDdjMcPOnmqgLDYy8IjjP3&#10;MLn/l5ZdrC8tqYucjilRIHFE7eft++2n9kd7t/3Qfmnv2u/bj+3P9mv7jYwDXo1xGYZdmUvbaw7F&#10;0PymtDL8Y1tkEzG+vceYbzxheDk8TI+O9oeUMLSl+5PJ/mFImjxEG+v8S64lCUJOLc4wQgvrc+c7&#10;151LeEzps1oIvIdMKNLgC+l4gKNmgHQqBXgUpcEGnVpSAmKJPGXexpROi7oI4SHa2eViLixZA3Jl&#10;NBqn81HnVEHBu9uDAf76cnv3WPpveUJxp+CqLiSaQghksvbIdVHLnE5Col0moYKVR7b2LQaMO1SD&#10;5DeLTZxRGhKFm4UubnFuVneEdoad1fjsOTh/CRYZjADgVvrXeJRCIyq6lyiptH33t/vgj8RCKyUN&#10;bgQi9nYFllMiXimk3NFwNAorFJXRwThFxT62LB5b1ErONQKJk8bqohj8vdiJpdXyBpd3Fl5FEyiG&#10;b3ez6ZW57zYV15/x2Sy64doY8OfqyrCQPCAXAL/e3IA1PWU8ku1C77YHsifM6XxDpNKzlddlHWn1&#10;gCvONCi4cnG6/ech7PRjPXo9fMSmvwAAAP//AwBQSwMEFAAGAAgAAAAhAOJVeBngAAAACQEAAA8A&#10;AABkcnMvZG93bnJldi54bWxMj8FOwzAQRO9I/IO1SFwQdeKGtArZVIiCKDcolXp1YzcOxOsodtrw&#10;95gTHFfzNPO2XE22Yyc9+NYRQjpLgGmqnWqpQdh9PN8ugfkgScnOkUb41h5W1eVFKQvlzvSuT9vQ&#10;sFhCvpAIJoS+4NzXRlvpZ67XFLOjG6wM8RwargZ5juW24yJJcm5lS3HByF4/Gl1/bUeL8ELr/Xp+&#10;vBnN6+c+e3tKxU5sLOL11fRwDyzoKfzB8Ksf1aGKTgc3kvKsQ8jyZRZRBJEvgEVgIe5SYAeEPJsD&#10;r0r+/4PqBwAA//8DAFBLAQItABQABgAIAAAAIQC2gziS/gAAAOEBAAATAAAAAAAAAAAAAAAAAAAA&#10;AABbQ29udGVudF9UeXBlc10ueG1sUEsBAi0AFAAGAAgAAAAhADj9If/WAAAAlAEAAAsAAAAAAAAA&#10;AAAAAAAALwEAAF9yZWxzLy5yZWxzUEsBAi0AFAAGAAgAAAAhAC+DSTSpAgAADAUAAA4AAAAAAAAA&#10;AAAAAAAALgIAAGRycy9lMm9Eb2MueG1sUEsBAi0AFAAGAAgAAAAhAOJVeBngAAAACQEAAA8AAAAA&#10;AAAAAAAAAAAAAwUAAGRycy9kb3ducmV2LnhtbFBLBQYAAAAABAAEAPMAAAAQBgAAAAA=&#10;" filled="f" strokecolor="#2f528f" strokeweight="1pt">
                <v:textbox>
                  <w:txbxContent>
                    <w:p w14:paraId="060926DF" w14:textId="0F22882B" w:rsidR="00980FE2" w:rsidRPr="00690D58" w:rsidRDefault="00980FE2" w:rsidP="00980FE2">
                      <w:pPr>
                        <w:jc w:val="center"/>
                        <w:rPr>
                          <w:b/>
                          <w:color w:val="000000" w:themeColor="text1"/>
                          <w:sz w:val="16"/>
                          <w:szCs w:val="16"/>
                        </w:rPr>
                      </w:pPr>
                      <w:r w:rsidRPr="00690D58">
                        <w:rPr>
                          <w:b/>
                          <w:color w:val="000000" w:themeColor="text1"/>
                          <w:sz w:val="16"/>
                          <w:szCs w:val="16"/>
                        </w:rPr>
                        <w:t>Диагностика</w:t>
                      </w:r>
                    </w:p>
                    <w:p w14:paraId="2824E55F" w14:textId="77777777" w:rsidR="00980FE2" w:rsidRDefault="00980FE2" w:rsidP="00980FE2"/>
                  </w:txbxContent>
                </v:textbox>
                <w10:wrap anchorx="page"/>
              </v:rect>
            </w:pict>
          </mc:Fallback>
        </mc:AlternateContent>
      </w:r>
    </w:p>
    <w:p w14:paraId="623BBD80" w14:textId="1EA553FC" w:rsidR="00166EC8" w:rsidRDefault="00D26B26" w:rsidP="006749AA">
      <w:pPr>
        <w:spacing w:after="0" w:line="360" w:lineRule="auto"/>
        <w:ind w:firstLine="709"/>
        <w:jc w:val="both"/>
        <w:rPr>
          <w:rFonts w:ascii="Times New Roman" w:eastAsia="Calibri" w:hAnsi="Times New Roman" w:cs="Times New Roman"/>
          <w:sz w:val="24"/>
        </w:rPr>
      </w:pPr>
      <w:r>
        <w:rPr>
          <w:rFonts w:ascii="Times New Roman" w:eastAsia="Calibri" w:hAnsi="Times New Roman" w:cs="Times New Roman"/>
          <w:noProof/>
          <w:sz w:val="24"/>
          <w:lang w:eastAsia="ru-RU"/>
        </w:rPr>
        <mc:AlternateContent>
          <mc:Choice Requires="wps">
            <w:drawing>
              <wp:anchor distT="0" distB="0" distL="114300" distR="114300" simplePos="0" relativeHeight="251694080" behindDoc="0" locked="0" layoutInCell="1" allowOverlap="1" wp14:anchorId="084C2064" wp14:editId="059518AF">
                <wp:simplePos x="0" y="0"/>
                <wp:positionH relativeFrom="page">
                  <wp:posOffset>3732530</wp:posOffset>
                </wp:positionH>
                <wp:positionV relativeFrom="paragraph">
                  <wp:posOffset>165574</wp:posOffset>
                </wp:positionV>
                <wp:extent cx="61415" cy="177421"/>
                <wp:effectExtent l="19050" t="0" r="34290" b="32385"/>
                <wp:wrapNone/>
                <wp:docPr id="29" name="Стрелка вниз 29"/>
                <wp:cNvGraphicFramePr/>
                <a:graphic xmlns:a="http://schemas.openxmlformats.org/drawingml/2006/main">
                  <a:graphicData uri="http://schemas.microsoft.com/office/word/2010/wordprocessingShape">
                    <wps:wsp>
                      <wps:cNvSpPr/>
                      <wps:spPr>
                        <a:xfrm>
                          <a:off x="0" y="0"/>
                          <a:ext cx="61415" cy="177421"/>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375D9" id="Стрелка вниз 29" o:spid="_x0000_s1026" type="#_x0000_t67" style="position:absolute;margin-left:293.9pt;margin-top:13.05pt;width:4.85pt;height:13.9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BCXoAIAACUFAAAOAAAAZHJzL2Uyb0RvYy54bWysVM1q20AQvhf6DsveG1lGiRMRORiHlEJI&#10;AknJebxaWYL96+7acnoqfZO+QQmUlpa+g/JGnV3J+WtOpT6sZzR/O998s4dHGynImlvXaFXQdGdE&#10;CVdMl41aFvT91cmbfUqcB1WC0IoX9IY7ejR9/eqwNTkf61qLkluCSZTLW1PQ2nuTJ4ljNZfgdrTh&#10;Co2VthI8qnaZlBZazC5FMh6N9pJW29JYzbhz+PW4N9JpzF9VnPnzqnLcE1FQvJuPp43nIpzJ9BDy&#10;pQVTN2y4BvzDLSQ0CovepzoGD2Rlm79SyYZZ7XTld5iWia6qhvHYA3aTjp51c1mD4bEXBMeZe5jc&#10;/0vLztYXljRlQccHlCiQOKPuy93nu0/dt+5X97P7Srrb7nf3o/tO0APhao3LMerSXNhBcyiG3jeV&#10;leEfuyKbCPHNPcR84wnDj3tplu5SwtCSTibZOA0pk4dYY51/y7UkQShoqVs1s1a3EVxYnzrf+2/9&#10;Qj2nRVOeNEJExS4Xc2HJGnDiWTYZz7OhxBM3oUiLVxhPRsgKBsi8SoBHURrEwqklJSCWSGnmbaz9&#10;JNq9UCQWr6HkfendEf62lXv32OiTPKGLY3B1HxJNIQRy2XhcC9HIgu6HRNtMQgUrj8QesAjz6CcQ&#10;pIUub3CgVvdMd4adNFjkFJy/AIvUxnZxXf05HpXQiIEeJEpqbT++9D34I+PQSkmLq4L4fFiB5ZSI&#10;dwq5eJBmWditqGS7kzEq9rFl8diiVnKucTYpPgyGRTH4e7EVK6vlNW71LFRFEyiGtftJDMrc9yuM&#10;7wLjs1l0w30y4E/VpWEhecApwHu1uQZrBjp5pOGZ3q4V5M8I1fuGSKVnK6+rJrLtAVecYFBwF+Ms&#10;h3cjLPtjPXo9vG7TPwAAAP//AwBQSwMEFAAGAAgAAAAhAN+k5lHgAAAACQEAAA8AAABkcnMvZG93&#10;bnJldi54bWxMj0FPg0AQhe8m/ofNmHizS1toK7I0RKw9W1sTb1sYgcjOEnah6K93POltXublve8l&#10;28m0YsTeNZYUzGcBCKTClg1VCo6vu7sNCOc1lbq1hAq+0ME2vb5KdFzaC73gePCV4BBysVZQe9/F&#10;UrqiRqPdzHZI/PuwvdGeZV/JstcXDjetXATBShrdEDfUusPHGovPw2AUPA+U6XzfLN/Gp+9llr+H&#10;p3wXKnV7M2UPIDxO/s8Mv/iMDikzne1ApROtgmizZnSvYLGag2BDdL+OQJz5CAOQaSL/L0h/AAAA&#10;//8DAFBLAQItABQABgAIAAAAIQC2gziS/gAAAOEBAAATAAAAAAAAAAAAAAAAAAAAAABbQ29udGVu&#10;dF9UeXBlc10ueG1sUEsBAi0AFAAGAAgAAAAhADj9If/WAAAAlAEAAAsAAAAAAAAAAAAAAAAALwEA&#10;AF9yZWxzLy5yZWxzUEsBAi0AFAAGAAgAAAAhAM8YEJegAgAAJQUAAA4AAAAAAAAAAAAAAAAALgIA&#10;AGRycy9lMm9Eb2MueG1sUEsBAi0AFAAGAAgAAAAhAN+k5lHgAAAACQEAAA8AAAAAAAAAAAAAAAAA&#10;+gQAAGRycy9kb3ducmV2LnhtbFBLBQYAAAAABAAEAPMAAAAHBgAAAAA=&#10;" adj="17862" fillcolor="#4472c4" strokecolor="#2f528f" strokeweight="1pt">
                <w10:wrap anchorx="page"/>
              </v:shape>
            </w:pict>
          </mc:Fallback>
        </mc:AlternateContent>
      </w:r>
    </w:p>
    <w:p w14:paraId="28E1CAE4" w14:textId="796E2B90" w:rsidR="00166EC8" w:rsidRDefault="00AC2E38" w:rsidP="006749AA">
      <w:pPr>
        <w:spacing w:after="0" w:line="360" w:lineRule="auto"/>
        <w:ind w:firstLine="709"/>
        <w:jc w:val="both"/>
        <w:rPr>
          <w:rFonts w:ascii="Times New Roman" w:eastAsia="Calibri" w:hAnsi="Times New Roman" w:cs="Times New Roman"/>
          <w:sz w:val="24"/>
        </w:rPr>
      </w:pPr>
      <w:r>
        <w:rPr>
          <w:rFonts w:ascii="Times New Roman" w:eastAsia="Calibri" w:hAnsi="Times New Roman" w:cs="Times New Roman"/>
          <w:noProof/>
          <w:sz w:val="24"/>
          <w:lang w:eastAsia="ru-RU"/>
        </w:rPr>
        <mc:AlternateContent>
          <mc:Choice Requires="wps">
            <w:drawing>
              <wp:anchor distT="0" distB="0" distL="114300" distR="114300" simplePos="0" relativeHeight="251669504" behindDoc="0" locked="0" layoutInCell="1" allowOverlap="1" wp14:anchorId="7BCEFAD5" wp14:editId="590CD61D">
                <wp:simplePos x="0" y="0"/>
                <wp:positionH relativeFrom="page">
                  <wp:posOffset>2838118</wp:posOffset>
                </wp:positionH>
                <wp:positionV relativeFrom="paragraph">
                  <wp:posOffset>107789</wp:posOffset>
                </wp:positionV>
                <wp:extent cx="1835093" cy="900743"/>
                <wp:effectExtent l="19050" t="19050" r="13335" b="33020"/>
                <wp:wrapNone/>
                <wp:docPr id="3" name="Блок-схема: решение 3"/>
                <wp:cNvGraphicFramePr/>
                <a:graphic xmlns:a="http://schemas.openxmlformats.org/drawingml/2006/main">
                  <a:graphicData uri="http://schemas.microsoft.com/office/word/2010/wordprocessingShape">
                    <wps:wsp>
                      <wps:cNvSpPr/>
                      <wps:spPr>
                        <a:xfrm>
                          <a:off x="0" y="0"/>
                          <a:ext cx="1835093" cy="900743"/>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9D835FF" w14:textId="4D190663" w:rsidR="00980FE2" w:rsidRPr="00690D58" w:rsidRDefault="00980FE2" w:rsidP="00980FE2">
                            <w:pPr>
                              <w:jc w:val="center"/>
                              <w:rPr>
                                <w:b/>
                                <w:color w:val="000000" w:themeColor="text1"/>
                                <w:sz w:val="16"/>
                                <w:szCs w:val="16"/>
                              </w:rPr>
                            </w:pPr>
                            <w:r w:rsidRPr="00690D58">
                              <w:rPr>
                                <w:b/>
                                <w:color w:val="000000" w:themeColor="text1"/>
                                <w:sz w:val="16"/>
                                <w:szCs w:val="16"/>
                              </w:rPr>
                              <w:t>Диагноз подтвержден?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CEFAD5" id="_x0000_t110" coordsize="21600,21600" o:spt="110" path="m10800,l,10800,10800,21600,21600,10800xe">
                <v:stroke joinstyle="miter"/>
                <v:path gradientshapeok="t" o:connecttype="rect" textboxrect="5400,5400,16200,16200"/>
              </v:shapetype>
              <v:shape id="Блок-схема: решение 3" o:spid="_x0000_s1029" type="#_x0000_t110" style="position:absolute;left:0;text-align:left;margin-left:223.45pt;margin-top:8.5pt;width:144.5pt;height:70.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fPsuAIAAH0FAAAOAAAAZHJzL2Uyb0RvYy54bWysVL1u2zAQ3gv0HQjuiWTHaRLBcmA4SFEg&#10;SIImRWaaIiMBFMmStCV3aocAXfsmXQIU/XsG+Y16pGQ5SIIORT3IPN7ddz/87sbHdSnQkhlbKJni&#10;wW6MEZNUZYW8TfG769OdQ4ysIzIjQkmW4hWz+Hjy8sW40gkbqlyJjBkEINImlU5x7pxOosjSnJXE&#10;7irNJCi5MiVxIJrbKDOkAvRSRMM4fhVVymTaKMqshduTVoknAZ9zRt0F55Y5JFIMubnwNeE7999o&#10;MibJrSE6L2iXBvmHLEpSSAjaQ50QR9DCFE+gyoIaZRV3u1SVkeK8oCzUANUM4kfVXOVEs1ALNMfq&#10;vk32/8HS8+WlQUWW4j2MJCnhiZovzY/md/N9Z/1pfdfcNz+brwlaf2zu159B+tV8a+7Rnm9cpW0C&#10;/lf60nSShaPvQs1N6f+hPlSHZq/6ZrPaIQqXg8O9/fgIolLQHcXxwSiARltvbax7zVSJ/CHFXKhq&#10;lhPjThgtPN9Cw8nyzDoID34bex9ZqtNCCH/vs2zzCie3EswbCPmWcSgcMhkGoEA5NhMGLQmQhVDK&#10;pBu0qpxkrL3ej+Hni4d4vUeQAqBH5hC4x+4APJ2fYrcwnb13ZYGxvXP8t8Ra594jRFbS9c5lIZV5&#10;DkBAVV3k1n7TpLY1vkuuntcdKcDS38xVtgKiGNVOkNX0tIBXOSPWXRIDIwPDBWvAXcDHP1SKVXfC&#10;KFfmw3P33h6YDFqMKhjBFNv3C2IYRuKNBI4fDUYjP7NBGO0fDEEwDzXzhxq5KGcKHm4AC0fTcPT2&#10;TmyO3KjyBrbF1EcFFZEUYqeYOrMRZq5dDbBvKJtOgxnMqSbuTF5p6sF9nz3RrusbYnRHTQekPleb&#10;cSXJI1K2tt5TqunCKV4Exm772r0AzHigUreP/BJ5KAer7dac/AEAAP//AwBQSwMEFAAGAAgAAAAh&#10;AMh1IUbhAAAACgEAAA8AAABkcnMvZG93bnJldi54bWxMj81OwzAQhO9IvIO1SNyoQ/8SQpwKgRCq&#10;EFQtqIibEy9J2ngdxW4b3p7lBMed+TQ7ky0G24oj9r5xpOB6FIFAKp1pqFLw/vZ4lYDwQZPRrSNU&#10;8I0eFvn5WaZT4060xuMmVIJDyKdaQR1Cl0rpyxqt9iPXIbH35XqrA599JU2vTxxuWzmOorm0uiH+&#10;UOsO72ss95uDVbDE1cd2t/yU8evkwRdPL9vd836s1OXFcHcLIuAQ/mD4rc/VIedOhTuQ8aJVMJ3O&#10;bxhlI+ZNDMSTGQsFC7MkAZln8v+E/AcAAP//AwBQSwECLQAUAAYACAAAACEAtoM4kv4AAADhAQAA&#10;EwAAAAAAAAAAAAAAAAAAAAAAW0NvbnRlbnRfVHlwZXNdLnhtbFBLAQItABQABgAIAAAAIQA4/SH/&#10;1gAAAJQBAAALAAAAAAAAAAAAAAAAAC8BAABfcmVscy8ucmVsc1BLAQItABQABgAIAAAAIQCM5fPs&#10;uAIAAH0FAAAOAAAAAAAAAAAAAAAAAC4CAABkcnMvZTJvRG9jLnhtbFBLAQItABQABgAIAAAAIQDI&#10;dSFG4QAAAAoBAAAPAAAAAAAAAAAAAAAAABIFAABkcnMvZG93bnJldi54bWxQSwUGAAAAAAQABADz&#10;AAAAIAYAAAAA&#10;" filled="f" strokecolor="#1f3763 [1604]" strokeweight="1pt">
                <v:textbox>
                  <w:txbxContent>
                    <w:p w14:paraId="69D835FF" w14:textId="4D190663" w:rsidR="00980FE2" w:rsidRPr="00690D58" w:rsidRDefault="00980FE2" w:rsidP="00980FE2">
                      <w:pPr>
                        <w:jc w:val="center"/>
                        <w:rPr>
                          <w:b/>
                          <w:color w:val="000000" w:themeColor="text1"/>
                          <w:sz w:val="16"/>
                          <w:szCs w:val="16"/>
                        </w:rPr>
                      </w:pPr>
                      <w:r w:rsidRPr="00690D58">
                        <w:rPr>
                          <w:b/>
                          <w:color w:val="000000" w:themeColor="text1"/>
                          <w:sz w:val="16"/>
                          <w:szCs w:val="16"/>
                        </w:rPr>
                        <w:t>Диагноз подтвержден?</w:t>
                      </w:r>
                    </w:p>
                  </w:txbxContent>
                </v:textbox>
                <w10:wrap anchorx="page"/>
              </v:shape>
            </w:pict>
          </mc:Fallback>
        </mc:AlternateContent>
      </w:r>
    </w:p>
    <w:p w14:paraId="79315C2D" w14:textId="26189C21" w:rsidR="00166EC8" w:rsidRDefault="00690D58" w:rsidP="006749AA">
      <w:pPr>
        <w:spacing w:after="0" w:line="360" w:lineRule="auto"/>
        <w:ind w:firstLine="709"/>
        <w:jc w:val="both"/>
        <w:rPr>
          <w:rFonts w:ascii="Times New Roman" w:eastAsia="Calibri" w:hAnsi="Times New Roman" w:cs="Times New Roman"/>
          <w:sz w:val="24"/>
        </w:rPr>
      </w:pPr>
      <w:r>
        <w:rPr>
          <w:rFonts w:ascii="Times New Roman" w:eastAsia="Calibri" w:hAnsi="Times New Roman" w:cs="Times New Roman"/>
          <w:noProof/>
          <w:sz w:val="24"/>
          <w:lang w:eastAsia="ru-RU"/>
        </w:rPr>
        <mc:AlternateContent>
          <mc:Choice Requires="wps">
            <w:drawing>
              <wp:anchor distT="0" distB="0" distL="114300" distR="114300" simplePos="0" relativeHeight="251721728" behindDoc="0" locked="0" layoutInCell="1" allowOverlap="1" wp14:anchorId="37DA1130" wp14:editId="0A6112EE">
                <wp:simplePos x="0" y="0"/>
                <wp:positionH relativeFrom="margin">
                  <wp:posOffset>3657600</wp:posOffset>
                </wp:positionH>
                <wp:positionV relativeFrom="paragraph">
                  <wp:posOffset>40544</wp:posOffset>
                </wp:positionV>
                <wp:extent cx="402609" cy="231775"/>
                <wp:effectExtent l="0" t="0" r="0" b="0"/>
                <wp:wrapNone/>
                <wp:docPr id="43" name="Прямоугольник 43"/>
                <wp:cNvGraphicFramePr/>
                <a:graphic xmlns:a="http://schemas.openxmlformats.org/drawingml/2006/main">
                  <a:graphicData uri="http://schemas.microsoft.com/office/word/2010/wordprocessingShape">
                    <wps:wsp>
                      <wps:cNvSpPr/>
                      <wps:spPr>
                        <a:xfrm>
                          <a:off x="0" y="0"/>
                          <a:ext cx="402609" cy="231775"/>
                        </a:xfrm>
                        <a:prstGeom prst="rect">
                          <a:avLst/>
                        </a:prstGeom>
                        <a:noFill/>
                        <a:ln w="12700" cap="flat" cmpd="sng" algn="ctr">
                          <a:noFill/>
                          <a:prstDash val="solid"/>
                          <a:miter lim="800000"/>
                        </a:ln>
                        <a:effectLst/>
                      </wps:spPr>
                      <wps:txbx>
                        <w:txbxContent>
                          <w:p w14:paraId="20173B51" w14:textId="7498BC9C" w:rsidR="00690D58" w:rsidRPr="00690D58" w:rsidRDefault="00690D58" w:rsidP="00690D58">
                            <w:pPr>
                              <w:jc w:val="center"/>
                              <w:rPr>
                                <w:b/>
                                <w:color w:val="000000" w:themeColor="text1"/>
                                <w:sz w:val="16"/>
                                <w:szCs w:val="16"/>
                              </w:rPr>
                            </w:pPr>
                            <w:r w:rsidRPr="00690D58">
                              <w:rPr>
                                <w:b/>
                                <w:color w:val="000000" w:themeColor="text1"/>
                                <w:sz w:val="16"/>
                                <w:szCs w:val="16"/>
                              </w:rPr>
                              <w:t>нет</w:t>
                            </w:r>
                          </w:p>
                          <w:p w14:paraId="364B5D94" w14:textId="77777777" w:rsidR="00690D58" w:rsidRDefault="00690D58" w:rsidP="00690D5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A1130" id="Прямоугольник 43" o:spid="_x0000_s1030" style="position:absolute;left:0;text-align:left;margin-left:4in;margin-top:3.2pt;width:31.7pt;height:18.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mVhgIAAMMEAAAOAAAAZHJzL2Uyb0RvYy54bWysVM1OGzEQvlfqO1i+l92EQGDFBkUgqkoI&#10;kKDi7HjtrCX/1XayS0+Veq3UR+hD9FL1h2fYvFHH3gUi2lPVHJwZz3h+vvlmj45bJdGaOS+MLvFo&#10;J8eIaWoqoZclfntz9uoAIx+Irog0mpX4jnl8PHv54qixBRub2siKOQRBtC8aW+I6BFtkmac1U8Tv&#10;GMs0GLlxigRQ3TKrHGkgupLZOM/3s8a4yjpDmfdwe9ob8SzF55zRcMm5ZwHJEkNtIZ0unYt4ZrMj&#10;UiwdsbWgQxnkH6pQRGhI+hjqlASCVk78EUoJ6ow3POxQozLDuaAs9QDdjPJn3VzXxLLUC4Dj7SNM&#10;/v+FpRfrK4dEVeLJLkaaKJhR92XzYfO5+9ndbz52X7v77sfmU/er+9Z9R+AEiDXWF/Dw2l65QfMg&#10;xvZb7lT8h8ZQm1C+e0SZtQFRuJzk4/38ECMKpvHuaDrdizGzp8fW+fCaGYWiUGIHQ0zYkvW5D73r&#10;g0vMpc2ZkBLuSSE1aoCF42kOs6YE+MQlCSAqCx16vcSIyCUQlQaXQm69jSFPia/RmgBXvJGi6tmh&#10;RACKSqFKfJDH31Cu1DElSyQbCovA9FBEKbSLtoc2vog3C1PdAdzO9Dz0lp4JSHtOfLgiDogHZcMy&#10;hUs4uDTQixkkjGrj3v/tPvoDH8CKUQNEhtrfrYhjGMk3GphyOJpMIvOTMtmbjkFx25bFtkWv1ImB&#10;/kewtpYmMfoH+SByZ9Qt7Nw8ZgUT0RRy94gOyknoFwy2lrL5PLkB2y0J5/ra0hg8IhcBv2lvibPD&#10;oAMw5MI8kJ4Uz+bd+/YTn6+C4SKR4QlXIFFUYFMSnYatjqu4rSevp2/P7DcAAAD//wMAUEsDBBQA&#10;BgAIAAAAIQCefqgF3gAAAAgBAAAPAAAAZHJzL2Rvd25yZXYueG1sTI/NTsMwEITvSLyDtUjcqEMp&#10;oQ1xKkBCCPWAKO3dcbZJRLyObOenb89ygtusZjXzTb6dbSdG9KF1pOB2kYBAMq5qqVZw+Hq9WYMI&#10;UVOlO0eo4IwBtsXlRa6zyk30ieM+1oJDKGRaQRNjn0kZTINWh4Xrkdg7OW915NPXsvJ64nDbyWWS&#10;pNLqlrih0T2+NGi+94NVcHSn58makt7H80c7vO28MeudUtdX89MjiIhz/HuGX3xGh4KZSjdQFUSn&#10;4P4h5S1RQboCwX56t2FRKlgtNyCLXP4fUPwAAAD//wMAUEsBAi0AFAAGAAgAAAAhALaDOJL+AAAA&#10;4QEAABMAAAAAAAAAAAAAAAAAAAAAAFtDb250ZW50X1R5cGVzXS54bWxQSwECLQAUAAYACAAAACEA&#10;OP0h/9YAAACUAQAACwAAAAAAAAAAAAAAAAAvAQAAX3JlbHMvLnJlbHNQSwECLQAUAAYACAAAACEA&#10;IxW5lYYCAADDBAAADgAAAAAAAAAAAAAAAAAuAgAAZHJzL2Uyb0RvYy54bWxQSwECLQAUAAYACAAA&#10;ACEAnn6oBd4AAAAIAQAADwAAAAAAAAAAAAAAAADgBAAAZHJzL2Rvd25yZXYueG1sUEsFBgAAAAAE&#10;AAQA8wAAAOsFAAAAAA==&#10;" filled="f" stroked="f" strokeweight="1pt">
                <v:textbox>
                  <w:txbxContent>
                    <w:p w14:paraId="20173B51" w14:textId="7498BC9C" w:rsidR="00690D58" w:rsidRPr="00690D58" w:rsidRDefault="00690D58" w:rsidP="00690D58">
                      <w:pPr>
                        <w:jc w:val="center"/>
                        <w:rPr>
                          <w:b/>
                          <w:color w:val="000000" w:themeColor="text1"/>
                          <w:sz w:val="16"/>
                          <w:szCs w:val="16"/>
                        </w:rPr>
                      </w:pPr>
                      <w:r w:rsidRPr="00690D58">
                        <w:rPr>
                          <w:b/>
                          <w:color w:val="000000" w:themeColor="text1"/>
                          <w:sz w:val="16"/>
                          <w:szCs w:val="16"/>
                        </w:rPr>
                        <w:t>нет</w:t>
                      </w:r>
                    </w:p>
                    <w:p w14:paraId="364B5D94" w14:textId="77777777" w:rsidR="00690D58" w:rsidRDefault="00690D58" w:rsidP="00690D58"/>
                  </w:txbxContent>
                </v:textbox>
                <w10:wrap anchorx="margin"/>
              </v:rect>
            </w:pict>
          </mc:Fallback>
        </mc:AlternateContent>
      </w:r>
      <w:r>
        <w:rPr>
          <w:rFonts w:ascii="Times New Roman" w:eastAsia="Calibri" w:hAnsi="Times New Roman" w:cs="Times New Roman"/>
          <w:noProof/>
          <w:sz w:val="24"/>
          <w:lang w:eastAsia="ru-RU"/>
        </w:rPr>
        <mc:AlternateContent>
          <mc:Choice Requires="wps">
            <w:drawing>
              <wp:anchor distT="0" distB="0" distL="114300" distR="114300" simplePos="0" relativeHeight="251719680" behindDoc="0" locked="0" layoutInCell="1" allowOverlap="1" wp14:anchorId="73C48C99" wp14:editId="14AB4D53">
                <wp:simplePos x="0" y="0"/>
                <wp:positionH relativeFrom="margin">
                  <wp:posOffset>1169978</wp:posOffset>
                </wp:positionH>
                <wp:positionV relativeFrom="paragraph">
                  <wp:posOffset>8435</wp:posOffset>
                </wp:positionV>
                <wp:extent cx="327546" cy="232012"/>
                <wp:effectExtent l="0" t="0" r="0" b="0"/>
                <wp:wrapNone/>
                <wp:docPr id="42" name="Прямоугольник 42"/>
                <wp:cNvGraphicFramePr/>
                <a:graphic xmlns:a="http://schemas.openxmlformats.org/drawingml/2006/main">
                  <a:graphicData uri="http://schemas.microsoft.com/office/word/2010/wordprocessingShape">
                    <wps:wsp>
                      <wps:cNvSpPr/>
                      <wps:spPr>
                        <a:xfrm>
                          <a:off x="0" y="0"/>
                          <a:ext cx="327546" cy="232012"/>
                        </a:xfrm>
                        <a:prstGeom prst="rect">
                          <a:avLst/>
                        </a:prstGeom>
                        <a:noFill/>
                        <a:ln w="12700" cap="flat" cmpd="sng" algn="ctr">
                          <a:noFill/>
                          <a:prstDash val="solid"/>
                          <a:miter lim="800000"/>
                        </a:ln>
                        <a:effectLst/>
                      </wps:spPr>
                      <wps:txbx>
                        <w:txbxContent>
                          <w:p w14:paraId="0AB1CE2D" w14:textId="6E42B93E" w:rsidR="00690D58" w:rsidRPr="00690D58" w:rsidRDefault="00690D58" w:rsidP="00690D58">
                            <w:pPr>
                              <w:jc w:val="center"/>
                              <w:rPr>
                                <w:b/>
                                <w:color w:val="000000" w:themeColor="text1"/>
                                <w:sz w:val="16"/>
                                <w:szCs w:val="16"/>
                              </w:rPr>
                            </w:pPr>
                            <w:r w:rsidRPr="00690D58">
                              <w:rPr>
                                <w:b/>
                                <w:color w:val="000000" w:themeColor="text1"/>
                                <w:sz w:val="16"/>
                                <w:szCs w:val="16"/>
                              </w:rPr>
                              <w:t>да</w:t>
                            </w:r>
                          </w:p>
                          <w:p w14:paraId="623F5A41" w14:textId="77777777" w:rsidR="00690D58" w:rsidRDefault="00690D58" w:rsidP="00690D5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48C99" id="Прямоугольник 42" o:spid="_x0000_s1031" style="position:absolute;left:0;text-align:left;margin-left:92.1pt;margin-top:.65pt;width:25.8pt;height:18.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OOiAIAAMQEAAAOAAAAZHJzL2Uyb0RvYy54bWysVM1qGzEQvhf6DkL3Zu2N81OTdTAxLoWQ&#10;BJKSs6yVvAL9VZK9m54KvRbyCH2IXkp/8gzrN+pIu05M2lOpD/KMZjQ/33yzJ6eNkmjNnBdGF3i4&#10;N8CIaWpKoZcFfnczf3WMkQ9El0QazQp8xzw+nbx8cVLbMctNZWTJHIIg2o9rW+AqBDvOMk8rpojf&#10;M5ZpMHLjFAmgumVWOlJDdCWzfDA4zGrjSusMZd7D7awz4kmKzzmj4ZJzzwKSBYbaQjpdOhfxzCYn&#10;ZLx0xFaC9mWQf6hCEaEh6WOoGQkErZz4I5QS1BlveNijRmWGc0FZ6gG6GQ6edXNdEctSLwCOt48w&#10;+f8Xll6srxwSZYFHOUaaKJhR+2XzcXPf/mwfNp/ar+1D+2Pzuf3Vfmu/I3ACxGrrx/Dw2l65XvMg&#10;xvYb7lT8h8ZQk1C+e0SZNQFRuNzPjw5GhxhRMOX70HaKmT09ts6HN8woFIUCOxhiwpasz32AhOC6&#10;dYm5tJkLKdMgpUY1sDA/GsCsKQE+cUkCiMpCh14vMSJyCUSlwaWQO29jyBnxFVoT4Io3UpQdO5QI&#10;QFEpVIGPB/EXr6EGqWN2lkjWFxaB6aCIUmgWTYJ2uL9FbWHKO8DbmY6I3tK5gLznxIcr4oB5UDds&#10;U7iEg0sDzZhewqgy7sPf7qM/EAKsGNXAZCj+/Yo4hpF8q4Eqr4ejUaR+UkYHRzkobtey2LXolToz&#10;AMAQ9tbSJEb/ILcid0bdwtJNY1YwEU0hdwdpr5yFbsNgbSmbTpMb0N2ScK6vLY3BI3QR8Zvmljjb&#10;TzoARS7MlvVk/GzgnW838ukqGC4SGyLUHa4wlqjAqqQB9Wsdd3FXT15PH5/JbwAAAP//AwBQSwME&#10;FAAGAAgAAAAhALq+W5/cAAAACAEAAA8AAABkcnMvZG93bnJldi54bWxMj0tPwzAQhO9I/AdrkbhR&#10;h4RHFOJUgIQQ6qGiwN1xtklEvI5s59F/z3KC245mNPtNuV3tIGb0oXek4HqTgEAyrumpVfD58XKV&#10;gwhRU6MHR6jghAG21flZqYvGLfSO8yG2gksoFFpBF+NYSBlMh1aHjRuR2Ds6b3Vk6VvZeL1wuR1k&#10;miR30uqe+EOnR3zu0HwfJqvgyx2fFmtqeptP+3563Xlj8p1Slxfr4wOIiGv8C8MvPqNDxUy1m6gJ&#10;YmCd36Qc5SMDwX6a3fKUWkF2n4OsSvl/QPUDAAD//wMAUEsBAi0AFAAGAAgAAAAhALaDOJL+AAAA&#10;4QEAABMAAAAAAAAAAAAAAAAAAAAAAFtDb250ZW50X1R5cGVzXS54bWxQSwECLQAUAAYACAAAACEA&#10;OP0h/9YAAACUAQAACwAAAAAAAAAAAAAAAAAvAQAAX3JlbHMvLnJlbHNQSwECLQAUAAYACAAAACEA&#10;2iQzjogCAADEBAAADgAAAAAAAAAAAAAAAAAuAgAAZHJzL2Uyb0RvYy54bWxQSwECLQAUAAYACAAA&#10;ACEAur5bn9wAAAAIAQAADwAAAAAAAAAAAAAAAADiBAAAZHJzL2Rvd25yZXYueG1sUEsFBgAAAAAE&#10;AAQA8wAAAOsFAAAAAA==&#10;" filled="f" stroked="f" strokeweight="1pt">
                <v:textbox>
                  <w:txbxContent>
                    <w:p w14:paraId="0AB1CE2D" w14:textId="6E42B93E" w:rsidR="00690D58" w:rsidRPr="00690D58" w:rsidRDefault="00690D58" w:rsidP="00690D58">
                      <w:pPr>
                        <w:jc w:val="center"/>
                        <w:rPr>
                          <w:b/>
                          <w:color w:val="000000" w:themeColor="text1"/>
                          <w:sz w:val="16"/>
                          <w:szCs w:val="16"/>
                        </w:rPr>
                      </w:pPr>
                      <w:r w:rsidRPr="00690D58">
                        <w:rPr>
                          <w:b/>
                          <w:color w:val="000000" w:themeColor="text1"/>
                          <w:sz w:val="16"/>
                          <w:szCs w:val="16"/>
                        </w:rPr>
                        <w:t>да</w:t>
                      </w:r>
                    </w:p>
                    <w:p w14:paraId="623F5A41" w14:textId="77777777" w:rsidR="00690D58" w:rsidRDefault="00690D58" w:rsidP="00690D58"/>
                  </w:txbxContent>
                </v:textbox>
                <w10:wrap anchorx="margin"/>
              </v:rect>
            </w:pict>
          </mc:Fallback>
        </mc:AlternateContent>
      </w:r>
      <w:r w:rsidR="00D26B26">
        <w:rPr>
          <w:rFonts w:ascii="Times New Roman" w:eastAsia="Calibri" w:hAnsi="Times New Roman" w:cs="Times New Roman"/>
          <w:noProof/>
          <w:sz w:val="24"/>
          <w:lang w:eastAsia="ru-RU"/>
        </w:rPr>
        <mc:AlternateContent>
          <mc:Choice Requires="wps">
            <w:drawing>
              <wp:anchor distT="0" distB="0" distL="114300" distR="114300" simplePos="0" relativeHeight="251696128" behindDoc="0" locked="0" layoutInCell="1" allowOverlap="1" wp14:anchorId="352AC57E" wp14:editId="389D0F0F">
                <wp:simplePos x="0" y="0"/>
                <wp:positionH relativeFrom="page">
                  <wp:posOffset>4915735</wp:posOffset>
                </wp:positionH>
                <wp:positionV relativeFrom="paragraph">
                  <wp:posOffset>74465</wp:posOffset>
                </wp:positionV>
                <wp:extent cx="45719" cy="436574"/>
                <wp:effectExtent l="0" t="24130" r="45085" b="45085"/>
                <wp:wrapNone/>
                <wp:docPr id="30" name="Стрелка вниз 30"/>
                <wp:cNvGraphicFramePr/>
                <a:graphic xmlns:a="http://schemas.openxmlformats.org/drawingml/2006/main">
                  <a:graphicData uri="http://schemas.microsoft.com/office/word/2010/wordprocessingShape">
                    <wps:wsp>
                      <wps:cNvSpPr/>
                      <wps:spPr>
                        <a:xfrm rot="16200000">
                          <a:off x="0" y="0"/>
                          <a:ext cx="45719" cy="436574"/>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1B622" id="Стрелка вниз 30" o:spid="_x0000_s1026" type="#_x0000_t67" style="position:absolute;margin-left:387.05pt;margin-top:5.85pt;width:3.6pt;height:34.4pt;rotation:-90;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jUrpwIAADQFAAAOAAAAZHJzL2Uyb0RvYy54bWysVM1qGzEQvhf6DkL3Zm1nEycm62AcUgoh&#10;DSQl57FW6xXor5LsdXoqfZO+QSmUlpa+w+aNOtKu89ecSvcgZjSjb2a+mdmj442SZM2dF0YXdLgz&#10;oIRrZkqhlwV9d3X66oASH0CXII3mBb3hnh5PX744auyEj0xtZMkdQRDtJ40taB2CnWSZZzVX4HeM&#10;5RqNlXEKAqpumZUOGkRXMhsNBvtZY1xpnWHce7w96Yx0mvCrirPwtqo8D0QWFHML6XTpXMQzmx7B&#10;ZOnA1oL1acA/ZKFAaAx6B3UCAcjKib+glGDOeFOFHWZUZqpKMJ5qwGqGgyfVXNZgeaoFyfH2jib/&#10;/2DZ+frCEVEWdBfp0aCwR+3n20+3H9tv7a/2Z/uFtF/b3+2P9jtBD6SrsX6Cry7thes1j2KsfVM5&#10;RZxBjof72Bv8EiVYJNkkxm/uGOebQBhe5nvj4SElDC357v7eOI8Rsg4qQlrnw2tuFIlCQUvT6Jlz&#10;pknAsD7zofPf+sU33khRngopk+KWi7l0ZA04AHk+Hs23IR65SU0aTHs0xpwJAxzESkJAUVmkxusl&#10;JSCXOOEsuBT70Wv/TJAUvIaSd6H3Eh1dsr17KvQRTqziBHzdPUmmbkCVCLglUqiCHnTEdkhSxzA8&#10;zXnPRWxP15AoLUx5g/1NTcHKvGWnAoOcgQ8X4HDS8RK3N7zFo5IGOTC9RElt3Ifn7qM/DiBaKWlw&#10;c5Cf9ytwnBL5RuNoHg7zHGFDUrDBI1TcQ8vioUWv1Nxgb4YpuyRG/yC3YuWMusYln8WoaALNMHbX&#10;iV6Zh26j8TfB+GyW3HC9LIQzfWlZBI88RXqvNtfgbD9OAcfw3Gy3DCZPBqrzjS+1ma2CqUSatnte&#10;sYNRwdVMvex/I3H3H+rJ6/5nN/0DAAD//wMAUEsDBBQABgAIAAAAIQC3c/BA4QAAAAkBAAAPAAAA&#10;ZHJzL2Rvd25yZXYueG1sTI9NT8MwDIbvSPyHyEjcWNpu0K00nfgQxx22IcRuXmPajsapmnTr+PVk&#10;JzjafvT6efPlaFpxpN41lhXEkwgEcWl1w5WC9+3b3RyE88gaW8uk4EwOlsX1VY6Ztide03HjKxFC&#10;2GWooPa+y6R0ZU0G3cR2xOH2ZXuDPox9JXWPpxBuWplE0YM02HD4UGNHLzWV35vBKOBDGq2eywPu&#10;trvXxc/H8GnWK6vU7c349AjC0+j/YLjoB3UogtPeDqydaBWks+k0oApmyT2IAMzjJAaxD4tFCrLI&#10;5f8GxS8AAAD//wMAUEsBAi0AFAAGAAgAAAAhALaDOJL+AAAA4QEAABMAAAAAAAAAAAAAAAAAAAAA&#10;AFtDb250ZW50X1R5cGVzXS54bWxQSwECLQAUAAYACAAAACEAOP0h/9YAAACUAQAACwAAAAAAAAAA&#10;AAAAAAAvAQAAX3JlbHMvLnJlbHNQSwECLQAUAAYACAAAACEA9Qo1K6cCAAA0BQAADgAAAAAAAAAA&#10;AAAAAAAuAgAAZHJzL2Uyb0RvYy54bWxQSwECLQAUAAYACAAAACEAt3PwQOEAAAAJAQAADwAAAAAA&#10;AAAAAAAAAAABBQAAZHJzL2Rvd25yZXYueG1sUEsFBgAAAAAEAAQA8wAAAA8GAAAAAA==&#10;" adj="20469" fillcolor="#4472c4" strokecolor="#2f528f" strokeweight="1pt">
                <w10:wrap anchorx="page"/>
              </v:shape>
            </w:pict>
          </mc:Fallback>
        </mc:AlternateContent>
      </w:r>
      <w:r w:rsidR="00AC2E38">
        <w:rPr>
          <w:rFonts w:ascii="Times New Roman" w:eastAsia="Calibri" w:hAnsi="Times New Roman" w:cs="Times New Roman"/>
          <w:noProof/>
          <w:sz w:val="24"/>
          <w:lang w:eastAsia="ru-RU"/>
        </w:rPr>
        <mc:AlternateContent>
          <mc:Choice Requires="wps">
            <w:drawing>
              <wp:anchor distT="0" distB="0" distL="114300" distR="114300" simplePos="0" relativeHeight="251673600" behindDoc="0" locked="0" layoutInCell="1" allowOverlap="1" wp14:anchorId="426732D3" wp14:editId="2EB77841">
                <wp:simplePos x="0" y="0"/>
                <wp:positionH relativeFrom="page">
                  <wp:posOffset>5219738</wp:posOffset>
                </wp:positionH>
                <wp:positionV relativeFrom="paragraph">
                  <wp:posOffset>8028</wp:posOffset>
                </wp:positionV>
                <wp:extent cx="1357953" cy="614149"/>
                <wp:effectExtent l="0" t="0" r="13970" b="14605"/>
                <wp:wrapNone/>
                <wp:docPr id="14" name="Прямоугольник 14"/>
                <wp:cNvGraphicFramePr/>
                <a:graphic xmlns:a="http://schemas.openxmlformats.org/drawingml/2006/main">
                  <a:graphicData uri="http://schemas.microsoft.com/office/word/2010/wordprocessingShape">
                    <wps:wsp>
                      <wps:cNvSpPr/>
                      <wps:spPr>
                        <a:xfrm>
                          <a:off x="0" y="0"/>
                          <a:ext cx="1357953" cy="614149"/>
                        </a:xfrm>
                        <a:prstGeom prst="rect">
                          <a:avLst/>
                        </a:prstGeom>
                        <a:noFill/>
                        <a:ln w="12700" cap="flat" cmpd="sng" algn="ctr">
                          <a:solidFill>
                            <a:srgbClr val="4472C4">
                              <a:shade val="50000"/>
                            </a:srgbClr>
                          </a:solidFill>
                          <a:prstDash val="solid"/>
                          <a:miter lim="800000"/>
                        </a:ln>
                        <a:effectLst/>
                      </wps:spPr>
                      <wps:txbx>
                        <w:txbxContent>
                          <w:p w14:paraId="4DC9ABFB" w14:textId="1224EC0C" w:rsidR="00980FE2" w:rsidRPr="00690D58" w:rsidRDefault="00980FE2" w:rsidP="00980FE2">
                            <w:pPr>
                              <w:jc w:val="center"/>
                              <w:rPr>
                                <w:b/>
                                <w:color w:val="000000" w:themeColor="text1"/>
                                <w:sz w:val="16"/>
                                <w:szCs w:val="16"/>
                              </w:rPr>
                            </w:pPr>
                            <w:r w:rsidRPr="00690D58">
                              <w:rPr>
                                <w:b/>
                                <w:color w:val="000000" w:themeColor="text1"/>
                                <w:sz w:val="16"/>
                                <w:szCs w:val="16"/>
                              </w:rPr>
                              <w:t xml:space="preserve">Продолжение диагностического поиска в рамках других возможный заболеваний </w:t>
                            </w:r>
                          </w:p>
                          <w:p w14:paraId="4CD79379" w14:textId="77777777" w:rsidR="00980FE2" w:rsidRDefault="00980FE2" w:rsidP="00980FE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732D3" id="Прямоугольник 14" o:spid="_x0000_s1032" style="position:absolute;left:0;text-align:left;margin-left:411pt;margin-top:.65pt;width:106.95pt;height:48.3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2muqgIAAA4FAAAOAAAAZHJzL2Uyb0RvYy54bWysVEtu2zAQ3RfoHQjuG1mOHCdC7MBwkKJA&#10;kARIiqzHFGUJ4K8k/UlXBbotkCP0EN0U/eQM8o06pGQnTbsqqgU1w/mQ8+YNj0/WUpAlt67WakTT&#10;vR4lXDFd1Go+om9vzl4dUuI8qAKEVnxE77ijJ+OXL45XJud9XWlRcEswiXL5yoxo5b3Jk8Sxiktw&#10;e9pwhcZSWwkeVTtPCgsrzC5F0u/1DpKVtoWxmnHncPe0NdJxzF+WnPnLsnTcEzGieDcfVxvXWViT&#10;8THkcwumqll3DfiHW0ioFR66S3UKHsjC1n+kkjWz2unS7zEtE12WNeOxBqwm7T2r5roCw2MtCI4z&#10;O5jc/0vLLpZXltQF9i6jRIHEHjWfNx82982P5mHzsfnSPDTfN5+an83X5htBJ0RsZVyOgdfmynaa&#10;QzGUvy6tDH8sjKwjync7lPnaE4ab6f5geDTYp4Sh7SDN0uwoJE0eo411/jXXkgRhRC12MYILy3Pn&#10;W9etSzhM6bNaCNyHXCiywhP6wx42mwESqhTgUZQGS3RqTgmIOTKVeRtTOi3qIoSHaGfns6mwZAnI&#10;liwb9qdZ61RBwdvdQQ+/7rqde7z6b3nC5U7BVW1INIUQyGXtke2iliN6GBJtMwkVrDzytSsxYNyi&#10;GiS/nq1jl3b4z3Rxh52zuqW0M+ysxmPPwfkrsMhhBADn0l/iUgqNqOhOoqTS9v3f9oM/UgutlKxw&#10;JhCxdwuwnBLxRiHpjtIsC0MUlWww7KNin1pmTy1qIacagUzxBTAsisHfi61YWi1vcXwn4VQ0gWJ4&#10;dtubTpn6dlbxAWB8MoluODgG/Lm6NiwkD8gFwG/Wt2BNRxmPZLvQ2/mB/BlzWt8QqfRk4XVZR1oF&#10;pFtcsadBwaGL3e0eiDDVT/Xo9fiMjX8BAAD//wMAUEsDBBQABgAIAAAAIQCW4yxp3wAAAAkBAAAP&#10;AAAAZHJzL2Rvd25yZXYueG1sTI/BTsMwEETvSPyDtUhcELXrAEpDnApREHCDUqlXN97GgXgdxU4b&#10;/h73BMfVW828KZeT69gBh9B6UjCfCWBItTctNQo2n8/XObAQNRndeUIFPxhgWZ2flbow/kgfeFjH&#10;hqUQCoVWYGPsC85DbdHpMPM9UmJ7Pzgd0zk03Az6mMJdx6UQd9zpllKD1T0+Wqy/16NT8EKr7Srb&#10;X4327Wt78/40lxv56pS6vJge7oFFnOLfM5z0kzpUyWnnRzKBdQpyKdOWmEAG7MRFdrsAtlOwyAXw&#10;quT/F1S/AAAA//8DAFBLAQItABQABgAIAAAAIQC2gziS/gAAAOEBAAATAAAAAAAAAAAAAAAAAAAA&#10;AABbQ29udGVudF9UeXBlc10ueG1sUEsBAi0AFAAGAAgAAAAhADj9If/WAAAAlAEAAAsAAAAAAAAA&#10;AAAAAAAALwEAAF9yZWxzLy5yZWxzUEsBAi0AFAAGAAgAAAAhAE5Laa6qAgAADgUAAA4AAAAAAAAA&#10;AAAAAAAALgIAAGRycy9lMm9Eb2MueG1sUEsBAi0AFAAGAAgAAAAhAJbjLGnfAAAACQEAAA8AAAAA&#10;AAAAAAAAAAAABAUAAGRycy9kb3ducmV2LnhtbFBLBQYAAAAABAAEAPMAAAAQBgAAAAA=&#10;" filled="f" strokecolor="#2f528f" strokeweight="1pt">
                <v:textbox>
                  <w:txbxContent>
                    <w:p w14:paraId="4DC9ABFB" w14:textId="1224EC0C" w:rsidR="00980FE2" w:rsidRPr="00690D58" w:rsidRDefault="00980FE2" w:rsidP="00980FE2">
                      <w:pPr>
                        <w:jc w:val="center"/>
                        <w:rPr>
                          <w:b/>
                          <w:color w:val="000000" w:themeColor="text1"/>
                          <w:sz w:val="16"/>
                          <w:szCs w:val="16"/>
                        </w:rPr>
                      </w:pPr>
                      <w:r w:rsidRPr="00690D58">
                        <w:rPr>
                          <w:b/>
                          <w:color w:val="000000" w:themeColor="text1"/>
                          <w:sz w:val="16"/>
                          <w:szCs w:val="16"/>
                        </w:rPr>
                        <w:t xml:space="preserve">Продолжение диагностического поиска в рамках других возможный заболеваний </w:t>
                      </w:r>
                    </w:p>
                    <w:p w14:paraId="4CD79379" w14:textId="77777777" w:rsidR="00980FE2" w:rsidRDefault="00980FE2" w:rsidP="00980FE2"/>
                  </w:txbxContent>
                </v:textbox>
                <w10:wrap anchorx="page"/>
              </v:rect>
            </w:pict>
          </mc:Fallback>
        </mc:AlternateContent>
      </w:r>
    </w:p>
    <w:p w14:paraId="75AA11E5" w14:textId="4E1FA0D4" w:rsidR="00166EC8" w:rsidRDefault="00D26B26" w:rsidP="006749AA">
      <w:pPr>
        <w:spacing w:after="0" w:line="360" w:lineRule="auto"/>
        <w:ind w:firstLine="709"/>
        <w:jc w:val="both"/>
        <w:rPr>
          <w:rFonts w:ascii="Times New Roman" w:eastAsia="Calibri" w:hAnsi="Times New Roman" w:cs="Times New Roman"/>
          <w:sz w:val="24"/>
        </w:rPr>
      </w:pPr>
      <w:r>
        <w:rPr>
          <w:rFonts w:ascii="Times New Roman" w:eastAsia="Calibri" w:hAnsi="Times New Roman" w:cs="Times New Roman"/>
          <w:noProof/>
          <w:sz w:val="24"/>
          <w:lang w:eastAsia="ru-RU"/>
        </w:rPr>
        <mc:AlternateContent>
          <mc:Choice Requires="wps">
            <w:drawing>
              <wp:anchor distT="0" distB="0" distL="114300" distR="114300" simplePos="0" relativeHeight="251691008" behindDoc="0" locked="0" layoutInCell="1" allowOverlap="1" wp14:anchorId="00236416" wp14:editId="2889B7B7">
                <wp:simplePos x="0" y="0"/>
                <wp:positionH relativeFrom="column">
                  <wp:posOffset>1089859</wp:posOffset>
                </wp:positionH>
                <wp:positionV relativeFrom="paragraph">
                  <wp:posOffset>5184</wp:posOffset>
                </wp:positionV>
                <wp:extent cx="532130" cy="504190"/>
                <wp:effectExtent l="19050" t="0" r="58420" b="48260"/>
                <wp:wrapNone/>
                <wp:docPr id="27" name="Стрелка углом вверх 27"/>
                <wp:cNvGraphicFramePr/>
                <a:graphic xmlns:a="http://schemas.openxmlformats.org/drawingml/2006/main">
                  <a:graphicData uri="http://schemas.microsoft.com/office/word/2010/wordprocessingShape">
                    <wps:wsp>
                      <wps:cNvSpPr/>
                      <wps:spPr>
                        <a:xfrm rot="10800000">
                          <a:off x="0" y="0"/>
                          <a:ext cx="532130" cy="504190"/>
                        </a:xfrm>
                        <a:prstGeom prst="bentUpArrow">
                          <a:avLst>
                            <a:gd name="adj1" fmla="val 0"/>
                            <a:gd name="adj2" fmla="val 4452"/>
                            <a:gd name="adj3" fmla="val 1688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36F42" id="Стрелка углом вверх 27" o:spid="_x0000_s1026" style="position:absolute;margin-left:85.8pt;margin-top:.4pt;width:41.9pt;height:39.7pt;rotation:18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2130,50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G53QIAANsFAAAOAAAAZHJzL2Uyb0RvYy54bWysVM1uEzEQviPxDpbvdH+alDTqpopaFSFV&#10;bUVb9ex47WaR1za2k004VSAehDdAoF4A8QybN2Ls3WwX2hMikVZjz8w3M9+M5+BwVQq0ZMYWSmY4&#10;2YkxYpKqvJC3Gb6+Onkxwsg6InMilGQZXjOLDyfPnx1UesxSNVciZwYBiLTjSmd47pweR5Glc1YS&#10;u6M0k6DkypTEwdHcRrkhFaCXIkrjeC+qlMm1UZRZC7fHjRJPAj7njLpzzi1zSGQYcnPha8J35r/R&#10;5ICMbw3R84K2aZB/yKIkhYSgHdQxcQQtTPEIqiyoUVZxt0NVGSnOC8pCDVBNEv9VzeWcaBZqAXKs&#10;7miy/w+Wni0vDCryDKcvMZKkhB7VnzcfNnf1ff2j/l5/QZuP9TcQf9U/Uf0V/vebu80nBObAXaXt&#10;GCAu9YVpTxZET8SKmxIZBYQn8Sj2v8APVIxWgf51Rz9bOUThcribJrvQJAqqYTxI9kN7ogbLY2pj&#10;3SumSuSFDM+YdNd6aoyqAjZZnloXmpC3lZD8bYIRLwX0dEkE2va7p0/7+sFgmLYj0TPZ7Zske6NR&#10;4m0grzYgSNvM4NpT0pAQJLcWzOck5BvGgWioMw3ZhhFnR8IgyCzDhFIoJ2lUc5Kz5noYmGvCdR4h&#10;eAD0yLwQosNuAfzzeYzdwLT23pWFF9I5Ny3qwvyZWOPceYTISrrOuSykMk9VJqCqNnJjvyWpocaz&#10;NFP5GsYwjAsMgNX0pIAWnxLrLoiB5sElLBl3Dh8uVJVh1UoYzZV5/9S9t4d3AlqMKnjgGbbvFsQw&#10;jMRrCS9oPxkM/EYIh8HwZQoH09fM+hq5KI8UtAnGCbILord3Yityo8ob2EVTHxVURFKInWHqzPZw&#10;5JrFA9uMsuk0mMEW0MSdyktNPbhn1c/S1eqGGN3OuYMHcqa2y6Adu4bRB1vvKdV04RQvnFc+8Noe&#10;YIOEwWm3nV9R/XOwetjJk98AAAD//wMAUEsDBBQABgAIAAAAIQDQE6YC2gAAAAcBAAAPAAAAZHJz&#10;L2Rvd25yZXYueG1sTI9BS8QwEIXvgv8hjODNTba4q9SmixREvGlV0Nu0Gdtik5Qk3Xb/veNJjx/v&#10;8eab4rDaURwpxME7DduNAkGu9WZwnYa314erWxAxoTM4ekcaThThUJ6fFZgbv7gXOtapEzziYo4a&#10;+pSmXMrY9mQxbvxEjrMvHywmxtBJE3DhcTvKTKm9tDg4vtDjRFVP7Xc9Ww2Vep+bp1OqVfX4iR8+&#10;diosz1pfXqz3dyASremvDL/6rA4lOzV+diaKkflmu+eqBn6A42y3uwbRMKoMZFnI//7lDwAAAP//&#10;AwBQSwECLQAUAAYACAAAACEAtoM4kv4AAADhAQAAEwAAAAAAAAAAAAAAAAAAAAAAW0NvbnRlbnRf&#10;VHlwZXNdLnhtbFBLAQItABQABgAIAAAAIQA4/SH/1gAAAJQBAAALAAAAAAAAAAAAAAAAAC8BAABf&#10;cmVscy8ucmVsc1BLAQItABQABgAIAAAAIQAJNIG53QIAANsFAAAOAAAAAAAAAAAAAAAAAC4CAABk&#10;cnMvZTJvRG9jLnhtbFBLAQItABQABgAIAAAAIQDQE6YC2gAAAAcBAAAPAAAAAAAAAAAAAAAAADcF&#10;AABkcnMvZG93bnJldi54bWxQSwUGAAAAAAQABADzAAAAPgYAAAAA&#10;" path="m,504190r509683,l509683,85112r-22446,l509683,r22447,85112l509683,85112r,419078l,504190xe" fillcolor="#4472c4 [3204]" strokecolor="#1f3763 [1604]" strokeweight="1pt">
                <v:stroke joinstyle="miter"/>
                <v:path arrowok="t" o:connecttype="custom" o:connectlocs="0,504190;509683,504190;509683,85112;487237,85112;509683,0;532130,85112;509683,85112;509683,504190;0,504190" o:connectangles="0,0,0,0,0,0,0,0,0"/>
              </v:shape>
            </w:pict>
          </mc:Fallback>
        </mc:AlternateContent>
      </w:r>
    </w:p>
    <w:p w14:paraId="187D7F98" w14:textId="5FE878A3" w:rsidR="00166EC8" w:rsidRDefault="004A7985" w:rsidP="006749AA">
      <w:pPr>
        <w:spacing w:after="0" w:line="360" w:lineRule="auto"/>
        <w:ind w:firstLine="709"/>
        <w:jc w:val="both"/>
        <w:rPr>
          <w:rFonts w:ascii="Times New Roman" w:eastAsia="Calibri" w:hAnsi="Times New Roman" w:cs="Times New Roman"/>
          <w:sz w:val="24"/>
        </w:rPr>
      </w:pPr>
      <w:r>
        <w:rPr>
          <w:rFonts w:ascii="Times New Roman" w:eastAsia="Calibri" w:hAnsi="Times New Roman" w:cs="Times New Roman"/>
          <w:noProof/>
          <w:sz w:val="24"/>
          <w:lang w:eastAsia="ru-RU"/>
        </w:rPr>
        <mc:AlternateContent>
          <mc:Choice Requires="wps">
            <w:drawing>
              <wp:anchor distT="0" distB="0" distL="114300" distR="114300" simplePos="0" relativeHeight="251717632" behindDoc="0" locked="0" layoutInCell="1" allowOverlap="1" wp14:anchorId="4FB7D46C" wp14:editId="786CB4CB">
                <wp:simplePos x="0" y="0"/>
                <wp:positionH relativeFrom="column">
                  <wp:posOffset>2376317</wp:posOffset>
                </wp:positionH>
                <wp:positionV relativeFrom="paragraph">
                  <wp:posOffset>94119</wp:posOffset>
                </wp:positionV>
                <wp:extent cx="259715" cy="2087032"/>
                <wp:effectExtent l="0" t="0" r="26987" b="46038"/>
                <wp:wrapNone/>
                <wp:docPr id="41" name="Стрелка углом вверх 41"/>
                <wp:cNvGraphicFramePr/>
                <a:graphic xmlns:a="http://schemas.openxmlformats.org/drawingml/2006/main">
                  <a:graphicData uri="http://schemas.microsoft.com/office/word/2010/wordprocessingShape">
                    <wps:wsp>
                      <wps:cNvSpPr/>
                      <wps:spPr>
                        <a:xfrm rot="16200000" flipH="1">
                          <a:off x="0" y="0"/>
                          <a:ext cx="259715" cy="2087032"/>
                        </a:xfrm>
                        <a:prstGeom prst="bentUpArrow">
                          <a:avLst>
                            <a:gd name="adj1" fmla="val 2042"/>
                            <a:gd name="adj2" fmla="val 5799"/>
                            <a:gd name="adj3" fmla="val 26362"/>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3D8FD" id="Стрелка углом вверх 41" o:spid="_x0000_s1026" style="position:absolute;margin-left:187.1pt;margin-top:7.4pt;width:20.45pt;height:164.35pt;rotation:90;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9715,2087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fPr7gIAAMIFAAAOAAAAZHJzL2Uyb0RvYy54bWysVM1uEzEQviPxDpbvdJNt0jRRN1WUqoBU&#10;tZXaqmfHa2cX+Q/byaacKhAPwhsgUC+AeIbNGzH2btIUOCESyRp7Zufn+2bm6HglBVoy60qtMtzd&#10;62DEFNV5qeYZvrk+fXGIkfNE5URoxTJ8xxw+Hj9/dlSZEUt1oUXOLAInyo0qk+HCezNKEkcLJonb&#10;04YpUHJtJfFwtfMkt6QC71IkaadzkFTa5sZqypyD15NGicfRP+eM+gvOHfNIZBhy8/G08ZyFMxkf&#10;kdHcElOUtE2D/EMWkpQKgm5dnRBP0MKWf7iSJbXaae73qJaJ5rykLNYA1XQ7v1VzVRDDYi0AjjNb&#10;mNz/c0vPl5cWlXmGe12MFJHAUf1p/X59Xz/U3+tv9We0/lB/BfFn/QPVX+D/sL5ff0RgDthVxo3A&#10;xZW5tO3NgRiAWHErkdUAePcAiIIfRlyU5hU8RKSgdrSKRNxtiWArjyg8pv3hoNvHiIIq7RwOOvtp&#10;iJY0boN7Y51/ybREQcjwjCl/YybW6io6J8sz5yMfeVsUyd9AgVwKoHdJBEo7vegTKNsxSXdN+oPh&#10;sG2QHZP9XZP0YP9gk1obE5LcJBcScFqU+WkpRLzY+WwqLIIEAPDeIJ322rqemAmFKoApHQTQKIGx&#10;4IJ4EKUBopyaY0TEHOaNehvLffK1+0uQGLwgOWtC9yMfDaKteUT3iZ9QxQlxRfNJVDVoyNLDzIpS&#10;ZviwYbbxJFQIw+LUAfzhMfRH0xFBmun8DrotdgVU5gw9LSHIGXH+klggBh5hl/gLOLjQgIFuJYwK&#10;bd/97T3YwziAFqMK5hjwebsglmEkXisYlGG31wO3Pl56/UEKF7urme1q1EJONXADrQLZRTHYe7ER&#10;udXyFlbOJEQFFVEUYjdMtJepb/YLLC3KJpNoBsNuiD9TV4Zu+j/Ae726Jda0Peyh+8/1ZubJKPZT&#10;g+yjbUBY6cnCa15uEW5wbeGGRRG5bJda2ES792j1uHrHvwAAAP//AwBQSwMEFAAGAAgAAAAhAElQ&#10;E1PgAAAACwEAAA8AAABkcnMvZG93bnJldi54bWxMj0FPg0AQhe8m/ofNmHizCzTUQlkao/HSRJOi&#10;B49bmLIEdpay2xb/veNJj/PelzfvFdvZDuKCk+8cKYgXEQik2jUdtQo+P14f1iB80NTowREq+EYP&#10;2/L2ptB54660x0sVWsEh5HOtwIQw5lL62qDVfuFGJPaObrI68Dm1spn0lcPtIJMoWkmrO+IPRo/4&#10;bLDuq7NVIHepprfw5c0u6U/9yyluq/dYqfu7+WkDIuAc/mD4rc/VoeROB3emxotBQbKMloyyka4f&#10;QTCRphmvO7CSZSuQZSH/byh/AAAA//8DAFBLAQItABQABgAIAAAAIQC2gziS/gAAAOEBAAATAAAA&#10;AAAAAAAAAAAAAAAAAABbQ29udGVudF9UeXBlc10ueG1sUEsBAi0AFAAGAAgAAAAhADj9If/WAAAA&#10;lAEAAAsAAAAAAAAAAAAAAAAALwEAAF9yZWxzLy5yZWxzUEsBAi0AFAAGAAgAAAAhAIkZ8+vuAgAA&#10;wgUAAA4AAAAAAAAAAAAAAAAALgIAAGRycy9lMm9Eb2MueG1sUEsBAi0AFAAGAAgAAAAhAElQE1Pg&#10;AAAACwEAAA8AAAAAAAAAAAAAAAAASAUAAGRycy9kb3ducmV2LnhtbFBLBQYAAAAABAAEAPMAAABV&#10;BgAAAAA=&#10;" path="m,2081729r242002,l242002,68466r-12409,l244654,r15061,68466l247306,68466r,2018566l,2087032r,-5303xe" fillcolor="#4472c4" strokecolor="#2f528f" strokeweight="1pt">
                <v:stroke joinstyle="miter"/>
                <v:path arrowok="t" o:connecttype="custom" o:connectlocs="0,2081729;242002,2081729;242002,68466;229593,68466;244654,0;259715,68466;247306,68466;247306,2087032;0,2087032;0,2081729" o:connectangles="0,0,0,0,0,0,0,0,0,0"/>
              </v:shape>
            </w:pict>
          </mc:Fallback>
        </mc:AlternateContent>
      </w:r>
    </w:p>
    <w:p w14:paraId="2194B85F" w14:textId="3CC8D01B" w:rsidR="00166EC8" w:rsidRDefault="00690D58" w:rsidP="006749AA">
      <w:pPr>
        <w:spacing w:after="0" w:line="360" w:lineRule="auto"/>
        <w:ind w:firstLine="709"/>
        <w:jc w:val="both"/>
        <w:rPr>
          <w:rFonts w:ascii="Times New Roman" w:eastAsia="Calibri" w:hAnsi="Times New Roman" w:cs="Times New Roman"/>
          <w:sz w:val="24"/>
        </w:rPr>
      </w:pPr>
      <w:r>
        <w:rPr>
          <w:rFonts w:ascii="Times New Roman" w:eastAsia="Calibri" w:hAnsi="Times New Roman" w:cs="Times New Roman"/>
          <w:noProof/>
          <w:sz w:val="24"/>
          <w:lang w:eastAsia="ru-RU"/>
        </w:rPr>
        <mc:AlternateContent>
          <mc:Choice Requires="wps">
            <w:drawing>
              <wp:anchor distT="0" distB="0" distL="114300" distR="114300" simplePos="0" relativeHeight="251675648" behindDoc="0" locked="0" layoutInCell="1" allowOverlap="1" wp14:anchorId="4503178C" wp14:editId="1DE3EE95">
                <wp:simplePos x="0" y="0"/>
                <wp:positionH relativeFrom="margin">
                  <wp:align>left</wp:align>
                </wp:positionH>
                <wp:positionV relativeFrom="paragraph">
                  <wp:posOffset>25315</wp:posOffset>
                </wp:positionV>
                <wp:extent cx="2093576" cy="962025"/>
                <wp:effectExtent l="19050" t="19050" r="21590" b="47625"/>
                <wp:wrapNone/>
                <wp:docPr id="15" name="Блок-схема: решение 15"/>
                <wp:cNvGraphicFramePr/>
                <a:graphic xmlns:a="http://schemas.openxmlformats.org/drawingml/2006/main">
                  <a:graphicData uri="http://schemas.microsoft.com/office/word/2010/wordprocessingShape">
                    <wps:wsp>
                      <wps:cNvSpPr/>
                      <wps:spPr>
                        <a:xfrm>
                          <a:off x="0" y="0"/>
                          <a:ext cx="2093576" cy="962025"/>
                        </a:xfrm>
                        <a:prstGeom prst="flowChartDecision">
                          <a:avLst/>
                        </a:prstGeom>
                        <a:noFill/>
                        <a:ln w="12700" cap="flat" cmpd="sng" algn="ctr">
                          <a:solidFill>
                            <a:srgbClr val="4472C4">
                              <a:shade val="50000"/>
                            </a:srgbClr>
                          </a:solidFill>
                          <a:prstDash val="solid"/>
                          <a:miter lim="800000"/>
                        </a:ln>
                        <a:effectLst/>
                      </wps:spPr>
                      <wps:txbx>
                        <w:txbxContent>
                          <w:p w14:paraId="6ABE933C" w14:textId="00130C96" w:rsidR="00AC2E38" w:rsidRPr="00690D58" w:rsidRDefault="00AC2E38" w:rsidP="00AC2E38">
                            <w:pPr>
                              <w:jc w:val="center"/>
                              <w:rPr>
                                <w:b/>
                                <w:color w:val="000000" w:themeColor="text1"/>
                                <w:sz w:val="16"/>
                                <w:szCs w:val="16"/>
                              </w:rPr>
                            </w:pPr>
                            <w:r w:rsidRPr="00690D58">
                              <w:rPr>
                                <w:b/>
                                <w:color w:val="000000" w:themeColor="text1"/>
                                <w:sz w:val="16"/>
                                <w:szCs w:val="16"/>
                              </w:rPr>
                              <w:t>МВ симптоматическая форма?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3178C" id="Блок-схема: решение 15" o:spid="_x0000_s1033" type="#_x0000_t110" style="position:absolute;left:0;text-align:left;margin-left:0;margin-top:2pt;width:164.85pt;height:75.7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ggauQIAACQFAAAOAAAAZHJzL2Uyb0RvYy54bWysVM1qGzEQvhf6DkL3ZNdbO06WrIOxSSmE&#10;NJCUnGWt1ivQXyXZ6/TUHgq99k16CZT+PcP6jTrSrhOT9lTqgzyzGn2j+eYbnZ5tpEBrZh3XqsCD&#10;wxQjpqguuVoW+M3N+cExRs4TVRKhFSvwHXP4bPL82WljcpbpWouSWQQgyuWNKXDtvcmTxNGaSeIO&#10;tWEKNittJfHg2mVSWtIAuhRJlqZHSaNtaaymzDn4Ou828STiVxWj/nVVOeaRKDDczcfVxnUR1mRy&#10;SvKlJabmtL8G+YdbSMIVJH2AmhNP0MryP6Akp1Y7XflDqmWiq4pTFmuAagbpk2qua2JYrAXIceaB&#10;Jvf/YOnl+soiXkLvRhgpIqFH7ef2e/ur/Xaw/bD92N63P9ovOdq+b++3n8D72X5t7xFEA3WNcTkg&#10;XJsr23sOzMDDprIy/EOFaBPpvnugm208ovAxS09ejMZHGFHYOznK0iyCJo+njXX+JdMSBaPAldDN&#10;rCbWzxnlQXGRcrK+cB7Sw7ldfMis9DkXIvZXKNRAgdk4BQlQAjKrBPFgSgOFO7XEiIgl6Jd6GyGd&#10;FrwMxwOQs8vFTFi0JqCh4XCczYZdUE1K1n0dpfALhMAd+vDO3scJl5sTV3dHYopOfpJ7mAHBZYGP&#10;A9AOSaiQnkUV9yUGwjuKg+U3i03s3XjXjIUu76CfVndCd4aec0h7QZy/IhaUDQTAtPrXsAQ2C6x7&#10;C6Na23d/+x7iQXCwi1EDkwKMvV0RyzASrxRI8WQwHIbRis5wNM7Asfs7i/0dtZIzDUQO4F0wNJoh&#10;3oudWVktb2GopyErbBFFIXfXm96Z+W6C4VmgbDqNYTBOhvgLdW1oAA/MBcJvNrfEml4/HpR3qXdT&#10;RfInyuliO+1MV15XPMoqMN3xCj0NDoxi7G7/bIRZ3/dj1OPjNvkNAAD//wMAUEsDBBQABgAIAAAA&#10;IQALK2BB2wAAAAYBAAAPAAAAZHJzL2Rvd25yZXYueG1sTI/NTsMwEITvSLyDtUjcqNOW8BPiVAip&#10;p15IQYjjNlmSqPY62G4b3p7lRE+r1YxmvilXk7PqSCEOng3MZxko4sa3A3cG3t/WNw+gYkJu0Xom&#10;Az8UYVVdXpRYtP7ENR23qVMSwrFAA31KY6F1bHpyGGd+JBbtyweHSd7Q6TbgScKd1Yssu9MOB5aG&#10;Hkd66anZbw9OSpbr+WZj68/6O9B+4Nfpo8HamOur6fkJVKIp/ZvhD1/QoRKmnT9wG5U1IEOSgVs5&#10;Ii4Xj/egduLK8xx0Vepz/OoXAAD//wMAUEsBAi0AFAAGAAgAAAAhALaDOJL+AAAA4QEAABMAAAAA&#10;AAAAAAAAAAAAAAAAAFtDb250ZW50X1R5cGVzXS54bWxQSwECLQAUAAYACAAAACEAOP0h/9YAAACU&#10;AQAACwAAAAAAAAAAAAAAAAAvAQAAX3JlbHMvLnJlbHNQSwECLQAUAAYACAAAACEA0Y4IGrkCAAAk&#10;BQAADgAAAAAAAAAAAAAAAAAuAgAAZHJzL2Uyb0RvYy54bWxQSwECLQAUAAYACAAAACEACytgQdsA&#10;AAAGAQAADwAAAAAAAAAAAAAAAAATBQAAZHJzL2Rvd25yZXYueG1sUEsFBgAAAAAEAAQA8wAAABsG&#10;AAAAAA==&#10;" filled="f" strokecolor="#2f528f" strokeweight="1pt">
                <v:textbox>
                  <w:txbxContent>
                    <w:p w14:paraId="6ABE933C" w14:textId="00130C96" w:rsidR="00AC2E38" w:rsidRPr="00690D58" w:rsidRDefault="00AC2E38" w:rsidP="00AC2E38">
                      <w:pPr>
                        <w:jc w:val="center"/>
                        <w:rPr>
                          <w:b/>
                          <w:color w:val="000000" w:themeColor="text1"/>
                          <w:sz w:val="16"/>
                          <w:szCs w:val="16"/>
                        </w:rPr>
                      </w:pPr>
                      <w:r w:rsidRPr="00690D58">
                        <w:rPr>
                          <w:b/>
                          <w:color w:val="000000" w:themeColor="text1"/>
                          <w:sz w:val="16"/>
                          <w:szCs w:val="16"/>
                        </w:rPr>
                        <w:t>МВ симптоматическая форма?</w:t>
                      </w:r>
                    </w:p>
                  </w:txbxContent>
                </v:textbox>
                <w10:wrap anchorx="margin"/>
              </v:shape>
            </w:pict>
          </mc:Fallback>
        </mc:AlternateContent>
      </w:r>
      <w:r>
        <w:rPr>
          <w:rFonts w:ascii="Times New Roman" w:eastAsia="Calibri" w:hAnsi="Times New Roman" w:cs="Times New Roman"/>
          <w:noProof/>
          <w:sz w:val="24"/>
          <w:lang w:eastAsia="ru-RU"/>
        </w:rPr>
        <mc:AlternateContent>
          <mc:Choice Requires="wps">
            <w:drawing>
              <wp:anchor distT="0" distB="0" distL="114300" distR="114300" simplePos="0" relativeHeight="251723776" behindDoc="0" locked="0" layoutInCell="1" allowOverlap="1" wp14:anchorId="27BEF7A5" wp14:editId="09E9F78A">
                <wp:simplePos x="0" y="0"/>
                <wp:positionH relativeFrom="margin">
                  <wp:posOffset>2367887</wp:posOffset>
                </wp:positionH>
                <wp:positionV relativeFrom="paragraph">
                  <wp:posOffset>254679</wp:posOffset>
                </wp:positionV>
                <wp:extent cx="402609" cy="231775"/>
                <wp:effectExtent l="0" t="0" r="0" b="0"/>
                <wp:wrapNone/>
                <wp:docPr id="44" name="Прямоугольник 44"/>
                <wp:cNvGraphicFramePr/>
                <a:graphic xmlns:a="http://schemas.openxmlformats.org/drawingml/2006/main">
                  <a:graphicData uri="http://schemas.microsoft.com/office/word/2010/wordprocessingShape">
                    <wps:wsp>
                      <wps:cNvSpPr/>
                      <wps:spPr>
                        <a:xfrm>
                          <a:off x="0" y="0"/>
                          <a:ext cx="402609" cy="231775"/>
                        </a:xfrm>
                        <a:prstGeom prst="rect">
                          <a:avLst/>
                        </a:prstGeom>
                        <a:noFill/>
                        <a:ln w="12700" cap="flat" cmpd="sng" algn="ctr">
                          <a:noFill/>
                          <a:prstDash val="solid"/>
                          <a:miter lim="800000"/>
                        </a:ln>
                        <a:effectLst/>
                      </wps:spPr>
                      <wps:txbx>
                        <w:txbxContent>
                          <w:p w14:paraId="74F2027E" w14:textId="77777777" w:rsidR="00690D58" w:rsidRPr="00690D58" w:rsidRDefault="00690D58" w:rsidP="00690D58">
                            <w:pPr>
                              <w:jc w:val="center"/>
                              <w:rPr>
                                <w:b/>
                                <w:color w:val="000000" w:themeColor="text1"/>
                                <w:sz w:val="16"/>
                                <w:szCs w:val="16"/>
                              </w:rPr>
                            </w:pPr>
                            <w:r w:rsidRPr="00690D58">
                              <w:rPr>
                                <w:b/>
                                <w:color w:val="000000" w:themeColor="text1"/>
                                <w:sz w:val="16"/>
                                <w:szCs w:val="16"/>
                              </w:rPr>
                              <w:t>нет</w:t>
                            </w:r>
                          </w:p>
                          <w:p w14:paraId="03569862" w14:textId="77777777" w:rsidR="00690D58" w:rsidRDefault="00690D58" w:rsidP="00690D5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EF7A5" id="Прямоугольник 44" o:spid="_x0000_s1034" style="position:absolute;left:0;text-align:left;margin-left:186.45pt;margin-top:20.05pt;width:31.7pt;height:18.2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XohgIAAMQEAAAOAAAAZHJzL2Uyb0RvYy54bWysVM1OGzEQvlfqO1i+l92kgcCKDYpAVJUQ&#10;IEHF2fHaWUv+q+1kl54q9VqJR+hD9FL1h2fYvFHH3gUi2lPVHJwZz3h+vvlmD49aJdGaOS+MLvFo&#10;J8eIaWoqoZclfnd9+mofIx+Irog0mpX4lnl8NHv54rCxBRub2siKOQRBtC8aW+I6BFtkmac1U8Tv&#10;GMs0GLlxigRQ3TKrHGkgupLZOM/3ssa4yjpDmfdwe9Ib8SzF55zRcMG5ZwHJEkNtIZ0unYt4ZrND&#10;UiwdsbWgQxnkH6pQRGhI+hjqhASCVk78EUoJ6ow3POxQozLDuaAs9QDdjPJn3VzVxLLUC4Dj7SNM&#10;/v+FpefrS4dEVeLJBCNNFMyo+7L5uLnrfnb3m0/d1+6++7H53P3qvnXfETgBYo31BTy8spdu0DyI&#10;sf2WOxX/oTHUJpRvH1FmbUAULif5eC8/wIiCafx6NJ3uxpjZ02PrfHjDjEJRKLGDISZsyfrMh971&#10;wSXm0uZUSAn3pJAaNcDC8TSHWVMCfOKSBBCVhQ69XmJE5BKISoNLIbfexpAnxNdoTYAr3khR9exQ&#10;IgBFpVAl3s/jbyhX6piSJZINhUVgeiiiFNpFm6AdpQ7j1cJUt4C3Mz0RvaWnAvKeER8uiQPmQd2w&#10;TeECDi4NNGMGCaPauA9/u4/+QAiwYtQAk6H49yviGEbyrQaqHIwmk0j9pEx2p2NQ3LZlsW3RK3Vs&#10;AIAR7K2lSYz+QT6I3Bl1A0s3j1nBRDSF3D2kg3Ic+g2DtaVsPk9uQHdLwpm+sjQGj9BFxK/bG+Ls&#10;MOkAFDk3D6wnxbOB9779yOerYLhIbHjCFVgUFViVxKdhreMubuvJ6+njM/sNAAD//wMAUEsDBBQA&#10;BgAIAAAAIQA4g/Zx3wAAAAkBAAAPAAAAZHJzL2Rvd25yZXYueG1sTI/LTsMwEEX3SPyDNUjsqNOm&#10;Sts0TgVICKEuKgrsHXuaRMTjyHYe/XvMCpaje3TvmeIwm46N6HxrScBykQBDUla3VAv4/Hh52ALz&#10;QZKWnSUUcEUPh/L2ppC5thO943gONYsl5HMpoAmhzzn3qkEj/cL2SDG7WGdkiKeruXZyiuWm46sk&#10;ybiRLcWFRvb43KD6Pg9GwJe9PE1GVfQ2Xk/t8Hp0Sm2PQtzfzY97YAHn8AfDr35UhzI6VXYg7Vkn&#10;IN2sdhEVsE6WwCKwTrMUWCVgk2XAy4L//6D8AQAA//8DAFBLAQItABQABgAIAAAAIQC2gziS/gAA&#10;AOEBAAATAAAAAAAAAAAAAAAAAAAAAABbQ29udGVudF9UeXBlc10ueG1sUEsBAi0AFAAGAAgAAAAh&#10;ADj9If/WAAAAlAEAAAsAAAAAAAAAAAAAAAAALwEAAF9yZWxzLy5yZWxzUEsBAi0AFAAGAAgAAAAh&#10;AFdVJeiGAgAAxAQAAA4AAAAAAAAAAAAAAAAALgIAAGRycy9lMm9Eb2MueG1sUEsBAi0AFAAGAAgA&#10;AAAhADiD9nHfAAAACQEAAA8AAAAAAAAAAAAAAAAA4AQAAGRycy9kb3ducmV2LnhtbFBLBQYAAAAA&#10;BAAEAPMAAADsBQAAAAA=&#10;" filled="f" stroked="f" strokeweight="1pt">
                <v:textbox>
                  <w:txbxContent>
                    <w:p w14:paraId="74F2027E" w14:textId="77777777" w:rsidR="00690D58" w:rsidRPr="00690D58" w:rsidRDefault="00690D58" w:rsidP="00690D58">
                      <w:pPr>
                        <w:jc w:val="center"/>
                        <w:rPr>
                          <w:b/>
                          <w:color w:val="000000" w:themeColor="text1"/>
                          <w:sz w:val="16"/>
                          <w:szCs w:val="16"/>
                        </w:rPr>
                      </w:pPr>
                      <w:r w:rsidRPr="00690D58">
                        <w:rPr>
                          <w:b/>
                          <w:color w:val="000000" w:themeColor="text1"/>
                          <w:sz w:val="16"/>
                          <w:szCs w:val="16"/>
                        </w:rPr>
                        <w:t>нет</w:t>
                      </w:r>
                    </w:p>
                    <w:p w14:paraId="03569862" w14:textId="77777777" w:rsidR="00690D58" w:rsidRDefault="00690D58" w:rsidP="00690D58"/>
                  </w:txbxContent>
                </v:textbox>
                <w10:wrap anchorx="margin"/>
              </v:rect>
            </w:pict>
          </mc:Fallback>
        </mc:AlternateContent>
      </w:r>
      <w:r w:rsidR="004A7985">
        <w:rPr>
          <w:rFonts w:ascii="Times New Roman" w:eastAsia="Calibri" w:hAnsi="Times New Roman" w:cs="Times New Roman"/>
          <w:noProof/>
          <w:sz w:val="24"/>
          <w:lang w:eastAsia="ru-RU"/>
        </w:rPr>
        <mc:AlternateContent>
          <mc:Choice Requires="wps">
            <w:drawing>
              <wp:anchor distT="0" distB="0" distL="114300" distR="114300" simplePos="0" relativeHeight="251715584" behindDoc="0" locked="0" layoutInCell="1" allowOverlap="1" wp14:anchorId="789E79E5" wp14:editId="28F5A485">
                <wp:simplePos x="0" y="0"/>
                <wp:positionH relativeFrom="page">
                  <wp:posOffset>3632484</wp:posOffset>
                </wp:positionH>
                <wp:positionV relativeFrom="paragraph">
                  <wp:posOffset>118669</wp:posOffset>
                </wp:positionV>
                <wp:extent cx="45719" cy="782434"/>
                <wp:effectExtent l="0" t="25717" r="43497" b="43498"/>
                <wp:wrapNone/>
                <wp:docPr id="40" name="Стрелка вниз 40"/>
                <wp:cNvGraphicFramePr/>
                <a:graphic xmlns:a="http://schemas.openxmlformats.org/drawingml/2006/main">
                  <a:graphicData uri="http://schemas.microsoft.com/office/word/2010/wordprocessingShape">
                    <wps:wsp>
                      <wps:cNvSpPr/>
                      <wps:spPr>
                        <a:xfrm rot="16200000">
                          <a:off x="0" y="0"/>
                          <a:ext cx="45719" cy="782434"/>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F7678" id="Стрелка вниз 40" o:spid="_x0000_s1026" type="#_x0000_t67" style="position:absolute;margin-left:286pt;margin-top:9.35pt;width:3.6pt;height:61.6pt;rotation:-90;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f9pgIAADQFAAAOAAAAZHJzL2Uyb0RvYy54bWysVM1qGzEQvhf6DkL3Zm13Eycm62AcUgoh&#10;CSQlZ1mr9Qr015HsdXoqfZO+QSmUlpa+w+aNOtKu89ecSvcgZjSj+fnmmz082mhF1gK8tKagw50B&#10;JcJwW0qzLOi7q5NX+5T4wEzJlDWioDfC06PpyxeHjZuIka2tKgUQDGL8pHEFrUNwkyzzvBaa+R3r&#10;hEFjZUGzgCossxJYg9G1ykaDwV7WWCgdWC68x9vjzkinKX5VCR7Oq8qLQFRBsbaQTkjnIp7Z9JBN&#10;lsBcLXlfBvuHKjSTBpPehTpmgZEVyL9CacnBeluFHW51ZqtKcpF6wG6GgyfdXNbMidQLguPdHUz+&#10;/4XlZ+sLILIsaI7wGKZxRu3n20+3H9tv7a/2Z/uFtF/b3+2P9jtBD4SrcX6Cry7dBfSaRzH2vqlA&#10;E7CI8XAPZ4NfggSbJJuE+M0d4mITCMfLfHc8PKCEo2W8P8pf5zFD1oWKIR348EZYTaJQ0NI2ZgZg&#10;mxSYrU996Py3fvGNt0qWJ1KppMByMVdA1gwJkOfj0Xyb4pGbMqTBskdjrJlwhkSsFAsoaofQeLOk&#10;hKklMpwHSLkfvfbPJEnJa1aKLvVugqMrtndPjT6KE7s4Zr7uniRTR1AtA26Jkrqg+x2wXSRlYhqR&#10;eN5jEcfTDSRKC1ve4HzTULAz7/iJxCSnzIcLBsh0vMTtDed4VMoiBraXKKktfHjuPvojAdFKSYOb&#10;g/i8XzEQlKi3Bql5MMwjl0JScMAjVOChZfHQYlZ6bnE2w1RdEqN/UFuxAquvcclnMSuamOGYu5tE&#10;r8xDt9H4m+BiNktuuF6OhVNz6XgMHnGK8F5trhm4nk4BaXhmt1vGJk8I1fnGl8bOVsFWMrHtHlec&#10;YFRwNdMs+99I3P2HevK6/9lN/wAAAP//AwBQSwMEFAAGAAgAAAAhAI6P4jPdAAAACQEAAA8AAABk&#10;cnMvZG93bnJldi54bWxMj0FvgkAUhO9N/A+bZ+KtLmILSHkYNem9hdrzym6ByL4l7KLw77s91eNk&#10;JjPfZPtJd+ymBtsaQtisA2CKKiNbqhG+yvfnBJh1gqToDCmEWVnY54unTKTS3OlT3QpXM19CNhUI&#10;jXN9yrmtGqWFXZtekfd+zKCF83KouRzE3ZfrjodBEHEtWvILjejVqVHVtRg1QhkmH+dvPReH41Hu&#10;qjlqx/J8Qlwtp8MbMKcm9x+GP3yPDrlnupiRpGUdwuvmxX9xCHEUA/OBaBuHwC4IyXYHPM/444P8&#10;FwAA//8DAFBLAQItABQABgAIAAAAIQC2gziS/gAAAOEBAAATAAAAAAAAAAAAAAAAAAAAAABbQ29u&#10;dGVudF9UeXBlc10ueG1sUEsBAi0AFAAGAAgAAAAhADj9If/WAAAAlAEAAAsAAAAAAAAAAAAAAAAA&#10;LwEAAF9yZWxzLy5yZWxzUEsBAi0AFAAGAAgAAAAhAEG15/2mAgAANAUAAA4AAAAAAAAAAAAAAAAA&#10;LgIAAGRycy9lMm9Eb2MueG1sUEsBAi0AFAAGAAgAAAAhAI6P4jPdAAAACQEAAA8AAAAAAAAAAAAA&#10;AAAAAAUAAGRycy9kb3ducmV2LnhtbFBLBQYAAAAABAAEAPMAAAAKBgAAAAA=&#10;" adj="20969" fillcolor="#4472c4" strokecolor="#2f528f" strokeweight="1pt">
                <w10:wrap anchorx="page"/>
              </v:shape>
            </w:pict>
          </mc:Fallback>
        </mc:AlternateContent>
      </w:r>
    </w:p>
    <w:p w14:paraId="6171D94B" w14:textId="3C8C5930" w:rsidR="00166EC8" w:rsidRDefault="00AC2E38" w:rsidP="006749AA">
      <w:pPr>
        <w:spacing w:after="0" w:line="360" w:lineRule="auto"/>
        <w:ind w:firstLine="709"/>
        <w:jc w:val="both"/>
        <w:rPr>
          <w:rFonts w:ascii="Times New Roman" w:eastAsia="Calibri" w:hAnsi="Times New Roman" w:cs="Times New Roman"/>
          <w:sz w:val="24"/>
        </w:rPr>
      </w:pPr>
      <w:r>
        <w:rPr>
          <w:rFonts w:ascii="Times New Roman" w:eastAsia="Calibri" w:hAnsi="Times New Roman" w:cs="Times New Roman"/>
          <w:noProof/>
          <w:sz w:val="24"/>
          <w:lang w:eastAsia="ru-RU"/>
        </w:rPr>
        <mc:AlternateContent>
          <mc:Choice Requires="wps">
            <w:drawing>
              <wp:anchor distT="0" distB="0" distL="114300" distR="114300" simplePos="0" relativeHeight="251679744" behindDoc="0" locked="0" layoutInCell="1" allowOverlap="1" wp14:anchorId="2AD1EDCC" wp14:editId="2BCC53B8">
                <wp:simplePos x="0" y="0"/>
                <wp:positionH relativeFrom="page">
                  <wp:posOffset>4100659</wp:posOffset>
                </wp:positionH>
                <wp:positionV relativeFrom="paragraph">
                  <wp:posOffset>49369</wp:posOffset>
                </wp:positionV>
                <wp:extent cx="1357952" cy="388962"/>
                <wp:effectExtent l="0" t="0" r="13970" b="11430"/>
                <wp:wrapNone/>
                <wp:docPr id="17" name="Прямоугольник 17"/>
                <wp:cNvGraphicFramePr/>
                <a:graphic xmlns:a="http://schemas.openxmlformats.org/drawingml/2006/main">
                  <a:graphicData uri="http://schemas.microsoft.com/office/word/2010/wordprocessingShape">
                    <wps:wsp>
                      <wps:cNvSpPr/>
                      <wps:spPr>
                        <a:xfrm>
                          <a:off x="0" y="0"/>
                          <a:ext cx="1357952" cy="388962"/>
                        </a:xfrm>
                        <a:prstGeom prst="rect">
                          <a:avLst/>
                        </a:prstGeom>
                        <a:noFill/>
                        <a:ln w="12700" cap="flat" cmpd="sng" algn="ctr">
                          <a:solidFill>
                            <a:srgbClr val="4472C4">
                              <a:shade val="50000"/>
                            </a:srgbClr>
                          </a:solidFill>
                          <a:prstDash val="solid"/>
                          <a:miter lim="800000"/>
                        </a:ln>
                        <a:effectLst/>
                      </wps:spPr>
                      <wps:txbx>
                        <w:txbxContent>
                          <w:p w14:paraId="660C9498" w14:textId="07E25547" w:rsidR="00AC2E38" w:rsidRPr="00690D58" w:rsidRDefault="00AC2E38" w:rsidP="00AC2E38">
                            <w:pPr>
                              <w:jc w:val="center"/>
                              <w:rPr>
                                <w:b/>
                                <w:color w:val="000000" w:themeColor="text1"/>
                                <w:sz w:val="16"/>
                                <w:szCs w:val="16"/>
                              </w:rPr>
                            </w:pPr>
                            <w:r w:rsidRPr="00690D58">
                              <w:rPr>
                                <w:b/>
                                <w:color w:val="000000" w:themeColor="text1"/>
                                <w:sz w:val="16"/>
                                <w:szCs w:val="16"/>
                              </w:rPr>
                              <w:t>Динамическое наблюдение</w:t>
                            </w:r>
                          </w:p>
                          <w:p w14:paraId="0BAD82F5" w14:textId="77777777" w:rsidR="00AC2E38" w:rsidRDefault="00AC2E38" w:rsidP="00AC2E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1EDCC" id="Прямоугольник 17" o:spid="_x0000_s1035" style="position:absolute;left:0;text-align:left;margin-left:322.9pt;margin-top:3.9pt;width:106.95pt;height:30.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TBrAIAAA4FAAAOAAAAZHJzL2Uyb0RvYy54bWysVM1u2zAMvg/YOwi6r07cpEmMJkWQosOA&#10;oivQDj0zshwb0N8kJU53GrDrgD3CHmKXYT99BueNRslO23U7DfNBJkXyk/iR1PHJVgqy4dZVWk1p&#10;/6BHCVdM55VaTemb67MXY0qcB5WD0IpP6S139GT2/NlxbTKe6lKLnFuCIMpltZnS0nuTJYljJZfg&#10;DrThCo2FthI8qnaV5BZqRJciSXu9o6TWNjdWM+4c7p62RjqL+EXBmX9dFI57IqYU7+bjauO6DGsy&#10;O4ZsZcGUFeuuAf9wCwmVwkPvoU7BA1nb6g8oWTGrnS78AdMy0UVRMR5zwGz6vSfZXJVgeMwFyXHm&#10;nib3/2DZxebSkirH2o0oUSCxRs3n3fvdp+ZHc7f70Hxp7prvu4/Nz+Zr842gEzJWG5dh4JW5tJ3m&#10;UAzpbwsrwx8TI9vI8u09y3zrCcPN/uFwNBmmlDC0HY7Hk6M0gCYP0cY6/5JrSYIwpRarGMmFzbnz&#10;reveJRym9FklBO5DJhSp8YR01MNiM8CGKgR4FKXBFJ1aUQJihZ3KvI2QTosqD+Eh2tnVciEs2QB2&#10;y2AwSheD1qmEnLe7wx5+3XU793j133DC5U7BlW1INIUQyGTlsdtFJad0HID2SEIFK4/92qUYOG5Z&#10;DZLfLrexSpMAFHaWOr/FylndtrQz7KzCY8/B+Uuw2MNIAM6lf41LITSyojuJklLbd3/bD/7YWmil&#10;pMaZQMbersFySsQrhU036Q8GYYiiMhiOUlTsY8vysUWt5UIjkX18AQyLYvD3Yi8WVssbHN95OBVN&#10;oBie3damUxa+nVV8ABifz6MbDo4Bf66uDAvggblA+PX2BqzpWsZjs13o/fxA9qRzWt8QqfR87XVR&#10;xbZ64BVrGhQculjd7oEIU/1Yj14Pz9jsFwAAAP//AwBQSwMEFAAGAAgAAAAhAHI7uwzfAAAACAEA&#10;AA8AAABkcnMvZG93bnJldi54bWxMj01PwzAMhu9I/IfISFzQlrbsszSdEAMNbmxM2jVrvabQOFWT&#10;buXfY05wsqzn1evH2WqwjThj52tHCuJxBAKpcGVNlYL9x8toAcIHTaVuHKGCb/Swyq+vMp2W7kJb&#10;PO9CJbiEfKoVmBDaVEpfGLTaj12LxOzkOqsDr10ly05fuNw2MomimbS6Jr5gdItPBouvXW8VbGh9&#10;WN+f7nrz9nmYvD/HyT55tUrd3gyPDyACDuEvDL/6rA45Ox1dT6UXjYLZZMrqQcGcB/PFdDkHcWSw&#10;jEHmmfz/QP4DAAD//wMAUEsBAi0AFAAGAAgAAAAhALaDOJL+AAAA4QEAABMAAAAAAAAAAAAAAAAA&#10;AAAAAFtDb250ZW50X1R5cGVzXS54bWxQSwECLQAUAAYACAAAACEAOP0h/9YAAACUAQAACwAAAAAA&#10;AAAAAAAAAAAvAQAAX3JlbHMvLnJlbHNQSwECLQAUAAYACAAAACEA6a70wawCAAAOBQAADgAAAAAA&#10;AAAAAAAAAAAuAgAAZHJzL2Uyb0RvYy54bWxQSwECLQAUAAYACAAAACEAcju7DN8AAAAIAQAADwAA&#10;AAAAAAAAAAAAAAAGBQAAZHJzL2Rvd25yZXYueG1sUEsFBgAAAAAEAAQA8wAAABIGAAAAAA==&#10;" filled="f" strokecolor="#2f528f" strokeweight="1pt">
                <v:textbox>
                  <w:txbxContent>
                    <w:p w14:paraId="660C9498" w14:textId="07E25547" w:rsidR="00AC2E38" w:rsidRPr="00690D58" w:rsidRDefault="00AC2E38" w:rsidP="00AC2E38">
                      <w:pPr>
                        <w:jc w:val="center"/>
                        <w:rPr>
                          <w:b/>
                          <w:color w:val="000000" w:themeColor="text1"/>
                          <w:sz w:val="16"/>
                          <w:szCs w:val="16"/>
                        </w:rPr>
                      </w:pPr>
                      <w:r w:rsidRPr="00690D58">
                        <w:rPr>
                          <w:b/>
                          <w:color w:val="000000" w:themeColor="text1"/>
                          <w:sz w:val="16"/>
                          <w:szCs w:val="16"/>
                        </w:rPr>
                        <w:t>Динамическое наблюдение</w:t>
                      </w:r>
                    </w:p>
                    <w:p w14:paraId="0BAD82F5" w14:textId="77777777" w:rsidR="00AC2E38" w:rsidRDefault="00AC2E38" w:rsidP="00AC2E38"/>
                  </w:txbxContent>
                </v:textbox>
                <w10:wrap anchorx="page"/>
              </v:rect>
            </w:pict>
          </mc:Fallback>
        </mc:AlternateContent>
      </w:r>
    </w:p>
    <w:p w14:paraId="011CE844" w14:textId="491B237D" w:rsidR="00166EC8" w:rsidRPr="006749AA" w:rsidRDefault="00166EC8" w:rsidP="006749AA">
      <w:pPr>
        <w:spacing w:after="0" w:line="360" w:lineRule="auto"/>
        <w:ind w:firstLine="709"/>
        <w:jc w:val="both"/>
        <w:rPr>
          <w:rFonts w:ascii="Times New Roman" w:eastAsia="Calibri" w:hAnsi="Times New Roman" w:cs="Times New Roman"/>
          <w:sz w:val="24"/>
        </w:rPr>
      </w:pPr>
    </w:p>
    <w:bookmarkStart w:id="136" w:name="__RefHeading___doc_b"/>
    <w:bookmarkEnd w:id="134"/>
    <w:p w14:paraId="14986B37" w14:textId="1D83A43B" w:rsidR="006749AA" w:rsidRPr="001A2C0B" w:rsidRDefault="00690D58" w:rsidP="001A2C0B">
      <w:pPr>
        <w:keepNext/>
        <w:keepLines/>
        <w:spacing w:after="0" w:line="360" w:lineRule="auto"/>
        <w:contextualSpacing/>
        <w:jc w:val="center"/>
        <w:outlineLvl w:val="0"/>
        <w:rPr>
          <w:rFonts w:ascii="Times New Roman" w:eastAsia="Sans" w:hAnsi="Times New Roman" w:cs="Times New Roman"/>
          <w:b/>
          <w:sz w:val="28"/>
        </w:rPr>
      </w:pPr>
      <w:r>
        <w:rPr>
          <w:rFonts w:ascii="Times New Roman" w:eastAsia="Calibri" w:hAnsi="Times New Roman" w:cs="Times New Roman"/>
          <w:noProof/>
          <w:sz w:val="24"/>
          <w:lang w:eastAsia="ru-RU"/>
        </w:rPr>
        <mc:AlternateContent>
          <mc:Choice Requires="wps">
            <w:drawing>
              <wp:anchor distT="0" distB="0" distL="114300" distR="114300" simplePos="0" relativeHeight="251725824" behindDoc="0" locked="0" layoutInCell="1" allowOverlap="1" wp14:anchorId="0D48B6CF" wp14:editId="6091F86A">
                <wp:simplePos x="0" y="0"/>
                <wp:positionH relativeFrom="margin">
                  <wp:posOffset>783723</wp:posOffset>
                </wp:positionH>
                <wp:positionV relativeFrom="paragraph">
                  <wp:posOffset>285598</wp:posOffset>
                </wp:positionV>
                <wp:extent cx="327546" cy="232012"/>
                <wp:effectExtent l="0" t="0" r="0" b="0"/>
                <wp:wrapNone/>
                <wp:docPr id="45" name="Прямоугольник 45"/>
                <wp:cNvGraphicFramePr/>
                <a:graphic xmlns:a="http://schemas.openxmlformats.org/drawingml/2006/main">
                  <a:graphicData uri="http://schemas.microsoft.com/office/word/2010/wordprocessingShape">
                    <wps:wsp>
                      <wps:cNvSpPr/>
                      <wps:spPr>
                        <a:xfrm>
                          <a:off x="0" y="0"/>
                          <a:ext cx="327546" cy="232012"/>
                        </a:xfrm>
                        <a:prstGeom prst="rect">
                          <a:avLst/>
                        </a:prstGeom>
                        <a:noFill/>
                        <a:ln w="12700" cap="flat" cmpd="sng" algn="ctr">
                          <a:noFill/>
                          <a:prstDash val="solid"/>
                          <a:miter lim="800000"/>
                        </a:ln>
                        <a:effectLst/>
                      </wps:spPr>
                      <wps:txbx>
                        <w:txbxContent>
                          <w:p w14:paraId="333A1764" w14:textId="77777777" w:rsidR="00690D58" w:rsidRPr="00690D58" w:rsidRDefault="00690D58" w:rsidP="00690D58">
                            <w:pPr>
                              <w:jc w:val="center"/>
                              <w:rPr>
                                <w:b/>
                                <w:color w:val="000000" w:themeColor="text1"/>
                                <w:sz w:val="16"/>
                                <w:szCs w:val="16"/>
                              </w:rPr>
                            </w:pPr>
                            <w:r w:rsidRPr="00690D58">
                              <w:rPr>
                                <w:b/>
                                <w:color w:val="000000" w:themeColor="text1"/>
                                <w:sz w:val="16"/>
                                <w:szCs w:val="16"/>
                              </w:rPr>
                              <w:t>да</w:t>
                            </w:r>
                          </w:p>
                          <w:p w14:paraId="56A03031" w14:textId="77777777" w:rsidR="00690D58" w:rsidRDefault="00690D58" w:rsidP="00690D5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8B6CF" id="Прямоугольник 45" o:spid="_x0000_s1036" style="position:absolute;left:0;text-align:left;margin-left:61.7pt;margin-top:22.5pt;width:25.8pt;height:18.2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n1AhgIAAMQEAAAOAAAAZHJzL2Uyb0RvYy54bWysVEtu2zAQ3RfoHQjuG9mO86kQOTASpCgQ&#10;pAGSIusxRVkE+CtJW0pXBbot0CP0EN0U/eQM8o06pJTESLsq6gU9wxnO580bHR23SpI1d14YXdDx&#10;zogSrpkphV4W9O312YtDSnwAXYI0mhf0lnt6PHv+7KixOZ+Y2siSO4JBtM8bW9A6BJtnmWc1V+B3&#10;jOUajZVxCgKqbpmVDhqMrmQ2GY32s8a40jrDuPd4e9ob6SzFryrOwpuq8jwQWVCsLaTTpXMRz2x2&#10;BPnSga0FG8qAf6hCgdCY9CHUKQQgKyf+CKUEc8abKuwwozJTVYLx1AN2Mx496eaqBstTLwiOtw8w&#10;+f8Xll2sLx0RZUGne5RoUDij7svmw+Zz97O723zsvnZ33Y/Np+5X9637TtAJEWusz/Hhlb10g+ZR&#10;jO23lVPxHxsjbUL59gFl3gbC8HJ3crA33aeEoWmyi21PYszs8bF1PrziRpEoFNThEBO2sD73oXe9&#10;d4m5tDkTUuI95FKTBlk4ORjhrBkgnyoJAUVlsUOvl5SAXCJRWXAp5NbbGPIUfE3WgFzxRoqyZ4cS&#10;ASkqhSro4Sj+hnKljil5ItlQWASmhyJKoV20CdpxehKvFqa8Rbyd6YnoLTsTmPccfLgEh8zDunGb&#10;whs8KmmwGTNIlNTGvf/bffRHQqCVkgaZjMW/W4HjlMjXGqnycjydRuonZbp3MEHFbVsW2xa9UicG&#10;ARjj3lqWxOgf5L1YOaNucOnmMSuaQDPM3UM6KCeh3zBcW8bn8+SGdLcQzvWVZTF4hC4ift3egLPD&#10;pANS5MLcsx7yJwPvffuRz1fBVCKx4RFXZFFUcFUSn4a1jru4rSevx4/P7DcAAAD//wMAUEsDBBQA&#10;BgAIAAAAIQCnT6cN3AAAAAkBAAAPAAAAZHJzL2Rvd25yZXYueG1sTI/LTsMwEEX3SPyDNUjsqNPS&#10;QhTiVICEEOoCUWDv2NMkIh5HsfPo3zNZwW6u5ug+8v3sWjFiHxpPCtarBASS8bahSsHX58tNCiJE&#10;TVa3nlDBGQPsi8uLXGfWT/SB4zFWgk0oZFpBHWOXSRlMjU6Hle+Q+HfyvdORZV9J2+uJzV0rN0ly&#10;J51uiBNq3eFzjebnODgF3/70NDlT0tt4fm+G10NvTHpQ6vpqfnwAEXGOfzAs9bk6FNyp9APZIFrW&#10;m9stowq2O960APfLUSpI1zuQRS7/Lyh+AQAA//8DAFBLAQItABQABgAIAAAAIQC2gziS/gAAAOEB&#10;AAATAAAAAAAAAAAAAAAAAAAAAABbQ29udGVudF9UeXBlc10ueG1sUEsBAi0AFAAGAAgAAAAhADj9&#10;If/WAAAAlAEAAAsAAAAAAAAAAAAAAAAALwEAAF9yZWxzLy5yZWxzUEsBAi0AFAAGAAgAAAAhAJJC&#10;fUCGAgAAxAQAAA4AAAAAAAAAAAAAAAAALgIAAGRycy9lMm9Eb2MueG1sUEsBAi0AFAAGAAgAAAAh&#10;AKdPpw3cAAAACQEAAA8AAAAAAAAAAAAAAAAA4AQAAGRycy9kb3ducmV2LnhtbFBLBQYAAAAABAAE&#10;APMAAADpBQAAAAA=&#10;" filled="f" stroked="f" strokeweight="1pt">
                <v:textbox>
                  <w:txbxContent>
                    <w:p w14:paraId="333A1764" w14:textId="77777777" w:rsidR="00690D58" w:rsidRPr="00690D58" w:rsidRDefault="00690D58" w:rsidP="00690D58">
                      <w:pPr>
                        <w:jc w:val="center"/>
                        <w:rPr>
                          <w:b/>
                          <w:color w:val="000000" w:themeColor="text1"/>
                          <w:sz w:val="16"/>
                          <w:szCs w:val="16"/>
                        </w:rPr>
                      </w:pPr>
                      <w:r w:rsidRPr="00690D58">
                        <w:rPr>
                          <w:b/>
                          <w:color w:val="000000" w:themeColor="text1"/>
                          <w:sz w:val="16"/>
                          <w:szCs w:val="16"/>
                        </w:rPr>
                        <w:t>да</w:t>
                      </w:r>
                    </w:p>
                    <w:p w14:paraId="56A03031" w14:textId="77777777" w:rsidR="00690D58" w:rsidRDefault="00690D58" w:rsidP="00690D58"/>
                  </w:txbxContent>
                </v:textbox>
                <w10:wrap anchorx="margin"/>
              </v:rect>
            </w:pict>
          </mc:Fallback>
        </mc:AlternateContent>
      </w:r>
      <w:r w:rsidR="00D26B26">
        <w:rPr>
          <w:rFonts w:ascii="Times New Roman" w:eastAsia="Calibri" w:hAnsi="Times New Roman" w:cs="Times New Roman"/>
          <w:noProof/>
          <w:sz w:val="24"/>
          <w:lang w:eastAsia="ru-RU"/>
        </w:rPr>
        <mc:AlternateContent>
          <mc:Choice Requires="wps">
            <w:drawing>
              <wp:anchor distT="0" distB="0" distL="114300" distR="114300" simplePos="0" relativeHeight="251698176" behindDoc="0" locked="0" layoutInCell="1" allowOverlap="1" wp14:anchorId="3C326731" wp14:editId="53943CE4">
                <wp:simplePos x="0" y="0"/>
                <wp:positionH relativeFrom="page">
                  <wp:posOffset>2137837</wp:posOffset>
                </wp:positionH>
                <wp:positionV relativeFrom="paragraph">
                  <wp:posOffset>238466</wp:posOffset>
                </wp:positionV>
                <wp:extent cx="60960" cy="279779"/>
                <wp:effectExtent l="19050" t="0" r="34290" b="44450"/>
                <wp:wrapNone/>
                <wp:docPr id="31" name="Стрелка вниз 31"/>
                <wp:cNvGraphicFramePr/>
                <a:graphic xmlns:a="http://schemas.openxmlformats.org/drawingml/2006/main">
                  <a:graphicData uri="http://schemas.microsoft.com/office/word/2010/wordprocessingShape">
                    <wps:wsp>
                      <wps:cNvSpPr/>
                      <wps:spPr>
                        <a:xfrm>
                          <a:off x="0" y="0"/>
                          <a:ext cx="60960" cy="279779"/>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1A274" id="Стрелка вниз 31" o:spid="_x0000_s1026" type="#_x0000_t67" style="position:absolute;margin-left:168.35pt;margin-top:18.8pt;width:4.8pt;height:22.0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80hnwIAACUFAAAOAAAAZHJzL2Uyb0RvYy54bWysVM1uEzEQviPxDpbvdDchbZpVN1WUqgip&#10;aiO1qOeJ15tdyX/YTjblhHgT3gAhIRCId9i+EWPvpn/0hMjBmdn583zzjY+Ot1KQDbeu1iqng72U&#10;Eq6YLmq1yum7q9NXh5Q4D6oAoRXP6Q139Hj68sVRYzI+1JUWBbcEkyiXNSanlfcmSxLHKi7B7WnD&#10;FRpLbSV4VO0qKSw0mF2KZJimB0mjbWGsZtw5/HrSGek05i9LzvxFWTruicgp3s3H08ZzGc5kegTZ&#10;yoKpatZfA/7hFhJqhUXvUp2AB7K29V+pZM2sdrr0e0zLRJdlzXjsAbsZpE+6uazA8NgLguPMHUzu&#10;/6Vl55uFJXWR09cDShRInFH7+fbT7cf2W/ur/dl+Ie3X9nf7o/1O0APhaozLMOrSLGyvORRD79vS&#10;yvCPXZFthPjmDmK+9YThx4N0coBzYGgZjifj8SSkTO5jjXX+DdeSBCGnhW7UzFrdRHBhc+Z857/z&#10;C/WcFnVxWgsRFbtazoUlG8CJj0bj4XzUl3jkJhRpkK/DcRpuA8i8UoBHURrEwqkVJSBWSGnmbaz9&#10;KNo9UyQWr6DgXen9FH+7yp17bPRRntDFCbiqC4mmEAKZrD2uhahlTg9Dol0moYKVR2L3WIR5dBMI&#10;0lIXNzhQqzumO8NOayxyBs4vwCK1sV1cV3+BRyk0YqB7iZJK2w/PfQ/+yDi0UtLgqiA+79dgOSXi&#10;rUIuTgajUditqIz2x0NU7EPL8qFFreVc42yQbni7KAZ/L3ZiabW8xq2ehapoAsWwdjeJXpn7boXx&#10;XWB8NotuuE8G/Jm6NCwkDzgFeK+212BNTyePNDzXu7WC7AmhOt8QqfRs7XVZR7bd44oTDAruYpxl&#10;/26EZX+oR6/71236BwAA//8DAFBLAwQUAAYACAAAACEAwGNdct4AAAAJAQAADwAAAGRycy9kb3du&#10;cmV2LnhtbEyPwU7DMAyG70i8Q2QkbiwdrdKpNJ0Q0q5IrGjALWu8tFrjVE26hbcnnOBmy59+f3+9&#10;jXZkF5z94EjCepUBQ+qcHshIeG93DxtgPijSanSEEr7Rw7a5valVpd2V3vCyD4alEPKVktCHMFWc&#10;+65Hq/zKTUjpdnKzVSGts+F6VtcUbkf+mGWCWzVQ+tCrCV967M77xUp4XaI5ibadYvH5cei+TLaz&#10;xVnK+7v4/AQsYAx/MPzqJ3VoktPRLaQ9GyXkuSgTmoZSAEtAXogc2FHCZl0Cb2r+v0HzAwAA//8D&#10;AFBLAQItABQABgAIAAAAIQC2gziS/gAAAOEBAAATAAAAAAAAAAAAAAAAAAAAAABbQ29udGVudF9U&#10;eXBlc10ueG1sUEsBAi0AFAAGAAgAAAAhADj9If/WAAAAlAEAAAsAAAAAAAAAAAAAAAAALwEAAF9y&#10;ZWxzLy5yZWxzUEsBAi0AFAAGAAgAAAAhADtjzSGfAgAAJQUAAA4AAAAAAAAAAAAAAAAALgIAAGRy&#10;cy9lMm9Eb2MueG1sUEsBAi0AFAAGAAgAAAAhAMBjXXLeAAAACQEAAA8AAAAAAAAAAAAAAAAA+QQA&#10;AGRycy9kb3ducmV2LnhtbFBLBQYAAAAABAAEAPMAAAAEBgAAAAA=&#10;" adj="19247" fillcolor="#4472c4" strokecolor="#2f528f" strokeweight="1pt">
                <w10:wrap anchorx="page"/>
              </v:shape>
            </w:pict>
          </mc:Fallback>
        </mc:AlternateContent>
      </w:r>
      <w:bookmarkEnd w:id="136"/>
    </w:p>
    <w:p w14:paraId="39FFAB61" w14:textId="6DDCCD7E" w:rsidR="00F032FB" w:rsidRDefault="001A2C0B" w:rsidP="006749AA">
      <w:pPr>
        <w:keepNext/>
        <w:keepLines/>
        <w:spacing w:after="0" w:line="360" w:lineRule="auto"/>
        <w:contextualSpacing/>
        <w:jc w:val="center"/>
        <w:outlineLvl w:val="0"/>
        <w:rPr>
          <w:rFonts w:ascii="Times New Roman" w:eastAsia="Sans" w:hAnsi="Times New Roman" w:cs="Times New Roman"/>
          <w:b/>
          <w:sz w:val="28"/>
        </w:rPr>
      </w:pPr>
      <w:r>
        <w:rPr>
          <w:rFonts w:ascii="Times New Roman" w:eastAsia="Calibri" w:hAnsi="Times New Roman" w:cs="Times New Roman"/>
          <w:noProof/>
          <w:sz w:val="24"/>
          <w:lang w:eastAsia="ru-RU"/>
        </w:rPr>
        <mc:AlternateContent>
          <mc:Choice Requires="wps">
            <w:drawing>
              <wp:anchor distT="0" distB="0" distL="114300" distR="114300" simplePos="0" relativeHeight="251707392" behindDoc="0" locked="0" layoutInCell="1" allowOverlap="1" wp14:anchorId="11288059" wp14:editId="106E3EFB">
                <wp:simplePos x="0" y="0"/>
                <wp:positionH relativeFrom="column">
                  <wp:posOffset>3593631</wp:posOffset>
                </wp:positionH>
                <wp:positionV relativeFrom="paragraph">
                  <wp:posOffset>3349515</wp:posOffset>
                </wp:positionV>
                <wp:extent cx="1255395" cy="791210"/>
                <wp:effectExtent l="0" t="38100" r="40005" b="27940"/>
                <wp:wrapNone/>
                <wp:docPr id="36" name="Стрелка углом вверх 36"/>
                <wp:cNvGraphicFramePr/>
                <a:graphic xmlns:a="http://schemas.openxmlformats.org/drawingml/2006/main">
                  <a:graphicData uri="http://schemas.microsoft.com/office/word/2010/wordprocessingShape">
                    <wps:wsp>
                      <wps:cNvSpPr/>
                      <wps:spPr>
                        <a:xfrm>
                          <a:off x="0" y="0"/>
                          <a:ext cx="1255395" cy="791210"/>
                        </a:xfrm>
                        <a:prstGeom prst="bentUpArrow">
                          <a:avLst>
                            <a:gd name="adj1" fmla="val 480"/>
                            <a:gd name="adj2" fmla="val 1604"/>
                            <a:gd name="adj3" fmla="val 665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16099" id="Стрелка углом вверх 36" o:spid="_x0000_s1026" style="position:absolute;margin-left:282.95pt;margin-top:263.75pt;width:98.85pt;height:62.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55395,79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yT0QIAAM4FAAAOAAAAZHJzL2Uyb0RvYy54bWysVN1u0zAUvkfiHSzfszRd023V0qnaNIQ0&#10;bRPbtGvXsdcgxza227RcTUM8CG+AQLsBxDOkb8Sxk6YRm7hAtJJz7PP/nZ/Do2Uh0IIZmyuZ4nin&#10;hxGTVGW5vEvxzfXpq32MrCMyI0JJluIVs/ho/PLFYalHrK9mSmTMIDAi7ajUKZ45p0dRZOmMFcTu&#10;KM0kMLkyBXFwNXdRZkgJ1gsR9Xu9YVQqk2mjKLMWXk9qJh4H+5wz6i44t8whkWKIzYXThHPqz2h8&#10;SEZ3huhZTpswyD9EUZBcgtPW1AlxBM1N/sRUkVOjrOJuh6oiUpznlIUcIJu490c2VzOiWcgFwLG6&#10;hcn+P7P0fHFpUJ6leHeIkSQF1Kj6vH5Y31eP1Y/qe/UFrT9W34D8Vf1E1Vf4P67v158QiAN2pbYj&#10;MHGlL01zs0B6IJbcFP4LKaJlwHvV4s2WDlF4jPtJsnuQYESBt3cQ9+NQkGirrY11r5kqkCdSPGXS&#10;3eiJMaoMaJPFmXUB9qyJnWTvYox4IaCKCyLQYH9T445EvysRD3uDpg06IrtdkeEwSbwIBNZ4BGoT&#10;Gjx7FOq8A+VWgvmghHzLOGALmfZDuKGr2bEwCEJLMaEU8olr1oxkrH5OevBr3LUawXkw6C3zXIjW&#10;dmPAT8xT23XUjbxXZWEoWuXe3wKrlVuN4FlJ1yoXuVTmOQMCsmo81/IbkGpoPEpTla2g84yqR9Jq&#10;eppDjc+IdZfEQPVgWmGvuAs4uFBlilVDYTRT5sNz714eRgO4GJUw0ym27+fEMIzEGwlDcxAPBn4J&#10;hMsg2evDxXQ50y5HzotjBWWCfoLoAunlndiQ3KjiFtbPxHsFFpEUfKeYOrO5HLt618ACo2wyCWIw&#10;+Jq4M3mlqTfuUfW9dL28JUY3je5gRM7VZv6btqsR3cp6Takmc6d47jxzi2tzgaURGqdZcH4rde9B&#10;aruGx78BAAD//wMAUEsDBBQABgAIAAAAIQBivJF84AAAAAsBAAAPAAAAZHJzL2Rvd25yZXYueG1s&#10;TI/LTsMwEEX3SPyDNUhsELUbFBdCnArxkJBY9fEBbmySgD2OYrcxf8+worsZzdGdc+t19o6d7BSH&#10;gAqWCwHMYhvMgJ2C/e7t9h5YTBqNdgGtgh8bYd1cXtS6MmHGjT1tU8coBGOlFfQpjRXnse2t13ER&#10;Rot0+wyT14nWqeNm0jOFe8cLIST3ekD60OvRPve2/d4evYI8vI5ZfrzMm/2Nf985IUT8EkpdX+Wn&#10;R2DJ5vQPw58+qUNDTodwRBOZU1DK8oFQGopVCYyIlbyTwA4KZFksgTc1P+/Q/AIAAP//AwBQSwEC&#10;LQAUAAYACAAAACEAtoM4kv4AAADhAQAAEwAAAAAAAAAAAAAAAAAAAAAAW0NvbnRlbnRfVHlwZXNd&#10;LnhtbFBLAQItABQABgAIAAAAIQA4/SH/1gAAAJQBAAALAAAAAAAAAAAAAAAAAC8BAABfcmVscy8u&#10;cmVsc1BLAQItABQABgAIAAAAIQCWz2yT0QIAAM4FAAAOAAAAAAAAAAAAAAAAAC4CAABkcnMvZTJv&#10;RG9jLnhtbFBLAQItABQABgAIAAAAIQBivJF84AAAAAsBAAAPAAAAAAAAAAAAAAAAACsFAABkcnMv&#10;ZG93bnJldi54bWxQSwUGAAAAAAQABADzAAAAOAYAAAAA&#10;" path="m,787412r1240805,l1240805,52655r-10792,l1242704,r12691,52655l1244603,52655r,738555l,791210r,-3798xe" fillcolor="#4472c4 [3204]" strokecolor="#1f3763 [1604]" strokeweight="1pt">
                <v:stroke joinstyle="miter"/>
                <v:path arrowok="t" o:connecttype="custom" o:connectlocs="0,787412;1240805,787412;1240805,52655;1230013,52655;1242704,0;1255395,52655;1244603,52655;1244603,791210;0,791210;0,787412" o:connectangles="0,0,0,0,0,0,0,0,0,0"/>
              </v:shape>
            </w:pict>
          </mc:Fallback>
        </mc:AlternateContent>
      </w:r>
      <w:r>
        <w:rPr>
          <w:rFonts w:ascii="Times New Roman" w:eastAsia="Calibri" w:hAnsi="Times New Roman" w:cs="Times New Roman"/>
          <w:noProof/>
          <w:sz w:val="24"/>
          <w:lang w:eastAsia="ru-RU"/>
        </w:rPr>
        <mc:AlternateContent>
          <mc:Choice Requires="wps">
            <w:drawing>
              <wp:anchor distT="0" distB="0" distL="114300" distR="114300" simplePos="0" relativeHeight="251793408" behindDoc="0" locked="0" layoutInCell="1" allowOverlap="1" wp14:anchorId="03DDE27F" wp14:editId="606FCD27">
                <wp:simplePos x="0" y="0"/>
                <wp:positionH relativeFrom="page">
                  <wp:posOffset>484588</wp:posOffset>
                </wp:positionH>
                <wp:positionV relativeFrom="paragraph">
                  <wp:posOffset>5176686</wp:posOffset>
                </wp:positionV>
                <wp:extent cx="1430765" cy="254442"/>
                <wp:effectExtent l="0" t="0" r="17145" b="12700"/>
                <wp:wrapNone/>
                <wp:docPr id="23" name="Прямоугольник 23"/>
                <wp:cNvGraphicFramePr/>
                <a:graphic xmlns:a="http://schemas.openxmlformats.org/drawingml/2006/main">
                  <a:graphicData uri="http://schemas.microsoft.com/office/word/2010/wordprocessingShape">
                    <wps:wsp>
                      <wps:cNvSpPr/>
                      <wps:spPr>
                        <a:xfrm>
                          <a:off x="0" y="0"/>
                          <a:ext cx="1430765" cy="254442"/>
                        </a:xfrm>
                        <a:prstGeom prst="rect">
                          <a:avLst/>
                        </a:prstGeom>
                        <a:noFill/>
                        <a:ln w="12700" cap="flat" cmpd="sng" algn="ctr">
                          <a:solidFill>
                            <a:srgbClr val="4472C4">
                              <a:shade val="50000"/>
                            </a:srgbClr>
                          </a:solidFill>
                          <a:prstDash val="solid"/>
                          <a:miter lim="800000"/>
                        </a:ln>
                        <a:effectLst/>
                      </wps:spPr>
                      <wps:txbx>
                        <w:txbxContent>
                          <w:p w14:paraId="79B2ABAC" w14:textId="3389AAB3" w:rsidR="001A2C0B" w:rsidRPr="001A2C0B" w:rsidRDefault="004514FD" w:rsidP="001A2C0B">
                            <w:pPr>
                              <w:spacing w:line="240" w:lineRule="auto"/>
                              <w:rPr>
                                <w:b/>
                                <w:color w:val="000000" w:themeColor="text1"/>
                                <w:sz w:val="16"/>
                                <w:szCs w:val="16"/>
                              </w:rPr>
                            </w:pPr>
                            <w:proofErr w:type="gramStart"/>
                            <w:r>
                              <w:rPr>
                                <w:rFonts w:cstheme="minorHAnsi"/>
                                <w:b/>
                                <w:color w:val="000000" w:themeColor="text1"/>
                                <w:sz w:val="16"/>
                                <w:szCs w:val="16"/>
                              </w:rPr>
                              <w:t>*</w:t>
                            </w:r>
                            <w:r w:rsidR="001A2C0B">
                              <w:rPr>
                                <w:b/>
                                <w:color w:val="000000" w:themeColor="text1"/>
                                <w:sz w:val="16"/>
                                <w:szCs w:val="16"/>
                                <w:lang w:val="en-US"/>
                              </w:rPr>
                              <w:t xml:space="preserve">  -</w:t>
                            </w:r>
                            <w:proofErr w:type="gramEnd"/>
                            <w:r w:rsidR="001A2C0B">
                              <w:rPr>
                                <w:b/>
                                <w:color w:val="000000" w:themeColor="text1"/>
                                <w:sz w:val="16"/>
                                <w:szCs w:val="16"/>
                                <w:lang w:val="en-US"/>
                              </w:rPr>
                              <w:t xml:space="preserve">  </w:t>
                            </w:r>
                            <w:r w:rsidR="001A2C0B">
                              <w:rPr>
                                <w:b/>
                                <w:color w:val="000000" w:themeColor="text1"/>
                                <w:sz w:val="16"/>
                                <w:szCs w:val="16"/>
                              </w:rPr>
                              <w:t xml:space="preserve">опционально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DE27F" id="Прямоугольник 23" o:spid="_x0000_s1037" style="position:absolute;left:0;text-align:left;margin-left:38.15pt;margin-top:407.6pt;width:112.65pt;height:20.05pt;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D9mrAIAAA8FAAAOAAAAZHJzL2Uyb0RvYy54bWysVM1u2zAMvg/YOwi6r05cp+mMOkWQosOA&#10;oi3QDj0zshwb0N8k5ac7Ddh1wB5hD7HLsJ8+g/NGo2Sn7bqdhvkgkyL5SfxI6uh4IwVZcesarQo6&#10;3BtQwhXTZaMWBX1zffrikBLnQZUgtOIFveWOHk+ePztam5ynutai5JYgiHL52hS09t7kSeJYzSW4&#10;PW24QmOlrQSPql0kpYU1okuRpIPBQbLWtjRWM+4c7p50RjqJ+FXFmb+oKsc9EQXFu/m42rjOw5pM&#10;jiBfWDB1w/prwD/cQkKj8NB7qBPwQJa2+QNKNsxqpyu/x7RMdFU1jMccMJvh4Ek2VzUYHnNBcpy5&#10;p8n9P1h2vrq0pCkLmu5TokBijdrP2/fbT+2P9m77of3S3rXftx/bn+3X9htBJ2RsbVyOgVfm0vaa&#10;QzGkv6msDH9MjGwiy7f3LPONJww3h9n+YHwwooShLR1lWZYG0OQh2ljnX3EtSRAKarGKkVxYnTnf&#10;ue5cwmFKnzZC4D7kQpE1npCOB1hsBthQlQCPojSYolMLSkAssFOZtxHSadGUITxEO7uYz4QlK8Bu&#10;ybJxOss6pxpK3u2OBvj11+3d49V/wwmXOwFXdyHRFEIgl43HbheNLOhhANohCRWsPPZrn2LguGM1&#10;SH4z38QqDYcBKWzNdXmLpbO662ln2GmD556B85dgsYmRARxMf4FLJTTSonuJklrbd3/bD/7YW2il&#10;ZI1DgZS9XYLllIjXCrvu5TDLwhRFJRuNU1TsY8v8sUUt5Uwjk0N8AgyLYvD3YidWVssbnN9pOBVN&#10;oBie3RWnV2a+G1Z8ARifTqMbTo4Bf6auDAvggbrA+PXmBqzpe8Zjt53r3QBB/qR1Ot8QqfR06XXV&#10;xL564BWLGhSculje/oUIY/1Yj14P79jkFwAAAP//AwBQSwMEFAAGAAgAAAAhAH+OIBzhAAAACgEA&#10;AA8AAABkcnMvZG93bnJldi54bWxMj01PwzAMhu9I/IfISFwQSz9omUrTCTEQcIMxades8dpC41RN&#10;upV/jznB0faj189brmbbiyOOvnOkIF5EIJBqZzpqFGw/nq6XIHzQZHTvCBV8o4dVdX5W6sK4E73j&#10;cRMawSHkC62gDWEopPR1i1b7hRuQ+HZwo9WBx7GRZtQnDre9TKIol1Z3xB9aPeBDi/XXZrIKnmm9&#10;W6eHq6l9/dzdvD3GyTZ5sUpdXsz3dyACzuEPhl99VoeKnfZuIuNFr+A2T5lUsIyzBAQDaRTnIPa8&#10;ybIUZFXK/xWqHwAAAP//AwBQSwECLQAUAAYACAAAACEAtoM4kv4AAADhAQAAEwAAAAAAAAAAAAAA&#10;AAAAAAAAW0NvbnRlbnRfVHlwZXNdLnhtbFBLAQItABQABgAIAAAAIQA4/SH/1gAAAJQBAAALAAAA&#10;AAAAAAAAAAAAAC8BAABfcmVscy8ucmVsc1BLAQItABQABgAIAAAAIQBSQD9mrAIAAA8FAAAOAAAA&#10;AAAAAAAAAAAAAC4CAABkcnMvZTJvRG9jLnhtbFBLAQItABQABgAIAAAAIQB/jiAc4QAAAAoBAAAP&#10;AAAAAAAAAAAAAAAAAAYFAABkcnMvZG93bnJldi54bWxQSwUGAAAAAAQABADzAAAAFAYAAAAA&#10;" filled="f" strokecolor="#2f528f" strokeweight="1pt">
                <v:textbox>
                  <w:txbxContent>
                    <w:p w14:paraId="79B2ABAC" w14:textId="3389AAB3" w:rsidR="001A2C0B" w:rsidRPr="001A2C0B" w:rsidRDefault="004514FD" w:rsidP="001A2C0B">
                      <w:pPr>
                        <w:spacing w:line="240" w:lineRule="auto"/>
                        <w:rPr>
                          <w:b/>
                          <w:color w:val="000000" w:themeColor="text1"/>
                          <w:sz w:val="16"/>
                          <w:szCs w:val="16"/>
                        </w:rPr>
                      </w:pPr>
                      <w:proofErr w:type="gramStart"/>
                      <w:r>
                        <w:rPr>
                          <w:rFonts w:cstheme="minorHAnsi"/>
                          <w:b/>
                          <w:color w:val="000000" w:themeColor="text1"/>
                          <w:sz w:val="16"/>
                          <w:szCs w:val="16"/>
                        </w:rPr>
                        <w:t>*</w:t>
                      </w:r>
                      <w:r w:rsidR="001A2C0B">
                        <w:rPr>
                          <w:b/>
                          <w:color w:val="000000" w:themeColor="text1"/>
                          <w:sz w:val="16"/>
                          <w:szCs w:val="16"/>
                          <w:lang w:val="en-US"/>
                        </w:rPr>
                        <w:t xml:space="preserve">  -</w:t>
                      </w:r>
                      <w:proofErr w:type="gramEnd"/>
                      <w:r w:rsidR="001A2C0B">
                        <w:rPr>
                          <w:b/>
                          <w:color w:val="000000" w:themeColor="text1"/>
                          <w:sz w:val="16"/>
                          <w:szCs w:val="16"/>
                          <w:lang w:val="en-US"/>
                        </w:rPr>
                        <w:t xml:space="preserve">  </w:t>
                      </w:r>
                      <w:r w:rsidR="001A2C0B">
                        <w:rPr>
                          <w:b/>
                          <w:color w:val="000000" w:themeColor="text1"/>
                          <w:sz w:val="16"/>
                          <w:szCs w:val="16"/>
                        </w:rPr>
                        <w:t xml:space="preserve">опционально </w:t>
                      </w:r>
                    </w:p>
                  </w:txbxContent>
                </v:textbox>
                <w10:wrap anchorx="page"/>
              </v:rect>
            </w:pict>
          </mc:Fallback>
        </mc:AlternateContent>
      </w:r>
      <w:r w:rsidR="00EE5076">
        <w:rPr>
          <w:rFonts w:ascii="Times New Roman" w:eastAsia="Calibri" w:hAnsi="Times New Roman" w:cs="Times New Roman"/>
          <w:noProof/>
          <w:sz w:val="24"/>
          <w:lang w:eastAsia="ru-RU"/>
        </w:rPr>
        <mc:AlternateContent>
          <mc:Choice Requires="wps">
            <w:drawing>
              <wp:anchor distT="0" distB="0" distL="114300" distR="114300" simplePos="0" relativeHeight="251736064" behindDoc="0" locked="0" layoutInCell="1" allowOverlap="1" wp14:anchorId="7D0B6F75" wp14:editId="0D34D62B">
                <wp:simplePos x="0" y="0"/>
                <wp:positionH relativeFrom="margin">
                  <wp:posOffset>4112241</wp:posOffset>
                </wp:positionH>
                <wp:positionV relativeFrom="paragraph">
                  <wp:posOffset>4164425</wp:posOffset>
                </wp:positionV>
                <wp:extent cx="354842" cy="231775"/>
                <wp:effectExtent l="0" t="0" r="0" b="0"/>
                <wp:wrapNone/>
                <wp:docPr id="50" name="Прямоугольник 50"/>
                <wp:cNvGraphicFramePr/>
                <a:graphic xmlns:a="http://schemas.openxmlformats.org/drawingml/2006/main">
                  <a:graphicData uri="http://schemas.microsoft.com/office/word/2010/wordprocessingShape">
                    <wps:wsp>
                      <wps:cNvSpPr/>
                      <wps:spPr>
                        <a:xfrm>
                          <a:off x="0" y="0"/>
                          <a:ext cx="354842" cy="231775"/>
                        </a:xfrm>
                        <a:prstGeom prst="rect">
                          <a:avLst/>
                        </a:prstGeom>
                        <a:noFill/>
                        <a:ln w="12700" cap="flat" cmpd="sng" algn="ctr">
                          <a:noFill/>
                          <a:prstDash val="solid"/>
                          <a:miter lim="800000"/>
                        </a:ln>
                        <a:effectLst/>
                      </wps:spPr>
                      <wps:txbx>
                        <w:txbxContent>
                          <w:p w14:paraId="251C4DFE" w14:textId="77777777" w:rsidR="00690D58" w:rsidRPr="00690D58" w:rsidRDefault="00690D58" w:rsidP="00690D58">
                            <w:pPr>
                              <w:jc w:val="center"/>
                              <w:rPr>
                                <w:b/>
                                <w:color w:val="000000" w:themeColor="text1"/>
                                <w:sz w:val="16"/>
                                <w:szCs w:val="16"/>
                              </w:rPr>
                            </w:pPr>
                            <w:r w:rsidRPr="00690D58">
                              <w:rPr>
                                <w:b/>
                                <w:color w:val="000000" w:themeColor="text1"/>
                                <w:sz w:val="16"/>
                                <w:szCs w:val="16"/>
                              </w:rPr>
                              <w:t>да</w:t>
                            </w:r>
                          </w:p>
                          <w:p w14:paraId="49E8D001" w14:textId="77777777" w:rsidR="00690D58" w:rsidRDefault="00690D58" w:rsidP="00690D5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B6F75" id="Прямоугольник 50" o:spid="_x0000_s1038" style="position:absolute;left:0;text-align:left;margin-left:323.8pt;margin-top:327.9pt;width:27.95pt;height:18.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Eh8hgIAAMQEAAAOAAAAZHJzL2Uyb0RvYy54bWysVMtqGzEU3Rf6D0L7ZjyOXadDxsEkpBRC&#10;EkhK1rJG8gj0qiR7Jl0Vui30E/oR3ZQ+8g3jP+qVZpKYtKtSL+T70n0cnTuHR62SaMOcF0aXON8b&#10;YcQ0NZXQqxK/vT59cYCRD0RXRBrNSnzLPD6aP3922NiCjU1tZMUcgiTaF40tcR2CLbLM05op4veM&#10;ZRqc3DhFAqhulVWONJBdyWw8Gr3MGuMq6wxl3oP1pHfiecrPOaPhgnPPApIlht5COl06l/HM5oek&#10;WDlia0GHNsg/dKGI0FD0IdUJCQStnfgjlRLUGW942KNGZYZzQVmaAabJR0+muaqJZWkWAMfbB5j8&#10;/0tLzzeXDomqxFOARxMFb9R92X7Yfu5+dnfbj93X7q77sf3U/eq+dd8RBAFijfUFXLyyl27QPIhx&#10;/JY7Ff9hMNQmlG8fUGZtQBSM+9PJwWSMEQXXeD+fzaYxZ/Z42TofXjOjUBRK7OARE7Zkc+ZDH3of&#10;EmtpcyqkBDsppEYNsHA8G8EwlACfuCQBRGVhQq9XGBG5AqLS4FLKnbsx5QnxNdoQ4Io3UlQ9O5QI&#10;QFEpVIkPRvE3tCt1LMkSyYbGIjA9FFEK7bJN0OZ5vBJNS1PdAt7O9ET0lp4KqHtGfLgkDpgHfcM2&#10;hQs4uDQwjBkkjGrj3v/NHuOBEODFqAEmQ/Pv1sQxjOQbDVR5lU8mkfpJmUxnY1Dcrme569FrdWwA&#10;gBz21tIkxvgg70XujLqBpVvEquAimkLtHtJBOQ79hsHaUrZYpDCguyXhTF9ZGpNH6CLi1+0NcXZ4&#10;6QAUOTf3rCfFkwfvY/snX6yD4SKx4RFXYFFUYFUSn4a1jru4q6eox4/P/DcAAAD//wMAUEsDBBQA&#10;BgAIAAAAIQA3q9Rl4AAAAAsBAAAPAAAAZHJzL2Rvd25yZXYueG1sTI/NTsMwEITvSLyDtUjcqENL&#10;0hLiVICEEOoBUdq7Y7tJRLyObOenb89yKrfdndHsN8V2th0bjQ+tQwH3iwSYQeV0i7WAw/fb3QZY&#10;iBK17BwaAWcTYFteXxUy127CLzPuY80oBEMuBTQx9jnnQTXGyrBwvUHSTs5bGWn1NddeThRuO75M&#10;koxb2SJ9aGRvXhujfvaDFXB0p5fJqgo/xvNnO7zvvFKbnRC3N/PzE7Bo5ngxwx8+oUNJTJUbUAfW&#10;Ccge1hlZaUhT6kCOdbJKgVV0eVyugJcF/9+h/AUAAP//AwBQSwECLQAUAAYACAAAACEAtoM4kv4A&#10;AADhAQAAEwAAAAAAAAAAAAAAAAAAAAAAW0NvbnRlbnRfVHlwZXNdLnhtbFBLAQItABQABgAIAAAA&#10;IQA4/SH/1gAAAJQBAAALAAAAAAAAAAAAAAAAAC8BAABfcmVscy8ucmVsc1BLAQItABQABgAIAAAA&#10;IQDI6Eh8hgIAAMQEAAAOAAAAAAAAAAAAAAAAAC4CAABkcnMvZTJvRG9jLnhtbFBLAQItABQABgAI&#10;AAAAIQA3q9Rl4AAAAAsBAAAPAAAAAAAAAAAAAAAAAOAEAABkcnMvZG93bnJldi54bWxQSwUGAAAA&#10;AAQABADzAAAA7QUAAAAA&#10;" filled="f" stroked="f" strokeweight="1pt">
                <v:textbox>
                  <w:txbxContent>
                    <w:p w14:paraId="251C4DFE" w14:textId="77777777" w:rsidR="00690D58" w:rsidRPr="00690D58" w:rsidRDefault="00690D58" w:rsidP="00690D58">
                      <w:pPr>
                        <w:jc w:val="center"/>
                        <w:rPr>
                          <w:b/>
                          <w:color w:val="000000" w:themeColor="text1"/>
                          <w:sz w:val="16"/>
                          <w:szCs w:val="16"/>
                        </w:rPr>
                      </w:pPr>
                      <w:r w:rsidRPr="00690D58">
                        <w:rPr>
                          <w:b/>
                          <w:color w:val="000000" w:themeColor="text1"/>
                          <w:sz w:val="16"/>
                          <w:szCs w:val="16"/>
                        </w:rPr>
                        <w:t>да</w:t>
                      </w:r>
                    </w:p>
                    <w:p w14:paraId="49E8D001" w14:textId="77777777" w:rsidR="00690D58" w:rsidRDefault="00690D58" w:rsidP="00690D58"/>
                  </w:txbxContent>
                </v:textbox>
                <w10:wrap anchorx="margin"/>
              </v:rect>
            </w:pict>
          </mc:Fallback>
        </mc:AlternateContent>
      </w:r>
      <w:r w:rsidR="00EE5076">
        <w:rPr>
          <w:rFonts w:ascii="Times New Roman" w:eastAsia="Calibri" w:hAnsi="Times New Roman" w:cs="Times New Roman"/>
          <w:noProof/>
          <w:sz w:val="24"/>
          <w:lang w:eastAsia="ru-RU"/>
        </w:rPr>
        <mc:AlternateContent>
          <mc:Choice Requires="wps">
            <w:drawing>
              <wp:anchor distT="0" distB="0" distL="114300" distR="114300" simplePos="0" relativeHeight="251734016" behindDoc="0" locked="0" layoutInCell="1" allowOverlap="1" wp14:anchorId="525DD89D" wp14:editId="1954079C">
                <wp:simplePos x="0" y="0"/>
                <wp:positionH relativeFrom="page">
                  <wp:posOffset>2191754</wp:posOffset>
                </wp:positionH>
                <wp:positionV relativeFrom="paragraph">
                  <wp:posOffset>3445681</wp:posOffset>
                </wp:positionV>
                <wp:extent cx="402609" cy="231775"/>
                <wp:effectExtent l="0" t="0" r="0" b="0"/>
                <wp:wrapNone/>
                <wp:docPr id="49" name="Прямоугольник 49"/>
                <wp:cNvGraphicFramePr/>
                <a:graphic xmlns:a="http://schemas.openxmlformats.org/drawingml/2006/main">
                  <a:graphicData uri="http://schemas.microsoft.com/office/word/2010/wordprocessingShape">
                    <wps:wsp>
                      <wps:cNvSpPr/>
                      <wps:spPr>
                        <a:xfrm>
                          <a:off x="0" y="0"/>
                          <a:ext cx="402609" cy="231775"/>
                        </a:xfrm>
                        <a:prstGeom prst="rect">
                          <a:avLst/>
                        </a:prstGeom>
                        <a:noFill/>
                        <a:ln w="12700" cap="flat" cmpd="sng" algn="ctr">
                          <a:noFill/>
                          <a:prstDash val="solid"/>
                          <a:miter lim="800000"/>
                        </a:ln>
                        <a:effectLst/>
                      </wps:spPr>
                      <wps:txbx>
                        <w:txbxContent>
                          <w:p w14:paraId="10725DC2" w14:textId="77777777" w:rsidR="00690D58" w:rsidRPr="00690D58" w:rsidRDefault="00690D58" w:rsidP="00690D58">
                            <w:pPr>
                              <w:jc w:val="center"/>
                              <w:rPr>
                                <w:b/>
                                <w:color w:val="000000" w:themeColor="text1"/>
                                <w:sz w:val="16"/>
                                <w:szCs w:val="16"/>
                              </w:rPr>
                            </w:pPr>
                            <w:r w:rsidRPr="00690D58">
                              <w:rPr>
                                <w:b/>
                                <w:color w:val="000000" w:themeColor="text1"/>
                                <w:sz w:val="16"/>
                                <w:szCs w:val="16"/>
                              </w:rPr>
                              <w:t>нет</w:t>
                            </w:r>
                          </w:p>
                          <w:p w14:paraId="0E8395B3" w14:textId="77777777" w:rsidR="00690D58" w:rsidRDefault="00690D58" w:rsidP="00690D5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DD89D" id="Прямоугольник 49" o:spid="_x0000_s1038" style="position:absolute;left:0;text-align:left;margin-left:172.6pt;margin-top:271.3pt;width:31.7pt;height:18.2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IKhgIAAMQEAAAOAAAAZHJzL2Uyb0RvYy54bWysVM1uEzEQviPxDpbvdDchbdpVN1XUqgip&#10;KpVa1LPjtbOW/IftZLeckLgi8Qg8BBfET59h80aMvds0KpwQOTgznvH8fPPNHp+0SqI1c14YXeLR&#10;Xo4R09RUQi9L/Pbm/MUhRj4QXRFpNCvxHfP4ZPb82XFjCzY2tZEVcwiCaF80tsR1CLbIMk9rpojf&#10;M5ZpMHLjFAmgumVWOdJAdCWzcZ4fZI1xlXWGMu/h9qw34lmKzzmj4Q3nngUkSwy1hXS6dC7imc2O&#10;SbF0xNaCDmWQf6hCEaEh6TbUGQkErZz4I5QS1BlveNijRmWGc0FZ6gG6GeVPurmuiWWpFwDH2y1M&#10;/v+FpZfrK4dEVeLJEUaaKJhR92XzYfO5+9ndbz52X7v77sfmU/er+9Z9R+AEiDXWF/Dw2l65QfMg&#10;xvZb7lT8h8ZQm1C+26LM2oAoXE7y8UEOySiYxi9H0+l+jJk9PrbOh1fMKBSFEjsYYsKWrC986F0f&#10;XGIubc6FlHBPCqlRAywcT3OYNSXAJy5JAFFZ6NDrJUZELoGoNLgUcudtDHlGfI3WBLjijRRVzw4l&#10;AlBUClXiwzz+hnKljilZItlQWASmhyJKoV20CdrRFrWFqe4Ab2d6InpLzwXkvSA+XBEHzIO6YZvC&#10;Gzi4NNCMGSSMauPe/+0++gMhwIpRA0yG4t+tiGMYydcaqHI0mkwi9ZMy2Z+OQXG7lsWuRa/UqQEA&#10;RrC3liYx+gf5IHJn1C0s3TxmBRPRFHL3kA7Kaeg3DNaWsvk8uQHdLQkX+trSGDxCFxG/aW+Js8Ok&#10;A1Dk0jywnhRPBt779iOfr4LhIrEhQt3jCiyKCqxK4tOw1nEXd/Xk9fjxmf0GAAD//wMAUEsDBBQA&#10;BgAIAAAAIQA8dYDg3wAAAAsBAAAPAAAAZHJzL2Rvd25yZXYueG1sTI/LTsMwEEX3SPyDNUjsqNOQ&#10;lhDiVICEEOoCUWDv2G4SEY8j23n07xlWZTePoztnyt1iezYZHzqHAtarBJhB5XSHjYCvz5ebHFiI&#10;ErXsHRoBJxNgV11elLLQbsYPMx1iwygEQyEFtDEOBedBtcbKsHKDQdodnbcyUusbrr2cKdz2PE2S&#10;LbeyQ7rQysE8t0b9HEYr4Nsdn2aranybTu/d+Lr3SuV7Ia6vlscHYNEs8QzDnz6pQ0VOtRtRB9YL&#10;uM02KaECNlm6BUZEluRU1DS5u18Dr0r+/4fqFwAA//8DAFBLAQItABQABgAIAAAAIQC2gziS/gAA&#10;AOEBAAATAAAAAAAAAAAAAAAAAAAAAABbQ29udGVudF9UeXBlc10ueG1sUEsBAi0AFAAGAAgAAAAh&#10;ADj9If/WAAAAlAEAAAsAAAAAAAAAAAAAAAAALwEAAF9yZWxzLy5yZWxzUEsBAi0AFAAGAAgAAAAh&#10;AOxF4gqGAgAAxAQAAA4AAAAAAAAAAAAAAAAALgIAAGRycy9lMm9Eb2MueG1sUEsBAi0AFAAGAAgA&#10;AAAhADx1gODfAAAACwEAAA8AAAAAAAAAAAAAAAAA4AQAAGRycy9kb3ducmV2LnhtbFBLBQYAAAAA&#10;BAAEAPMAAADsBQAAAAA=&#10;" filled="f" stroked="f" strokeweight="1pt">
                <v:textbox>
                  <w:txbxContent>
                    <w:p w14:paraId="10725DC2" w14:textId="77777777" w:rsidR="00690D58" w:rsidRPr="00690D58" w:rsidRDefault="00690D58" w:rsidP="00690D58">
                      <w:pPr>
                        <w:jc w:val="center"/>
                        <w:rPr>
                          <w:b/>
                          <w:color w:val="000000" w:themeColor="text1"/>
                          <w:sz w:val="16"/>
                          <w:szCs w:val="16"/>
                        </w:rPr>
                      </w:pPr>
                      <w:r w:rsidRPr="00690D58">
                        <w:rPr>
                          <w:b/>
                          <w:color w:val="000000" w:themeColor="text1"/>
                          <w:sz w:val="16"/>
                          <w:szCs w:val="16"/>
                        </w:rPr>
                        <w:t>нет</w:t>
                      </w:r>
                    </w:p>
                    <w:p w14:paraId="0E8395B3" w14:textId="77777777" w:rsidR="00690D58" w:rsidRDefault="00690D58" w:rsidP="00690D58"/>
                  </w:txbxContent>
                </v:textbox>
                <w10:wrap anchorx="page"/>
              </v:rect>
            </w:pict>
          </mc:Fallback>
        </mc:AlternateContent>
      </w:r>
      <w:r w:rsidR="00EE5076">
        <w:rPr>
          <w:rFonts w:ascii="Times New Roman" w:eastAsia="Calibri" w:hAnsi="Times New Roman" w:cs="Times New Roman"/>
          <w:noProof/>
          <w:sz w:val="24"/>
          <w:lang w:eastAsia="ru-RU"/>
        </w:rPr>
        <mc:AlternateContent>
          <mc:Choice Requires="wps">
            <w:drawing>
              <wp:anchor distT="0" distB="0" distL="114300" distR="114300" simplePos="0" relativeHeight="251731968" behindDoc="0" locked="0" layoutInCell="1" allowOverlap="1" wp14:anchorId="2778D278" wp14:editId="62CD704A">
                <wp:simplePos x="0" y="0"/>
                <wp:positionH relativeFrom="page">
                  <wp:posOffset>3496471</wp:posOffset>
                </wp:positionH>
                <wp:positionV relativeFrom="paragraph">
                  <wp:posOffset>517904</wp:posOffset>
                </wp:positionV>
                <wp:extent cx="402609" cy="231775"/>
                <wp:effectExtent l="0" t="0" r="0" b="0"/>
                <wp:wrapNone/>
                <wp:docPr id="48" name="Прямоугольник 48"/>
                <wp:cNvGraphicFramePr/>
                <a:graphic xmlns:a="http://schemas.openxmlformats.org/drawingml/2006/main">
                  <a:graphicData uri="http://schemas.microsoft.com/office/word/2010/wordprocessingShape">
                    <wps:wsp>
                      <wps:cNvSpPr/>
                      <wps:spPr>
                        <a:xfrm>
                          <a:off x="0" y="0"/>
                          <a:ext cx="402609" cy="231775"/>
                        </a:xfrm>
                        <a:prstGeom prst="rect">
                          <a:avLst/>
                        </a:prstGeom>
                        <a:noFill/>
                        <a:ln w="12700" cap="flat" cmpd="sng" algn="ctr">
                          <a:noFill/>
                          <a:prstDash val="solid"/>
                          <a:miter lim="800000"/>
                        </a:ln>
                        <a:effectLst/>
                      </wps:spPr>
                      <wps:txbx>
                        <w:txbxContent>
                          <w:p w14:paraId="5D6DB6AB" w14:textId="77777777" w:rsidR="00690D58" w:rsidRPr="00690D58" w:rsidRDefault="00690D58" w:rsidP="00690D58">
                            <w:pPr>
                              <w:jc w:val="center"/>
                              <w:rPr>
                                <w:b/>
                                <w:color w:val="000000" w:themeColor="text1"/>
                                <w:sz w:val="16"/>
                                <w:szCs w:val="16"/>
                              </w:rPr>
                            </w:pPr>
                            <w:r w:rsidRPr="00690D58">
                              <w:rPr>
                                <w:b/>
                                <w:color w:val="000000" w:themeColor="text1"/>
                                <w:sz w:val="16"/>
                                <w:szCs w:val="16"/>
                              </w:rPr>
                              <w:t>нет</w:t>
                            </w:r>
                          </w:p>
                          <w:p w14:paraId="5505AF43" w14:textId="77777777" w:rsidR="00690D58" w:rsidRDefault="00690D58" w:rsidP="00690D5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8D278" id="Прямоугольник 48" o:spid="_x0000_s1039" style="position:absolute;left:0;text-align:left;margin-left:275.3pt;margin-top:40.8pt;width:31.7pt;height:18.2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2B+hgIAAMQEAAAOAAAAZHJzL2Uyb0RvYy54bWysVM1uEzEQviPxDpbvdDchbdpVN1XUqgip&#10;KpVa1LPjtbOW/IftZLeckLgi8Qg8BBfET59h80aMvds0KpwQOTgznvH8fPPNHp+0SqI1c14YXeLR&#10;Xo4R09RUQi9L/Pbm/MUhRj4QXRFpNCvxHfP4ZPb82XFjCzY2tZEVcwiCaF80tsR1CLbIMk9rpojf&#10;M5ZpMHLjFAmgumVWOdJAdCWzcZ4fZI1xlXWGMu/h9qw34lmKzzmj4Q3nngUkSwy1hXS6dC7imc2O&#10;SbF0xNaCDmWQf6hCEaEh6TbUGQkErZz4I5QS1BlveNijRmWGc0FZ6gG6GeVPurmuiWWpFwDH2y1M&#10;/v+FpZfrK4dEVeIJTEoTBTPqvmw+bD53P7v7zcfua3ff/dh86n5137rvCJwAscb6Ah5e2ys3aB7E&#10;2H7LnYr/0BhqE8p3W5RZGxCFy0k+PsiPMKJgGr8cTaf7MWb2+Ng6H14xo1AUSuxgiAlbsr7woXd9&#10;cIm5tDkXUsI9KaRGDbBwPM1h1pQAn7gkAURloUOvlxgRuQSi0uBSyJ23MeQZ8TVaE+CKN1JUPTuU&#10;CEBRKVSJD/P4G8qVOqZkiWRDYRGYHooohXbRJmhHW9QWproDvJ3piegtPReQ94L4cEUcMA/qhm0K&#10;b+Dg0kAzZpAwqo17/7f76A+EACtGDTAZin+3Io5hJF9roMrRaDKJ1E/KZH86BsXtWha7Fr1SpwYA&#10;GMHeWprE6B/kg8idUbewdPOYFUxEU8jdQzoop6HfMFhbyubz5AZ0tyRc6GtLY/AIXUT8pr0lzg6T&#10;DkCRS/PAelI8GXjv2498vgqGi8SGCHWPK7AoKrAqiU/DWsdd3NWT1+PHZ/YbAAD//wMAUEsDBBQA&#10;BgAIAAAAIQATLehl3QAAAAoBAAAPAAAAZHJzL2Rvd25yZXYueG1sTI9NS8QwEIbvgv8hjODNTSNu&#10;KbXpsgoisgdx1XuaZNuyzaQk6cf+e8eTnoZhHt553mq3uoHNNsTeowSxyYBZ1N702Er4+ny5K4DF&#10;pNCowaOVcLERdvX1VaVK4xf8sPMxtYxCMJZKQpfSWHIedWedihs/WqTbyQenEq2h5SaohcLdwO+z&#10;LOdO9UgfOjXa587q83FyEr796WlxusG3+fLeT6+HoHVxkPL2Zt0/Akt2TX8w/OqTOtTk1PgJTWSD&#10;hO02ywmVUAiaBOTigco1RIpCAK8r/r9C/QMAAP//AwBQSwECLQAUAAYACAAAACEAtoM4kv4AAADh&#10;AQAAEwAAAAAAAAAAAAAAAAAAAAAAW0NvbnRlbnRfVHlwZXNdLnhtbFBLAQItABQABgAIAAAAIQA4&#10;/SH/1gAAAJQBAAALAAAAAAAAAAAAAAAAAC8BAABfcmVscy8ucmVsc1BLAQItABQABgAIAAAAIQBq&#10;02B+hgIAAMQEAAAOAAAAAAAAAAAAAAAAAC4CAABkcnMvZTJvRG9jLnhtbFBLAQItABQABgAIAAAA&#10;IQATLehl3QAAAAoBAAAPAAAAAAAAAAAAAAAAAOAEAABkcnMvZG93bnJldi54bWxQSwUGAAAAAAQA&#10;BADzAAAA6gUAAAAA&#10;" filled="f" stroked="f" strokeweight="1pt">
                <v:textbox>
                  <w:txbxContent>
                    <w:p w14:paraId="5D6DB6AB" w14:textId="77777777" w:rsidR="00690D58" w:rsidRPr="00690D58" w:rsidRDefault="00690D58" w:rsidP="00690D58">
                      <w:pPr>
                        <w:jc w:val="center"/>
                        <w:rPr>
                          <w:b/>
                          <w:color w:val="000000" w:themeColor="text1"/>
                          <w:sz w:val="16"/>
                          <w:szCs w:val="16"/>
                        </w:rPr>
                      </w:pPr>
                      <w:r w:rsidRPr="00690D58">
                        <w:rPr>
                          <w:b/>
                          <w:color w:val="000000" w:themeColor="text1"/>
                          <w:sz w:val="16"/>
                          <w:szCs w:val="16"/>
                        </w:rPr>
                        <w:t>нет</w:t>
                      </w:r>
                    </w:p>
                    <w:p w14:paraId="5505AF43" w14:textId="77777777" w:rsidR="00690D58" w:rsidRDefault="00690D58" w:rsidP="00690D58"/>
                  </w:txbxContent>
                </v:textbox>
                <w10:wrap anchorx="page"/>
              </v:rect>
            </w:pict>
          </mc:Fallback>
        </mc:AlternateContent>
      </w:r>
      <w:r w:rsidR="00EE5076">
        <w:rPr>
          <w:rFonts w:ascii="Times New Roman" w:eastAsia="Calibri" w:hAnsi="Times New Roman" w:cs="Times New Roman"/>
          <w:noProof/>
          <w:sz w:val="24"/>
          <w:lang w:eastAsia="ru-RU"/>
        </w:rPr>
        <mc:AlternateContent>
          <mc:Choice Requires="wps">
            <w:drawing>
              <wp:anchor distT="0" distB="0" distL="114300" distR="114300" simplePos="0" relativeHeight="251727872" behindDoc="0" locked="0" layoutInCell="1" allowOverlap="1" wp14:anchorId="454D35B6" wp14:editId="2A50E772">
                <wp:simplePos x="0" y="0"/>
                <wp:positionH relativeFrom="margin">
                  <wp:posOffset>-504257</wp:posOffset>
                </wp:positionH>
                <wp:positionV relativeFrom="paragraph">
                  <wp:posOffset>1132679</wp:posOffset>
                </wp:positionV>
                <wp:extent cx="327546" cy="232012"/>
                <wp:effectExtent l="0" t="0" r="0" b="0"/>
                <wp:wrapNone/>
                <wp:docPr id="46" name="Прямоугольник 46"/>
                <wp:cNvGraphicFramePr/>
                <a:graphic xmlns:a="http://schemas.openxmlformats.org/drawingml/2006/main">
                  <a:graphicData uri="http://schemas.microsoft.com/office/word/2010/wordprocessingShape">
                    <wps:wsp>
                      <wps:cNvSpPr/>
                      <wps:spPr>
                        <a:xfrm>
                          <a:off x="0" y="0"/>
                          <a:ext cx="327546" cy="232012"/>
                        </a:xfrm>
                        <a:prstGeom prst="rect">
                          <a:avLst/>
                        </a:prstGeom>
                        <a:noFill/>
                        <a:ln w="12700" cap="flat" cmpd="sng" algn="ctr">
                          <a:noFill/>
                          <a:prstDash val="solid"/>
                          <a:miter lim="800000"/>
                        </a:ln>
                        <a:effectLst/>
                      </wps:spPr>
                      <wps:txbx>
                        <w:txbxContent>
                          <w:p w14:paraId="069BC632" w14:textId="77777777" w:rsidR="00690D58" w:rsidRPr="00690D58" w:rsidRDefault="00690D58" w:rsidP="00690D58">
                            <w:pPr>
                              <w:jc w:val="center"/>
                              <w:rPr>
                                <w:b/>
                                <w:color w:val="000000" w:themeColor="text1"/>
                                <w:sz w:val="16"/>
                                <w:szCs w:val="16"/>
                              </w:rPr>
                            </w:pPr>
                            <w:r w:rsidRPr="00690D58">
                              <w:rPr>
                                <w:b/>
                                <w:color w:val="000000" w:themeColor="text1"/>
                                <w:sz w:val="16"/>
                                <w:szCs w:val="16"/>
                              </w:rPr>
                              <w:t>да</w:t>
                            </w:r>
                          </w:p>
                          <w:p w14:paraId="210F124E" w14:textId="77777777" w:rsidR="00690D58" w:rsidRDefault="00690D58" w:rsidP="00690D5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D35B6" id="Прямоугольник 46" o:spid="_x0000_s1040" style="position:absolute;left:0;text-align:left;margin-left:-39.7pt;margin-top:89.2pt;width:25.8pt;height:18.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iHhQIAAMQEAAAOAAAAZHJzL2Uyb0RvYy54bWysVM1OGzEQvlfqO1i+l02WQOiKDYpAVJUQ&#10;IEHF2fHaWUv+q+1kl54q9VqJR+hD9FL1h2fYvFHH3gUi2lPVHJwZz3h+vvlmD49aJdGaOS+MLvF4&#10;Z4QR09RUQi9L/O769NUBRj4QXRFpNCvxLfP4aPbyxWFjC5ab2siKOQRBtC8aW+I6BFtkmac1U8Tv&#10;GMs0GLlxigRQ3TKrHGkgupJZPhrtZ41xlXWGMu/h9qQ34lmKzzmj4YJzzwKSJYbaQjpdOhfxzGaH&#10;pFg6YmtBhzLIP1ShiNCQ9DHUCQkErZz4I5QS1BlveNihRmWGc0FZ6gG6GY+edXNVE8tSLwCOt48w&#10;+f8Xlp6vLx0SVYkn+xhpomBG3ZfNx81d97O733zqvnb33Y/N5+5X9637jsAJEGusL+Dhlb10g+ZB&#10;jO233Kn4D42hNqF8+4gyawOicLmbT/diMgqmfBfazmPM7OmxdT68YUahKJTYwRATtmR95kPv+uAS&#10;c2lzKqSEe1JIjRpgYT4dwawpAT5xSQKIykKHXi8xInIJRKXBpZBbb2PIE+JrtCbAFW+kqHp2KBGA&#10;olKoEh+M4m8oV+qYkiWSDYVFYHooohTaRZugHU/jk3i1MNUt4O1MT0Rv6amAvGfEh0vigHlQN2xT&#10;uICDSwPNmEHCqDbuw9/uoz8QAqwYNcBkKP79ijiGkXyrgSqvx5NJpH5SJnvTHBS3bVlsW/RKHRsA&#10;YAx7a2kSo3+QDyJ3Rt3A0s1jVjARTSF3D+mgHId+w2BtKZvPkxvQ3ZJwpq8sjcEjdBHx6/aGODtM&#10;OgBFzs0D60nxbOC9bz/y+SoYLhIbnnAFFkUFViXxaVjruIvbevJ6+vjMfgMAAP//AwBQSwMEFAAG&#10;AAgAAAAhAIGjE2vfAAAACwEAAA8AAABkcnMvZG93bnJldi54bWxMj81OwzAQhO9IvIO1SNxSp1FF&#10;0hCnAiSEUA+IAnfHdpOIeB3Zzk/fnuUEtx3Np9mZ6rDagc3Gh96hgO0mBWZQOd1jK+Dz4zkpgIUo&#10;UcvBoRFwMQEO9fVVJUvtFnw38ym2jEIwlFJAF+NYch5UZ6wMGzcaJO/svJWRpG+59nKhcDvwLE3v&#10;uJU90odOjuapM+r7NFkBX+78uFjV4Ot8eeunl6NXqjgKcXuzPtwDi2aNfzD81qfqUFOnxk2oAxsE&#10;JPl+RygZeUEHEUmW05hGQLbd7YHXFf+/of4BAAD//wMAUEsBAi0AFAAGAAgAAAAhALaDOJL+AAAA&#10;4QEAABMAAAAAAAAAAAAAAAAAAAAAAFtDb250ZW50X1R5cGVzXS54bWxQSwECLQAUAAYACAAAACEA&#10;OP0h/9YAAACUAQAACwAAAAAAAAAAAAAAAAAvAQAAX3JlbHMvLnJlbHNQSwECLQAUAAYACAAAACEA&#10;g3hIh4UCAADEBAAADgAAAAAAAAAAAAAAAAAuAgAAZHJzL2Uyb0RvYy54bWxQSwECLQAUAAYACAAA&#10;ACEAgaMTa98AAAALAQAADwAAAAAAAAAAAAAAAADfBAAAZHJzL2Rvd25yZXYueG1sUEsFBgAAAAAE&#10;AAQA8wAAAOsFAAAAAA==&#10;" filled="f" stroked="f" strokeweight="1pt">
                <v:textbox>
                  <w:txbxContent>
                    <w:p w14:paraId="069BC632" w14:textId="77777777" w:rsidR="00690D58" w:rsidRPr="00690D58" w:rsidRDefault="00690D58" w:rsidP="00690D58">
                      <w:pPr>
                        <w:jc w:val="center"/>
                        <w:rPr>
                          <w:b/>
                          <w:color w:val="000000" w:themeColor="text1"/>
                          <w:sz w:val="16"/>
                          <w:szCs w:val="16"/>
                        </w:rPr>
                      </w:pPr>
                      <w:r w:rsidRPr="00690D58">
                        <w:rPr>
                          <w:b/>
                          <w:color w:val="000000" w:themeColor="text1"/>
                          <w:sz w:val="16"/>
                          <w:szCs w:val="16"/>
                        </w:rPr>
                        <w:t>да</w:t>
                      </w:r>
                    </w:p>
                    <w:p w14:paraId="210F124E" w14:textId="77777777" w:rsidR="00690D58" w:rsidRDefault="00690D58" w:rsidP="00690D58"/>
                  </w:txbxContent>
                </v:textbox>
                <w10:wrap anchorx="margin"/>
              </v:rect>
            </w:pict>
          </mc:Fallback>
        </mc:AlternateContent>
      </w:r>
      <w:r w:rsidR="00EE5076">
        <w:rPr>
          <w:rFonts w:ascii="Times New Roman" w:eastAsia="Calibri" w:hAnsi="Times New Roman" w:cs="Times New Roman"/>
          <w:noProof/>
          <w:sz w:val="24"/>
          <w:lang w:eastAsia="ru-RU"/>
        </w:rPr>
        <mc:AlternateContent>
          <mc:Choice Requires="wps">
            <w:drawing>
              <wp:anchor distT="0" distB="0" distL="114300" distR="114300" simplePos="0" relativeHeight="251729920" behindDoc="0" locked="0" layoutInCell="1" allowOverlap="1" wp14:anchorId="610D25DC" wp14:editId="67AF8E05">
                <wp:simplePos x="0" y="0"/>
                <wp:positionH relativeFrom="margin">
                  <wp:posOffset>2202152</wp:posOffset>
                </wp:positionH>
                <wp:positionV relativeFrom="paragraph">
                  <wp:posOffset>718431</wp:posOffset>
                </wp:positionV>
                <wp:extent cx="784746" cy="552735"/>
                <wp:effectExtent l="0" t="0" r="34925" b="57150"/>
                <wp:wrapNone/>
                <wp:docPr id="47" name="Стрелка углом вверх 47"/>
                <wp:cNvGraphicFramePr/>
                <a:graphic xmlns:a="http://schemas.openxmlformats.org/drawingml/2006/main">
                  <a:graphicData uri="http://schemas.microsoft.com/office/word/2010/wordprocessingShape">
                    <wps:wsp>
                      <wps:cNvSpPr/>
                      <wps:spPr>
                        <a:xfrm flipV="1">
                          <a:off x="0" y="0"/>
                          <a:ext cx="784746" cy="552735"/>
                        </a:xfrm>
                        <a:prstGeom prst="bentUpArrow">
                          <a:avLst>
                            <a:gd name="adj1" fmla="val 1695"/>
                            <a:gd name="adj2" fmla="val 5054"/>
                            <a:gd name="adj3" fmla="val 14417"/>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8ACBF" id="Стрелка углом вверх 47" o:spid="_x0000_s1026" style="position:absolute;margin-left:173.4pt;margin-top:56.55pt;width:61.8pt;height:43.5pt;flip:y;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84746,55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Sc+5QIAALIFAAAOAAAAZHJzL2Uyb0RvYy54bWysVM1OGzEQvlfqO1i+l03ChkDEBkVBVJUQ&#10;IAHl7Hi9WVf+q+1kQ0+Iqg/SN6hacWmrPsPmjTr2bkJoOVVNJGu8M/5m5pufw6OlFGjBrONaZbi7&#10;08GIKapzrmYZvr46ebWPkfNE5URoxTJ8yxw+Gr18cViZIevpUoucWQQgyg0rk+HSezNMEkdLJonb&#10;0YYpUBbaSuLhamdJbkkF6FIkvU5nL6m0zY3VlDkHX48bJR5F/KJg1J8XhWMeiQxDbD6eNp7TcCaj&#10;QzKcWWJKTtswyD9EIQlX4HQDdUw8QXPL/4KSnFrtdOF3qJaJLgpOWcwBsul2/sjmsiSGxVyAHGc2&#10;NLn/B0vPFhcW8TzD6QAjRSTUqP68ul/d1Q/1j/p7/QWtPtbfQPxV/0T1V/g/rO5WnxCYA3eVcUOA&#10;uDQXtr05EAMRy8JKVAhu3kJbRGogWbSMzN9umGdLjyh8HOyng3QPIwqqfr832O0H9KSBCXDGOv+a&#10;aYmCkOEpU/7ajK3VVcQmi1PnI/95mwTJ33UxKqSAci6IQN29g4gJJdoy6W2b9Dv9tG2ILZPdbZNu&#10;mnZj4hBa6xOkdXAhAKcFz0+4EPFiZ9OJsAgCAILTQW8SHcCTJ2ZCoQpY6g060KKUwBgUgngQpYHC&#10;ODXDiIgZzBf1Nqb75LV7xkl0XpKcNa77Hfi1jLbmkd0nOCGLY+LK5klUNWxI7mFGBZcZ3g9AaySh&#10;ghsWpwzoDwUL/dB0QJCmOr+F7rK6GTtn6AkHJ6fE+QtioTCQLuwOfw5HITRwoFsJo1LbD899D/bQ&#10;/qDFqIK5BX7ez4llGIk3CgbjAEoUBj1e0v6gBxe7rZlua9RcTjTUBloFootisPdiLRZWyxtYMePg&#10;FVREUfDdVKK9THyzT2BJUTYeRzMYbkP8qbo0dN3+gd6r5Q2xpu1hD81/ptcz3vZT0/WPtoFhpcdz&#10;rwu+YbjhtaUbFkOsZbvEwubZvkerx1U7+g0AAP//AwBQSwMEFAAGAAgAAAAhAO46bE7fAAAACwEA&#10;AA8AAABkcnMvZG93bnJldi54bWxMj81OwzAQhO9IvIO1SNyoYxqlVYhTIUQvcGqLxNWNt0mKfyLb&#10;aROenuUEx9GMZr6pNpM17IIh9t5JEIsMGLrG6961Ej4O24c1sJiU08p4hxJmjLCpb28qVWp/dTu8&#10;7FPLqMTFUknoUhpKzmPToVVx4Qd05J18sCqRDC3XQV2p3Br+mGUFt6p3tNCpAV86bL72o5VwnoM5&#10;vDXF6nX+fJ/XOzHy7y1KeX83PT8BSzilvzD84hM61MR09KPTkRkJy7wg9ESGWApglMhXWQ7sKIGG&#10;BfC64v8/1D8AAAD//wMAUEsBAi0AFAAGAAgAAAAhALaDOJL+AAAA4QEAABMAAAAAAAAAAAAAAAAA&#10;AAAAAFtDb250ZW50X1R5cGVzXS54bWxQSwECLQAUAAYACAAAACEAOP0h/9YAAACUAQAACwAAAAAA&#10;AAAAAAAAAAAvAQAAX3JlbHMvLnJlbHNQSwECLQAUAAYACAAAACEAfFknPuUCAACyBQAADgAAAAAA&#10;AAAAAAAAAAAuAgAAZHJzL2Uyb0RvYy54bWxQSwECLQAUAAYACAAAACEA7jpsTt8AAAALAQAADwAA&#10;AAAAAAAAAAAAAAA/BQAAZHJzL2Rvd25yZXYueG1sUEsFBgAAAAAEAAQA8wAAAEsGAAAAAA==&#10;" path="m,543366r752126,l752126,79688r-23250,l756811,r27935,79688l761495,79688r,473047l,552735r,-9369xe" fillcolor="#4472c4" strokecolor="#2f528f" strokeweight="1pt">
                <v:stroke joinstyle="miter"/>
                <v:path arrowok="t" o:connecttype="custom" o:connectlocs="0,543366;752126,543366;752126,79688;728876,79688;756811,0;784746,79688;761495,79688;761495,552735;0,552735;0,543366" o:connectangles="0,0,0,0,0,0,0,0,0,0"/>
                <w10:wrap anchorx="margin"/>
              </v:shape>
            </w:pict>
          </mc:Fallback>
        </mc:AlternateContent>
      </w:r>
      <w:r w:rsidR="00690D58">
        <w:rPr>
          <w:rFonts w:ascii="Times New Roman" w:eastAsia="Calibri" w:hAnsi="Times New Roman" w:cs="Times New Roman"/>
          <w:noProof/>
          <w:sz w:val="24"/>
          <w:lang w:eastAsia="ru-RU"/>
        </w:rPr>
        <mc:AlternateContent>
          <mc:Choice Requires="wps">
            <w:drawing>
              <wp:anchor distT="0" distB="0" distL="114300" distR="114300" simplePos="0" relativeHeight="251683840" behindDoc="0" locked="0" layoutInCell="1" allowOverlap="1" wp14:anchorId="37D288BB" wp14:editId="52CF4FD4">
                <wp:simplePos x="0" y="0"/>
                <wp:positionH relativeFrom="page">
                  <wp:posOffset>2763672</wp:posOffset>
                </wp:positionH>
                <wp:positionV relativeFrom="paragraph">
                  <wp:posOffset>1346228</wp:posOffset>
                </wp:positionV>
                <wp:extent cx="2456597" cy="1015981"/>
                <wp:effectExtent l="0" t="0" r="20320" b="13335"/>
                <wp:wrapNone/>
                <wp:docPr id="19" name="Прямоугольник 19"/>
                <wp:cNvGraphicFramePr/>
                <a:graphic xmlns:a="http://schemas.openxmlformats.org/drawingml/2006/main">
                  <a:graphicData uri="http://schemas.microsoft.com/office/word/2010/wordprocessingShape">
                    <wps:wsp>
                      <wps:cNvSpPr/>
                      <wps:spPr>
                        <a:xfrm>
                          <a:off x="0" y="0"/>
                          <a:ext cx="2456597" cy="1015981"/>
                        </a:xfrm>
                        <a:prstGeom prst="rect">
                          <a:avLst/>
                        </a:prstGeom>
                        <a:noFill/>
                        <a:ln w="12700" cap="flat" cmpd="sng" algn="ctr">
                          <a:solidFill>
                            <a:srgbClr val="4472C4">
                              <a:shade val="50000"/>
                            </a:srgbClr>
                          </a:solidFill>
                          <a:prstDash val="solid"/>
                          <a:miter lim="800000"/>
                        </a:ln>
                        <a:effectLst/>
                      </wps:spPr>
                      <wps:txbx>
                        <w:txbxContent>
                          <w:p w14:paraId="3B2A477F" w14:textId="4FD71A69" w:rsidR="00AC2E38" w:rsidRPr="00690D58" w:rsidRDefault="00D26B26" w:rsidP="00D26B26">
                            <w:pPr>
                              <w:spacing w:line="240" w:lineRule="auto"/>
                              <w:jc w:val="center"/>
                              <w:rPr>
                                <w:b/>
                                <w:color w:val="000000" w:themeColor="text1"/>
                                <w:sz w:val="16"/>
                                <w:szCs w:val="16"/>
                              </w:rPr>
                            </w:pPr>
                            <w:r w:rsidRPr="00690D58">
                              <w:rPr>
                                <w:b/>
                                <w:color w:val="000000" w:themeColor="text1"/>
                                <w:sz w:val="16"/>
                                <w:szCs w:val="16"/>
                              </w:rPr>
                              <w:t>Т</w:t>
                            </w:r>
                            <w:r w:rsidR="00AC2E38" w:rsidRPr="00690D58">
                              <w:rPr>
                                <w:b/>
                                <w:color w:val="000000" w:themeColor="text1"/>
                                <w:sz w:val="16"/>
                                <w:szCs w:val="16"/>
                              </w:rPr>
                              <w:t>ерапия:</w:t>
                            </w:r>
                          </w:p>
                          <w:p w14:paraId="46675A1F" w14:textId="28882599" w:rsidR="00AC2E38" w:rsidRPr="00690D58" w:rsidRDefault="00AC2E38" w:rsidP="00D26B26">
                            <w:pPr>
                              <w:spacing w:line="240" w:lineRule="auto"/>
                              <w:jc w:val="center"/>
                              <w:rPr>
                                <w:b/>
                                <w:color w:val="000000" w:themeColor="text1"/>
                                <w:sz w:val="16"/>
                                <w:szCs w:val="16"/>
                                <w:lang w:val="en-US"/>
                              </w:rPr>
                            </w:pPr>
                            <w:r w:rsidRPr="00690D58">
                              <w:rPr>
                                <w:b/>
                                <w:color w:val="000000" w:themeColor="text1"/>
                                <w:sz w:val="16"/>
                                <w:szCs w:val="16"/>
                                <w:lang w:val="en-US"/>
                              </w:rPr>
                              <w:t>RDC\RB\FCR\BDR\</w:t>
                            </w:r>
                            <w:r w:rsidR="004514FD">
                              <w:rPr>
                                <w:b/>
                                <w:color w:val="000000" w:themeColor="text1"/>
                                <w:sz w:val="16"/>
                                <w:szCs w:val="16"/>
                              </w:rPr>
                              <w:t xml:space="preserve"> </w:t>
                            </w:r>
                            <w:r w:rsidR="004514FD">
                              <w:rPr>
                                <w:rFonts w:cstheme="minorHAnsi"/>
                                <w:b/>
                                <w:color w:val="000000" w:themeColor="text1"/>
                                <w:sz w:val="16"/>
                                <w:szCs w:val="16"/>
                              </w:rPr>
                              <w:t>*</w:t>
                            </w:r>
                            <w:r w:rsidR="004514FD">
                              <w:rPr>
                                <w:rFonts w:cstheme="minorHAnsi"/>
                                <w:b/>
                                <w:color w:val="000000" w:themeColor="text1"/>
                                <w:sz w:val="16"/>
                                <w:szCs w:val="16"/>
                              </w:rPr>
                              <w:t xml:space="preserve"> </w:t>
                            </w:r>
                            <w:r w:rsidRPr="00690D58">
                              <w:rPr>
                                <w:b/>
                                <w:color w:val="000000" w:themeColor="text1"/>
                                <w:sz w:val="16"/>
                                <w:szCs w:val="16"/>
                                <w:lang w:val="en-US"/>
                              </w:rPr>
                              <w:t>RBBD</w:t>
                            </w:r>
                          </w:p>
                          <w:p w14:paraId="453F1436" w14:textId="7A645437" w:rsidR="00AC2E38" w:rsidRDefault="00690D58" w:rsidP="00D26B26">
                            <w:pPr>
                              <w:spacing w:line="240" w:lineRule="auto"/>
                              <w:jc w:val="center"/>
                              <w:rPr>
                                <w:b/>
                                <w:color w:val="000000" w:themeColor="text1"/>
                                <w:sz w:val="16"/>
                                <w:szCs w:val="16"/>
                              </w:rPr>
                            </w:pPr>
                            <w:r>
                              <w:rPr>
                                <w:b/>
                                <w:color w:val="000000" w:themeColor="text1"/>
                                <w:sz w:val="16"/>
                                <w:szCs w:val="16"/>
                              </w:rPr>
                              <w:t>и</w:t>
                            </w:r>
                            <w:r w:rsidR="00AC2E38" w:rsidRPr="00690D58">
                              <w:rPr>
                                <w:b/>
                                <w:color w:val="000000" w:themeColor="text1"/>
                                <w:sz w:val="16"/>
                                <w:szCs w:val="16"/>
                              </w:rPr>
                              <w:t>брутиниб\ибрутиниб+ритуксимаб</w:t>
                            </w:r>
                          </w:p>
                          <w:p w14:paraId="6A20A702" w14:textId="69F96FF8" w:rsidR="00690D58" w:rsidRPr="00690D58" w:rsidRDefault="004514FD" w:rsidP="00D26B26">
                            <w:pPr>
                              <w:spacing w:line="240" w:lineRule="auto"/>
                              <w:jc w:val="center"/>
                              <w:rPr>
                                <w:b/>
                                <w:color w:val="000000" w:themeColor="text1"/>
                                <w:sz w:val="16"/>
                                <w:szCs w:val="16"/>
                              </w:rPr>
                            </w:pPr>
                            <w:r>
                              <w:rPr>
                                <w:rFonts w:cstheme="minorHAnsi"/>
                                <w:b/>
                                <w:color w:val="000000" w:themeColor="text1"/>
                                <w:sz w:val="16"/>
                                <w:szCs w:val="16"/>
                              </w:rPr>
                              <w:t>*</w:t>
                            </w:r>
                            <w:r>
                              <w:rPr>
                                <w:b/>
                                <w:color w:val="000000" w:themeColor="text1"/>
                                <w:sz w:val="16"/>
                                <w:szCs w:val="16"/>
                              </w:rPr>
                              <w:t xml:space="preserve"> </w:t>
                            </w:r>
                            <w:r w:rsidR="00690D58">
                              <w:rPr>
                                <w:b/>
                                <w:color w:val="000000" w:themeColor="text1"/>
                                <w:sz w:val="16"/>
                                <w:szCs w:val="16"/>
                                <w:lang w:val="en-US"/>
                              </w:rPr>
                              <w:t>RIbr</w:t>
                            </w:r>
                            <w:r w:rsidR="00690D58" w:rsidRPr="00690D58">
                              <w:rPr>
                                <w:b/>
                                <w:color w:val="000000" w:themeColor="text1"/>
                                <w:sz w:val="16"/>
                                <w:szCs w:val="16"/>
                              </w:rPr>
                              <w:t>-</w:t>
                            </w:r>
                            <w:r w:rsidR="00690D58">
                              <w:rPr>
                                <w:b/>
                                <w:color w:val="000000" w:themeColor="text1"/>
                                <w:sz w:val="16"/>
                                <w:szCs w:val="16"/>
                                <w:lang w:val="en-US"/>
                              </w:rPr>
                              <w:t>EPOCH</w:t>
                            </w:r>
                            <w:r w:rsidR="00690D58" w:rsidRPr="00690D58">
                              <w:rPr>
                                <w:b/>
                                <w:color w:val="000000" w:themeColor="text1"/>
                                <w:sz w:val="16"/>
                                <w:szCs w:val="16"/>
                              </w:rPr>
                              <w:t>\</w:t>
                            </w:r>
                            <w:r w:rsidR="00690D58">
                              <w:rPr>
                                <w:b/>
                                <w:color w:val="000000" w:themeColor="text1"/>
                                <w:sz w:val="16"/>
                                <w:szCs w:val="16"/>
                                <w:lang w:val="en-US"/>
                              </w:rPr>
                              <w:t>RIbr</w:t>
                            </w:r>
                            <w:r w:rsidR="00690D58" w:rsidRPr="00690D58">
                              <w:rPr>
                                <w:b/>
                                <w:color w:val="000000" w:themeColor="text1"/>
                                <w:sz w:val="16"/>
                                <w:szCs w:val="16"/>
                              </w:rPr>
                              <w:t>-</w:t>
                            </w:r>
                            <w:r w:rsidR="00690D58">
                              <w:rPr>
                                <w:b/>
                                <w:color w:val="000000" w:themeColor="text1"/>
                                <w:sz w:val="16"/>
                                <w:szCs w:val="16"/>
                                <w:lang w:val="en-US"/>
                              </w:rPr>
                              <w:t>BAC</w:t>
                            </w:r>
                            <w:r w:rsidR="00690D58" w:rsidRPr="00690D58">
                              <w:rPr>
                                <w:b/>
                                <w:color w:val="000000" w:themeColor="text1"/>
                                <w:sz w:val="16"/>
                                <w:szCs w:val="16"/>
                              </w:rPr>
                              <w:t xml:space="preserve"> (</w:t>
                            </w:r>
                            <w:r w:rsidR="00690D58">
                              <w:rPr>
                                <w:b/>
                                <w:color w:val="000000" w:themeColor="text1"/>
                                <w:sz w:val="16"/>
                                <w:szCs w:val="16"/>
                              </w:rPr>
                              <w:t>если моложе 65 лет и группа высокого риска)</w:t>
                            </w:r>
                          </w:p>
                          <w:p w14:paraId="0D5EB79C" w14:textId="77777777" w:rsidR="00690D58" w:rsidRDefault="00690D58" w:rsidP="00D26B26">
                            <w:pPr>
                              <w:spacing w:line="240" w:lineRule="auto"/>
                              <w:jc w:val="center"/>
                              <w:rPr>
                                <w:b/>
                                <w:color w:val="000000" w:themeColor="text1"/>
                                <w:sz w:val="16"/>
                                <w:szCs w:val="16"/>
                              </w:rPr>
                            </w:pPr>
                          </w:p>
                          <w:p w14:paraId="55A54787" w14:textId="77777777" w:rsidR="00690D58" w:rsidRPr="00690D58" w:rsidRDefault="00690D58" w:rsidP="00D26B26">
                            <w:pPr>
                              <w:spacing w:line="240" w:lineRule="auto"/>
                              <w:jc w:val="center"/>
                              <w:rPr>
                                <w:b/>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288BB" id="Прямоугольник 19" o:spid="_x0000_s1042" style="position:absolute;left:0;text-align:left;margin-left:217.6pt;margin-top:106pt;width:193.45pt;height:80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xNsrAIAABAFAAAOAAAAZHJzL2Uyb0RvYy54bWysVM1u2zAMvg/YOwi6r7aDpGmMOkWQosOA&#10;oivQDj0zshwb0N8k5ac7Ddh1wB5hD7HLsJ8+g/NGo2Sn7bqdhvkgkyL5SfxI6vhkKwVZc+sarQqa&#10;HaSUcMV02ahlQd9cn704osR5UCUIrXhBb7mjJ9Pnz443JucDXWtRcksQRLl8Ywpae2/yJHGs5hLc&#10;gTZcobHSVoJH1S6T0sIG0aVIBml6mGy0LY3VjDuHu6edkU4jflVx5l9XleOeiILi3XxcbVwXYU2m&#10;x5AvLZi6Yf014B9uIaFReOg91Cl4ICvb/AElG2a105U/YFomuqoaxmMOmE2WPsnmqgbDYy5IjjP3&#10;NLn/B8su1peWNCXWbkKJAok1aj/v3u8+tT/au92H9kt7137ffWx/tl/bbwSdkLGNcTkGXplL22sO&#10;xZD+trIy/DExso0s396zzLeeMNwcDEeHo8mYEoa2LM1Gk6MsoCYP4cY6/5JrSYJQUItljOzC+tz5&#10;znXvEk5T+qwRAvchF4psEHUwTrHaDLCjKgEeRWkwR6eWlIBYYqsybyOk06IpQ3iIdna5mAtL1oDt&#10;MhyOB/Nh51RDybvdUYpff93ePV79N5xwuVNwdRcSTSEEctl4bHfRyIIeBaA9klDBymPD9ikGkjta&#10;g+S3i21XpsOAFLYWurzF2lndNbUz7KzBc8/B+Uuw2MXIAE6mf41LJTTSonuJklrbd3/bD/7YXGil&#10;ZINTgZS9XYHllIhXCttukg2HYYyiMhyNB6jYx5bFY4tayblGJjN8AwyLYvD3Yi9WVssbHOBZOBVN&#10;oBie3RWnV+a+m1Z8AhifzaIbjo4Bf66uDAvggbrA+PX2Bqzpe8Zju13o/QRB/qR1Ot8QqfRs5XXV&#10;xL564BWLGhQcu1je/okIc/1Yj14PD9n0FwAAAP//AwBQSwMEFAAGAAgAAAAhANKK6qTgAAAACwEA&#10;AA8AAABkcnMvZG93bnJldi54bWxMj8FOwzAMhu9IvENkJC6IpU0HTKXuhBiIcYMxadesydpC41RN&#10;upW3x5zgaPvT7+8vlpPrxNEOofWEkM4SEJYqb1qqEbYfz9cLECFqMrrzZBG+bYBleX5W6Nz4E73b&#10;4ybWgkMo5BqhibHPpQxVY50OM99b4tvBD05HHodamkGfONx1UiXJrXS6Jf7Q6N4+Nrb62owO4YVW&#10;u1V2uBqb18/d/O0pVVu1doiXF9PDPYhop/gHw68+q0PJTns/kgmiQ5hnN4pRBJUqLsXEQqkUxB4h&#10;u+ONLAv5v0P5AwAA//8DAFBLAQItABQABgAIAAAAIQC2gziS/gAAAOEBAAATAAAAAAAAAAAAAAAA&#10;AAAAAABbQ29udGVudF9UeXBlc10ueG1sUEsBAi0AFAAGAAgAAAAhADj9If/WAAAAlAEAAAsAAAAA&#10;AAAAAAAAAAAALwEAAF9yZWxzLy5yZWxzUEsBAi0AFAAGAAgAAAAhAGTfE2ysAgAAEAUAAA4AAAAA&#10;AAAAAAAAAAAALgIAAGRycy9lMm9Eb2MueG1sUEsBAi0AFAAGAAgAAAAhANKK6qTgAAAACwEAAA8A&#10;AAAAAAAAAAAAAAAABgUAAGRycy9kb3ducmV2LnhtbFBLBQYAAAAABAAEAPMAAAATBgAAAAA=&#10;" filled="f" strokecolor="#2f528f" strokeweight="1pt">
                <v:textbox>
                  <w:txbxContent>
                    <w:p w14:paraId="3B2A477F" w14:textId="4FD71A69" w:rsidR="00AC2E38" w:rsidRPr="00690D58" w:rsidRDefault="00D26B26" w:rsidP="00D26B26">
                      <w:pPr>
                        <w:spacing w:line="240" w:lineRule="auto"/>
                        <w:jc w:val="center"/>
                        <w:rPr>
                          <w:b/>
                          <w:color w:val="000000" w:themeColor="text1"/>
                          <w:sz w:val="16"/>
                          <w:szCs w:val="16"/>
                        </w:rPr>
                      </w:pPr>
                      <w:r w:rsidRPr="00690D58">
                        <w:rPr>
                          <w:b/>
                          <w:color w:val="000000" w:themeColor="text1"/>
                          <w:sz w:val="16"/>
                          <w:szCs w:val="16"/>
                        </w:rPr>
                        <w:t>Т</w:t>
                      </w:r>
                      <w:r w:rsidR="00AC2E38" w:rsidRPr="00690D58">
                        <w:rPr>
                          <w:b/>
                          <w:color w:val="000000" w:themeColor="text1"/>
                          <w:sz w:val="16"/>
                          <w:szCs w:val="16"/>
                        </w:rPr>
                        <w:t>ерапия:</w:t>
                      </w:r>
                    </w:p>
                    <w:p w14:paraId="46675A1F" w14:textId="28882599" w:rsidR="00AC2E38" w:rsidRPr="00690D58" w:rsidRDefault="00AC2E38" w:rsidP="00D26B26">
                      <w:pPr>
                        <w:spacing w:line="240" w:lineRule="auto"/>
                        <w:jc w:val="center"/>
                        <w:rPr>
                          <w:b/>
                          <w:color w:val="000000" w:themeColor="text1"/>
                          <w:sz w:val="16"/>
                          <w:szCs w:val="16"/>
                          <w:lang w:val="en-US"/>
                        </w:rPr>
                      </w:pPr>
                      <w:r w:rsidRPr="00690D58">
                        <w:rPr>
                          <w:b/>
                          <w:color w:val="000000" w:themeColor="text1"/>
                          <w:sz w:val="16"/>
                          <w:szCs w:val="16"/>
                          <w:lang w:val="en-US"/>
                        </w:rPr>
                        <w:t>RDC\RB\FCR\BDR\</w:t>
                      </w:r>
                      <w:r w:rsidR="004514FD">
                        <w:rPr>
                          <w:b/>
                          <w:color w:val="000000" w:themeColor="text1"/>
                          <w:sz w:val="16"/>
                          <w:szCs w:val="16"/>
                        </w:rPr>
                        <w:t xml:space="preserve"> </w:t>
                      </w:r>
                      <w:r w:rsidR="004514FD">
                        <w:rPr>
                          <w:rFonts w:cstheme="minorHAnsi"/>
                          <w:b/>
                          <w:color w:val="000000" w:themeColor="text1"/>
                          <w:sz w:val="16"/>
                          <w:szCs w:val="16"/>
                        </w:rPr>
                        <w:t>*</w:t>
                      </w:r>
                      <w:r w:rsidR="004514FD">
                        <w:rPr>
                          <w:rFonts w:cstheme="minorHAnsi"/>
                          <w:b/>
                          <w:color w:val="000000" w:themeColor="text1"/>
                          <w:sz w:val="16"/>
                          <w:szCs w:val="16"/>
                        </w:rPr>
                        <w:t xml:space="preserve"> </w:t>
                      </w:r>
                      <w:r w:rsidRPr="00690D58">
                        <w:rPr>
                          <w:b/>
                          <w:color w:val="000000" w:themeColor="text1"/>
                          <w:sz w:val="16"/>
                          <w:szCs w:val="16"/>
                          <w:lang w:val="en-US"/>
                        </w:rPr>
                        <w:t>RBBD</w:t>
                      </w:r>
                    </w:p>
                    <w:p w14:paraId="453F1436" w14:textId="7A645437" w:rsidR="00AC2E38" w:rsidRDefault="00690D58" w:rsidP="00D26B26">
                      <w:pPr>
                        <w:spacing w:line="240" w:lineRule="auto"/>
                        <w:jc w:val="center"/>
                        <w:rPr>
                          <w:b/>
                          <w:color w:val="000000" w:themeColor="text1"/>
                          <w:sz w:val="16"/>
                          <w:szCs w:val="16"/>
                        </w:rPr>
                      </w:pPr>
                      <w:r>
                        <w:rPr>
                          <w:b/>
                          <w:color w:val="000000" w:themeColor="text1"/>
                          <w:sz w:val="16"/>
                          <w:szCs w:val="16"/>
                        </w:rPr>
                        <w:t>и</w:t>
                      </w:r>
                      <w:r w:rsidR="00AC2E38" w:rsidRPr="00690D58">
                        <w:rPr>
                          <w:b/>
                          <w:color w:val="000000" w:themeColor="text1"/>
                          <w:sz w:val="16"/>
                          <w:szCs w:val="16"/>
                        </w:rPr>
                        <w:t>брутиниб\ибрутиниб+ритуксимаб</w:t>
                      </w:r>
                    </w:p>
                    <w:p w14:paraId="6A20A702" w14:textId="69F96FF8" w:rsidR="00690D58" w:rsidRPr="00690D58" w:rsidRDefault="004514FD" w:rsidP="00D26B26">
                      <w:pPr>
                        <w:spacing w:line="240" w:lineRule="auto"/>
                        <w:jc w:val="center"/>
                        <w:rPr>
                          <w:b/>
                          <w:color w:val="000000" w:themeColor="text1"/>
                          <w:sz w:val="16"/>
                          <w:szCs w:val="16"/>
                        </w:rPr>
                      </w:pPr>
                      <w:r>
                        <w:rPr>
                          <w:rFonts w:cstheme="minorHAnsi"/>
                          <w:b/>
                          <w:color w:val="000000" w:themeColor="text1"/>
                          <w:sz w:val="16"/>
                          <w:szCs w:val="16"/>
                        </w:rPr>
                        <w:t>*</w:t>
                      </w:r>
                      <w:r>
                        <w:rPr>
                          <w:b/>
                          <w:color w:val="000000" w:themeColor="text1"/>
                          <w:sz w:val="16"/>
                          <w:szCs w:val="16"/>
                        </w:rPr>
                        <w:t xml:space="preserve"> </w:t>
                      </w:r>
                      <w:r w:rsidR="00690D58">
                        <w:rPr>
                          <w:b/>
                          <w:color w:val="000000" w:themeColor="text1"/>
                          <w:sz w:val="16"/>
                          <w:szCs w:val="16"/>
                          <w:lang w:val="en-US"/>
                        </w:rPr>
                        <w:t>RIbr</w:t>
                      </w:r>
                      <w:r w:rsidR="00690D58" w:rsidRPr="00690D58">
                        <w:rPr>
                          <w:b/>
                          <w:color w:val="000000" w:themeColor="text1"/>
                          <w:sz w:val="16"/>
                          <w:szCs w:val="16"/>
                        </w:rPr>
                        <w:t>-</w:t>
                      </w:r>
                      <w:r w:rsidR="00690D58">
                        <w:rPr>
                          <w:b/>
                          <w:color w:val="000000" w:themeColor="text1"/>
                          <w:sz w:val="16"/>
                          <w:szCs w:val="16"/>
                          <w:lang w:val="en-US"/>
                        </w:rPr>
                        <w:t>EPOCH</w:t>
                      </w:r>
                      <w:r w:rsidR="00690D58" w:rsidRPr="00690D58">
                        <w:rPr>
                          <w:b/>
                          <w:color w:val="000000" w:themeColor="text1"/>
                          <w:sz w:val="16"/>
                          <w:szCs w:val="16"/>
                        </w:rPr>
                        <w:t>\</w:t>
                      </w:r>
                      <w:r w:rsidR="00690D58">
                        <w:rPr>
                          <w:b/>
                          <w:color w:val="000000" w:themeColor="text1"/>
                          <w:sz w:val="16"/>
                          <w:szCs w:val="16"/>
                          <w:lang w:val="en-US"/>
                        </w:rPr>
                        <w:t>RIbr</w:t>
                      </w:r>
                      <w:r w:rsidR="00690D58" w:rsidRPr="00690D58">
                        <w:rPr>
                          <w:b/>
                          <w:color w:val="000000" w:themeColor="text1"/>
                          <w:sz w:val="16"/>
                          <w:szCs w:val="16"/>
                        </w:rPr>
                        <w:t>-</w:t>
                      </w:r>
                      <w:r w:rsidR="00690D58">
                        <w:rPr>
                          <w:b/>
                          <w:color w:val="000000" w:themeColor="text1"/>
                          <w:sz w:val="16"/>
                          <w:szCs w:val="16"/>
                          <w:lang w:val="en-US"/>
                        </w:rPr>
                        <w:t>BAC</w:t>
                      </w:r>
                      <w:r w:rsidR="00690D58" w:rsidRPr="00690D58">
                        <w:rPr>
                          <w:b/>
                          <w:color w:val="000000" w:themeColor="text1"/>
                          <w:sz w:val="16"/>
                          <w:szCs w:val="16"/>
                        </w:rPr>
                        <w:t xml:space="preserve"> (</w:t>
                      </w:r>
                      <w:r w:rsidR="00690D58">
                        <w:rPr>
                          <w:b/>
                          <w:color w:val="000000" w:themeColor="text1"/>
                          <w:sz w:val="16"/>
                          <w:szCs w:val="16"/>
                        </w:rPr>
                        <w:t>если моложе 65 лет и группа высокого риска)</w:t>
                      </w:r>
                    </w:p>
                    <w:p w14:paraId="0D5EB79C" w14:textId="77777777" w:rsidR="00690D58" w:rsidRDefault="00690D58" w:rsidP="00D26B26">
                      <w:pPr>
                        <w:spacing w:line="240" w:lineRule="auto"/>
                        <w:jc w:val="center"/>
                        <w:rPr>
                          <w:b/>
                          <w:color w:val="000000" w:themeColor="text1"/>
                          <w:sz w:val="16"/>
                          <w:szCs w:val="16"/>
                        </w:rPr>
                      </w:pPr>
                    </w:p>
                    <w:p w14:paraId="55A54787" w14:textId="77777777" w:rsidR="00690D58" w:rsidRPr="00690D58" w:rsidRDefault="00690D58" w:rsidP="00D26B26">
                      <w:pPr>
                        <w:spacing w:line="240" w:lineRule="auto"/>
                        <w:jc w:val="center"/>
                        <w:rPr>
                          <w:b/>
                          <w:color w:val="000000" w:themeColor="text1"/>
                          <w:sz w:val="16"/>
                          <w:szCs w:val="16"/>
                        </w:rPr>
                      </w:pPr>
                    </w:p>
                  </w:txbxContent>
                </v:textbox>
                <w10:wrap anchorx="page"/>
              </v:rect>
            </w:pict>
          </mc:Fallback>
        </mc:AlternateContent>
      </w:r>
      <w:r w:rsidR="004A7985">
        <w:rPr>
          <w:rFonts w:ascii="Times New Roman" w:eastAsia="Calibri" w:hAnsi="Times New Roman" w:cs="Times New Roman"/>
          <w:noProof/>
          <w:sz w:val="24"/>
          <w:lang w:eastAsia="ru-RU"/>
        </w:rPr>
        <mc:AlternateContent>
          <mc:Choice Requires="wps">
            <w:drawing>
              <wp:anchor distT="0" distB="0" distL="114300" distR="114300" simplePos="0" relativeHeight="251700224" behindDoc="0" locked="0" layoutInCell="1" allowOverlap="1" wp14:anchorId="1AA8433E" wp14:editId="6230FA68">
                <wp:simplePos x="0" y="0"/>
                <wp:positionH relativeFrom="column">
                  <wp:posOffset>-226696</wp:posOffset>
                </wp:positionH>
                <wp:positionV relativeFrom="paragraph">
                  <wp:posOffset>731994</wp:posOffset>
                </wp:positionV>
                <wp:extent cx="251460" cy="1057275"/>
                <wp:effectExtent l="19050" t="0" r="15240" b="66675"/>
                <wp:wrapNone/>
                <wp:docPr id="32" name="Стрелка углом вверх 32"/>
                <wp:cNvGraphicFramePr/>
                <a:graphic xmlns:a="http://schemas.openxmlformats.org/drawingml/2006/main">
                  <a:graphicData uri="http://schemas.microsoft.com/office/word/2010/wordprocessingShape">
                    <wps:wsp>
                      <wps:cNvSpPr/>
                      <wps:spPr>
                        <a:xfrm rot="10800000">
                          <a:off x="0" y="0"/>
                          <a:ext cx="251460" cy="1057275"/>
                        </a:xfrm>
                        <a:prstGeom prst="bentUpArrow">
                          <a:avLst>
                            <a:gd name="adj1" fmla="val 2042"/>
                            <a:gd name="adj2" fmla="val 5799"/>
                            <a:gd name="adj3" fmla="val 26362"/>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82F5C" id="Стрелка углом вверх 32" o:spid="_x0000_s1026" style="position:absolute;margin-left:-17.85pt;margin-top:57.65pt;width:19.8pt;height:83.25pt;rotation:18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1057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d1+6QIAALgFAAAOAAAAZHJzL2Uyb0RvYy54bWysVM1uEzEQviPxDpbvdDfbTdJG3VRRqiKk&#10;qo3UVj07Xm92kf+wnWzKqQLxILwBAvUCiGfYvBFj7zZNoSdEIlljz+w3M9/8HB2vBUcrZmylZIZ7&#10;ezFGTFKVV3KR4eur01cHGFlHZE64kizDt8zi4/HLF0e1HrFElYrnzCAAkXZU6wyXzulRFFlaMkHs&#10;ntJMgrJQRhAHV7OIckNqQBc8SuJ4ENXK5NooyqyF15NWiccBvygYdRdFYZlDPMMQmwunCefcn9H4&#10;iIwWhuiyol0Y5B+iEKSS4HQLdUIcQUtT/QUlKmqUVYXbo0pEqigqykIOkE0v/iOby5JoFnIBcqze&#10;0mT/Hyw9X80MqvIM7ycYSSKgRs3nzYfNXXPf/Gi+N1/Q5mPzDcRfzU/UfIX//eZu8wmBOXBXazsC&#10;iEs9M93NguiJWBdGIKOA8F58EPtf4AcyRutA/+2WfrZ2iMJj0u+lAygSBVUv7g+TYd/7iFowD6qN&#10;da+ZEsgLGZ4z6a71xBhVB3CyOrMuVCHvUiH52x5GheBQ1BXhKInTEDcUascEMn806Q8PD7u22DHZ&#10;3zVJBvuDAAOhdT5BegjOB2AVr/LTivNwMYv5lBsEAWQ4TYfJNO3yemLGJaoh8WQIVCFKYBgKThyI&#10;QkN5rFxgRPgCpow6E9J98rV9xklwXpKcta77oQoto515YPcJjs/ihNiy/SSoWjZE5WBSeSUy3NWz&#10;ReLSu2Fh1oB+/+i7ou0DL81Vfgs9FnoBMrOanlbg5IxYNyMGCgOPsEHcBRwFV8CB6iSMSmXeP/fu&#10;7WEIQItRDdML/LxbEsMw4m8kjMdhL00B1oVLCq0EF7Orme9q5FJMFdQGWgWiC6K3d/xBLIwSN7Bo&#10;Jt4rqIik4LutRHeZunarwKqibDIJZjDimrgzeampB/c8eXqv1jfE6K6HHXT/uXqY9K6fWmYfbf2X&#10;Uk2WThXVluGW145uWA+hlt0q8/tn9x6sHhfu+DcAAAD//wMAUEsDBBQABgAIAAAAIQAZMopO3wAA&#10;AAkBAAAPAAAAZHJzL2Rvd25yZXYueG1sTI/LTsMwEEX3SPyDNUhsUOs8VBpCnAohsUFCtAXB1o2H&#10;JBCPo9h58PcMK1iO7tG9Z4rdYjsx4eBbRwridQQCqXKmpVrB68vDKgPhgyajO0eo4Bs97Mrzs0Ln&#10;xs10wOkYasEl5HOtoAmhz6X0VYNW+7XrkTj7cIPVgc+hlmbQM5fbTiZRdC2tbokXGt3jfYPV13G0&#10;ChbX98kB/RO9j/vt59Xb/Pg8zUpdXix3tyACLuEPhl99VoeSnU5uJONFp2CVbraMchBvUhBMpDcg&#10;TgqSLM5AloX8/0H5AwAA//8DAFBLAQItABQABgAIAAAAIQC2gziS/gAAAOEBAAATAAAAAAAAAAAA&#10;AAAAAAAAAABbQ29udGVudF9UeXBlc10ueG1sUEsBAi0AFAAGAAgAAAAhADj9If/WAAAAlAEAAAsA&#10;AAAAAAAAAAAAAAAALwEAAF9yZWxzLy5yZWxzUEsBAi0AFAAGAAgAAAAhALCt3X7pAgAAuAUAAA4A&#10;AAAAAAAAAAAAAAAALgIAAGRycy9lMm9Eb2MueG1sUEsBAi0AFAAGAAgAAAAhABkyik7fAAAACQEA&#10;AA8AAAAAAAAAAAAAAAAAQwUAAGRycy9kb3ducmV2LnhtbFBLBQYAAAAABAAEAPMAAABPBgAAAAA=&#10;" path="m,1052140r234310,l234310,66290r-12014,l236878,r14582,66290l239445,66290r,990985l,1057275r,-5135xe" fillcolor="#4472c4" strokecolor="#2f528f" strokeweight="1pt">
                <v:stroke joinstyle="miter"/>
                <v:path arrowok="t" o:connecttype="custom" o:connectlocs="0,1052140;234310,1052140;234310,66290;222296,66290;236878,0;251460,66290;239445,66290;239445,1057275;0,1057275;0,1052140" o:connectangles="0,0,0,0,0,0,0,0,0,0"/>
              </v:shape>
            </w:pict>
          </mc:Fallback>
        </mc:AlternateContent>
      </w:r>
      <w:r w:rsidR="004A7985">
        <w:rPr>
          <w:rFonts w:ascii="Times New Roman" w:eastAsia="Calibri" w:hAnsi="Times New Roman" w:cs="Times New Roman"/>
          <w:noProof/>
          <w:sz w:val="24"/>
          <w:lang w:eastAsia="ru-RU"/>
        </w:rPr>
        <mc:AlternateContent>
          <mc:Choice Requires="wps">
            <w:drawing>
              <wp:anchor distT="0" distB="0" distL="114300" distR="114300" simplePos="0" relativeHeight="251711488" behindDoc="0" locked="0" layoutInCell="1" allowOverlap="1" wp14:anchorId="2D0123B3" wp14:editId="4AC4428C">
                <wp:simplePos x="0" y="0"/>
                <wp:positionH relativeFrom="page">
                  <wp:posOffset>4745692</wp:posOffset>
                </wp:positionH>
                <wp:positionV relativeFrom="paragraph">
                  <wp:posOffset>2898979</wp:posOffset>
                </wp:positionV>
                <wp:extent cx="45719" cy="419100"/>
                <wp:effectExtent l="22543" t="15557" r="0" b="34608"/>
                <wp:wrapNone/>
                <wp:docPr id="38" name="Стрелка вниз 38"/>
                <wp:cNvGraphicFramePr/>
                <a:graphic xmlns:a="http://schemas.openxmlformats.org/drawingml/2006/main">
                  <a:graphicData uri="http://schemas.microsoft.com/office/word/2010/wordprocessingShape">
                    <wps:wsp>
                      <wps:cNvSpPr/>
                      <wps:spPr>
                        <a:xfrm rot="5400000">
                          <a:off x="0" y="0"/>
                          <a:ext cx="45719" cy="4191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37B49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8" o:spid="_x0000_s1026" type="#_x0000_t67" style="position:absolute;margin-left:373.7pt;margin-top:228.25pt;width:3.6pt;height:33pt;rotation:90;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6rspwIAADMFAAAOAAAAZHJzL2Uyb0RvYy54bWysVM1q3DAQvhf6DkL3xuut0yRLvGHZkFII&#10;SSApOc/K8lqgv0ra9aan0jfpG4RCaWnpOzhv1JHs/DanUh/EjGb0zcw3M94/2ChJ1tx5YXRJ860R&#10;JVwzUwm9LOn7i6NXu5T4ALoCaTQv6RX39GD68sV+ayd8bBojK+4Igmg/aW1JmxDsJMs8a7gCv2Us&#10;12isjVMQUHXLrHLQIrqS2Xg0epO1xlXWGca9x9vD3kinCb+uOQunde15ILKkmFtIp0vnIp7ZdB8m&#10;Swe2EWxIA/4hCwVCY9A7qEMIQFZO/AWlBHPGmzpsMaMyU9eC8VQDVpOPnlRz3oDlqRYkx9s7mvz/&#10;g2Un6zNHRFXS19gpDQp71H25+XzzqfvW/ep+dtek+9r97n503wl6IF2t9RN8dW7P3KB5FGPtm9op&#10;4gxyvF2M4pcYwRrJJhF+dUc43wTC8LLY3sn3KGFoKfK9HF8gZNYjRUTrfHjLjSJRKGllWj1zzrQJ&#10;GNbHPvT+t37xjTdSVEdCyqS45WIuHVkD9r8odsbzYgjxyE1q0uL0jncwA8IA57CWEFBUFpnxekkJ&#10;yCUOOAsuxX702j8TJAVvoOJ96O1ER5/s4J4KfYQTqzgE3/RPkikmCxMlAi6JFKqkuz2xPZLU0crT&#10;mA9cxO70/YjSwlRX2N7UE6zMW3YkMMgx+HAGDgcdL3F5wyketTTIgRkkShrjPj53H/1x/tBKSYuL&#10;g/x8WIHjlMh3GidzLy+KuGlJwQaPUXEPLYuHFr1Sc4O9yVN2SYz+Qd6KtTPqEnd8FqOiCTTD2H0n&#10;BmUe+oXGvwTjs1lyw+2yEI71uWURPPIU6b3YXIKzwzgFHMMTc7tkMHkyUL1vfKnNbBVMLdK03fOK&#10;HYwKbmbq5fAXiav/UE9e9/+66R8AAAD//wMAUEsDBBQABgAIAAAAIQC6eC9j4AAAAAsBAAAPAAAA&#10;ZHJzL2Rvd25yZXYueG1sTI9BS8NAEIXvgv9hGcGLtJNotWnMpkhBpScxLfQ6TaZJMLsbsts0/nvH&#10;kx7nzeO972XryXRq5MG3zmqI5xEotqWrWltr2O9eZwkoH8hW1DnLGr7Zwzq/vsoordzFfvJYhFpJ&#10;iPUpaWhC6FNEXzZsyM9dz1Z+JzcYCnIONVYDXSTcdHgfRU9oqLXS0FDPm4bLr+JsNJDbxG8f77Qv&#10;Dh7xDg+nwm1HrW9vppdnUIGn8GeGX3xBh1yYju5sK686Dcs4kS1BwyJ5XIESxzJZiHIUZfUQA+YZ&#10;/t+Q/wAAAP//AwBQSwECLQAUAAYACAAAACEAtoM4kv4AAADhAQAAEwAAAAAAAAAAAAAAAAAAAAAA&#10;W0NvbnRlbnRfVHlwZXNdLnhtbFBLAQItABQABgAIAAAAIQA4/SH/1gAAAJQBAAALAAAAAAAAAAAA&#10;AAAAAC8BAABfcmVscy8ucmVsc1BLAQItABQABgAIAAAAIQCUO6rspwIAADMFAAAOAAAAAAAAAAAA&#10;AAAAAC4CAABkcnMvZTJvRG9jLnhtbFBLAQItABQABgAIAAAAIQC6eC9j4AAAAAsBAAAPAAAAAAAA&#10;AAAAAAAAAAEFAABkcnMvZG93bnJldi54bWxQSwUGAAAAAAQABADzAAAADgYAAAAA&#10;" adj="20422" fillcolor="#4472c4" strokecolor="#2f528f" strokeweight="1pt">
                <w10:wrap anchorx="page"/>
              </v:shape>
            </w:pict>
          </mc:Fallback>
        </mc:AlternateContent>
      </w:r>
      <w:r w:rsidR="004A7985">
        <w:rPr>
          <w:rFonts w:ascii="Times New Roman" w:eastAsia="Calibri" w:hAnsi="Times New Roman" w:cs="Times New Roman"/>
          <w:noProof/>
          <w:sz w:val="24"/>
          <w:lang w:eastAsia="ru-RU"/>
        </w:rPr>
        <mc:AlternateContent>
          <mc:Choice Requires="wps">
            <w:drawing>
              <wp:anchor distT="0" distB="0" distL="114300" distR="114300" simplePos="0" relativeHeight="251713536" behindDoc="0" locked="0" layoutInCell="1" allowOverlap="1" wp14:anchorId="6892704B" wp14:editId="520C136F">
                <wp:simplePos x="0" y="0"/>
                <wp:positionH relativeFrom="margin">
                  <wp:posOffset>1002410</wp:posOffset>
                </wp:positionH>
                <wp:positionV relativeFrom="paragraph">
                  <wp:posOffset>3495287</wp:posOffset>
                </wp:positionV>
                <wp:extent cx="1047585" cy="191837"/>
                <wp:effectExtent l="8573" t="10477" r="66357" b="28258"/>
                <wp:wrapNone/>
                <wp:docPr id="39" name="Стрелка углом вверх 39"/>
                <wp:cNvGraphicFramePr/>
                <a:graphic xmlns:a="http://schemas.openxmlformats.org/drawingml/2006/main">
                  <a:graphicData uri="http://schemas.microsoft.com/office/word/2010/wordprocessingShape">
                    <wps:wsp>
                      <wps:cNvSpPr/>
                      <wps:spPr>
                        <a:xfrm rot="16200000" flipV="1">
                          <a:off x="0" y="0"/>
                          <a:ext cx="1047585" cy="191837"/>
                        </a:xfrm>
                        <a:prstGeom prst="bentUpArrow">
                          <a:avLst>
                            <a:gd name="adj1" fmla="val 2205"/>
                            <a:gd name="adj2" fmla="val 5054"/>
                            <a:gd name="adj3" fmla="val 14417"/>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26DF1" id="Стрелка углом вверх 39" o:spid="_x0000_s1026" style="position:absolute;margin-left:78.95pt;margin-top:275.2pt;width:82.5pt;height:15.1pt;rotation:90;flip:y;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47585,191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MF7QIAAMIFAAAOAAAAZHJzL2Uyb0RvYy54bWysVM1uEzEQviPxDpbvdLPbpEmjbqooVRFS&#10;1UZqS8+O15td5D9sJ5tyqkA8CG+AQL0A4hk2b8TYu0lT2hMikVZjz3h+vm9mjo5XgqMlM7ZUMsXx&#10;XgcjJqnKSjlP8fXV6asBRtYRmRGuJEvxLbP4ePTyxVGlhyxRheIZMwicSDusdIoL5/QwiiwtmCB2&#10;T2kmQZkrI4iDo5lHmSEVeBc8Sjqdg6hSJtNGUWYt3J40SjwK/vOcUXeR55Y5xFMMubnwNeE7899o&#10;dESGc0N0UdI2DfIPWQhSSgi6dXVCHEELUz5xJUpqlFW526NKRCrPS8pCDVBN3PmrmsuCaBZqAXCs&#10;3sJk/59ber6cGlRmKd4/xEgSARzVX9Yf13f1ff2z/lF/RetP9XcQf9e/UP0N/vfru/VnBOaAXaXt&#10;EFxc6qlpTxZED8QqNwIZBYDHB0AU/DDKeanfwkVACmpHq0DE7ZYItnKIwmXc6fZ7gx5GFHTxYTzY&#10;7/toUePWu9fGutdMCeSFFM+YdNd6bIyqgnOyPLMu8JG1RZHsXQwZCA70LglHSdLptezvmCS7Jr1O&#10;r/vUZH/XJO52401qbUxIcpOcT8AqXmanJefhYOazCTcIEkhxt9tPJiEAPHlkxiWqoO6k70GjBMYi&#10;58SBKDQQZeUcI8LnMG/UmVDuo9f2mSAheEEy1oTuBT4aRFvzgO4jP76KE2KL5klQNWiI0sHM8lKk&#10;eNAw23ji0odhYeoAfn/p+6PpCC/NVHYL3Ra6Aiqzmp6WEOSMWDclBoiBS9gl7gI+OVeAgWoljApl&#10;Pjx37+1hHECLUQVzDPi8XxDDMOJvJAzKIVAEbl04dHv9BA5mVzPb1ciFmCjgBloFsguit3d8I+ZG&#10;iRtYOWMfFVREUojdMNEeJq7ZL7C0KBuPgxkMuybuTF5q6p17nDy8V6sbYnTbww66/1xtZp4MQz81&#10;yD7Y+pdSjRdO5eUW4QbXFm5YFIHLdqn5TbR7DlYPq3f0BwAA//8DAFBLAwQUAAYACAAAACEAal0y&#10;tuAAAAALAQAADwAAAGRycy9kb3ducmV2LnhtbEyPQU+EMBCF7yb+h2ZMvBi3FZaVIGUjJl68uZoQ&#10;b11agUinpC278O8dT+5xMl/e+165X+zITsaHwaGEh40AZrB1esBOwufH630OLESFWo0OjYTVBNhX&#10;11elKrQ747s5HWLHKARDoST0MU4F56HtjVVh4yaD9Pt23qpIp++49upM4XbkiRA7btWA1NCrybz0&#10;pv05zFbC3TqLuPqmfmu+6jrwJm0fA0p5e7M8PwGLZon/MPzpkzpU5HR0M+rARglJkqWEStjmKY0i&#10;IsmyDNhRwm6bC+BVyS83VL8AAAD//wMAUEsBAi0AFAAGAAgAAAAhALaDOJL+AAAA4QEAABMAAAAA&#10;AAAAAAAAAAAAAAAAAFtDb250ZW50X1R5cGVzXS54bWxQSwECLQAUAAYACAAAACEAOP0h/9YAAACU&#10;AQAACwAAAAAAAAAAAAAAAAAvAQAAX3JlbHMvLnJlbHNQSwECLQAUAAYACAAAACEA0x0TBe0CAADC&#10;BQAADgAAAAAAAAAAAAAAAAAuAgAAZHJzL2Uyb0RvYy54bWxQSwECLQAUAAYACAAAACEAal0ytuAA&#10;AAALAQAADwAAAAAAAAAAAAAAAABHBQAAZHJzL2Rvd25yZXYueG1sUEsFBgAAAAAEAAQA8wAAAFQG&#10;AAAAAA==&#10;" path="m,187607r1035775,l1035775,27657r-7581,l1037890,r9695,27657l1040005,27657r,164180l,191837r,-4230xe" fillcolor="#4472c4" strokecolor="#2f528f" strokeweight="1pt">
                <v:stroke joinstyle="miter"/>
                <v:path arrowok="t" o:connecttype="custom" o:connectlocs="0,187607;1035775,187607;1035775,27657;1028194,27657;1037890,0;1047585,27657;1040005,27657;1040005,191837;0,191837;0,187607" o:connectangles="0,0,0,0,0,0,0,0,0,0"/>
                <w10:wrap anchorx="margin"/>
              </v:shape>
            </w:pict>
          </mc:Fallback>
        </mc:AlternateContent>
      </w:r>
      <w:r w:rsidR="004A7985">
        <w:rPr>
          <w:rFonts w:ascii="Times New Roman" w:eastAsia="Calibri" w:hAnsi="Times New Roman" w:cs="Times New Roman"/>
          <w:noProof/>
          <w:sz w:val="24"/>
          <w:lang w:eastAsia="ru-RU"/>
        </w:rPr>
        <mc:AlternateContent>
          <mc:Choice Requires="wps">
            <w:drawing>
              <wp:anchor distT="0" distB="0" distL="114300" distR="114300" simplePos="0" relativeHeight="251709440" behindDoc="0" locked="0" layoutInCell="1" allowOverlap="1" wp14:anchorId="74299FBF" wp14:editId="77FF9B76">
                <wp:simplePos x="0" y="0"/>
                <wp:positionH relativeFrom="page">
                  <wp:posOffset>3582196</wp:posOffset>
                </wp:positionH>
                <wp:positionV relativeFrom="paragraph">
                  <wp:posOffset>3318178</wp:posOffset>
                </wp:positionV>
                <wp:extent cx="60960" cy="382137"/>
                <wp:effectExtent l="19050" t="0" r="34290" b="37465"/>
                <wp:wrapNone/>
                <wp:docPr id="37" name="Стрелка вниз 37"/>
                <wp:cNvGraphicFramePr/>
                <a:graphic xmlns:a="http://schemas.openxmlformats.org/drawingml/2006/main">
                  <a:graphicData uri="http://schemas.microsoft.com/office/word/2010/wordprocessingShape">
                    <wps:wsp>
                      <wps:cNvSpPr/>
                      <wps:spPr>
                        <a:xfrm>
                          <a:off x="0" y="0"/>
                          <a:ext cx="60960" cy="382137"/>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A93C4" id="Стрелка вниз 37" o:spid="_x0000_s1026" type="#_x0000_t67" style="position:absolute;margin-left:282.05pt;margin-top:261.25pt;width:4.8pt;height:30.1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ma3oAIAACUFAAAOAAAAZHJzL2Uyb0RvYy54bWysVM1qGzEQvhf6DkL3ZteOEydL1sE4pBRC&#10;YkhKzmOt1rugv0qy1+mp9E36BqVQWlr6Dps36ki7zv+p1Ad5ZudP8803OjreSEHW3Lpaq5wOdlJK&#10;uGK6qNUyp++vTt8cUOI8qAKEVjynN9zR48nrV0eNyfhQV1oU3BJMolzWmJxW3pssSRyruAS3ow1X&#10;aCy1leBRtcuksNBgdimSYZruJ422hbGacefw60lnpJOYvyw58xdl6bgnIqd4Nx9PG89FOJPJEWRL&#10;C6aqWX8N+IdbSKgVFr1LdQIeyMrWz1LJmlntdOl3mJaJLsua8dgDdjNIn3RzWYHhsRcEx5k7mNz/&#10;S8vO13NL6iKnu2NKFEicUfvl9vPtp/Z7+7v91X4l7bf2T/uz/UHQA+FqjMsw6tLMba85FEPvm9LK&#10;8I9dkU2E+OYOYr7xhOHH/fRwH+fA0LJ7MBx0KZP7WGOdf8u1JEHIaaEbNbVWNxFcWJ85j0XRf+sX&#10;6jkt6uK0FiIqdrmYCUvWgBMfjcbD2SjcGkMeuQlFGuTrcJyG2wAyrxTgUZQGsXBqSQmIJVKaeRtr&#10;P4p2LxSJxSsoeFd6L8XftnLn/vwWoYsTcFUXEkuEEMhk7XEtRC1zehASbTMJFaw8ErvHIsyjm0CQ&#10;Frq4wYFa3THdGXZaY5EzcH4OFqmN7eK6+gs8SqERA91LlFTafnzpe/BHxqGVkgZXBfH5sALLKRHv&#10;FHLxcDAahd2KymhvPETFPrQsHlrUSs40zmaAD4NhUQz+XmzF0mp5jVs9DVXRBIph7W4SvTLz3Qrj&#10;u8D4dBrdcJ8M+DN1aVhIHnAK8F5trsGank4eaXiut2sF2RNCdb4hUunpyuuyjmy7xxUnGBTcxTjL&#10;/t0Iy/5Qj173r9vkLwAAAP//AwBQSwMEFAAGAAgAAAAhAOc3bNbgAAAACwEAAA8AAABkcnMvZG93&#10;bnJldi54bWxMj8FSgzAQhu/O+A6ZdcaLYwNUSksJHQftrZdWHyAlW0BJgkmg+PauJ739O/vNv98W&#10;u1n3bELnO2sExIsIGJraqs40At7f9o9rYD5Io2RvDQr4Rg+78vamkLmyV3PE6RQaRiXG51JAG8KQ&#10;c+7rFrX0Czugod3FOi0Dja7hyskrleueJ1G04lp2hi60csCqxfrzNGoB3XEz9tOeNw/Lj0tcvRzc&#10;61flhLi/m5+3wALO4Q+GX31Sh5KcznY0yrNeQLp6igmlkCQpMCLSbJkBO1NYJxnwsuD/fyh/AAAA&#10;//8DAFBLAQItABQABgAIAAAAIQC2gziS/gAAAOEBAAATAAAAAAAAAAAAAAAAAAAAAABbQ29udGVu&#10;dF9UeXBlc10ueG1sUEsBAi0AFAAGAAgAAAAhADj9If/WAAAAlAEAAAsAAAAAAAAAAAAAAAAALwEA&#10;AF9yZWxzLy5yZWxzUEsBAi0AFAAGAAgAAAAhALySZregAgAAJQUAAA4AAAAAAAAAAAAAAAAALgIA&#10;AGRycy9lMm9Eb2MueG1sUEsBAi0AFAAGAAgAAAAhAOc3bNbgAAAACwEAAA8AAAAAAAAAAAAAAAAA&#10;+gQAAGRycy9kb3ducmV2LnhtbFBLBQYAAAAABAAEAPMAAAAHBgAAAAA=&#10;" adj="19877" fillcolor="#4472c4" strokecolor="#2f528f" strokeweight="1pt">
                <w10:wrap anchorx="page"/>
              </v:shape>
            </w:pict>
          </mc:Fallback>
        </mc:AlternateContent>
      </w:r>
      <w:r w:rsidR="004A7985">
        <w:rPr>
          <w:rFonts w:ascii="Times New Roman" w:eastAsia="Calibri" w:hAnsi="Times New Roman" w:cs="Times New Roman"/>
          <w:noProof/>
          <w:sz w:val="24"/>
          <w:lang w:eastAsia="ru-RU"/>
        </w:rPr>
        <mc:AlternateContent>
          <mc:Choice Requires="wps">
            <w:drawing>
              <wp:anchor distT="0" distB="0" distL="114300" distR="114300" simplePos="0" relativeHeight="251687936" behindDoc="0" locked="0" layoutInCell="1" allowOverlap="1" wp14:anchorId="7490208A" wp14:editId="0F11A030">
                <wp:simplePos x="0" y="0"/>
                <wp:positionH relativeFrom="page">
                  <wp:posOffset>2580953</wp:posOffset>
                </wp:positionH>
                <wp:positionV relativeFrom="paragraph">
                  <wp:posOffset>3724256</wp:posOffset>
                </wp:positionV>
                <wp:extent cx="2039184" cy="962167"/>
                <wp:effectExtent l="19050" t="19050" r="18415" b="47625"/>
                <wp:wrapNone/>
                <wp:docPr id="21" name="Блок-схема: решение 21"/>
                <wp:cNvGraphicFramePr/>
                <a:graphic xmlns:a="http://schemas.openxmlformats.org/drawingml/2006/main">
                  <a:graphicData uri="http://schemas.microsoft.com/office/word/2010/wordprocessingShape">
                    <wps:wsp>
                      <wps:cNvSpPr/>
                      <wps:spPr>
                        <a:xfrm>
                          <a:off x="0" y="0"/>
                          <a:ext cx="2039184" cy="962167"/>
                        </a:xfrm>
                        <a:prstGeom prst="flowChartDecision">
                          <a:avLst/>
                        </a:prstGeom>
                        <a:noFill/>
                        <a:ln w="12700" cap="flat" cmpd="sng" algn="ctr">
                          <a:solidFill>
                            <a:srgbClr val="4472C4">
                              <a:shade val="50000"/>
                            </a:srgbClr>
                          </a:solidFill>
                          <a:prstDash val="solid"/>
                          <a:miter lim="800000"/>
                        </a:ln>
                        <a:effectLst/>
                      </wps:spPr>
                      <wps:txbx>
                        <w:txbxContent>
                          <w:p w14:paraId="294EA195" w14:textId="7994B10E" w:rsidR="00D26B26" w:rsidRPr="00690D58" w:rsidRDefault="00690D58" w:rsidP="00D26B26">
                            <w:pPr>
                              <w:jc w:val="center"/>
                              <w:rPr>
                                <w:b/>
                                <w:color w:val="000000" w:themeColor="text1"/>
                                <w:sz w:val="16"/>
                                <w:szCs w:val="16"/>
                              </w:rPr>
                            </w:pPr>
                            <w:r w:rsidRPr="00690D58">
                              <w:rPr>
                                <w:b/>
                                <w:color w:val="000000" w:themeColor="text1"/>
                                <w:sz w:val="16"/>
                                <w:szCs w:val="16"/>
                              </w:rPr>
                              <w:t>Есть рецидив з</w:t>
                            </w:r>
                            <w:r w:rsidR="00D26B26" w:rsidRPr="00690D58">
                              <w:rPr>
                                <w:b/>
                                <w:color w:val="000000" w:themeColor="text1"/>
                                <w:sz w:val="16"/>
                                <w:szCs w:val="16"/>
                              </w:rPr>
                              <w:t>аболевания?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0208A" id="Блок-схема: решение 21" o:spid="_x0000_s1042" type="#_x0000_t110" style="position:absolute;left:0;text-align:left;margin-left:203.2pt;margin-top:293.25pt;width:160.55pt;height:75.7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88ugIAACUFAAAOAAAAZHJzL2Uyb0RvYy54bWysVEtu2zAQ3RfoHQjuE9mqEydC5MCwkaJA&#10;kARIiqxpirII8FeStpSu2kWBbnuTbgIU/Z1BvlGHlOykaVdFvaBnOB/OvHmjk9NGCrRm1nGtcjzc&#10;H2DEFNUFV8scv7452zvCyHmiCiK0Yjm+Yw6fTp4/O6lNxlJdaVEwiyCJclltclx5b7IkcbRikrh9&#10;bZgCY6mtJB5Uu0wKS2rILkWSDgaHSa1tYaymzDm4nXdGPIn5y5JRf1mWjnkkcgy1+XjaeC7CmUxO&#10;SLa0xFSc9mWQf6hCEq7g0V2qOfEErSz/I5Xk1GqnS79PtUx0WXLKYg/QzXDwpJvrihgWewFwnNnB&#10;5P5fWnqxvrKIFzlOhxgpImFG7af2W/uz/bq3eb/50N6339vPGdq8a+83H0H70X5p7xF4A3S1cRlk&#10;uDZXttcciAGHprQy/EOHqIlw3+3gZo1HFC7TwYvj4dEIIwq248N0eDgOSZOHaGOdf8m0REHIcSl0&#10;PauI9XNGeWBchJysz53v4rb+4WWlz7gQcE8yoVAN5EzHA6AAJUCzUhAPojTQuFNLjIhYAn+ptzGl&#10;04IXITxEO7tczIRFawIcGo3G6WzUOVWkYN3twQB+fe29e+zjtzyhuDlxVRcSTSGEZJJ72AHBZY6P&#10;QqJtJqGClUUW9y0GwDuIg+SbRRNnN9xNY6GLOxio1R3TnaFnHN49J85fEQvUBgRgXf0lHAHOHOte&#10;wqjS9u3f7oM/MA6sGNWwKgDZmxWxDCPxSgEXj4ejUditqIwOxiko9rFl8diiVnKmAUmgG1QXxeDv&#10;xVYsrZa3sNXT8CqYiKLwdjecXpn5boXhu0DZdBrdYJ8M8efq2tCQPEAXEL9pbok1PYE8UO9Cb9eK&#10;ZE+o0/mGSKWnK69LHnkVoO5whaEGBXYxjrf/boRlf6xHr4ev2+QXAAAA//8DAFBLAwQUAAYACAAA&#10;ACEASZhJHt4AAAALAQAADwAAAGRycy9kb3ducmV2LnhtbEyPy07DMBBF90j8gzVI7KjdVxqFOBVC&#10;6qobUhBi6cZDEjUeB9ttw98zrGB3R3N0H+V2coO4YIi9Jw3zmQKB1HjbU6vh7XX3kIOIyZA1gyfU&#10;8I0RttXtTWkK669U4+WQWsEmFAujoUtpLKSMTYfOxJkfkfj36YMzic/QShvMlc3dIBdKZdKZnjih&#10;MyM+d9icDmfHIcvdfL8f6o/6K+Cpp5fpvTG11vd309MjiIRT+oPhtz5Xh4o7Hf2ZbBSDhpXKVoxq&#10;WOfZGgQTm8WGxZHFMlcgq1L+31D9AAAA//8DAFBLAQItABQABgAIAAAAIQC2gziS/gAAAOEBAAAT&#10;AAAAAAAAAAAAAAAAAAAAAABbQ29udGVudF9UeXBlc10ueG1sUEsBAi0AFAAGAAgAAAAhADj9If/W&#10;AAAAlAEAAAsAAAAAAAAAAAAAAAAALwEAAF9yZWxzLy5yZWxzUEsBAi0AFAAGAAgAAAAhAD37Pzy6&#10;AgAAJQUAAA4AAAAAAAAAAAAAAAAALgIAAGRycy9lMm9Eb2MueG1sUEsBAi0AFAAGAAgAAAAhAEmY&#10;SR7eAAAACwEAAA8AAAAAAAAAAAAAAAAAFAUAAGRycy9kb3ducmV2LnhtbFBLBQYAAAAABAAEAPMA&#10;AAAfBgAAAAA=&#10;" filled="f" strokecolor="#2f528f" strokeweight="1pt">
                <v:textbox>
                  <w:txbxContent>
                    <w:p w14:paraId="294EA195" w14:textId="7994B10E" w:rsidR="00D26B26" w:rsidRPr="00690D58" w:rsidRDefault="00690D58" w:rsidP="00D26B26">
                      <w:pPr>
                        <w:jc w:val="center"/>
                        <w:rPr>
                          <w:b/>
                          <w:color w:val="000000" w:themeColor="text1"/>
                          <w:sz w:val="16"/>
                          <w:szCs w:val="16"/>
                        </w:rPr>
                      </w:pPr>
                      <w:r w:rsidRPr="00690D58">
                        <w:rPr>
                          <w:b/>
                          <w:color w:val="000000" w:themeColor="text1"/>
                          <w:sz w:val="16"/>
                          <w:szCs w:val="16"/>
                        </w:rPr>
                        <w:t>Есть рецидив з</w:t>
                      </w:r>
                      <w:r w:rsidR="00D26B26" w:rsidRPr="00690D58">
                        <w:rPr>
                          <w:b/>
                          <w:color w:val="000000" w:themeColor="text1"/>
                          <w:sz w:val="16"/>
                          <w:szCs w:val="16"/>
                        </w:rPr>
                        <w:t>аболевания?</w:t>
                      </w:r>
                    </w:p>
                  </w:txbxContent>
                </v:textbox>
                <w10:wrap anchorx="page"/>
              </v:shape>
            </w:pict>
          </mc:Fallback>
        </mc:AlternateContent>
      </w:r>
      <w:r w:rsidR="004A7985">
        <w:rPr>
          <w:rFonts w:ascii="Times New Roman" w:eastAsia="Calibri" w:hAnsi="Times New Roman" w:cs="Times New Roman"/>
          <w:noProof/>
          <w:sz w:val="24"/>
          <w:lang w:eastAsia="ru-RU"/>
        </w:rPr>
        <mc:AlternateContent>
          <mc:Choice Requires="wps">
            <w:drawing>
              <wp:anchor distT="0" distB="0" distL="114300" distR="114300" simplePos="0" relativeHeight="251706368" behindDoc="0" locked="0" layoutInCell="1" allowOverlap="1" wp14:anchorId="2D7BB4C4" wp14:editId="0F78FFF4">
                <wp:simplePos x="0" y="0"/>
                <wp:positionH relativeFrom="page">
                  <wp:posOffset>3589361</wp:posOffset>
                </wp:positionH>
                <wp:positionV relativeFrom="paragraph">
                  <wp:posOffset>2424402</wp:posOffset>
                </wp:positionV>
                <wp:extent cx="60960" cy="450376"/>
                <wp:effectExtent l="19050" t="0" r="34290" b="45085"/>
                <wp:wrapNone/>
                <wp:docPr id="35" name="Стрелка вниз 35"/>
                <wp:cNvGraphicFramePr/>
                <a:graphic xmlns:a="http://schemas.openxmlformats.org/drawingml/2006/main">
                  <a:graphicData uri="http://schemas.microsoft.com/office/word/2010/wordprocessingShape">
                    <wps:wsp>
                      <wps:cNvSpPr/>
                      <wps:spPr>
                        <a:xfrm>
                          <a:off x="0" y="0"/>
                          <a:ext cx="60960" cy="450376"/>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25EFB" id="Стрелка вниз 35" o:spid="_x0000_s1026" type="#_x0000_t67" style="position:absolute;margin-left:282.65pt;margin-top:190.9pt;width:4.8pt;height:35.4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icoAIAACUFAAAOAAAAZHJzL2Uyb0RvYy54bWysVEtu2zAQ3RfoHQjuG8mOP4kQOTAcpCgQ&#10;pAGSIusxRVkC+CtJW05XRW/SGxQFihYtegflRh1Scn7NqqgX9Izmx3nzhkfHWynIhltXa5XTwV5K&#10;CVdMF7Va5fTd1emrA0qcB1WA0Irn9IY7ejx7+eKoMRkf6kqLgluCSZTLGpPTynuTJYljFZfg9rTh&#10;Co2lthI8qnaVFBYazC5FMkzTSdJoWxirGXcOv550RjqL+cuSM/+2LB33ROQU7+bjaeO5DGcyO4Js&#10;ZcFUNeuvAf9wCwm1wqJ3qU7AA1nb+q9UsmZWO136PaZlosuyZjz2gN0M0ifdXFZgeOwFwXHmDib3&#10;/9Ky882FJXWR0/0xJQokzqj9fPvp9mP7rf3V/my/kPZr+7v90X4n6IFwNcZlGHVpLmyvORRD79vS&#10;yvCPXZFthPjmDmK+9YThx0l6OME5MLSMxun+dBJSJvexxjr/mmtJgpDTQjdqbq1uIriwOXO+89/5&#10;hXpOi7o4rYWIil0tF8KSDeDER6PpcDHqSzxyE4o0yNfhNA23AWReKcCjKA1i4dSKEhArpDTzNtZ+&#10;FO2eKRKLV1DwrvQ4xd+ucuceG32UJ3RxAq7qQqIphEAma49rIWqZ04OQaJdJqGDlkdg9FmEe3QSC&#10;tNTFDQ7U6o7pzrDTGoucgfMXYJHa2C6uq3+LRyk0YqB7iZJK2w/PfQ/+yDi0UtLgqiA+79dgOSXi&#10;jUIuHg5Go7BbURmNp0NU7EPL8qFFreVC42wG+DAYFsXg78VOLK2W17jV81AVTaAY1u4m0SsL360w&#10;vguMz+fRDffJgD9Tl4aF5AGnAO/V9hqs6enkkYbnerdWkD0hVOcbIpWer70u68i2e1xxgkHBXYyz&#10;7N+NsOwP9eh1/7rN/gAAAP//AwBQSwMEFAAGAAgAAAAhAADhqwrjAAAACwEAAA8AAABkcnMvZG93&#10;bnJldi54bWxMj8FuwjAQRO+V+g/WVuqtOAESIMRBbSWkqodKhVy4mXgbR8R2FJsk/H23J3pc7dPM&#10;m3w3mZYN2PvGWQHxLAKGtnKqsbWA8rh/WQPzQVolW2dRwA097IrHh1xmyo32G4dDqBmFWJ9JATqE&#10;LuPcVxqN9DPXoaXfj+uNDHT2NVe9HCnctHweRSk3srHUoGWH7xqry+FqBERflR7i2+ajfGs+y71L&#10;T6fj2Anx/DS9boEFnMIdhj99UoeCnM7uapVnrYAkTRaEClisY9pARLJaboCdBSyT+Qp4kfP/G4pf&#10;AAAA//8DAFBLAQItABQABgAIAAAAIQC2gziS/gAAAOEBAAATAAAAAAAAAAAAAAAAAAAAAABbQ29u&#10;dGVudF9UeXBlc10ueG1sUEsBAi0AFAAGAAgAAAAhADj9If/WAAAAlAEAAAsAAAAAAAAAAAAAAAAA&#10;LwEAAF9yZWxzLy5yZWxzUEsBAi0AFAAGAAgAAAAhAOi2GJygAgAAJQUAAA4AAAAAAAAAAAAAAAAA&#10;LgIAAGRycy9lMm9Eb2MueG1sUEsBAi0AFAAGAAgAAAAhAADhqwrjAAAACwEAAA8AAAAAAAAAAAAA&#10;AAAA+gQAAGRycy9kb3ducmV2LnhtbFBLBQYAAAAABAAEAPMAAAAKBgAAAAA=&#10;" adj="20138" fillcolor="#4472c4" strokecolor="#2f528f" strokeweight="1pt">
                <w10:wrap anchorx="page"/>
              </v:shape>
            </w:pict>
          </mc:Fallback>
        </mc:AlternateContent>
      </w:r>
      <w:r w:rsidR="004A7985">
        <w:rPr>
          <w:rFonts w:ascii="Times New Roman" w:eastAsia="Calibri" w:hAnsi="Times New Roman" w:cs="Times New Roman"/>
          <w:noProof/>
          <w:sz w:val="24"/>
          <w:lang w:eastAsia="ru-RU"/>
        </w:rPr>
        <mc:AlternateContent>
          <mc:Choice Requires="wps">
            <w:drawing>
              <wp:anchor distT="0" distB="0" distL="114300" distR="114300" simplePos="0" relativeHeight="251704320" behindDoc="0" locked="0" layoutInCell="1" allowOverlap="1" wp14:anchorId="1EAC92D6" wp14:editId="37387917">
                <wp:simplePos x="0" y="0"/>
                <wp:positionH relativeFrom="page">
                  <wp:posOffset>2248430</wp:posOffset>
                </wp:positionH>
                <wp:positionV relativeFrom="paragraph">
                  <wp:posOffset>1554396</wp:posOffset>
                </wp:positionV>
                <wp:extent cx="45719" cy="807348"/>
                <wp:effectExtent l="0" t="19050" r="31115" b="31115"/>
                <wp:wrapNone/>
                <wp:docPr id="34" name="Стрелка вниз 34"/>
                <wp:cNvGraphicFramePr/>
                <a:graphic xmlns:a="http://schemas.openxmlformats.org/drawingml/2006/main">
                  <a:graphicData uri="http://schemas.microsoft.com/office/word/2010/wordprocessingShape">
                    <wps:wsp>
                      <wps:cNvSpPr/>
                      <wps:spPr>
                        <a:xfrm rot="16200000" flipH="1">
                          <a:off x="0" y="0"/>
                          <a:ext cx="45719" cy="807348"/>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37964" id="Стрелка вниз 34" o:spid="_x0000_s1026" type="#_x0000_t67" style="position:absolute;margin-left:177.05pt;margin-top:122.4pt;width:3.6pt;height:63.55pt;rotation:90;flip:x;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D1QrAIAAD4FAAAOAAAAZHJzL2Uyb0RvYy54bWysVM1uEzEQviPxDpbvdJN027RRN1WUqoBU&#10;tZVa1LPjtbOW/IftZFNOiDfhDRASAoF4h+0bMfZu0qT0hNjDasYznp9vvvHJ6UpJtGTOC6ML3N/r&#10;YcQ0NaXQ8wK/uz1/dYSRD0SXRBrNCnzPPD4dv3xxUtsRG5jKyJI5BEG0H9W2wFUIdpRlnlZMEb9n&#10;LNNg5MYpEkB186x0pIboSmaDXu8wq40rrTOUeQ+nZ60Rj1N8zhkNV5x7FpAsMNQW0t+l/yz+s/EJ&#10;Gc0dsZWgXRnkH6pQRGhIugl1RgJBCyf+CqUEdcYbHvaoUZnhXFCWeoBu+r0n3dxUxLLUC4Dj7QYm&#10;///C0svltUOiLPB+jpEmCmbUfH749PCx+db8an42X1Dztfnd/Gi+I/AAuGrrR3Drxl67TvMgxt5X&#10;3CnkDGDcP4TZwIcRl8K+gYMEDrSLVgn7+w32bBUQhcP8YNg/xoiC5ag33M+PYq6sDRqDW+fDa2YU&#10;ikKBS1PriXOmToHJ8sKH1n/tF+94I0V5LqRMipvPptKhJQEq5PlwME3tQIodN6lRDfUOhrF6SoCS&#10;XJIAorIAktdzjIicA9dpcCn3zm3/TJKUvCIla1MfJGDaYjv31OhOnNjFGfFVeyWZWqoqEWBfpFAR&#10;pq1IUsc0LDG+wyIOqh1NlGamvIdJp/FAZ97ScwFJLogP18QB5+EQ9jhcwY9LAxiYTsKoMu7Dc+fR&#10;H6gIVoxq2CHA5/2COIaRfKuBpMf9PIewISkw4AEobtsy27bohZoamE0/VZfE6B/kWuTOqDtY90nM&#10;CiaiKeRuJ9Ep09DuNjwYlE0myQ0WzZJwoW8sXRMxwnu7uiPOdnQKQMNLs943MnpCqNY3IqzNZBEM&#10;F4ltj7jCBKMCS5pm2T0o8RXY1pPX47M3/gMAAP//AwBQSwMEFAAGAAgAAAAhABbg1SPhAAAACwEA&#10;AA8AAABkcnMvZG93bnJldi54bWxMj8FOwzAMhu9IvENkJC6IJQ0VYqXpBAiOIFYqTdyyJksrGqdq&#10;sq3j6TEnONr+9Pv7y9XsB3awU+wDKsgWApjFNpgenYLm4+X6DlhMGo0eAloFJxthVZ2flbow4Yhr&#10;e6iTYxSCsdAKupTGgvPYdtbruAijRbrtwuR1onFy3Ez6SOF+4FKIW+51j/Sh06N96mz7Ve+9gs+r&#10;ce3eXh/fXRt3zcY9n5rvulfq8mJ+uAeW7Jz+YPjVJ3WoyGkb9mgiGxTIZZ4RquBG5NSBiFxmEtiW&#10;NpkUwKuS/+9Q/QAAAP//AwBQSwECLQAUAAYACAAAACEAtoM4kv4AAADhAQAAEwAAAAAAAAAAAAAA&#10;AAAAAAAAW0NvbnRlbnRfVHlwZXNdLnhtbFBLAQItABQABgAIAAAAIQA4/SH/1gAAAJQBAAALAAAA&#10;AAAAAAAAAAAAAC8BAABfcmVscy8ucmVsc1BLAQItABQABgAIAAAAIQB8jD1QrAIAAD4FAAAOAAAA&#10;AAAAAAAAAAAAAC4CAABkcnMvZTJvRG9jLnhtbFBLAQItABQABgAIAAAAIQAW4NUj4QAAAAsBAAAP&#10;AAAAAAAAAAAAAAAAAAYFAABkcnMvZG93bnJldi54bWxQSwUGAAAAAAQABADzAAAAFAYAAAAA&#10;" adj="20988" fillcolor="#4472c4" strokecolor="#2f528f" strokeweight="1pt">
                <w10:wrap anchorx="page"/>
              </v:shape>
            </w:pict>
          </mc:Fallback>
        </mc:AlternateContent>
      </w:r>
      <w:r w:rsidR="00D26B26">
        <w:rPr>
          <w:rFonts w:ascii="Times New Roman" w:eastAsia="Calibri" w:hAnsi="Times New Roman" w:cs="Times New Roman"/>
          <w:noProof/>
          <w:sz w:val="24"/>
          <w:lang w:eastAsia="ru-RU"/>
        </w:rPr>
        <mc:AlternateContent>
          <mc:Choice Requires="wps">
            <w:drawing>
              <wp:anchor distT="0" distB="0" distL="114300" distR="114300" simplePos="0" relativeHeight="251681792" behindDoc="0" locked="0" layoutInCell="1" allowOverlap="1" wp14:anchorId="16414BF6" wp14:editId="0ECB69F0">
                <wp:simplePos x="0" y="0"/>
                <wp:positionH relativeFrom="page">
                  <wp:posOffset>415925</wp:posOffset>
                </wp:positionH>
                <wp:positionV relativeFrom="paragraph">
                  <wp:posOffset>1850798</wp:posOffset>
                </wp:positionV>
                <wp:extent cx="1357630" cy="238836"/>
                <wp:effectExtent l="0" t="0" r="13970" b="27940"/>
                <wp:wrapNone/>
                <wp:docPr id="18" name="Прямоугольник 18"/>
                <wp:cNvGraphicFramePr/>
                <a:graphic xmlns:a="http://schemas.openxmlformats.org/drawingml/2006/main">
                  <a:graphicData uri="http://schemas.microsoft.com/office/word/2010/wordprocessingShape">
                    <wps:wsp>
                      <wps:cNvSpPr/>
                      <wps:spPr>
                        <a:xfrm>
                          <a:off x="0" y="0"/>
                          <a:ext cx="1357630" cy="238836"/>
                        </a:xfrm>
                        <a:prstGeom prst="rect">
                          <a:avLst/>
                        </a:prstGeom>
                        <a:noFill/>
                        <a:ln w="12700" cap="flat" cmpd="sng" algn="ctr">
                          <a:solidFill>
                            <a:srgbClr val="4472C4">
                              <a:shade val="50000"/>
                            </a:srgbClr>
                          </a:solidFill>
                          <a:prstDash val="solid"/>
                          <a:miter lim="800000"/>
                        </a:ln>
                        <a:effectLst/>
                      </wps:spPr>
                      <wps:txbx>
                        <w:txbxContent>
                          <w:p w14:paraId="10CE1EC5" w14:textId="01CF28DF" w:rsidR="00AC2E38" w:rsidRPr="00690D58" w:rsidRDefault="00D26B26" w:rsidP="00AC2E38">
                            <w:pPr>
                              <w:jc w:val="center"/>
                              <w:rPr>
                                <w:b/>
                                <w:color w:val="000000" w:themeColor="text1"/>
                                <w:sz w:val="16"/>
                                <w:szCs w:val="16"/>
                              </w:rPr>
                            </w:pPr>
                            <w:r w:rsidRPr="00690D58">
                              <w:rPr>
                                <w:b/>
                                <w:color w:val="000000" w:themeColor="text1"/>
                                <w:sz w:val="16"/>
                                <w:szCs w:val="16"/>
                              </w:rPr>
                              <w:t>Плазмаферезы</w:t>
                            </w:r>
                          </w:p>
                          <w:p w14:paraId="4E7F1813" w14:textId="77777777" w:rsidR="00AC2E38" w:rsidRDefault="00AC2E38" w:rsidP="00AC2E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14BF6" id="Прямоугольник 18" o:spid="_x0000_s1043" style="position:absolute;left:0;text-align:left;margin-left:32.75pt;margin-top:145.75pt;width:106.9pt;height:18.8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0HtqQIAAA4FAAAOAAAAZHJzL2Uyb0RvYy54bWysVM1u2zAMvg/YOwi6r85fm8yoUwQpOgwo&#10;2gLt0DMjy7EB/U1S4nSnAbsO2CPsIXYZ9tNncN5olOykXbfTMB9kUiQ/iR9JHZ9spCBrbl2lVUb7&#10;Bz1KuGI6r9Qyo29uzl5MKHEeVA5CK57RO+7oyfT5s+PapHygSy1ybgmCKJfWJqOl9yZNEsdKLsEd&#10;aMMVGgttJXhU7TLJLdSILkUy6PWOklrb3FjNuHO4e9oa6TTiFwVn/rIoHPdEZBTv5uNq47oIazI9&#10;hnRpwZQV664B/3ALCZXCQ/dQp+CBrGz1B5SsmNVOF/6AaZnooqgYjzlgNv3ek2yuSzA85oLkOLOn&#10;yf0/WHaxvrKkyrF2WCkFEmvUfN6+335qfjT32w/Nl+a++b792PxsvjbfCDohY7VxKQZemyvbaQ7F&#10;kP6msDL8MTGyiSzf7VnmG08YbvaHh+OjIRaDoW0wnEyGRwE0eYg21vlXXEsShIxarGIkF9bnzreu&#10;O5dwmNJnlRC4D6lQpMYTBuNewAdsqEKAR1EaTNGpJSUgltipzNsI6bSo8hAeop1dLubCkjVgt4xG&#10;48F81DqVkPN297CHX3fdzj1e/TeccLlTcGUbEk0hBFJZeex2UcmMTgLQDkmoYOWxX7sUA8ctq0Hy&#10;m8UmVmnP/0Lnd1g5q9uWdoadVXjsOTh/BRZ7GAnAufSXuBRCIyu6kygptX33t/3gj62FVkpqnAlk&#10;7O0KLKdEvFbYdC/7o1EYoqiMDscDVOxjy+KxRa3kXCORfXwBDIti8PdiJxZWy1sc31k4FU2gGJ7d&#10;1qZT5r6dVXwAGJ/NohsOjgF/rq4NC+CBuUD4zeYWrOlaxmOzXejd/ED6pHNa3xCp9GzldVHFtgpM&#10;t7xiTYOCQxer2z0QYaof69Hr4Rmb/gIAAP//AwBQSwMEFAAGAAgAAAAhACj7KZTgAAAACgEAAA8A&#10;AABkcnMvZG93bnJldi54bWxMj8tOwzAQRfdI/IM1SGxQ68ShhYY4FaKgwo6WSt26sRsH4nEUO234&#10;e4YV7OZxdOdMsRxdy06mD41HCek0AWaw8rrBWsLu42VyDyxEhVq1Ho2EbxNgWV5eFCrX/owbc9rG&#10;mlEIhlxJsDF2OeehssapMPWdQdodfe9UpLavue7VmcJdy0WSzLlTDdIFqzrzZE31tR2chDWu9qvs&#10;eDPYt8/97ftzKnbi1Ul5fTU+PgCLZox/MPzqkzqU5HTwA+rAWgnz2YxICWKRUkGAuFtkwA4SMhoB&#10;Lwv+/4XyBwAA//8DAFBLAQItABQABgAIAAAAIQC2gziS/gAAAOEBAAATAAAAAAAAAAAAAAAAAAAA&#10;AABbQ29udGVudF9UeXBlc10ueG1sUEsBAi0AFAAGAAgAAAAhADj9If/WAAAAlAEAAAsAAAAAAAAA&#10;AAAAAAAALwEAAF9yZWxzLy5yZWxzUEsBAi0AFAAGAAgAAAAhAF+/Qe2pAgAADgUAAA4AAAAAAAAA&#10;AAAAAAAALgIAAGRycy9lMm9Eb2MueG1sUEsBAi0AFAAGAAgAAAAhACj7KZTgAAAACgEAAA8AAAAA&#10;AAAAAAAAAAAAAwUAAGRycy9kb3ducmV2LnhtbFBLBQYAAAAABAAEAPMAAAAQBgAAAAA=&#10;" filled="f" strokecolor="#2f528f" strokeweight="1pt">
                <v:textbox>
                  <w:txbxContent>
                    <w:p w14:paraId="10CE1EC5" w14:textId="01CF28DF" w:rsidR="00AC2E38" w:rsidRPr="00690D58" w:rsidRDefault="00D26B26" w:rsidP="00AC2E38">
                      <w:pPr>
                        <w:jc w:val="center"/>
                        <w:rPr>
                          <w:b/>
                          <w:color w:val="000000" w:themeColor="text1"/>
                          <w:sz w:val="16"/>
                          <w:szCs w:val="16"/>
                        </w:rPr>
                      </w:pPr>
                      <w:r w:rsidRPr="00690D58">
                        <w:rPr>
                          <w:b/>
                          <w:color w:val="000000" w:themeColor="text1"/>
                          <w:sz w:val="16"/>
                          <w:szCs w:val="16"/>
                        </w:rPr>
                        <w:t>Плазмаферезы</w:t>
                      </w:r>
                    </w:p>
                    <w:p w14:paraId="4E7F1813" w14:textId="77777777" w:rsidR="00AC2E38" w:rsidRDefault="00AC2E38" w:rsidP="00AC2E38"/>
                  </w:txbxContent>
                </v:textbox>
                <w10:wrap anchorx="page"/>
              </v:rect>
            </w:pict>
          </mc:Fallback>
        </mc:AlternateContent>
      </w:r>
      <w:r w:rsidR="00D26B26">
        <w:rPr>
          <w:rFonts w:ascii="Times New Roman" w:eastAsia="Calibri" w:hAnsi="Times New Roman" w:cs="Times New Roman"/>
          <w:noProof/>
          <w:sz w:val="24"/>
          <w:lang w:eastAsia="ru-RU"/>
        </w:rPr>
        <mc:AlternateContent>
          <mc:Choice Requires="wps">
            <w:drawing>
              <wp:anchor distT="0" distB="0" distL="114300" distR="114300" simplePos="0" relativeHeight="251689984" behindDoc="0" locked="0" layoutInCell="1" allowOverlap="1" wp14:anchorId="13B7C8EA" wp14:editId="4E4B6354">
                <wp:simplePos x="0" y="0"/>
                <wp:positionH relativeFrom="page">
                  <wp:posOffset>5042525</wp:posOffset>
                </wp:positionH>
                <wp:positionV relativeFrom="paragraph">
                  <wp:posOffset>2908205</wp:posOffset>
                </wp:positionV>
                <wp:extent cx="1760561" cy="341194"/>
                <wp:effectExtent l="0" t="0" r="11430" b="20955"/>
                <wp:wrapNone/>
                <wp:docPr id="22" name="Прямоугольник 22"/>
                <wp:cNvGraphicFramePr/>
                <a:graphic xmlns:a="http://schemas.openxmlformats.org/drawingml/2006/main">
                  <a:graphicData uri="http://schemas.microsoft.com/office/word/2010/wordprocessingShape">
                    <wps:wsp>
                      <wps:cNvSpPr/>
                      <wps:spPr>
                        <a:xfrm>
                          <a:off x="0" y="0"/>
                          <a:ext cx="1760561" cy="341194"/>
                        </a:xfrm>
                        <a:prstGeom prst="rect">
                          <a:avLst/>
                        </a:prstGeom>
                        <a:noFill/>
                        <a:ln w="12700" cap="flat" cmpd="sng" algn="ctr">
                          <a:solidFill>
                            <a:srgbClr val="4472C4">
                              <a:shade val="50000"/>
                            </a:srgbClr>
                          </a:solidFill>
                          <a:prstDash val="solid"/>
                          <a:miter lim="800000"/>
                        </a:ln>
                        <a:effectLst/>
                      </wps:spPr>
                      <wps:txbx>
                        <w:txbxContent>
                          <w:p w14:paraId="127B2964" w14:textId="7A729250" w:rsidR="00D26B26" w:rsidRPr="00690D58" w:rsidRDefault="00D26B26" w:rsidP="00D26B26">
                            <w:pPr>
                              <w:spacing w:line="240" w:lineRule="auto"/>
                              <w:jc w:val="center"/>
                              <w:rPr>
                                <w:b/>
                                <w:color w:val="000000" w:themeColor="text1"/>
                                <w:sz w:val="16"/>
                                <w:szCs w:val="16"/>
                              </w:rPr>
                            </w:pPr>
                            <w:r w:rsidRPr="00690D58">
                              <w:rPr>
                                <w:b/>
                                <w:color w:val="000000" w:themeColor="text1"/>
                                <w:sz w:val="16"/>
                                <w:szCs w:val="16"/>
                              </w:rPr>
                              <w:t>Лечение Рецидива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7C8EA" id="Прямоугольник 22" o:spid="_x0000_s1044" style="position:absolute;left:0;text-align:left;margin-left:397.05pt;margin-top:229pt;width:138.65pt;height:26.8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imqgIAAA8FAAAOAAAAZHJzL2Uyb0RvYy54bWysVEtu2zAQ3RfoHQjuG1muEidC5MBwkKJA&#10;kARIiqzHFGUJ4K8k/UlXBbot0CP0EN0U/eQM8o06pGQnTbsq6gU9w/lw5s0bHZ+spSBLbl2jVUHT&#10;vQElXDFdNmpe0Dc3Zy8OKXEeVAlCK17QO+7oyfj5s+OVyflQ11qU3BJMoly+MgWtvTd5kjhWcwlu&#10;Txuu0FhpK8GjaudJaWGF2aVIhoPBQbLStjRWM+4c3p52RjqO+auKM39ZVY57IgqKtfl42njOwpmM&#10;jyGfWzB1w/oy4B+qkNAofHSX6hQ8kIVt/kglG2a105XfY1omuqoaxmMP2E06eNLNdQ2Gx14QHGd2&#10;MLn/l5ZdLK8sacqCDoeUKJA4o/bz5v3mU/ujvd98aL+09+33zcf2Z/u1/UbQCRFbGZdj4LW5sr3m&#10;UAztrysrwz82RtYR5bsdynztCcPLdHQw2D9IKWFoe5ml6VEWkiYP0cY6/4prSYJQUItTjODC8tz5&#10;znXrEh5T+qwRAu8hF4qs8IXhaIDDZoCEqgR4FKXBFp2aUwJijkxl3saUToumDOEh2tn5bCosWQKy&#10;JctGw2nWOdVQ8u52f4C/vtzePZb+W55Q3Cm4uguJphACuWw8sl00sqCHIdE2k1DByiNf+xYDxh2q&#10;QfLr2TpOKd0NYKbLOxyd1R2nnWFnDb57Ds5fgUUSIwK4mP4Sj0pohEX3EiW1tu/+dh/8kVtopWSF&#10;S4GQvV2A5ZSI1wpZd5RmWdiiqGT7oyEq9rFl9tiiFnKqEUkcNVYXxeDvxVasrJa3uL+T8CqaQDF8&#10;uxtOr0x9t6z4BWB8MoluuDkG/Lm6NiwkD9AFxG/Wt2BNzxmPbLvQ2wWC/Al1Ot8QqfRk4XXVRF4F&#10;qDtccahBwa2L4+2/EGGtH+vR6+E7Nv4FAAD//wMAUEsDBBQABgAIAAAAIQAFUzIh4gAAAAwBAAAP&#10;AAAAZHJzL2Rvd25yZXYueG1sTI/BTsMwEETvSPyDtUhcEHUcUlJCNhWiIOAGpVKvbuzGgXgdxU4b&#10;/h73BMfVPs28KZeT7dhBD751hCBmCTBNtVMtNQibz+frBTAfJCnZOdIIP9rDsjo/K2Wh3JE+9GEd&#10;GhZDyBcSwYTQF5z72mgr/cz1muJv7wYrQzyHhqtBHmO47XiaJLfcypZig5G9fjS6/l6PFuGFVtvV&#10;zf5qNG9f2+z9SaSb9NUiXl5MD/fAgp7CHwwn/agOVXTauZGUZx1CfpeJiCJk80UcdSKSXGTAdghz&#10;IXLgVcn/j6h+AQAA//8DAFBLAQItABQABgAIAAAAIQC2gziS/gAAAOEBAAATAAAAAAAAAAAAAAAA&#10;AAAAAABbQ29udGVudF9UeXBlc10ueG1sUEsBAi0AFAAGAAgAAAAhADj9If/WAAAAlAEAAAsAAAAA&#10;AAAAAAAAAAAALwEAAF9yZWxzLy5yZWxzUEsBAi0AFAAGAAgAAAAhAAkxKKaqAgAADwUAAA4AAAAA&#10;AAAAAAAAAAAALgIAAGRycy9lMm9Eb2MueG1sUEsBAi0AFAAGAAgAAAAhAAVTMiHiAAAADAEAAA8A&#10;AAAAAAAAAAAAAAAABAUAAGRycy9kb3ducmV2LnhtbFBLBQYAAAAABAAEAPMAAAATBgAAAAA=&#10;" filled="f" strokecolor="#2f528f" strokeweight="1pt">
                <v:textbox>
                  <w:txbxContent>
                    <w:p w14:paraId="127B2964" w14:textId="7A729250" w:rsidR="00D26B26" w:rsidRPr="00690D58" w:rsidRDefault="00D26B26" w:rsidP="00D26B26">
                      <w:pPr>
                        <w:spacing w:line="240" w:lineRule="auto"/>
                        <w:jc w:val="center"/>
                        <w:rPr>
                          <w:b/>
                          <w:color w:val="000000" w:themeColor="text1"/>
                          <w:sz w:val="16"/>
                          <w:szCs w:val="16"/>
                        </w:rPr>
                      </w:pPr>
                      <w:r w:rsidRPr="00690D58">
                        <w:rPr>
                          <w:b/>
                          <w:color w:val="000000" w:themeColor="text1"/>
                          <w:sz w:val="16"/>
                          <w:szCs w:val="16"/>
                        </w:rPr>
                        <w:t>Лечение Рецидива</w:t>
                      </w:r>
                    </w:p>
                  </w:txbxContent>
                </v:textbox>
                <w10:wrap anchorx="page"/>
              </v:rect>
            </w:pict>
          </mc:Fallback>
        </mc:AlternateContent>
      </w:r>
      <w:r w:rsidR="00D26B26">
        <w:rPr>
          <w:rFonts w:ascii="Times New Roman" w:eastAsia="Calibri" w:hAnsi="Times New Roman" w:cs="Times New Roman"/>
          <w:noProof/>
          <w:sz w:val="24"/>
          <w:lang w:eastAsia="ru-RU"/>
        </w:rPr>
        <mc:AlternateContent>
          <mc:Choice Requires="wps">
            <w:drawing>
              <wp:anchor distT="0" distB="0" distL="114300" distR="114300" simplePos="0" relativeHeight="251685888" behindDoc="0" locked="0" layoutInCell="1" allowOverlap="1" wp14:anchorId="3E9A457E" wp14:editId="2011A241">
                <wp:simplePos x="0" y="0"/>
                <wp:positionH relativeFrom="page">
                  <wp:posOffset>2763672</wp:posOffset>
                </wp:positionH>
                <wp:positionV relativeFrom="paragraph">
                  <wp:posOffset>2915722</wp:posOffset>
                </wp:positionV>
                <wp:extent cx="1760561" cy="334370"/>
                <wp:effectExtent l="0" t="0" r="11430" b="27940"/>
                <wp:wrapNone/>
                <wp:docPr id="20" name="Прямоугольник 20"/>
                <wp:cNvGraphicFramePr/>
                <a:graphic xmlns:a="http://schemas.openxmlformats.org/drawingml/2006/main">
                  <a:graphicData uri="http://schemas.microsoft.com/office/word/2010/wordprocessingShape">
                    <wps:wsp>
                      <wps:cNvSpPr/>
                      <wps:spPr>
                        <a:xfrm>
                          <a:off x="0" y="0"/>
                          <a:ext cx="1760561" cy="334370"/>
                        </a:xfrm>
                        <a:prstGeom prst="rect">
                          <a:avLst/>
                        </a:prstGeom>
                        <a:noFill/>
                        <a:ln w="12700" cap="flat" cmpd="sng" algn="ctr">
                          <a:solidFill>
                            <a:srgbClr val="4472C4">
                              <a:shade val="50000"/>
                            </a:srgbClr>
                          </a:solidFill>
                          <a:prstDash val="solid"/>
                          <a:miter lim="800000"/>
                        </a:ln>
                        <a:effectLst/>
                      </wps:spPr>
                      <wps:txbx>
                        <w:txbxContent>
                          <w:p w14:paraId="02EA91C6" w14:textId="51B77396" w:rsidR="00D26B26" w:rsidRPr="00690D58" w:rsidRDefault="00D26B26" w:rsidP="00D26B26">
                            <w:pPr>
                              <w:spacing w:line="240" w:lineRule="auto"/>
                              <w:jc w:val="center"/>
                              <w:rPr>
                                <w:b/>
                                <w:color w:val="000000" w:themeColor="text1"/>
                                <w:sz w:val="16"/>
                                <w:szCs w:val="16"/>
                              </w:rPr>
                            </w:pPr>
                            <w:r w:rsidRPr="00690D58">
                              <w:rPr>
                                <w:b/>
                                <w:color w:val="000000" w:themeColor="text1"/>
                                <w:sz w:val="16"/>
                                <w:szCs w:val="16"/>
                              </w:rPr>
                              <w:t>Диспансерное наблюдение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A457E" id="Прямоугольник 20" o:spid="_x0000_s1045" style="position:absolute;left:0;text-align:left;margin-left:217.6pt;margin-top:229.6pt;width:138.65pt;height:26.3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boqgIAAA8FAAAOAAAAZHJzL2Uyb0RvYy54bWysVEtu2zAQ3RfoHQjuG8mOEqdG5MBwkKJA&#10;kBhIiqxpirII8FeStpSuCnRbIEfoIbop+skZ5Bt1SMmOkXZV1At6yBm+4bx5o9OzRgq0ZtZxrXI8&#10;OEgxYorqgqtljt/dXrw6wch5ogoitGI5vmcOn01evjitzZgNdaVFwSwCEOXGtclx5b0ZJ4mjFZPE&#10;HWjDFDhLbSXxsLXLpLCkBnQpkmGaHie1toWxmjLn4PS8c+JJxC9LRv11WTrmkcgxvM3H1cZ1EdZk&#10;ckrGS0tMxWn/DPIPr5CEK0i6gzonnqCV5X9ASU6tdrr0B1TLRJclpyzWANUM0mfV3FTEsFgLkOPM&#10;jib3/2Dp1XpuES9yPAR6FJHQo/bL5uPmof3ZPm4+tV/bx/bH5nP7q/3WfkcQBIzVxo3h4o2Z237n&#10;wAzlN6WV4R8KQ01k+X7HMms8onA4GB2nR8cDjCj4Dg+zw1EETZ5uG+v8G6YlCkaOLXQxkkvWl85D&#10;RgjdhoRkSl9wIWInhUI1ZBiOUqiGEhBUKYgHUxoo0aklRkQsQanU2wjptOBFuB6AnF0uZsKiNQG1&#10;ZNloOMu6oIoUrDs9SuEXOIA39OGdvY8THndOXNVdiSk6oUnuQe2CyxyfBKAtklAhPYt67UsMHHes&#10;Bss3iyZ2abBrwEIX99A6qztNO0MvOOS9JM7PiQURAwMwmP4allJooEX3FkaVth/+dh7iQVvgxaiG&#10;oQDK3q+IZRiJtwpU93qQZWGK4iY7GgXN2H3PYt+jVnKmgUloNbwumiHei61ZWi3vYH6nISu4iKKQ&#10;u2tOv5n5bljhC0DZdBrDYHIM8ZfqxtAAHqgLjN82d8SaXjMe1HaltwNExs+k08V24pmuvC551FWg&#10;uuMVmho2MHWxvf0XIoz1/j5GPX3HJr8BAAD//wMAUEsDBBQABgAIAAAAIQArkwbY4QAAAAsBAAAP&#10;AAAAZHJzL2Rvd25yZXYueG1sTI/BTsMwDIbvSLxDZCQuaEvTrYOVphNioMENxqRdsyZrCo1TNelW&#10;3h5zgttv+dPvz8VqdC07mT40HiWIaQLMYOV1g7WE3cfz5A5YiAq1aj0aCd8mwKq8vChUrv0Z381p&#10;G2tGJRhyJcHG2OWch8oap8LUdwZpd/S9U5HGvua6V2cqdy1Pk2TBnWqQLljVmUdrqq/t4CRscL1f&#10;z443g3393M/fnkS6S1+clNdX48M9sGjG+AfDrz6pQ0lOBz+gDqyVMJ9lKaEUsiUFIm5FmgE7SMiE&#10;WAIvC/7/h/IHAAD//wMAUEsBAi0AFAAGAAgAAAAhALaDOJL+AAAA4QEAABMAAAAAAAAAAAAAAAAA&#10;AAAAAFtDb250ZW50X1R5cGVzXS54bWxQSwECLQAUAAYACAAAACEAOP0h/9YAAACUAQAACwAAAAAA&#10;AAAAAAAAAAAvAQAAX3JlbHMvLnJlbHNQSwECLQAUAAYACAAAACEAVWoW6KoCAAAPBQAADgAAAAAA&#10;AAAAAAAAAAAuAgAAZHJzL2Uyb0RvYy54bWxQSwECLQAUAAYACAAAACEAK5MG2OEAAAALAQAADwAA&#10;AAAAAAAAAAAAAAAEBQAAZHJzL2Rvd25yZXYueG1sUEsFBgAAAAAEAAQA8wAAABIGAAAAAA==&#10;" filled="f" strokecolor="#2f528f" strokeweight="1pt">
                <v:textbox>
                  <w:txbxContent>
                    <w:p w14:paraId="02EA91C6" w14:textId="51B77396" w:rsidR="00D26B26" w:rsidRPr="00690D58" w:rsidRDefault="00D26B26" w:rsidP="00D26B26">
                      <w:pPr>
                        <w:spacing w:line="240" w:lineRule="auto"/>
                        <w:jc w:val="center"/>
                        <w:rPr>
                          <w:b/>
                          <w:color w:val="000000" w:themeColor="text1"/>
                          <w:sz w:val="16"/>
                          <w:szCs w:val="16"/>
                        </w:rPr>
                      </w:pPr>
                      <w:r w:rsidRPr="00690D58">
                        <w:rPr>
                          <w:b/>
                          <w:color w:val="000000" w:themeColor="text1"/>
                          <w:sz w:val="16"/>
                          <w:szCs w:val="16"/>
                        </w:rPr>
                        <w:t>Диспансерное наблюдение</w:t>
                      </w:r>
                    </w:p>
                  </w:txbxContent>
                </v:textbox>
                <w10:wrap anchorx="page"/>
              </v:rect>
            </w:pict>
          </mc:Fallback>
        </mc:AlternateContent>
      </w:r>
      <w:r w:rsidR="00AC2E38">
        <w:rPr>
          <w:rFonts w:ascii="Times New Roman" w:eastAsia="Calibri" w:hAnsi="Times New Roman" w:cs="Times New Roman"/>
          <w:noProof/>
          <w:sz w:val="24"/>
          <w:lang w:eastAsia="ru-RU"/>
        </w:rPr>
        <mc:AlternateContent>
          <mc:Choice Requires="wps">
            <w:drawing>
              <wp:anchor distT="0" distB="0" distL="114300" distR="114300" simplePos="0" relativeHeight="251677696" behindDoc="0" locked="0" layoutInCell="1" allowOverlap="1" wp14:anchorId="3543B640" wp14:editId="572B1071">
                <wp:simplePos x="0" y="0"/>
                <wp:positionH relativeFrom="page">
                  <wp:posOffset>1147814</wp:posOffset>
                </wp:positionH>
                <wp:positionV relativeFrom="paragraph">
                  <wp:posOffset>236941</wp:posOffset>
                </wp:positionV>
                <wp:extent cx="2039184" cy="962167"/>
                <wp:effectExtent l="19050" t="19050" r="18415" b="47625"/>
                <wp:wrapNone/>
                <wp:docPr id="16" name="Блок-схема: решение 16"/>
                <wp:cNvGraphicFramePr/>
                <a:graphic xmlns:a="http://schemas.openxmlformats.org/drawingml/2006/main">
                  <a:graphicData uri="http://schemas.microsoft.com/office/word/2010/wordprocessingShape">
                    <wps:wsp>
                      <wps:cNvSpPr/>
                      <wps:spPr>
                        <a:xfrm>
                          <a:off x="0" y="0"/>
                          <a:ext cx="2039184" cy="962167"/>
                        </a:xfrm>
                        <a:prstGeom prst="flowChartDecision">
                          <a:avLst/>
                        </a:prstGeom>
                        <a:noFill/>
                        <a:ln w="12700" cap="flat" cmpd="sng" algn="ctr">
                          <a:solidFill>
                            <a:srgbClr val="4472C4">
                              <a:shade val="50000"/>
                            </a:srgbClr>
                          </a:solidFill>
                          <a:prstDash val="solid"/>
                          <a:miter lim="800000"/>
                        </a:ln>
                        <a:effectLst/>
                      </wps:spPr>
                      <wps:txbx>
                        <w:txbxContent>
                          <w:p w14:paraId="573A2145" w14:textId="7862C456" w:rsidR="00AC2E38" w:rsidRPr="00690D58" w:rsidRDefault="00AC2E38" w:rsidP="00AC2E38">
                            <w:pPr>
                              <w:jc w:val="center"/>
                              <w:rPr>
                                <w:b/>
                                <w:color w:val="000000" w:themeColor="text1"/>
                                <w:sz w:val="16"/>
                                <w:szCs w:val="16"/>
                              </w:rPr>
                            </w:pPr>
                            <w:r w:rsidRPr="00690D58">
                              <w:rPr>
                                <w:b/>
                                <w:color w:val="000000" w:themeColor="text1"/>
                                <w:sz w:val="16"/>
                                <w:szCs w:val="16"/>
                              </w:rPr>
                              <w:t>Есть синдром гипрвязкости?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3B640" id="Блок-схема: решение 16" o:spid="_x0000_s1046" type="#_x0000_t110" style="position:absolute;left:0;text-align:left;margin-left:90.4pt;margin-top:18.65pt;width:160.55pt;height:75.7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ZAuQIAACQFAAAOAAAAZHJzL2Uyb0RvYy54bWysVEtu2zAQ3RfoHQjuE9mu4yRC5MCwkaJA&#10;kARIiqzHFGUJ4K8kbTldtYsC3fYm3QQo+juDfKMOKdlJ066KakHNcD7kvHnDk9O1FGTFrau0ymh/&#10;v0cJV0znlVpk9PXN2d4RJc6DykFoxTN6xx09HT9/dlKblA90qUXOLcEkyqW1yWjpvUmTxLGSS3D7&#10;2nCFxkJbCR5Vu0hyCzVmlyIZ9HqjpNY2N1Yz7hzuzlojHcf8RcGZvywKxz0RGcW7+bjauM7DmoxP&#10;IF1YMGXFumvAP9xCQqXw0F2qGXggS1v9kUpWzGqnC7/PtEx0UVSMxxqwmn7vSTXXJRgea0FwnNnB&#10;5P5fWnaxurKkyrF3I0oUSOxR86n51vxsvu5t3m8+NPfN9+ZzSjbvmvvNR9R+NF+ae4LeCF1tXIoZ&#10;rs2V7TSHYsBhXVgZ/lghWUe473Zw87UnDDcHvRfH/aMhJQxtx6NBf3QYkiYP0cY6/5JrSYKQ0ULo&#10;elqC9TPOqsC4CDmszp1v47b+4WSlzyohcB9SoUiNBQ4Oe0gBBkizQoBHURos3KkFJSAWyF/mbUzp&#10;tKjyEB6inV3Mp8KSFSCHhsPDwXTYOpWQ83b3oIdfd/fOPdbxW55wuRm4sg2JphACqaw8zoCoZEaP&#10;QqJtJqGClUcWdyUGwFuIg+TX83Xs3a4Zc53fYT+tbonuDDur8NhzcP4KLDIbAcBp9Ze4BDQzqjuJ&#10;klLbt3/bD/5IOLRSUuOkIGJvlmA5JeKVQioe94fDMFpRGR4cDlCxjy3zxxa1lFONQPbxXTAsisHf&#10;i61YWC1vcagn4VQ0gWJ4dtubTpn6doLxWWB8MoluOE4G/Lm6NiwkD8gFwG/Wt2BNxx+PzLvQ26mC&#10;9AlzWt8QqfRk6XVRRVoFpFtcsadBwVGM3e2ejTDrj/Xo9fC4jX8BAAD//wMAUEsDBBQABgAIAAAA&#10;IQBLhCe23AAAAAoBAAAPAAAAZHJzL2Rvd25yZXYueG1sTI/BTsMwEETvSPyDtUjcqB2iQghxKoTU&#10;Uy9NQYijGy9JVHsdYrcNf8/2BMfRjGbeVKvZO3HCKQ6BNGQLBQKpDXagTsP72/quABGTIWtcINTw&#10;gxFW9fVVZUobztTgaZc6wSUUS6OhT2kspYxtj97ERRiR2PsKkzeJ5dRJO5kzl3sn75V6kN4MxAu9&#10;GfG1x/awO3oeydfZZuOaz+Z7wsNA2/mjNY3WtzfzyzOIhHP6C8MFn9GhZqZ9OJKNwrEuFKMnDflj&#10;DoIDS5U9gdhfnKIAWVfy/4X6FwAA//8DAFBLAQItABQABgAIAAAAIQC2gziS/gAAAOEBAAATAAAA&#10;AAAAAAAAAAAAAAAAAABbQ29udGVudF9UeXBlc10ueG1sUEsBAi0AFAAGAAgAAAAhADj9If/WAAAA&#10;lAEAAAsAAAAAAAAAAAAAAAAALwEAAF9yZWxzLy5yZWxzUEsBAi0AFAAGAAgAAAAhAO2iFkC5AgAA&#10;JAUAAA4AAAAAAAAAAAAAAAAALgIAAGRycy9lMm9Eb2MueG1sUEsBAi0AFAAGAAgAAAAhAEuEJ7bc&#10;AAAACgEAAA8AAAAAAAAAAAAAAAAAEwUAAGRycy9kb3ducmV2LnhtbFBLBQYAAAAABAAEAPMAAAAc&#10;BgAAAAA=&#10;" filled="f" strokecolor="#2f528f" strokeweight="1pt">
                <v:textbox>
                  <w:txbxContent>
                    <w:p w14:paraId="573A2145" w14:textId="7862C456" w:rsidR="00AC2E38" w:rsidRPr="00690D58" w:rsidRDefault="00AC2E38" w:rsidP="00AC2E38">
                      <w:pPr>
                        <w:jc w:val="center"/>
                        <w:rPr>
                          <w:b/>
                          <w:color w:val="000000" w:themeColor="text1"/>
                          <w:sz w:val="16"/>
                          <w:szCs w:val="16"/>
                        </w:rPr>
                      </w:pPr>
                      <w:r w:rsidRPr="00690D58">
                        <w:rPr>
                          <w:b/>
                          <w:color w:val="000000" w:themeColor="text1"/>
                          <w:sz w:val="16"/>
                          <w:szCs w:val="16"/>
                        </w:rPr>
                        <w:t>Есть синдром гипрвязкости?</w:t>
                      </w:r>
                    </w:p>
                  </w:txbxContent>
                </v:textbox>
                <w10:wrap anchorx="page"/>
              </v:shape>
            </w:pict>
          </mc:Fallback>
        </mc:AlternateContent>
      </w:r>
      <w:r w:rsidR="006749AA" w:rsidRPr="006749AA">
        <w:rPr>
          <w:rFonts w:ascii="Times New Roman" w:eastAsia="Sans" w:hAnsi="Times New Roman" w:cs="Times New Roman"/>
          <w:b/>
          <w:sz w:val="28"/>
        </w:rPr>
        <w:br w:type="page"/>
      </w:r>
      <w:bookmarkStart w:id="137" w:name="__RefHeading___doc_v"/>
      <w:bookmarkStart w:id="138" w:name="_Toc114523712"/>
    </w:p>
    <w:p w14:paraId="724AEAAA" w14:textId="06FDC452" w:rsidR="001A2C0B" w:rsidRDefault="001A2C0B" w:rsidP="006749AA">
      <w:pPr>
        <w:keepNext/>
        <w:keepLines/>
        <w:spacing w:after="0" w:line="360" w:lineRule="auto"/>
        <w:contextualSpacing/>
        <w:jc w:val="center"/>
        <w:outlineLvl w:val="0"/>
        <w:rPr>
          <w:rFonts w:ascii="Times New Roman" w:eastAsia="Sans" w:hAnsi="Times New Roman" w:cs="Times New Roman"/>
          <w:b/>
          <w:sz w:val="28"/>
        </w:rPr>
      </w:pPr>
    </w:p>
    <w:p w14:paraId="78B7F8DE" w14:textId="6B682B97" w:rsidR="001A2C0B" w:rsidRDefault="001A2C0B" w:rsidP="006749AA">
      <w:pPr>
        <w:keepNext/>
        <w:keepLines/>
        <w:spacing w:after="0" w:line="360" w:lineRule="auto"/>
        <w:contextualSpacing/>
        <w:jc w:val="center"/>
        <w:outlineLvl w:val="0"/>
        <w:rPr>
          <w:rFonts w:ascii="Times New Roman" w:eastAsia="Sans" w:hAnsi="Times New Roman" w:cs="Times New Roman"/>
          <w:b/>
          <w:sz w:val="28"/>
        </w:rPr>
      </w:pPr>
    </w:p>
    <w:p w14:paraId="1F4B3C99" w14:textId="09F4D0CA" w:rsidR="001A2C0B" w:rsidRDefault="001A2C0B" w:rsidP="006749AA">
      <w:pPr>
        <w:keepNext/>
        <w:keepLines/>
        <w:spacing w:after="0" w:line="360" w:lineRule="auto"/>
        <w:contextualSpacing/>
        <w:jc w:val="center"/>
        <w:outlineLvl w:val="0"/>
        <w:rPr>
          <w:rFonts w:ascii="Times New Roman" w:eastAsia="Sans" w:hAnsi="Times New Roman" w:cs="Times New Roman"/>
          <w:b/>
          <w:sz w:val="28"/>
        </w:rPr>
      </w:pPr>
    </w:p>
    <w:p w14:paraId="24608855" w14:textId="0A78807E" w:rsidR="001A2C0B" w:rsidRDefault="001A2C0B" w:rsidP="006749AA">
      <w:pPr>
        <w:keepNext/>
        <w:keepLines/>
        <w:spacing w:after="0" w:line="360" w:lineRule="auto"/>
        <w:contextualSpacing/>
        <w:jc w:val="center"/>
        <w:outlineLvl w:val="0"/>
        <w:rPr>
          <w:rFonts w:ascii="Times New Roman" w:eastAsia="Sans" w:hAnsi="Times New Roman" w:cs="Times New Roman"/>
          <w:b/>
          <w:sz w:val="28"/>
        </w:rPr>
      </w:pPr>
    </w:p>
    <w:p w14:paraId="265AFB0C" w14:textId="22D66084" w:rsidR="001A2C0B" w:rsidRDefault="001A2C0B" w:rsidP="006749AA">
      <w:pPr>
        <w:keepNext/>
        <w:keepLines/>
        <w:spacing w:after="0" w:line="360" w:lineRule="auto"/>
        <w:contextualSpacing/>
        <w:jc w:val="center"/>
        <w:outlineLvl w:val="0"/>
        <w:rPr>
          <w:rFonts w:ascii="Times New Roman" w:eastAsia="Sans" w:hAnsi="Times New Roman" w:cs="Times New Roman"/>
          <w:b/>
          <w:sz w:val="28"/>
        </w:rPr>
      </w:pPr>
    </w:p>
    <w:p w14:paraId="46B24B74" w14:textId="48BAA68F" w:rsidR="00325753" w:rsidRDefault="00325753" w:rsidP="006749AA">
      <w:pPr>
        <w:keepNext/>
        <w:keepLines/>
        <w:spacing w:after="0" w:line="360" w:lineRule="auto"/>
        <w:contextualSpacing/>
        <w:jc w:val="center"/>
        <w:outlineLvl w:val="0"/>
        <w:rPr>
          <w:noProof/>
          <w:lang w:eastAsia="ru-RU"/>
        </w:rPr>
      </w:pPr>
    </w:p>
    <w:p w14:paraId="41057762" w14:textId="1DA42F3B" w:rsidR="00325753" w:rsidRPr="003E2E30" w:rsidRDefault="003E2E30" w:rsidP="006749AA">
      <w:pPr>
        <w:keepNext/>
        <w:keepLines/>
        <w:spacing w:after="0" w:line="360" w:lineRule="auto"/>
        <w:contextualSpacing/>
        <w:jc w:val="center"/>
        <w:outlineLvl w:val="0"/>
        <w:rPr>
          <w:noProof/>
          <w:sz w:val="28"/>
          <w:szCs w:val="28"/>
          <w:lang w:eastAsia="ru-RU"/>
        </w:rPr>
      </w:pPr>
      <w:r w:rsidRPr="003E2E30">
        <w:rPr>
          <w:noProof/>
          <w:sz w:val="28"/>
          <w:szCs w:val="28"/>
          <w:lang w:eastAsia="ru-RU"/>
        </w:rPr>
        <w:t>Терапевтический алгоритм.</w:t>
      </w:r>
    </w:p>
    <w:p w14:paraId="09C1C711" w14:textId="32D72266" w:rsidR="00325753" w:rsidRDefault="00325753" w:rsidP="006749AA">
      <w:pPr>
        <w:keepNext/>
        <w:keepLines/>
        <w:spacing w:after="0" w:line="360" w:lineRule="auto"/>
        <w:contextualSpacing/>
        <w:jc w:val="center"/>
        <w:outlineLvl w:val="0"/>
        <w:rPr>
          <w:noProof/>
          <w:lang w:eastAsia="ru-RU"/>
        </w:rPr>
      </w:pPr>
    </w:p>
    <w:p w14:paraId="69FE9032" w14:textId="240848FA" w:rsidR="00325753" w:rsidRDefault="00325753" w:rsidP="006749AA">
      <w:pPr>
        <w:keepNext/>
        <w:keepLines/>
        <w:spacing w:after="0" w:line="360" w:lineRule="auto"/>
        <w:contextualSpacing/>
        <w:jc w:val="center"/>
        <w:outlineLvl w:val="0"/>
        <w:rPr>
          <w:noProof/>
          <w:lang w:eastAsia="ru-RU"/>
        </w:rPr>
      </w:pPr>
    </w:p>
    <w:p w14:paraId="64A58B74" w14:textId="1F1F39F9" w:rsidR="00F032FB" w:rsidRDefault="00325753" w:rsidP="006749AA">
      <w:pPr>
        <w:keepNext/>
        <w:keepLines/>
        <w:spacing w:after="0" w:line="360" w:lineRule="auto"/>
        <w:contextualSpacing/>
        <w:jc w:val="center"/>
        <w:outlineLvl w:val="0"/>
        <w:rPr>
          <w:rFonts w:ascii="Times New Roman" w:eastAsia="Sans" w:hAnsi="Times New Roman" w:cs="Times New Roman"/>
          <w:b/>
          <w:sz w:val="28"/>
        </w:rPr>
      </w:pPr>
      <w:r>
        <w:rPr>
          <w:noProof/>
          <w:lang w:eastAsia="ru-RU"/>
        </w:rPr>
        <w:drawing>
          <wp:inline distT="0" distB="0" distL="0" distR="0" wp14:anchorId="2DA6AD6F" wp14:editId="4F2657F6">
            <wp:extent cx="5940425" cy="2149475"/>
            <wp:effectExtent l="0" t="0" r="3175" b="3175"/>
            <wp:docPr id="80" name="Объект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pic:cNvPicPr>
                  </pic:nvPicPr>
                  <pic:blipFill rotWithShape="1">
                    <a:blip r:embed="rId42">
                      <a:extLst>
                        <a:ext uri="{28A0092B-C50C-407E-A947-70E740481C1C}">
                          <a14:useLocalDpi xmlns:a14="http://schemas.microsoft.com/office/drawing/2010/main" val="0"/>
                        </a:ext>
                      </a:extLst>
                    </a:blip>
                    <a:srcRect l="18362" t="19973" r="13377" b="43842"/>
                    <a:stretch/>
                  </pic:blipFill>
                  <pic:spPr bwMode="auto">
                    <a:xfrm>
                      <a:off x="0" y="0"/>
                      <a:ext cx="5940425" cy="2149475"/>
                    </a:xfrm>
                    <a:prstGeom prst="rect">
                      <a:avLst/>
                    </a:prstGeom>
                    <a:noFill/>
                    <a:ln>
                      <a:noFill/>
                    </a:ln>
                  </pic:spPr>
                </pic:pic>
              </a:graphicData>
            </a:graphic>
          </wp:inline>
        </w:drawing>
      </w:r>
    </w:p>
    <w:p w14:paraId="3DE3CB04" w14:textId="5078EFDB" w:rsidR="00F032FB" w:rsidRDefault="00F032FB" w:rsidP="006749AA">
      <w:pPr>
        <w:keepNext/>
        <w:keepLines/>
        <w:spacing w:after="0" w:line="360" w:lineRule="auto"/>
        <w:contextualSpacing/>
        <w:jc w:val="center"/>
        <w:outlineLvl w:val="0"/>
        <w:rPr>
          <w:rFonts w:ascii="Times New Roman" w:eastAsia="Sans" w:hAnsi="Times New Roman" w:cs="Times New Roman"/>
          <w:b/>
          <w:sz w:val="28"/>
        </w:rPr>
      </w:pPr>
    </w:p>
    <w:p w14:paraId="66F0252D" w14:textId="04F3F020" w:rsidR="00F032FB" w:rsidRDefault="00F032FB" w:rsidP="006749AA">
      <w:pPr>
        <w:keepNext/>
        <w:keepLines/>
        <w:spacing w:after="0" w:line="360" w:lineRule="auto"/>
        <w:contextualSpacing/>
        <w:jc w:val="center"/>
        <w:outlineLvl w:val="0"/>
        <w:rPr>
          <w:rFonts w:ascii="Times New Roman" w:eastAsia="Sans" w:hAnsi="Times New Roman" w:cs="Times New Roman"/>
          <w:b/>
          <w:sz w:val="28"/>
        </w:rPr>
      </w:pPr>
    </w:p>
    <w:p w14:paraId="25CF2F8D" w14:textId="05D23434" w:rsidR="00F032FB" w:rsidRDefault="00F032FB" w:rsidP="006749AA">
      <w:pPr>
        <w:keepNext/>
        <w:keepLines/>
        <w:spacing w:after="0" w:line="360" w:lineRule="auto"/>
        <w:contextualSpacing/>
        <w:jc w:val="center"/>
        <w:outlineLvl w:val="0"/>
        <w:rPr>
          <w:rFonts w:ascii="Times New Roman" w:eastAsia="Sans" w:hAnsi="Times New Roman" w:cs="Times New Roman"/>
          <w:b/>
          <w:sz w:val="28"/>
        </w:rPr>
      </w:pPr>
    </w:p>
    <w:p w14:paraId="186005E6" w14:textId="7AF5A108" w:rsidR="00F032FB" w:rsidRDefault="00F032FB" w:rsidP="006749AA">
      <w:pPr>
        <w:keepNext/>
        <w:keepLines/>
        <w:spacing w:after="0" w:line="360" w:lineRule="auto"/>
        <w:contextualSpacing/>
        <w:jc w:val="center"/>
        <w:outlineLvl w:val="0"/>
        <w:rPr>
          <w:rFonts w:ascii="Times New Roman" w:eastAsia="Sans" w:hAnsi="Times New Roman" w:cs="Times New Roman"/>
          <w:b/>
          <w:sz w:val="28"/>
        </w:rPr>
      </w:pPr>
    </w:p>
    <w:p w14:paraId="7DE64CAF" w14:textId="0A904D66" w:rsidR="00325753" w:rsidRDefault="00325753" w:rsidP="006749AA">
      <w:pPr>
        <w:keepNext/>
        <w:keepLines/>
        <w:spacing w:after="0" w:line="360" w:lineRule="auto"/>
        <w:contextualSpacing/>
        <w:jc w:val="center"/>
        <w:outlineLvl w:val="0"/>
        <w:rPr>
          <w:rFonts w:ascii="Times New Roman" w:eastAsia="Sans" w:hAnsi="Times New Roman" w:cs="Times New Roman"/>
          <w:b/>
          <w:sz w:val="28"/>
        </w:rPr>
      </w:pPr>
    </w:p>
    <w:p w14:paraId="0718CDFD" w14:textId="678C6B3E" w:rsidR="00325753" w:rsidRDefault="00325753" w:rsidP="006749AA">
      <w:pPr>
        <w:keepNext/>
        <w:keepLines/>
        <w:spacing w:after="0" w:line="360" w:lineRule="auto"/>
        <w:contextualSpacing/>
        <w:jc w:val="center"/>
        <w:outlineLvl w:val="0"/>
        <w:rPr>
          <w:rFonts w:ascii="Times New Roman" w:eastAsia="Sans" w:hAnsi="Times New Roman" w:cs="Times New Roman"/>
          <w:b/>
          <w:sz w:val="28"/>
        </w:rPr>
      </w:pPr>
    </w:p>
    <w:p w14:paraId="5DA3127D" w14:textId="1CFA9907" w:rsidR="00325753" w:rsidRDefault="00325753" w:rsidP="006749AA">
      <w:pPr>
        <w:keepNext/>
        <w:keepLines/>
        <w:spacing w:after="0" w:line="360" w:lineRule="auto"/>
        <w:contextualSpacing/>
        <w:jc w:val="center"/>
        <w:outlineLvl w:val="0"/>
        <w:rPr>
          <w:rFonts w:ascii="Times New Roman" w:eastAsia="Sans" w:hAnsi="Times New Roman" w:cs="Times New Roman"/>
          <w:b/>
          <w:sz w:val="28"/>
        </w:rPr>
      </w:pPr>
    </w:p>
    <w:p w14:paraId="54092C5C" w14:textId="77777777" w:rsidR="00325753" w:rsidRDefault="00325753" w:rsidP="006749AA">
      <w:pPr>
        <w:keepNext/>
        <w:keepLines/>
        <w:spacing w:after="0" w:line="360" w:lineRule="auto"/>
        <w:contextualSpacing/>
        <w:jc w:val="center"/>
        <w:outlineLvl w:val="0"/>
        <w:rPr>
          <w:rFonts w:ascii="Times New Roman" w:eastAsia="Sans" w:hAnsi="Times New Roman" w:cs="Times New Roman"/>
          <w:b/>
          <w:sz w:val="28"/>
        </w:rPr>
      </w:pPr>
    </w:p>
    <w:p w14:paraId="7EF7B549" w14:textId="77777777" w:rsidR="00325753" w:rsidRDefault="00325753" w:rsidP="006749AA">
      <w:pPr>
        <w:keepNext/>
        <w:keepLines/>
        <w:spacing w:after="0" w:line="360" w:lineRule="auto"/>
        <w:contextualSpacing/>
        <w:jc w:val="center"/>
        <w:outlineLvl w:val="0"/>
        <w:rPr>
          <w:rFonts w:ascii="Times New Roman" w:eastAsia="Sans" w:hAnsi="Times New Roman" w:cs="Times New Roman"/>
          <w:b/>
          <w:sz w:val="28"/>
        </w:rPr>
      </w:pPr>
    </w:p>
    <w:p w14:paraId="7FF2B8FC" w14:textId="77777777" w:rsidR="00325753" w:rsidRDefault="00325753" w:rsidP="006749AA">
      <w:pPr>
        <w:keepNext/>
        <w:keepLines/>
        <w:spacing w:after="0" w:line="360" w:lineRule="auto"/>
        <w:contextualSpacing/>
        <w:jc w:val="center"/>
        <w:outlineLvl w:val="0"/>
        <w:rPr>
          <w:rFonts w:ascii="Times New Roman" w:eastAsia="Sans" w:hAnsi="Times New Roman" w:cs="Times New Roman"/>
          <w:b/>
          <w:sz w:val="28"/>
        </w:rPr>
      </w:pPr>
    </w:p>
    <w:p w14:paraId="1DAFAB56" w14:textId="77777777" w:rsidR="00325753" w:rsidRDefault="00325753" w:rsidP="006749AA">
      <w:pPr>
        <w:keepNext/>
        <w:keepLines/>
        <w:spacing w:after="0" w:line="360" w:lineRule="auto"/>
        <w:contextualSpacing/>
        <w:jc w:val="center"/>
        <w:outlineLvl w:val="0"/>
        <w:rPr>
          <w:rFonts w:ascii="Times New Roman" w:eastAsia="Sans" w:hAnsi="Times New Roman" w:cs="Times New Roman"/>
          <w:b/>
          <w:sz w:val="28"/>
        </w:rPr>
      </w:pPr>
    </w:p>
    <w:p w14:paraId="774CCB98" w14:textId="77777777" w:rsidR="00325753" w:rsidRDefault="00325753" w:rsidP="006749AA">
      <w:pPr>
        <w:keepNext/>
        <w:keepLines/>
        <w:spacing w:after="0" w:line="360" w:lineRule="auto"/>
        <w:contextualSpacing/>
        <w:jc w:val="center"/>
        <w:outlineLvl w:val="0"/>
        <w:rPr>
          <w:rFonts w:ascii="Times New Roman" w:eastAsia="Sans" w:hAnsi="Times New Roman" w:cs="Times New Roman"/>
          <w:b/>
          <w:sz w:val="28"/>
        </w:rPr>
      </w:pPr>
    </w:p>
    <w:p w14:paraId="582B7FC0" w14:textId="77777777" w:rsidR="00325753" w:rsidRDefault="00325753" w:rsidP="006749AA">
      <w:pPr>
        <w:keepNext/>
        <w:keepLines/>
        <w:spacing w:after="0" w:line="360" w:lineRule="auto"/>
        <w:contextualSpacing/>
        <w:jc w:val="center"/>
        <w:outlineLvl w:val="0"/>
        <w:rPr>
          <w:rFonts w:ascii="Times New Roman" w:eastAsia="Sans" w:hAnsi="Times New Roman" w:cs="Times New Roman"/>
          <w:b/>
          <w:sz w:val="28"/>
        </w:rPr>
      </w:pPr>
    </w:p>
    <w:p w14:paraId="17D0DA92" w14:textId="77777777" w:rsidR="00325753" w:rsidRDefault="00325753" w:rsidP="006749AA">
      <w:pPr>
        <w:keepNext/>
        <w:keepLines/>
        <w:spacing w:after="0" w:line="360" w:lineRule="auto"/>
        <w:contextualSpacing/>
        <w:jc w:val="center"/>
        <w:outlineLvl w:val="0"/>
        <w:rPr>
          <w:rFonts w:ascii="Times New Roman" w:eastAsia="Sans" w:hAnsi="Times New Roman" w:cs="Times New Roman"/>
          <w:b/>
          <w:sz w:val="28"/>
        </w:rPr>
      </w:pPr>
    </w:p>
    <w:p w14:paraId="425DC325" w14:textId="77777777" w:rsidR="00325753" w:rsidRDefault="00325753" w:rsidP="006749AA">
      <w:pPr>
        <w:keepNext/>
        <w:keepLines/>
        <w:spacing w:after="0" w:line="360" w:lineRule="auto"/>
        <w:contextualSpacing/>
        <w:jc w:val="center"/>
        <w:outlineLvl w:val="0"/>
        <w:rPr>
          <w:rFonts w:ascii="Times New Roman" w:eastAsia="Sans" w:hAnsi="Times New Roman" w:cs="Times New Roman"/>
          <w:b/>
          <w:sz w:val="28"/>
        </w:rPr>
      </w:pPr>
    </w:p>
    <w:p w14:paraId="22142D72" w14:textId="77777777" w:rsidR="00325753" w:rsidRDefault="00325753" w:rsidP="006749AA">
      <w:pPr>
        <w:keepNext/>
        <w:keepLines/>
        <w:spacing w:after="0" w:line="360" w:lineRule="auto"/>
        <w:contextualSpacing/>
        <w:jc w:val="center"/>
        <w:outlineLvl w:val="0"/>
        <w:rPr>
          <w:rFonts w:ascii="Times New Roman" w:eastAsia="Sans" w:hAnsi="Times New Roman" w:cs="Times New Roman"/>
          <w:b/>
          <w:sz w:val="28"/>
        </w:rPr>
      </w:pPr>
    </w:p>
    <w:p w14:paraId="7B20416E" w14:textId="77777777" w:rsidR="00325753" w:rsidRDefault="00325753" w:rsidP="006749AA">
      <w:pPr>
        <w:keepNext/>
        <w:keepLines/>
        <w:spacing w:after="0" w:line="360" w:lineRule="auto"/>
        <w:contextualSpacing/>
        <w:jc w:val="center"/>
        <w:outlineLvl w:val="0"/>
        <w:rPr>
          <w:rFonts w:ascii="Times New Roman" w:eastAsia="Sans" w:hAnsi="Times New Roman" w:cs="Times New Roman"/>
          <w:b/>
          <w:sz w:val="28"/>
        </w:rPr>
      </w:pPr>
    </w:p>
    <w:p w14:paraId="36CEFB95" w14:textId="01DACFC1" w:rsidR="00F032FB" w:rsidRDefault="00F032FB" w:rsidP="006749AA">
      <w:pPr>
        <w:keepNext/>
        <w:keepLines/>
        <w:spacing w:after="0" w:line="360" w:lineRule="auto"/>
        <w:contextualSpacing/>
        <w:jc w:val="center"/>
        <w:outlineLvl w:val="0"/>
        <w:rPr>
          <w:rFonts w:ascii="Times New Roman" w:eastAsia="Sans" w:hAnsi="Times New Roman" w:cs="Times New Roman"/>
          <w:b/>
          <w:sz w:val="28"/>
        </w:rPr>
      </w:pPr>
    </w:p>
    <w:p w14:paraId="3D96515B" w14:textId="392ED107" w:rsidR="00F032FB" w:rsidRDefault="00F032FB" w:rsidP="006749AA">
      <w:pPr>
        <w:keepNext/>
        <w:keepLines/>
        <w:spacing w:after="0" w:line="360" w:lineRule="auto"/>
        <w:contextualSpacing/>
        <w:jc w:val="center"/>
        <w:outlineLvl w:val="0"/>
        <w:rPr>
          <w:rFonts w:ascii="Times New Roman" w:eastAsia="Sans" w:hAnsi="Times New Roman" w:cs="Times New Roman"/>
          <w:b/>
          <w:sz w:val="28"/>
        </w:rPr>
      </w:pPr>
    </w:p>
    <w:p w14:paraId="4ABBDBD0" w14:textId="7FAB2FAE" w:rsidR="00F032FB" w:rsidRDefault="00F032FB" w:rsidP="006749AA">
      <w:pPr>
        <w:keepNext/>
        <w:keepLines/>
        <w:spacing w:after="0" w:line="360" w:lineRule="auto"/>
        <w:contextualSpacing/>
        <w:jc w:val="center"/>
        <w:outlineLvl w:val="0"/>
        <w:rPr>
          <w:rFonts w:ascii="Times New Roman" w:eastAsia="Sans" w:hAnsi="Times New Roman" w:cs="Times New Roman"/>
          <w:b/>
          <w:sz w:val="28"/>
        </w:rPr>
      </w:pPr>
    </w:p>
    <w:p w14:paraId="23EC868B" w14:textId="43BEE894" w:rsidR="00F032FB" w:rsidRDefault="00F032FB" w:rsidP="006749AA">
      <w:pPr>
        <w:keepNext/>
        <w:keepLines/>
        <w:spacing w:after="0" w:line="360" w:lineRule="auto"/>
        <w:contextualSpacing/>
        <w:jc w:val="center"/>
        <w:outlineLvl w:val="0"/>
        <w:rPr>
          <w:rFonts w:ascii="Times New Roman" w:eastAsia="Sans" w:hAnsi="Times New Roman" w:cs="Times New Roman"/>
          <w:b/>
          <w:sz w:val="28"/>
        </w:rPr>
      </w:pPr>
    </w:p>
    <w:p w14:paraId="63962F04" w14:textId="34C08DEE" w:rsidR="0005424F" w:rsidRDefault="003C1A26" w:rsidP="001A2C0B">
      <w:pPr>
        <w:rPr>
          <w:rFonts w:ascii="Times New Roman" w:eastAsia="Sans" w:hAnsi="Times New Roman" w:cs="Times New Roman"/>
          <w:b/>
          <w:sz w:val="28"/>
        </w:rPr>
      </w:pPr>
      <w:r>
        <w:rPr>
          <w:rFonts w:ascii="Times New Roman" w:eastAsia="Calibri" w:hAnsi="Times New Roman" w:cs="Times New Roman"/>
          <w:noProof/>
          <w:sz w:val="24"/>
          <w:lang w:eastAsia="ru-RU"/>
        </w:rPr>
        <mc:AlternateContent>
          <mc:Choice Requires="wps">
            <w:drawing>
              <wp:anchor distT="0" distB="0" distL="114300" distR="114300" simplePos="0" relativeHeight="251791360" behindDoc="0" locked="0" layoutInCell="1" allowOverlap="1" wp14:anchorId="0E4E0B32" wp14:editId="5A39F1D5">
                <wp:simplePos x="0" y="0"/>
                <wp:positionH relativeFrom="page">
                  <wp:posOffset>4452264</wp:posOffset>
                </wp:positionH>
                <wp:positionV relativeFrom="paragraph">
                  <wp:posOffset>6107519</wp:posOffset>
                </wp:positionV>
                <wp:extent cx="45719" cy="1641475"/>
                <wp:effectExtent l="20955" t="17145" r="0" b="33020"/>
                <wp:wrapNone/>
                <wp:docPr id="79" name="Стрелка вниз 79"/>
                <wp:cNvGraphicFramePr/>
                <a:graphic xmlns:a="http://schemas.openxmlformats.org/drawingml/2006/main">
                  <a:graphicData uri="http://schemas.microsoft.com/office/word/2010/wordprocessingShape">
                    <wps:wsp>
                      <wps:cNvSpPr/>
                      <wps:spPr>
                        <a:xfrm rot="5400000" flipH="1">
                          <a:off x="0" y="0"/>
                          <a:ext cx="45719" cy="16414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CAA80" id="Стрелка вниз 79" o:spid="_x0000_s1026" type="#_x0000_t67" style="position:absolute;margin-left:350.55pt;margin-top:480.9pt;width:3.6pt;height:129.25pt;rotation:-90;flip:x;z-index:25179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5trQIAAD4FAAAOAAAAZHJzL2Uyb0RvYy54bWysVM1qGzEQvhf6DkL3Zr1mHScm62Ac0hZC&#10;YkhKzrJW8gr0V0n2Oj2VvknfoBRKS0vfYfNGHWnX+WtOpXtYZjSj+fnmGx0db5VEG+a8MLrE+d4A&#10;I6apqYRelfjd1emrA4x8ILoi0mhW4hvm8fH05Yujxk7Y0NRGVswhCKL9pLElrkOwkyzztGaK+D1j&#10;mQYjN06RAKpbZZUjDURXMhsOBvtZY1xlnaHMezg96Yx4muJzzmi44NyzgGSJobaQ/i79l/GfTY/I&#10;ZOWIrQXtyyD/UIUiQkPSu1AnJBC0duKvUEpQZ7zhYY8alRnOBWWpB+gmHzzp5rImlqVeABxv72Dy&#10;/y8sPd8sHBJViceHGGmiYEbt59tPtx/bb+2v9mf7BbVf29/tj/Y7Ag+Aq7F+Arcu7cL1mgcx9r7l&#10;TiFnAONRMYgfRlwK+wZ4kbCBbtE2QX9zBz3bBkThsBiNcyiAgiXfL/JiPIq5si5oDG6dD6+ZUSgK&#10;Ja5Mo2fOmSZFJpszHzr/nV+8440U1amQMilutZxLhzYEqFAU4+G86FM8cpMaNVDDcBzLpwQoySUJ&#10;ICoLIHm9wojIFXCdBpdyP7rtn0mSktekYl3qUUKmK7Z3T40+ihO7OCG+7q4kUyyWTJQIsC9SqBIf&#10;dBh3kaSOVpYY32MRB9WNJkpLU93ApNN4oDNv6amAJGfEhwVxwHk4hD0OF/Dj0gAGppcwqo378Nx5&#10;9AcqghWjBnYI8Hm/Jo5hJN9qIOlhXhQQNiQFJjwExT20LB9a9FrNDcwmT9UlMfoHuRO5M+oa1n0W&#10;s4KJaAq5u0n0yjx0uw0PBmWzWXKDRbMknOlLS3dMjPBeba+Jsz2dAvDw3Oz2jUyeEKrzjQhrM1sH&#10;w0Vi2z2uMMGowJKmWfYPSnwFHurJ6/7Zm/4BAAD//wMAUEsDBBQABgAIAAAAIQCfJlCi4AAAAA0B&#10;AAAPAAAAZHJzL2Rvd25yZXYueG1sTI89T8MwEIZ3JP6DdUhs1ClNmjSNUyE+ho4UFjYnvsYB+xzF&#10;bhr+Pe5Ex7v30XvPVbvZGjbh6HtHApaLBBhS61RPnYDPj7eHApgPkpQ0jlDAL3rY1bc3lSyVO9M7&#10;TofQsVhCvpQCdAhDyblvNVrpF25AitnRjVaGOI4dV6M8x3Jr+GOSrLmVPcULWg74rLH9OZysgJdX&#10;XPq+Sb/Vlw972qt5PRktxP3d/LQFFnAO/zBc9KM61NGpcSdSnhkBWZ6lEY1BUuQZsIgUq9UGWHNZ&#10;bdIceF3x6y/qPwAAAP//AwBQSwECLQAUAAYACAAAACEAtoM4kv4AAADhAQAAEwAAAAAAAAAAAAAA&#10;AAAAAAAAW0NvbnRlbnRfVHlwZXNdLnhtbFBLAQItABQABgAIAAAAIQA4/SH/1gAAAJQBAAALAAAA&#10;AAAAAAAAAAAAAC8BAABfcmVscy8ucmVsc1BLAQItABQABgAIAAAAIQDWRa5trQIAAD4FAAAOAAAA&#10;AAAAAAAAAAAAAC4CAABkcnMvZTJvRG9jLnhtbFBLAQItABQABgAIAAAAIQCfJlCi4AAAAA0BAAAP&#10;AAAAAAAAAAAAAAAAAAcFAABkcnMvZG93bnJldi54bWxQSwUGAAAAAAQABADzAAAAFAYAAAAA&#10;" adj="21299" fillcolor="#4472c4" strokecolor="#2f528f" strokeweight="1pt">
                <w10:wrap anchorx="page"/>
              </v:shape>
            </w:pict>
          </mc:Fallback>
        </mc:AlternateContent>
      </w:r>
      <w:r w:rsidR="00841B3B">
        <w:rPr>
          <w:rFonts w:ascii="Times New Roman" w:eastAsia="Calibri" w:hAnsi="Times New Roman" w:cs="Times New Roman"/>
          <w:noProof/>
          <w:sz w:val="24"/>
          <w:lang w:eastAsia="ru-RU"/>
        </w:rPr>
        <mc:AlternateContent>
          <mc:Choice Requires="wps">
            <w:drawing>
              <wp:anchor distT="0" distB="0" distL="114300" distR="114300" simplePos="0" relativeHeight="251752448" behindDoc="0" locked="0" layoutInCell="1" allowOverlap="1" wp14:anchorId="0A9DCFDA" wp14:editId="2EB5F422">
                <wp:simplePos x="0" y="0"/>
                <wp:positionH relativeFrom="margin">
                  <wp:align>right</wp:align>
                </wp:positionH>
                <wp:positionV relativeFrom="paragraph">
                  <wp:posOffset>5675137</wp:posOffset>
                </wp:positionV>
                <wp:extent cx="1644015" cy="620973"/>
                <wp:effectExtent l="0" t="0" r="13335" b="27305"/>
                <wp:wrapNone/>
                <wp:docPr id="58" name="Прямоугольник 58"/>
                <wp:cNvGraphicFramePr/>
                <a:graphic xmlns:a="http://schemas.openxmlformats.org/drawingml/2006/main">
                  <a:graphicData uri="http://schemas.microsoft.com/office/word/2010/wordprocessingShape">
                    <wps:wsp>
                      <wps:cNvSpPr/>
                      <wps:spPr>
                        <a:xfrm>
                          <a:off x="0" y="0"/>
                          <a:ext cx="1644015" cy="620973"/>
                        </a:xfrm>
                        <a:prstGeom prst="rect">
                          <a:avLst/>
                        </a:prstGeom>
                        <a:noFill/>
                        <a:ln w="12700" cap="flat" cmpd="sng" algn="ctr">
                          <a:solidFill>
                            <a:srgbClr val="4472C4">
                              <a:shade val="50000"/>
                            </a:srgbClr>
                          </a:solidFill>
                          <a:prstDash val="solid"/>
                          <a:miter lim="800000"/>
                        </a:ln>
                        <a:effectLst/>
                      </wps:spPr>
                      <wps:txbx>
                        <w:txbxContent>
                          <w:p w14:paraId="0E7116F8" w14:textId="45DB9CE9" w:rsidR="002651A6" w:rsidRPr="00690D58" w:rsidRDefault="00841B3B" w:rsidP="002651A6">
                            <w:pPr>
                              <w:jc w:val="center"/>
                              <w:rPr>
                                <w:b/>
                                <w:color w:val="000000" w:themeColor="text1"/>
                                <w:sz w:val="16"/>
                                <w:szCs w:val="16"/>
                              </w:rPr>
                            </w:pPr>
                            <w:r>
                              <w:rPr>
                                <w:b/>
                                <w:color w:val="000000" w:themeColor="text1"/>
                                <w:sz w:val="16"/>
                                <w:szCs w:val="16"/>
                              </w:rPr>
                              <w:t xml:space="preserve">Переход на 2-ю линию терапии </w:t>
                            </w:r>
                            <w:proofErr w:type="gramStart"/>
                            <w:r>
                              <w:rPr>
                                <w:b/>
                                <w:color w:val="000000" w:themeColor="text1"/>
                                <w:sz w:val="16"/>
                                <w:szCs w:val="16"/>
                              </w:rPr>
                              <w:t>При</w:t>
                            </w:r>
                            <w:proofErr w:type="gramEnd"/>
                            <w:r>
                              <w:rPr>
                                <w:b/>
                                <w:color w:val="000000" w:themeColor="text1"/>
                                <w:sz w:val="16"/>
                                <w:szCs w:val="16"/>
                              </w:rPr>
                              <w:t xml:space="preserve"> агрессивном течении рецидива – обсуждение вопроса Ауто ТГСК</w:t>
                            </w:r>
                          </w:p>
                          <w:p w14:paraId="238AF127" w14:textId="77777777" w:rsidR="002651A6" w:rsidRDefault="002651A6" w:rsidP="002651A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DCFDA" id="Прямоугольник 58" o:spid="_x0000_s1047" style="position:absolute;left:0;text-align:left;margin-left:78.25pt;margin-top:446.85pt;width:129.45pt;height:48.9pt;z-index:251752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lAnqwIAAA8FAAAOAAAAZHJzL2Uyb0RvYy54bWysVEtu2zAQ3RfoHQjuG8muHSdC5MBwkKJA&#10;kBhIiqzHFGUJ4K8k/UlXBbot0CP0EN0U/eQM8o06pGQnTbsqqgU1w/mQ8+YNT043UpAVt67WKqe9&#10;g5QSrpguarXI6Zub8xdHlDgPqgChFc/pHXf0dPz82cnaZLyvKy0KbgkmUS5bm5xW3pssSRyruAR3&#10;oA1XaCy1leBRtYuksLDG7FIk/TQ9TNbaFsZqxp3D3bPWSMcxf1ly5q/K0nFPRE7xbj6uNq7zsCbj&#10;E8gWFkxVs+4a8A+3kFArPHSf6gw8kKWt/0gla2a106U/YFomuixrxmMNWE0vfVLNdQWGx1oQHGf2&#10;MLn/l5ZdrmaW1EVOh9gpBRJ71Hzevt9+an4099sPzZfmvvm+/dj8bL423wg6IWJr4zIMvDYz22kO&#10;xVD+prQy/LEwsoko3+1R5htPGG72DgeDtDekhKHtsJ8ej16GpMlDtLHOv+JakiDk1GIXI7iwunC+&#10;dd25hMOUPq+FwH3IhCJrPKE/SrHZDJBQpQCPojRYolMLSkAskKnM25jSaVEXITxEO7uYT4UlK0C2&#10;DAaj/nTQOlVQ8HZ3mOLXXbdzj1f/LU+43Bm4qg2JphACmaw9sl3UMqdHIdEuk1DByiNfuxIDxi2q&#10;QfKb+SZ2qb9vwFwXd9g6q1tOO8POazz3ApyfgUUSIwI4mP4Kl1JohEV3EiWVtu/+th/8kVtopWSN&#10;Q4GQvV2C5ZSI1wpZd9zD1uEURWUwHPVRsY8t88cWtZRTjUj28AkwLIrB34udWFotb3F+J+FUNIFi&#10;eHbbnE6Z+nZY8QVgfDKJbjg5BvyFujYsJA/QBcRvNrdgTccZj2y71LsBguwJdVrfEKn0ZOl1WUde&#10;BahbXLGpQcGpi+3tXogw1o/16PXwjo1/AQAA//8DAFBLAwQUAAYACAAAACEAnLoDyuAAAAAIAQAA&#10;DwAAAGRycy9kb3ducmV2LnhtbEyPQU+DQBSE7yb+h80z8WLsArUKyKMxVlO9aW3S65Z9BZR9S9il&#10;xX/vetLjZCYz3xTLyXTiSINrLSPEswgEcWV1yzXC9uP5OgXhvGKtOsuE8E0OluX5WaFybU/8TseN&#10;r0UoYZcrhMb7PpfSVQ0Z5Wa2Jw7ewQ5G+SCHWupBnUK56WQSRbfSqJbDQqN6emyo+tqMBmHNq91q&#10;frgam9fP3c3bU5xskxeDeHkxPdyD8DT5vzD84gd0KAPT3o6snegQwhGPkGbzOxDBThZpBmKPkGXx&#10;AmRZyP8Hyh8AAAD//wMAUEsBAi0AFAAGAAgAAAAhALaDOJL+AAAA4QEAABMAAAAAAAAAAAAAAAAA&#10;AAAAAFtDb250ZW50X1R5cGVzXS54bWxQSwECLQAUAAYACAAAACEAOP0h/9YAAACUAQAACwAAAAAA&#10;AAAAAAAAAAAvAQAAX3JlbHMvLnJlbHNQSwECLQAUAAYACAAAACEA/IZQJ6sCAAAPBQAADgAAAAAA&#10;AAAAAAAAAAAuAgAAZHJzL2Uyb0RvYy54bWxQSwECLQAUAAYACAAAACEAnLoDyuAAAAAIAQAADwAA&#10;AAAAAAAAAAAAAAAFBQAAZHJzL2Rvd25yZXYueG1sUEsFBgAAAAAEAAQA8wAAABIGAAAAAA==&#10;" filled="f" strokecolor="#2f528f" strokeweight="1pt">
                <v:textbox>
                  <w:txbxContent>
                    <w:p w14:paraId="0E7116F8" w14:textId="45DB9CE9" w:rsidR="002651A6" w:rsidRPr="00690D58" w:rsidRDefault="00841B3B" w:rsidP="002651A6">
                      <w:pPr>
                        <w:jc w:val="center"/>
                        <w:rPr>
                          <w:b/>
                          <w:color w:val="000000" w:themeColor="text1"/>
                          <w:sz w:val="16"/>
                          <w:szCs w:val="16"/>
                        </w:rPr>
                      </w:pPr>
                      <w:r>
                        <w:rPr>
                          <w:b/>
                          <w:color w:val="000000" w:themeColor="text1"/>
                          <w:sz w:val="16"/>
                          <w:szCs w:val="16"/>
                        </w:rPr>
                        <w:t xml:space="preserve">Переход на 2-ю линию терапии </w:t>
                      </w:r>
                      <w:proofErr w:type="gramStart"/>
                      <w:r>
                        <w:rPr>
                          <w:b/>
                          <w:color w:val="000000" w:themeColor="text1"/>
                          <w:sz w:val="16"/>
                          <w:szCs w:val="16"/>
                        </w:rPr>
                        <w:t>При</w:t>
                      </w:r>
                      <w:proofErr w:type="gramEnd"/>
                      <w:r>
                        <w:rPr>
                          <w:b/>
                          <w:color w:val="000000" w:themeColor="text1"/>
                          <w:sz w:val="16"/>
                          <w:szCs w:val="16"/>
                        </w:rPr>
                        <w:t xml:space="preserve"> агрессивном течении рецидива – обсуждение вопроса Ауто ТГСК</w:t>
                      </w:r>
                    </w:p>
                    <w:p w14:paraId="238AF127" w14:textId="77777777" w:rsidR="002651A6" w:rsidRDefault="002651A6" w:rsidP="002651A6"/>
                  </w:txbxContent>
                </v:textbox>
                <w10:wrap anchorx="margin"/>
              </v:rect>
            </w:pict>
          </mc:Fallback>
        </mc:AlternateContent>
      </w:r>
      <w:r w:rsidR="00841B3B">
        <w:rPr>
          <w:rFonts w:ascii="Times New Roman" w:eastAsia="Calibri" w:hAnsi="Times New Roman" w:cs="Times New Roman"/>
          <w:noProof/>
          <w:sz w:val="24"/>
          <w:lang w:eastAsia="ru-RU"/>
        </w:rPr>
        <mc:AlternateContent>
          <mc:Choice Requires="wps">
            <w:drawing>
              <wp:anchor distT="0" distB="0" distL="114300" distR="114300" simplePos="0" relativeHeight="251774976" behindDoc="0" locked="0" layoutInCell="1" allowOverlap="1" wp14:anchorId="493A896C" wp14:editId="11298B99">
                <wp:simplePos x="0" y="0"/>
                <wp:positionH relativeFrom="page">
                  <wp:posOffset>6237027</wp:posOffset>
                </wp:positionH>
                <wp:positionV relativeFrom="paragraph">
                  <wp:posOffset>6335803</wp:posOffset>
                </wp:positionV>
                <wp:extent cx="54202" cy="346946"/>
                <wp:effectExtent l="19050" t="0" r="41275" b="34290"/>
                <wp:wrapNone/>
                <wp:docPr id="71" name="Стрелка вниз 71"/>
                <wp:cNvGraphicFramePr/>
                <a:graphic xmlns:a="http://schemas.openxmlformats.org/drawingml/2006/main">
                  <a:graphicData uri="http://schemas.microsoft.com/office/word/2010/wordprocessingShape">
                    <wps:wsp>
                      <wps:cNvSpPr/>
                      <wps:spPr>
                        <a:xfrm>
                          <a:off x="0" y="0"/>
                          <a:ext cx="54202" cy="346946"/>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FF635" id="Стрелка вниз 71" o:spid="_x0000_s1026" type="#_x0000_t67" style="position:absolute;margin-left:491.1pt;margin-top:498.9pt;width:4.25pt;height:27.3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DCioAIAACUFAAAOAAAAZHJzL2Uyb0RvYy54bWysVM1u00AQviPxDqu9UzvBbVqrThWlKkKq&#10;2kot6nmyXseW9o/dTZxyQrwJb4CQEAjEO7hvxOza6R89IXLYzHj+dr75Zg+PNlKQNbeu0aqgo52U&#10;Eq6YLhu1LOi7q5NX+5Q4D6oEoRUv6A139Gj68sVha3I+1rUWJbcEkyiXt6agtfcmTxLHai7B7WjD&#10;FRorbSV4VO0yKS20mF2KZJyme0mrbWmsZtw5/HrcG+k05q8qzvx5VTnuiSgo3s3H08ZzEc5kegj5&#10;0oKpGzZcA/7hFhIahUXvUh2DB7KyzV+pZMOsdrryO0zLRFdVw3jsAbsZpU+6uazB8NgLguPMHUzu&#10;/6VlZ+sLS5qyoJMRJQokzqj7fPvp9mP3rfvV/ey+kO5r97v70X0n6IFwtcblGHVpLuygORRD75vK&#10;yvCPXZFNhPjmDmK+8YThx91snI4pYWh5ne0dZHshZXIfa6zzb7iWJAgFLXWrZtbqNoIL61Pne/+t&#10;X6jntGjKk0aIqNjlYi4sWQNOPMsm43k2lHjkJhRpka/jSYqsYIDMqwR4FKVBLJxaUgJiiZRm3sba&#10;j6LdM0Vi8RpK3pfeTfG3rdy7x0Yf5QldHIOr+5BoCiGQy8bjWohGFnQ/JNpmEipYeST2gEWYRz+B&#10;IC10eYMDtbpnujPspMEip+D8BVikNraL6+rP8aiERgz0IFFSa/vhue/BHxmHVkpaXBXE5/0KLKdE&#10;vFXIxYNRloXdikq2OxmjYh9aFg8taiXnGmeDdMPbRTH4e7EVK6vlNW71LFRFEyiGtftJDMrc9yuM&#10;7wLjs1l0w30y4E/VpWEhecApwHu1uQZrBjp5pOGZ3q4V5E8I1fuGSKVnK6+rJrLtHlecYFBwF+Ms&#10;h3cjLPtDPXrdv27TPwAAAP//AwBQSwMEFAAGAAgAAAAhAMUr/YrhAAAADAEAAA8AAABkcnMvZG93&#10;bnJldi54bWxMj8FOwzAMhu9IvENkJC6IJVRja0vTCYG4IcTWXbhlTWgrGrtqsrXj6TEnuNnyp9/f&#10;X2xm34uTG0NHqOFuoUA4rMl22GjYVy+3KYgQDVrTEzoNZxdgU15eFCa3NOHWnXaxERyCITca2hiH&#10;XMpQt86bsKDBId8+afQm8jo20o5m4nDfy0SplfSmQ/7QmsE9ta7+2h29BqLl61u6mqrnM5mq/dh/&#10;v29vKq2vr+bHBxDRzfEPhl99VoeSnQ50RBtEryFLk4RRHrI1d2Aiy9QaxIFRdZ8sQZaF/F+i/AEA&#10;AP//AwBQSwECLQAUAAYACAAAACEAtoM4kv4AAADhAQAAEwAAAAAAAAAAAAAAAAAAAAAAW0NvbnRl&#10;bnRfVHlwZXNdLnhtbFBLAQItABQABgAIAAAAIQA4/SH/1gAAAJQBAAALAAAAAAAAAAAAAAAAAC8B&#10;AABfcmVscy8ucmVsc1BLAQItABQABgAIAAAAIQB12DCioAIAACUFAAAOAAAAAAAAAAAAAAAAAC4C&#10;AABkcnMvZTJvRG9jLnhtbFBLAQItABQABgAIAAAAIQDFK/2K4QAAAAwBAAAPAAAAAAAAAAAAAAAA&#10;APoEAABkcnMvZG93bnJldi54bWxQSwUGAAAAAAQABADzAAAACAYAAAAA&#10;" adj="19913" fillcolor="#4472c4" strokecolor="#2f528f" strokeweight="1pt">
                <w10:wrap anchorx="page"/>
              </v:shape>
            </w:pict>
          </mc:Fallback>
        </mc:AlternateContent>
      </w:r>
      <w:r w:rsidR="00841B3B">
        <w:rPr>
          <w:rFonts w:ascii="Times New Roman" w:eastAsia="Calibri" w:hAnsi="Times New Roman" w:cs="Times New Roman"/>
          <w:noProof/>
          <w:sz w:val="24"/>
          <w:lang w:eastAsia="ru-RU"/>
        </w:rPr>
        <mc:AlternateContent>
          <mc:Choice Requires="wps">
            <w:drawing>
              <wp:anchor distT="0" distB="0" distL="114300" distR="114300" simplePos="0" relativeHeight="251789312" behindDoc="0" locked="0" layoutInCell="1" allowOverlap="1" wp14:anchorId="6BAF77FC" wp14:editId="4578C72D">
                <wp:simplePos x="0" y="0"/>
                <wp:positionH relativeFrom="margin">
                  <wp:posOffset>1699146</wp:posOffset>
                </wp:positionH>
                <wp:positionV relativeFrom="paragraph">
                  <wp:posOffset>4537245</wp:posOffset>
                </wp:positionV>
                <wp:extent cx="327546" cy="232012"/>
                <wp:effectExtent l="0" t="0" r="0" b="0"/>
                <wp:wrapNone/>
                <wp:docPr id="78" name="Прямоугольник 78"/>
                <wp:cNvGraphicFramePr/>
                <a:graphic xmlns:a="http://schemas.openxmlformats.org/drawingml/2006/main">
                  <a:graphicData uri="http://schemas.microsoft.com/office/word/2010/wordprocessingShape">
                    <wps:wsp>
                      <wps:cNvSpPr/>
                      <wps:spPr>
                        <a:xfrm>
                          <a:off x="0" y="0"/>
                          <a:ext cx="327546" cy="232012"/>
                        </a:xfrm>
                        <a:prstGeom prst="rect">
                          <a:avLst/>
                        </a:prstGeom>
                        <a:noFill/>
                        <a:ln w="12700" cap="flat" cmpd="sng" algn="ctr">
                          <a:noFill/>
                          <a:prstDash val="solid"/>
                          <a:miter lim="800000"/>
                        </a:ln>
                        <a:effectLst/>
                      </wps:spPr>
                      <wps:txbx>
                        <w:txbxContent>
                          <w:p w14:paraId="7AEA641F" w14:textId="77777777" w:rsidR="00841B3B" w:rsidRPr="00690D58" w:rsidRDefault="00841B3B" w:rsidP="00841B3B">
                            <w:pPr>
                              <w:jc w:val="center"/>
                              <w:rPr>
                                <w:b/>
                                <w:color w:val="000000" w:themeColor="text1"/>
                                <w:sz w:val="16"/>
                                <w:szCs w:val="16"/>
                              </w:rPr>
                            </w:pPr>
                            <w:r w:rsidRPr="00690D58">
                              <w:rPr>
                                <w:b/>
                                <w:color w:val="000000" w:themeColor="text1"/>
                                <w:sz w:val="16"/>
                                <w:szCs w:val="16"/>
                              </w:rPr>
                              <w:t>да</w:t>
                            </w:r>
                          </w:p>
                          <w:p w14:paraId="0D100382" w14:textId="77777777" w:rsidR="00841B3B" w:rsidRDefault="00841B3B" w:rsidP="00841B3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F77FC" id="Прямоугольник 78" o:spid="_x0000_s1048" style="position:absolute;left:0;text-align:left;margin-left:133.8pt;margin-top:357.25pt;width:25.8pt;height:18.2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PO1hgIAAMQEAAAOAAAAZHJzL2Uyb0RvYy54bWysVM1OGzEQvlfqO1i+l02WQOiKDYpAVJUQ&#10;IEHF2fHaWUv+q+1kl54q9VqJR+hD9FL1h2fYvFHH3gUi2lPVHJwZz3h+vvlmD49aJdGaOS+MLvF4&#10;Z4QR09RUQi9L/O769NUBRj4QXRFpNCvxLfP4aPbyxWFjC5ab2siKOQRBtC8aW+I6BFtkmac1U8Tv&#10;GMs0GLlxigRQ3TKrHGkgupJZPhrtZ41xlXWGMu/h9qQ34lmKzzmj4YJzzwKSJYbaQjpdOhfxzGaH&#10;pFg6YmtBhzLIP1ShiNCQ9DHUCQkErZz4I5QS1BlveNihRmWGc0FZ6gG6GY+edXNVE8tSLwCOt48w&#10;+f8Xlp6vLx0SVYmnMClNFMyo+7L5uLnrfnb3m0/d1+6++7H53P3qvnXfETgBYo31BTy8spdu0DyI&#10;sf2WOxX/oTHUJpRvH1FmbUAULnfz6d5kHyMKpnwX2s5jzOzpsXU+vGFGoSiU2MEQE7ZkfeZD7/rg&#10;EnNpcyqkhHtSSI0aYGE+HcGsKQE+cUkCiMpCh14vMSJyCUSlwaWQW29jyBPia7QmwBVvpKh6digR&#10;gKJSqBIfjOJvKFfqmJIlkg2FRWB6KKIU2kWboN3dj0/i1cJUt4C3Mz0RvaWnAvKeER8uiQPmQd2w&#10;TeECDi4NNGMGCaPauA9/u4/+QAiwYtQAk6H49yviGEbyrQaqvB5PJpH6SZnsTXNQ3LZlsW3RK3Vs&#10;AIAx7K2lSYz+QT6I3Bl1A0s3j1nBRDSF3D2kg3Ic+g2DtaVsPk9uQHdLwpm+sjQGj9BFxK/bG+Ls&#10;MOkAFDk3D6wnxbOB9779yOerYLhIbHjCFVgUFViVxKdhreMubuvJ6+njM/sNAAD//wMAUEsDBBQA&#10;BgAIAAAAIQAFCSH44AAAAAsBAAAPAAAAZHJzL2Rvd25yZXYueG1sTI/LTsMwEEX3SPyDNUjsqJNA&#10;0xLiVICEEOoCUWDv2G4SEY8j23n07xlWZTkzR3fOLXeL7dlkfOgcCkhXCTCDyukOGwFfny83W2Ah&#10;StSyd2gEnEyAXXV5UcpCuxk/zHSIDaMQDIUU0MY4FJwH1Rorw8oNBul2dN7KSKNvuPZypnDb8yxJ&#10;cm5lh/ShlYN5bo36OYxWwLc7Ps1W1fg2nd678XXvldruhbi+Wh4fgEWzxDMMf/qkDhU51W5EHVgv&#10;IMs3OaECNundGhgRt+l9BqymzTpNgFcl/9+h+gUAAP//AwBQSwECLQAUAAYACAAAACEAtoM4kv4A&#10;AADhAQAAEwAAAAAAAAAAAAAAAAAAAAAAW0NvbnRlbnRfVHlwZXNdLnhtbFBLAQItABQABgAIAAAA&#10;IQA4/SH/1gAAAJQBAAALAAAAAAAAAAAAAAAAAC8BAABfcmVscy8ucmVsc1BLAQItABQABgAIAAAA&#10;IQD0wPO1hgIAAMQEAAAOAAAAAAAAAAAAAAAAAC4CAABkcnMvZTJvRG9jLnhtbFBLAQItABQABgAI&#10;AAAAIQAFCSH44AAAAAsBAAAPAAAAAAAAAAAAAAAAAOAEAABkcnMvZG93bnJldi54bWxQSwUGAAAA&#10;AAQABADzAAAA7QUAAAAA&#10;" filled="f" stroked="f" strokeweight="1pt">
                <v:textbox>
                  <w:txbxContent>
                    <w:p w14:paraId="7AEA641F" w14:textId="77777777" w:rsidR="00841B3B" w:rsidRPr="00690D58" w:rsidRDefault="00841B3B" w:rsidP="00841B3B">
                      <w:pPr>
                        <w:jc w:val="center"/>
                        <w:rPr>
                          <w:b/>
                          <w:color w:val="000000" w:themeColor="text1"/>
                          <w:sz w:val="16"/>
                          <w:szCs w:val="16"/>
                        </w:rPr>
                      </w:pPr>
                      <w:r w:rsidRPr="00690D58">
                        <w:rPr>
                          <w:b/>
                          <w:color w:val="000000" w:themeColor="text1"/>
                          <w:sz w:val="16"/>
                          <w:szCs w:val="16"/>
                        </w:rPr>
                        <w:t>да</w:t>
                      </w:r>
                    </w:p>
                    <w:p w14:paraId="0D100382" w14:textId="77777777" w:rsidR="00841B3B" w:rsidRDefault="00841B3B" w:rsidP="00841B3B"/>
                  </w:txbxContent>
                </v:textbox>
                <w10:wrap anchorx="margin"/>
              </v:rect>
            </w:pict>
          </mc:Fallback>
        </mc:AlternateContent>
      </w:r>
      <w:r w:rsidR="00841B3B">
        <w:rPr>
          <w:rFonts w:ascii="Times New Roman" w:eastAsia="Calibri" w:hAnsi="Times New Roman" w:cs="Times New Roman"/>
          <w:noProof/>
          <w:sz w:val="24"/>
          <w:lang w:eastAsia="ru-RU"/>
        </w:rPr>
        <mc:AlternateContent>
          <mc:Choice Requires="wps">
            <w:drawing>
              <wp:anchor distT="0" distB="0" distL="114300" distR="114300" simplePos="0" relativeHeight="251787264" behindDoc="0" locked="0" layoutInCell="1" allowOverlap="1" wp14:anchorId="116EBBF9" wp14:editId="7C91F79E">
                <wp:simplePos x="0" y="0"/>
                <wp:positionH relativeFrom="margin">
                  <wp:posOffset>341194</wp:posOffset>
                </wp:positionH>
                <wp:positionV relativeFrom="paragraph">
                  <wp:posOffset>3186117</wp:posOffset>
                </wp:positionV>
                <wp:extent cx="327546" cy="232012"/>
                <wp:effectExtent l="0" t="0" r="0" b="0"/>
                <wp:wrapNone/>
                <wp:docPr id="77" name="Прямоугольник 77"/>
                <wp:cNvGraphicFramePr/>
                <a:graphic xmlns:a="http://schemas.openxmlformats.org/drawingml/2006/main">
                  <a:graphicData uri="http://schemas.microsoft.com/office/word/2010/wordprocessingShape">
                    <wps:wsp>
                      <wps:cNvSpPr/>
                      <wps:spPr>
                        <a:xfrm>
                          <a:off x="0" y="0"/>
                          <a:ext cx="327546" cy="232012"/>
                        </a:xfrm>
                        <a:prstGeom prst="rect">
                          <a:avLst/>
                        </a:prstGeom>
                        <a:noFill/>
                        <a:ln w="12700" cap="flat" cmpd="sng" algn="ctr">
                          <a:noFill/>
                          <a:prstDash val="solid"/>
                          <a:miter lim="800000"/>
                        </a:ln>
                        <a:effectLst/>
                      </wps:spPr>
                      <wps:txbx>
                        <w:txbxContent>
                          <w:p w14:paraId="583AFA0B" w14:textId="77777777" w:rsidR="00841B3B" w:rsidRPr="00690D58" w:rsidRDefault="00841B3B" w:rsidP="00841B3B">
                            <w:pPr>
                              <w:jc w:val="center"/>
                              <w:rPr>
                                <w:b/>
                                <w:color w:val="000000" w:themeColor="text1"/>
                                <w:sz w:val="16"/>
                                <w:szCs w:val="16"/>
                              </w:rPr>
                            </w:pPr>
                            <w:r w:rsidRPr="00690D58">
                              <w:rPr>
                                <w:b/>
                                <w:color w:val="000000" w:themeColor="text1"/>
                                <w:sz w:val="16"/>
                                <w:szCs w:val="16"/>
                              </w:rPr>
                              <w:t>да</w:t>
                            </w:r>
                          </w:p>
                          <w:p w14:paraId="69975A60" w14:textId="77777777" w:rsidR="00841B3B" w:rsidRDefault="00841B3B" w:rsidP="00841B3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EBBF9" id="Прямоугольник 77" o:spid="_x0000_s1049" style="position:absolute;left:0;text-align:left;margin-left:26.85pt;margin-top:250.9pt;width:25.8pt;height:18.2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S7chwIAAMQEAAAOAAAAZHJzL2Uyb0RvYy54bWysVM1OGzEQvlfqO1i+l02WQOiKDYpAVJUQ&#10;IEHF2fHaWUv+q+1kl54q9VqJR+hD9FL1h2fYvFHH3gUi2lPVHJwZz3h+vvlmD49aJdGaOS+MLvF4&#10;Z4QR09RUQi9L/O769NUBRj4QXRFpNCvxLfP4aPbyxWFjC5ab2siKOQRBtC8aW+I6BFtkmac1U8Tv&#10;GMs0GLlxigRQ3TKrHGkgupJZPhrtZ41xlXWGMu/h9qQ34lmKzzmj4YJzzwKSJYbaQjpdOhfxzGaH&#10;pFg6YmtBhzLIP1ShiNCQ9DHUCQkErZz4I5QS1BlveNihRmWGc0FZ6gG6GY+edXNVE8tSLwCOt48w&#10;+f8Xlp6vLx0SVYmnU4w0UTCj7svm4+au+9ndbz51X7v77sfmc/er+9Z9R+AEiDXWF/Dwyl66QfMg&#10;xvZb7lT8h8ZQm1C+fUSZtQFRuNzNp3uTfYwomPJdaDuPMbOnx9b58IYZhaJQYgdDTNiS9ZkPveuD&#10;S8ylzamQEu5JITVqgIX5dASzpgT4xCUJICoLHXq9xIjIJRCVBpdCbr2NIU+Ir9GaAFe8kaLq2aFE&#10;AIpKoUp8MIq/oVypY0qWSDYUFoHpoYhSaBdtgnZ3Lz6JVwtT3QLezvRE9JaeCsh7Rny4JA6YB3XD&#10;NoULOLg00IwZJIxq4z787T76AyHAilEDTIbi36+IYxjJtxqo8no8mUTqJ2WyN81BcduWxbZFr9Sx&#10;AQDGsLeWJjH6B/kgcmfUDSzdPGYFE9EUcveQDspx6DcM1pay+Ty5Ad0tCWf6ytIYPEIXEb9ub4iz&#10;w6QDUOTcPLCeFM8G3vv2I5+vguEiseEJV2BRVGBVEp+GtY67uK0nr6ePz+w3AAAA//8DAFBLAwQU&#10;AAYACAAAACEAMOa5690AAAAKAQAADwAAAGRycy9kb3ducmV2LnhtbEyPT0vEMBDF74LfIYzgzU3W&#10;slpq00UFEdmDuOo9TbJtsZmUJP2z397pSU/D4/148165X1zPJhti51HCdiOAWdTedNhI+Pp8ucmB&#10;xaTQqN6jlXC2EfbV5UWpCuNn/LDTMTWMQjAWSkKb0lBwHnVrnYobP1gk7+SDU4lkaLgJaqZw1/Nb&#10;Ie64Ux3Sh1YN9rm1+uc4Ognf/vQ0O13j23R+78bXQ9A6P0h5fbU8PgBLdkl/MKz1qTpU1Kn2I5rI&#10;egm77J5IumJLE1ZA7DJg9erkGfCq5P8nVL8AAAD//wMAUEsBAi0AFAAGAAgAAAAhALaDOJL+AAAA&#10;4QEAABMAAAAAAAAAAAAAAAAAAAAAAFtDb250ZW50X1R5cGVzXS54bWxQSwECLQAUAAYACAAAACEA&#10;OP0h/9YAAACUAQAACwAAAAAAAAAAAAAAAAAvAQAAX3JlbHMvLnJlbHNQSwECLQAUAAYACAAAACEA&#10;OB0u3IcCAADEBAAADgAAAAAAAAAAAAAAAAAuAgAAZHJzL2Uyb0RvYy54bWxQSwECLQAUAAYACAAA&#10;ACEAMOa5690AAAAKAQAADwAAAAAAAAAAAAAAAADhBAAAZHJzL2Rvd25yZXYueG1sUEsFBgAAAAAE&#10;AAQA8wAAAOsFAAAAAA==&#10;" filled="f" stroked="f" strokeweight="1pt">
                <v:textbox>
                  <w:txbxContent>
                    <w:p w14:paraId="583AFA0B" w14:textId="77777777" w:rsidR="00841B3B" w:rsidRPr="00690D58" w:rsidRDefault="00841B3B" w:rsidP="00841B3B">
                      <w:pPr>
                        <w:jc w:val="center"/>
                        <w:rPr>
                          <w:b/>
                          <w:color w:val="000000" w:themeColor="text1"/>
                          <w:sz w:val="16"/>
                          <w:szCs w:val="16"/>
                        </w:rPr>
                      </w:pPr>
                      <w:r w:rsidRPr="00690D58">
                        <w:rPr>
                          <w:b/>
                          <w:color w:val="000000" w:themeColor="text1"/>
                          <w:sz w:val="16"/>
                          <w:szCs w:val="16"/>
                        </w:rPr>
                        <w:t>да</w:t>
                      </w:r>
                    </w:p>
                    <w:p w14:paraId="69975A60" w14:textId="77777777" w:rsidR="00841B3B" w:rsidRDefault="00841B3B" w:rsidP="00841B3B"/>
                  </w:txbxContent>
                </v:textbox>
                <w10:wrap anchorx="margin"/>
              </v:rect>
            </w:pict>
          </mc:Fallback>
        </mc:AlternateContent>
      </w:r>
      <w:r w:rsidR="00841B3B">
        <w:rPr>
          <w:rFonts w:ascii="Times New Roman" w:eastAsia="Calibri" w:hAnsi="Times New Roman" w:cs="Times New Roman"/>
          <w:noProof/>
          <w:sz w:val="24"/>
          <w:lang w:eastAsia="ru-RU"/>
        </w:rPr>
        <mc:AlternateContent>
          <mc:Choice Requires="wps">
            <w:drawing>
              <wp:anchor distT="0" distB="0" distL="114300" distR="114300" simplePos="0" relativeHeight="251785216" behindDoc="0" locked="0" layoutInCell="1" allowOverlap="1" wp14:anchorId="5896D711" wp14:editId="2A2E95F1">
                <wp:simplePos x="0" y="0"/>
                <wp:positionH relativeFrom="margin">
                  <wp:posOffset>887105</wp:posOffset>
                </wp:positionH>
                <wp:positionV relativeFrom="paragraph">
                  <wp:posOffset>1405321</wp:posOffset>
                </wp:positionV>
                <wp:extent cx="327546" cy="232012"/>
                <wp:effectExtent l="0" t="0" r="0" b="0"/>
                <wp:wrapNone/>
                <wp:docPr id="76" name="Прямоугольник 76"/>
                <wp:cNvGraphicFramePr/>
                <a:graphic xmlns:a="http://schemas.openxmlformats.org/drawingml/2006/main">
                  <a:graphicData uri="http://schemas.microsoft.com/office/word/2010/wordprocessingShape">
                    <wps:wsp>
                      <wps:cNvSpPr/>
                      <wps:spPr>
                        <a:xfrm>
                          <a:off x="0" y="0"/>
                          <a:ext cx="327546" cy="232012"/>
                        </a:xfrm>
                        <a:prstGeom prst="rect">
                          <a:avLst/>
                        </a:prstGeom>
                        <a:noFill/>
                        <a:ln w="12700" cap="flat" cmpd="sng" algn="ctr">
                          <a:noFill/>
                          <a:prstDash val="solid"/>
                          <a:miter lim="800000"/>
                        </a:ln>
                        <a:effectLst/>
                      </wps:spPr>
                      <wps:txbx>
                        <w:txbxContent>
                          <w:p w14:paraId="6B1FE67A" w14:textId="77777777" w:rsidR="00841B3B" w:rsidRPr="00690D58" w:rsidRDefault="00841B3B" w:rsidP="00841B3B">
                            <w:pPr>
                              <w:jc w:val="center"/>
                              <w:rPr>
                                <w:b/>
                                <w:color w:val="000000" w:themeColor="text1"/>
                                <w:sz w:val="16"/>
                                <w:szCs w:val="16"/>
                              </w:rPr>
                            </w:pPr>
                            <w:r w:rsidRPr="00690D58">
                              <w:rPr>
                                <w:b/>
                                <w:color w:val="000000" w:themeColor="text1"/>
                                <w:sz w:val="16"/>
                                <w:szCs w:val="16"/>
                              </w:rPr>
                              <w:t>да</w:t>
                            </w:r>
                          </w:p>
                          <w:p w14:paraId="41D9C524" w14:textId="77777777" w:rsidR="00841B3B" w:rsidRDefault="00841B3B" w:rsidP="00841B3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6D711" id="Прямоугольник 76" o:spid="_x0000_s1050" style="position:absolute;left:0;text-align:left;margin-left:69.85pt;margin-top:110.65pt;width:25.8pt;height:18.2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yohgIAAMQEAAAOAAAAZHJzL2Uyb0RvYy54bWysVM1OGzEQvlfqO1i+l02WQOiKDYpAVJUQ&#10;IEHF2fHaWUv+q+1kl54q9VqJR+hD9FL1h2fYvFHH3gUi2lPVHJwZz3h+vvlmD49aJdGaOS+MLvF4&#10;Z4QR09RUQi9L/O769NUBRj4QXRFpNCvxLfP4aPbyxWFjC5ab2siKOQRBtC8aW+I6BFtkmac1U8Tv&#10;GMs0GLlxigRQ3TKrHGkgupJZPhrtZ41xlXWGMu/h9qQ34lmKzzmj4YJzzwKSJYbaQjpdOhfxzGaH&#10;pFg6YmtBhzLIP1ShiNCQ9DHUCQkErZz4I5QS1BlveNihRmWGc0FZ6gG6GY+edXNVE8tSLwCOt48w&#10;+f8Xlp6vLx0SVYmn+xhpomBG3ZfNx81d97O733zqvnb33Y/N5+5X9637jsAJEGusL+Dhlb10g+ZB&#10;jO233Kn4D42hNqF8+4gyawOicLmbT/cmkIyCKd+FtvMYM3t6bJ0Pb5hRKAoldjDEhC1Zn/nQuz64&#10;xFzanAop4Z4UUqMGWJhPRzBrSoBPXJIAorLQoddLjIhcAlFpcCnk1tsY8oT4Gq0JcMUbKaqeHUoE&#10;oKgUqsQHo/gbypU6pmSJZENhEZgeiiiFdtEmaHcn8Um8WpjqFvB2pieit/RUQN4z4sMlccA8qBu2&#10;KVzAwaWBZswgYVQb9+Fv99EfCAFWjBpgMhT/fkUcw0i+1UCV1+PJJFI/KZO9aQ6K27Ysti16pY4N&#10;ADCGvbU0idE/yAeRO6NuYOnmMSuYiKaQu4d0UI5Dv2GwtpTN58kN6G5JONNXlsbgEbqI+HV7Q5wd&#10;Jh2AIufmgfWkeDbw3rcf+XwVDBeJDU+4AouiAquS+DSsddzFbT15PX18Zr8BAAD//wMAUEsDBBQA&#10;BgAIAAAAIQB94zXV3gAAAAsBAAAPAAAAZHJzL2Rvd25yZXYueG1sTI/NTsMwEITvSLyDtUjcqNNU&#10;0DTEqQAJIdRDRYG7Y7tJRLyObOenb8/mBLed3dHsN8V+th0bjQ+tQwHrVQLMoHK6xVrA1+frXQYs&#10;RIladg6NgIsJsC+vrwqZazfhhxlPsWYUgiGXApoY+5zzoBpjZVi53iDdzs5bGUn6mmsvJwq3HU+T&#10;5IFb2SJ9aGRvXhqjfk6DFfDtzs+TVRW+j5djO7wdvFLZQYjbm/npEVg0c/wzw4JP6FASU+UG1IF1&#10;pDe7LVkFpOl6A2xx7Jahos39NgNeFvx/h/IXAAD//wMAUEsBAi0AFAAGAAgAAAAhALaDOJL+AAAA&#10;4QEAABMAAAAAAAAAAAAAAAAAAAAAAFtDb250ZW50X1R5cGVzXS54bWxQSwECLQAUAAYACAAAACEA&#10;OP0h/9YAAACUAQAACwAAAAAAAAAAAAAAAAAvAQAAX3JlbHMvLnJlbHNQSwECLQAUAAYACAAAACEA&#10;vousqIYCAADEBAAADgAAAAAAAAAAAAAAAAAuAgAAZHJzL2Uyb0RvYy54bWxQSwECLQAUAAYACAAA&#10;ACEAfeM11d4AAAALAQAADwAAAAAAAAAAAAAAAADgBAAAZHJzL2Rvd25yZXYueG1sUEsFBgAAAAAE&#10;AAQA8wAAAOsFAAAAAA==&#10;" filled="f" stroked="f" strokeweight="1pt">
                <v:textbox>
                  <w:txbxContent>
                    <w:p w14:paraId="6B1FE67A" w14:textId="77777777" w:rsidR="00841B3B" w:rsidRPr="00690D58" w:rsidRDefault="00841B3B" w:rsidP="00841B3B">
                      <w:pPr>
                        <w:jc w:val="center"/>
                        <w:rPr>
                          <w:b/>
                          <w:color w:val="000000" w:themeColor="text1"/>
                          <w:sz w:val="16"/>
                          <w:szCs w:val="16"/>
                        </w:rPr>
                      </w:pPr>
                      <w:r w:rsidRPr="00690D58">
                        <w:rPr>
                          <w:b/>
                          <w:color w:val="000000" w:themeColor="text1"/>
                          <w:sz w:val="16"/>
                          <w:szCs w:val="16"/>
                        </w:rPr>
                        <w:t>да</w:t>
                      </w:r>
                    </w:p>
                    <w:p w14:paraId="41D9C524" w14:textId="77777777" w:rsidR="00841B3B" w:rsidRDefault="00841B3B" w:rsidP="00841B3B"/>
                  </w:txbxContent>
                </v:textbox>
                <w10:wrap anchorx="margin"/>
              </v:rect>
            </w:pict>
          </mc:Fallback>
        </mc:AlternateContent>
      </w:r>
      <w:r w:rsidR="00841B3B">
        <w:rPr>
          <w:rFonts w:ascii="Times New Roman" w:eastAsia="Calibri" w:hAnsi="Times New Roman" w:cs="Times New Roman"/>
          <w:noProof/>
          <w:sz w:val="24"/>
          <w:lang w:eastAsia="ru-RU"/>
        </w:rPr>
        <mc:AlternateContent>
          <mc:Choice Requires="wps">
            <w:drawing>
              <wp:anchor distT="0" distB="0" distL="114300" distR="114300" simplePos="0" relativeHeight="251783168" behindDoc="0" locked="0" layoutInCell="1" allowOverlap="1" wp14:anchorId="7DF2F20A" wp14:editId="762750D4">
                <wp:simplePos x="0" y="0"/>
                <wp:positionH relativeFrom="page">
                  <wp:posOffset>5768141</wp:posOffset>
                </wp:positionH>
                <wp:positionV relativeFrom="paragraph">
                  <wp:posOffset>4509950</wp:posOffset>
                </wp:positionV>
                <wp:extent cx="402609" cy="231775"/>
                <wp:effectExtent l="0" t="0" r="0" b="0"/>
                <wp:wrapNone/>
                <wp:docPr id="75" name="Прямоугольник 75"/>
                <wp:cNvGraphicFramePr/>
                <a:graphic xmlns:a="http://schemas.openxmlformats.org/drawingml/2006/main">
                  <a:graphicData uri="http://schemas.microsoft.com/office/word/2010/wordprocessingShape">
                    <wps:wsp>
                      <wps:cNvSpPr/>
                      <wps:spPr>
                        <a:xfrm>
                          <a:off x="0" y="0"/>
                          <a:ext cx="402609" cy="231775"/>
                        </a:xfrm>
                        <a:prstGeom prst="rect">
                          <a:avLst/>
                        </a:prstGeom>
                        <a:noFill/>
                        <a:ln w="12700" cap="flat" cmpd="sng" algn="ctr">
                          <a:noFill/>
                          <a:prstDash val="solid"/>
                          <a:miter lim="800000"/>
                        </a:ln>
                        <a:effectLst/>
                      </wps:spPr>
                      <wps:txbx>
                        <w:txbxContent>
                          <w:p w14:paraId="31EBBAC7" w14:textId="77777777" w:rsidR="00841B3B" w:rsidRPr="00690D58" w:rsidRDefault="00841B3B" w:rsidP="00841B3B">
                            <w:pPr>
                              <w:jc w:val="center"/>
                              <w:rPr>
                                <w:b/>
                                <w:color w:val="000000" w:themeColor="text1"/>
                                <w:sz w:val="16"/>
                                <w:szCs w:val="16"/>
                              </w:rPr>
                            </w:pPr>
                            <w:r w:rsidRPr="00690D58">
                              <w:rPr>
                                <w:b/>
                                <w:color w:val="000000" w:themeColor="text1"/>
                                <w:sz w:val="16"/>
                                <w:szCs w:val="16"/>
                              </w:rPr>
                              <w:t>нет</w:t>
                            </w:r>
                          </w:p>
                          <w:p w14:paraId="3B693823" w14:textId="77777777" w:rsidR="00841B3B" w:rsidRDefault="00841B3B" w:rsidP="00841B3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2F20A" id="Прямоугольник 75" o:spid="_x0000_s1051" style="position:absolute;left:0;text-align:left;margin-left:454.2pt;margin-top:355.1pt;width:31.7pt;height:18.25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fHpiAIAAMQEAAAOAAAAZHJzL2Uyb0RvYy54bWysVM1qGzEQvhf6DkL3ZteOEycm62ASUgoh&#10;MSQlZ1kreQX6qyR7Nz0Vei30EfoQvZT+5BnWb9SRdp2YtKdSH+QZzWh+vvlmT04bJdGaOS+MLvBg&#10;L8eIaWpKoZcFfnt78eoIIx+ILok0mhX4nnl8On354qS2EzY0lZElcwiCaD+pbYGrEOwkyzytmCJ+&#10;z1imwciNUySA6pZZ6UgN0ZXMhnl+mNXGldYZyryH2/POiKcpPueMhmvOPQtIFhhqC+l06VzEM5ue&#10;kMnSEVsJ2pdB/qEKRYSGpI+hzkkgaOXEH6GUoM54w8MeNSoznAvKUg/QzSB/1s1NRSxLvQA43j7C&#10;5P9fWHq1njskygKPDzDSRMGM2i+bD5vP7c/2YfOx/do+tD82n9pf7bf2OwInQKy2fgIPb+zc9ZoH&#10;MbbfcKfiPzSGmoTy/SPKrAmIwuUoHx7mxxhRMA33B+MuZvb02DofXjOjUBQK7GCICVuyvvQBEoLr&#10;1iXm0uZCSJkGKTWqgYXDcQ6zpgT4xCUJICoLHXq9xIjIJRCVBpdC7ryNIc+Jr9CaAFe8kaLs2KFE&#10;AIpKoQp8lMdfvIYapI7ZWSJZX1gEpoMiSqFZNAna/f0tagtT3gPeznRE9JZeCMh7SXyYEwfMg7ph&#10;m8I1HFwaaMb0EkaVce//dh/9gRBgxagGJkPx71bEMYzkGw1UOR6MRpH6SRkdjIeguF3LYteiV+rM&#10;AAAD2FtLkxj9g9yK3Bl1B0s3i1nBRDSF3B2kvXIWug2DtaVsNktuQHdLwqW+sTQGj9BFxG+bO+Js&#10;P+kAFLkyW9aTybOBd77dyGerYLhIbIhQd7jCWKICq5IG1K913MVdPXk9fXymvwEAAP//AwBQSwME&#10;FAAGAAgAAAAhAOkf1EHgAAAACwEAAA8AAABkcnMvZG93bnJldi54bWxMj8tOwzAQRfdI/IM1SOyo&#10;napq0jROBUgIoS4Qhe4d200i4nEUO4/+PcMKljNzdOfc4rC4jk12CK1HCclKALOovWmxlvD1+fKQ&#10;AQtRoVGdRyvhagMcytubQuXGz/hhp1OsGYVgyJWEJsY+5zzoxjoVVr63SLeLH5yKNA41N4OaKdx1&#10;fC3EljvVIn1oVG+fG6u/T6OTcPaXp9npCt+m63s7vh4HrbOjlPd3y+MeWLRL/IPhV5/UoSSnyo9o&#10;Ausk7ES2IVRCmog1MCJ2aUJlKtpstinwsuD/O5Q/AAAA//8DAFBLAQItABQABgAIAAAAIQC2gziS&#10;/gAAAOEBAAATAAAAAAAAAAAAAAAAAAAAAABbQ29udGVudF9UeXBlc10ueG1sUEsBAi0AFAAGAAgA&#10;AAAhADj9If/WAAAAlAEAAAsAAAAAAAAAAAAAAAAALwEAAF9yZWxzLy5yZWxzUEsBAi0AFAAGAAgA&#10;AAAhAHex8emIAgAAxAQAAA4AAAAAAAAAAAAAAAAALgIAAGRycy9lMm9Eb2MueG1sUEsBAi0AFAAG&#10;AAgAAAAhAOkf1EHgAAAACwEAAA8AAAAAAAAAAAAAAAAA4gQAAGRycy9kb3ducmV2LnhtbFBLBQYA&#10;AAAABAAEAPMAAADvBQAAAAA=&#10;" filled="f" stroked="f" strokeweight="1pt">
                <v:textbox>
                  <w:txbxContent>
                    <w:p w14:paraId="31EBBAC7" w14:textId="77777777" w:rsidR="00841B3B" w:rsidRPr="00690D58" w:rsidRDefault="00841B3B" w:rsidP="00841B3B">
                      <w:pPr>
                        <w:jc w:val="center"/>
                        <w:rPr>
                          <w:b/>
                          <w:color w:val="000000" w:themeColor="text1"/>
                          <w:sz w:val="16"/>
                          <w:szCs w:val="16"/>
                        </w:rPr>
                      </w:pPr>
                      <w:r w:rsidRPr="00690D58">
                        <w:rPr>
                          <w:b/>
                          <w:color w:val="000000" w:themeColor="text1"/>
                          <w:sz w:val="16"/>
                          <w:szCs w:val="16"/>
                        </w:rPr>
                        <w:t>нет</w:t>
                      </w:r>
                    </w:p>
                    <w:p w14:paraId="3B693823" w14:textId="77777777" w:rsidR="00841B3B" w:rsidRDefault="00841B3B" w:rsidP="00841B3B"/>
                  </w:txbxContent>
                </v:textbox>
                <w10:wrap anchorx="page"/>
              </v:rect>
            </w:pict>
          </mc:Fallback>
        </mc:AlternateContent>
      </w:r>
      <w:r w:rsidR="00841B3B">
        <w:rPr>
          <w:rFonts w:ascii="Times New Roman" w:eastAsia="Calibri" w:hAnsi="Times New Roman" w:cs="Times New Roman"/>
          <w:noProof/>
          <w:sz w:val="24"/>
          <w:lang w:eastAsia="ru-RU"/>
        </w:rPr>
        <mc:AlternateContent>
          <mc:Choice Requires="wps">
            <w:drawing>
              <wp:anchor distT="0" distB="0" distL="114300" distR="114300" simplePos="0" relativeHeight="251781120" behindDoc="0" locked="0" layoutInCell="1" allowOverlap="1" wp14:anchorId="763AAD43" wp14:editId="67CD2A8B">
                <wp:simplePos x="0" y="0"/>
                <wp:positionH relativeFrom="page">
                  <wp:posOffset>4314654</wp:posOffset>
                </wp:positionH>
                <wp:positionV relativeFrom="paragraph">
                  <wp:posOffset>3070112</wp:posOffset>
                </wp:positionV>
                <wp:extent cx="402609" cy="231775"/>
                <wp:effectExtent l="0" t="0" r="0" b="0"/>
                <wp:wrapNone/>
                <wp:docPr id="74" name="Прямоугольник 74"/>
                <wp:cNvGraphicFramePr/>
                <a:graphic xmlns:a="http://schemas.openxmlformats.org/drawingml/2006/main">
                  <a:graphicData uri="http://schemas.microsoft.com/office/word/2010/wordprocessingShape">
                    <wps:wsp>
                      <wps:cNvSpPr/>
                      <wps:spPr>
                        <a:xfrm>
                          <a:off x="0" y="0"/>
                          <a:ext cx="402609" cy="231775"/>
                        </a:xfrm>
                        <a:prstGeom prst="rect">
                          <a:avLst/>
                        </a:prstGeom>
                        <a:noFill/>
                        <a:ln w="12700" cap="flat" cmpd="sng" algn="ctr">
                          <a:noFill/>
                          <a:prstDash val="solid"/>
                          <a:miter lim="800000"/>
                        </a:ln>
                        <a:effectLst/>
                      </wps:spPr>
                      <wps:txbx>
                        <w:txbxContent>
                          <w:p w14:paraId="0B1C22DA" w14:textId="77777777" w:rsidR="00841B3B" w:rsidRPr="00690D58" w:rsidRDefault="00841B3B" w:rsidP="00841B3B">
                            <w:pPr>
                              <w:jc w:val="center"/>
                              <w:rPr>
                                <w:b/>
                                <w:color w:val="000000" w:themeColor="text1"/>
                                <w:sz w:val="16"/>
                                <w:szCs w:val="16"/>
                              </w:rPr>
                            </w:pPr>
                            <w:r w:rsidRPr="00690D58">
                              <w:rPr>
                                <w:b/>
                                <w:color w:val="000000" w:themeColor="text1"/>
                                <w:sz w:val="16"/>
                                <w:szCs w:val="16"/>
                              </w:rPr>
                              <w:t>нет</w:t>
                            </w:r>
                          </w:p>
                          <w:p w14:paraId="5171C0EA" w14:textId="77777777" w:rsidR="00841B3B" w:rsidRDefault="00841B3B" w:rsidP="00841B3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AAD43" id="Прямоугольник 74" o:spid="_x0000_s1052" style="position:absolute;left:0;text-align:left;margin-left:339.75pt;margin-top:241.75pt;width:31.7pt;height:18.25pt;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OdhwIAAMQEAAAOAAAAZHJzL2Uyb0RvYy54bWysVEtu2zAQ3RfoHQjuG8mKEydC5MBIkKJA&#10;kARIiqxpirII8FeStpSuCnRboEfoIbop+skZ5Bt1SCm2kXZV1At6hjOcz5s3OjltpUArZh3XqsCj&#10;vRQjpqguuVoU+O3dxasjjJwnqiRCK1bgB+bw6fTli5PG5CzTtRYlswiCKJc3psC19yZPEkdrJonb&#10;04YpMFbaSuJBtYuktKSB6FIkWZoeJo22pbGaMufg9rw34mmMX1WM+uuqcswjUWCozcfTxnMezmR6&#10;QvKFJabmdCiD/EMVknAFSTehzoknaGn5H6Ekp1Y7Xfk9qmWiq4pTFnuAbkbps25ua2JY7AXAcWYD&#10;k/t/YenV6sYiXhZ4MsZIEQkz6r6sP6w/dz+7x/XH7mv32P1Yf+p+dd+67wicALHGuBwe3pobO2gO&#10;xNB+W1kZ/qEx1EaUHzYos9YjCpfjNDtMjzGiYMr2R5PJQYiZbB8b6/xrpiUKQoEtDDFiS1aXzveu&#10;Ty4hl9IXXAi4J7lQqAEWZpMUZk0J8KkSxIMoDXTo1AIjIhZAVOptDLnzNoQ8J65GKwJccVrwsmeH&#10;5B4oKrgs8FEafkO5QoWULJJsKCwA00MRJN/O2wjtfhaehKu5Lh8Ab6t7IjpDLzjkvSTO3xALzIO6&#10;YZv8NRyV0NCMHiSMam3f/+0++AMhwIpRA0yG4t8tiWUYiTcKqHI8Go8D9aMyPphkoNhdy3zXopby&#10;TAMAI9hbQ6MY/L14Eiur5T0s3SxkBRNRFHL3kA7Kme83DNaWstksugHdDfGX6tbQEDxAFxC/a++J&#10;NcOkPVDkSj+xnuTPBt779iOfLb2ueGTDFldgUVBgVSKfhrUOu7irR6/tx2f6GwAA//8DAFBLAwQU&#10;AAYACAAAACEAI33L/+AAAAALAQAADwAAAGRycy9kb3ducmV2LnhtbEyPy07DMBBF90j8gzVI7KhD&#10;6SMNmVSAhBDqAlFg79huEhGPo9h59O8ZVrCb0Rzdeybfz64Vo+1D4wnhdpGAsKS9aahC+Px4vklB&#10;hKjIqNaTRTjbAPvi8iJXmfETvdvxGCvBIRQyhVDH2GVSBl1bp8LCd5b4dvK9U5HXvpKmVxOHu1Yu&#10;k2QjnWqIG2rV2afa6u/j4BC+/Olxcrqk1/H81gwvh17r9IB4fTU/3IOIdo5/MPzqszoU7FT6gUwQ&#10;LcJmu1szirBK73hgYrta7kCUCGtuBlnk8v8PxQ8AAAD//wMAUEsBAi0AFAAGAAgAAAAhALaDOJL+&#10;AAAA4QEAABMAAAAAAAAAAAAAAAAAAAAAAFtDb250ZW50X1R5cGVzXS54bWxQSwECLQAUAAYACAAA&#10;ACEAOP0h/9YAAACUAQAACwAAAAAAAAAAAAAAAAAvAQAAX3JlbHMvLnJlbHNQSwECLQAUAAYACAAA&#10;ACEA8SdznYcCAADEBAAADgAAAAAAAAAAAAAAAAAuAgAAZHJzL2Uyb0RvYy54bWxQSwECLQAUAAYA&#10;CAAAACEAI33L/+AAAAALAQAADwAAAAAAAAAAAAAAAADhBAAAZHJzL2Rvd25yZXYueG1sUEsFBgAA&#10;AAAEAAQA8wAAAO4FAAAAAA==&#10;" filled="f" stroked="f" strokeweight="1pt">
                <v:textbox>
                  <w:txbxContent>
                    <w:p w14:paraId="0B1C22DA" w14:textId="77777777" w:rsidR="00841B3B" w:rsidRPr="00690D58" w:rsidRDefault="00841B3B" w:rsidP="00841B3B">
                      <w:pPr>
                        <w:jc w:val="center"/>
                        <w:rPr>
                          <w:b/>
                          <w:color w:val="000000" w:themeColor="text1"/>
                          <w:sz w:val="16"/>
                          <w:szCs w:val="16"/>
                        </w:rPr>
                      </w:pPr>
                      <w:r w:rsidRPr="00690D58">
                        <w:rPr>
                          <w:b/>
                          <w:color w:val="000000" w:themeColor="text1"/>
                          <w:sz w:val="16"/>
                          <w:szCs w:val="16"/>
                        </w:rPr>
                        <w:t>нет</w:t>
                      </w:r>
                    </w:p>
                    <w:p w14:paraId="5171C0EA" w14:textId="77777777" w:rsidR="00841B3B" w:rsidRDefault="00841B3B" w:rsidP="00841B3B"/>
                  </w:txbxContent>
                </v:textbox>
                <w10:wrap anchorx="page"/>
              </v:rect>
            </w:pict>
          </mc:Fallback>
        </mc:AlternateContent>
      </w:r>
      <w:r w:rsidR="00841B3B">
        <w:rPr>
          <w:rFonts w:ascii="Times New Roman" w:eastAsia="Calibri" w:hAnsi="Times New Roman" w:cs="Times New Roman"/>
          <w:noProof/>
          <w:sz w:val="24"/>
          <w:lang w:eastAsia="ru-RU"/>
        </w:rPr>
        <mc:AlternateContent>
          <mc:Choice Requires="wps">
            <w:drawing>
              <wp:anchor distT="0" distB="0" distL="114300" distR="114300" simplePos="0" relativeHeight="251779072" behindDoc="0" locked="0" layoutInCell="1" allowOverlap="1" wp14:anchorId="28DAC9F7" wp14:editId="0CFC07EE">
                <wp:simplePos x="0" y="0"/>
                <wp:positionH relativeFrom="page">
                  <wp:posOffset>4785502</wp:posOffset>
                </wp:positionH>
                <wp:positionV relativeFrom="paragraph">
                  <wp:posOffset>1371106</wp:posOffset>
                </wp:positionV>
                <wp:extent cx="402609" cy="231775"/>
                <wp:effectExtent l="0" t="0" r="0" b="0"/>
                <wp:wrapNone/>
                <wp:docPr id="73" name="Прямоугольник 73"/>
                <wp:cNvGraphicFramePr/>
                <a:graphic xmlns:a="http://schemas.openxmlformats.org/drawingml/2006/main">
                  <a:graphicData uri="http://schemas.microsoft.com/office/word/2010/wordprocessingShape">
                    <wps:wsp>
                      <wps:cNvSpPr/>
                      <wps:spPr>
                        <a:xfrm>
                          <a:off x="0" y="0"/>
                          <a:ext cx="402609" cy="231775"/>
                        </a:xfrm>
                        <a:prstGeom prst="rect">
                          <a:avLst/>
                        </a:prstGeom>
                        <a:noFill/>
                        <a:ln w="12700" cap="flat" cmpd="sng" algn="ctr">
                          <a:noFill/>
                          <a:prstDash val="solid"/>
                          <a:miter lim="800000"/>
                        </a:ln>
                        <a:effectLst/>
                      </wps:spPr>
                      <wps:txbx>
                        <w:txbxContent>
                          <w:p w14:paraId="3BB9B7EC" w14:textId="77777777" w:rsidR="00841B3B" w:rsidRPr="00690D58" w:rsidRDefault="00841B3B" w:rsidP="00841B3B">
                            <w:pPr>
                              <w:jc w:val="center"/>
                              <w:rPr>
                                <w:b/>
                                <w:color w:val="000000" w:themeColor="text1"/>
                                <w:sz w:val="16"/>
                                <w:szCs w:val="16"/>
                              </w:rPr>
                            </w:pPr>
                            <w:r w:rsidRPr="00690D58">
                              <w:rPr>
                                <w:b/>
                                <w:color w:val="000000" w:themeColor="text1"/>
                                <w:sz w:val="16"/>
                                <w:szCs w:val="16"/>
                              </w:rPr>
                              <w:t>нет</w:t>
                            </w:r>
                          </w:p>
                          <w:p w14:paraId="5ED1AA41" w14:textId="77777777" w:rsidR="00841B3B" w:rsidRDefault="00841B3B" w:rsidP="00841B3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AC9F7" id="Прямоугольник 73" o:spid="_x0000_s1053" style="position:absolute;left:0;text-align:left;margin-left:376.8pt;margin-top:107.95pt;width:31.7pt;height:18.25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T1ThwIAAMQEAAAOAAAAZHJzL2Uyb0RvYy54bWysVM1OGzEQvlfqO1i+l92EQGDFBkUgqkoI&#10;kKDi7HjtrCX/1XayS0+Veq3UR+hD9FL1h2fYvFHH3gUi2lPVHJwZz3h+vvlmj45bJdGaOS+MLvFo&#10;J8eIaWoqoZclfntz9uoAIx+Irog0mpX4jnl8PHv54qixBRub2siKOQRBtC8aW+I6BFtkmac1U8Tv&#10;GMs0GLlxigRQ3TKrHGkgupLZOM/3s8a4yjpDmfdwe9ob8SzF55zRcMm5ZwHJEkNtIZ0unYt4ZrMj&#10;UiwdsbWgQxnkH6pQRGhI+hjqlASCVk78EUoJ6ow3POxQozLDuaAs9QDdjPJn3VzXxLLUC4Dj7SNM&#10;/v+FpRfrK4dEVeLpLkaaKJhR92XzYfO5+9ndbz52X7v77sfmU/er+9Z9R+AEiDXWF/Dw2l65QfMg&#10;xvZb7lT8h8ZQm1C+e0SZtQFRuJzk4/38ECMKpvHuaDrdizGzp8fW+fCaGYWiUGIHQ0zYkvW5D73r&#10;g0vMpc2ZkBLuSSE1aoCF42kOs6YE+MQlCSAqCx16vcSIyCUQlQaXQm69jSFPia/RmgBXvJGi6tmh&#10;RACKSqFKfJDH31Cu1DElSyQbCovA9FBEKbSLNkG7O4pP4tXCVHeAtzM9Eb2lZwLynhMfrogD5kHd&#10;sE3hEg4uDTRjBgmj2rj3f7uP/kAIsGLUAJOh+Hcr4hhG8o0GqhyOJpNI/aRM9qZjUNy2ZbFt0St1&#10;YgCAEeytpUmM/kE+iNwZdQtLN49ZwUQ0hdw9pINyEvoNg7WlbD5PbkB3S8K5vrY0Bo/QRcRv2lvi&#10;7DDpABS5MA+sJ8Wzgfe+/cjnq2C4SGx4whVYFBVYlcSnYa3jLm7ryevp4zP7DQAA//8DAFBLAwQU&#10;AAYACAAAACEAgX78CuAAAAALAQAADwAAAGRycy9kb3ducmV2LnhtbEyPy07DMBBF90j8gzVI7KiT&#10;QNoQ4lSAhBDqAlHavWO7SUQ8jmLn0b9nWJXlzBzdObfYLrZjkxl861BAvIqAGVROt1gLOHy/3WXA&#10;fJCoZefQCDgbD9vy+qqQuXYzfplpH2pGIehzKaAJoc8596oxVvqV6w3S7eQGKwONQ831IGcKtx1P&#10;omjNrWyRPjSyN6+NUT/70Qo4utPLbFWFH9P5sx3fd4NS2U6I25vl+QlYMEu4wPCnT+pQklPlRtSe&#10;dQI26f2aUAFJnD4CIyKLN9Suok2aPAAvC/6/Q/kLAAD//wMAUEsBAi0AFAAGAAgAAAAhALaDOJL+&#10;AAAA4QEAABMAAAAAAAAAAAAAAAAAAAAAAFtDb250ZW50X1R5cGVzXS54bWxQSwECLQAUAAYACAAA&#10;ACEAOP0h/9YAAACUAQAACwAAAAAAAAAAAAAAAAAvAQAAX3JlbHMvLnJlbHNQSwECLQAUAAYACAAA&#10;ACEAuUE9U4cCAADEBAAADgAAAAAAAAAAAAAAAAAuAgAAZHJzL2Uyb0RvYy54bWxQSwECLQAUAAYA&#10;CAAAACEAgX78CuAAAAALAQAADwAAAAAAAAAAAAAAAADhBAAAZHJzL2Rvd25yZXYueG1sUEsFBgAA&#10;AAAEAAQA8wAAAO4FAAAAAA==&#10;" filled="f" stroked="f" strokeweight="1pt">
                <v:textbox>
                  <w:txbxContent>
                    <w:p w14:paraId="3BB9B7EC" w14:textId="77777777" w:rsidR="00841B3B" w:rsidRPr="00690D58" w:rsidRDefault="00841B3B" w:rsidP="00841B3B">
                      <w:pPr>
                        <w:jc w:val="center"/>
                        <w:rPr>
                          <w:b/>
                          <w:color w:val="000000" w:themeColor="text1"/>
                          <w:sz w:val="16"/>
                          <w:szCs w:val="16"/>
                        </w:rPr>
                      </w:pPr>
                      <w:r w:rsidRPr="00690D58">
                        <w:rPr>
                          <w:b/>
                          <w:color w:val="000000" w:themeColor="text1"/>
                          <w:sz w:val="16"/>
                          <w:szCs w:val="16"/>
                        </w:rPr>
                        <w:t>нет</w:t>
                      </w:r>
                    </w:p>
                    <w:p w14:paraId="5ED1AA41" w14:textId="77777777" w:rsidR="00841B3B" w:rsidRDefault="00841B3B" w:rsidP="00841B3B"/>
                  </w:txbxContent>
                </v:textbox>
                <w10:wrap anchorx="page"/>
              </v:rect>
            </w:pict>
          </mc:Fallback>
        </mc:AlternateContent>
      </w:r>
      <w:r w:rsidR="00611063">
        <w:rPr>
          <w:rFonts w:ascii="Times New Roman" w:eastAsia="Calibri" w:hAnsi="Times New Roman" w:cs="Times New Roman"/>
          <w:noProof/>
          <w:sz w:val="24"/>
          <w:lang w:eastAsia="ru-RU"/>
        </w:rPr>
        <mc:AlternateContent>
          <mc:Choice Requires="wps">
            <w:drawing>
              <wp:anchor distT="0" distB="0" distL="114300" distR="114300" simplePos="0" relativeHeight="251768832" behindDoc="0" locked="0" layoutInCell="1" allowOverlap="1" wp14:anchorId="775F1366" wp14:editId="428B9B9A">
                <wp:simplePos x="0" y="0"/>
                <wp:positionH relativeFrom="leftMargin">
                  <wp:posOffset>2756535</wp:posOffset>
                </wp:positionH>
                <wp:positionV relativeFrom="paragraph">
                  <wp:posOffset>4772660</wp:posOffset>
                </wp:positionV>
                <wp:extent cx="475615" cy="838835"/>
                <wp:effectExtent l="19050" t="0" r="19685" b="37465"/>
                <wp:wrapNone/>
                <wp:docPr id="68" name="Стрелка углом вверх 68"/>
                <wp:cNvGraphicFramePr/>
                <a:graphic xmlns:a="http://schemas.openxmlformats.org/drawingml/2006/main">
                  <a:graphicData uri="http://schemas.microsoft.com/office/word/2010/wordprocessingShape">
                    <wps:wsp>
                      <wps:cNvSpPr/>
                      <wps:spPr>
                        <a:xfrm rot="10800000">
                          <a:off x="0" y="0"/>
                          <a:ext cx="475615" cy="838835"/>
                        </a:xfrm>
                        <a:prstGeom prst="bentUpArrow">
                          <a:avLst>
                            <a:gd name="adj1" fmla="val 2869"/>
                            <a:gd name="adj2" fmla="val 4452"/>
                            <a:gd name="adj3" fmla="val 11806"/>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8B248" id="Стрелка углом вверх 68" o:spid="_x0000_s1026" style="position:absolute;margin-left:217.05pt;margin-top:375.8pt;width:37.45pt;height:66.05pt;rotation:180;z-index:2517688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475615,838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e935QIAALcFAAAOAAAAZHJzL2Uyb0RvYy54bWysVN1u0zAUvkfiHSzfszRZ2mbV2qnqNIQ0&#10;bZO2adeu4zRB/sN2m46rCcSD8AYItBtAPEP6Rhw7WdcxrhCJZJ3jc3x+vvNzeLQWHK2YsZWSYxzv&#10;9TBikqq8kosxvr46eZVhZB2ROeFKsjG+ZRYfTV6+OKz1iCWqVDxnBoERaUe1HuPSOT2KIktLJojd&#10;U5pJEBbKCOKANYsoN6QG64JHSa83iGplcm0UZdbC7XErxJNgvygYdedFYZlDfIwhNhdOE865P6PJ&#10;IRktDNFlRbswyD9EIUglwenW1DFxBC1N9cyUqKhRVhVujyoRqaKoKAs5QDZx749sLkuiWcgFwLF6&#10;C5P9f2bp2erCoCof4wFUShIBNWo+bz5s7pr75kfzvfmCNh+bb0D+an6i5iv895u7zScE6oBdre0I&#10;TFzqC9NxFkgPxLowAhkFgMe9rOe/gA9kjNYB/tst/GztEIXLdNgfxH2MKIiy/Szb73sXUWvL29TG&#10;utdMCeSJMZ4z6a711BhVB9tkdWpdKELeZULytzFGheBQ0xXhKMkGB13Jd1SSXZU07SfPVfZ3VeI4&#10;6w260DqfEORDcD4Aq3iVn1ScB8Ys5jNuEAQAOabDZJZ2j5+ocYlqACsZAlKIEpiFghMHpNBQHSsX&#10;GBG+gCGjzoR0n7y2f3ESnJckZ63rfihCi2inHtB9YsdncUxs2T4JohYNUTkYVF4JqE1bztYSl94N&#10;C6MG8PtL3xRtG3hqrvJbaLHQCpCZ1fSkAienxLoLYqAwcAkLxJ3DUXAFGKiOwqhU5v3f7r0+zABI&#10;MapheAGfd0tiGEb8jYTpOIjT1E97YNL+MAHG7ErmuxK5FDMFtYFWgegC6fUdfyALo8QN7Jmp9woi&#10;Iin4bivRMTPXLhXYVJRNp0ENJlwTdyovNfXGPU4e3qv1DTG662EHzX+mHgadjEI/tcg+6vqXUk2X&#10;ThXVFuEW1w5u2A6hlt0m8+tnlw9aj/t28hsAAP//AwBQSwMEFAAGAAgAAAAhAA0TLvDgAAAACwEA&#10;AA8AAABkcnMvZG93bnJldi54bWxMj8tOwzAQRfdI/IM1SOyoHfpKQyYVQgoSCxZ9fMAkMUmEPY5i&#10;t03+HrOC5WiO7j0330/WiKsefe8YIVkoEJpr1/TcIpxP5VMKwgfihoxjjTBrD/vi/i6nrHE3Pujr&#10;MbQihrDPCKELYcik9HWnLfmFGzTH35cbLYV4jq1sRrrFcGvks1Ibaann2NDRoN86XX8fLxbh4/2z&#10;4tLVp/k8p6qfhmRXkkF8fJheX0AEPYU/GH71ozoU0alyF268MAir5SqJKMJ2nWxARGKtdnFdhZCm&#10;yy3IIpf/NxQ/AAAA//8DAFBLAQItABQABgAIAAAAIQC2gziS/gAAAOEBAAATAAAAAAAAAAAAAAAA&#10;AAAAAABbQ29udGVudF9UeXBlc10ueG1sUEsBAi0AFAAGAAgAAAAhADj9If/WAAAAlAEAAAsAAAAA&#10;AAAAAAAAAAAALwEAAF9yZWxzLy5yZWxzUEsBAi0AFAAGAAgAAAAhAF1V73flAgAAtwUAAA4AAAAA&#10;AAAAAAAAAAAALgIAAGRycy9lMm9Eb2MueG1sUEsBAi0AFAAGAAgAAAAhAA0TLvDgAAAACwEAAA8A&#10;AAAAAAAAAAAAAAAAPwUAAGRycy9kb3ducmV2LnhtbFBLBQYAAAAABAAEAPMAAABMBgAAAAA=&#10;" path="m,825190r447618,l447618,56151r-14352,l454441,r21174,56151l461263,56151r,782684l,838835,,825190xe" fillcolor="#4472c4" strokecolor="#2f528f" strokeweight="1pt">
                <v:stroke joinstyle="miter"/>
                <v:path arrowok="t" o:connecttype="custom" o:connectlocs="0,825190;447618,825190;447618,56151;433266,56151;454441,0;475615,56151;461263,56151;461263,838835;0,838835;0,825190" o:connectangles="0,0,0,0,0,0,0,0,0,0"/>
                <w10:wrap anchorx="margin"/>
              </v:shape>
            </w:pict>
          </mc:Fallback>
        </mc:AlternateContent>
      </w:r>
      <w:r w:rsidR="00611063">
        <w:rPr>
          <w:rFonts w:ascii="Times New Roman" w:eastAsia="Calibri" w:hAnsi="Times New Roman" w:cs="Times New Roman"/>
          <w:noProof/>
          <w:sz w:val="24"/>
          <w:lang w:eastAsia="ru-RU"/>
        </w:rPr>
        <mc:AlternateContent>
          <mc:Choice Requires="wps">
            <w:drawing>
              <wp:anchor distT="0" distB="0" distL="114300" distR="114300" simplePos="0" relativeHeight="251770880" behindDoc="0" locked="0" layoutInCell="1" allowOverlap="1" wp14:anchorId="37149EF2" wp14:editId="506FD491">
                <wp:simplePos x="0" y="0"/>
                <wp:positionH relativeFrom="margin">
                  <wp:posOffset>4501799</wp:posOffset>
                </wp:positionH>
                <wp:positionV relativeFrom="paragraph">
                  <wp:posOffset>4745837</wp:posOffset>
                </wp:positionV>
                <wp:extent cx="709295" cy="886451"/>
                <wp:effectExtent l="0" t="0" r="33655" b="47625"/>
                <wp:wrapNone/>
                <wp:docPr id="69" name="Стрелка углом вверх 69"/>
                <wp:cNvGraphicFramePr/>
                <a:graphic xmlns:a="http://schemas.openxmlformats.org/drawingml/2006/main">
                  <a:graphicData uri="http://schemas.microsoft.com/office/word/2010/wordprocessingShape">
                    <wps:wsp>
                      <wps:cNvSpPr/>
                      <wps:spPr>
                        <a:xfrm flipV="1">
                          <a:off x="0" y="0"/>
                          <a:ext cx="709295" cy="886451"/>
                        </a:xfrm>
                        <a:prstGeom prst="bentUpArrow">
                          <a:avLst>
                            <a:gd name="adj1" fmla="val 1780"/>
                            <a:gd name="adj2" fmla="val 3257"/>
                            <a:gd name="adj3" fmla="val 8276"/>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A24C1" id="Стрелка углом вверх 69" o:spid="_x0000_s1026" style="position:absolute;margin-left:354.45pt;margin-top:373.7pt;width:55.85pt;height:69.8pt;flip:y;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09295,88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Cw4wIAALEFAAAOAAAAZHJzL2Uyb0RvYy54bWysVM1uEzEQviPxDpbvdJNt/tVNFaUqQqra&#10;Sm3p2fF6s4v8h+1kU04IxIPwBgjUCyCeYfNGjL2bdAs9IRLJmtkZf+P55ufoeCM4WjNjCyUT3D3o&#10;YMQkVWkhlwm+uT59McLIOiJTwpVkCb5jFh9Pnz87KvWExSpXPGUGAYi0k1InOHdOT6LI0pwJYg+U&#10;ZhKMmTKCOFDNMkoNKQFd8CjudAZRqUyqjaLMWvh6UhvxNOBnGaPuIsssc4gnGN7mwmnCufBnND0i&#10;k6UhOi9o8wzyD68QpJAQdA91QhxBK1P8BSUKapRVmTugSkQqywrKQg6QTbfzRzZXOdEs5ALkWL2n&#10;yf4/WHq+vjSoSBM8GGMkiYAaVZ+3H7bvq/vqR/W9+oK2H6tvIP6qfqLqK/zvt++3nxC4A3elthOA&#10;uNKXptEsiJ6ITWYEynihX0NbBGogWbQJzN/tmWcbhyh8HHbG8biPEQXTaDTo9bsePaphPJw21r1k&#10;SiAvJHjBpLvRM2NUGbDJ+sy6wH/aJEHSN12MMsGhnGvCUXc42lW75RK3XQ7j/rBpiJbLYdtlFA8H&#10;zcuakPDG3dt8fKt4kZ4WnAfFLBdzbhDET3CvN4znvebyIzcuUQkkxcMOdCglMAUZJw5EoaEuVi4x&#10;InwJ40WdCdk+um2fCBKC5yRldeh+B367yLV7IPcRjs/ihNi8vhJMNRmicDCivBBQGg+0Q+LSh2Fh&#10;yIB9Xy/fDnUDeGmh0jtoLqPqqbOanhYQ5IxYd0kM1AXShdXhLuDIuAIOVCNhlCvz7qnv3h+6H6wY&#10;lTC2wM/bFTEMI/5KwlyMu72en/Og9PrDGBTTtizaFrkScwW1gU6B1wXR+zu+EzOjxC1smJmPCiYi&#10;KcSuK9Eoc1evE9hRlM1mwQ1mWxN3Jq803XW/p/d6c0uMblrYQe+fq92Ik0nop7rpH3w9w1LNVk5l&#10;xZ7hmteGbtgLoZbNDvOLp60Hr4dNO/0NAAD//wMAUEsDBBQABgAIAAAAIQDES/Qa4QAAAAsBAAAP&#10;AAAAZHJzL2Rvd25yZXYueG1sTI/BToNAEIbvJr7DZky82V1pUyiyNMZoSLw0rb14W2AElJ0l7JZi&#10;n97xpLd/Ml/++SbbzrYXE46+c6ThfqFAIFWu7qjRcHx7uUtA+GCoNr0j1PCNHrb59VVm0tqdaY/T&#10;ITSCS8inRkMbwpBK6asWrfELNyDx7sON1gQex0bWozlzue1lpNRaWtMRX2jNgE8tVl+Hk9XwvLtc&#10;QhF9lptd+46vy+OyoKnQ+vZmfnwAEXAOfzD86rM65OxUuhPVXvQaYpVsGOWwilcgmEgitQZRckhi&#10;BTLP5P8f8h8AAAD//wMAUEsBAi0AFAAGAAgAAAAhALaDOJL+AAAA4QEAABMAAAAAAAAAAAAAAAAA&#10;AAAAAFtDb250ZW50X1R5cGVzXS54bWxQSwECLQAUAAYACAAAACEAOP0h/9YAAACUAQAACwAAAAAA&#10;AAAAAAAAAAAvAQAAX3JlbHMvLnJlbHNQSwECLQAUAAYACAAAACEAoTPgsOMCAACxBQAADgAAAAAA&#10;AAAAAAAAAAAuAgAAZHJzL2Uyb0RvYy54bWxQSwECLQAUAAYACAAAACEAxEv0GuEAAAALAQAADwAA&#10;AAAAAAAAAAAAAAA9BQAAZHJzL2Rvd25yZXYueG1sUEsFBgAAAAAEAAQA8wAAAEsGAAAAAA==&#10;" path="m,873826r679881,l679881,58701r-16789,l686193,r23102,58701l692506,58701r,827750l,886451,,873826xe" fillcolor="#4472c4" strokecolor="#2f528f" strokeweight="1pt">
                <v:stroke joinstyle="miter"/>
                <v:path arrowok="t" o:connecttype="custom" o:connectlocs="0,873826;679881,873826;679881,58701;663092,58701;686193,0;709295,58701;692506,58701;692506,886451;0,886451;0,873826" o:connectangles="0,0,0,0,0,0,0,0,0,0"/>
                <w10:wrap anchorx="margin"/>
              </v:shape>
            </w:pict>
          </mc:Fallback>
        </mc:AlternateContent>
      </w:r>
      <w:r w:rsidR="00611063">
        <w:rPr>
          <w:rFonts w:ascii="Times New Roman" w:eastAsia="Calibri" w:hAnsi="Times New Roman" w:cs="Times New Roman"/>
          <w:noProof/>
          <w:sz w:val="24"/>
          <w:lang w:eastAsia="ru-RU"/>
        </w:rPr>
        <mc:AlternateContent>
          <mc:Choice Requires="wps">
            <w:drawing>
              <wp:anchor distT="0" distB="0" distL="114300" distR="114300" simplePos="0" relativeHeight="251777024" behindDoc="0" locked="0" layoutInCell="1" allowOverlap="1" wp14:anchorId="3AFA25C4" wp14:editId="297FA0F5">
                <wp:simplePos x="0" y="0"/>
                <wp:positionH relativeFrom="page">
                  <wp:posOffset>3460115</wp:posOffset>
                </wp:positionH>
                <wp:positionV relativeFrom="paragraph">
                  <wp:posOffset>2890701</wp:posOffset>
                </wp:positionV>
                <wp:extent cx="45719" cy="1795486"/>
                <wp:effectExtent l="0" t="17780" r="32385" b="32385"/>
                <wp:wrapNone/>
                <wp:docPr id="72" name="Стрелка вниз 72"/>
                <wp:cNvGraphicFramePr/>
                <a:graphic xmlns:a="http://schemas.openxmlformats.org/drawingml/2006/main">
                  <a:graphicData uri="http://schemas.microsoft.com/office/word/2010/wordprocessingShape">
                    <wps:wsp>
                      <wps:cNvSpPr/>
                      <wps:spPr>
                        <a:xfrm rot="16200000" flipH="1">
                          <a:off x="0" y="0"/>
                          <a:ext cx="45719" cy="1795486"/>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DA7D6" id="Стрелка вниз 72" o:spid="_x0000_s1026" type="#_x0000_t67" style="position:absolute;margin-left:272.45pt;margin-top:227.6pt;width:3.6pt;height:141.4pt;rotation:90;flip:x;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x7rwIAAD8FAAAOAAAAZHJzL2Uyb0RvYy54bWysVM1q3DAQvhf6DkL3xuvFySYm3rBsSFsI&#10;SSApOWtlaS3QXyXtetNT6Zv0DUqhtLT0HZw36kj25q85lfpgZjSjb2a+mdHh0UZJtGbOC6MrnO+M&#10;MGKamlroZYXfXZ282sfIB6JrIo1mFb5hHh9NX744bG3JxqYxsmYOAYj2ZWsr3IRgyyzztGGK+B1j&#10;mQYjN06RAKpbZrUjLaArmY1Ho72sNa62zlDmPZwe90Y8TficMxrOOfcsIFlhyC2kv0v/Rfxn00NS&#10;Lh2xjaBDGuQfslBEaAh6B3VMAkErJ/6CUoI64w0PO9SozHAuKEs1QDX56Ek1lw2xLNUC5Hh7R5P/&#10;f7D0bH3hkKgrPBljpImCHnWfbz/dfuy+db+6n90X1H3tfnc/uu8IPICu1voSbl3aCzdoHsRY+4Y7&#10;hZwBjvM96A18GHEp7Bs4SORAuWiTuL+5455tAqJwWOxO8gOMKFjyycFusb8Xg2U9akS3zofXzCgU&#10;hQrXptUz50ybkMn61Ifef+sX73gjRX0ipEyKWy7m0qE1gVkoisl4XgwhHrlJjVrIYTyJ6VMCM8kl&#10;CSAqCyx5vcSIyCUMOw0uxX502z8TJAVvSM360LuJmT7ZwT0V+ggnVnFMfNNfSaaYLCmVCLAwUqgK&#10;7/cc90hSRytLIz9wETvV9yZKC1PfQKtTf6Ayb+mJgCCnxIcL4mDo4RAWOZzDj0sDHJhBwqgx7sNz&#10;59EfZhGsGLWwRMDP+xVxDCP5VsOUHuRFAbAhKdDhMSjuoWXx0KJXam6gN3nKLonRP8ityJ1R17Dv&#10;sxgVTERTiN13YlDmoV9ueDEom82SG2yaJeFUX1q6ncRI79Xmmjg7jFOAOTwz24Uj5ZOB6n0jw9rM&#10;VsFwkabtnlfoYFRgS1MvhxclPgMP9eR1/+5N/wAAAP//AwBQSwMEFAAGAAgAAAAhAAgJO0/gAAAA&#10;CwEAAA8AAABkcnMvZG93bnJldi54bWxMj8FOwzAMhu9IvENkJG4s2cbWtTSdEBLiOCgcOGaN11Yk&#10;ztRkXcfTY05ws+VPv7+/3E7eiRGH2AfSMJ8pEEhNsD21Gj7en+82IGIyZI0LhBouGGFbXV+VprDh&#10;TG841qkVHEKxMBq6lI6FlLHp0Js4C0ckvh3C4E3idWilHcyZw72TC6XW0pue+ENnjvjUYfNVn7yG&#10;bxWz9nN69XZ0L8vMXXar+rDT+vZmenwAkXBKfzD86rM6VOy0DyeyUTgN9yqbM6phlS+5FBPrTZ6D&#10;2POg1AJkVcr/HaofAAAA//8DAFBLAQItABQABgAIAAAAIQC2gziS/gAAAOEBAAATAAAAAAAAAAAA&#10;AAAAAAAAAABbQ29udGVudF9UeXBlc10ueG1sUEsBAi0AFAAGAAgAAAAhADj9If/WAAAAlAEAAAsA&#10;AAAAAAAAAAAAAAAALwEAAF9yZWxzLy5yZWxzUEsBAi0AFAAGAAgAAAAhAJq6jHuvAgAAPwUAAA4A&#10;AAAAAAAAAAAAAAAALgIAAGRycy9lMm9Eb2MueG1sUEsBAi0AFAAGAAgAAAAhAAgJO0/gAAAACwEA&#10;AA8AAAAAAAAAAAAAAAAACQUAAGRycy9kb3ducmV2LnhtbFBLBQYAAAAABAAEAPMAAAAWBgAAAAA=&#10;" adj="21325" fillcolor="#4472c4" strokecolor="#2f528f" strokeweight="1pt">
                <w10:wrap anchorx="page"/>
              </v:shape>
            </w:pict>
          </mc:Fallback>
        </mc:AlternateContent>
      </w:r>
      <w:r w:rsidR="00611063">
        <w:rPr>
          <w:rFonts w:ascii="Times New Roman" w:eastAsia="Calibri" w:hAnsi="Times New Roman" w:cs="Times New Roman"/>
          <w:noProof/>
          <w:sz w:val="24"/>
          <w:lang w:eastAsia="ru-RU"/>
        </w:rPr>
        <mc:AlternateContent>
          <mc:Choice Requires="wps">
            <w:drawing>
              <wp:anchor distT="0" distB="0" distL="114300" distR="114300" simplePos="0" relativeHeight="251766784" behindDoc="0" locked="0" layoutInCell="1" allowOverlap="1" wp14:anchorId="4DA03498" wp14:editId="45DB9130">
                <wp:simplePos x="0" y="0"/>
                <wp:positionH relativeFrom="margin">
                  <wp:posOffset>1792720</wp:posOffset>
                </wp:positionH>
                <wp:positionV relativeFrom="paragraph">
                  <wp:posOffset>2582667</wp:posOffset>
                </wp:positionV>
                <wp:extent cx="1569492" cy="1644015"/>
                <wp:effectExtent l="0" t="0" r="31115" b="32385"/>
                <wp:wrapNone/>
                <wp:docPr id="67" name="Стрелка углом вверх 67"/>
                <wp:cNvGraphicFramePr/>
                <a:graphic xmlns:a="http://schemas.openxmlformats.org/drawingml/2006/main">
                  <a:graphicData uri="http://schemas.microsoft.com/office/word/2010/wordprocessingShape">
                    <wps:wsp>
                      <wps:cNvSpPr/>
                      <wps:spPr>
                        <a:xfrm flipV="1">
                          <a:off x="0" y="0"/>
                          <a:ext cx="1569492" cy="1644015"/>
                        </a:xfrm>
                        <a:prstGeom prst="bentUpArrow">
                          <a:avLst>
                            <a:gd name="adj1" fmla="val 859"/>
                            <a:gd name="adj2" fmla="val 2021"/>
                            <a:gd name="adj3" fmla="val 3553"/>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2C801" id="Стрелка углом вверх 67" o:spid="_x0000_s1026" style="position:absolute;margin-left:141.15pt;margin-top:203.35pt;width:123.6pt;height:129.45pt;flip:y;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569492,164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jyB5wIAALIFAAAOAAAAZHJzL2Uyb0RvYy54bWysVM1uEzEQviPxDpbvNLvb/DRRN1WUqgip&#10;aiu1pWfH680u8h+2k005VSAehDdAoF4A8QybN2Ls3aQp7QmRSNbMzvgbzzc/h0crwdGSGVsqmeJ4&#10;L8KISaqyUs5TfH118uoAI+uIzAhXkqX4lll8NH754rDSI5aoQvGMGQQg0o4qneLCOT3qdCwtmCB2&#10;T2kmwZgrI4gD1cw7mSEVoAveSaKo36mUybRRlFkLX48bIx4H/Dxn1J3nuWUO8RTD21w4TThn/uyM&#10;D8loboguSto+g/zDKwQpJQTdQh0TR9DClE+gREmNsip3e1SJjsrzkrKQA2QTR39lc1kQzUIuQI7V&#10;W5rs/4OlZ8sLg8osxf0BRpIIqFH9Zf1xfVff1z/rH/VXtP5Ufwfxd/0L1d/gf7++W39G4A7cVdqO&#10;AOJSX5hWsyB6Ila5ESjnpX4LbRGogWTRKjB/u2WerRyi8DHu9YfdYYIRBVvc73ajuOfxOw2QB9TG&#10;utdMCeSFFM+YdNd6YoyqAjpZnloXKpC1aZDsXYxRLjgUdEk4OugN23LveEDIB48kSuKnLvu7Lvu9&#10;3n77sDYiPHHzNB/eKl5mJyXnQTHz2ZQbBOFT3O0Okmm3vfzIjUtUQdrJIIIWpQTGIOfEgSg0FMbK&#10;OUaEz2G+qDMh2Ue37TNBQvCCZKwJ3Yvgt4ncuAduH+H4LI6JLZorwdSQIUoHM8pLkeIDD7RB4tKH&#10;YWHKgHxfLt8PTQd4aaayW+guo5qxs5qelBDklFh3QQyUBdKF3eHO4ci5Ag5UK2FUKPPhue/eH9of&#10;rBhVMLfAz/sFMQwj/kbCYAxjaB4Y9KB0e4MEFLNrme1a5EJMFdQGGgVeF0Tv7/hGzI0SN7BiJj4q&#10;mIikELupRKtMXbNPYElRNpkENxhuTdypvNTUg3uePL1XqxtidNvBDpr/TG1mnIxCPzU9/+Drb0o1&#10;WTiVl1uGG15bumExhFq2S8xvnl09eD2s2vEfAAAA//8DAFBLAwQUAAYACAAAACEABs3m2eEAAAAL&#10;AQAADwAAAGRycy9kb3ducmV2LnhtbEyPy07DMBBF90j8gzVI7KiNIW6bZlIhJASsUFs27Nx48hCx&#10;HWK3Tf8esyrL0T2690yxnmzPjjSGzjuE+5kARq7ypnMNwufu5W4BLETtjO69I4QzBViX11eFzo0/&#10;uQ0dt7FhqcSFXCO0MQ4556Fqyeow8wO5lNV+tDqmc2y4GfUpldueSyEUt7pzaaHVAz23VH1vDxYh&#10;k0Zs4s841287WYuP7v21Pn8h3t5MTytgkaZ4geFPP6lDmZz2/uBMYD2CXMiHhCI8CjUHlohMLjNg&#10;ewSlMgW8LPj/H8pfAAAA//8DAFBLAQItABQABgAIAAAAIQC2gziS/gAAAOEBAAATAAAAAAAAAAAA&#10;AAAAAAAAAABbQ29udGVudF9UeXBlc10ueG1sUEsBAi0AFAAGAAgAAAAhADj9If/WAAAAlAEAAAsA&#10;AAAAAAAAAAAAAAAALwEAAF9yZWxzLy5yZWxzUEsBAi0AFAAGAAgAAAAhALiuPIHnAgAAsgUAAA4A&#10;AAAAAAAAAAAAAAAALgIAAGRycy9lMm9Eb2MueG1sUEsBAi0AFAAGAAgAAAAhAAbN5tnhAAAACwEA&#10;AA8AAAAAAAAAAAAAAAAAQQUAAGRycy9kb3ducmV2LnhtbFBLBQYAAAAABAAEAPMAAABPBgAAAAA=&#10;" path="m,1630533r1531032,l1531032,55764r-24979,l1537773,r31719,55764l1544514,55764r,1588251l,1644015r,-13482xe" fillcolor="#4472c4" strokecolor="#2f528f" strokeweight="1pt">
                <v:stroke joinstyle="miter"/>
                <v:path arrowok="t" o:connecttype="custom" o:connectlocs="0,1630533;1531032,1630533;1531032,55764;1506053,55764;1537773,0;1569492,55764;1544514,55764;1544514,1644015;0,1644015;0,1630533" o:connectangles="0,0,0,0,0,0,0,0,0,0"/>
                <w10:wrap anchorx="margin"/>
              </v:shape>
            </w:pict>
          </mc:Fallback>
        </mc:AlternateContent>
      </w:r>
      <w:r w:rsidR="00611063">
        <w:rPr>
          <w:rFonts w:ascii="Times New Roman" w:eastAsia="Calibri" w:hAnsi="Times New Roman" w:cs="Times New Roman"/>
          <w:noProof/>
          <w:sz w:val="24"/>
          <w:lang w:eastAsia="ru-RU"/>
        </w:rPr>
        <mc:AlternateContent>
          <mc:Choice Requires="wps">
            <w:drawing>
              <wp:anchor distT="0" distB="0" distL="114300" distR="114300" simplePos="0" relativeHeight="251748352" behindDoc="0" locked="0" layoutInCell="1" allowOverlap="1" wp14:anchorId="04824CAC" wp14:editId="44DA962F">
                <wp:simplePos x="0" y="0"/>
                <wp:positionH relativeFrom="page">
                  <wp:posOffset>3349776</wp:posOffset>
                </wp:positionH>
                <wp:positionV relativeFrom="paragraph">
                  <wp:posOffset>4287700</wp:posOffset>
                </wp:positionV>
                <wp:extent cx="2108579" cy="962167"/>
                <wp:effectExtent l="19050" t="19050" r="25400" b="47625"/>
                <wp:wrapNone/>
                <wp:docPr id="56" name="Блок-схема: решение 56"/>
                <wp:cNvGraphicFramePr/>
                <a:graphic xmlns:a="http://schemas.openxmlformats.org/drawingml/2006/main">
                  <a:graphicData uri="http://schemas.microsoft.com/office/word/2010/wordprocessingShape">
                    <wps:wsp>
                      <wps:cNvSpPr/>
                      <wps:spPr>
                        <a:xfrm>
                          <a:off x="0" y="0"/>
                          <a:ext cx="2108579" cy="962167"/>
                        </a:xfrm>
                        <a:prstGeom prst="flowChartDecision">
                          <a:avLst/>
                        </a:prstGeom>
                        <a:noFill/>
                        <a:ln w="12700" cap="flat" cmpd="sng" algn="ctr">
                          <a:solidFill>
                            <a:srgbClr val="4472C4">
                              <a:shade val="50000"/>
                            </a:srgbClr>
                          </a:solidFill>
                          <a:prstDash val="solid"/>
                          <a:miter lim="800000"/>
                        </a:ln>
                        <a:effectLst/>
                      </wps:spPr>
                      <wps:txbx>
                        <w:txbxContent>
                          <w:p w14:paraId="5F97662A" w14:textId="7E2DBA5F" w:rsidR="006310BF" w:rsidRPr="00611063" w:rsidRDefault="00611063" w:rsidP="006310BF">
                            <w:pPr>
                              <w:jc w:val="center"/>
                              <w:rPr>
                                <w:b/>
                                <w:color w:val="000000" w:themeColor="text1"/>
                                <w:sz w:val="16"/>
                                <w:szCs w:val="16"/>
                              </w:rPr>
                            </w:pPr>
                            <w:r>
                              <w:rPr>
                                <w:b/>
                                <w:color w:val="000000" w:themeColor="text1"/>
                                <w:sz w:val="16"/>
                                <w:szCs w:val="16"/>
                              </w:rPr>
                              <w:t xml:space="preserve">Длительность </w:t>
                            </w:r>
                            <w:proofErr w:type="gramStart"/>
                            <w:r>
                              <w:rPr>
                                <w:b/>
                                <w:color w:val="000000" w:themeColor="text1"/>
                                <w:sz w:val="16"/>
                                <w:szCs w:val="16"/>
                              </w:rPr>
                              <w:t xml:space="preserve">ремиссии </w:t>
                            </w:r>
                            <w:r>
                              <w:rPr>
                                <w:b/>
                                <w:color w:val="000000" w:themeColor="text1"/>
                                <w:sz w:val="16"/>
                                <w:szCs w:val="16"/>
                                <w:lang w:val="en-US"/>
                              </w:rPr>
                              <w:t>&gt;</w:t>
                            </w:r>
                            <w:proofErr w:type="gramEnd"/>
                            <w:r>
                              <w:rPr>
                                <w:b/>
                                <w:color w:val="000000" w:themeColor="text1"/>
                                <w:sz w:val="16"/>
                                <w:szCs w:val="16"/>
                                <w:lang w:val="en-US"/>
                              </w:rPr>
                              <w:t xml:space="preserve"> 12 </w:t>
                            </w:r>
                            <w:r>
                              <w:rPr>
                                <w:b/>
                                <w:color w:val="000000" w:themeColor="text1"/>
                                <w:sz w:val="16"/>
                                <w:szCs w:val="16"/>
                              </w:rPr>
                              <w:t>мес.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24CAC" id="Блок-схема: решение 56" o:spid="_x0000_s1054" type="#_x0000_t110" style="position:absolute;left:0;text-align:left;margin-left:263.75pt;margin-top:337.6pt;width:166.05pt;height:75.75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mYugIAACUFAAAOAAAAZHJzL2Uyb0RvYy54bWysVMlu2zAQvRfoPxC8J7IFL4kQOTBspCgQ&#10;JAGSImeaoiwC3ErSltNTeyjQa/6klwBFt2+Q/6hDSnbStKeiOlAznIWcN294crqRAq2ZdVyrHPcP&#10;exgxRXXB1TLHb27ODo4wcp6oggitWI7vmMOnk5cvTmqTsVRXWhTMIkiiXFabHFfemyxJHK2YJO5Q&#10;G6bAWGoriQfVLpPCkhqyS5Gkvd4oqbUtjNWUOQe789aIJzF/WTLqL8vSMY9EjuFuPq42rouwJpMT&#10;ki0tMRWn3TXIP9xCEq7g0H2qOfEErSz/I5Xk1GqnS39ItUx0WXLKYg1QTb/3rJrrihgWawFwnNnD&#10;5P5fWnqxvrKIFzkejjBSREKPmvvmW/Oz+Xqw/bD92Dw035vPGdq+bx62n0D70XxpHhB4A3S1cRlk&#10;uDZXttMciAGHTWll+EOFaBPhvtvDzTYeUdhM+72j4fgYIwq241HaH41D0uQx2ljnXzEtURByXApd&#10;zypi/ZxRHhgXISfrc+fbuJ1/OFnpMy4E7JNMKFQDOdNxDyhACdCsFMSDKA0U7tQSIyKWwF/qbUzp&#10;tOBFCA/Rzi4XM2HRmgCHBoNxOhu0ThUpWLs77MHX3b1zj3X8lidcbk5c1YZEUwghmeQeZkBwmeOj&#10;kGiXSahgZZHFXYkB8BbiIPnNYhN7l+67sdDFHTTU6pbpztAzDueeE+eviAVqAwIwrv4SlgBnjnUn&#10;YVRp++5v+8EfGAdWjGoYFYDs7YpYhpF4rYCLx/3BIMxWVAbDcQqKfWpZPLWolZxpQLIPD4OhUQz+&#10;XuzE0mp5C1M9DaeCiSgKZ7fN6ZSZb0cY3gXKptPoBvNkiD9X14aG5AG6gPjN5pZY0xHIA/Uu9G6s&#10;SPaMOq1viFR6uvK65JFXAeoWV2hqUGAWY3u7dyMM+1M9ej2+bpNfAAAA//8DAFBLAwQUAAYACAAA&#10;ACEA2Hj+Q98AAAALAQAADwAAAGRycy9kb3ducmV2LnhtbEyPwU7DMAyG70i8Q2QkbixdUdtRmk7T&#10;pJ12oQMhjllj2mqJU5psK2+POcHNlj/9/+dqPTsrLjiFwZOC5SIBgdR6M1Cn4O1197ACEaImo60n&#10;VPCNAdb17U2lS+Ov1ODlEDvBIRRKraCPcSylDG2PToeFH5H49uknpyOvUyfNpK8c7qxMkySXTg/E&#10;Db0ecdtjezqcHZc87pb7vW0+mq8JTwO9zO+tbpS6v5s3zyAizvEPhl99VoeanY7+TCYIqyBLi4xR&#10;BXmRpSCYWGVPOYgjD2legKwr+f+H+gcAAP//AwBQSwECLQAUAAYACAAAACEAtoM4kv4AAADhAQAA&#10;EwAAAAAAAAAAAAAAAAAAAAAAW0NvbnRlbnRfVHlwZXNdLnhtbFBLAQItABQABgAIAAAAIQA4/SH/&#10;1gAAAJQBAAALAAAAAAAAAAAAAAAAAC8BAABfcmVscy8ucmVsc1BLAQItABQABgAIAAAAIQAgCamY&#10;ugIAACUFAAAOAAAAAAAAAAAAAAAAAC4CAABkcnMvZTJvRG9jLnhtbFBLAQItABQABgAIAAAAIQDY&#10;eP5D3wAAAAsBAAAPAAAAAAAAAAAAAAAAABQFAABkcnMvZG93bnJldi54bWxQSwUGAAAAAAQABADz&#10;AAAAIAYAAAAA&#10;" filled="f" strokecolor="#2f528f" strokeweight="1pt">
                <v:textbox>
                  <w:txbxContent>
                    <w:p w14:paraId="5F97662A" w14:textId="7E2DBA5F" w:rsidR="006310BF" w:rsidRPr="00611063" w:rsidRDefault="00611063" w:rsidP="006310BF">
                      <w:pPr>
                        <w:jc w:val="center"/>
                        <w:rPr>
                          <w:b/>
                          <w:color w:val="000000" w:themeColor="text1"/>
                          <w:sz w:val="16"/>
                          <w:szCs w:val="16"/>
                        </w:rPr>
                      </w:pPr>
                      <w:r>
                        <w:rPr>
                          <w:b/>
                          <w:color w:val="000000" w:themeColor="text1"/>
                          <w:sz w:val="16"/>
                          <w:szCs w:val="16"/>
                        </w:rPr>
                        <w:t xml:space="preserve">Длительность </w:t>
                      </w:r>
                      <w:proofErr w:type="gramStart"/>
                      <w:r>
                        <w:rPr>
                          <w:b/>
                          <w:color w:val="000000" w:themeColor="text1"/>
                          <w:sz w:val="16"/>
                          <w:szCs w:val="16"/>
                        </w:rPr>
                        <w:t xml:space="preserve">ремиссии </w:t>
                      </w:r>
                      <w:r>
                        <w:rPr>
                          <w:b/>
                          <w:color w:val="000000" w:themeColor="text1"/>
                          <w:sz w:val="16"/>
                          <w:szCs w:val="16"/>
                          <w:lang w:val="en-US"/>
                        </w:rPr>
                        <w:t>&gt;</w:t>
                      </w:r>
                      <w:proofErr w:type="gramEnd"/>
                      <w:r>
                        <w:rPr>
                          <w:b/>
                          <w:color w:val="000000" w:themeColor="text1"/>
                          <w:sz w:val="16"/>
                          <w:szCs w:val="16"/>
                          <w:lang w:val="en-US"/>
                        </w:rPr>
                        <w:t xml:space="preserve"> 12 </w:t>
                      </w:r>
                      <w:r>
                        <w:rPr>
                          <w:b/>
                          <w:color w:val="000000" w:themeColor="text1"/>
                          <w:sz w:val="16"/>
                          <w:szCs w:val="16"/>
                        </w:rPr>
                        <w:t>мес.</w:t>
                      </w:r>
                    </w:p>
                  </w:txbxContent>
                </v:textbox>
                <w10:wrap anchorx="page"/>
              </v:shape>
            </w:pict>
          </mc:Fallback>
        </mc:AlternateContent>
      </w:r>
      <w:r w:rsidR="00611063">
        <w:rPr>
          <w:rFonts w:ascii="Times New Roman" w:eastAsia="Calibri" w:hAnsi="Times New Roman" w:cs="Times New Roman"/>
          <w:noProof/>
          <w:sz w:val="24"/>
          <w:lang w:eastAsia="ru-RU"/>
        </w:rPr>
        <mc:AlternateContent>
          <mc:Choice Requires="wps">
            <w:drawing>
              <wp:anchor distT="0" distB="0" distL="114300" distR="114300" simplePos="0" relativeHeight="251756544" behindDoc="0" locked="0" layoutInCell="1" allowOverlap="1" wp14:anchorId="07CDC8B1" wp14:editId="4719C446">
                <wp:simplePos x="0" y="0"/>
                <wp:positionH relativeFrom="margin">
                  <wp:align>right</wp:align>
                </wp:positionH>
                <wp:positionV relativeFrom="paragraph">
                  <wp:posOffset>6720215</wp:posOffset>
                </wp:positionV>
                <wp:extent cx="1644015" cy="375314"/>
                <wp:effectExtent l="0" t="0" r="13335" b="24765"/>
                <wp:wrapNone/>
                <wp:docPr id="60" name="Прямоугольник 60"/>
                <wp:cNvGraphicFramePr/>
                <a:graphic xmlns:a="http://schemas.openxmlformats.org/drawingml/2006/main">
                  <a:graphicData uri="http://schemas.microsoft.com/office/word/2010/wordprocessingShape">
                    <wps:wsp>
                      <wps:cNvSpPr/>
                      <wps:spPr>
                        <a:xfrm>
                          <a:off x="0" y="0"/>
                          <a:ext cx="1644015" cy="375314"/>
                        </a:xfrm>
                        <a:prstGeom prst="rect">
                          <a:avLst/>
                        </a:prstGeom>
                        <a:noFill/>
                        <a:ln w="12700" cap="flat" cmpd="sng" algn="ctr">
                          <a:solidFill>
                            <a:srgbClr val="4472C4">
                              <a:shade val="50000"/>
                            </a:srgbClr>
                          </a:solidFill>
                          <a:prstDash val="solid"/>
                          <a:miter lim="800000"/>
                        </a:ln>
                        <a:effectLst/>
                      </wps:spPr>
                      <wps:txbx>
                        <w:txbxContent>
                          <w:p w14:paraId="7D8FC395" w14:textId="112FEC1F" w:rsidR="002651A6" w:rsidRPr="00690D58" w:rsidRDefault="003C1A26" w:rsidP="002651A6">
                            <w:pPr>
                              <w:jc w:val="center"/>
                              <w:rPr>
                                <w:b/>
                                <w:color w:val="000000" w:themeColor="text1"/>
                                <w:sz w:val="16"/>
                                <w:szCs w:val="16"/>
                              </w:rPr>
                            </w:pPr>
                            <w:r>
                              <w:rPr>
                                <w:b/>
                                <w:color w:val="000000" w:themeColor="text1"/>
                                <w:sz w:val="16"/>
                                <w:szCs w:val="16"/>
                              </w:rPr>
                              <w:t>Ауто - ТГСК</w:t>
                            </w:r>
                          </w:p>
                          <w:p w14:paraId="0F4F16E1" w14:textId="77777777" w:rsidR="002651A6" w:rsidRDefault="002651A6" w:rsidP="002651A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DC8B1" id="Прямоугольник 60" o:spid="_x0000_s1055" style="position:absolute;left:0;text-align:left;margin-left:78.25pt;margin-top:529.15pt;width:129.45pt;height:29.55pt;z-index:251756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KRNqwIAAA8FAAAOAAAAZHJzL2Uyb0RvYy54bWysVEtu2zAQ3RfoHQjuG8mOHadC5MBwkKJA&#10;kBhIiqzHFGUJ4K8k/UlXBbot0CP0EN0U/eQM8o06pGQnTbsqqgU1w/mQ8+YNT043UpAVt67WKqe9&#10;g5QSrpguarXI6Zub8xfHlDgPqgChFc/pHXf0dPz82cnaZLyvKy0KbgkmUS5bm5xW3pssSRyruAR3&#10;oA1XaCy1leBRtYuksLDG7FIk/TQ9StbaFsZqxp3D3bPWSMcxf1ly5q/K0nFPRE7xbj6uNq7zsCbj&#10;E8gWFkxVs+4a8A+3kFArPHSf6gw8kKWt/0gla2a106U/YFomuixrxmMNWE0vfVLNdQWGx1oQHGf2&#10;MLn/l5ZdrmaW1EVOjxAeBRJ71Hzevt9+an4099sPzZfmvvm+/dj8bL423wg6IWJr4zIMvDYz22kO&#10;xVD+prQy/LEwsoko3+1R5htPGG72jgaDtDekhKHtcDQ87A1C0uQh2ljnX3EtSRByarGLEVxYXTjf&#10;uu5cwmFKn9dC4D5kQpE1ntAfpVgNAyRUKcCjKA2W6NSCEhALZCrzNqZ0WtRFCA/Rzi7mU2HJCpAt&#10;g8GoPx20ThUUvN0dpvh11+3c49V/yxMudwauakOiKYRAJmuPbBe1zOlxSLTLJFSw8sjXrsSAcYtq&#10;kPxmvoldOtw3YK6LO2yd1S2nnWHnNZ57Ac7PwCKJEQEcTH+FSyk0wqI7iZJK23d/2w/+yC20UrLG&#10;oUDI3i7BckrEa4Wse9nD1uEURWUwHPVRsY8t88cWtZRTjUj28AkwLIrB34udWFotb3F+J+FUNIFi&#10;eHbbnE6Z+nZY8QVgfDKJbjg5BvyFujYsJA/QBcRvNrdgTccZj2y71LsBguwJdVrfEKn0ZOl1WUde&#10;BahbXLGpQcGpi+3tXogw1o/16PXwjo1/AQAA//8DAFBLAwQUAAYACAAAACEAH6/Mb+EAAAAKAQAA&#10;DwAAAGRycy9kb3ducmV2LnhtbEyPzU7DMBCE70i8g7VIXFDrJP0hhDgVoqDCDUqlXt14mwTidRQ7&#10;bXh7lhMcd2Y0+02+Gm0rTtj7xpGCeBqBQCqdaahSsPt4nqQgfNBkdOsIFXyjh1VxeZHrzLgzveNp&#10;GyrBJeQzraAOocuk9GWNVvup65DYO7re6sBnX0nT6zOX21YmUbSUVjfEH2rd4WON5dd2sAo2tN6v&#10;Z8eboX793M/fnuJkl7xYpa6vxod7EAHH8BeGX3xGh4KZDm4g40WrgIcEVqNFOgPBfrJI70AcWIrj&#10;2znIIpf/JxQ/AAAA//8DAFBLAQItABQABgAIAAAAIQC2gziS/gAAAOEBAAATAAAAAAAAAAAAAAAA&#10;AAAAAABbQ29udGVudF9UeXBlc10ueG1sUEsBAi0AFAAGAAgAAAAhADj9If/WAAAAlAEAAAsAAAAA&#10;AAAAAAAAAAAALwEAAF9yZWxzLy5yZWxzUEsBAi0AFAAGAAgAAAAhACy8pE2rAgAADwUAAA4AAAAA&#10;AAAAAAAAAAAALgIAAGRycy9lMm9Eb2MueG1sUEsBAi0AFAAGAAgAAAAhAB+vzG/hAAAACgEAAA8A&#10;AAAAAAAAAAAAAAAABQUAAGRycy9kb3ducmV2LnhtbFBLBQYAAAAABAAEAPMAAAATBgAAAAA=&#10;" filled="f" strokecolor="#2f528f" strokeweight="1pt">
                <v:textbox>
                  <w:txbxContent>
                    <w:p w14:paraId="7D8FC395" w14:textId="112FEC1F" w:rsidR="002651A6" w:rsidRPr="00690D58" w:rsidRDefault="003C1A26" w:rsidP="002651A6">
                      <w:pPr>
                        <w:jc w:val="center"/>
                        <w:rPr>
                          <w:b/>
                          <w:color w:val="000000" w:themeColor="text1"/>
                          <w:sz w:val="16"/>
                          <w:szCs w:val="16"/>
                        </w:rPr>
                      </w:pPr>
                      <w:r>
                        <w:rPr>
                          <w:b/>
                          <w:color w:val="000000" w:themeColor="text1"/>
                          <w:sz w:val="16"/>
                          <w:szCs w:val="16"/>
                        </w:rPr>
                        <w:t>Ауто - ТГСК</w:t>
                      </w:r>
                    </w:p>
                    <w:p w14:paraId="0F4F16E1" w14:textId="77777777" w:rsidR="002651A6" w:rsidRDefault="002651A6" w:rsidP="002651A6"/>
                  </w:txbxContent>
                </v:textbox>
                <w10:wrap anchorx="margin"/>
              </v:rect>
            </w:pict>
          </mc:Fallback>
        </mc:AlternateContent>
      </w:r>
      <w:r w:rsidR="00611063">
        <w:rPr>
          <w:rFonts w:ascii="Times New Roman" w:eastAsia="Calibri" w:hAnsi="Times New Roman" w:cs="Times New Roman"/>
          <w:noProof/>
          <w:sz w:val="24"/>
          <w:lang w:eastAsia="ru-RU"/>
        </w:rPr>
        <mc:AlternateContent>
          <mc:Choice Requires="wps">
            <w:drawing>
              <wp:anchor distT="0" distB="0" distL="114300" distR="114300" simplePos="0" relativeHeight="251750400" behindDoc="0" locked="0" layoutInCell="1" allowOverlap="1" wp14:anchorId="0E5F022A" wp14:editId="6182262C">
                <wp:simplePos x="0" y="0"/>
                <wp:positionH relativeFrom="page">
                  <wp:posOffset>1911037</wp:posOffset>
                </wp:positionH>
                <wp:positionV relativeFrom="paragraph">
                  <wp:posOffset>5668342</wp:posOffset>
                </wp:positionV>
                <wp:extent cx="1644015" cy="375314"/>
                <wp:effectExtent l="0" t="0" r="13335" b="24765"/>
                <wp:wrapNone/>
                <wp:docPr id="57" name="Прямоугольник 57"/>
                <wp:cNvGraphicFramePr/>
                <a:graphic xmlns:a="http://schemas.openxmlformats.org/drawingml/2006/main">
                  <a:graphicData uri="http://schemas.microsoft.com/office/word/2010/wordprocessingShape">
                    <wps:wsp>
                      <wps:cNvSpPr/>
                      <wps:spPr>
                        <a:xfrm>
                          <a:off x="0" y="0"/>
                          <a:ext cx="1644015" cy="375314"/>
                        </a:xfrm>
                        <a:prstGeom prst="rect">
                          <a:avLst/>
                        </a:prstGeom>
                        <a:noFill/>
                        <a:ln w="12700" cap="flat" cmpd="sng" algn="ctr">
                          <a:solidFill>
                            <a:srgbClr val="4472C4">
                              <a:shade val="50000"/>
                            </a:srgbClr>
                          </a:solidFill>
                          <a:prstDash val="solid"/>
                          <a:miter lim="800000"/>
                        </a:ln>
                        <a:effectLst/>
                      </wps:spPr>
                      <wps:txbx>
                        <w:txbxContent>
                          <w:p w14:paraId="203A0879" w14:textId="611DC44E" w:rsidR="002651A6" w:rsidRPr="00690D58" w:rsidRDefault="003C1A26" w:rsidP="002651A6">
                            <w:pPr>
                              <w:jc w:val="center"/>
                              <w:rPr>
                                <w:b/>
                                <w:color w:val="000000" w:themeColor="text1"/>
                                <w:sz w:val="16"/>
                                <w:szCs w:val="16"/>
                              </w:rPr>
                            </w:pPr>
                            <w:r>
                              <w:rPr>
                                <w:b/>
                                <w:color w:val="000000" w:themeColor="text1"/>
                                <w:sz w:val="16"/>
                                <w:szCs w:val="16"/>
                              </w:rPr>
                              <w:t>Повтор 1 линии терапии</w:t>
                            </w:r>
                          </w:p>
                          <w:p w14:paraId="6D63DF4C" w14:textId="77777777" w:rsidR="002651A6" w:rsidRDefault="002651A6" w:rsidP="002651A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F022A" id="Прямоугольник 57" o:spid="_x0000_s1056" style="position:absolute;left:0;text-align:left;margin-left:150.5pt;margin-top:446.35pt;width:129.45pt;height:29.5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gwqwIAAA8FAAAOAAAAZHJzL2Uyb0RvYy54bWysVEtu2zAQ3RfoHQjuG8mOHadC5MBwkKJA&#10;kBhIiqzHFGUJ4K8k/UlXBbot0CP0EN0U/eQM8o06pGQnTbsqqgU1w/mQ8+YNT043UpAVt67WKqe9&#10;g5QSrpguarXI6Zub8xfHlDgPqgChFc/pHXf0dPz82cnaZLyvKy0KbgkmUS5bm5xW3pssSRyruAR3&#10;oA1XaCy1leBRtYuksLDG7FIk/TQ9StbaFsZqxp3D3bPWSMcxf1ly5q/K0nFPRE7xbj6uNq7zsCbj&#10;E8gWFkxVs+4a8A+3kFArPHSf6gw8kKWt/0gla2a106U/YFomuixrxmMNWE0vfVLNdQWGx1oQHGf2&#10;MLn/l5ZdrmaW1EVOhyNKFEjsUfN5+377qfnR3G8/NF+a++b79mPzs/nafCPohIitjcsw8NrMbKc5&#10;FEP5m9LK8MfCyCaifLdHmW88YbjZOxoM0t6QEoa2w9HwsDcISZOHaGOdf8W1JEHIqcUuRnBhdeF8&#10;67pzCYcpfV4LgfuQCUXWeEJ/lGKzGSChSgEeRWmwRKcWlIBYIFOZtzGl06IuQniIdnYxnwpLVoBs&#10;GQxG/emgdaqg4O3uMMWvu27nHq/+W55wuTNwVRsSTSEEMll7ZLuoZU6PQ6JdJqGClUe+diUGjFtU&#10;g+Q3803sUn/fgLku7rB1Vrecdoad13juBTg/A4skRgRwMP0VLqXQCIvuJEoqbd/9bT/4I7fQSska&#10;hwIhe7sEyykRrxWy7mUPW4dTFJXBcNRHxT62zB9b1FJONSLZwyfAsCgGfy92Ymm1vMX5nYRT0QSK&#10;4dltczpl6tthxReA8ckkuuHkGPAX6tqwkDxAFxC/2dyCNR1nPLLtUu8GCLIn1Gl9Q6TSk6XXZR15&#10;FaBuccWmBgWnLra3eyHCWD/Wo9fDOzb+BQAA//8DAFBLAwQUAAYACAAAACEAa6P3j+IAAAALAQAA&#10;DwAAAGRycy9kb3ducmV2LnhtbEyPwU7DMBBE70j8g7VIXFDrJCUlCXEqREGFG5RKvbrxNg7E6yh2&#10;2vD3mBMcRzOaeVOuJtOxEw6utSQgnkfAkGqrWmoE7D6eZxkw5yUp2VlCAd/oYFVdXpSyUPZM73ja&#10;+oaFEnKFFKC97wvOXa3RSDe3PVLwjnYw0gc5NFwN8hzKTceTKFpyI1sKC1r2+Kix/tqORsCG1vv1&#10;4ngz6tfP/e3bU5zskhcjxPXV9HAPzOPk/8Lwix/QoQpMBzuScqwTsIji8MULyPLkDlhIpGmeAzsI&#10;yNM4A16V/P+H6gcAAP//AwBQSwECLQAUAAYACAAAACEAtoM4kv4AAADhAQAAEwAAAAAAAAAAAAAA&#10;AAAAAAAAW0NvbnRlbnRfVHlwZXNdLnhtbFBLAQItABQABgAIAAAAIQA4/SH/1gAAAJQBAAALAAAA&#10;AAAAAAAAAAAAAC8BAABfcmVscy8ucmVsc1BLAQItABQABgAIAAAAIQBJavgwqwIAAA8FAAAOAAAA&#10;AAAAAAAAAAAAAC4CAABkcnMvZTJvRG9jLnhtbFBLAQItABQABgAIAAAAIQBro/eP4gAAAAsBAAAP&#10;AAAAAAAAAAAAAAAAAAUFAABkcnMvZG93bnJldi54bWxQSwUGAAAAAAQABADzAAAAFAYAAAAA&#10;" filled="f" strokecolor="#2f528f" strokeweight="1pt">
                <v:textbox>
                  <w:txbxContent>
                    <w:p w14:paraId="203A0879" w14:textId="611DC44E" w:rsidR="002651A6" w:rsidRPr="00690D58" w:rsidRDefault="003C1A26" w:rsidP="002651A6">
                      <w:pPr>
                        <w:jc w:val="center"/>
                        <w:rPr>
                          <w:b/>
                          <w:color w:val="000000" w:themeColor="text1"/>
                          <w:sz w:val="16"/>
                          <w:szCs w:val="16"/>
                        </w:rPr>
                      </w:pPr>
                      <w:r>
                        <w:rPr>
                          <w:b/>
                          <w:color w:val="000000" w:themeColor="text1"/>
                          <w:sz w:val="16"/>
                          <w:szCs w:val="16"/>
                        </w:rPr>
                        <w:t>Повтор 1 линии терапии</w:t>
                      </w:r>
                    </w:p>
                    <w:p w14:paraId="6D63DF4C" w14:textId="77777777" w:rsidR="002651A6" w:rsidRDefault="002651A6" w:rsidP="002651A6"/>
                  </w:txbxContent>
                </v:textbox>
                <w10:wrap anchorx="page"/>
              </v:rect>
            </w:pict>
          </mc:Fallback>
        </mc:AlternateContent>
      </w:r>
      <w:r w:rsidR="00611063">
        <w:rPr>
          <w:rFonts w:ascii="Times New Roman" w:eastAsia="Calibri" w:hAnsi="Times New Roman" w:cs="Times New Roman"/>
          <w:noProof/>
          <w:sz w:val="24"/>
          <w:lang w:eastAsia="ru-RU"/>
        </w:rPr>
        <mc:AlternateContent>
          <mc:Choice Requires="wps">
            <w:drawing>
              <wp:anchor distT="0" distB="0" distL="114300" distR="114300" simplePos="0" relativeHeight="251772928" behindDoc="0" locked="0" layoutInCell="1" allowOverlap="1" wp14:anchorId="6046BC5A" wp14:editId="2E7A4783">
                <wp:simplePos x="0" y="0"/>
                <wp:positionH relativeFrom="page">
                  <wp:posOffset>2745417</wp:posOffset>
                </wp:positionH>
                <wp:positionV relativeFrom="paragraph">
                  <wp:posOffset>6110140</wp:posOffset>
                </wp:positionV>
                <wp:extent cx="45719" cy="572732"/>
                <wp:effectExtent l="19050" t="0" r="31115" b="37465"/>
                <wp:wrapNone/>
                <wp:docPr id="70" name="Стрелка вниз 70"/>
                <wp:cNvGraphicFramePr/>
                <a:graphic xmlns:a="http://schemas.openxmlformats.org/drawingml/2006/main">
                  <a:graphicData uri="http://schemas.microsoft.com/office/word/2010/wordprocessingShape">
                    <wps:wsp>
                      <wps:cNvSpPr/>
                      <wps:spPr>
                        <a:xfrm>
                          <a:off x="0" y="0"/>
                          <a:ext cx="45719" cy="572732"/>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541CF" id="Стрелка вниз 70" o:spid="_x0000_s1026" type="#_x0000_t67" style="position:absolute;margin-left:216.15pt;margin-top:481.1pt;width:3.6pt;height:45.1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IVMnwIAACUFAAAOAAAAZHJzL2Uyb0RvYy54bWysVM1uEzEQviPxDpbvdJOQknbVTRWlKkKq&#10;2kot6nni9WYt+Q/byaacEG/CG1RICATiHbZvxNi76R89IXJwZnb+PN9844PDjZJkzZ0XRhd0uDOg&#10;hGtmSqGXBX1/efxqjxIfQJcgjeYFveaeHk5fvjhobM5Hpjay5I5gEu3zxha0DsHmWeZZzRX4HWO5&#10;RmNlnIKAqltmpYMGsyuZjQaDN1ljXGmdYdx7/HrUGek05a8qzsJZVXkeiCwo3i2k06VzEc9segD5&#10;0oGtBeuvAf9wCwVCY9G7VEcQgKyc+CuVEswZb6qww4zKTFUJxlMP2M1w8KSbixosT70gON7eweT/&#10;X1p2uj53RJQFnSA8GhTOqP1y+/n2U/ut/dX+bG9I+7X93f5ovxP0QLga63OMurDnrtc8irH3TeVU&#10;/MeuyCZBfH0HMd8EwvDjeHcy3KeEoWV3Mpq8HsWU2X2sdT685UaRKBS0NI2eOWeaBC6sT3zo/Ld+&#10;sZ43UpTHQsqkuOViLh1ZA058PJ6M5uO+xCM3qUmDfB1NBtg2A2ReJSGgqCxi4fWSEpBLpDQLLtV+&#10;FO2fKZKK11DyrvTuAH/byp17avRRntjFEfi6C0mmGAK5EgHXQgpV0L2YaJtJ6mjlidg9FnEe3QSi&#10;tDDlNQ7UmY7p3rJjgUVOwIdzcEhtbBfXNZzhUUmDGJheoqQ27uNz36M/Mg6tlDS4KojPhxU4Tol8&#10;p5GL+8PxOO5WUnDAI1TcQ8vioUWv1NzgbIb4MFiWxOgf5FasnFFXuNWzWBVNoBnW7ibRK/PQrTC+&#10;C4zPZskN98lCONEXlsXkEacI7+XmCpzt6RSQhqdmu1aQPyFU5xsjtZmtgqlEYts9rjjBqOAupln2&#10;70Zc9od68rp/3aZ/AAAA//8DAFBLAwQUAAYACAAAACEABGalHOEAAAAMAQAADwAAAGRycy9kb3du&#10;cmV2LnhtbEyPy07DMBBF90j8gzVI7KhDHqUJcSqEYAeLli5gN42HJEo8DrHbpn+PWZXl6B7de6Zc&#10;z2YQR5pcZ1nB/SICQVxb3XGjYPfxercC4TyyxsEyKTiTg3V1fVVioe2JN3Tc+kaEEnYFKmi9Hwsp&#10;Xd2SQbewI3HIvu1k0IdzaqSe8BTKzSDjKFpKgx2HhRZHem6p7rcHo+Bnps+X7CGnTd/58xe+v/U7&#10;XCl1ezM/PYLwNPsLDH/6QR2q4LS3B9ZODArSJE4CqiBfxjGIQKRJnoHYBzTK4hRkVcr/T1S/AAAA&#10;//8DAFBLAQItABQABgAIAAAAIQC2gziS/gAAAOEBAAATAAAAAAAAAAAAAAAAAAAAAABbQ29udGVu&#10;dF9UeXBlc10ueG1sUEsBAi0AFAAGAAgAAAAhADj9If/WAAAAlAEAAAsAAAAAAAAAAAAAAAAALwEA&#10;AF9yZWxzLy5yZWxzUEsBAi0AFAAGAAgAAAAhAFPMhUyfAgAAJQUAAA4AAAAAAAAAAAAAAAAALgIA&#10;AGRycy9lMm9Eb2MueG1sUEsBAi0AFAAGAAgAAAAhAARmpRzhAAAADAEAAA8AAAAAAAAAAAAAAAAA&#10;+QQAAGRycy9kb3ducmV2LnhtbFBLBQYAAAAABAAEAPMAAAAHBgAAAAA=&#10;" adj="20738" fillcolor="#4472c4" strokecolor="#2f528f" strokeweight="1pt">
                <w10:wrap anchorx="page"/>
              </v:shape>
            </w:pict>
          </mc:Fallback>
        </mc:AlternateContent>
      </w:r>
      <w:r w:rsidR="00611063">
        <w:rPr>
          <w:rFonts w:ascii="Times New Roman" w:eastAsia="Calibri" w:hAnsi="Times New Roman" w:cs="Times New Roman"/>
          <w:noProof/>
          <w:sz w:val="24"/>
          <w:lang w:eastAsia="ru-RU"/>
        </w:rPr>
        <mc:AlternateContent>
          <mc:Choice Requires="wps">
            <w:drawing>
              <wp:anchor distT="0" distB="0" distL="114300" distR="114300" simplePos="0" relativeHeight="251754496" behindDoc="0" locked="0" layoutInCell="1" allowOverlap="1" wp14:anchorId="0BB90ADD" wp14:editId="6107B5D1">
                <wp:simplePos x="0" y="0"/>
                <wp:positionH relativeFrom="page">
                  <wp:posOffset>1946740</wp:posOffset>
                </wp:positionH>
                <wp:positionV relativeFrom="paragraph">
                  <wp:posOffset>6741331</wp:posOffset>
                </wp:positionV>
                <wp:extent cx="1644015" cy="375314"/>
                <wp:effectExtent l="0" t="0" r="13335" b="24765"/>
                <wp:wrapNone/>
                <wp:docPr id="59" name="Прямоугольник 59"/>
                <wp:cNvGraphicFramePr/>
                <a:graphic xmlns:a="http://schemas.openxmlformats.org/drawingml/2006/main">
                  <a:graphicData uri="http://schemas.microsoft.com/office/word/2010/wordprocessingShape">
                    <wps:wsp>
                      <wps:cNvSpPr/>
                      <wps:spPr>
                        <a:xfrm>
                          <a:off x="0" y="0"/>
                          <a:ext cx="1644015" cy="375314"/>
                        </a:xfrm>
                        <a:prstGeom prst="rect">
                          <a:avLst/>
                        </a:prstGeom>
                        <a:noFill/>
                        <a:ln w="12700" cap="flat" cmpd="sng" algn="ctr">
                          <a:solidFill>
                            <a:srgbClr val="4472C4">
                              <a:shade val="50000"/>
                            </a:srgbClr>
                          </a:solidFill>
                          <a:prstDash val="solid"/>
                          <a:miter lim="800000"/>
                        </a:ln>
                        <a:effectLst/>
                      </wps:spPr>
                      <wps:txbx>
                        <w:txbxContent>
                          <w:p w14:paraId="0D2AB301" w14:textId="5607FC58" w:rsidR="002651A6" w:rsidRPr="00690D58" w:rsidRDefault="00841B3B" w:rsidP="002651A6">
                            <w:pPr>
                              <w:jc w:val="center"/>
                              <w:rPr>
                                <w:b/>
                                <w:color w:val="000000" w:themeColor="text1"/>
                                <w:sz w:val="16"/>
                                <w:szCs w:val="16"/>
                              </w:rPr>
                            </w:pPr>
                            <w:r>
                              <w:rPr>
                                <w:b/>
                                <w:color w:val="000000" w:themeColor="text1"/>
                                <w:sz w:val="16"/>
                                <w:szCs w:val="16"/>
                              </w:rPr>
                              <w:t>Реабилитация и диспансерное наблюдение</w:t>
                            </w:r>
                          </w:p>
                          <w:p w14:paraId="3A21E7E2" w14:textId="77777777" w:rsidR="002651A6" w:rsidRDefault="002651A6" w:rsidP="002651A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90ADD" id="Прямоугольник 59" o:spid="_x0000_s1057" style="position:absolute;left:0;text-align:left;margin-left:153.3pt;margin-top:530.8pt;width:129.45pt;height:29.55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JrAIAAA8FAAAOAAAAZHJzL2Uyb0RvYy54bWysVEtu2zAQ3RfoHQjuG1mOHSdC5MBwkKJA&#10;kARIiqzHFGUJ4K8k/UlXBbotkCP0EN0U/eQM8o06pGQnTbsqqgU1w/mQ8+YNj0/WUpAlt67WKqfp&#10;Xo8SrpguajXP6dubs1eHlDgPqgChFc/pHXf0ZPzyxfHKZLyvKy0KbgkmUS5bmZxW3pssSRyruAS3&#10;pw1XaCy1leBRtfOksLDC7FIk/V7vIFlpWxirGXcOd09bIx3H/GXJmb8sS8c9ETnFu/m42rjOwpqM&#10;jyGbWzBVzbprwD/cQkKt8NBdqlPwQBa2/iOVrJnVTpd+j2mZ6LKsGY81YDVp71k11xUYHmtBcJzZ&#10;weT+X1p2sbyypC5yOjyiRIHEHjWfNx82982P5mHzsfnSPDTfN5+an83X5htBJ0RsZVyGgdfmynaa&#10;QzGUvy6tDH8sjKwjync7lPnaE4ab6cFg0EuHlDC07Y+G++kgJE0eo411/jXXkgQhpxa7GMGF5bnz&#10;revWJRym9FktBO5DJhRZ4Qn9UQ+bzQAJVQrwKEqDJTo1pwTEHJnKvI0pnRZ1EcJDtLPz2VRYsgRk&#10;y2Aw6k8HrVMFBW93hz38uut27vHqv+UJlzsFV7Uh0RRCIJO1R7aLWub0MCTaZhIqWHnka1diwLhF&#10;NUh+PVvHLvV3DZjp4g5bZ3XLaWfYWY3nnoPzV2CRxIgADqa/xKUUGmHRnURJpe37v+0Hf+QWWilZ&#10;4VAgZO8WYDkl4o1C1h2l2DqcoqgMhqM+KvapZfbUohZyqhHJFJ8Aw6IY/L3YiqXV8hbndxJORRMo&#10;hme3zemUqW+HFV8AxieT6IaTY8Cfq2vDQvIAXUD8Zn0L1nSc8ci2C70dIMieUaf1DZFKTxZel3Xk&#10;VYC6xRWbGhScutje7oUIY/1Uj16P79j4FwAAAP//AwBQSwMEFAAGAAgAAAAhAK3JnnviAAAADQEA&#10;AA8AAABkcnMvZG93bnJldi54bWxMj8FOwzAQRO9I/IO1SFxQayclAYU4FaIgyg3aSr26sRsH4nUU&#10;O234e5YT3HZ3RrNvyuXkOnYyQ2g9SkjmApjB2usWGwm77cvsHliICrXqPBoJ3ybAsrq8KFWh/Rk/&#10;zGkTG0YhGAolwcbYF5yH2hqnwtz3Bkk7+sGpSOvQcD2oM4W7jqdC5NypFumDVb15sqb+2oxOwiuu&#10;9qvF8Wa0b5/72/fnJN2layfl9dX0+AAsmin+meEXn9ChIqaDH1EH1klYiDwnKwkiT2giS5ZnGbAD&#10;nZJU3AGvSv6/RfUDAAD//wMAUEsBAi0AFAAGAAgAAAAhALaDOJL+AAAA4QEAABMAAAAAAAAAAAAA&#10;AAAAAAAAAFtDb250ZW50X1R5cGVzXS54bWxQSwECLQAUAAYACAAAACEAOP0h/9YAAACUAQAACwAA&#10;AAAAAAAAAAAAAAAvAQAAX3JlbHMvLnJlbHNQSwECLQAUAAYACAAAACEA/jUxiawCAAAPBQAADgAA&#10;AAAAAAAAAAAAAAAuAgAAZHJzL2Uyb0RvYy54bWxQSwECLQAUAAYACAAAACEArcmee+IAAAANAQAA&#10;DwAAAAAAAAAAAAAAAAAGBQAAZHJzL2Rvd25yZXYueG1sUEsFBgAAAAAEAAQA8wAAABUGAAAAAA==&#10;" filled="f" strokecolor="#2f528f" strokeweight="1pt">
                <v:textbox>
                  <w:txbxContent>
                    <w:p w14:paraId="0D2AB301" w14:textId="5607FC58" w:rsidR="002651A6" w:rsidRPr="00690D58" w:rsidRDefault="00841B3B" w:rsidP="002651A6">
                      <w:pPr>
                        <w:jc w:val="center"/>
                        <w:rPr>
                          <w:b/>
                          <w:color w:val="000000" w:themeColor="text1"/>
                          <w:sz w:val="16"/>
                          <w:szCs w:val="16"/>
                        </w:rPr>
                      </w:pPr>
                      <w:r>
                        <w:rPr>
                          <w:b/>
                          <w:color w:val="000000" w:themeColor="text1"/>
                          <w:sz w:val="16"/>
                          <w:szCs w:val="16"/>
                        </w:rPr>
                        <w:t>Реабилитация и диспансерное наблюдение</w:t>
                      </w:r>
                    </w:p>
                    <w:p w14:paraId="3A21E7E2" w14:textId="77777777" w:rsidR="002651A6" w:rsidRDefault="002651A6" w:rsidP="002651A6"/>
                  </w:txbxContent>
                </v:textbox>
                <w10:wrap anchorx="page"/>
              </v:rect>
            </w:pict>
          </mc:Fallback>
        </mc:AlternateContent>
      </w:r>
      <w:r w:rsidR="002651A6">
        <w:rPr>
          <w:rFonts w:ascii="Times New Roman" w:eastAsia="Calibri" w:hAnsi="Times New Roman" w:cs="Times New Roman"/>
          <w:noProof/>
          <w:sz w:val="24"/>
          <w:lang w:eastAsia="ru-RU"/>
        </w:rPr>
        <mc:AlternateContent>
          <mc:Choice Requires="wps">
            <w:drawing>
              <wp:anchor distT="0" distB="0" distL="114300" distR="114300" simplePos="0" relativeHeight="251764736" behindDoc="0" locked="0" layoutInCell="1" allowOverlap="1" wp14:anchorId="52A60AEC" wp14:editId="07243D4E">
                <wp:simplePos x="0" y="0"/>
                <wp:positionH relativeFrom="page">
                  <wp:posOffset>1685499</wp:posOffset>
                </wp:positionH>
                <wp:positionV relativeFrom="paragraph">
                  <wp:posOffset>3094459</wp:posOffset>
                </wp:positionV>
                <wp:extent cx="45719" cy="464024"/>
                <wp:effectExtent l="19050" t="0" r="31115" b="31750"/>
                <wp:wrapNone/>
                <wp:docPr id="65" name="Стрелка вниз 65"/>
                <wp:cNvGraphicFramePr/>
                <a:graphic xmlns:a="http://schemas.openxmlformats.org/drawingml/2006/main">
                  <a:graphicData uri="http://schemas.microsoft.com/office/word/2010/wordprocessingShape">
                    <wps:wsp>
                      <wps:cNvSpPr/>
                      <wps:spPr>
                        <a:xfrm>
                          <a:off x="0" y="0"/>
                          <a:ext cx="45719" cy="464024"/>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E688C" id="Стрелка вниз 65" o:spid="_x0000_s1026" type="#_x0000_t67" style="position:absolute;margin-left:132.7pt;margin-top:243.65pt;width:3.6pt;height:36.55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mC5ngIAACUFAAAOAAAAZHJzL2Uyb0RvYy54bWysVM1qGzEQvhf6DkL3Zm2zSZol62AcUgoh&#10;CSQl57FW6xXor5LsdXoqfZO+QSmUlpa+w+aNOtKu89ecSn2QZ3b+NN98o8OjjZJkzZ0XRpd0vDOi&#10;hGtmKqGXJX13dfLqNSU+gK5AGs1LesM9PZq+fHHY2oJPTGNkxR3BJNoXrS1pE4ItssyzhivwO8Zy&#10;jcbaOAUBVbfMKgctZlcym4xGe1lrXGWdYdx7/HrcG+k05a9rzsJ5XXseiCwp3i2k06VzEc9segjF&#10;0oFtBBuuAf9wCwVCY9G7VMcQgKyc+CuVEswZb+qww4zKTF0LxlMP2M149KSbywYsT70gON7eweT/&#10;X1p2tr5wRFQl3dulRIPCGXWfbz/dfuy+db+6n90X0n3tfnc/uu8EPRCu1voCoy7thRs0j2LsfVM7&#10;Ff+xK7JJEN/cQcw3gTD8mO/ujw8oYWjJ9/LRJI8ps/tY63x4w40iUShpZVo9c860CVxYn/rQ+2/9&#10;Yj1vpKhOhJRJccvFXDqyBpx4nu9P5tsSj9ykJi3ydbI/QlYwQObVEgKKyiIWXi8pAblESrPgUu1H&#10;0f6ZIql4AxXvS++O8Dc0N7inRh/liV0cg2/6kGSKIVAoEXAtpFAlfR0TbTNJHa08EXvAIs6jn0CU&#10;Fqa6wYE60zPdW3YisMgp+HABDqmN7eK6hnM8amkQAzNIlDTGfXjue/RHxqGVkhZXBfF5vwLHKZFv&#10;NXLxYJzncbeSggOeoOIeWhYPLXql5gZnM8aHwbIkRv8gt2LtjLrGrZ7FqmgCzbB2P4lBmYd+hfFd&#10;YHw2S264TxbCqb60LCaPOEV4rzbX4OxAp4A0PDPbtYLiCaF63xipzWwVTC0S2+5xxQlGBXcxzXJ4&#10;N+KyP9ST1/3rNv0DAAD//wMAUEsDBBQABgAIAAAAIQA26kuo4wAAAAsBAAAPAAAAZHJzL2Rvd25y&#10;ZXYueG1sTI/BasMwEETvhf6D2EIvpZHrOk5wLIcSCIUeAk0CvcrWxjKxVsZSYqVfX/XUHpd5zLwt&#10;18H07Iqj6ywJeJklwJAaqzpqBRwP2+clMOclKdlbQgE3dLCu7u9KWSg70Sde975lsYRcIQVo74eC&#10;c9doNNLN7IAUs5MdjfTxHFuuRjnFctPzNElybmRHcUHLATcam/P+YgSE2/Hp42u3fXdTfdiFb72Z&#10;zrwT4vEhvK2AeQz+D4Zf/agOVXSq7YWUY72ANJ9nERWQLRevwCKRLtIcWC1gnicZ8Krk/3+ofgAA&#10;AP//AwBQSwECLQAUAAYACAAAACEAtoM4kv4AAADhAQAAEwAAAAAAAAAAAAAAAAAAAAAAW0NvbnRl&#10;bnRfVHlwZXNdLnhtbFBLAQItABQABgAIAAAAIQA4/SH/1gAAAJQBAAALAAAAAAAAAAAAAAAAAC8B&#10;AABfcmVscy8ucmVsc1BLAQItABQABgAIAAAAIQBc9mC5ngIAACUFAAAOAAAAAAAAAAAAAAAAAC4C&#10;AABkcnMvZTJvRG9jLnhtbFBLAQItABQABgAIAAAAIQA26kuo4wAAAAsBAAAPAAAAAAAAAAAAAAAA&#10;APgEAABkcnMvZG93bnJldi54bWxQSwUGAAAAAAQABADzAAAACAYAAAAA&#10;" adj="20536" fillcolor="#4472c4" strokecolor="#2f528f" strokeweight="1pt">
                <w10:wrap anchorx="page"/>
              </v:shape>
            </w:pict>
          </mc:Fallback>
        </mc:AlternateContent>
      </w:r>
      <w:r w:rsidR="002651A6">
        <w:rPr>
          <w:rFonts w:ascii="Times New Roman" w:eastAsia="Calibri" w:hAnsi="Times New Roman" w:cs="Times New Roman"/>
          <w:noProof/>
          <w:sz w:val="24"/>
          <w:lang w:eastAsia="ru-RU"/>
        </w:rPr>
        <mc:AlternateContent>
          <mc:Choice Requires="wps">
            <w:drawing>
              <wp:anchor distT="0" distB="0" distL="114300" distR="114300" simplePos="0" relativeHeight="251762688" behindDoc="0" locked="0" layoutInCell="1" allowOverlap="1" wp14:anchorId="7DB7340E" wp14:editId="42084626">
                <wp:simplePos x="0" y="0"/>
                <wp:positionH relativeFrom="leftMargin">
                  <wp:posOffset>1718793</wp:posOffset>
                </wp:positionH>
                <wp:positionV relativeFrom="paragraph">
                  <wp:posOffset>1637201</wp:posOffset>
                </wp:positionV>
                <wp:extent cx="838522" cy="403310"/>
                <wp:effectExtent l="19050" t="0" r="19050" b="34925"/>
                <wp:wrapNone/>
                <wp:docPr id="63" name="Стрелка углом вверх 63"/>
                <wp:cNvGraphicFramePr/>
                <a:graphic xmlns:a="http://schemas.openxmlformats.org/drawingml/2006/main">
                  <a:graphicData uri="http://schemas.microsoft.com/office/word/2010/wordprocessingShape">
                    <wps:wsp>
                      <wps:cNvSpPr/>
                      <wps:spPr>
                        <a:xfrm rot="10800000">
                          <a:off x="0" y="0"/>
                          <a:ext cx="838522" cy="403310"/>
                        </a:xfrm>
                        <a:prstGeom prst="bentUpArrow">
                          <a:avLst>
                            <a:gd name="adj1" fmla="val 2537"/>
                            <a:gd name="adj2" fmla="val 4452"/>
                            <a:gd name="adj3" fmla="val 11806"/>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08629" id="Стрелка углом вверх 63" o:spid="_x0000_s1026" style="position:absolute;margin-left:135.35pt;margin-top:128.9pt;width:66.05pt;height:31.75pt;rotation:180;z-index:2517626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838522,40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AQ95QIAALcFAAAOAAAAZHJzL2Uyb0RvYy54bWysVM1uEzEQviPxDpbvdH+yaUPUpIpSFSFV&#10;baW26tnxerOL/IftZFNOFYgH4Q0QqBdAPMPmjRh7t0lKe0LsStaMZzw/3/wcHq0ER0tmbKXkCCd7&#10;MUZMUpVXcj7C11cnrwYYWUdkTriSbIRvmcVH45cvDms9ZKkqFc+ZQWBE2mGtR7h0Tg+jyNKSCWL3&#10;lGYShIUygjhgzTzKDanBuuBRGsf7Ua1Mro2izFq4PW6FeBzsFwWj7rwoLHOIjzDE5sJpwjnzZzQ+&#10;JMO5IbqsaBcG+YcoBKkkON2YOiaOoIWpnpgSFTXKqsLtUSUiVRQVZSEHyCaJ/8rmsiSahVwAHKs3&#10;MNn/Z5aeLS8MqvIR3u9hJImAGjVf1h/Xd81987P50XxF60/NdyB/N79Q8w3++/Xd+jMCdcCu1nYI&#10;Ji71hek4C6QHYlUYgYwCwJN4EPsv4AMZo1WA/3YDP1s5ROFy0Bv00xQjCqIs7vWSUJ6oteVtamPd&#10;G6YE8sQIz5h013pijKqDbbI8tS4UIe8yIfm7BKNCcKjpknCU9nsHXcl3VMDlViXL+ulTFcBmq5Ik&#10;g3jf60BonU+gHoLzAVjFq/yk4jwwZj6bcoMgAMgrO0inWff4kRqXqAaw0gNAClECs1Bw4oAUGqpj&#10;5RwjwucwZNSZkO6j1/YZJ8F5SXLWuu6HIrRhd+ohhUd2fBbHxJbtkyBq0RCVg0HllYA6teVsLXHp&#10;3bAwagC/v/RN0baBp2Yqv4UWC60AmVlNTypwckqsuyAGCgOXsEDcORwFV4CB6iiMSmU+PHfv9WEG&#10;QIpRDcML+LxfEMMw4m8lTMfrJMv8tAcm6x+kwJhdyWxXIhdiqqA20CoQXSC9vuMPZGGUuIE9M/Fe&#10;QUQkBd9tJTpm6tqlApuKsskkqMGEa+JO5aWm3rjHycN7tbohRnc97KD5z9TDoHf91CK71fUvpZos&#10;nCqqDcItrh3csB1CLbtN5tfPLh+0tvt2/AcAAP//AwBQSwMEFAAGAAgAAAAhAFgtmeLhAAAACwEA&#10;AA8AAABkcnMvZG93bnJldi54bWxMj1tLw0AQhd8F/8Mygm92t6k2ErMp4gUFUWgt0sdJMibBvYTd&#10;bRv/veOTvp3DfJw5p1xN1ogDhTh4p2E+UyDINb4dXKdh+/54cQ0iJnQtGu9IwzdFWFWnJyUWrT+6&#10;NR02qRMc4mKBGvqUxkLK2PRkMc78SI5vnz5YTGxDJ9uARw63RmZKLaXFwfGHHke666n52uytht3H&#10;Lm7XbzXem8GHh6fXsHw2L1qfn023NyASTekPht/6XB0q7lT7vWujMBqyXOWMsrjKeQMTlypjUWtY&#10;ZPMFyKqU/zdUPwAAAP//AwBQSwECLQAUAAYACAAAACEAtoM4kv4AAADhAQAAEwAAAAAAAAAAAAAA&#10;AAAAAAAAW0NvbnRlbnRfVHlwZXNdLnhtbFBLAQItABQABgAIAAAAIQA4/SH/1gAAAJQBAAALAAAA&#10;AAAAAAAAAAAAAC8BAABfcmVscy8ucmVsc1BLAQItABQABgAIAAAAIQBEpAQ95QIAALcFAAAOAAAA&#10;AAAAAAAAAAAAAC4CAABkcnMvZTJvRG9jLnhtbFBLAQItABQABgAIAAAAIQBYLZni4QAAAAsBAAAP&#10;AAAAAAAAAAAAAAAAAD8FAABkcnMvZG93bnJldi54bWxQSwUGAAAAAAQABADzAAAATQYAAAAA&#10;" path="m,393078r815451,l815451,47615r-12840,l820567,r17955,47615l825683,47615r,355695l,403310,,393078xe" fillcolor="#4472c4" strokecolor="#2f528f" strokeweight="1pt">
                <v:stroke joinstyle="miter"/>
                <v:path arrowok="t" o:connecttype="custom" o:connectlocs="0,393078;815451,393078;815451,47615;802611,47615;820567,0;838522,47615;825683,47615;825683,403310;0,403310;0,393078" o:connectangles="0,0,0,0,0,0,0,0,0,0"/>
                <w10:wrap anchorx="margin"/>
              </v:shape>
            </w:pict>
          </mc:Fallback>
        </mc:AlternateContent>
      </w:r>
      <w:r w:rsidR="002651A6">
        <w:rPr>
          <w:rFonts w:ascii="Times New Roman" w:eastAsia="Calibri" w:hAnsi="Times New Roman" w:cs="Times New Roman"/>
          <w:noProof/>
          <w:sz w:val="24"/>
          <w:lang w:eastAsia="ru-RU"/>
        </w:rPr>
        <mc:AlternateContent>
          <mc:Choice Requires="wps">
            <w:drawing>
              <wp:anchor distT="0" distB="0" distL="114300" distR="114300" simplePos="0" relativeHeight="251760640" behindDoc="0" locked="0" layoutInCell="1" allowOverlap="1" wp14:anchorId="1687FF32" wp14:editId="109F1449">
                <wp:simplePos x="0" y="0"/>
                <wp:positionH relativeFrom="margin">
                  <wp:posOffset>3903023</wp:posOffset>
                </wp:positionH>
                <wp:positionV relativeFrom="paragraph">
                  <wp:posOffset>1414779</wp:posOffset>
                </wp:positionV>
                <wp:extent cx="45719" cy="413700"/>
                <wp:effectExtent l="0" t="12700" r="37465" b="37465"/>
                <wp:wrapNone/>
                <wp:docPr id="62" name="Стрелка вниз 62"/>
                <wp:cNvGraphicFramePr/>
                <a:graphic xmlns:a="http://schemas.openxmlformats.org/drawingml/2006/main">
                  <a:graphicData uri="http://schemas.microsoft.com/office/word/2010/wordprocessingShape">
                    <wps:wsp>
                      <wps:cNvSpPr/>
                      <wps:spPr>
                        <a:xfrm rot="16200000">
                          <a:off x="0" y="0"/>
                          <a:ext cx="45719" cy="4137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076F7" id="Стрелка вниз 62" o:spid="_x0000_s1026" type="#_x0000_t67" style="position:absolute;margin-left:307.3pt;margin-top:111.4pt;width:3.6pt;height:32.55pt;rotation:-90;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F0pwIAADQFAAAOAAAAZHJzL2Uyb0RvYy54bWysVM1q3DAQvhf6DkL3xuvt5s/EG5YNKYWQ&#10;BJKS86wsrwX6q6Rdb3oqfZO+QSmUlpa+g/NGHcnOb3Mq9UHMaEbfzHwz44PDjZJkzZ0XRpc03xpR&#10;wjUzldDLkr67PH61R4kPoCuQRvOSXnNPD6cvXxy0tuBj0xhZcUcQRPuitSVtQrBFlnnWcAV+y1iu&#10;0VgbpyCg6pZZ5aBFdCWz8Wi0k7XGVdYZxr3H26PeSKcJv645C2d17XkgsqSYW0inS+cintn0AIql&#10;A9sINqQB/5CFAqEx6B3UEQQgKyf+glKCOeNNHbaYUZmpa8F4qgGryUdPqrlowPJUC5Lj7R1N/v/B&#10;stP1uSOiKunOmBINCnvUfb75dPOx+9b96n52X0j3tfvd/ei+E/RAulrrC3x1Yc/doHkUY+2b2ini&#10;DHKc72Bv8EuUYJFkkxi/vmOcbwJheDnZ3s33KWFomeSvd/EFYmY9VIS0zoc33CgShZJWptUz50yb&#10;gGF94kPvf+sX33gjRXUspEyKWy7m0pE14ABMJrvj+WQI8chNatJi2uOYAWGAg1hLCCgqi9R4vaQE&#10;5BInnAWXYj967Z8JkoI3UPE+9Haio092cE+FPsKJVRyBb/onyRSThUKJgFsihSrpXk9sjyR1tPI0&#10;5wMXsT19Q6K0MNU19jc1BSvzlh0LDHICPpyDw0nHS9zecIZHLQ1yYAaJksa4D8/dR38cQLRS0uLm&#10;ID/vV+A4JfKtxtHczyeTuGpJwQaPUXEPLYuHFr1Sc4O9yVN2SYz+Qd6KtTPqCpd8FqOiCTTD2H0n&#10;BmUe+o3G3wTjs1lyw/WyEE70hWURPPIU6b3cXIGzwzgFHMNTc7tlUDwZqN43vtRmtgqmFmna7nnF&#10;DkYFVzP1cviNxN1/qCev+5/d9A8AAAD//wMAUEsDBBQABgAIAAAAIQCcQjCq4QAAAAsBAAAPAAAA&#10;ZHJzL2Rvd25yZXYueG1sTI/BTsMwDIbvSLxDZCQuiKWb1DJK0wmYJiGxC4MDx6xx026NUzXZWt4e&#10;7wRH259+f3+xmlwnzjiE1pOC+SwBgVR505JV8PW5uV+CCFGT0Z0nVPCDAVbl9VWhc+NH+sDzLlrB&#10;IRRyraCJsc+lDFWDToeZ75H4VvvB6cjjYKUZ9MjhrpOLJMmk0y3xh0b3+NpgddydnIK13Y7Hl7f6&#10;cPf+fTCxNnZNm1Gp25vp+QlExCn+wXDRZ3Uo2WnvT2SC6BSkyzRjVMEinXMHJrI0eQCxv2weE5Bl&#10;If93KH8BAAD//wMAUEsBAi0AFAAGAAgAAAAhALaDOJL+AAAA4QEAABMAAAAAAAAAAAAAAAAAAAAA&#10;AFtDb250ZW50X1R5cGVzXS54bWxQSwECLQAUAAYACAAAACEAOP0h/9YAAACUAQAACwAAAAAAAAAA&#10;AAAAAAAvAQAAX3JlbHMvLnJlbHNQSwECLQAUAAYACAAAACEA3joBdKcCAAA0BQAADgAAAAAAAAAA&#10;AAAAAAAuAgAAZHJzL2Uyb0RvYy54bWxQSwECLQAUAAYACAAAACEAnEIwquEAAAALAQAADwAAAAAA&#10;AAAAAAAAAAABBQAAZHJzL2Rvd25yZXYueG1sUEsFBgAAAAAEAAQA8wAAAA8GAAAAAA==&#10;" adj="20406" fillcolor="#4472c4" strokecolor="#2f528f" strokeweight="1pt">
                <w10:wrap anchorx="margin"/>
              </v:shape>
            </w:pict>
          </mc:Fallback>
        </mc:AlternateContent>
      </w:r>
      <w:r w:rsidR="002651A6">
        <w:rPr>
          <w:rFonts w:ascii="Times New Roman" w:eastAsia="Calibri" w:hAnsi="Times New Roman" w:cs="Times New Roman"/>
          <w:noProof/>
          <w:sz w:val="24"/>
          <w:lang w:eastAsia="ru-RU"/>
        </w:rPr>
        <mc:AlternateContent>
          <mc:Choice Requires="wps">
            <w:drawing>
              <wp:anchor distT="0" distB="0" distL="114300" distR="114300" simplePos="0" relativeHeight="251758592" behindDoc="0" locked="0" layoutInCell="1" allowOverlap="1" wp14:anchorId="7A6A0CF6" wp14:editId="621CB097">
                <wp:simplePos x="0" y="0"/>
                <wp:positionH relativeFrom="page">
                  <wp:posOffset>3691720</wp:posOffset>
                </wp:positionH>
                <wp:positionV relativeFrom="paragraph">
                  <wp:posOffset>848824</wp:posOffset>
                </wp:positionV>
                <wp:extent cx="45719" cy="273126"/>
                <wp:effectExtent l="19050" t="0" r="31115" b="31750"/>
                <wp:wrapNone/>
                <wp:docPr id="61" name="Стрелка вниз 61"/>
                <wp:cNvGraphicFramePr/>
                <a:graphic xmlns:a="http://schemas.openxmlformats.org/drawingml/2006/main">
                  <a:graphicData uri="http://schemas.microsoft.com/office/word/2010/wordprocessingShape">
                    <wps:wsp>
                      <wps:cNvSpPr/>
                      <wps:spPr>
                        <a:xfrm>
                          <a:off x="0" y="0"/>
                          <a:ext cx="45719" cy="273126"/>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F4469" id="Стрелка вниз 61" o:spid="_x0000_s1026" type="#_x0000_t67" style="position:absolute;margin-left:290.7pt;margin-top:66.85pt;width:3.6pt;height:21.5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iMAnwIAACUFAAAOAAAAZHJzL2Uyb0RvYy54bWysVM1uEzEQviPxDpbvdJOQNu2qmypKVYRU&#10;tZVa1PPE681a8h+2k005Id6EN0BICATiHbZvxNi76R89IXJwZnb+PN9848OjjZJkzZ0XRhd0uDOg&#10;hGtmSqGXBX13dfJqnxIfQJcgjeYFveGeHk1fvjhsbM5Hpjay5I5gEu3zxha0DsHmWeZZzRX4HWO5&#10;RmNlnIKAqltmpYMGsyuZjQaDvawxrrTOMO49fj3ujHSa8lcVZ+G8qjwPRBYU7xbS6dK5iGc2PYR8&#10;6cDWgvXXgH+4hQKhsehdqmMIQFZO/JVKCeaMN1XYYUZlpqoE46kH7GY4eNLNZQ2Wp14QHG/vYPL/&#10;Ly07W184IsqC7g0p0aBwRu3n20+3H9tv7a/2Z/uFtF/b3+2P9jtBD4SrsT7HqEt74XrNoxh731RO&#10;xX/simwSxDd3EPNNIAw/jncnwwNKGFpGk9fD0V5Mmd3HWufDG24UiUJBS9PomXOmSeDC+tSHzn/r&#10;F+t5I0V5IqRMilsu5tKRNeDEx+PJaD7uSzxyk5o0yNfRZICsYIDMqyQEFJVFLLxeUgJyiZRmwaXa&#10;j6L9M0VS8RpK3pXeHeBvW7lzT40+yhO7OAZfdyHJFEMgVyLgWkihCrofE20zSR2tPBG7xyLOo5tA&#10;lBamvMGBOtMx3Vt2IrDIKfhwAQ6pje3iuoZzPCppEAPTS5TUxn147nv0R8ahlZIGVwXxeb8CxymR&#10;bzVy8WA4HsfdSgoOeISKe2hZPLTolZobnA3SDW+XxOgf5FasnFHXuNWzWBVNoBnW7ibRK/PQrTC+&#10;C4zPZskN98lCONWXlsXkEacI79XmGpzt6RSQhmdmu1aQPyFU5xsjtZmtgqlEYts9rjjBqOAupln2&#10;70Zc9od68rp/3aZ/AAAA//8DAFBLAwQUAAYACAAAACEAHXnqPeAAAAALAQAADwAAAGRycy9kb3du&#10;cmV2LnhtbEyPQU7DMBBF90jcwRokdtQppYkJcSoEZNUiQcsB3MSJA/E4st0m3J5hBcuZ//TnTbGZ&#10;7cDO2ofeoYTlIgGmsXZNj52Ej0N1I4CFqLBRg0Mt4VsH2JSXF4XKGzfhuz7vY8eoBEOuJJgYx5zz&#10;UBttVVi4USNlrfNWRRp9xxuvJiq3A79NkpRb1SNdMGrUT0bXX/uTlSAO23YK1dbcJ7uX151/+2yr&#10;7lnK66v58QFY1HP8g+FXn9ShJKejO2ET2CBhLZZ3hFKwWmXAiFgLkQI70iZLM+Blwf//UP4AAAD/&#10;/wMAUEsBAi0AFAAGAAgAAAAhALaDOJL+AAAA4QEAABMAAAAAAAAAAAAAAAAAAAAAAFtDb250ZW50&#10;X1R5cGVzXS54bWxQSwECLQAUAAYACAAAACEAOP0h/9YAAACUAQAACwAAAAAAAAAAAAAAAAAvAQAA&#10;X3JlbHMvLnJlbHNQSwECLQAUAAYACAAAACEA+xojAJ8CAAAlBQAADgAAAAAAAAAAAAAAAAAuAgAA&#10;ZHJzL2Uyb0RvYy54bWxQSwECLQAUAAYACAAAACEAHXnqPeAAAAALAQAADwAAAAAAAAAAAAAAAAD5&#10;BAAAZHJzL2Rvd25yZXYueG1sUEsFBgAAAAAEAAQA8wAAAAYGAAAAAA==&#10;" adj="19792" fillcolor="#4472c4" strokecolor="#2f528f" strokeweight="1pt">
                <w10:wrap anchorx="page"/>
              </v:shape>
            </w:pict>
          </mc:Fallback>
        </mc:AlternateContent>
      </w:r>
      <w:r w:rsidR="002651A6">
        <w:rPr>
          <w:rFonts w:ascii="Times New Roman" w:eastAsia="Calibri" w:hAnsi="Times New Roman" w:cs="Times New Roman"/>
          <w:noProof/>
          <w:sz w:val="24"/>
          <w:lang w:eastAsia="ru-RU"/>
        </w:rPr>
        <mc:AlternateContent>
          <mc:Choice Requires="wps">
            <w:drawing>
              <wp:anchor distT="0" distB="0" distL="114300" distR="114300" simplePos="0" relativeHeight="251746304" behindDoc="0" locked="0" layoutInCell="1" allowOverlap="1" wp14:anchorId="7DD8108B" wp14:editId="0190DCD3">
                <wp:simplePos x="0" y="0"/>
                <wp:positionH relativeFrom="page">
                  <wp:posOffset>894705</wp:posOffset>
                </wp:positionH>
                <wp:positionV relativeFrom="paragraph">
                  <wp:posOffset>3607491</wp:posOffset>
                </wp:positionV>
                <wp:extent cx="1644015" cy="375314"/>
                <wp:effectExtent l="0" t="0" r="13335" b="24765"/>
                <wp:wrapNone/>
                <wp:docPr id="55" name="Прямоугольник 55"/>
                <wp:cNvGraphicFramePr/>
                <a:graphic xmlns:a="http://schemas.openxmlformats.org/drawingml/2006/main">
                  <a:graphicData uri="http://schemas.microsoft.com/office/word/2010/wordprocessingShape">
                    <wps:wsp>
                      <wps:cNvSpPr/>
                      <wps:spPr>
                        <a:xfrm>
                          <a:off x="0" y="0"/>
                          <a:ext cx="1644015" cy="375314"/>
                        </a:xfrm>
                        <a:prstGeom prst="rect">
                          <a:avLst/>
                        </a:prstGeom>
                        <a:noFill/>
                        <a:ln w="12700" cap="flat" cmpd="sng" algn="ctr">
                          <a:solidFill>
                            <a:srgbClr val="4472C4">
                              <a:shade val="50000"/>
                            </a:srgbClr>
                          </a:solidFill>
                          <a:prstDash val="solid"/>
                          <a:miter lim="800000"/>
                        </a:ln>
                        <a:effectLst/>
                      </wps:spPr>
                      <wps:txbx>
                        <w:txbxContent>
                          <w:p w14:paraId="41ED34E6" w14:textId="17C10494" w:rsidR="0005424F" w:rsidRPr="00690D58" w:rsidRDefault="00611063" w:rsidP="0005424F">
                            <w:pPr>
                              <w:jc w:val="center"/>
                              <w:rPr>
                                <w:b/>
                                <w:color w:val="000000" w:themeColor="text1"/>
                                <w:sz w:val="16"/>
                                <w:szCs w:val="16"/>
                              </w:rPr>
                            </w:pPr>
                            <w:r>
                              <w:rPr>
                                <w:b/>
                                <w:color w:val="000000" w:themeColor="text1"/>
                                <w:sz w:val="16"/>
                                <w:szCs w:val="16"/>
                              </w:rPr>
                              <w:t>Плазмаферезы</w:t>
                            </w:r>
                          </w:p>
                          <w:p w14:paraId="44132463" w14:textId="77777777" w:rsidR="0005424F" w:rsidRDefault="0005424F" w:rsidP="0005424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8108B" id="Прямоугольник 55" o:spid="_x0000_s1058" style="position:absolute;left:0;text-align:left;margin-left:70.45pt;margin-top:284.05pt;width:129.45pt;height:29.55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AOqgIAAA8FAAAOAAAAZHJzL2Uyb0RvYy54bWysVEtu2zAQ3RfoHQjuG8mOHadC5MBwkKJA&#10;kBhIiqzHFGUJ4K8k/UlXBbot0CP0EN0U/eQM8o06pGQnTbsq6oU8w/lx3rzhyelGCrLi1tVa5bR3&#10;kFLCFdNFrRY5fXNz/uKYEudBFSC04jm9446ejp8/O1mbjPd1pUXBLcEkymVrk9PKe5MliWMVl+AO&#10;tOEKjaW2EjyqdpEUFtaYXYqkn6ZHyVrbwljNuHN4etYa6TjmL0vO/FVZOu6JyCnezcevjd95+Cbj&#10;E8gWFkxVs+4a8A+3kFArLLpPdQYeyNLWf6SSNbPa6dIfMC0TXZY147EH7KaXPunmugLDYy8IjjN7&#10;mNz/S8suVzNL6iKnwyElCiTOqPm8fb/91Pxo7rcfmi/NffN9+7H52XxtvhF0QsTWxmUYeG1mttMc&#10;iqH9TWll+MfGyCaifLdHmW88YXjYOxoM0h5WY2g7HA0Pe4OQNHmINtb5V1xLEoScWpxiBBdWF863&#10;rjuXUEzp81oIPIdMKLLGCv1RisNmgIQqBXgUpcEWnVpQAmKBTGXexpROi7oI4SHa2cV8KixZAbJl&#10;MBj1p4PWqYKCt6fDFH/ddTv3ePXf8oTLnYGr2pBoCiGQydoj20Utc3ocEu0yCRWsPPK1azFg3KIa&#10;JL+Zb+KU+vsBzHVxh6OzuuW0M+y8xroX4PwMLJIYEcDF9Ff4KYVGWHQnUVJp++5v58EfuYVWSta4&#10;FAjZ2yVYTol4rZB1L3s4OtyiqAyGoz4q9rFl/tiilnKqEckePgGGRTH4e7ETS6vlLe7vJFRFEyiG&#10;tdvhdMrUt8uKLwDjk0l0w80x4C/UtWEheYAuIH6zuQVrOs54ZNul3i0QZE+o0/qGSKUnS6/LOvIq&#10;QN3iikMNCm5dHG/3QoS1fqxHr4d3bPwLAAD//wMAUEsDBBQABgAIAAAAIQDSR9St4QAAAAsBAAAP&#10;AAAAZHJzL2Rvd25yZXYueG1sTI/BTsMwEETvSPyDtUhcEHXiltCEOBWiIOAGpVKvbuzGgXgdxU4b&#10;/p7lBMfRPs2+KVeT69jRDKH1KCGdJcAM1l632EjYfjxdL4GFqFCrzqOR8G0CrKrzs1IV2p/w3Rw3&#10;sWFUgqFQEmyMfcF5qK1xKsx8b5BuBz84FSkODdeDOlG567hIkow71SJ9sKo3D9bUX5vRSXjG9W49&#10;P1yN9vVzt3h7TMVWvDgpLy+m+ztg0UzxD4ZffVKHipz2fkQdWEd5keSESrjJlikwIuZ5TmP2EjJx&#10;K4BXJf+/ofoBAAD//wMAUEsBAi0AFAAGAAgAAAAhALaDOJL+AAAA4QEAABMAAAAAAAAAAAAAAAAA&#10;AAAAAFtDb250ZW50X1R5cGVzXS54bWxQSwECLQAUAAYACAAAACEAOP0h/9YAAACUAQAACwAAAAAA&#10;AAAAAAAAAAAvAQAAX3JlbHMvLnJlbHNQSwECLQAUAAYACAAAACEAGBhgDqoCAAAPBQAADgAAAAAA&#10;AAAAAAAAAAAuAgAAZHJzL2Uyb0RvYy54bWxQSwECLQAUAAYACAAAACEA0kfUreEAAAALAQAADwAA&#10;AAAAAAAAAAAAAAAEBQAAZHJzL2Rvd25yZXYueG1sUEsFBgAAAAAEAAQA8wAAABIGAAAAAA==&#10;" filled="f" strokecolor="#2f528f" strokeweight="1pt">
                <v:textbox>
                  <w:txbxContent>
                    <w:p w14:paraId="41ED34E6" w14:textId="17C10494" w:rsidR="0005424F" w:rsidRPr="00690D58" w:rsidRDefault="00611063" w:rsidP="0005424F">
                      <w:pPr>
                        <w:jc w:val="center"/>
                        <w:rPr>
                          <w:b/>
                          <w:color w:val="000000" w:themeColor="text1"/>
                          <w:sz w:val="16"/>
                          <w:szCs w:val="16"/>
                        </w:rPr>
                      </w:pPr>
                      <w:r>
                        <w:rPr>
                          <w:b/>
                          <w:color w:val="000000" w:themeColor="text1"/>
                          <w:sz w:val="16"/>
                          <w:szCs w:val="16"/>
                        </w:rPr>
                        <w:t>Плазмаферезы</w:t>
                      </w:r>
                    </w:p>
                    <w:p w14:paraId="44132463" w14:textId="77777777" w:rsidR="0005424F" w:rsidRDefault="0005424F" w:rsidP="0005424F"/>
                  </w:txbxContent>
                </v:textbox>
                <w10:wrap anchorx="page"/>
              </v:rect>
            </w:pict>
          </mc:Fallback>
        </mc:AlternateContent>
      </w:r>
      <w:r w:rsidR="002651A6">
        <w:rPr>
          <w:rFonts w:ascii="Times New Roman" w:eastAsia="Calibri" w:hAnsi="Times New Roman" w:cs="Times New Roman"/>
          <w:noProof/>
          <w:sz w:val="24"/>
          <w:lang w:eastAsia="ru-RU"/>
        </w:rPr>
        <mc:AlternateContent>
          <mc:Choice Requires="wps">
            <w:drawing>
              <wp:anchor distT="0" distB="0" distL="114300" distR="114300" simplePos="0" relativeHeight="251744256" behindDoc="0" locked="0" layoutInCell="1" allowOverlap="1" wp14:anchorId="240756CD" wp14:editId="6F875467">
                <wp:simplePos x="0" y="0"/>
                <wp:positionH relativeFrom="page">
                  <wp:posOffset>663253</wp:posOffset>
                </wp:positionH>
                <wp:positionV relativeFrom="paragraph">
                  <wp:posOffset>2098144</wp:posOffset>
                </wp:positionV>
                <wp:extent cx="2108579" cy="962167"/>
                <wp:effectExtent l="19050" t="19050" r="25400" b="47625"/>
                <wp:wrapNone/>
                <wp:docPr id="54" name="Блок-схема: решение 54"/>
                <wp:cNvGraphicFramePr/>
                <a:graphic xmlns:a="http://schemas.openxmlformats.org/drawingml/2006/main">
                  <a:graphicData uri="http://schemas.microsoft.com/office/word/2010/wordprocessingShape">
                    <wps:wsp>
                      <wps:cNvSpPr/>
                      <wps:spPr>
                        <a:xfrm>
                          <a:off x="0" y="0"/>
                          <a:ext cx="2108579" cy="962167"/>
                        </a:xfrm>
                        <a:prstGeom prst="flowChartDecision">
                          <a:avLst/>
                        </a:prstGeom>
                        <a:noFill/>
                        <a:ln w="12700" cap="flat" cmpd="sng" algn="ctr">
                          <a:solidFill>
                            <a:srgbClr val="4472C4">
                              <a:shade val="50000"/>
                            </a:srgbClr>
                          </a:solidFill>
                          <a:prstDash val="solid"/>
                          <a:miter lim="800000"/>
                        </a:ln>
                        <a:effectLst/>
                      </wps:spPr>
                      <wps:txbx>
                        <w:txbxContent>
                          <w:p w14:paraId="261CA681" w14:textId="39529D34" w:rsidR="0005424F" w:rsidRPr="00690D58" w:rsidRDefault="00611063" w:rsidP="0005424F">
                            <w:pPr>
                              <w:jc w:val="center"/>
                              <w:rPr>
                                <w:b/>
                                <w:color w:val="000000" w:themeColor="text1"/>
                                <w:sz w:val="16"/>
                                <w:szCs w:val="16"/>
                              </w:rPr>
                            </w:pPr>
                            <w:r>
                              <w:rPr>
                                <w:b/>
                                <w:color w:val="000000" w:themeColor="text1"/>
                                <w:sz w:val="16"/>
                                <w:szCs w:val="16"/>
                              </w:rPr>
                              <w:t>Есть синдром гипервязкости?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756CD" id="Блок-схема: решение 54" o:spid="_x0000_s1059" type="#_x0000_t110" style="position:absolute;left:0;text-align:left;margin-left:52.2pt;margin-top:165.2pt;width:166.05pt;height:75.7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GS1ugIAACUFAAAOAAAAZHJzL2Uyb0RvYy54bWysVEtu2zAQ3RfoHQjuE9mCHSdC5MCwkaJA&#10;kAZIiqxpirII8FeStpSu2kWBbnuTbgIU/Z1BvlGHlOykaVdFtaBmOB9y3rzh6VkjBdow67hWOR4e&#10;DjBiiuqCq1WOX9+cHxxj5DxRBRFasRzfMYfPps+fndYmY6mutCiYRZBEuaw2Oa68N1mSOFoxSdyh&#10;NkyBsdRWEg+qXSWFJTVklyJJB4OjpNa2MFZT5hzsLjojnsb8Zcmof1WWjnkkcgx383G1cV2GNZme&#10;kmxliak47a9B/uEWknAFh+5TLYgnaG35H6kkp1Y7XfpDqmWiy5JTFmuAaoaDJ9VcV8SwWAuA48we&#10;Jvf/0tLLzZVFvMjxeISRIhJ61H5qv7U/268H2/fbD+19+739nKHtu/Z++xG0H+2X9h6BN0BXG5dB&#10;hmtzZXvNgRhwaEorwx8qRE2E+24PN2s8orCZDgfH48kJRhRsJ0fp8GgSkiYP0cY6/4JpiYKQ41Lo&#10;el4R6xeM8sC4CDnZXDjfxe38w8lKn3MhYJ9kQqEayJlOBkABSoBmpSAeRGmgcKdWGBGxAv5Sb2NK&#10;pwUvQniIdna1nAuLNgQ4NBpN0vmoc6pIwbrd8QC+/u69e6zjtzzhcgviqi4kmkIIyST3MAOCyxwf&#10;h0S7TEIFK4ss7ksMgHcQB8k3yyb2Lt13Y6mLO2io1R3TnaHnHM69IM5fEQvUBgRgXP0rWAKcOda9&#10;hFGl7du/7Qd/YBxYMaphVACyN2tiGUbipQIungxHozBbURmNJyko9rFl+dii1nKuAckhPAyGRjH4&#10;e7ETS6vlLUz1LJwKJqIonN01p1fmvhtheBcom82iG8yTIf5CXRsakgfoAuI3zS2xpieQB+pd6t1Y&#10;kewJdTrfEKn0bO11ySOvAtQdrtDUoMAsxvb270YY9sd69Hp43aa/AAAA//8DAFBLAwQUAAYACAAA&#10;ACEADX8tmt4AAAALAQAADwAAAGRycy9kb3ducmV2LnhtbEyPwU7DMBBE70j8g7VI3KgdEqoS4lQI&#10;qadeSIsQRzdekqj2OsRuG/6e5QS3Ge1o5m21nr0TZ5ziEEhDtlAgkNpgB+o0vO03dysQMRmyxgVC&#10;Dd8YYV1fX1WmtOFCDZ53qRNcQrE0GvqUxlLK2PboTVyEEYlvn2HyJrGdOmknc+Fy7+S9UkvpzUC8&#10;0JsRX3psj7uT55F8k223rvloviY8DvQ6v7em0fr2Zn5+ApFwTn9h+MVndKiZ6RBOZKNw7FVRcFRD&#10;nisWnCjy5QOIA4tV9giyruT/H+ofAAAA//8DAFBLAQItABQABgAIAAAAIQC2gziS/gAAAOEBAAAT&#10;AAAAAAAAAAAAAAAAAAAAAABbQ29udGVudF9UeXBlc10ueG1sUEsBAi0AFAAGAAgAAAAhADj9If/W&#10;AAAAlAEAAAsAAAAAAAAAAAAAAAAALwEAAF9yZWxzLy5yZWxzUEsBAi0AFAAGAAgAAAAhAP2QZLW6&#10;AgAAJQUAAA4AAAAAAAAAAAAAAAAALgIAAGRycy9lMm9Eb2MueG1sUEsBAi0AFAAGAAgAAAAhAA1/&#10;LZreAAAACwEAAA8AAAAAAAAAAAAAAAAAFAUAAGRycy9kb3ducmV2LnhtbFBLBQYAAAAABAAEAPMA&#10;AAAfBgAAAAA=&#10;" filled="f" strokecolor="#2f528f" strokeweight="1pt">
                <v:textbox>
                  <w:txbxContent>
                    <w:p w14:paraId="261CA681" w14:textId="39529D34" w:rsidR="0005424F" w:rsidRPr="00690D58" w:rsidRDefault="00611063" w:rsidP="0005424F">
                      <w:pPr>
                        <w:jc w:val="center"/>
                        <w:rPr>
                          <w:b/>
                          <w:color w:val="000000" w:themeColor="text1"/>
                          <w:sz w:val="16"/>
                          <w:szCs w:val="16"/>
                        </w:rPr>
                      </w:pPr>
                      <w:r>
                        <w:rPr>
                          <w:b/>
                          <w:color w:val="000000" w:themeColor="text1"/>
                          <w:sz w:val="16"/>
                          <w:szCs w:val="16"/>
                        </w:rPr>
                        <w:t>Есть синдром гипервязкости?</w:t>
                      </w:r>
                    </w:p>
                  </w:txbxContent>
                </v:textbox>
                <w10:wrap anchorx="page"/>
              </v:shape>
            </w:pict>
          </mc:Fallback>
        </mc:AlternateContent>
      </w:r>
      <w:r w:rsidR="002651A6">
        <w:rPr>
          <w:rFonts w:ascii="Times New Roman" w:eastAsia="Calibri" w:hAnsi="Times New Roman" w:cs="Times New Roman"/>
          <w:noProof/>
          <w:sz w:val="24"/>
          <w:lang w:eastAsia="ru-RU"/>
        </w:rPr>
        <mc:AlternateContent>
          <mc:Choice Requires="wps">
            <w:drawing>
              <wp:anchor distT="0" distB="0" distL="114300" distR="114300" simplePos="0" relativeHeight="251742208" behindDoc="0" locked="0" layoutInCell="1" allowOverlap="1" wp14:anchorId="7C4A2887" wp14:editId="4FAEDDA4">
                <wp:simplePos x="0" y="0"/>
                <wp:positionH relativeFrom="page">
                  <wp:posOffset>5232987</wp:posOffset>
                </wp:positionH>
                <wp:positionV relativeFrom="paragraph">
                  <wp:posOffset>1435687</wp:posOffset>
                </wp:positionV>
                <wp:extent cx="1644015" cy="375314"/>
                <wp:effectExtent l="0" t="0" r="13335" b="24765"/>
                <wp:wrapNone/>
                <wp:docPr id="53" name="Прямоугольник 53"/>
                <wp:cNvGraphicFramePr/>
                <a:graphic xmlns:a="http://schemas.openxmlformats.org/drawingml/2006/main">
                  <a:graphicData uri="http://schemas.microsoft.com/office/word/2010/wordprocessingShape">
                    <wps:wsp>
                      <wps:cNvSpPr/>
                      <wps:spPr>
                        <a:xfrm>
                          <a:off x="0" y="0"/>
                          <a:ext cx="1644015" cy="375314"/>
                        </a:xfrm>
                        <a:prstGeom prst="rect">
                          <a:avLst/>
                        </a:prstGeom>
                        <a:noFill/>
                        <a:ln w="12700" cap="flat" cmpd="sng" algn="ctr">
                          <a:solidFill>
                            <a:srgbClr val="4472C4">
                              <a:shade val="50000"/>
                            </a:srgbClr>
                          </a:solidFill>
                          <a:prstDash val="solid"/>
                          <a:miter lim="800000"/>
                        </a:ln>
                        <a:effectLst/>
                      </wps:spPr>
                      <wps:txbx>
                        <w:txbxContent>
                          <w:p w14:paraId="05910679" w14:textId="09F58AD3" w:rsidR="0005424F" w:rsidRPr="00690D58" w:rsidRDefault="0005424F" w:rsidP="0005424F">
                            <w:pPr>
                              <w:jc w:val="center"/>
                              <w:rPr>
                                <w:b/>
                                <w:color w:val="000000" w:themeColor="text1"/>
                                <w:sz w:val="16"/>
                                <w:szCs w:val="16"/>
                              </w:rPr>
                            </w:pPr>
                            <w:r>
                              <w:rPr>
                                <w:b/>
                                <w:color w:val="000000" w:themeColor="text1"/>
                                <w:sz w:val="16"/>
                                <w:szCs w:val="16"/>
                              </w:rPr>
                              <w:t>Наблюдение до развития симптомов</w:t>
                            </w:r>
                          </w:p>
                          <w:p w14:paraId="27B2109F" w14:textId="77777777" w:rsidR="0005424F" w:rsidRDefault="0005424F" w:rsidP="0005424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A2887" id="Прямоугольник 53" o:spid="_x0000_s1060" style="position:absolute;left:0;text-align:left;margin-left:412.05pt;margin-top:113.05pt;width:129.45pt;height:29.5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hNqwIAAA8FAAAOAAAAZHJzL2Uyb0RvYy54bWysVEtu2zAQ3RfoHQjuG8mOHadC5MBwkKJA&#10;kBhIiqzHFGUJ4K8k/UlXBbot0CP0EN0U/eQM8o06pGQnTbsqqgU1w/mQ8+YNT043UpAVt67WKqe9&#10;g5QSrpguarXI6Zub8xfHlDgPqgChFc/pHXf0dPz82cnaZLyvKy0KbgkmUS5bm5xW3pssSRyruAR3&#10;oA1XaCy1leBRtYuksLDG7FIk/TQ9StbaFsZqxp3D3bPWSMcxf1ly5q/K0nFPRE7xbj6uNq7zsCbj&#10;E8gWFkxVs+4a8A+3kFArPHSf6gw8kKWt/0gla2a106U/YFomuixrxmMNWE0vfVLNdQWGx1oQHGf2&#10;MLn/l5ZdrmaW1EVOh4eUKJDYo+bz9v32U/Ojud9+aL4098337cfmZ/O1+UbQCRFbG5dh4LWZ2U5z&#10;KIbyN6WV4Y+FkU1E+W6PMt94wnCzdzQYpL0hJQxth6PhYW8QkiYP0cY6/4prSYKQU4tdjODC6sL5&#10;1nXnEg5T+rwWAvchE4qs8YT+KMVmM0BClQI8itJgiU4tKAGxQKYyb2NKp0VdhPAQ7exiPhWWrADZ&#10;MhiM+tNB61RBwdvdYYpfd93OPV79tzzhcmfgqjYkmkIIZLL2yHZRy5weh0S7TEIFK4987UoMGLeo&#10;Bslv5pvYpf6+AXNd3GHrrG457Qw7r/HcC3B+BhZJjAjgYPorXEqhERbdSZRU2r77237wR26hlZI1&#10;DgVC9nYJllMiXitk3csetg6nKCqD4aiPin1smT+2qKWcakSyh0+AYVEM/l7sxNJqeYvzOwmnogkU&#10;w7Pb5nTK1LfDii8A45NJdMPJMeAv1LVhIXmALiB+s7kFazrOeGTbpd4NEGRPqNP6hkilJ0uvyzry&#10;KkDd4opNDQpOXWxv90KEsX6sR6+Hd2z8CwAA//8DAFBLAwQUAAYACAAAACEA9v5G9+EAAAAMAQAA&#10;DwAAAGRycy9kb3ducmV2LnhtbEyPQU/DMAyF70j8h8hIXBBLm42pKk0nxEDADcakXbPGawuNUzXp&#10;Vv493glutt/T8/eK1eQ6ccQhtJ40pLMEBFLlbUu1hu3n820GIkRD1nSeUMMPBliVlxeFya0/0Qce&#10;N7EWHEIhNxqaGPtcylA16EyY+R6JtYMfnIm8DrW0gzlxuOukSpKldKYl/tCYHh8brL43o9PwQuvd&#10;en64GZu3r93i/SlVW/XqtL6+mh7uQUSc4p8ZzviMDiUz7f1INohOQ6YWKVs1KLXk4exIsjnX2/Mp&#10;u1Mgy0L+L1H+AgAA//8DAFBLAQItABQABgAIAAAAIQC2gziS/gAAAOEBAAATAAAAAAAAAAAAAAAA&#10;AAAAAABbQ29udGVudF9UeXBlc10ueG1sUEsBAi0AFAAGAAgAAAAhADj9If/WAAAAlAEAAAsAAAAA&#10;AAAAAAAAAAAALwEAAF9yZWxzLy5yZWxzUEsBAi0AFAAGAAgAAAAhAOuOyE2rAgAADwUAAA4AAAAA&#10;AAAAAAAAAAAALgIAAGRycy9lMm9Eb2MueG1sUEsBAi0AFAAGAAgAAAAhAPb+RvfhAAAADAEAAA8A&#10;AAAAAAAAAAAAAAAABQUAAGRycy9kb3ducmV2LnhtbFBLBQYAAAAABAAEAPMAAAATBgAAAAA=&#10;" filled="f" strokecolor="#2f528f" strokeweight="1pt">
                <v:textbox>
                  <w:txbxContent>
                    <w:p w14:paraId="05910679" w14:textId="09F58AD3" w:rsidR="0005424F" w:rsidRPr="00690D58" w:rsidRDefault="0005424F" w:rsidP="0005424F">
                      <w:pPr>
                        <w:jc w:val="center"/>
                        <w:rPr>
                          <w:b/>
                          <w:color w:val="000000" w:themeColor="text1"/>
                          <w:sz w:val="16"/>
                          <w:szCs w:val="16"/>
                        </w:rPr>
                      </w:pPr>
                      <w:r>
                        <w:rPr>
                          <w:b/>
                          <w:color w:val="000000" w:themeColor="text1"/>
                          <w:sz w:val="16"/>
                          <w:szCs w:val="16"/>
                        </w:rPr>
                        <w:t>Наблюдение до развития симптомов</w:t>
                      </w:r>
                    </w:p>
                    <w:p w14:paraId="27B2109F" w14:textId="77777777" w:rsidR="0005424F" w:rsidRDefault="0005424F" w:rsidP="0005424F"/>
                  </w:txbxContent>
                </v:textbox>
                <w10:wrap anchorx="page"/>
              </v:rect>
            </w:pict>
          </mc:Fallback>
        </mc:AlternateContent>
      </w:r>
      <w:r w:rsidR="002651A6">
        <w:rPr>
          <w:rFonts w:ascii="Times New Roman" w:eastAsia="Calibri" w:hAnsi="Times New Roman" w:cs="Times New Roman"/>
          <w:noProof/>
          <w:sz w:val="24"/>
          <w:lang w:eastAsia="ru-RU"/>
        </w:rPr>
        <mc:AlternateContent>
          <mc:Choice Requires="wps">
            <w:drawing>
              <wp:anchor distT="0" distB="0" distL="114300" distR="114300" simplePos="0" relativeHeight="251740160" behindDoc="0" locked="0" layoutInCell="1" allowOverlap="1" wp14:anchorId="31DC52F2" wp14:editId="19EDC618">
                <wp:simplePos x="0" y="0"/>
                <wp:positionH relativeFrom="page">
                  <wp:posOffset>2654300</wp:posOffset>
                </wp:positionH>
                <wp:positionV relativeFrom="paragraph">
                  <wp:posOffset>1148734</wp:posOffset>
                </wp:positionV>
                <wp:extent cx="2108579" cy="962167"/>
                <wp:effectExtent l="19050" t="19050" r="25400" b="47625"/>
                <wp:wrapNone/>
                <wp:docPr id="52" name="Блок-схема: решение 52"/>
                <wp:cNvGraphicFramePr/>
                <a:graphic xmlns:a="http://schemas.openxmlformats.org/drawingml/2006/main">
                  <a:graphicData uri="http://schemas.microsoft.com/office/word/2010/wordprocessingShape">
                    <wps:wsp>
                      <wps:cNvSpPr/>
                      <wps:spPr>
                        <a:xfrm>
                          <a:off x="0" y="0"/>
                          <a:ext cx="2108579" cy="962167"/>
                        </a:xfrm>
                        <a:prstGeom prst="flowChartDecision">
                          <a:avLst/>
                        </a:prstGeom>
                        <a:noFill/>
                        <a:ln w="12700" cap="flat" cmpd="sng" algn="ctr">
                          <a:solidFill>
                            <a:srgbClr val="4472C4">
                              <a:shade val="50000"/>
                            </a:srgbClr>
                          </a:solidFill>
                          <a:prstDash val="solid"/>
                          <a:miter lim="800000"/>
                        </a:ln>
                        <a:effectLst/>
                      </wps:spPr>
                      <wps:txbx>
                        <w:txbxContent>
                          <w:p w14:paraId="2A82B249" w14:textId="6B2CB25A" w:rsidR="0005424F" w:rsidRPr="00690D58" w:rsidRDefault="0005424F" w:rsidP="0005424F">
                            <w:pPr>
                              <w:jc w:val="center"/>
                              <w:rPr>
                                <w:b/>
                                <w:color w:val="000000" w:themeColor="text1"/>
                                <w:sz w:val="16"/>
                                <w:szCs w:val="16"/>
                              </w:rPr>
                            </w:pPr>
                            <w:r>
                              <w:rPr>
                                <w:b/>
                                <w:color w:val="000000" w:themeColor="text1"/>
                                <w:sz w:val="16"/>
                                <w:szCs w:val="16"/>
                              </w:rPr>
                              <w:t>Симптоматическая форма</w:t>
                            </w:r>
                            <w:r w:rsidRPr="00690D58">
                              <w:rPr>
                                <w:b/>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C52F2" id="Блок-схема: решение 52" o:spid="_x0000_s1061" type="#_x0000_t110" style="position:absolute;left:0;text-align:left;margin-left:209pt;margin-top:90.45pt;width:166.05pt;height:75.75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LDugIAACUFAAAOAAAAZHJzL2Uyb0RvYy54bWysVEtu2zAQ3RfoHQjuE9mCHSdC5MCwkaJA&#10;kAZIiqxpirII8FeStpSu2kWBbnuTbgIU/Z1BvlGHlOykaVdFtaBmOB9y3rzh6VkjBdow67hWOR4e&#10;DjBiiuqCq1WOX9+cHxxj5DxRBRFasRzfMYfPps+fndYmY6mutCiYRZBEuaw2Oa68N1mSOFoxSdyh&#10;NkyBsdRWEg+qXSWFJTVklyJJB4OjpNa2MFZT5hzsLjojnsb8Zcmof1WWjnkkcgx383G1cV2GNZme&#10;kmxliak47a9B/uEWknAFh+5TLYgnaG35H6kkp1Y7XfpDqmWiy5JTFmuAaoaDJ9VcV8SwWAuA48we&#10;Jvf/0tLLzZVFvMjxOMVIEQk9aj+139qf7deD7fvth/a+/d5+ztD2XXu//Qjaj/ZLe4/AG6Crjcsg&#10;w7W5sr3mQAw4NKWV4Q8VoibCfbeHmzUeUdhMh4Pj8eQEIwq2k6N0eDQJSZOHaGOdf8G0REHIcSl0&#10;Pa+I9QtGeWBchJxsLpzv4nb+4WSlz7kQsE8yoVAN5EwnA6AAJUCzUhAPojRQuFMrjIhYAX+ptzGl&#10;04IXITxEO7tazoVFGwIcGo0m6XzUOVWkYN3ueABff/fePdbxW55wuQVxVRcSTSGEZJJ7mAHBZY6P&#10;Q6JdJqGClUUW9yUGwDuIg+SbZRN7l+67sdTFHTTU6o7pztBzDudeEOeviAVqAwIwrv4VLAHOHOte&#10;wqjS9u3f9oM/MA6sGNUwKgDZmzWxDCPxUgEXT4ajUZitqIzGkxQU+9iyfGxRaznXgOQQHgZDoxj8&#10;vdiJpdXyFqZ6Fk4FE1EUzu6a0ytz340wvAuUzWbRDebJEH+hrg0NyQN0AfGb5pZY0xPIA/Uu9W6s&#10;SPaEOp1viFR6tva65JFXAeoOV2hqUGAWY3v7dyMM+2M9ej28btNfAAAA//8DAFBLAwQUAAYACAAA&#10;ACEA0KQJDN8AAAALAQAADwAAAGRycy9kb3ducmV2LnhtbEyPwU7DMBBE70j8g7VI3KidpkAIcSqE&#10;1FMvpCDE0Y2XJGq8Drbbhr9nOcFxNKOZN9V6dqM4YYiDJw3ZQoFAar0dqNPw9rq5KUDEZMia0RNq&#10;+MYI6/ryojKl9Wdq8LRLneASiqXR0Kc0lVLGtkdn4sJPSOx9+uBMYhk6aYM5c7kb5VKpO+nMQLzQ&#10;mwmfe2wPu6PjkXyTbbdj89F8BTwM9DK/t6bR+vpqfnoEkXBOf2H4xWd0qJlp749koxg1rLKCvyQ2&#10;CvUAghP3tyoDsdeQ58sVyLqS/z/UPwAAAP//AwBQSwECLQAUAAYACAAAACEAtoM4kv4AAADhAQAA&#10;EwAAAAAAAAAAAAAAAAAAAAAAW0NvbnRlbnRfVHlwZXNdLnhtbFBLAQItABQABgAIAAAAIQA4/SH/&#10;1gAAAJQBAAALAAAAAAAAAAAAAAAAAC8BAABfcmVscy8ucmVsc1BLAQItABQABgAIAAAAIQCaOjLD&#10;ugIAACUFAAAOAAAAAAAAAAAAAAAAAC4CAABkcnMvZTJvRG9jLnhtbFBLAQItABQABgAIAAAAIQDQ&#10;pAkM3wAAAAsBAAAPAAAAAAAAAAAAAAAAABQFAABkcnMvZG93bnJldi54bWxQSwUGAAAAAAQABADz&#10;AAAAIAYAAAAA&#10;" filled="f" strokecolor="#2f528f" strokeweight="1pt">
                <v:textbox>
                  <w:txbxContent>
                    <w:p w14:paraId="2A82B249" w14:textId="6B2CB25A" w:rsidR="0005424F" w:rsidRPr="00690D58" w:rsidRDefault="0005424F" w:rsidP="0005424F">
                      <w:pPr>
                        <w:jc w:val="center"/>
                        <w:rPr>
                          <w:b/>
                          <w:color w:val="000000" w:themeColor="text1"/>
                          <w:sz w:val="16"/>
                          <w:szCs w:val="16"/>
                        </w:rPr>
                      </w:pPr>
                      <w:r>
                        <w:rPr>
                          <w:b/>
                          <w:color w:val="000000" w:themeColor="text1"/>
                          <w:sz w:val="16"/>
                          <w:szCs w:val="16"/>
                        </w:rPr>
                        <w:t>Симптоматическая форма</w:t>
                      </w:r>
                      <w:r w:rsidRPr="00690D58">
                        <w:rPr>
                          <w:b/>
                          <w:color w:val="000000" w:themeColor="text1"/>
                          <w:sz w:val="16"/>
                          <w:szCs w:val="16"/>
                        </w:rPr>
                        <w:t>?</w:t>
                      </w:r>
                    </w:p>
                  </w:txbxContent>
                </v:textbox>
                <w10:wrap anchorx="page"/>
              </v:shape>
            </w:pict>
          </mc:Fallback>
        </mc:AlternateContent>
      </w:r>
      <w:r w:rsidR="0005424F">
        <w:rPr>
          <w:rFonts w:ascii="Times New Roman" w:eastAsia="Calibri" w:hAnsi="Times New Roman" w:cs="Times New Roman"/>
          <w:noProof/>
          <w:sz w:val="24"/>
          <w:lang w:eastAsia="ru-RU"/>
        </w:rPr>
        <mc:AlternateContent>
          <mc:Choice Requires="wps">
            <w:drawing>
              <wp:anchor distT="0" distB="0" distL="114300" distR="114300" simplePos="0" relativeHeight="251738112" behindDoc="0" locked="0" layoutInCell="1" allowOverlap="1" wp14:anchorId="3A0DCD84" wp14:editId="42ED1082">
                <wp:simplePos x="0" y="0"/>
                <wp:positionH relativeFrom="page">
                  <wp:posOffset>2892737</wp:posOffset>
                </wp:positionH>
                <wp:positionV relativeFrom="paragraph">
                  <wp:posOffset>398629</wp:posOffset>
                </wp:positionV>
                <wp:extent cx="1644555" cy="416257"/>
                <wp:effectExtent l="0" t="0" r="13335" b="22225"/>
                <wp:wrapNone/>
                <wp:docPr id="51" name="Прямоугольник 51"/>
                <wp:cNvGraphicFramePr/>
                <a:graphic xmlns:a="http://schemas.openxmlformats.org/drawingml/2006/main">
                  <a:graphicData uri="http://schemas.microsoft.com/office/word/2010/wordprocessingShape">
                    <wps:wsp>
                      <wps:cNvSpPr/>
                      <wps:spPr>
                        <a:xfrm>
                          <a:off x="0" y="0"/>
                          <a:ext cx="1644555" cy="416257"/>
                        </a:xfrm>
                        <a:prstGeom prst="rect">
                          <a:avLst/>
                        </a:prstGeom>
                        <a:noFill/>
                        <a:ln w="12700" cap="flat" cmpd="sng" algn="ctr">
                          <a:solidFill>
                            <a:srgbClr val="4472C4">
                              <a:shade val="50000"/>
                            </a:srgbClr>
                          </a:solidFill>
                          <a:prstDash val="solid"/>
                          <a:miter lim="800000"/>
                        </a:ln>
                        <a:effectLst/>
                      </wps:spPr>
                      <wps:txbx>
                        <w:txbxContent>
                          <w:p w14:paraId="53C2A940" w14:textId="6A0A2779" w:rsidR="0005424F" w:rsidRPr="00690D58" w:rsidRDefault="0005424F" w:rsidP="0005424F">
                            <w:pPr>
                              <w:jc w:val="center"/>
                              <w:rPr>
                                <w:b/>
                                <w:color w:val="000000" w:themeColor="text1"/>
                                <w:sz w:val="16"/>
                                <w:szCs w:val="16"/>
                              </w:rPr>
                            </w:pPr>
                            <w:r>
                              <w:rPr>
                                <w:b/>
                                <w:color w:val="000000" w:themeColor="text1"/>
                                <w:sz w:val="16"/>
                                <w:szCs w:val="16"/>
                              </w:rPr>
                              <w:t>Констатирован рецидив МВ</w:t>
                            </w:r>
                          </w:p>
                          <w:p w14:paraId="6DE3CE98" w14:textId="77777777" w:rsidR="0005424F" w:rsidRDefault="0005424F" w:rsidP="0005424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DCD84" id="Прямоугольник 51" o:spid="_x0000_s1062" style="position:absolute;left:0;text-align:left;margin-left:227.75pt;margin-top:31.4pt;width:129.5pt;height:32.8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3KqgIAAA8FAAAOAAAAZHJzL2Uyb0RvYy54bWysVEtu2zAQ3RfoHQjuG9mGFKdC5MBwkKJA&#10;kARIiqzHFGUJ4K8k/UlXBbot0CP0EN0U/eQM8o06pGQnTbsq6gU9w/lw5s0bHZ9spCArbl2jVUGH&#10;BwNKuGK6bNSioG9uzl4cUeI8qBKEVrygd9zRk8nzZ8drk/ORrrUouSWYRLl8bQpae2/yJHGs5hLc&#10;gTZcobHSVoJH1S6S0sIas0uRjAaDw2StbWmsZtw5vD3tjHQS81cVZ/6yqhz3RBQUa/PxtPGchzOZ&#10;HEO+sGDqhvVlwD9UIaFR+Og+1Sl4IEvb/JFKNsxqpyt/wLRMdFU1jMcesJvh4Ek31zUYHntBcJzZ&#10;w+T+X1p2sbqypCkLmg0pUSBxRu3n7fvtp/ZHe7/90H5p79vv24/tz/Zr+42gEyK2Ni7HwGtzZXvN&#10;oRja31RWhn9sjGwiynd7lPnGE4aXw8M0zbKMEoa2dHg4ysYhafIQbazzr7iWJAgFtTjFCC6szp3v&#10;XHcu4TGlzxoh8B5yocgaXxiNBzhsBkioSoBHURps0akFJSAWyFTmbUzptGjKEB6inV3MZ8KSFSBb&#10;0nQ8mqWdUw0l726zAf76cnv3WPpveUJxp+DqLiSaQgjksvHIdtHIgh6FRLtMQgUrj3ztWwwYd6gG&#10;yW/mmzil0X4Ac13e4eis7jjtDDtr8N1zcP4KLJIYEcDF9Jd4VEIjLLqXKKm1ffe3++CP3EIrJWtc&#10;CoTs7RIsp0S8Vsi6l8M0DVsUlTQbj1Cxjy3zxxa1lDONSCKxsLooBn8vdmJltbzF/Z2GV9EEiuHb&#10;3XB6Zea7ZcUvAOPTaXTDzTHgz9W1YSF5gC4gfrO5BWt6znhk24XeLRDkT6jT+YZIpadLr6sm8ipA&#10;3eGKQw0Kbl0cb/+FCGv9WI9eD9+xyS8AAAD//wMAUEsDBBQABgAIAAAAIQC/q5Fm4AAAAAoBAAAP&#10;AAAAZHJzL2Rvd25yZXYueG1sTI/BTsMwDIbvSLxDZCQuiKUN7TaVphNiIOAG26RdsyZrCo1TNelW&#10;3h5zgqPtT7+/v1xNrmMnM4TWo4R0lgAzWHvdYiNht32+XQILUaFWnUcj4dsEWFWXF6UqtD/jhzlt&#10;YsMoBEOhJNgY+4LzUFvjVJj53iDdjn5wKtI4NFwP6kzhruMiSebcqRbpg1W9ebSm/tqMTsILrvfr&#10;u+PNaN8+99n7Uyp24tVJeX01PdwDi2aKfzD86pM6VOR08CPqwDoJWZ7nhEqYC6pAwCLNaHEgUiwz&#10;4FXJ/1eofgAAAP//AwBQSwECLQAUAAYACAAAACEAtoM4kv4AAADhAQAAEwAAAAAAAAAAAAAAAAAA&#10;AAAAW0NvbnRlbnRfVHlwZXNdLnhtbFBLAQItABQABgAIAAAAIQA4/SH/1gAAAJQBAAALAAAAAAAA&#10;AAAAAAAAAC8BAABfcmVscy8ucmVsc1BLAQItABQABgAIAAAAIQAoUn3KqgIAAA8FAAAOAAAAAAAA&#10;AAAAAAAAAC4CAABkcnMvZTJvRG9jLnhtbFBLAQItABQABgAIAAAAIQC/q5Fm4AAAAAoBAAAPAAAA&#10;AAAAAAAAAAAAAAQFAABkcnMvZG93bnJldi54bWxQSwUGAAAAAAQABADzAAAAEQYAAAAA&#10;" filled="f" strokecolor="#2f528f" strokeweight="1pt">
                <v:textbox>
                  <w:txbxContent>
                    <w:p w14:paraId="53C2A940" w14:textId="6A0A2779" w:rsidR="0005424F" w:rsidRPr="00690D58" w:rsidRDefault="0005424F" w:rsidP="0005424F">
                      <w:pPr>
                        <w:jc w:val="center"/>
                        <w:rPr>
                          <w:b/>
                          <w:color w:val="000000" w:themeColor="text1"/>
                          <w:sz w:val="16"/>
                          <w:szCs w:val="16"/>
                        </w:rPr>
                      </w:pPr>
                      <w:r>
                        <w:rPr>
                          <w:b/>
                          <w:color w:val="000000" w:themeColor="text1"/>
                          <w:sz w:val="16"/>
                          <w:szCs w:val="16"/>
                        </w:rPr>
                        <w:t>Констатирован рецидив МВ</w:t>
                      </w:r>
                    </w:p>
                    <w:p w14:paraId="6DE3CE98" w14:textId="77777777" w:rsidR="0005424F" w:rsidRDefault="0005424F" w:rsidP="0005424F"/>
                  </w:txbxContent>
                </v:textbox>
                <w10:wrap anchorx="page"/>
              </v:rect>
            </w:pict>
          </mc:Fallback>
        </mc:AlternateContent>
      </w:r>
      <w:r w:rsidR="003E2E30">
        <w:rPr>
          <w:rFonts w:ascii="Times New Roman" w:eastAsia="Sans" w:hAnsi="Times New Roman" w:cs="Times New Roman"/>
          <w:b/>
          <w:sz w:val="28"/>
        </w:rPr>
        <w:t>Алгоритм ведения пациента с рецидивами МВ.</w:t>
      </w:r>
    </w:p>
    <w:p w14:paraId="1357D8EB" w14:textId="77777777" w:rsidR="003E2E30" w:rsidRDefault="003E2E30">
      <w:pPr>
        <w:rPr>
          <w:rFonts w:ascii="Times New Roman" w:eastAsia="Sans" w:hAnsi="Times New Roman" w:cs="Times New Roman"/>
          <w:b/>
          <w:sz w:val="28"/>
        </w:rPr>
      </w:pPr>
    </w:p>
    <w:p w14:paraId="013C9FD5" w14:textId="77777777" w:rsidR="003E2E30" w:rsidRDefault="003E2E30">
      <w:pPr>
        <w:rPr>
          <w:rFonts w:ascii="Times New Roman" w:eastAsia="Sans" w:hAnsi="Times New Roman" w:cs="Times New Roman"/>
          <w:b/>
          <w:sz w:val="28"/>
        </w:rPr>
      </w:pPr>
    </w:p>
    <w:p w14:paraId="0DCC6934" w14:textId="77777777" w:rsidR="003E2E30" w:rsidRDefault="003E2E30">
      <w:pPr>
        <w:rPr>
          <w:rFonts w:ascii="Times New Roman" w:eastAsia="Sans" w:hAnsi="Times New Roman" w:cs="Times New Roman"/>
          <w:b/>
          <w:sz w:val="28"/>
        </w:rPr>
      </w:pPr>
    </w:p>
    <w:p w14:paraId="75ECAA8D" w14:textId="77777777" w:rsidR="003E2E30" w:rsidRDefault="003E2E30">
      <w:pPr>
        <w:rPr>
          <w:rFonts w:ascii="Times New Roman" w:eastAsia="Sans" w:hAnsi="Times New Roman" w:cs="Times New Roman"/>
          <w:b/>
          <w:sz w:val="28"/>
        </w:rPr>
      </w:pPr>
    </w:p>
    <w:p w14:paraId="51FCA0EF" w14:textId="77777777" w:rsidR="00325753" w:rsidRDefault="00325753">
      <w:pPr>
        <w:rPr>
          <w:rFonts w:ascii="Times New Roman" w:eastAsia="Sans" w:hAnsi="Times New Roman" w:cs="Times New Roman"/>
          <w:b/>
          <w:sz w:val="28"/>
        </w:rPr>
      </w:pPr>
    </w:p>
    <w:p w14:paraId="63B6CA49" w14:textId="77777777" w:rsidR="00325753" w:rsidRDefault="00325753">
      <w:pPr>
        <w:rPr>
          <w:rFonts w:ascii="Times New Roman" w:eastAsia="Sans" w:hAnsi="Times New Roman" w:cs="Times New Roman"/>
          <w:b/>
          <w:sz w:val="28"/>
        </w:rPr>
      </w:pPr>
    </w:p>
    <w:p w14:paraId="767B4E13" w14:textId="77777777" w:rsidR="00325753" w:rsidRDefault="00325753">
      <w:pPr>
        <w:rPr>
          <w:rFonts w:ascii="Times New Roman" w:eastAsia="Sans" w:hAnsi="Times New Roman" w:cs="Times New Roman"/>
          <w:b/>
          <w:sz w:val="28"/>
        </w:rPr>
      </w:pPr>
    </w:p>
    <w:p w14:paraId="736F1CE5" w14:textId="77777777" w:rsidR="00325753" w:rsidRDefault="00325753">
      <w:pPr>
        <w:rPr>
          <w:rFonts w:ascii="Times New Roman" w:eastAsia="Sans" w:hAnsi="Times New Roman" w:cs="Times New Roman"/>
          <w:b/>
          <w:sz w:val="28"/>
        </w:rPr>
      </w:pPr>
    </w:p>
    <w:p w14:paraId="08B46FE9" w14:textId="77777777" w:rsidR="00325753" w:rsidRDefault="00325753">
      <w:pPr>
        <w:rPr>
          <w:rFonts w:ascii="Times New Roman" w:eastAsia="Sans" w:hAnsi="Times New Roman" w:cs="Times New Roman"/>
          <w:b/>
          <w:sz w:val="28"/>
        </w:rPr>
      </w:pPr>
    </w:p>
    <w:p w14:paraId="0D35F4B8" w14:textId="77777777" w:rsidR="00325753" w:rsidRDefault="00325753">
      <w:pPr>
        <w:rPr>
          <w:rFonts w:ascii="Times New Roman" w:eastAsia="Sans" w:hAnsi="Times New Roman" w:cs="Times New Roman"/>
          <w:b/>
          <w:sz w:val="28"/>
        </w:rPr>
      </w:pPr>
    </w:p>
    <w:p w14:paraId="69F9FDB9" w14:textId="77777777" w:rsidR="00325753" w:rsidRDefault="00325753">
      <w:pPr>
        <w:rPr>
          <w:rFonts w:ascii="Times New Roman" w:eastAsia="Sans" w:hAnsi="Times New Roman" w:cs="Times New Roman"/>
          <w:b/>
          <w:sz w:val="28"/>
        </w:rPr>
      </w:pPr>
    </w:p>
    <w:p w14:paraId="36879BF7" w14:textId="77777777" w:rsidR="00325753" w:rsidRDefault="00325753">
      <w:pPr>
        <w:rPr>
          <w:rFonts w:ascii="Times New Roman" w:eastAsia="Sans" w:hAnsi="Times New Roman" w:cs="Times New Roman"/>
          <w:b/>
          <w:sz w:val="28"/>
        </w:rPr>
      </w:pPr>
    </w:p>
    <w:p w14:paraId="0B7732F1" w14:textId="77777777" w:rsidR="00325753" w:rsidRDefault="00325753">
      <w:pPr>
        <w:rPr>
          <w:rFonts w:ascii="Times New Roman" w:eastAsia="Sans" w:hAnsi="Times New Roman" w:cs="Times New Roman"/>
          <w:b/>
          <w:sz w:val="28"/>
        </w:rPr>
      </w:pPr>
    </w:p>
    <w:p w14:paraId="76EA03B7" w14:textId="77777777" w:rsidR="00325753" w:rsidRDefault="00325753">
      <w:pPr>
        <w:rPr>
          <w:rFonts w:ascii="Times New Roman" w:eastAsia="Sans" w:hAnsi="Times New Roman" w:cs="Times New Roman"/>
          <w:b/>
          <w:sz w:val="28"/>
        </w:rPr>
      </w:pPr>
    </w:p>
    <w:p w14:paraId="0A9D7E37" w14:textId="77777777" w:rsidR="00325753" w:rsidRDefault="00325753">
      <w:pPr>
        <w:rPr>
          <w:rFonts w:ascii="Times New Roman" w:eastAsia="Sans" w:hAnsi="Times New Roman" w:cs="Times New Roman"/>
          <w:b/>
          <w:sz w:val="28"/>
        </w:rPr>
      </w:pPr>
    </w:p>
    <w:p w14:paraId="56FFCBD6" w14:textId="77777777" w:rsidR="00325753" w:rsidRDefault="00325753">
      <w:pPr>
        <w:rPr>
          <w:rFonts w:ascii="Times New Roman" w:eastAsia="Sans" w:hAnsi="Times New Roman" w:cs="Times New Roman"/>
          <w:b/>
          <w:sz w:val="28"/>
        </w:rPr>
      </w:pPr>
    </w:p>
    <w:p w14:paraId="2E3BB200" w14:textId="77777777" w:rsidR="00325753" w:rsidRDefault="00325753">
      <w:pPr>
        <w:rPr>
          <w:rFonts w:ascii="Times New Roman" w:eastAsia="Sans" w:hAnsi="Times New Roman" w:cs="Times New Roman"/>
          <w:b/>
          <w:sz w:val="28"/>
        </w:rPr>
      </w:pPr>
    </w:p>
    <w:p w14:paraId="43287AFF" w14:textId="77777777" w:rsidR="00325753" w:rsidRDefault="00325753">
      <w:pPr>
        <w:rPr>
          <w:rFonts w:ascii="Times New Roman" w:eastAsia="Sans" w:hAnsi="Times New Roman" w:cs="Times New Roman"/>
          <w:b/>
          <w:sz w:val="28"/>
        </w:rPr>
      </w:pPr>
    </w:p>
    <w:p w14:paraId="0303700B" w14:textId="77777777" w:rsidR="00325753" w:rsidRDefault="00325753">
      <w:pPr>
        <w:rPr>
          <w:rFonts w:ascii="Times New Roman" w:eastAsia="Sans" w:hAnsi="Times New Roman" w:cs="Times New Roman"/>
          <w:b/>
          <w:sz w:val="28"/>
        </w:rPr>
      </w:pPr>
    </w:p>
    <w:p w14:paraId="35EDFC96" w14:textId="77777777" w:rsidR="00325753" w:rsidRDefault="00325753">
      <w:pPr>
        <w:rPr>
          <w:rFonts w:ascii="Times New Roman" w:eastAsia="Sans" w:hAnsi="Times New Roman" w:cs="Times New Roman"/>
          <w:b/>
          <w:sz w:val="28"/>
        </w:rPr>
      </w:pPr>
    </w:p>
    <w:p w14:paraId="05FFCEE1" w14:textId="77777777" w:rsidR="00325753" w:rsidRDefault="00325753">
      <w:pPr>
        <w:rPr>
          <w:rFonts w:ascii="Times New Roman" w:eastAsia="Sans" w:hAnsi="Times New Roman" w:cs="Times New Roman"/>
          <w:b/>
          <w:sz w:val="28"/>
        </w:rPr>
      </w:pPr>
    </w:p>
    <w:p w14:paraId="41B043B0" w14:textId="77777777" w:rsidR="00325753" w:rsidRDefault="00325753">
      <w:pPr>
        <w:rPr>
          <w:rFonts w:ascii="Times New Roman" w:eastAsia="Sans" w:hAnsi="Times New Roman" w:cs="Times New Roman"/>
          <w:b/>
          <w:sz w:val="28"/>
        </w:rPr>
      </w:pPr>
    </w:p>
    <w:p w14:paraId="22218863" w14:textId="77777777" w:rsidR="00325753" w:rsidRDefault="00325753">
      <w:pPr>
        <w:rPr>
          <w:rFonts w:ascii="Times New Roman" w:eastAsia="Sans" w:hAnsi="Times New Roman" w:cs="Times New Roman"/>
          <w:b/>
          <w:sz w:val="28"/>
        </w:rPr>
      </w:pPr>
    </w:p>
    <w:p w14:paraId="3655DF38" w14:textId="18B7F09B" w:rsidR="006749AA" w:rsidRPr="006749AA" w:rsidRDefault="006749AA" w:rsidP="006749AA">
      <w:pPr>
        <w:keepNext/>
        <w:keepLines/>
        <w:spacing w:after="0" w:line="360" w:lineRule="auto"/>
        <w:contextualSpacing/>
        <w:jc w:val="center"/>
        <w:outlineLvl w:val="0"/>
        <w:rPr>
          <w:rFonts w:ascii="Times New Roman" w:eastAsia="Sans" w:hAnsi="Times New Roman" w:cs="Times New Roman"/>
          <w:b/>
          <w:sz w:val="28"/>
        </w:rPr>
      </w:pPr>
      <w:r w:rsidRPr="006749AA">
        <w:rPr>
          <w:rFonts w:ascii="Times New Roman" w:eastAsia="Sans" w:hAnsi="Times New Roman" w:cs="Times New Roman"/>
          <w:b/>
          <w:sz w:val="28"/>
        </w:rPr>
        <w:t>Приложение В. Информация для пациент</w:t>
      </w:r>
      <w:bookmarkEnd w:id="137"/>
      <w:r w:rsidRPr="006749AA">
        <w:rPr>
          <w:rFonts w:ascii="Times New Roman" w:eastAsia="Sans" w:hAnsi="Times New Roman" w:cs="Times New Roman"/>
          <w:b/>
          <w:sz w:val="28"/>
        </w:rPr>
        <w:t>а</w:t>
      </w:r>
      <w:bookmarkEnd w:id="138"/>
    </w:p>
    <w:p w14:paraId="176130B4"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Макроглобулинемия Вальденстрема (или болезнь Вальденстрема) – это вялотекущее, медленно развивающееся заболевание опухолевой природы, являющееся одной из разновидностей лимфом. На сегодняшний момент это заболевание рассматривается как неизлечимое, но современные инновационные лечебные методики, включающие новые лекарственные препараты и трансплантацию аутологичных гемопоэтических стволовых клеток, позволяют достигать глубоких противоопухолевых ответов, контролировать заболевание и обеспечивать длительную выживаемость с сохранением качества жизни.</w:t>
      </w:r>
    </w:p>
    <w:p w14:paraId="06961634"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Клинические симптомы макроглобулинемии Вальденстрема разнообразны, возникают неожиданно и могут восприниматься пациентами как проявление каких-либо сопутствующих хронических заболеваний. При появлении выраженной слабости, бледности кожных покровов, повышенной кровоточивости, нарушении зрения, неврологической симптоматики необходимо обратиться к врачу и пройти диагностическое обследование.</w:t>
      </w:r>
    </w:p>
    <w:p w14:paraId="46DE6DD5" w14:textId="77777777" w:rsidR="006749AA" w:rsidRPr="006749AA" w:rsidRDefault="006749AA" w:rsidP="006749AA">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6749AA">
        <w:rPr>
          <w:rFonts w:ascii="Times New Roman" w:eastAsia="Times New Roman" w:hAnsi="Times New Roman" w:cs="Times New Roman"/>
          <w:sz w:val="24"/>
          <w:szCs w:val="24"/>
          <w:lang w:eastAsia="ru-RU"/>
        </w:rPr>
        <w:t>Обследование включает в себя специальные методики исследования крови и мочи, исследование костного мозга, УЗИ и рентгенологическое исследование. Результаты обследования помогут определить характер заболевания, уточнить тактику терапии и сроки начала специфического лечения.</w:t>
      </w:r>
    </w:p>
    <w:p w14:paraId="4B1B59E4" w14:textId="4BD64F53" w:rsidR="006749AA" w:rsidRPr="006749AA" w:rsidRDefault="006749AA" w:rsidP="004514FD">
      <w:pPr>
        <w:spacing w:before="100" w:beforeAutospacing="1" w:after="100" w:afterAutospacing="1" w:line="360" w:lineRule="auto"/>
        <w:ind w:firstLine="709"/>
        <w:jc w:val="both"/>
        <w:rPr>
          <w:rFonts w:ascii="Times New Roman" w:eastAsia="Calibri" w:hAnsi="Times New Roman" w:cs="Times New Roman"/>
          <w:sz w:val="24"/>
        </w:rPr>
      </w:pPr>
      <w:r w:rsidRPr="006749AA">
        <w:rPr>
          <w:rFonts w:ascii="Times New Roman" w:eastAsia="Times New Roman" w:hAnsi="Times New Roman" w:cs="Times New Roman"/>
          <w:sz w:val="24"/>
          <w:szCs w:val="24"/>
          <w:lang w:eastAsia="ru-RU"/>
        </w:rPr>
        <w:t>В некоторых случаях при минимальных проявлениях заболевания от начала специфической терапии возможно временно воздержаться. Но при этом пациент должен находиться под наблюдением гематолога по месту жительства и проходить контрольное обследование каждые 3-6 месяцев. При проведении лечения (независимо от метода, избранного лечащим врачом), а также после завершения необходимого объема терапии пациент регулярно должен сдавать анализы крови для оценки эффективности и продолжительности лечения.</w:t>
      </w:r>
      <w:bookmarkStart w:id="139" w:name="_GoBack"/>
      <w:bookmarkEnd w:id="139"/>
    </w:p>
    <w:p w14:paraId="73545219" w14:textId="77777777" w:rsidR="006749AA" w:rsidRPr="006749AA" w:rsidRDefault="006749AA" w:rsidP="006749AA">
      <w:pPr>
        <w:spacing w:after="0" w:line="360" w:lineRule="auto"/>
        <w:ind w:left="709"/>
        <w:contextualSpacing/>
        <w:jc w:val="both"/>
        <w:rPr>
          <w:rFonts w:ascii="Times New Roman" w:eastAsia="Calibri" w:hAnsi="Times New Roman" w:cs="Times New Roman"/>
          <w:sz w:val="24"/>
          <w:szCs w:val="24"/>
          <w:lang w:eastAsia="ru-RU" w:bidi="ru-RU"/>
        </w:rPr>
      </w:pPr>
      <w:bookmarkStart w:id="140" w:name="bookmark6"/>
      <w:bookmarkEnd w:id="140"/>
    </w:p>
    <w:p w14:paraId="04DE73DC" w14:textId="77777777" w:rsidR="006749AA" w:rsidRPr="006749AA" w:rsidRDefault="006749AA" w:rsidP="006749AA">
      <w:pPr>
        <w:spacing w:after="0" w:line="360" w:lineRule="auto"/>
        <w:ind w:firstLine="709"/>
        <w:jc w:val="both"/>
        <w:rPr>
          <w:rFonts w:ascii="Times New Roman" w:eastAsia="Calibri" w:hAnsi="Times New Roman" w:cs="Times New Roman"/>
          <w:sz w:val="24"/>
        </w:rPr>
      </w:pPr>
    </w:p>
    <w:p w14:paraId="7B756C2E" w14:textId="77777777" w:rsidR="009C7B91" w:rsidRDefault="009C7B91"/>
    <w:sectPr w:rsidR="009C7B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Sans">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Neue">
    <w:altName w:val="Times New Roman"/>
    <w:charset w:val="00"/>
    <w:family w:val="auto"/>
    <w:pitch w:val="variable"/>
    <w:sig w:usb0="E50002FF" w:usb1="500079DB" w:usb2="00000010" w:usb3="00000000" w:csb0="00000001" w:csb1="00000000"/>
  </w:font>
  <w:font w:name="Palatino Linotype">
    <w:panose1 w:val="02040502050505030304"/>
    <w:charset w:val="CC"/>
    <w:family w:val="roman"/>
    <w:pitch w:val="variable"/>
    <w:sig w:usb0="E0000287" w:usb1="40000013" w:usb2="00000000" w:usb3="00000000" w:csb0="0000019F" w:csb1="00000000"/>
  </w:font>
  <w:font w:name="Gill Sans">
    <w:charset w:val="B1"/>
    <w:family w:val="swiss"/>
    <w:pitch w:val="variable"/>
    <w:sig w:usb0="80000A67" w:usb1="00000000" w:usb2="00000000" w:usb3="00000000" w:csb0="000001F7" w:csb1="00000000"/>
  </w:font>
  <w:font w:name="OpenSymbol">
    <w:altName w:val="Times New Roman"/>
    <w:charset w:val="80"/>
    <w:family w:val="auto"/>
    <w:pitch w:val="default"/>
  </w:font>
  <w:font w:name="TimesNewRomanPS-ItalicMT">
    <w:altName w:val="Times New Roman"/>
    <w:charset w:val="00"/>
    <w:family w:val="roman"/>
    <w:pitch w:val="variable"/>
    <w:sig w:usb0="E0000AFF" w:usb1="00007843" w:usb2="0000000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745ED204"/>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A5D63"/>
    <w:multiLevelType w:val="multilevel"/>
    <w:tmpl w:val="F62C8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65915"/>
    <w:multiLevelType w:val="hybridMultilevel"/>
    <w:tmpl w:val="615C7A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77372DE"/>
    <w:multiLevelType w:val="hybridMultilevel"/>
    <w:tmpl w:val="EE34D91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0A6A3687"/>
    <w:multiLevelType w:val="hybridMultilevel"/>
    <w:tmpl w:val="31CA6D48"/>
    <w:styleLink w:val="1ai"/>
    <w:lvl w:ilvl="0" w:tplc="A75AA490">
      <w:start w:val="1"/>
      <w:numFmt w:val="bullet"/>
      <w:lvlText w:val=""/>
      <w:lvlJc w:val="left"/>
      <w:pPr>
        <w:ind w:left="720" w:hanging="360"/>
      </w:pPr>
      <w:rPr>
        <w:rFonts w:ascii="Symbol" w:hAnsi="Symbol" w:hint="default"/>
      </w:rPr>
    </w:lvl>
    <w:lvl w:ilvl="1" w:tplc="B406001A">
      <w:start w:val="1"/>
      <w:numFmt w:val="bullet"/>
      <w:lvlText w:val="o"/>
      <w:lvlJc w:val="left"/>
      <w:pPr>
        <w:ind w:left="1440" w:hanging="360"/>
      </w:pPr>
      <w:rPr>
        <w:rFonts w:ascii="Courier New" w:hAnsi="Courier New" w:cs="Courier New" w:hint="default"/>
      </w:rPr>
    </w:lvl>
    <w:lvl w:ilvl="2" w:tplc="577203BE">
      <w:start w:val="1"/>
      <w:numFmt w:val="bullet"/>
      <w:lvlText w:val=""/>
      <w:lvlJc w:val="left"/>
      <w:pPr>
        <w:ind w:left="2160" w:hanging="360"/>
      </w:pPr>
      <w:rPr>
        <w:rFonts w:ascii="Wingdings" w:hAnsi="Wingdings" w:hint="default"/>
      </w:rPr>
    </w:lvl>
    <w:lvl w:ilvl="3" w:tplc="12C8FB5A">
      <w:start w:val="1"/>
      <w:numFmt w:val="bullet"/>
      <w:lvlText w:val=""/>
      <w:lvlJc w:val="left"/>
      <w:pPr>
        <w:ind w:left="2880" w:hanging="360"/>
      </w:pPr>
      <w:rPr>
        <w:rFonts w:ascii="Symbol" w:hAnsi="Symbol" w:hint="default"/>
      </w:rPr>
    </w:lvl>
    <w:lvl w:ilvl="4" w:tplc="7374A596">
      <w:start w:val="1"/>
      <w:numFmt w:val="bullet"/>
      <w:lvlText w:val="o"/>
      <w:lvlJc w:val="left"/>
      <w:pPr>
        <w:ind w:left="3600" w:hanging="360"/>
      </w:pPr>
      <w:rPr>
        <w:rFonts w:ascii="Courier New" w:hAnsi="Courier New" w:cs="Courier New" w:hint="default"/>
      </w:rPr>
    </w:lvl>
    <w:lvl w:ilvl="5" w:tplc="E2044D6C">
      <w:start w:val="1"/>
      <w:numFmt w:val="bullet"/>
      <w:lvlText w:val=""/>
      <w:lvlJc w:val="left"/>
      <w:pPr>
        <w:ind w:left="4320" w:hanging="360"/>
      </w:pPr>
      <w:rPr>
        <w:rFonts w:ascii="Wingdings" w:hAnsi="Wingdings" w:hint="default"/>
      </w:rPr>
    </w:lvl>
    <w:lvl w:ilvl="6" w:tplc="7F9E63CE">
      <w:start w:val="1"/>
      <w:numFmt w:val="bullet"/>
      <w:lvlText w:val=""/>
      <w:lvlJc w:val="left"/>
      <w:pPr>
        <w:ind w:left="5040" w:hanging="360"/>
      </w:pPr>
      <w:rPr>
        <w:rFonts w:ascii="Symbol" w:hAnsi="Symbol" w:hint="default"/>
      </w:rPr>
    </w:lvl>
    <w:lvl w:ilvl="7" w:tplc="5A7A8954">
      <w:start w:val="1"/>
      <w:numFmt w:val="bullet"/>
      <w:lvlText w:val="o"/>
      <w:lvlJc w:val="left"/>
      <w:pPr>
        <w:ind w:left="5760" w:hanging="360"/>
      </w:pPr>
      <w:rPr>
        <w:rFonts w:ascii="Courier New" w:hAnsi="Courier New" w:cs="Courier New" w:hint="default"/>
      </w:rPr>
    </w:lvl>
    <w:lvl w:ilvl="8" w:tplc="EC48257A">
      <w:start w:val="1"/>
      <w:numFmt w:val="bullet"/>
      <w:lvlText w:val=""/>
      <w:lvlJc w:val="left"/>
      <w:pPr>
        <w:ind w:left="6480" w:hanging="360"/>
      </w:pPr>
      <w:rPr>
        <w:rFonts w:ascii="Wingdings" w:hAnsi="Wingdings" w:hint="default"/>
      </w:rPr>
    </w:lvl>
  </w:abstractNum>
  <w:abstractNum w:abstractNumId="5" w15:restartNumberingAfterBreak="0">
    <w:nsid w:val="10595010"/>
    <w:multiLevelType w:val="multilevel"/>
    <w:tmpl w:val="8A0C52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5D60C4"/>
    <w:multiLevelType w:val="hybridMultilevel"/>
    <w:tmpl w:val="48C06D6C"/>
    <w:lvl w:ilvl="0" w:tplc="2AD23686">
      <w:start w:val="1"/>
      <w:numFmt w:val="bullet"/>
      <w:pStyle w:val="a"/>
      <w:lvlText w:val=""/>
      <w:lvlJc w:val="left"/>
      <w:pPr>
        <w:ind w:left="9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7" w15:restartNumberingAfterBreak="0">
    <w:nsid w:val="18953211"/>
    <w:multiLevelType w:val="multilevel"/>
    <w:tmpl w:val="2F08A22E"/>
    <w:lvl w:ilvl="0">
      <w:numFmt w:val="decimal"/>
      <w:lvlText w:val=""/>
      <w:lvlJc w:val="left"/>
      <w:pPr>
        <w:ind w:left="142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19255EDC"/>
    <w:multiLevelType w:val="hybridMultilevel"/>
    <w:tmpl w:val="F04889CA"/>
    <w:lvl w:ilvl="0" w:tplc="504CF14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B4D1441"/>
    <w:multiLevelType w:val="multilevel"/>
    <w:tmpl w:val="7EAC0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A464E9"/>
    <w:multiLevelType w:val="multilevel"/>
    <w:tmpl w:val="214E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DF4A85"/>
    <w:multiLevelType w:val="hybridMultilevel"/>
    <w:tmpl w:val="241A6172"/>
    <w:lvl w:ilvl="0" w:tplc="EED2B48E">
      <w:start w:val="1"/>
      <w:numFmt w:val="bullet"/>
      <w:lvlText w:val=""/>
      <w:lvlJc w:val="left"/>
      <w:pPr>
        <w:ind w:left="1428" w:hanging="360"/>
      </w:pPr>
      <w:rPr>
        <w:rFonts w:ascii="Symbol" w:hAnsi="Symbol" w:hint="default"/>
      </w:rPr>
    </w:lvl>
    <w:lvl w:ilvl="1" w:tplc="5B5C74E4">
      <w:start w:val="1"/>
      <w:numFmt w:val="bullet"/>
      <w:lvlText w:val="o"/>
      <w:lvlJc w:val="left"/>
      <w:pPr>
        <w:ind w:left="2148" w:hanging="360"/>
      </w:pPr>
      <w:rPr>
        <w:rFonts w:ascii="Courier New" w:hAnsi="Courier New" w:cs="Courier New" w:hint="default"/>
      </w:rPr>
    </w:lvl>
    <w:lvl w:ilvl="2" w:tplc="F1029CF8">
      <w:start w:val="1"/>
      <w:numFmt w:val="bullet"/>
      <w:lvlText w:val=""/>
      <w:lvlJc w:val="left"/>
      <w:pPr>
        <w:ind w:left="2868" w:hanging="360"/>
      </w:pPr>
      <w:rPr>
        <w:rFonts w:ascii="Wingdings" w:hAnsi="Wingdings" w:hint="default"/>
      </w:rPr>
    </w:lvl>
    <w:lvl w:ilvl="3" w:tplc="80B078AE">
      <w:start w:val="1"/>
      <w:numFmt w:val="bullet"/>
      <w:lvlText w:val=""/>
      <w:lvlJc w:val="left"/>
      <w:pPr>
        <w:ind w:left="3588" w:hanging="360"/>
      </w:pPr>
      <w:rPr>
        <w:rFonts w:ascii="Symbol" w:hAnsi="Symbol" w:hint="default"/>
      </w:rPr>
    </w:lvl>
    <w:lvl w:ilvl="4" w:tplc="472A882C">
      <w:start w:val="1"/>
      <w:numFmt w:val="bullet"/>
      <w:lvlText w:val="o"/>
      <w:lvlJc w:val="left"/>
      <w:pPr>
        <w:ind w:left="4308" w:hanging="360"/>
      </w:pPr>
      <w:rPr>
        <w:rFonts w:ascii="Courier New" w:hAnsi="Courier New" w:cs="Courier New" w:hint="default"/>
      </w:rPr>
    </w:lvl>
    <w:lvl w:ilvl="5" w:tplc="A692D73C">
      <w:start w:val="1"/>
      <w:numFmt w:val="bullet"/>
      <w:lvlText w:val=""/>
      <w:lvlJc w:val="left"/>
      <w:pPr>
        <w:ind w:left="5028" w:hanging="360"/>
      </w:pPr>
      <w:rPr>
        <w:rFonts w:ascii="Wingdings" w:hAnsi="Wingdings" w:hint="default"/>
      </w:rPr>
    </w:lvl>
    <w:lvl w:ilvl="6" w:tplc="952406C0">
      <w:start w:val="1"/>
      <w:numFmt w:val="bullet"/>
      <w:lvlText w:val=""/>
      <w:lvlJc w:val="left"/>
      <w:pPr>
        <w:ind w:left="5748" w:hanging="360"/>
      </w:pPr>
      <w:rPr>
        <w:rFonts w:ascii="Symbol" w:hAnsi="Symbol" w:hint="default"/>
      </w:rPr>
    </w:lvl>
    <w:lvl w:ilvl="7" w:tplc="77767F38">
      <w:start w:val="1"/>
      <w:numFmt w:val="bullet"/>
      <w:lvlText w:val="o"/>
      <w:lvlJc w:val="left"/>
      <w:pPr>
        <w:ind w:left="6468" w:hanging="360"/>
      </w:pPr>
      <w:rPr>
        <w:rFonts w:ascii="Courier New" w:hAnsi="Courier New" w:cs="Courier New" w:hint="default"/>
      </w:rPr>
    </w:lvl>
    <w:lvl w:ilvl="8" w:tplc="0E96D622">
      <w:start w:val="1"/>
      <w:numFmt w:val="bullet"/>
      <w:lvlText w:val=""/>
      <w:lvlJc w:val="left"/>
      <w:pPr>
        <w:ind w:left="7188" w:hanging="360"/>
      </w:pPr>
      <w:rPr>
        <w:rFonts w:ascii="Wingdings" w:hAnsi="Wingdings" w:hint="default"/>
      </w:rPr>
    </w:lvl>
  </w:abstractNum>
  <w:abstractNum w:abstractNumId="12" w15:restartNumberingAfterBreak="0">
    <w:nsid w:val="25EC195C"/>
    <w:multiLevelType w:val="hybridMultilevel"/>
    <w:tmpl w:val="4D82F190"/>
    <w:styleLink w:val="1ai1"/>
    <w:lvl w:ilvl="0" w:tplc="29A64A5E">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13" w15:restartNumberingAfterBreak="0">
    <w:nsid w:val="288B197A"/>
    <w:multiLevelType w:val="multilevel"/>
    <w:tmpl w:val="25A6A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97E62"/>
    <w:multiLevelType w:val="hybridMultilevel"/>
    <w:tmpl w:val="B86A56A2"/>
    <w:lvl w:ilvl="0" w:tplc="B25CF9C0">
      <w:start w:val="6"/>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B657FF0"/>
    <w:multiLevelType w:val="hybridMultilevel"/>
    <w:tmpl w:val="CDB2AB66"/>
    <w:styleLink w:val="1111111"/>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2D002B2"/>
    <w:multiLevelType w:val="hybridMultilevel"/>
    <w:tmpl w:val="D77E79D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360945F5"/>
    <w:multiLevelType w:val="hybridMultilevel"/>
    <w:tmpl w:val="0B727090"/>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8" w15:restartNumberingAfterBreak="0">
    <w:nsid w:val="39B63A74"/>
    <w:multiLevelType w:val="hybridMultilevel"/>
    <w:tmpl w:val="E13C37CE"/>
    <w:lvl w:ilvl="0" w:tplc="A378BA54">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B196938"/>
    <w:multiLevelType w:val="multilevel"/>
    <w:tmpl w:val="97144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E112F8"/>
    <w:multiLevelType w:val="hybridMultilevel"/>
    <w:tmpl w:val="C004DFF0"/>
    <w:lvl w:ilvl="0" w:tplc="A7CA7F60">
      <w:start w:val="1"/>
      <w:numFmt w:val="bullet"/>
      <w:lvlText w:val=""/>
      <w:lvlJc w:val="left"/>
      <w:pPr>
        <w:ind w:left="720" w:hanging="360"/>
      </w:pPr>
      <w:rPr>
        <w:rFonts w:ascii="Symbol" w:hAnsi="Symbol" w:hint="default"/>
      </w:rPr>
    </w:lvl>
    <w:lvl w:ilvl="1" w:tplc="2870B0D8">
      <w:start w:val="1"/>
      <w:numFmt w:val="bullet"/>
      <w:lvlText w:val="o"/>
      <w:lvlJc w:val="left"/>
      <w:pPr>
        <w:ind w:left="1440" w:hanging="360"/>
      </w:pPr>
      <w:rPr>
        <w:rFonts w:ascii="Courier New" w:hAnsi="Courier New" w:cs="Courier New" w:hint="default"/>
      </w:rPr>
    </w:lvl>
    <w:lvl w:ilvl="2" w:tplc="D506DEB8">
      <w:start w:val="1"/>
      <w:numFmt w:val="bullet"/>
      <w:lvlText w:val=""/>
      <w:lvlJc w:val="left"/>
      <w:pPr>
        <w:ind w:left="2160" w:hanging="360"/>
      </w:pPr>
      <w:rPr>
        <w:rFonts w:ascii="Wingdings" w:hAnsi="Wingdings" w:hint="default"/>
      </w:rPr>
    </w:lvl>
    <w:lvl w:ilvl="3" w:tplc="CE8A0E88">
      <w:start w:val="1"/>
      <w:numFmt w:val="bullet"/>
      <w:lvlText w:val=""/>
      <w:lvlJc w:val="left"/>
      <w:pPr>
        <w:ind w:left="2880" w:hanging="360"/>
      </w:pPr>
      <w:rPr>
        <w:rFonts w:ascii="Symbol" w:hAnsi="Symbol" w:hint="default"/>
      </w:rPr>
    </w:lvl>
    <w:lvl w:ilvl="4" w:tplc="C5806F16">
      <w:start w:val="1"/>
      <w:numFmt w:val="bullet"/>
      <w:lvlText w:val="o"/>
      <w:lvlJc w:val="left"/>
      <w:pPr>
        <w:ind w:left="3600" w:hanging="360"/>
      </w:pPr>
      <w:rPr>
        <w:rFonts w:ascii="Courier New" w:hAnsi="Courier New" w:cs="Courier New" w:hint="default"/>
      </w:rPr>
    </w:lvl>
    <w:lvl w:ilvl="5" w:tplc="1FC4FB46">
      <w:start w:val="1"/>
      <w:numFmt w:val="bullet"/>
      <w:lvlText w:val=""/>
      <w:lvlJc w:val="left"/>
      <w:pPr>
        <w:ind w:left="4320" w:hanging="360"/>
      </w:pPr>
      <w:rPr>
        <w:rFonts w:ascii="Wingdings" w:hAnsi="Wingdings" w:hint="default"/>
      </w:rPr>
    </w:lvl>
    <w:lvl w:ilvl="6" w:tplc="39D4DDAE">
      <w:start w:val="1"/>
      <w:numFmt w:val="bullet"/>
      <w:lvlText w:val=""/>
      <w:lvlJc w:val="left"/>
      <w:pPr>
        <w:ind w:left="5040" w:hanging="360"/>
      </w:pPr>
      <w:rPr>
        <w:rFonts w:ascii="Symbol" w:hAnsi="Symbol" w:hint="default"/>
      </w:rPr>
    </w:lvl>
    <w:lvl w:ilvl="7" w:tplc="00E0E3EE">
      <w:start w:val="1"/>
      <w:numFmt w:val="bullet"/>
      <w:lvlText w:val="o"/>
      <w:lvlJc w:val="left"/>
      <w:pPr>
        <w:ind w:left="5760" w:hanging="360"/>
      </w:pPr>
      <w:rPr>
        <w:rFonts w:ascii="Courier New" w:hAnsi="Courier New" w:cs="Courier New" w:hint="default"/>
      </w:rPr>
    </w:lvl>
    <w:lvl w:ilvl="8" w:tplc="CF64A60A">
      <w:start w:val="1"/>
      <w:numFmt w:val="bullet"/>
      <w:lvlText w:val=""/>
      <w:lvlJc w:val="left"/>
      <w:pPr>
        <w:ind w:left="6480" w:hanging="360"/>
      </w:pPr>
      <w:rPr>
        <w:rFonts w:ascii="Wingdings" w:hAnsi="Wingdings" w:hint="default"/>
      </w:rPr>
    </w:lvl>
  </w:abstractNum>
  <w:abstractNum w:abstractNumId="21" w15:restartNumberingAfterBreak="0">
    <w:nsid w:val="3F01408C"/>
    <w:multiLevelType w:val="hybridMultilevel"/>
    <w:tmpl w:val="E02ED63A"/>
    <w:lvl w:ilvl="0" w:tplc="04190001">
      <w:start w:val="1"/>
      <w:numFmt w:val="bullet"/>
      <w:lvlText w:val=""/>
      <w:lvlJc w:val="left"/>
      <w:pPr>
        <w:ind w:left="1496" w:hanging="360"/>
      </w:pPr>
      <w:rPr>
        <w:rFonts w:ascii="Symbol" w:hAnsi="Symbol" w:hint="default"/>
      </w:rPr>
    </w:lvl>
    <w:lvl w:ilvl="1" w:tplc="04190003">
      <w:start w:val="1"/>
      <w:numFmt w:val="bullet"/>
      <w:lvlText w:val="o"/>
      <w:lvlJc w:val="left"/>
      <w:pPr>
        <w:ind w:left="2216" w:hanging="360"/>
      </w:pPr>
      <w:rPr>
        <w:rFonts w:ascii="Courier New" w:hAnsi="Courier New" w:cs="Courier New" w:hint="default"/>
      </w:rPr>
    </w:lvl>
    <w:lvl w:ilvl="2" w:tplc="04190005">
      <w:start w:val="1"/>
      <w:numFmt w:val="bullet"/>
      <w:lvlText w:val=""/>
      <w:lvlJc w:val="left"/>
      <w:pPr>
        <w:ind w:left="2936" w:hanging="360"/>
      </w:pPr>
      <w:rPr>
        <w:rFonts w:ascii="Wingdings" w:hAnsi="Wingdings" w:hint="default"/>
      </w:rPr>
    </w:lvl>
    <w:lvl w:ilvl="3" w:tplc="04190001">
      <w:start w:val="1"/>
      <w:numFmt w:val="bullet"/>
      <w:lvlText w:val=""/>
      <w:lvlJc w:val="left"/>
      <w:pPr>
        <w:ind w:left="3656" w:hanging="360"/>
      </w:pPr>
      <w:rPr>
        <w:rFonts w:ascii="Symbol" w:hAnsi="Symbol" w:hint="default"/>
      </w:rPr>
    </w:lvl>
    <w:lvl w:ilvl="4" w:tplc="04190003">
      <w:start w:val="1"/>
      <w:numFmt w:val="bullet"/>
      <w:lvlText w:val="o"/>
      <w:lvlJc w:val="left"/>
      <w:pPr>
        <w:ind w:left="4376" w:hanging="360"/>
      </w:pPr>
      <w:rPr>
        <w:rFonts w:ascii="Courier New" w:hAnsi="Courier New" w:cs="Courier New" w:hint="default"/>
      </w:rPr>
    </w:lvl>
    <w:lvl w:ilvl="5" w:tplc="04190005">
      <w:start w:val="1"/>
      <w:numFmt w:val="bullet"/>
      <w:lvlText w:val=""/>
      <w:lvlJc w:val="left"/>
      <w:pPr>
        <w:ind w:left="5096" w:hanging="360"/>
      </w:pPr>
      <w:rPr>
        <w:rFonts w:ascii="Wingdings" w:hAnsi="Wingdings" w:hint="default"/>
      </w:rPr>
    </w:lvl>
    <w:lvl w:ilvl="6" w:tplc="04190001">
      <w:start w:val="1"/>
      <w:numFmt w:val="bullet"/>
      <w:lvlText w:val=""/>
      <w:lvlJc w:val="left"/>
      <w:pPr>
        <w:ind w:left="5816" w:hanging="360"/>
      </w:pPr>
      <w:rPr>
        <w:rFonts w:ascii="Symbol" w:hAnsi="Symbol" w:hint="default"/>
      </w:rPr>
    </w:lvl>
    <w:lvl w:ilvl="7" w:tplc="04190003">
      <w:start w:val="1"/>
      <w:numFmt w:val="bullet"/>
      <w:lvlText w:val="o"/>
      <w:lvlJc w:val="left"/>
      <w:pPr>
        <w:ind w:left="6536" w:hanging="360"/>
      </w:pPr>
      <w:rPr>
        <w:rFonts w:ascii="Courier New" w:hAnsi="Courier New" w:cs="Courier New" w:hint="default"/>
      </w:rPr>
    </w:lvl>
    <w:lvl w:ilvl="8" w:tplc="04190005">
      <w:start w:val="1"/>
      <w:numFmt w:val="bullet"/>
      <w:lvlText w:val=""/>
      <w:lvlJc w:val="left"/>
      <w:pPr>
        <w:ind w:left="7256" w:hanging="360"/>
      </w:pPr>
      <w:rPr>
        <w:rFonts w:ascii="Wingdings" w:hAnsi="Wingdings" w:hint="default"/>
      </w:rPr>
    </w:lvl>
  </w:abstractNum>
  <w:abstractNum w:abstractNumId="22" w15:restartNumberingAfterBreak="0">
    <w:nsid w:val="415D46AA"/>
    <w:multiLevelType w:val="multilevel"/>
    <w:tmpl w:val="4D60E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727D25"/>
    <w:multiLevelType w:val="multilevel"/>
    <w:tmpl w:val="ABBCC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3D3BB2"/>
    <w:multiLevelType w:val="hybridMultilevel"/>
    <w:tmpl w:val="9EEEB7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554767D"/>
    <w:multiLevelType w:val="multilevel"/>
    <w:tmpl w:val="BE4AB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0F1C15"/>
    <w:multiLevelType w:val="multilevel"/>
    <w:tmpl w:val="32B6D122"/>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7" w15:restartNumberingAfterBreak="0">
    <w:nsid w:val="4AEF0A1E"/>
    <w:multiLevelType w:val="hybridMultilevel"/>
    <w:tmpl w:val="86C254D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15:restartNumberingAfterBreak="0">
    <w:nsid w:val="4B912FC9"/>
    <w:multiLevelType w:val="hybridMultilevel"/>
    <w:tmpl w:val="F8BE31C4"/>
    <w:styleLink w:val="1"/>
    <w:lvl w:ilvl="0" w:tplc="B97EBB6A">
      <w:start w:val="1"/>
      <w:numFmt w:val="bullet"/>
      <w:lvlText w:val="·"/>
      <w:lvlJc w:val="left"/>
      <w:pPr>
        <w:ind w:left="967"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182848">
      <w:start w:val="1"/>
      <w:numFmt w:val="bullet"/>
      <w:lvlText w:val="o"/>
      <w:lvlJc w:val="left"/>
      <w:pPr>
        <w:tabs>
          <w:tab w:val="num" w:pos="1761"/>
        </w:tabs>
        <w:ind w:left="1364" w:firstLine="15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ECE9D2">
      <w:start w:val="1"/>
      <w:numFmt w:val="bullet"/>
      <w:lvlText w:val="▪"/>
      <w:lvlJc w:val="left"/>
      <w:pPr>
        <w:ind w:left="219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745518">
      <w:start w:val="1"/>
      <w:numFmt w:val="bullet"/>
      <w:lvlText w:val="·"/>
      <w:lvlJc w:val="left"/>
      <w:pPr>
        <w:ind w:left="2914"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B2730C">
      <w:start w:val="1"/>
      <w:numFmt w:val="bullet"/>
      <w:lvlText w:val="o"/>
      <w:lvlJc w:val="left"/>
      <w:pPr>
        <w:ind w:left="363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60F3CA">
      <w:start w:val="1"/>
      <w:numFmt w:val="bullet"/>
      <w:lvlText w:val="▪"/>
      <w:lvlJc w:val="left"/>
      <w:pPr>
        <w:ind w:left="435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3C1838">
      <w:start w:val="1"/>
      <w:numFmt w:val="bullet"/>
      <w:lvlText w:val="·"/>
      <w:lvlJc w:val="left"/>
      <w:pPr>
        <w:ind w:left="5074"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12015A">
      <w:start w:val="1"/>
      <w:numFmt w:val="bullet"/>
      <w:lvlText w:val="o"/>
      <w:lvlJc w:val="left"/>
      <w:pPr>
        <w:ind w:left="579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CA0E84">
      <w:start w:val="1"/>
      <w:numFmt w:val="bullet"/>
      <w:lvlText w:val="▪"/>
      <w:lvlJc w:val="left"/>
      <w:pPr>
        <w:ind w:left="651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1A87039"/>
    <w:multiLevelType w:val="multilevel"/>
    <w:tmpl w:val="2FD68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E0408F"/>
    <w:multiLevelType w:val="hybridMultilevel"/>
    <w:tmpl w:val="C5F624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1" w15:restartNumberingAfterBreak="0">
    <w:nsid w:val="550574A4"/>
    <w:multiLevelType w:val="hybridMultilevel"/>
    <w:tmpl w:val="366065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56D57828"/>
    <w:multiLevelType w:val="hybridMultilevel"/>
    <w:tmpl w:val="051A2E54"/>
    <w:lvl w:ilvl="0" w:tplc="9CFE2CFA">
      <w:start w:val="1"/>
      <w:numFmt w:val="bullet"/>
      <w:pStyle w:val="a0"/>
      <w:lvlText w:val="o"/>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581B54C9"/>
    <w:multiLevelType w:val="hybridMultilevel"/>
    <w:tmpl w:val="D34240A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585C1AAF"/>
    <w:multiLevelType w:val="multilevel"/>
    <w:tmpl w:val="DAFEE6C4"/>
    <w:lvl w:ilvl="0">
      <w:start w:val="1"/>
      <w:numFmt w:val="decimal"/>
      <w:lvlText w:val="%1)"/>
      <w:lvlJc w:val="left"/>
      <w:pPr>
        <w:ind w:left="1428" w:hanging="360"/>
      </w:pPr>
      <w:rPr>
        <w:b w:val="0"/>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8B42E4F"/>
    <w:multiLevelType w:val="hybridMultilevel"/>
    <w:tmpl w:val="9AC87A20"/>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36" w15:restartNumberingAfterBreak="0">
    <w:nsid w:val="59A30498"/>
    <w:multiLevelType w:val="hybridMultilevel"/>
    <w:tmpl w:val="119CDCD8"/>
    <w:lvl w:ilvl="0" w:tplc="FA1469FA">
      <w:start w:val="1"/>
      <w:numFmt w:val="bullet"/>
      <w:lvlText w:val=""/>
      <w:lvlJc w:val="left"/>
      <w:pPr>
        <w:ind w:left="1211" w:hanging="360"/>
      </w:pPr>
      <w:rPr>
        <w:rFonts w:ascii="Symbol" w:hAnsi="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15:restartNumberingAfterBreak="0">
    <w:nsid w:val="5AB35D50"/>
    <w:multiLevelType w:val="hybridMultilevel"/>
    <w:tmpl w:val="1E9A5CB6"/>
    <w:lvl w:ilvl="0" w:tplc="26B40C38">
      <w:start w:val="1"/>
      <w:numFmt w:val="bullet"/>
      <w:lvlText w:val=""/>
      <w:lvlJc w:val="left"/>
      <w:pPr>
        <w:ind w:left="1428" w:hanging="360"/>
      </w:pPr>
      <w:rPr>
        <w:rFonts w:ascii="Symbol" w:hAnsi="Symbol" w:hint="default"/>
      </w:rPr>
    </w:lvl>
    <w:lvl w:ilvl="1" w:tplc="3B2EC85C">
      <w:start w:val="1"/>
      <w:numFmt w:val="bullet"/>
      <w:lvlText w:val="o"/>
      <w:lvlJc w:val="left"/>
      <w:pPr>
        <w:ind w:left="2148" w:hanging="360"/>
      </w:pPr>
      <w:rPr>
        <w:rFonts w:ascii="Courier New" w:hAnsi="Courier New" w:cs="Courier New" w:hint="default"/>
      </w:rPr>
    </w:lvl>
    <w:lvl w:ilvl="2" w:tplc="2F9E085C">
      <w:start w:val="1"/>
      <w:numFmt w:val="bullet"/>
      <w:lvlText w:val=""/>
      <w:lvlJc w:val="left"/>
      <w:pPr>
        <w:ind w:left="2868" w:hanging="360"/>
      </w:pPr>
      <w:rPr>
        <w:rFonts w:ascii="Wingdings" w:hAnsi="Wingdings" w:hint="default"/>
      </w:rPr>
    </w:lvl>
    <w:lvl w:ilvl="3" w:tplc="340E811E">
      <w:start w:val="1"/>
      <w:numFmt w:val="bullet"/>
      <w:lvlText w:val=""/>
      <w:lvlJc w:val="left"/>
      <w:pPr>
        <w:ind w:left="3588" w:hanging="360"/>
      </w:pPr>
      <w:rPr>
        <w:rFonts w:ascii="Symbol" w:hAnsi="Symbol" w:hint="default"/>
      </w:rPr>
    </w:lvl>
    <w:lvl w:ilvl="4" w:tplc="FC366D08">
      <w:start w:val="1"/>
      <w:numFmt w:val="bullet"/>
      <w:lvlText w:val="o"/>
      <w:lvlJc w:val="left"/>
      <w:pPr>
        <w:ind w:left="4308" w:hanging="360"/>
      </w:pPr>
      <w:rPr>
        <w:rFonts w:ascii="Courier New" w:hAnsi="Courier New" w:cs="Courier New" w:hint="default"/>
      </w:rPr>
    </w:lvl>
    <w:lvl w:ilvl="5" w:tplc="29B8DC22">
      <w:start w:val="1"/>
      <w:numFmt w:val="bullet"/>
      <w:lvlText w:val=""/>
      <w:lvlJc w:val="left"/>
      <w:pPr>
        <w:ind w:left="5028" w:hanging="360"/>
      </w:pPr>
      <w:rPr>
        <w:rFonts w:ascii="Wingdings" w:hAnsi="Wingdings" w:hint="default"/>
      </w:rPr>
    </w:lvl>
    <w:lvl w:ilvl="6" w:tplc="8E0A9A3A">
      <w:start w:val="1"/>
      <w:numFmt w:val="bullet"/>
      <w:lvlText w:val=""/>
      <w:lvlJc w:val="left"/>
      <w:pPr>
        <w:ind w:left="5748" w:hanging="360"/>
      </w:pPr>
      <w:rPr>
        <w:rFonts w:ascii="Symbol" w:hAnsi="Symbol" w:hint="default"/>
      </w:rPr>
    </w:lvl>
    <w:lvl w:ilvl="7" w:tplc="2004B7FC">
      <w:start w:val="1"/>
      <w:numFmt w:val="bullet"/>
      <w:lvlText w:val="o"/>
      <w:lvlJc w:val="left"/>
      <w:pPr>
        <w:ind w:left="6468" w:hanging="360"/>
      </w:pPr>
      <w:rPr>
        <w:rFonts w:ascii="Courier New" w:hAnsi="Courier New" w:cs="Courier New" w:hint="default"/>
      </w:rPr>
    </w:lvl>
    <w:lvl w:ilvl="8" w:tplc="D71025DE">
      <w:start w:val="1"/>
      <w:numFmt w:val="bullet"/>
      <w:lvlText w:val=""/>
      <w:lvlJc w:val="left"/>
      <w:pPr>
        <w:ind w:left="7188" w:hanging="360"/>
      </w:pPr>
      <w:rPr>
        <w:rFonts w:ascii="Wingdings" w:hAnsi="Wingdings" w:hint="default"/>
      </w:rPr>
    </w:lvl>
  </w:abstractNum>
  <w:abstractNum w:abstractNumId="38" w15:restartNumberingAfterBreak="0">
    <w:nsid w:val="5EB57E18"/>
    <w:multiLevelType w:val="hybridMultilevel"/>
    <w:tmpl w:val="0114B8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5F3834EF"/>
    <w:multiLevelType w:val="hybridMultilevel"/>
    <w:tmpl w:val="D11CB154"/>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40" w15:restartNumberingAfterBreak="0">
    <w:nsid w:val="60237C0B"/>
    <w:multiLevelType w:val="multilevel"/>
    <w:tmpl w:val="22DEE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6E273B"/>
    <w:multiLevelType w:val="multilevel"/>
    <w:tmpl w:val="828EF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AA35FD"/>
    <w:multiLevelType w:val="multilevel"/>
    <w:tmpl w:val="79984E7E"/>
    <w:lvl w:ilvl="0">
      <w:start w:val="1"/>
      <w:numFmt w:val="bullet"/>
      <w:pStyle w:val="1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441793"/>
    <w:multiLevelType w:val="multilevel"/>
    <w:tmpl w:val="2F08A22E"/>
    <w:lvl w:ilvl="0">
      <w:numFmt w:val="decimal"/>
      <w:lvlText w:val=""/>
      <w:lvlJc w:val="left"/>
      <w:pPr>
        <w:ind w:left="142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4" w15:restartNumberingAfterBreak="0">
    <w:nsid w:val="698D0AC0"/>
    <w:multiLevelType w:val="hybridMultilevel"/>
    <w:tmpl w:val="11E85E72"/>
    <w:lvl w:ilvl="0" w:tplc="04190001">
      <w:start w:val="1"/>
      <w:numFmt w:val="bullet"/>
      <w:lvlText w:val=""/>
      <w:lvlJc w:val="left"/>
      <w:pPr>
        <w:ind w:left="1496" w:hanging="360"/>
      </w:pPr>
      <w:rPr>
        <w:rFonts w:ascii="Symbol" w:hAnsi="Symbol" w:hint="default"/>
      </w:rPr>
    </w:lvl>
    <w:lvl w:ilvl="1" w:tplc="04190003">
      <w:start w:val="1"/>
      <w:numFmt w:val="bullet"/>
      <w:lvlText w:val="o"/>
      <w:lvlJc w:val="left"/>
      <w:pPr>
        <w:ind w:left="2216" w:hanging="360"/>
      </w:pPr>
      <w:rPr>
        <w:rFonts w:ascii="Courier New" w:hAnsi="Courier New" w:cs="Courier New" w:hint="default"/>
      </w:rPr>
    </w:lvl>
    <w:lvl w:ilvl="2" w:tplc="04190005">
      <w:start w:val="1"/>
      <w:numFmt w:val="bullet"/>
      <w:lvlText w:val=""/>
      <w:lvlJc w:val="left"/>
      <w:pPr>
        <w:ind w:left="2936" w:hanging="360"/>
      </w:pPr>
      <w:rPr>
        <w:rFonts w:ascii="Wingdings" w:hAnsi="Wingdings" w:hint="default"/>
      </w:rPr>
    </w:lvl>
    <w:lvl w:ilvl="3" w:tplc="04190001">
      <w:start w:val="1"/>
      <w:numFmt w:val="bullet"/>
      <w:lvlText w:val=""/>
      <w:lvlJc w:val="left"/>
      <w:pPr>
        <w:ind w:left="3656" w:hanging="360"/>
      </w:pPr>
      <w:rPr>
        <w:rFonts w:ascii="Symbol" w:hAnsi="Symbol" w:hint="default"/>
      </w:rPr>
    </w:lvl>
    <w:lvl w:ilvl="4" w:tplc="04190003">
      <w:start w:val="1"/>
      <w:numFmt w:val="bullet"/>
      <w:lvlText w:val="o"/>
      <w:lvlJc w:val="left"/>
      <w:pPr>
        <w:ind w:left="4376" w:hanging="360"/>
      </w:pPr>
      <w:rPr>
        <w:rFonts w:ascii="Courier New" w:hAnsi="Courier New" w:cs="Courier New" w:hint="default"/>
      </w:rPr>
    </w:lvl>
    <w:lvl w:ilvl="5" w:tplc="04190005">
      <w:start w:val="1"/>
      <w:numFmt w:val="bullet"/>
      <w:lvlText w:val=""/>
      <w:lvlJc w:val="left"/>
      <w:pPr>
        <w:ind w:left="5096" w:hanging="360"/>
      </w:pPr>
      <w:rPr>
        <w:rFonts w:ascii="Wingdings" w:hAnsi="Wingdings" w:hint="default"/>
      </w:rPr>
    </w:lvl>
    <w:lvl w:ilvl="6" w:tplc="04190001">
      <w:start w:val="1"/>
      <w:numFmt w:val="bullet"/>
      <w:lvlText w:val=""/>
      <w:lvlJc w:val="left"/>
      <w:pPr>
        <w:ind w:left="5816" w:hanging="360"/>
      </w:pPr>
      <w:rPr>
        <w:rFonts w:ascii="Symbol" w:hAnsi="Symbol" w:hint="default"/>
      </w:rPr>
    </w:lvl>
    <w:lvl w:ilvl="7" w:tplc="04190003">
      <w:start w:val="1"/>
      <w:numFmt w:val="bullet"/>
      <w:lvlText w:val="o"/>
      <w:lvlJc w:val="left"/>
      <w:pPr>
        <w:ind w:left="6536" w:hanging="360"/>
      </w:pPr>
      <w:rPr>
        <w:rFonts w:ascii="Courier New" w:hAnsi="Courier New" w:cs="Courier New" w:hint="default"/>
      </w:rPr>
    </w:lvl>
    <w:lvl w:ilvl="8" w:tplc="04190005">
      <w:start w:val="1"/>
      <w:numFmt w:val="bullet"/>
      <w:lvlText w:val=""/>
      <w:lvlJc w:val="left"/>
      <w:pPr>
        <w:ind w:left="7256" w:hanging="360"/>
      </w:pPr>
      <w:rPr>
        <w:rFonts w:ascii="Wingdings" w:hAnsi="Wingdings" w:hint="default"/>
      </w:rPr>
    </w:lvl>
  </w:abstractNum>
  <w:abstractNum w:abstractNumId="45" w15:restartNumberingAfterBreak="0">
    <w:nsid w:val="6B125E22"/>
    <w:multiLevelType w:val="multilevel"/>
    <w:tmpl w:val="1CCE8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CF2D8B"/>
    <w:multiLevelType w:val="multilevel"/>
    <w:tmpl w:val="E14A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0F7789"/>
    <w:multiLevelType w:val="hybridMultilevel"/>
    <w:tmpl w:val="7C1A6A06"/>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48" w15:restartNumberingAfterBreak="0">
    <w:nsid w:val="786761F3"/>
    <w:multiLevelType w:val="multilevel"/>
    <w:tmpl w:val="C344A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EC0BCB"/>
    <w:multiLevelType w:val="multilevel"/>
    <w:tmpl w:val="16A295DC"/>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50" w15:restartNumberingAfterBreak="0">
    <w:nsid w:val="7B431EC5"/>
    <w:multiLevelType w:val="multilevel"/>
    <w:tmpl w:val="2F08A22E"/>
    <w:lvl w:ilvl="0">
      <w:numFmt w:val="decimal"/>
      <w:lvlText w:val=""/>
      <w:lvlJc w:val="left"/>
      <w:pPr>
        <w:ind w:left="142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15:restartNumberingAfterBreak="0">
    <w:nsid w:val="7DBA29FE"/>
    <w:multiLevelType w:val="hybridMultilevel"/>
    <w:tmpl w:val="CDDCE8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15:restartNumberingAfterBreak="0">
    <w:nsid w:val="7DC53E00"/>
    <w:multiLevelType w:val="multilevel"/>
    <w:tmpl w:val="2F08A22E"/>
    <w:lvl w:ilvl="0">
      <w:numFmt w:val="decimal"/>
      <w:lvlText w:val=""/>
      <w:lvlJc w:val="left"/>
      <w:pPr>
        <w:ind w:left="142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3" w15:restartNumberingAfterBreak="0">
    <w:nsid w:val="7FC164C6"/>
    <w:multiLevelType w:val="hybridMultilevel"/>
    <w:tmpl w:val="9F087242"/>
    <w:styleLink w:val="111111"/>
    <w:lvl w:ilvl="0" w:tplc="70B684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2"/>
  </w:num>
  <w:num w:numId="2">
    <w:abstractNumId w:val="32"/>
  </w:num>
  <w:num w:numId="3">
    <w:abstractNumId w:val="6"/>
  </w:num>
  <w:num w:numId="4">
    <w:abstractNumId w:val="4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45"/>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50"/>
  </w:num>
  <w:num w:numId="14">
    <w:abstractNumId w:val="7"/>
  </w:num>
  <w:num w:numId="15">
    <w:abstractNumId w:val="43"/>
  </w:num>
  <w:num w:numId="16">
    <w:abstractNumId w:val="52"/>
  </w:num>
  <w:num w:numId="17">
    <w:abstractNumId w:val="33"/>
  </w:num>
  <w:num w:numId="18">
    <w:abstractNumId w:val="21"/>
  </w:num>
  <w:num w:numId="19">
    <w:abstractNumId w:val="3"/>
  </w:num>
  <w:num w:numId="20">
    <w:abstractNumId w:val="27"/>
  </w:num>
  <w:num w:numId="21">
    <w:abstractNumId w:val="44"/>
  </w:num>
  <w:num w:numId="22">
    <w:abstractNumId w:val="30"/>
  </w:num>
  <w:num w:numId="23">
    <w:abstractNumId w:val="35"/>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40"/>
  </w:num>
  <w:num w:numId="28">
    <w:abstractNumId w:val="13"/>
  </w:num>
  <w:num w:numId="29">
    <w:abstractNumId w:val="41"/>
  </w:num>
  <w:num w:numId="30">
    <w:abstractNumId w:val="31"/>
  </w:num>
  <w:num w:numId="31">
    <w:abstractNumId w:val="2"/>
  </w:num>
  <w:num w:numId="32">
    <w:abstractNumId w:val="46"/>
  </w:num>
  <w:num w:numId="33">
    <w:abstractNumId w:val="9"/>
  </w:num>
  <w:num w:numId="34">
    <w:abstractNumId w:val="25"/>
  </w:num>
  <w:num w:numId="35">
    <w:abstractNumId w:val="49"/>
  </w:num>
  <w:num w:numId="36">
    <w:abstractNumId w:val="23"/>
  </w:num>
  <w:num w:numId="37">
    <w:abstractNumId w:val="48"/>
  </w:num>
  <w:num w:numId="38">
    <w:abstractNumId w:val="19"/>
  </w:num>
  <w:num w:numId="39">
    <w:abstractNumId w:val="29"/>
  </w:num>
  <w:num w:numId="40">
    <w:abstractNumId w:val="39"/>
  </w:num>
  <w:num w:numId="41">
    <w:abstractNumId w:val="51"/>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37"/>
  </w:num>
  <w:num w:numId="45">
    <w:abstractNumId w:val="11"/>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4"/>
  </w:num>
  <w:num w:numId="49">
    <w:abstractNumId w:val="12"/>
  </w:num>
  <w:num w:numId="50">
    <w:abstractNumId w:val="15"/>
  </w:num>
  <w:num w:numId="51">
    <w:abstractNumId w:val="28"/>
  </w:num>
  <w:num w:numId="52">
    <w:abstractNumId w:val="53"/>
  </w:num>
  <w:num w:numId="53">
    <w:abstractNumId w:val="10"/>
  </w:num>
  <w:num w:numId="54">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6CD"/>
    <w:rsid w:val="0005424F"/>
    <w:rsid w:val="00061676"/>
    <w:rsid w:val="00062B9F"/>
    <w:rsid w:val="0006513E"/>
    <w:rsid w:val="0007420D"/>
    <w:rsid w:val="00142C47"/>
    <w:rsid w:val="00166EC8"/>
    <w:rsid w:val="001A2C0B"/>
    <w:rsid w:val="001C365A"/>
    <w:rsid w:val="001C4901"/>
    <w:rsid w:val="002651A6"/>
    <w:rsid w:val="00267CE4"/>
    <w:rsid w:val="002A58C7"/>
    <w:rsid w:val="002B14AC"/>
    <w:rsid w:val="00325753"/>
    <w:rsid w:val="00326D67"/>
    <w:rsid w:val="003547DB"/>
    <w:rsid w:val="003C1A26"/>
    <w:rsid w:val="003C4587"/>
    <w:rsid w:val="003C4769"/>
    <w:rsid w:val="003D4486"/>
    <w:rsid w:val="003E2E30"/>
    <w:rsid w:val="00421277"/>
    <w:rsid w:val="004514FD"/>
    <w:rsid w:val="004527E3"/>
    <w:rsid w:val="00465E95"/>
    <w:rsid w:val="004671EE"/>
    <w:rsid w:val="004A7985"/>
    <w:rsid w:val="004E131F"/>
    <w:rsid w:val="005443E1"/>
    <w:rsid w:val="00580B0A"/>
    <w:rsid w:val="005C25C4"/>
    <w:rsid w:val="00611063"/>
    <w:rsid w:val="006310BF"/>
    <w:rsid w:val="006517B5"/>
    <w:rsid w:val="006749AA"/>
    <w:rsid w:val="00690D58"/>
    <w:rsid w:val="006A6085"/>
    <w:rsid w:val="006A6740"/>
    <w:rsid w:val="006F070E"/>
    <w:rsid w:val="0074474F"/>
    <w:rsid w:val="007478AA"/>
    <w:rsid w:val="00765511"/>
    <w:rsid w:val="00790FC5"/>
    <w:rsid w:val="007B3D84"/>
    <w:rsid w:val="00841B3B"/>
    <w:rsid w:val="008C3309"/>
    <w:rsid w:val="00953EDC"/>
    <w:rsid w:val="00977EA5"/>
    <w:rsid w:val="00980FE2"/>
    <w:rsid w:val="009A688C"/>
    <w:rsid w:val="009C7B91"/>
    <w:rsid w:val="009D2009"/>
    <w:rsid w:val="009D3093"/>
    <w:rsid w:val="00A00197"/>
    <w:rsid w:val="00A671B6"/>
    <w:rsid w:val="00AC2E38"/>
    <w:rsid w:val="00AC642F"/>
    <w:rsid w:val="00AF4A42"/>
    <w:rsid w:val="00B075C3"/>
    <w:rsid w:val="00BC5963"/>
    <w:rsid w:val="00BD6BBA"/>
    <w:rsid w:val="00C11E7D"/>
    <w:rsid w:val="00C316CD"/>
    <w:rsid w:val="00C744C1"/>
    <w:rsid w:val="00C959BB"/>
    <w:rsid w:val="00D0771F"/>
    <w:rsid w:val="00D26B26"/>
    <w:rsid w:val="00D516A4"/>
    <w:rsid w:val="00DF39F3"/>
    <w:rsid w:val="00E05A72"/>
    <w:rsid w:val="00E1669E"/>
    <w:rsid w:val="00E244DB"/>
    <w:rsid w:val="00E9513E"/>
    <w:rsid w:val="00EE5076"/>
    <w:rsid w:val="00F032FB"/>
    <w:rsid w:val="00F06380"/>
    <w:rsid w:val="00F34BA1"/>
    <w:rsid w:val="00FA0B87"/>
    <w:rsid w:val="00FB323D"/>
    <w:rsid w:val="00FF00C8"/>
    <w:rsid w:val="00FF6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D8436"/>
  <w15:chartTrackingRefBased/>
  <w15:docId w15:val="{E3CE9AEB-0013-46E8-A2C3-705504CC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1">
    <w:name w:val="heading 1"/>
    <w:basedOn w:val="2"/>
    <w:link w:val="12"/>
    <w:qFormat/>
    <w:rsid w:val="006749AA"/>
    <w:pPr>
      <w:ind w:firstLine="0"/>
      <w:outlineLvl w:val="0"/>
    </w:pPr>
  </w:style>
  <w:style w:type="paragraph" w:styleId="2">
    <w:name w:val="heading 2"/>
    <w:aliases w:val="Наим. подраздела"/>
    <w:basedOn w:val="a2"/>
    <w:link w:val="20"/>
    <w:semiHidden/>
    <w:unhideWhenUsed/>
    <w:qFormat/>
    <w:rsid w:val="006749AA"/>
    <w:pPr>
      <w:outlineLvl w:val="1"/>
    </w:pPr>
  </w:style>
  <w:style w:type="paragraph" w:styleId="3">
    <w:name w:val="heading 3"/>
    <w:basedOn w:val="a1"/>
    <w:next w:val="a1"/>
    <w:link w:val="30"/>
    <w:semiHidden/>
    <w:unhideWhenUsed/>
    <w:qFormat/>
    <w:rsid w:val="006749AA"/>
    <w:pPr>
      <w:keepNext/>
      <w:keepLines/>
      <w:spacing w:before="40" w:after="0" w:line="360" w:lineRule="auto"/>
      <w:ind w:firstLine="709"/>
      <w:jc w:val="both"/>
      <w:outlineLvl w:val="2"/>
    </w:pPr>
    <w:rPr>
      <w:rFonts w:ascii="Calibri Light" w:eastAsia="Times New Roman" w:hAnsi="Calibri Light" w:cs="Times New Roman"/>
      <w:color w:val="1F3763" w:themeColor="accent1" w:themeShade="7F"/>
      <w:sz w:val="24"/>
      <w:szCs w:val="24"/>
    </w:rPr>
  </w:style>
  <w:style w:type="paragraph" w:styleId="4">
    <w:name w:val="heading 4"/>
    <w:basedOn w:val="a1"/>
    <w:next w:val="a1"/>
    <w:link w:val="40"/>
    <w:semiHidden/>
    <w:unhideWhenUsed/>
    <w:qFormat/>
    <w:rsid w:val="006749AA"/>
    <w:pPr>
      <w:keepNext/>
      <w:shd w:val="clear" w:color="auto" w:fill="FFFFFF"/>
      <w:tabs>
        <w:tab w:val="num" w:pos="0"/>
      </w:tabs>
      <w:suppressAutoHyphens/>
      <w:spacing w:after="0" w:line="348" w:lineRule="atLeast"/>
      <w:jc w:val="both"/>
      <w:outlineLvl w:val="3"/>
    </w:pPr>
    <w:rPr>
      <w:rFonts w:ascii="Times New Roman" w:eastAsia="Calibri" w:hAnsi="Times New Roman" w:cs="Times New Roman"/>
      <w:b/>
      <w:sz w:val="20"/>
      <w:szCs w:val="20"/>
      <w:lang w:val="en-US" w:eastAsia="zh-CN"/>
    </w:rPr>
  </w:style>
  <w:style w:type="paragraph" w:styleId="5">
    <w:name w:val="heading 5"/>
    <w:basedOn w:val="a1"/>
    <w:next w:val="a1"/>
    <w:link w:val="50"/>
    <w:semiHidden/>
    <w:unhideWhenUsed/>
    <w:qFormat/>
    <w:rsid w:val="006749AA"/>
    <w:pPr>
      <w:keepNext/>
      <w:keepLines/>
      <w:spacing w:before="40" w:after="0" w:line="360" w:lineRule="auto"/>
      <w:ind w:firstLine="709"/>
      <w:jc w:val="both"/>
      <w:outlineLvl w:val="4"/>
    </w:pPr>
    <w:rPr>
      <w:rFonts w:ascii="Calibri Light" w:eastAsia="Times New Roman" w:hAnsi="Calibri Light" w:cs="Times New Roman"/>
      <w:color w:val="2F5496" w:themeColor="accent1" w:themeShade="BF"/>
      <w:sz w:val="24"/>
    </w:rPr>
  </w:style>
  <w:style w:type="paragraph" w:styleId="6">
    <w:name w:val="heading 6"/>
    <w:basedOn w:val="a1"/>
    <w:next w:val="a1"/>
    <w:link w:val="60"/>
    <w:semiHidden/>
    <w:unhideWhenUsed/>
    <w:qFormat/>
    <w:rsid w:val="006749AA"/>
    <w:pPr>
      <w:keepNext/>
      <w:keepLines/>
      <w:spacing w:before="40" w:after="0" w:line="360" w:lineRule="auto"/>
      <w:ind w:firstLine="709"/>
      <w:jc w:val="both"/>
      <w:outlineLvl w:val="5"/>
    </w:pPr>
    <w:rPr>
      <w:rFonts w:ascii="Calibri Light" w:eastAsia="Times New Roman" w:hAnsi="Calibri Light" w:cs="Times New Roman"/>
      <w:color w:val="1F3763" w:themeColor="accent1" w:themeShade="7F"/>
      <w:sz w:val="24"/>
    </w:rPr>
  </w:style>
  <w:style w:type="paragraph" w:styleId="7">
    <w:name w:val="heading 7"/>
    <w:basedOn w:val="13"/>
    <w:next w:val="a3"/>
    <w:link w:val="70"/>
    <w:semiHidden/>
    <w:unhideWhenUsed/>
    <w:qFormat/>
    <w:rsid w:val="006749AA"/>
    <w:pPr>
      <w:keepNext w:val="0"/>
      <w:tabs>
        <w:tab w:val="num" w:pos="0"/>
      </w:tabs>
      <w:suppressAutoHyphens/>
      <w:spacing w:before="60" w:after="60"/>
      <w:ind w:firstLine="0"/>
      <w:jc w:val="center"/>
      <w:outlineLvl w:val="6"/>
    </w:pPr>
    <w:rPr>
      <w:rFonts w:ascii="Calibri Light" w:eastAsia="Times New Roman" w:hAnsi="Calibri Light" w:cs="Calibri Light"/>
      <w:b/>
      <w:bCs/>
      <w:kern w:val="2"/>
      <w:sz w:val="22"/>
      <w:szCs w:val="22"/>
      <w:lang w:eastAsia="zh-CN"/>
    </w:rPr>
  </w:style>
  <w:style w:type="paragraph" w:styleId="8">
    <w:name w:val="heading 8"/>
    <w:basedOn w:val="13"/>
    <w:next w:val="a3"/>
    <w:link w:val="80"/>
    <w:semiHidden/>
    <w:unhideWhenUsed/>
    <w:qFormat/>
    <w:rsid w:val="006749AA"/>
    <w:pPr>
      <w:keepNext w:val="0"/>
      <w:tabs>
        <w:tab w:val="num" w:pos="0"/>
      </w:tabs>
      <w:suppressAutoHyphens/>
      <w:spacing w:before="60" w:after="60"/>
      <w:ind w:firstLine="0"/>
      <w:jc w:val="center"/>
      <w:outlineLvl w:val="7"/>
    </w:pPr>
    <w:rPr>
      <w:rFonts w:ascii="Calibri Light" w:eastAsia="Times New Roman" w:hAnsi="Calibri Light" w:cs="Calibri Light"/>
      <w:b/>
      <w:bCs/>
      <w:i/>
      <w:iCs/>
      <w:kern w:val="2"/>
      <w:sz w:val="22"/>
      <w:szCs w:val="22"/>
      <w:lang w:eastAsia="zh-CN"/>
    </w:rPr>
  </w:style>
  <w:style w:type="paragraph" w:styleId="9">
    <w:name w:val="heading 9"/>
    <w:basedOn w:val="13"/>
    <w:next w:val="a3"/>
    <w:link w:val="90"/>
    <w:semiHidden/>
    <w:unhideWhenUsed/>
    <w:qFormat/>
    <w:rsid w:val="006749AA"/>
    <w:pPr>
      <w:keepNext w:val="0"/>
      <w:tabs>
        <w:tab w:val="num" w:pos="0"/>
      </w:tabs>
      <w:suppressAutoHyphens/>
      <w:spacing w:before="60" w:after="60"/>
      <w:ind w:firstLine="0"/>
      <w:jc w:val="center"/>
      <w:outlineLvl w:val="8"/>
    </w:pPr>
    <w:rPr>
      <w:rFonts w:ascii="Calibri Light" w:eastAsia="Times New Roman" w:hAnsi="Calibri Light" w:cs="Calibri Light"/>
      <w:b/>
      <w:bCs/>
      <w:kern w:val="2"/>
      <w:sz w:val="21"/>
      <w:szCs w:val="21"/>
      <w:lang w:eastAsia="zh-C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
    <w:qFormat/>
    <w:rsid w:val="006749AA"/>
    <w:rPr>
      <w:rFonts w:ascii="Times New Roman" w:eastAsia="Calibri" w:hAnsi="Times New Roman" w:cs="Times New Roman"/>
      <w:b/>
      <w:sz w:val="24"/>
      <w:szCs w:val="24"/>
      <w:u w:val="single"/>
    </w:rPr>
  </w:style>
  <w:style w:type="character" w:customStyle="1" w:styleId="20">
    <w:name w:val="Заголовок 2 Знак"/>
    <w:aliases w:val="Наим. подраздела Знак"/>
    <w:basedOn w:val="a4"/>
    <w:link w:val="2"/>
    <w:semiHidden/>
    <w:qFormat/>
    <w:rsid w:val="006749AA"/>
    <w:rPr>
      <w:rFonts w:ascii="Times New Roman" w:eastAsia="Calibri" w:hAnsi="Times New Roman" w:cs="Times New Roman"/>
      <w:b/>
      <w:sz w:val="24"/>
      <w:szCs w:val="24"/>
      <w:u w:val="single"/>
    </w:rPr>
  </w:style>
  <w:style w:type="character" w:customStyle="1" w:styleId="30">
    <w:name w:val="Заголовок 3 Знак"/>
    <w:basedOn w:val="a4"/>
    <w:link w:val="3"/>
    <w:semiHidden/>
    <w:rsid w:val="006749AA"/>
    <w:rPr>
      <w:rFonts w:ascii="Calibri Light" w:eastAsia="Times New Roman" w:hAnsi="Calibri Light" w:cs="Times New Roman"/>
      <w:color w:val="1F3763" w:themeColor="accent1" w:themeShade="7F"/>
      <w:sz w:val="24"/>
      <w:szCs w:val="24"/>
    </w:rPr>
  </w:style>
  <w:style w:type="character" w:customStyle="1" w:styleId="40">
    <w:name w:val="Заголовок 4 Знак"/>
    <w:basedOn w:val="a4"/>
    <w:link w:val="4"/>
    <w:semiHidden/>
    <w:rsid w:val="006749AA"/>
    <w:rPr>
      <w:rFonts w:ascii="Times New Roman" w:eastAsia="Calibri" w:hAnsi="Times New Roman" w:cs="Times New Roman"/>
      <w:b/>
      <w:sz w:val="20"/>
      <w:szCs w:val="20"/>
      <w:shd w:val="clear" w:color="auto" w:fill="FFFFFF"/>
      <w:lang w:val="en-US" w:eastAsia="zh-CN"/>
    </w:rPr>
  </w:style>
  <w:style w:type="character" w:customStyle="1" w:styleId="50">
    <w:name w:val="Заголовок 5 Знак"/>
    <w:basedOn w:val="a4"/>
    <w:link w:val="5"/>
    <w:semiHidden/>
    <w:rsid w:val="006749AA"/>
    <w:rPr>
      <w:rFonts w:ascii="Calibri Light" w:eastAsia="Times New Roman" w:hAnsi="Calibri Light" w:cs="Times New Roman"/>
      <w:color w:val="2F5496" w:themeColor="accent1" w:themeShade="BF"/>
      <w:sz w:val="24"/>
    </w:rPr>
  </w:style>
  <w:style w:type="character" w:customStyle="1" w:styleId="60">
    <w:name w:val="Заголовок 6 Знак"/>
    <w:basedOn w:val="a4"/>
    <w:link w:val="6"/>
    <w:semiHidden/>
    <w:rsid w:val="006749AA"/>
    <w:rPr>
      <w:rFonts w:ascii="Calibri Light" w:eastAsia="Times New Roman" w:hAnsi="Calibri Light" w:cs="Times New Roman"/>
      <w:color w:val="1F3763" w:themeColor="accent1" w:themeShade="7F"/>
      <w:sz w:val="24"/>
    </w:rPr>
  </w:style>
  <w:style w:type="character" w:customStyle="1" w:styleId="70">
    <w:name w:val="Заголовок 7 Знак"/>
    <w:basedOn w:val="a4"/>
    <w:link w:val="7"/>
    <w:semiHidden/>
    <w:rsid w:val="006749AA"/>
    <w:rPr>
      <w:rFonts w:ascii="Calibri Light" w:eastAsia="Times New Roman" w:hAnsi="Calibri Light" w:cs="Calibri Light"/>
      <w:b/>
      <w:bCs/>
      <w:kern w:val="2"/>
      <w:lang w:eastAsia="zh-CN"/>
    </w:rPr>
  </w:style>
  <w:style w:type="character" w:customStyle="1" w:styleId="80">
    <w:name w:val="Заголовок 8 Знак"/>
    <w:basedOn w:val="a4"/>
    <w:link w:val="8"/>
    <w:semiHidden/>
    <w:rsid w:val="006749AA"/>
    <w:rPr>
      <w:rFonts w:ascii="Calibri Light" w:eastAsia="Times New Roman" w:hAnsi="Calibri Light" w:cs="Calibri Light"/>
      <w:b/>
      <w:bCs/>
      <w:i/>
      <w:iCs/>
      <w:kern w:val="2"/>
      <w:lang w:eastAsia="zh-CN"/>
    </w:rPr>
  </w:style>
  <w:style w:type="character" w:customStyle="1" w:styleId="90">
    <w:name w:val="Заголовок 9 Знак"/>
    <w:basedOn w:val="a4"/>
    <w:link w:val="9"/>
    <w:semiHidden/>
    <w:rsid w:val="006749AA"/>
    <w:rPr>
      <w:rFonts w:ascii="Calibri Light" w:eastAsia="Times New Roman" w:hAnsi="Calibri Light" w:cs="Calibri Light"/>
      <w:b/>
      <w:bCs/>
      <w:kern w:val="2"/>
      <w:sz w:val="21"/>
      <w:szCs w:val="21"/>
      <w:lang w:eastAsia="zh-CN"/>
    </w:rPr>
  </w:style>
  <w:style w:type="numbering" w:customStyle="1" w:styleId="14">
    <w:name w:val="Нет списка1"/>
    <w:next w:val="a6"/>
    <w:uiPriority w:val="99"/>
    <w:semiHidden/>
    <w:unhideWhenUsed/>
    <w:rsid w:val="006749AA"/>
  </w:style>
  <w:style w:type="character" w:styleId="a7">
    <w:name w:val="Hyperlink"/>
    <w:basedOn w:val="a4"/>
    <w:uiPriority w:val="99"/>
    <w:unhideWhenUsed/>
    <w:rsid w:val="006749AA"/>
    <w:rPr>
      <w:color w:val="0000FF"/>
      <w:u w:val="single"/>
    </w:rPr>
  </w:style>
  <w:style w:type="character" w:styleId="a8">
    <w:name w:val="FollowedHyperlink"/>
    <w:basedOn w:val="a4"/>
    <w:uiPriority w:val="99"/>
    <w:semiHidden/>
    <w:unhideWhenUsed/>
    <w:rsid w:val="006749AA"/>
    <w:rPr>
      <w:color w:val="954F72" w:themeColor="followedHyperlink"/>
      <w:u w:val="single"/>
    </w:rPr>
  </w:style>
  <w:style w:type="paragraph" w:styleId="a2">
    <w:name w:val="Subtitle"/>
    <w:basedOn w:val="a1"/>
    <w:link w:val="15"/>
    <w:uiPriority w:val="11"/>
    <w:qFormat/>
    <w:rsid w:val="006749AA"/>
    <w:pPr>
      <w:suppressAutoHyphens/>
      <w:spacing w:before="240" w:after="0" w:line="360" w:lineRule="auto"/>
      <w:ind w:firstLine="709"/>
      <w:jc w:val="both"/>
    </w:pPr>
    <w:rPr>
      <w:rFonts w:ascii="Times New Roman" w:eastAsia="Calibri" w:hAnsi="Times New Roman" w:cs="Times New Roman"/>
      <w:b/>
      <w:sz w:val="24"/>
      <w:szCs w:val="24"/>
      <w:u w:val="single"/>
    </w:rPr>
  </w:style>
  <w:style w:type="character" w:customStyle="1" w:styleId="a9">
    <w:name w:val="Подзаголовок Знак"/>
    <w:basedOn w:val="a4"/>
    <w:uiPriority w:val="11"/>
    <w:rsid w:val="006749AA"/>
    <w:rPr>
      <w:rFonts w:eastAsiaTheme="minorEastAsia"/>
      <w:color w:val="5A5A5A" w:themeColor="text1" w:themeTint="A5"/>
      <w:spacing w:val="15"/>
    </w:rPr>
  </w:style>
  <w:style w:type="paragraph" w:styleId="HTML">
    <w:name w:val="HTML Preformatted"/>
    <w:basedOn w:val="a1"/>
    <w:link w:val="HTML0"/>
    <w:semiHidden/>
    <w:unhideWhenUsed/>
    <w:rsid w:val="00674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pPr>
    <w:rPr>
      <w:rFonts w:ascii="Consolas" w:eastAsia="Calibri" w:hAnsi="Consolas" w:cs="Consolas"/>
      <w:sz w:val="20"/>
      <w:szCs w:val="20"/>
    </w:rPr>
  </w:style>
  <w:style w:type="character" w:customStyle="1" w:styleId="HTML0">
    <w:name w:val="Стандартный HTML Знак"/>
    <w:basedOn w:val="a4"/>
    <w:link w:val="HTML"/>
    <w:semiHidden/>
    <w:rsid w:val="006749AA"/>
    <w:rPr>
      <w:rFonts w:ascii="Consolas" w:eastAsia="Calibri" w:hAnsi="Consolas" w:cs="Consolas"/>
      <w:sz w:val="20"/>
      <w:szCs w:val="20"/>
    </w:rPr>
  </w:style>
  <w:style w:type="character" w:customStyle="1" w:styleId="16">
    <w:name w:val="Обычный (веб) Знак1"/>
    <w:basedOn w:val="a4"/>
    <w:link w:val="aa"/>
    <w:uiPriority w:val="99"/>
    <w:semiHidden/>
    <w:locked/>
    <w:rsid w:val="006749AA"/>
    <w:rPr>
      <w:rFonts w:ascii="Times New Roman" w:eastAsia="Times New Roman" w:hAnsi="Times New Roman" w:cs="Times New Roman"/>
      <w:sz w:val="24"/>
      <w:szCs w:val="24"/>
      <w:lang w:eastAsia="ru-RU"/>
    </w:rPr>
  </w:style>
  <w:style w:type="paragraph" w:customStyle="1" w:styleId="msonormal0">
    <w:name w:val="msonormal"/>
    <w:basedOn w:val="a1"/>
    <w:uiPriority w:val="99"/>
    <w:qFormat/>
    <w:rsid w:val="006749AA"/>
    <w:pPr>
      <w:spacing w:before="100" w:beforeAutospacing="1" w:after="100" w:afterAutospacing="1" w:line="288" w:lineRule="auto"/>
    </w:pPr>
    <w:rPr>
      <w:rFonts w:ascii="Times New Roman" w:eastAsia="Times New Roman" w:hAnsi="Times New Roman" w:cs="Times New Roman"/>
      <w:sz w:val="24"/>
      <w:szCs w:val="24"/>
      <w:lang w:eastAsia="ru-RU"/>
    </w:rPr>
  </w:style>
  <w:style w:type="paragraph" w:styleId="aa">
    <w:name w:val="Normal (Web)"/>
    <w:basedOn w:val="a1"/>
    <w:link w:val="16"/>
    <w:uiPriority w:val="99"/>
    <w:semiHidden/>
    <w:unhideWhenUsed/>
    <w:qFormat/>
    <w:rsid w:val="006749AA"/>
    <w:pPr>
      <w:spacing w:before="100" w:beforeAutospacing="1" w:after="100" w:afterAutospacing="1" w:line="288" w:lineRule="auto"/>
      <w:ind w:firstLine="709"/>
      <w:jc w:val="both"/>
    </w:pPr>
    <w:rPr>
      <w:rFonts w:ascii="Times New Roman" w:eastAsia="Times New Roman" w:hAnsi="Times New Roman" w:cs="Times New Roman"/>
      <w:sz w:val="24"/>
      <w:szCs w:val="24"/>
      <w:lang w:eastAsia="ru-RU"/>
    </w:rPr>
  </w:style>
  <w:style w:type="paragraph" w:styleId="a3">
    <w:name w:val="Body Text"/>
    <w:basedOn w:val="a1"/>
    <w:link w:val="ab"/>
    <w:uiPriority w:val="99"/>
    <w:semiHidden/>
    <w:unhideWhenUsed/>
    <w:qFormat/>
    <w:rsid w:val="006749AA"/>
    <w:pPr>
      <w:spacing w:after="140" w:line="288" w:lineRule="auto"/>
      <w:ind w:firstLine="709"/>
      <w:jc w:val="both"/>
    </w:pPr>
    <w:rPr>
      <w:rFonts w:ascii="Times New Roman" w:eastAsia="Calibri" w:hAnsi="Times New Roman" w:cs="Times New Roman"/>
      <w:sz w:val="24"/>
    </w:rPr>
  </w:style>
  <w:style w:type="character" w:customStyle="1" w:styleId="ab">
    <w:name w:val="Основной текст Знак"/>
    <w:basedOn w:val="a4"/>
    <w:link w:val="a3"/>
    <w:uiPriority w:val="99"/>
    <w:semiHidden/>
    <w:rsid w:val="006749AA"/>
    <w:rPr>
      <w:rFonts w:ascii="Times New Roman" w:eastAsia="Calibri" w:hAnsi="Times New Roman" w:cs="Times New Roman"/>
      <w:sz w:val="24"/>
    </w:rPr>
  </w:style>
  <w:style w:type="paragraph" w:styleId="17">
    <w:name w:val="index 1"/>
    <w:basedOn w:val="a1"/>
    <w:next w:val="a1"/>
    <w:autoRedefine/>
    <w:uiPriority w:val="99"/>
    <w:semiHidden/>
    <w:unhideWhenUsed/>
    <w:qFormat/>
    <w:rsid w:val="006749AA"/>
    <w:pPr>
      <w:spacing w:after="0" w:line="240" w:lineRule="auto"/>
      <w:ind w:left="240" w:hanging="240"/>
      <w:jc w:val="both"/>
    </w:pPr>
    <w:rPr>
      <w:rFonts w:ascii="Times New Roman" w:eastAsia="Calibri" w:hAnsi="Times New Roman" w:cs="Times New Roman"/>
      <w:sz w:val="24"/>
    </w:rPr>
  </w:style>
  <w:style w:type="paragraph" w:styleId="18">
    <w:name w:val="toc 1"/>
    <w:basedOn w:val="a1"/>
    <w:autoRedefine/>
    <w:uiPriority w:val="39"/>
    <w:unhideWhenUsed/>
    <w:qFormat/>
    <w:rsid w:val="006749AA"/>
    <w:pPr>
      <w:tabs>
        <w:tab w:val="right" w:leader="dot" w:pos="9345"/>
      </w:tabs>
      <w:spacing w:after="100" w:line="360" w:lineRule="auto"/>
      <w:jc w:val="both"/>
    </w:pPr>
    <w:rPr>
      <w:rFonts w:ascii="Times New Roman" w:eastAsia="Calibri" w:hAnsi="Times New Roman" w:cs="Times New Roman"/>
      <w:sz w:val="24"/>
    </w:rPr>
  </w:style>
  <w:style w:type="paragraph" w:styleId="21">
    <w:name w:val="toc 2"/>
    <w:basedOn w:val="a1"/>
    <w:autoRedefine/>
    <w:uiPriority w:val="39"/>
    <w:unhideWhenUsed/>
    <w:qFormat/>
    <w:rsid w:val="006749AA"/>
    <w:pPr>
      <w:tabs>
        <w:tab w:val="right" w:leader="dot" w:pos="9345"/>
      </w:tabs>
      <w:spacing w:after="200" w:line="276" w:lineRule="auto"/>
      <w:ind w:left="220" w:firstLine="64"/>
      <w:jc w:val="both"/>
    </w:pPr>
    <w:rPr>
      <w:rFonts w:ascii="Calibri" w:eastAsia="Calibri" w:hAnsi="Calibri" w:cs="Times New Roman"/>
    </w:rPr>
  </w:style>
  <w:style w:type="paragraph" w:styleId="31">
    <w:name w:val="toc 3"/>
    <w:basedOn w:val="a1"/>
    <w:next w:val="a1"/>
    <w:autoRedefine/>
    <w:uiPriority w:val="39"/>
    <w:semiHidden/>
    <w:unhideWhenUsed/>
    <w:qFormat/>
    <w:rsid w:val="006749AA"/>
    <w:pPr>
      <w:spacing w:after="0" w:line="360" w:lineRule="auto"/>
      <w:ind w:left="480" w:firstLine="709"/>
    </w:pPr>
    <w:rPr>
      <w:rFonts w:ascii="Calibri" w:eastAsia="Calibri" w:hAnsi="Calibri" w:cs="Times New Roman"/>
      <w:sz w:val="20"/>
      <w:szCs w:val="20"/>
    </w:rPr>
  </w:style>
  <w:style w:type="paragraph" w:styleId="41">
    <w:name w:val="toc 4"/>
    <w:basedOn w:val="a1"/>
    <w:next w:val="a1"/>
    <w:autoRedefine/>
    <w:uiPriority w:val="39"/>
    <w:semiHidden/>
    <w:unhideWhenUsed/>
    <w:qFormat/>
    <w:rsid w:val="006749AA"/>
    <w:pPr>
      <w:spacing w:after="0" w:line="360" w:lineRule="auto"/>
      <w:ind w:left="720" w:firstLine="709"/>
    </w:pPr>
    <w:rPr>
      <w:rFonts w:ascii="Calibri" w:eastAsia="Calibri" w:hAnsi="Calibri" w:cs="Times New Roman"/>
      <w:sz w:val="20"/>
      <w:szCs w:val="20"/>
    </w:rPr>
  </w:style>
  <w:style w:type="paragraph" w:styleId="51">
    <w:name w:val="toc 5"/>
    <w:basedOn w:val="a1"/>
    <w:next w:val="a1"/>
    <w:autoRedefine/>
    <w:uiPriority w:val="39"/>
    <w:semiHidden/>
    <w:unhideWhenUsed/>
    <w:qFormat/>
    <w:rsid w:val="006749AA"/>
    <w:pPr>
      <w:spacing w:after="0" w:line="360" w:lineRule="auto"/>
      <w:ind w:left="960" w:firstLine="709"/>
    </w:pPr>
    <w:rPr>
      <w:rFonts w:ascii="Calibri" w:eastAsia="Calibri" w:hAnsi="Calibri" w:cs="Times New Roman"/>
      <w:sz w:val="20"/>
      <w:szCs w:val="20"/>
    </w:rPr>
  </w:style>
  <w:style w:type="paragraph" w:styleId="61">
    <w:name w:val="toc 6"/>
    <w:basedOn w:val="a1"/>
    <w:next w:val="a1"/>
    <w:autoRedefine/>
    <w:uiPriority w:val="39"/>
    <w:semiHidden/>
    <w:unhideWhenUsed/>
    <w:qFormat/>
    <w:rsid w:val="006749AA"/>
    <w:pPr>
      <w:spacing w:after="0" w:line="360" w:lineRule="auto"/>
      <w:ind w:left="1200" w:firstLine="709"/>
    </w:pPr>
    <w:rPr>
      <w:rFonts w:ascii="Calibri" w:eastAsia="Calibri" w:hAnsi="Calibri" w:cs="Times New Roman"/>
      <w:sz w:val="20"/>
      <w:szCs w:val="20"/>
    </w:rPr>
  </w:style>
  <w:style w:type="paragraph" w:styleId="71">
    <w:name w:val="toc 7"/>
    <w:basedOn w:val="a1"/>
    <w:next w:val="a1"/>
    <w:autoRedefine/>
    <w:uiPriority w:val="39"/>
    <w:semiHidden/>
    <w:unhideWhenUsed/>
    <w:qFormat/>
    <w:rsid w:val="006749AA"/>
    <w:pPr>
      <w:spacing w:after="0" w:line="360" w:lineRule="auto"/>
      <w:ind w:left="1440" w:firstLine="709"/>
    </w:pPr>
    <w:rPr>
      <w:rFonts w:ascii="Calibri" w:eastAsia="Calibri" w:hAnsi="Calibri" w:cs="Times New Roman"/>
      <w:sz w:val="20"/>
      <w:szCs w:val="20"/>
    </w:rPr>
  </w:style>
  <w:style w:type="paragraph" w:styleId="81">
    <w:name w:val="toc 8"/>
    <w:basedOn w:val="a1"/>
    <w:next w:val="a1"/>
    <w:autoRedefine/>
    <w:uiPriority w:val="39"/>
    <w:semiHidden/>
    <w:unhideWhenUsed/>
    <w:qFormat/>
    <w:rsid w:val="006749AA"/>
    <w:pPr>
      <w:spacing w:after="0" w:line="360" w:lineRule="auto"/>
      <w:ind w:left="1680" w:firstLine="709"/>
    </w:pPr>
    <w:rPr>
      <w:rFonts w:ascii="Calibri" w:eastAsia="Calibri" w:hAnsi="Calibri" w:cs="Times New Roman"/>
      <w:sz w:val="20"/>
      <w:szCs w:val="20"/>
    </w:rPr>
  </w:style>
  <w:style w:type="paragraph" w:styleId="91">
    <w:name w:val="toc 9"/>
    <w:basedOn w:val="a1"/>
    <w:next w:val="a1"/>
    <w:autoRedefine/>
    <w:uiPriority w:val="39"/>
    <w:semiHidden/>
    <w:unhideWhenUsed/>
    <w:qFormat/>
    <w:rsid w:val="006749AA"/>
    <w:pPr>
      <w:spacing w:after="0" w:line="360" w:lineRule="auto"/>
      <w:ind w:left="1920" w:firstLine="709"/>
    </w:pPr>
    <w:rPr>
      <w:rFonts w:ascii="Calibri" w:eastAsia="Calibri" w:hAnsi="Calibri" w:cs="Times New Roman"/>
      <w:sz w:val="20"/>
      <w:szCs w:val="20"/>
    </w:rPr>
  </w:style>
  <w:style w:type="paragraph" w:styleId="ac">
    <w:name w:val="footnote text"/>
    <w:basedOn w:val="a1"/>
    <w:link w:val="19"/>
    <w:uiPriority w:val="99"/>
    <w:semiHidden/>
    <w:unhideWhenUsed/>
    <w:qFormat/>
    <w:rsid w:val="006749AA"/>
    <w:pPr>
      <w:spacing w:after="200" w:line="276" w:lineRule="auto"/>
      <w:ind w:firstLine="709"/>
      <w:jc w:val="both"/>
    </w:pPr>
    <w:rPr>
      <w:rFonts w:ascii="Calibri" w:eastAsia="Calibri" w:hAnsi="Calibri" w:cs="Times New Roman"/>
      <w:sz w:val="20"/>
      <w:szCs w:val="20"/>
    </w:rPr>
  </w:style>
  <w:style w:type="character" w:customStyle="1" w:styleId="ad">
    <w:name w:val="Текст сноски Знак"/>
    <w:basedOn w:val="a4"/>
    <w:uiPriority w:val="99"/>
    <w:semiHidden/>
    <w:rsid w:val="006749AA"/>
    <w:rPr>
      <w:sz w:val="20"/>
      <w:szCs w:val="20"/>
    </w:rPr>
  </w:style>
  <w:style w:type="paragraph" w:styleId="ae">
    <w:name w:val="annotation text"/>
    <w:basedOn w:val="a1"/>
    <w:link w:val="1a"/>
    <w:uiPriority w:val="99"/>
    <w:semiHidden/>
    <w:unhideWhenUsed/>
    <w:qFormat/>
    <w:rsid w:val="006749AA"/>
    <w:pPr>
      <w:spacing w:after="0" w:line="240" w:lineRule="auto"/>
      <w:ind w:firstLine="709"/>
      <w:jc w:val="both"/>
    </w:pPr>
    <w:rPr>
      <w:rFonts w:ascii="Times New Roman" w:eastAsia="Calibri" w:hAnsi="Times New Roman" w:cs="Times New Roman"/>
      <w:sz w:val="20"/>
      <w:szCs w:val="20"/>
    </w:rPr>
  </w:style>
  <w:style w:type="character" w:customStyle="1" w:styleId="af">
    <w:name w:val="Текст примечания Знак"/>
    <w:basedOn w:val="a4"/>
    <w:uiPriority w:val="99"/>
    <w:semiHidden/>
    <w:qFormat/>
    <w:rsid w:val="006749AA"/>
    <w:rPr>
      <w:sz w:val="20"/>
      <w:szCs w:val="20"/>
    </w:rPr>
  </w:style>
  <w:style w:type="paragraph" w:styleId="af0">
    <w:name w:val="header"/>
    <w:basedOn w:val="a1"/>
    <w:link w:val="1b"/>
    <w:uiPriority w:val="99"/>
    <w:semiHidden/>
    <w:unhideWhenUsed/>
    <w:qFormat/>
    <w:rsid w:val="006749AA"/>
    <w:pPr>
      <w:tabs>
        <w:tab w:val="center" w:pos="4677"/>
        <w:tab w:val="right" w:pos="9355"/>
      </w:tabs>
      <w:spacing w:after="0" w:line="240" w:lineRule="auto"/>
      <w:ind w:firstLine="709"/>
      <w:jc w:val="both"/>
    </w:pPr>
    <w:rPr>
      <w:rFonts w:ascii="Times New Roman" w:eastAsia="Calibri" w:hAnsi="Times New Roman" w:cs="Times New Roman"/>
      <w:sz w:val="24"/>
    </w:rPr>
  </w:style>
  <w:style w:type="character" w:customStyle="1" w:styleId="af1">
    <w:name w:val="Верхний колонтитул Знак"/>
    <w:basedOn w:val="a4"/>
    <w:uiPriority w:val="99"/>
    <w:semiHidden/>
    <w:rsid w:val="006749AA"/>
  </w:style>
  <w:style w:type="paragraph" w:styleId="af2">
    <w:name w:val="footer"/>
    <w:basedOn w:val="a1"/>
    <w:link w:val="1c"/>
    <w:uiPriority w:val="99"/>
    <w:semiHidden/>
    <w:unhideWhenUsed/>
    <w:qFormat/>
    <w:rsid w:val="006749AA"/>
    <w:pPr>
      <w:tabs>
        <w:tab w:val="center" w:pos="4677"/>
        <w:tab w:val="right" w:pos="9355"/>
      </w:tabs>
      <w:spacing w:after="0" w:line="240" w:lineRule="auto"/>
      <w:ind w:firstLine="709"/>
      <w:jc w:val="both"/>
    </w:pPr>
    <w:rPr>
      <w:rFonts w:ascii="Times New Roman" w:eastAsia="Calibri" w:hAnsi="Times New Roman" w:cs="Times New Roman"/>
      <w:sz w:val="24"/>
    </w:rPr>
  </w:style>
  <w:style w:type="character" w:customStyle="1" w:styleId="af3">
    <w:name w:val="Нижний колонтитул Знак"/>
    <w:basedOn w:val="a4"/>
    <w:uiPriority w:val="99"/>
    <w:semiHidden/>
    <w:rsid w:val="006749AA"/>
  </w:style>
  <w:style w:type="paragraph" w:styleId="af4">
    <w:name w:val="index heading"/>
    <w:basedOn w:val="a1"/>
    <w:uiPriority w:val="99"/>
    <w:semiHidden/>
    <w:unhideWhenUsed/>
    <w:qFormat/>
    <w:rsid w:val="006749AA"/>
    <w:pPr>
      <w:suppressLineNumbers/>
      <w:spacing w:after="0" w:line="360" w:lineRule="auto"/>
      <w:ind w:firstLine="709"/>
      <w:jc w:val="both"/>
    </w:pPr>
    <w:rPr>
      <w:rFonts w:ascii="Times New Roman" w:eastAsia="Calibri" w:hAnsi="Times New Roman" w:cs="Mangal"/>
      <w:sz w:val="24"/>
    </w:rPr>
  </w:style>
  <w:style w:type="paragraph" w:styleId="af5">
    <w:name w:val="caption"/>
    <w:basedOn w:val="a1"/>
    <w:uiPriority w:val="99"/>
    <w:semiHidden/>
    <w:unhideWhenUsed/>
    <w:qFormat/>
    <w:rsid w:val="006749AA"/>
    <w:pPr>
      <w:suppressLineNumbers/>
      <w:spacing w:before="120" w:after="120" w:line="360" w:lineRule="auto"/>
      <w:ind w:firstLine="709"/>
      <w:jc w:val="both"/>
    </w:pPr>
    <w:rPr>
      <w:rFonts w:ascii="Times New Roman" w:eastAsia="Calibri" w:hAnsi="Times New Roman" w:cs="Mangal"/>
      <w:i/>
      <w:iCs/>
      <w:sz w:val="24"/>
      <w:szCs w:val="24"/>
    </w:rPr>
  </w:style>
  <w:style w:type="paragraph" w:styleId="af6">
    <w:name w:val="endnote text"/>
    <w:basedOn w:val="a1"/>
    <w:link w:val="af7"/>
    <w:uiPriority w:val="99"/>
    <w:semiHidden/>
    <w:unhideWhenUsed/>
    <w:qFormat/>
    <w:rsid w:val="006749AA"/>
    <w:pPr>
      <w:spacing w:after="0" w:line="240" w:lineRule="auto"/>
      <w:ind w:firstLine="567"/>
      <w:jc w:val="both"/>
    </w:pPr>
    <w:rPr>
      <w:rFonts w:ascii="Calibri" w:eastAsia="Calibri" w:hAnsi="Calibri" w:cs="Times New Roman"/>
      <w:sz w:val="20"/>
      <w:szCs w:val="20"/>
    </w:rPr>
  </w:style>
  <w:style w:type="character" w:customStyle="1" w:styleId="af7">
    <w:name w:val="Текст концевой сноски Знак"/>
    <w:basedOn w:val="a4"/>
    <w:link w:val="af6"/>
    <w:uiPriority w:val="99"/>
    <w:semiHidden/>
    <w:rsid w:val="006749AA"/>
    <w:rPr>
      <w:rFonts w:ascii="Calibri" w:eastAsia="Calibri" w:hAnsi="Calibri" w:cs="Times New Roman"/>
      <w:sz w:val="20"/>
      <w:szCs w:val="20"/>
    </w:rPr>
  </w:style>
  <w:style w:type="paragraph" w:styleId="af8">
    <w:name w:val="List"/>
    <w:basedOn w:val="a3"/>
    <w:uiPriority w:val="99"/>
    <w:semiHidden/>
    <w:unhideWhenUsed/>
    <w:qFormat/>
    <w:rsid w:val="006749AA"/>
    <w:rPr>
      <w:rFonts w:cs="Mangal"/>
    </w:rPr>
  </w:style>
  <w:style w:type="character" w:customStyle="1" w:styleId="1d">
    <w:name w:val="Название Знак1"/>
    <w:aliases w:val="Заголовок мой Знак,Название1 Знак"/>
    <w:basedOn w:val="a4"/>
    <w:link w:val="af9"/>
    <w:locked/>
    <w:rsid w:val="006749AA"/>
    <w:rPr>
      <w:rFonts w:ascii="Times New Roman" w:eastAsia="Times New Roman" w:hAnsi="Times New Roman" w:cs="Times New Roman"/>
      <w:spacing w:val="-10"/>
      <w:sz w:val="28"/>
      <w:szCs w:val="56"/>
      <w:u w:val="single"/>
    </w:rPr>
  </w:style>
  <w:style w:type="paragraph" w:styleId="af9">
    <w:name w:val="Title"/>
    <w:aliases w:val="Заголовок мой,Название1"/>
    <w:basedOn w:val="a1"/>
    <w:link w:val="1d"/>
    <w:qFormat/>
    <w:rsid w:val="006749AA"/>
    <w:pPr>
      <w:spacing w:after="0" w:line="360" w:lineRule="auto"/>
      <w:ind w:firstLine="709"/>
      <w:contextualSpacing/>
      <w:jc w:val="center"/>
    </w:pPr>
    <w:rPr>
      <w:rFonts w:ascii="Times New Roman" w:eastAsia="Times New Roman" w:hAnsi="Times New Roman" w:cs="Times New Roman"/>
      <w:spacing w:val="-10"/>
      <w:sz w:val="28"/>
      <w:szCs w:val="56"/>
      <w:u w:val="single"/>
    </w:rPr>
  </w:style>
  <w:style w:type="character" w:customStyle="1" w:styleId="1e">
    <w:name w:val="Заголовок Знак1"/>
    <w:aliases w:val="Заголовок мой Знак1,Название1 Знак1"/>
    <w:basedOn w:val="a4"/>
    <w:rsid w:val="006749AA"/>
    <w:rPr>
      <w:rFonts w:asciiTheme="majorHAnsi" w:eastAsiaTheme="majorEastAsia" w:hAnsiTheme="majorHAnsi" w:cstheme="majorBidi"/>
      <w:spacing w:val="-10"/>
      <w:kern w:val="28"/>
      <w:sz w:val="56"/>
      <w:szCs w:val="56"/>
    </w:rPr>
  </w:style>
  <w:style w:type="paragraph" w:styleId="afa">
    <w:name w:val="Body Text Indent"/>
    <w:basedOn w:val="a1"/>
    <w:link w:val="afb"/>
    <w:uiPriority w:val="99"/>
    <w:semiHidden/>
    <w:unhideWhenUsed/>
    <w:qFormat/>
    <w:rsid w:val="006749AA"/>
    <w:pPr>
      <w:spacing w:after="120" w:line="288" w:lineRule="auto"/>
      <w:ind w:left="283" w:firstLine="567"/>
      <w:jc w:val="both"/>
    </w:pPr>
    <w:rPr>
      <w:rFonts w:ascii="Calibri" w:eastAsia="Calibri" w:hAnsi="Calibri" w:cs="Times New Roman"/>
    </w:rPr>
  </w:style>
  <w:style w:type="character" w:customStyle="1" w:styleId="afb">
    <w:name w:val="Основной текст с отступом Знак"/>
    <w:basedOn w:val="a4"/>
    <w:link w:val="afa"/>
    <w:uiPriority w:val="99"/>
    <w:semiHidden/>
    <w:rsid w:val="006749AA"/>
    <w:rPr>
      <w:rFonts w:ascii="Calibri" w:eastAsia="Calibri" w:hAnsi="Calibri" w:cs="Times New Roman"/>
    </w:rPr>
  </w:style>
  <w:style w:type="paragraph" w:styleId="22">
    <w:name w:val="Body Text 2"/>
    <w:basedOn w:val="a1"/>
    <w:link w:val="23"/>
    <w:uiPriority w:val="99"/>
    <w:semiHidden/>
    <w:unhideWhenUsed/>
    <w:qFormat/>
    <w:rsid w:val="006749AA"/>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3">
    <w:name w:val="Основной текст 2 Знак"/>
    <w:basedOn w:val="a4"/>
    <w:link w:val="22"/>
    <w:uiPriority w:val="99"/>
    <w:semiHidden/>
    <w:rsid w:val="006749AA"/>
    <w:rPr>
      <w:rFonts w:ascii="Times New Roman" w:eastAsia="Times New Roman" w:hAnsi="Times New Roman" w:cs="Times New Roman"/>
      <w:sz w:val="24"/>
      <w:szCs w:val="20"/>
      <w:lang w:eastAsia="ru-RU"/>
    </w:rPr>
  </w:style>
  <w:style w:type="paragraph" w:styleId="afc">
    <w:name w:val="annotation subject"/>
    <w:basedOn w:val="ae"/>
    <w:link w:val="1f"/>
    <w:uiPriority w:val="99"/>
    <w:semiHidden/>
    <w:unhideWhenUsed/>
    <w:qFormat/>
    <w:rsid w:val="006749AA"/>
    <w:rPr>
      <w:b/>
      <w:bCs/>
    </w:rPr>
  </w:style>
  <w:style w:type="character" w:customStyle="1" w:styleId="afd">
    <w:name w:val="Тема примечания Знак"/>
    <w:basedOn w:val="af"/>
    <w:uiPriority w:val="99"/>
    <w:semiHidden/>
    <w:qFormat/>
    <w:rsid w:val="006749AA"/>
    <w:rPr>
      <w:b/>
      <w:bCs/>
      <w:sz w:val="20"/>
      <w:szCs w:val="20"/>
    </w:rPr>
  </w:style>
  <w:style w:type="paragraph" w:styleId="afe">
    <w:name w:val="Balloon Text"/>
    <w:basedOn w:val="a1"/>
    <w:link w:val="1f0"/>
    <w:uiPriority w:val="99"/>
    <w:semiHidden/>
    <w:unhideWhenUsed/>
    <w:qFormat/>
    <w:rsid w:val="006749AA"/>
    <w:pPr>
      <w:spacing w:after="0" w:line="240" w:lineRule="auto"/>
      <w:ind w:firstLine="709"/>
      <w:jc w:val="both"/>
    </w:pPr>
    <w:rPr>
      <w:rFonts w:ascii="Tahoma" w:eastAsia="Calibri" w:hAnsi="Tahoma" w:cs="Tahoma"/>
      <w:sz w:val="16"/>
      <w:szCs w:val="16"/>
    </w:rPr>
  </w:style>
  <w:style w:type="character" w:customStyle="1" w:styleId="aff">
    <w:name w:val="Текст выноски Знак"/>
    <w:basedOn w:val="a4"/>
    <w:uiPriority w:val="99"/>
    <w:semiHidden/>
    <w:qFormat/>
    <w:rsid w:val="006749AA"/>
    <w:rPr>
      <w:rFonts w:ascii="Segoe UI" w:hAnsi="Segoe UI" w:cs="Segoe UI"/>
      <w:sz w:val="18"/>
      <w:szCs w:val="18"/>
    </w:rPr>
  </w:style>
  <w:style w:type="paragraph" w:styleId="aff0">
    <w:name w:val="List Paragraph"/>
    <w:basedOn w:val="a1"/>
    <w:link w:val="1f1"/>
    <w:uiPriority w:val="34"/>
    <w:qFormat/>
    <w:rsid w:val="006749AA"/>
    <w:pPr>
      <w:spacing w:after="0" w:line="360" w:lineRule="auto"/>
      <w:ind w:left="720" w:firstLine="709"/>
      <w:contextualSpacing/>
      <w:jc w:val="both"/>
    </w:pPr>
    <w:rPr>
      <w:rFonts w:ascii="Times New Roman" w:eastAsia="Calibri" w:hAnsi="Times New Roman" w:cs="Times New Roman"/>
      <w:sz w:val="24"/>
    </w:rPr>
  </w:style>
  <w:style w:type="paragraph" w:styleId="aff1">
    <w:name w:val="No Spacing"/>
    <w:basedOn w:val="aff0"/>
    <w:uiPriority w:val="1"/>
    <w:qFormat/>
    <w:rsid w:val="006749AA"/>
    <w:pPr>
      <w:spacing w:before="240"/>
      <w:ind w:left="851" w:hanging="425"/>
    </w:pPr>
    <w:rPr>
      <w:szCs w:val="24"/>
    </w:rPr>
  </w:style>
  <w:style w:type="paragraph" w:styleId="aff2">
    <w:name w:val="Revision"/>
    <w:uiPriority w:val="99"/>
    <w:semiHidden/>
    <w:qFormat/>
    <w:rsid w:val="006749AA"/>
    <w:pPr>
      <w:spacing w:after="0" w:line="240" w:lineRule="auto"/>
    </w:pPr>
    <w:rPr>
      <w:rFonts w:ascii="Times New Roman" w:eastAsia="Calibri" w:hAnsi="Times New Roman" w:cs="Times New Roman"/>
      <w:sz w:val="24"/>
    </w:rPr>
  </w:style>
  <w:style w:type="character" w:customStyle="1" w:styleId="1f1">
    <w:name w:val="Абзац списка Знак1"/>
    <w:basedOn w:val="a4"/>
    <w:link w:val="aff0"/>
    <w:uiPriority w:val="34"/>
    <w:locked/>
    <w:rsid w:val="006749AA"/>
    <w:rPr>
      <w:rFonts w:ascii="Times New Roman" w:eastAsia="Calibri" w:hAnsi="Times New Roman" w:cs="Times New Roman"/>
      <w:sz w:val="24"/>
    </w:rPr>
  </w:style>
  <w:style w:type="paragraph" w:styleId="aff3">
    <w:name w:val="TOC Heading"/>
    <w:basedOn w:val="11"/>
    <w:uiPriority w:val="39"/>
    <w:semiHidden/>
    <w:unhideWhenUsed/>
    <w:qFormat/>
    <w:rsid w:val="006749AA"/>
    <w:pPr>
      <w:spacing w:line="276" w:lineRule="auto"/>
    </w:pPr>
  </w:style>
  <w:style w:type="paragraph" w:customStyle="1" w:styleId="13">
    <w:name w:val="Заголовок1"/>
    <w:basedOn w:val="a1"/>
    <w:next w:val="a3"/>
    <w:uiPriority w:val="99"/>
    <w:qFormat/>
    <w:rsid w:val="006749AA"/>
    <w:pPr>
      <w:keepNext/>
      <w:spacing w:before="240" w:after="120" w:line="360" w:lineRule="auto"/>
      <w:ind w:firstLine="709"/>
      <w:jc w:val="both"/>
    </w:pPr>
    <w:rPr>
      <w:rFonts w:ascii="Liberation Sans" w:eastAsia="Microsoft YaHei" w:hAnsi="Liberation Sans" w:cs="Mangal"/>
      <w:sz w:val="28"/>
      <w:szCs w:val="28"/>
    </w:rPr>
  </w:style>
  <w:style w:type="paragraph" w:customStyle="1" w:styleId="desc">
    <w:name w:val="desc"/>
    <w:basedOn w:val="a1"/>
    <w:uiPriority w:val="99"/>
    <w:qFormat/>
    <w:rsid w:val="006749AA"/>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ff4">
    <w:name w:val="УДД"/>
    <w:aliases w:val="УУР"/>
    <w:basedOn w:val="a1"/>
    <w:uiPriority w:val="99"/>
    <w:qFormat/>
    <w:rsid w:val="006749AA"/>
    <w:pPr>
      <w:spacing w:after="0" w:line="360" w:lineRule="auto"/>
      <w:ind w:left="709"/>
      <w:contextualSpacing/>
      <w:jc w:val="both"/>
    </w:pPr>
    <w:rPr>
      <w:rFonts w:ascii="Times New Roman" w:eastAsia="Calibri" w:hAnsi="Times New Roman" w:cs="Times New Roman"/>
      <w:b/>
      <w:sz w:val="24"/>
      <w:szCs w:val="24"/>
    </w:rPr>
  </w:style>
  <w:style w:type="paragraph" w:customStyle="1" w:styleId="aff5">
    <w:name w:val="Ком"/>
    <w:basedOn w:val="aff4"/>
    <w:uiPriority w:val="99"/>
    <w:qFormat/>
    <w:rsid w:val="006749AA"/>
    <w:rPr>
      <w:b w:val="0"/>
    </w:rPr>
  </w:style>
  <w:style w:type="paragraph" w:customStyle="1" w:styleId="Normal1">
    <w:name w:val="Normal1"/>
    <w:uiPriority w:val="99"/>
    <w:qFormat/>
    <w:rsid w:val="006749AA"/>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f2">
    <w:name w:val="Оглавление 1 Знак"/>
    <w:basedOn w:val="Normal1"/>
    <w:uiPriority w:val="99"/>
    <w:qFormat/>
    <w:rsid w:val="006749AA"/>
    <w:pPr>
      <w:spacing w:line="360" w:lineRule="auto"/>
      <w:ind w:left="709" w:hanging="283"/>
    </w:pPr>
    <w:rPr>
      <w:sz w:val="24"/>
      <w:szCs w:val="24"/>
    </w:rPr>
  </w:style>
  <w:style w:type="paragraph" w:customStyle="1" w:styleId="aff6">
    <w:name w:val="Содержимое врезки"/>
    <w:basedOn w:val="a1"/>
    <w:uiPriority w:val="99"/>
    <w:qFormat/>
    <w:rsid w:val="006749AA"/>
    <w:pPr>
      <w:spacing w:after="0" w:line="360" w:lineRule="auto"/>
      <w:ind w:firstLine="709"/>
      <w:jc w:val="both"/>
    </w:pPr>
    <w:rPr>
      <w:rFonts w:ascii="Times New Roman" w:eastAsia="Calibri" w:hAnsi="Times New Roman" w:cs="Times New Roman"/>
      <w:sz w:val="24"/>
    </w:rPr>
  </w:style>
  <w:style w:type="paragraph" w:customStyle="1" w:styleId="1f3">
    <w:name w:val="1"/>
    <w:uiPriority w:val="99"/>
    <w:qFormat/>
    <w:rsid w:val="006749AA"/>
    <w:pPr>
      <w:keepNext/>
      <w:keepLines/>
      <w:spacing w:after="0" w:line="276" w:lineRule="auto"/>
      <w:contextualSpacing/>
      <w:outlineLvl w:val="0"/>
    </w:pPr>
    <w:rPr>
      <w:rFonts w:ascii="Times New Roman" w:eastAsia="Sans" w:hAnsi="Times New Roman" w:cs="Times New Roman"/>
      <w:sz w:val="24"/>
    </w:rPr>
  </w:style>
  <w:style w:type="character" w:customStyle="1" w:styleId="CustomContentNormal">
    <w:name w:val="Custom Content Normal Знак"/>
    <w:basedOn w:val="a4"/>
    <w:link w:val="CustomContentNormal0"/>
    <w:locked/>
    <w:rsid w:val="006749AA"/>
    <w:rPr>
      <w:rFonts w:ascii="Times New Roman" w:eastAsia="Sans" w:hAnsi="Times New Roman" w:cs="Times New Roman"/>
      <w:b/>
      <w:sz w:val="28"/>
    </w:rPr>
  </w:style>
  <w:style w:type="paragraph" w:customStyle="1" w:styleId="CustomContentNormal0">
    <w:name w:val="Custom Content Normal"/>
    <w:link w:val="CustomContentNormal"/>
    <w:qFormat/>
    <w:rsid w:val="006749AA"/>
    <w:pPr>
      <w:keepNext/>
      <w:keepLines/>
      <w:spacing w:before="240" w:after="0" w:line="360" w:lineRule="auto"/>
      <w:contextualSpacing/>
      <w:jc w:val="center"/>
      <w:outlineLvl w:val="0"/>
    </w:pPr>
    <w:rPr>
      <w:rFonts w:ascii="Times New Roman" w:eastAsia="Sans" w:hAnsi="Times New Roman" w:cs="Times New Roman"/>
      <w:b/>
      <w:sz w:val="28"/>
    </w:rPr>
  </w:style>
  <w:style w:type="character" w:customStyle="1" w:styleId="110">
    <w:name w:val="Стиль1 Знак1"/>
    <w:basedOn w:val="a4"/>
    <w:link w:val="10"/>
    <w:uiPriority w:val="99"/>
    <w:locked/>
    <w:rsid w:val="006749AA"/>
    <w:rPr>
      <w:rFonts w:ascii="Times New Roman" w:eastAsia="Times New Roman" w:hAnsi="Times New Roman"/>
      <w:sz w:val="24"/>
    </w:rPr>
  </w:style>
  <w:style w:type="paragraph" w:customStyle="1" w:styleId="10">
    <w:name w:val="Стиль1"/>
    <w:basedOn w:val="a1"/>
    <w:link w:val="110"/>
    <w:uiPriority w:val="99"/>
    <w:qFormat/>
    <w:rsid w:val="006749AA"/>
    <w:pPr>
      <w:numPr>
        <w:numId w:val="1"/>
      </w:numPr>
      <w:spacing w:before="240" w:after="0" w:line="360" w:lineRule="auto"/>
      <w:ind w:left="709" w:hanging="425"/>
      <w:jc w:val="both"/>
    </w:pPr>
    <w:rPr>
      <w:rFonts w:ascii="Times New Roman" w:eastAsia="Times New Roman" w:hAnsi="Times New Roman"/>
      <w:sz w:val="24"/>
    </w:rPr>
  </w:style>
  <w:style w:type="character" w:customStyle="1" w:styleId="aff7">
    <w:name w:val="Список ключевых слов Знак"/>
    <w:basedOn w:val="1f1"/>
    <w:link w:val="a0"/>
    <w:uiPriority w:val="99"/>
    <w:locked/>
    <w:rsid w:val="006749AA"/>
    <w:rPr>
      <w:rFonts w:ascii="Times New Roman" w:eastAsia="Calibri" w:hAnsi="Times New Roman" w:cs="Times New Roman"/>
      <w:sz w:val="24"/>
      <w:szCs w:val="28"/>
    </w:rPr>
  </w:style>
  <w:style w:type="paragraph" w:customStyle="1" w:styleId="a0">
    <w:name w:val="Список ключевых слов"/>
    <w:basedOn w:val="aff0"/>
    <w:link w:val="aff7"/>
    <w:uiPriority w:val="99"/>
    <w:qFormat/>
    <w:rsid w:val="006749AA"/>
    <w:pPr>
      <w:numPr>
        <w:numId w:val="2"/>
      </w:numPr>
      <w:ind w:left="0" w:firstLine="709"/>
    </w:pPr>
    <w:rPr>
      <w:szCs w:val="28"/>
    </w:rPr>
  </w:style>
  <w:style w:type="character" w:customStyle="1" w:styleId="aff8">
    <w:name w:val="Сокращения Знак"/>
    <w:basedOn w:val="a4"/>
    <w:link w:val="aff9"/>
    <w:locked/>
    <w:rsid w:val="006749AA"/>
    <w:rPr>
      <w:rFonts w:ascii="Times New Roman" w:hAnsi="Times New Roman" w:cs="Times New Roman"/>
      <w:sz w:val="24"/>
    </w:rPr>
  </w:style>
  <w:style w:type="paragraph" w:customStyle="1" w:styleId="aff9">
    <w:name w:val="Сокращения"/>
    <w:basedOn w:val="a1"/>
    <w:link w:val="aff8"/>
    <w:qFormat/>
    <w:rsid w:val="006749AA"/>
    <w:pPr>
      <w:spacing w:after="0" w:line="360" w:lineRule="auto"/>
      <w:ind w:firstLine="709"/>
      <w:jc w:val="both"/>
    </w:pPr>
    <w:rPr>
      <w:rFonts w:ascii="Times New Roman" w:hAnsi="Times New Roman" w:cs="Times New Roman"/>
      <w:sz w:val="24"/>
    </w:rPr>
  </w:style>
  <w:style w:type="character" w:customStyle="1" w:styleId="affa">
    <w:name w:val="Наим. раздела Знак"/>
    <w:basedOn w:val="CustomContentNormal"/>
    <w:link w:val="affb"/>
    <w:locked/>
    <w:rsid w:val="006749AA"/>
    <w:rPr>
      <w:rFonts w:ascii="Times New Roman" w:eastAsia="Sans" w:hAnsi="Times New Roman" w:cs="Times New Roman"/>
      <w:b/>
      <w:sz w:val="28"/>
    </w:rPr>
  </w:style>
  <w:style w:type="paragraph" w:customStyle="1" w:styleId="affb">
    <w:name w:val="Наим. раздела"/>
    <w:basedOn w:val="CustomContentNormal0"/>
    <w:link w:val="affa"/>
    <w:qFormat/>
    <w:rsid w:val="006749AA"/>
  </w:style>
  <w:style w:type="character" w:customStyle="1" w:styleId="1f4">
    <w:name w:val="Текст в 1 разделе Знак"/>
    <w:basedOn w:val="a4"/>
    <w:link w:val="1f5"/>
    <w:locked/>
    <w:rsid w:val="006749AA"/>
    <w:rPr>
      <w:rFonts w:ascii="Times New Roman" w:eastAsia="Times New Roman" w:hAnsi="Times New Roman" w:cs="Times New Roman"/>
      <w:sz w:val="24"/>
      <w:szCs w:val="24"/>
    </w:rPr>
  </w:style>
  <w:style w:type="paragraph" w:customStyle="1" w:styleId="1f5">
    <w:name w:val="Текст в 1 разделе"/>
    <w:basedOn w:val="a1"/>
    <w:link w:val="1f4"/>
    <w:qFormat/>
    <w:rsid w:val="006749AA"/>
    <w:pPr>
      <w:spacing w:after="0" w:line="360" w:lineRule="auto"/>
      <w:ind w:firstLine="709"/>
      <w:jc w:val="both"/>
    </w:pPr>
    <w:rPr>
      <w:rFonts w:ascii="Times New Roman" w:eastAsia="Times New Roman" w:hAnsi="Times New Roman" w:cs="Times New Roman"/>
      <w:sz w:val="24"/>
      <w:szCs w:val="24"/>
    </w:rPr>
  </w:style>
  <w:style w:type="character" w:customStyle="1" w:styleId="affc">
    <w:name w:val="Таблицы Знак"/>
    <w:basedOn w:val="16"/>
    <w:link w:val="affd"/>
    <w:locked/>
    <w:rsid w:val="006749AA"/>
    <w:rPr>
      <w:rFonts w:ascii="Times New Roman" w:eastAsia="Times New Roman" w:hAnsi="Times New Roman" w:cs="Times New Roman"/>
      <w:sz w:val="24"/>
      <w:szCs w:val="24"/>
      <w:lang w:eastAsia="ru-RU"/>
    </w:rPr>
  </w:style>
  <w:style w:type="paragraph" w:customStyle="1" w:styleId="affd">
    <w:name w:val="Таблицы"/>
    <w:basedOn w:val="aa"/>
    <w:link w:val="affc"/>
    <w:qFormat/>
    <w:rsid w:val="006749AA"/>
    <w:pPr>
      <w:spacing w:line="240" w:lineRule="auto"/>
      <w:ind w:firstLine="0"/>
    </w:pPr>
  </w:style>
  <w:style w:type="character" w:customStyle="1" w:styleId="affe">
    <w:name w:val="Наим. табл Знак"/>
    <w:basedOn w:val="a4"/>
    <w:link w:val="afff"/>
    <w:locked/>
    <w:rsid w:val="006749AA"/>
    <w:rPr>
      <w:rFonts w:ascii="Times New Roman" w:hAnsi="Times New Roman" w:cs="Times New Roman"/>
      <w:sz w:val="24"/>
    </w:rPr>
  </w:style>
  <w:style w:type="paragraph" w:customStyle="1" w:styleId="afff">
    <w:name w:val="Наим. табл"/>
    <w:basedOn w:val="a1"/>
    <w:link w:val="affe"/>
    <w:qFormat/>
    <w:rsid w:val="006749AA"/>
    <w:pPr>
      <w:spacing w:after="0" w:line="360" w:lineRule="auto"/>
      <w:ind w:firstLine="709"/>
      <w:jc w:val="both"/>
    </w:pPr>
    <w:rPr>
      <w:rFonts w:ascii="Times New Roman" w:hAnsi="Times New Roman" w:cs="Times New Roman"/>
      <w:sz w:val="24"/>
    </w:rPr>
  </w:style>
  <w:style w:type="character" w:customStyle="1" w:styleId="2-6">
    <w:name w:val="Вводный текст 2-6 разделы Знак"/>
    <w:basedOn w:val="a4"/>
    <w:link w:val="2-60"/>
    <w:locked/>
    <w:rsid w:val="006749AA"/>
    <w:rPr>
      <w:rFonts w:ascii="Times New Roman" w:hAnsi="Times New Roman" w:cs="Times New Roman"/>
      <w:sz w:val="24"/>
      <w:szCs w:val="24"/>
    </w:rPr>
  </w:style>
  <w:style w:type="paragraph" w:customStyle="1" w:styleId="2-60">
    <w:name w:val="Вводный текст 2-6 разделы"/>
    <w:basedOn w:val="a1"/>
    <w:link w:val="2-6"/>
    <w:qFormat/>
    <w:rsid w:val="006749AA"/>
    <w:pPr>
      <w:spacing w:after="0" w:line="360" w:lineRule="auto"/>
      <w:ind w:firstLine="709"/>
      <w:jc w:val="both"/>
    </w:pPr>
    <w:rPr>
      <w:rFonts w:ascii="Times New Roman" w:hAnsi="Times New Roman" w:cs="Times New Roman"/>
      <w:sz w:val="24"/>
      <w:szCs w:val="24"/>
    </w:rPr>
  </w:style>
  <w:style w:type="character" w:customStyle="1" w:styleId="afff0">
    <w:name w:val="Рекомендация Знак"/>
    <w:basedOn w:val="110"/>
    <w:link w:val="afff1"/>
    <w:uiPriority w:val="99"/>
    <w:locked/>
    <w:rsid w:val="006749AA"/>
    <w:rPr>
      <w:rFonts w:ascii="Times New Roman" w:eastAsia="Times New Roman" w:hAnsi="Times New Roman"/>
      <w:sz w:val="24"/>
    </w:rPr>
  </w:style>
  <w:style w:type="paragraph" w:customStyle="1" w:styleId="afff1">
    <w:name w:val="Рекомендация"/>
    <w:basedOn w:val="10"/>
    <w:link w:val="afff0"/>
    <w:uiPriority w:val="99"/>
    <w:qFormat/>
    <w:rsid w:val="006749AA"/>
  </w:style>
  <w:style w:type="paragraph" w:customStyle="1" w:styleId="Default">
    <w:name w:val="Default"/>
    <w:uiPriority w:val="99"/>
    <w:qFormat/>
    <w:rsid w:val="006749A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ff2">
    <w:name w:val="Памятки Знак"/>
    <w:basedOn w:val="1f4"/>
    <w:link w:val="afff3"/>
    <w:uiPriority w:val="99"/>
    <w:locked/>
    <w:rsid w:val="006749AA"/>
    <w:rPr>
      <w:rFonts w:ascii="Times New Roman" w:eastAsia="Times New Roman" w:hAnsi="Times New Roman" w:cs="Times New Roman"/>
      <w:i/>
      <w:color w:val="FF0000"/>
      <w:sz w:val="18"/>
      <w:szCs w:val="24"/>
    </w:rPr>
  </w:style>
  <w:style w:type="paragraph" w:customStyle="1" w:styleId="afff3">
    <w:name w:val="Памятки"/>
    <w:basedOn w:val="1f5"/>
    <w:link w:val="afff2"/>
    <w:uiPriority w:val="99"/>
    <w:qFormat/>
    <w:rsid w:val="006749AA"/>
    <w:rPr>
      <w:i/>
      <w:color w:val="FF0000"/>
      <w:sz w:val="18"/>
    </w:rPr>
  </w:style>
  <w:style w:type="character" w:customStyle="1" w:styleId="afff4">
    <w:name w:val="ссылка Знак"/>
    <w:basedOn w:val="a4"/>
    <w:link w:val="afff5"/>
    <w:locked/>
    <w:rsid w:val="006749AA"/>
    <w:rPr>
      <w:rFonts w:ascii="Times New Roman" w:eastAsia="Times New Roman" w:hAnsi="Times New Roman" w:cs="Times New Roman"/>
      <w:i/>
      <w:color w:val="0070C0"/>
      <w:sz w:val="24"/>
      <w:szCs w:val="24"/>
      <w:u w:val="single"/>
    </w:rPr>
  </w:style>
  <w:style w:type="paragraph" w:customStyle="1" w:styleId="afff5">
    <w:name w:val="ссылка"/>
    <w:basedOn w:val="a1"/>
    <w:link w:val="afff4"/>
    <w:qFormat/>
    <w:rsid w:val="006749AA"/>
    <w:pPr>
      <w:spacing w:after="0" w:line="360" w:lineRule="auto"/>
      <w:ind w:firstLine="709"/>
      <w:jc w:val="both"/>
    </w:pPr>
    <w:rPr>
      <w:rFonts w:ascii="Times New Roman" w:eastAsia="Times New Roman" w:hAnsi="Times New Roman" w:cs="Times New Roman"/>
      <w:i/>
      <w:color w:val="0070C0"/>
      <w:sz w:val="24"/>
      <w:szCs w:val="24"/>
      <w:u w:val="single"/>
    </w:rPr>
  </w:style>
  <w:style w:type="character" w:customStyle="1" w:styleId="afff6">
    <w:name w:val="Основной текст_"/>
    <w:basedOn w:val="a4"/>
    <w:link w:val="1f6"/>
    <w:locked/>
    <w:rsid w:val="006749AA"/>
    <w:rPr>
      <w:rFonts w:ascii="Times New Roman" w:eastAsia="Times New Roman" w:hAnsi="Times New Roman" w:cs="Times New Roman"/>
      <w:sz w:val="28"/>
      <w:szCs w:val="28"/>
      <w:shd w:val="clear" w:color="auto" w:fill="FFFFFF"/>
    </w:rPr>
  </w:style>
  <w:style w:type="paragraph" w:customStyle="1" w:styleId="1f6">
    <w:name w:val="Основной текст1"/>
    <w:basedOn w:val="a1"/>
    <w:link w:val="afff6"/>
    <w:qFormat/>
    <w:rsid w:val="006749AA"/>
    <w:pPr>
      <w:widowControl w:val="0"/>
      <w:shd w:val="clear" w:color="auto" w:fill="FFFFFF"/>
      <w:spacing w:after="0" w:line="240" w:lineRule="auto"/>
      <w:ind w:firstLine="400"/>
      <w:jc w:val="both"/>
    </w:pPr>
    <w:rPr>
      <w:rFonts w:ascii="Times New Roman" w:eastAsia="Times New Roman" w:hAnsi="Times New Roman" w:cs="Times New Roman"/>
      <w:sz w:val="28"/>
      <w:szCs w:val="28"/>
    </w:rPr>
  </w:style>
  <w:style w:type="character" w:customStyle="1" w:styleId="24">
    <w:name w:val="Заголовок №2_"/>
    <w:basedOn w:val="a4"/>
    <w:link w:val="25"/>
    <w:locked/>
    <w:rsid w:val="006749AA"/>
    <w:rPr>
      <w:rFonts w:ascii="Times New Roman" w:eastAsia="Times New Roman" w:hAnsi="Times New Roman" w:cs="Times New Roman"/>
      <w:b/>
      <w:bCs/>
      <w:sz w:val="28"/>
      <w:szCs w:val="28"/>
      <w:shd w:val="clear" w:color="auto" w:fill="FFFFFF"/>
    </w:rPr>
  </w:style>
  <w:style w:type="paragraph" w:customStyle="1" w:styleId="25">
    <w:name w:val="Заголовок №2"/>
    <w:basedOn w:val="a1"/>
    <w:link w:val="24"/>
    <w:qFormat/>
    <w:rsid w:val="006749AA"/>
    <w:pPr>
      <w:widowControl w:val="0"/>
      <w:shd w:val="clear" w:color="auto" w:fill="FFFFFF"/>
      <w:spacing w:line="240" w:lineRule="auto"/>
      <w:ind w:right="100"/>
      <w:jc w:val="center"/>
      <w:outlineLvl w:val="1"/>
    </w:pPr>
    <w:rPr>
      <w:rFonts w:ascii="Times New Roman" w:eastAsia="Times New Roman" w:hAnsi="Times New Roman" w:cs="Times New Roman"/>
      <w:b/>
      <w:bCs/>
      <w:sz w:val="28"/>
      <w:szCs w:val="28"/>
    </w:rPr>
  </w:style>
  <w:style w:type="paragraph" w:customStyle="1" w:styleId="Numlist">
    <w:name w:val="Num_list"/>
    <w:basedOn w:val="a1"/>
    <w:uiPriority w:val="99"/>
    <w:qFormat/>
    <w:rsid w:val="006749AA"/>
    <w:pPr>
      <w:overflowPunct w:val="0"/>
      <w:spacing w:after="0" w:line="240" w:lineRule="auto"/>
      <w:ind w:firstLine="708"/>
    </w:pPr>
    <w:rPr>
      <w:rFonts w:ascii="Times New Roman" w:eastAsia="Times New Roman" w:hAnsi="Times New Roman" w:cs="Times New Roman"/>
      <w:sz w:val="24"/>
      <w:szCs w:val="24"/>
      <w:lang w:eastAsia="ru-RU"/>
    </w:rPr>
  </w:style>
  <w:style w:type="paragraph" w:customStyle="1" w:styleId="TableParagraph">
    <w:name w:val="Table Paragraph"/>
    <w:basedOn w:val="a1"/>
    <w:uiPriority w:val="99"/>
    <w:qFormat/>
    <w:rsid w:val="006749AA"/>
    <w:pPr>
      <w:widowControl w:val="0"/>
      <w:spacing w:after="0" w:line="240" w:lineRule="auto"/>
      <w:ind w:left="103"/>
    </w:pPr>
    <w:rPr>
      <w:rFonts w:ascii="Calibri" w:eastAsia="Times New Roman" w:hAnsi="Calibri" w:cs="Calibri"/>
      <w:lang w:val="en-US"/>
    </w:rPr>
  </w:style>
  <w:style w:type="character" w:customStyle="1" w:styleId="afff7">
    <w:name w:val="рек Знак"/>
    <w:basedOn w:val="a4"/>
    <w:link w:val="a"/>
    <w:uiPriority w:val="99"/>
    <w:rsid w:val="006749AA"/>
    <w:rPr>
      <w:rFonts w:ascii="Times New Roman" w:hAnsi="Times New Roman"/>
      <w:sz w:val="24"/>
      <w:szCs w:val="24"/>
    </w:rPr>
  </w:style>
  <w:style w:type="paragraph" w:customStyle="1" w:styleId="a">
    <w:name w:val="рек"/>
    <w:basedOn w:val="aff0"/>
    <w:link w:val="afff7"/>
    <w:uiPriority w:val="99"/>
    <w:qFormat/>
    <w:rsid w:val="006749AA"/>
    <w:pPr>
      <w:numPr>
        <w:numId w:val="3"/>
      </w:numPr>
      <w:tabs>
        <w:tab w:val="left" w:pos="1134"/>
      </w:tabs>
      <w:spacing w:before="240"/>
      <w:ind w:left="709" w:hanging="425"/>
      <w:contextualSpacing w:val="0"/>
    </w:pPr>
    <w:rPr>
      <w:rFonts w:eastAsiaTheme="minorHAnsi" w:cstheme="minorBidi"/>
      <w:szCs w:val="24"/>
    </w:rPr>
  </w:style>
  <w:style w:type="paragraph" w:customStyle="1" w:styleId="1f7">
    <w:name w:val="Обычный с отступом 1 см"/>
    <w:basedOn w:val="a1"/>
    <w:uiPriority w:val="99"/>
    <w:qFormat/>
    <w:rsid w:val="006749AA"/>
    <w:pPr>
      <w:widowControl w:val="0"/>
      <w:spacing w:after="0" w:line="360" w:lineRule="auto"/>
      <w:ind w:firstLine="680"/>
      <w:jc w:val="both"/>
    </w:pPr>
    <w:rPr>
      <w:rFonts w:ascii="Arial" w:eastAsia="Times New Roman" w:hAnsi="Arial" w:cs="Times New Roman"/>
      <w:bCs/>
      <w:iCs/>
      <w:sz w:val="28"/>
      <w:szCs w:val="20"/>
      <w:lang w:eastAsia="ru-RU"/>
    </w:rPr>
  </w:style>
  <w:style w:type="paragraph" w:customStyle="1" w:styleId="afff8">
    <w:name w:val="Содержимое таблицы"/>
    <w:basedOn w:val="a1"/>
    <w:uiPriority w:val="99"/>
    <w:qFormat/>
    <w:rsid w:val="006749AA"/>
    <w:pPr>
      <w:suppressLineNumbers/>
      <w:spacing w:after="0" w:line="360" w:lineRule="auto"/>
    </w:pPr>
    <w:rPr>
      <w:rFonts w:ascii="Times New Roman" w:eastAsia="Calibri" w:hAnsi="Times New Roman" w:cs="Tahoma"/>
      <w:sz w:val="24"/>
    </w:rPr>
  </w:style>
  <w:style w:type="paragraph" w:customStyle="1" w:styleId="ConsPlusNormal">
    <w:name w:val="ConsPlusNormal"/>
    <w:uiPriority w:val="99"/>
    <w:qFormat/>
    <w:rsid w:val="006749AA"/>
    <w:pPr>
      <w:widowControl w:val="0"/>
      <w:autoSpaceDE w:val="0"/>
      <w:autoSpaceDN w:val="0"/>
      <w:spacing w:after="0" w:line="240" w:lineRule="auto"/>
    </w:pPr>
    <w:rPr>
      <w:rFonts w:ascii="Calibri" w:eastAsia="Times New Roman" w:hAnsi="Calibri" w:cs="Calibri"/>
      <w:szCs w:val="20"/>
      <w:lang w:eastAsia="ru-RU"/>
    </w:rPr>
  </w:style>
  <w:style w:type="paragraph" w:customStyle="1" w:styleId="-51">
    <w:name w:val="Светлый список - Акцент 51"/>
    <w:basedOn w:val="a1"/>
    <w:uiPriority w:val="34"/>
    <w:qFormat/>
    <w:rsid w:val="006749AA"/>
    <w:pPr>
      <w:suppressAutoHyphens/>
      <w:spacing w:after="0" w:line="360" w:lineRule="auto"/>
      <w:ind w:left="708"/>
      <w:jc w:val="both"/>
    </w:pPr>
    <w:rPr>
      <w:rFonts w:ascii="Times New Roman" w:eastAsia="Calibri" w:hAnsi="Times New Roman" w:cs="Times New Roman"/>
      <w:sz w:val="24"/>
      <w:lang w:eastAsia="zh-CN"/>
    </w:rPr>
  </w:style>
  <w:style w:type="paragraph" w:customStyle="1" w:styleId="1f8">
    <w:name w:val="Абзац списка1"/>
    <w:basedOn w:val="a1"/>
    <w:uiPriority w:val="34"/>
    <w:qFormat/>
    <w:rsid w:val="006749AA"/>
    <w:pPr>
      <w:spacing w:line="360" w:lineRule="auto"/>
      <w:ind w:left="720" w:firstLine="709"/>
      <w:contextualSpacing/>
      <w:jc w:val="both"/>
    </w:pPr>
    <w:rPr>
      <w:rFonts w:ascii="Times New Roman" w:eastAsia="Times New Roman" w:hAnsi="Times New Roman" w:cs="Times New Roman"/>
      <w:sz w:val="24"/>
    </w:rPr>
  </w:style>
  <w:style w:type="paragraph" w:customStyle="1" w:styleId="Normal10">
    <w:name w:val="Normal 1"/>
    <w:basedOn w:val="a1"/>
    <w:uiPriority w:val="99"/>
    <w:qFormat/>
    <w:rsid w:val="006749AA"/>
    <w:pPr>
      <w:shd w:val="clear" w:color="auto" w:fill="FFFFFF"/>
      <w:tabs>
        <w:tab w:val="left" w:pos="394"/>
      </w:tabs>
      <w:overflowPunct w:val="0"/>
      <w:autoSpaceDE w:val="0"/>
      <w:autoSpaceDN w:val="0"/>
      <w:adjustRightInd w:val="0"/>
      <w:spacing w:before="5" w:after="0" w:line="240" w:lineRule="auto"/>
      <w:ind w:left="10" w:hanging="10"/>
    </w:pPr>
    <w:rPr>
      <w:rFonts w:ascii="Times New Roman" w:eastAsia="Times New Roman" w:hAnsi="Times New Roman" w:cs="Times New Roman"/>
      <w:color w:val="000000"/>
      <w:spacing w:val="4"/>
      <w:sz w:val="24"/>
      <w:szCs w:val="20"/>
      <w:lang w:eastAsia="ru-RU"/>
    </w:rPr>
  </w:style>
  <w:style w:type="paragraph" w:customStyle="1" w:styleId="Number1">
    <w:name w:val="Number1"/>
    <w:basedOn w:val="a1"/>
    <w:uiPriority w:val="99"/>
    <w:qFormat/>
    <w:rsid w:val="006749AA"/>
    <w:pPr>
      <w:shd w:val="clear" w:color="auto" w:fill="FFFFFF"/>
      <w:tabs>
        <w:tab w:val="left" w:pos="394"/>
      </w:tabs>
      <w:overflowPunct w:val="0"/>
      <w:autoSpaceDE w:val="0"/>
      <w:autoSpaceDN w:val="0"/>
      <w:adjustRightInd w:val="0"/>
      <w:spacing w:before="5" w:after="0" w:line="240" w:lineRule="auto"/>
      <w:ind w:left="284" w:hanging="284"/>
    </w:pPr>
    <w:rPr>
      <w:rFonts w:ascii="Times New Roman" w:eastAsia="Times New Roman" w:hAnsi="Times New Roman" w:cs="Times New Roman"/>
      <w:color w:val="000000"/>
      <w:spacing w:val="-1"/>
      <w:sz w:val="24"/>
      <w:szCs w:val="20"/>
      <w:lang w:eastAsia="ru-RU"/>
    </w:rPr>
  </w:style>
  <w:style w:type="paragraph" w:customStyle="1" w:styleId="Author">
    <w:name w:val="Author"/>
    <w:basedOn w:val="a1"/>
    <w:uiPriority w:val="99"/>
    <w:qFormat/>
    <w:rsid w:val="006749AA"/>
    <w:pPr>
      <w:overflowPunct w:val="0"/>
      <w:autoSpaceDE w:val="0"/>
      <w:autoSpaceDN w:val="0"/>
      <w:adjustRightInd w:val="0"/>
      <w:spacing w:after="0" w:line="240" w:lineRule="auto"/>
      <w:ind w:firstLine="284"/>
      <w:jc w:val="center"/>
    </w:pPr>
    <w:rPr>
      <w:rFonts w:ascii="Times New Roman" w:eastAsia="Times New Roman" w:hAnsi="Times New Roman" w:cs="Times New Roman"/>
      <w:i/>
      <w:sz w:val="24"/>
      <w:szCs w:val="20"/>
      <w:lang w:eastAsia="ru-RU"/>
    </w:rPr>
  </w:style>
  <w:style w:type="paragraph" w:customStyle="1" w:styleId="afff9">
    <w:name w:val="Стиль"/>
    <w:uiPriority w:val="99"/>
    <w:qFormat/>
    <w:rsid w:val="006749AA"/>
    <w:pPr>
      <w:keepNext/>
      <w:keepLines/>
      <w:spacing w:after="0" w:line="276" w:lineRule="auto"/>
      <w:outlineLvl w:val="0"/>
    </w:pPr>
    <w:rPr>
      <w:rFonts w:ascii="Times New Roman" w:eastAsia="Calibri" w:hAnsi="Times New Roman" w:cs="Times New Roman"/>
      <w:sz w:val="24"/>
    </w:rPr>
  </w:style>
  <w:style w:type="paragraph" w:customStyle="1" w:styleId="1f9">
    <w:name w:val="УДД1"/>
    <w:aliases w:val="УУР1"/>
    <w:basedOn w:val="aff4"/>
    <w:uiPriority w:val="99"/>
    <w:qFormat/>
    <w:rsid w:val="006749AA"/>
    <w:pPr>
      <w:contextualSpacing w:val="0"/>
    </w:pPr>
  </w:style>
  <w:style w:type="paragraph" w:customStyle="1" w:styleId="310">
    <w:name w:val="Основной текст с отступом 31"/>
    <w:basedOn w:val="a1"/>
    <w:uiPriority w:val="99"/>
    <w:qFormat/>
    <w:rsid w:val="006749AA"/>
    <w:pPr>
      <w:suppressAutoHyphens/>
      <w:spacing w:after="120" w:line="240" w:lineRule="auto"/>
      <w:ind w:left="283" w:firstLine="567"/>
      <w:jc w:val="both"/>
    </w:pPr>
    <w:rPr>
      <w:rFonts w:ascii="Times New Roman" w:eastAsia="Times New Roman" w:hAnsi="Times New Roman" w:cs="Calibri"/>
      <w:sz w:val="16"/>
      <w:szCs w:val="16"/>
      <w:lang w:eastAsia="ar-SA"/>
    </w:rPr>
  </w:style>
  <w:style w:type="paragraph" w:customStyle="1" w:styleId="firstlast">
    <w:name w:val="first last"/>
    <w:basedOn w:val="a1"/>
    <w:uiPriority w:val="99"/>
    <w:qFormat/>
    <w:rsid w:val="006749AA"/>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customStyle="1" w:styleId="last">
    <w:name w:val="last"/>
    <w:basedOn w:val="a1"/>
    <w:uiPriority w:val="99"/>
    <w:qFormat/>
    <w:rsid w:val="006749AA"/>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customStyle="1" w:styleId="para">
    <w:name w:val="para"/>
    <w:basedOn w:val="a1"/>
    <w:uiPriority w:val="99"/>
    <w:qFormat/>
    <w:rsid w:val="006749AA"/>
    <w:pPr>
      <w:spacing w:before="100" w:beforeAutospacing="1" w:after="100" w:afterAutospacing="1" w:line="240" w:lineRule="auto"/>
      <w:ind w:firstLine="567"/>
      <w:jc w:val="both"/>
    </w:pPr>
    <w:rPr>
      <w:rFonts w:ascii="Arial" w:eastAsia="Times New Roman" w:hAnsi="Arial" w:cs="Arial"/>
      <w:color w:val="000000"/>
      <w:sz w:val="26"/>
      <w:szCs w:val="26"/>
      <w:lang w:eastAsia="ru-RU"/>
    </w:rPr>
  </w:style>
  <w:style w:type="paragraph" w:customStyle="1" w:styleId="210">
    <w:name w:val="Основной текст 21"/>
    <w:basedOn w:val="a1"/>
    <w:uiPriority w:val="99"/>
    <w:qFormat/>
    <w:rsid w:val="006749AA"/>
    <w:pPr>
      <w:suppressAutoHyphens/>
      <w:spacing w:after="0" w:line="240" w:lineRule="auto"/>
      <w:ind w:firstLine="567"/>
      <w:jc w:val="both"/>
    </w:pPr>
    <w:rPr>
      <w:rFonts w:ascii="Times New Roman" w:eastAsia="Times New Roman" w:hAnsi="Times New Roman" w:cs="Calibri"/>
      <w:sz w:val="24"/>
      <w:szCs w:val="20"/>
      <w:lang w:eastAsia="ar-SA"/>
    </w:rPr>
  </w:style>
  <w:style w:type="paragraph" w:customStyle="1" w:styleId="220">
    <w:name w:val="Основной текст 22"/>
    <w:basedOn w:val="a1"/>
    <w:uiPriority w:val="99"/>
    <w:qFormat/>
    <w:rsid w:val="006749AA"/>
    <w:pPr>
      <w:suppressAutoHyphens/>
      <w:spacing w:after="0" w:line="100" w:lineRule="atLeast"/>
      <w:ind w:firstLine="567"/>
      <w:jc w:val="both"/>
    </w:pPr>
    <w:rPr>
      <w:rFonts w:ascii="Times New Roman" w:eastAsia="Times New Roman" w:hAnsi="Times New Roman" w:cs="Times New Roman"/>
      <w:kern w:val="2"/>
      <w:sz w:val="24"/>
      <w:szCs w:val="24"/>
      <w:lang w:eastAsia="ar-SA"/>
    </w:rPr>
  </w:style>
  <w:style w:type="paragraph" w:customStyle="1" w:styleId="TextDrugs">
    <w:name w:val="Text_Drugs"/>
    <w:basedOn w:val="a1"/>
    <w:uiPriority w:val="99"/>
    <w:qFormat/>
    <w:rsid w:val="006749AA"/>
    <w:pPr>
      <w:suppressAutoHyphens/>
      <w:spacing w:after="0" w:line="100" w:lineRule="atLeast"/>
      <w:ind w:firstLine="567"/>
      <w:jc w:val="both"/>
    </w:pPr>
    <w:rPr>
      <w:rFonts w:ascii="Cambria" w:eastAsia="MS Mincho" w:hAnsi="Cambria" w:cs="Times New Roman"/>
      <w:kern w:val="2"/>
      <w:sz w:val="24"/>
      <w:szCs w:val="24"/>
      <w:lang w:val="de-DE" w:eastAsia="ar-SA"/>
    </w:rPr>
  </w:style>
  <w:style w:type="paragraph" w:customStyle="1" w:styleId="26">
    <w:name w:val="Абзац списка2"/>
    <w:basedOn w:val="a1"/>
    <w:uiPriority w:val="99"/>
    <w:qFormat/>
    <w:rsid w:val="006749AA"/>
    <w:pPr>
      <w:suppressAutoHyphens/>
      <w:spacing w:after="200" w:line="276" w:lineRule="auto"/>
      <w:ind w:firstLine="567"/>
      <w:jc w:val="both"/>
    </w:pPr>
    <w:rPr>
      <w:rFonts w:ascii="Calibri" w:eastAsia="Calibri" w:hAnsi="Calibri" w:cs="Calibri"/>
      <w:lang w:val="nl-NL" w:eastAsia="ar-SA"/>
    </w:rPr>
  </w:style>
  <w:style w:type="paragraph" w:customStyle="1" w:styleId="230">
    <w:name w:val="Основной текст 23"/>
    <w:basedOn w:val="a1"/>
    <w:uiPriority w:val="99"/>
    <w:qFormat/>
    <w:rsid w:val="006749AA"/>
    <w:pPr>
      <w:suppressAutoHyphens/>
      <w:spacing w:after="0" w:line="100" w:lineRule="atLeast"/>
      <w:ind w:firstLine="567"/>
      <w:jc w:val="both"/>
    </w:pPr>
    <w:rPr>
      <w:rFonts w:ascii="Times New Roman" w:eastAsia="Times New Roman" w:hAnsi="Times New Roman" w:cs="Times New Roman"/>
      <w:kern w:val="2"/>
      <w:sz w:val="24"/>
      <w:szCs w:val="24"/>
      <w:lang w:eastAsia="ar-SA"/>
    </w:rPr>
  </w:style>
  <w:style w:type="paragraph" w:customStyle="1" w:styleId="Number">
    <w:name w:val="Number"/>
    <w:basedOn w:val="a1"/>
    <w:uiPriority w:val="99"/>
    <w:qFormat/>
    <w:rsid w:val="006749AA"/>
    <w:pPr>
      <w:autoSpaceDE w:val="0"/>
      <w:autoSpaceDN w:val="0"/>
      <w:adjustRightInd w:val="0"/>
      <w:spacing w:before="40" w:after="0" w:line="360" w:lineRule="auto"/>
      <w:ind w:left="715" w:hanging="6"/>
      <w:jc w:val="both"/>
    </w:pPr>
    <w:rPr>
      <w:rFonts w:ascii="Times New Roman" w:eastAsia="Times New Roman" w:hAnsi="Times New Roman" w:cs="Times New Roman"/>
      <w:color w:val="000000"/>
      <w:sz w:val="24"/>
      <w:szCs w:val="24"/>
      <w:lang w:eastAsia="ru-RU"/>
    </w:rPr>
  </w:style>
  <w:style w:type="paragraph" w:customStyle="1" w:styleId="32">
    <w:name w:val="Абзац списка3"/>
    <w:basedOn w:val="a1"/>
    <w:uiPriority w:val="99"/>
    <w:qFormat/>
    <w:rsid w:val="006749AA"/>
    <w:pPr>
      <w:spacing w:after="0" w:line="240" w:lineRule="auto"/>
      <w:ind w:left="720" w:firstLine="567"/>
      <w:jc w:val="both"/>
    </w:pPr>
    <w:rPr>
      <w:rFonts w:ascii="Times New Roman" w:eastAsia="Calibri" w:hAnsi="Times New Roman" w:cs="Times New Roman"/>
      <w:sz w:val="24"/>
      <w:szCs w:val="24"/>
      <w:lang w:eastAsia="ru-RU"/>
    </w:rPr>
  </w:style>
  <w:style w:type="paragraph" w:customStyle="1" w:styleId="27">
    <w:name w:val="Название2"/>
    <w:basedOn w:val="a1"/>
    <w:uiPriority w:val="99"/>
    <w:qFormat/>
    <w:rsid w:val="006749AA"/>
    <w:pPr>
      <w:suppressLineNumbers/>
      <w:suppressAutoHyphens/>
      <w:spacing w:before="120" w:after="120" w:line="288" w:lineRule="auto"/>
      <w:ind w:firstLine="567"/>
      <w:jc w:val="both"/>
    </w:pPr>
    <w:rPr>
      <w:rFonts w:ascii="Calibri" w:eastAsia="Calibri" w:hAnsi="Calibri" w:cs="Mangal"/>
      <w:i/>
      <w:iCs/>
      <w:sz w:val="24"/>
      <w:szCs w:val="24"/>
      <w:lang w:eastAsia="ar-SA"/>
    </w:rPr>
  </w:style>
  <w:style w:type="paragraph" w:customStyle="1" w:styleId="28">
    <w:name w:val="Указатель2"/>
    <w:basedOn w:val="a1"/>
    <w:uiPriority w:val="99"/>
    <w:qFormat/>
    <w:rsid w:val="006749AA"/>
    <w:pPr>
      <w:suppressLineNumbers/>
      <w:suppressAutoHyphens/>
      <w:spacing w:after="0" w:line="288" w:lineRule="auto"/>
      <w:ind w:firstLine="567"/>
      <w:jc w:val="both"/>
    </w:pPr>
    <w:rPr>
      <w:rFonts w:ascii="Calibri" w:eastAsia="Calibri" w:hAnsi="Calibri" w:cs="Mangal"/>
      <w:lang w:eastAsia="ar-SA"/>
    </w:rPr>
  </w:style>
  <w:style w:type="paragraph" w:customStyle="1" w:styleId="1fa">
    <w:name w:val="Указатель1"/>
    <w:basedOn w:val="a1"/>
    <w:uiPriority w:val="99"/>
    <w:qFormat/>
    <w:rsid w:val="006749AA"/>
    <w:pPr>
      <w:suppressLineNumbers/>
      <w:suppressAutoHyphens/>
      <w:spacing w:after="0" w:line="288" w:lineRule="auto"/>
      <w:ind w:firstLine="567"/>
      <w:jc w:val="both"/>
    </w:pPr>
    <w:rPr>
      <w:rFonts w:ascii="Calibri" w:eastAsia="Calibri" w:hAnsi="Calibri" w:cs="Mangal"/>
      <w:lang w:eastAsia="ar-SA"/>
    </w:rPr>
  </w:style>
  <w:style w:type="paragraph" w:customStyle="1" w:styleId="afffa">
    <w:name w:val="Заголовок таблицы"/>
    <w:basedOn w:val="afff8"/>
    <w:uiPriority w:val="99"/>
    <w:qFormat/>
    <w:rsid w:val="006749AA"/>
    <w:pPr>
      <w:widowControl w:val="0"/>
      <w:suppressAutoHyphens/>
      <w:spacing w:line="240" w:lineRule="auto"/>
      <w:ind w:firstLine="567"/>
      <w:jc w:val="center"/>
    </w:pPr>
    <w:rPr>
      <w:rFonts w:ascii="Arial" w:eastAsia="Arial Unicode MS" w:hAnsi="Arial" w:cs="Times New Roman"/>
      <w:b/>
      <w:bCs/>
      <w:kern w:val="2"/>
      <w:sz w:val="20"/>
      <w:szCs w:val="24"/>
      <w:lang w:eastAsia="ar-SA"/>
    </w:rPr>
  </w:style>
  <w:style w:type="paragraph" w:customStyle="1" w:styleId="LTGliederung1">
    <w:name w:val="???????~LT~Gliederung 1"/>
    <w:uiPriority w:val="99"/>
    <w:qFormat/>
    <w:rsid w:val="006749AA"/>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Mangal" w:eastAsia="Mangal" w:hAnsi="Mangal" w:cs="Mangal"/>
      <w:color w:val="000000"/>
      <w:sz w:val="64"/>
      <w:szCs w:val="64"/>
      <w:lang w:eastAsia="hi-IN" w:bidi="hi-IN"/>
    </w:rPr>
  </w:style>
  <w:style w:type="paragraph" w:customStyle="1" w:styleId="p1">
    <w:name w:val="p1"/>
    <w:basedOn w:val="a1"/>
    <w:uiPriority w:val="99"/>
    <w:qFormat/>
    <w:rsid w:val="006749AA"/>
    <w:pPr>
      <w:spacing w:after="0" w:line="240" w:lineRule="auto"/>
    </w:pPr>
    <w:rPr>
      <w:rFonts w:ascii="Helvetica Neue" w:eastAsia="Calibri" w:hAnsi="Helvetica Neue" w:cs="Times New Roman"/>
      <w:color w:val="000000"/>
      <w:sz w:val="20"/>
      <w:szCs w:val="20"/>
      <w:lang w:eastAsia="ru-RU"/>
    </w:rPr>
  </w:style>
  <w:style w:type="paragraph" w:customStyle="1" w:styleId="ListParagraph1">
    <w:name w:val="List Paragraph1"/>
    <w:basedOn w:val="a1"/>
    <w:uiPriority w:val="99"/>
    <w:qFormat/>
    <w:rsid w:val="006749AA"/>
    <w:pPr>
      <w:suppressAutoHyphens/>
      <w:spacing w:after="200" w:line="276" w:lineRule="auto"/>
    </w:pPr>
    <w:rPr>
      <w:rFonts w:ascii="Calibri" w:eastAsia="Calibri" w:hAnsi="Calibri" w:cs="Calibri"/>
      <w:lang w:val="nl-NL" w:eastAsia="ar-SA"/>
    </w:rPr>
  </w:style>
  <w:style w:type="paragraph" w:customStyle="1" w:styleId="Heading5">
    <w:name w:val="Heading5"/>
    <w:basedOn w:val="a1"/>
    <w:uiPriority w:val="99"/>
    <w:qFormat/>
    <w:rsid w:val="006749AA"/>
    <w:pPr>
      <w:autoSpaceDE w:val="0"/>
      <w:autoSpaceDN w:val="0"/>
      <w:adjustRightInd w:val="0"/>
      <w:spacing w:before="100" w:after="100" w:line="240" w:lineRule="auto"/>
    </w:pPr>
    <w:rPr>
      <w:rFonts w:ascii="Times New Roman" w:eastAsia="Times New Roman" w:hAnsi="Times New Roman" w:cs="Times New Roman"/>
      <w:b/>
      <w:bCs/>
      <w:i/>
      <w:iCs/>
      <w:sz w:val="24"/>
      <w:szCs w:val="24"/>
      <w:lang w:eastAsia="ru-RU"/>
    </w:rPr>
  </w:style>
  <w:style w:type="paragraph" w:customStyle="1" w:styleId="FitzBullet">
    <w:name w:val="FitzBullet"/>
    <w:basedOn w:val="a1"/>
    <w:uiPriority w:val="99"/>
    <w:qFormat/>
    <w:rsid w:val="006749AA"/>
    <w:pPr>
      <w:shd w:val="clear" w:color="auto" w:fill="FFFFFF"/>
      <w:tabs>
        <w:tab w:val="left" w:pos="317"/>
      </w:tabs>
      <w:autoSpaceDE w:val="0"/>
      <w:autoSpaceDN w:val="0"/>
      <w:adjustRightInd w:val="0"/>
      <w:spacing w:before="60" w:after="60" w:line="240" w:lineRule="auto"/>
      <w:ind w:left="283" w:hanging="283"/>
    </w:pPr>
    <w:rPr>
      <w:rFonts w:ascii="Times New Roman" w:eastAsia="Times New Roman" w:hAnsi="Times New Roman" w:cs="Times New Roman"/>
      <w:color w:val="000000"/>
      <w:sz w:val="24"/>
      <w:szCs w:val="24"/>
      <w:lang w:eastAsia="ru-RU"/>
    </w:rPr>
  </w:style>
  <w:style w:type="paragraph" w:customStyle="1" w:styleId="Bullet-2">
    <w:name w:val="Bullet-2"/>
    <w:basedOn w:val="FitzBullet"/>
    <w:uiPriority w:val="99"/>
    <w:qFormat/>
    <w:rsid w:val="006749AA"/>
    <w:pPr>
      <w:tabs>
        <w:tab w:val="clear" w:pos="317"/>
        <w:tab w:val="left" w:pos="1134"/>
      </w:tabs>
      <w:ind w:left="1417"/>
    </w:pPr>
    <w:rPr>
      <w:lang w:val="en-US"/>
    </w:rPr>
  </w:style>
  <w:style w:type="paragraph" w:customStyle="1" w:styleId="opisdvfld">
    <w:name w:val="opis_dvfld"/>
    <w:basedOn w:val="a1"/>
    <w:uiPriority w:val="99"/>
    <w:qFormat/>
    <w:rsid w:val="006749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b">
    <w:name w:val="Литература"/>
    <w:basedOn w:val="a1"/>
    <w:uiPriority w:val="99"/>
    <w:qFormat/>
    <w:rsid w:val="006749AA"/>
    <w:pPr>
      <w:suppressAutoHyphens/>
      <w:spacing w:after="120" w:line="240" w:lineRule="auto"/>
    </w:pPr>
    <w:rPr>
      <w:rFonts w:ascii="Times New Roman" w:eastAsia="Calibri" w:hAnsi="Times New Roman" w:cs="Times New Roman"/>
      <w:i/>
      <w:kern w:val="2"/>
      <w:sz w:val="24"/>
      <w:szCs w:val="24"/>
      <w:lang w:val="en-US"/>
    </w:rPr>
  </w:style>
  <w:style w:type="paragraph" w:customStyle="1" w:styleId="Autor">
    <w:name w:val="Autor"/>
    <w:basedOn w:val="a1"/>
    <w:uiPriority w:val="99"/>
    <w:qFormat/>
    <w:rsid w:val="006749AA"/>
    <w:pPr>
      <w:widowControl w:val="0"/>
      <w:shd w:val="clear" w:color="auto" w:fill="FFFFFF"/>
      <w:overflowPunct w:val="0"/>
      <w:autoSpaceDE w:val="0"/>
      <w:autoSpaceDN w:val="0"/>
      <w:adjustRightInd w:val="0"/>
      <w:spacing w:before="120" w:after="0" w:line="240" w:lineRule="atLeast"/>
    </w:pPr>
    <w:rPr>
      <w:rFonts w:ascii="Times New Roman" w:eastAsia="Calibri" w:hAnsi="Times New Roman" w:cs="Times New Roman"/>
      <w:i/>
      <w:iCs/>
      <w:lang w:val="en-US" w:eastAsia="ru-RU"/>
    </w:rPr>
  </w:style>
  <w:style w:type="paragraph" w:customStyle="1" w:styleId="table-name">
    <w:name w:val="table-name"/>
    <w:basedOn w:val="a1"/>
    <w:uiPriority w:val="99"/>
    <w:qFormat/>
    <w:rsid w:val="006749AA"/>
    <w:pPr>
      <w:autoSpaceDE w:val="0"/>
      <w:autoSpaceDN w:val="0"/>
      <w:adjustRightInd w:val="0"/>
      <w:spacing w:before="40" w:after="0" w:line="240" w:lineRule="auto"/>
      <w:ind w:firstLine="425"/>
    </w:pPr>
    <w:rPr>
      <w:rFonts w:ascii="Times New Roman" w:eastAsia="Times New Roman" w:hAnsi="Times New Roman" w:cs="Times New Roman"/>
      <w:b/>
      <w:bCs/>
      <w:color w:val="000000"/>
      <w:sz w:val="20"/>
      <w:szCs w:val="20"/>
      <w:lang w:val="en-US" w:eastAsia="ru-RU"/>
    </w:rPr>
  </w:style>
  <w:style w:type="paragraph" w:customStyle="1" w:styleId="Table-head-italic">
    <w:name w:val="Table-head-italic"/>
    <w:basedOn w:val="a1"/>
    <w:uiPriority w:val="99"/>
    <w:qFormat/>
    <w:rsid w:val="006749AA"/>
    <w:pPr>
      <w:widowControl w:val="0"/>
      <w:shd w:val="clear" w:color="auto" w:fill="FFFFFF"/>
      <w:autoSpaceDE w:val="0"/>
      <w:autoSpaceDN w:val="0"/>
      <w:adjustRightInd w:val="0"/>
      <w:spacing w:after="0" w:line="240" w:lineRule="auto"/>
    </w:pPr>
    <w:rPr>
      <w:rFonts w:ascii="Times New Roman" w:eastAsia="Times New Roman" w:hAnsi="Times New Roman" w:cs="Times New Roman"/>
      <w:i/>
      <w:iCs/>
      <w:sz w:val="18"/>
      <w:szCs w:val="18"/>
      <w:lang w:val="en-US" w:eastAsia="ru-RU"/>
    </w:rPr>
  </w:style>
  <w:style w:type="paragraph" w:customStyle="1" w:styleId="table-text-0">
    <w:name w:val="table-text-0"/>
    <w:basedOn w:val="a1"/>
    <w:uiPriority w:val="99"/>
    <w:qFormat/>
    <w:rsid w:val="006749AA"/>
    <w:pPr>
      <w:autoSpaceDE w:val="0"/>
      <w:autoSpaceDN w:val="0"/>
      <w:adjustRightInd w:val="0"/>
      <w:spacing w:before="40" w:after="0" w:line="240" w:lineRule="auto"/>
      <w:ind w:left="113" w:firstLine="425"/>
    </w:pPr>
    <w:rPr>
      <w:rFonts w:ascii="Times New Roman" w:eastAsia="Times New Roman" w:hAnsi="Times New Roman" w:cs="Times New Roman"/>
      <w:sz w:val="20"/>
      <w:szCs w:val="20"/>
      <w:lang w:val="en-US" w:eastAsia="ru-RU"/>
    </w:rPr>
  </w:style>
  <w:style w:type="paragraph" w:customStyle="1" w:styleId="FitzFootnote">
    <w:name w:val="FitzFootnote"/>
    <w:basedOn w:val="a1"/>
    <w:uiPriority w:val="99"/>
    <w:qFormat/>
    <w:rsid w:val="006749AA"/>
    <w:pPr>
      <w:shd w:val="clear" w:color="auto" w:fill="FFFFFF"/>
      <w:autoSpaceDE w:val="0"/>
      <w:autoSpaceDN w:val="0"/>
      <w:adjustRightInd w:val="0"/>
      <w:spacing w:before="60" w:after="60" w:line="240" w:lineRule="auto"/>
    </w:pPr>
    <w:rPr>
      <w:rFonts w:ascii="Times New Roman" w:eastAsia="Times New Roman" w:hAnsi="Times New Roman" w:cs="Times New Roman"/>
      <w:color w:val="000000"/>
      <w:sz w:val="18"/>
      <w:szCs w:val="18"/>
      <w:lang w:val="en-US" w:eastAsia="ru-RU"/>
    </w:rPr>
  </w:style>
  <w:style w:type="paragraph" w:customStyle="1" w:styleId="table-text-1">
    <w:name w:val="table-text-1"/>
    <w:basedOn w:val="a1"/>
    <w:uiPriority w:val="99"/>
    <w:qFormat/>
    <w:rsid w:val="006749AA"/>
    <w:pPr>
      <w:overflowPunct w:val="0"/>
      <w:autoSpaceDE w:val="0"/>
      <w:autoSpaceDN w:val="0"/>
      <w:adjustRightInd w:val="0"/>
      <w:spacing w:before="40" w:after="40" w:line="240" w:lineRule="auto"/>
      <w:ind w:left="340" w:hanging="170"/>
    </w:pPr>
    <w:rPr>
      <w:rFonts w:ascii="Times New Roman" w:eastAsia="Times New Roman" w:hAnsi="Times New Roman" w:cs="Times New Roman"/>
      <w:color w:val="000000"/>
      <w:sz w:val="17"/>
      <w:szCs w:val="20"/>
      <w:lang w:eastAsia="ru-RU"/>
    </w:rPr>
  </w:style>
  <w:style w:type="paragraph" w:customStyle="1" w:styleId="formula">
    <w:name w:val="formula"/>
    <w:basedOn w:val="a1"/>
    <w:uiPriority w:val="99"/>
    <w:qFormat/>
    <w:rsid w:val="006749AA"/>
    <w:pPr>
      <w:shd w:val="clear" w:color="auto" w:fill="FFFFFF"/>
      <w:tabs>
        <w:tab w:val="left" w:pos="394"/>
      </w:tabs>
      <w:overflowPunct w:val="0"/>
      <w:autoSpaceDE w:val="0"/>
      <w:autoSpaceDN w:val="0"/>
      <w:adjustRightInd w:val="0"/>
      <w:spacing w:before="60" w:after="60" w:line="240" w:lineRule="auto"/>
      <w:ind w:firstLine="227"/>
    </w:pPr>
    <w:rPr>
      <w:rFonts w:ascii="Times New Roman" w:eastAsia="Times New Roman" w:hAnsi="Times New Roman" w:cs="Times New Roman"/>
      <w:sz w:val="20"/>
      <w:szCs w:val="20"/>
      <w:lang w:eastAsia="ru-RU"/>
    </w:rPr>
  </w:style>
  <w:style w:type="paragraph" w:customStyle="1" w:styleId="1fb">
    <w:name w:val="Обычный (веб)1"/>
    <w:basedOn w:val="a1"/>
    <w:uiPriority w:val="99"/>
    <w:qFormat/>
    <w:rsid w:val="006749AA"/>
    <w:pPr>
      <w:spacing w:before="100" w:beforeAutospacing="1" w:after="100" w:afterAutospacing="1" w:line="288" w:lineRule="auto"/>
    </w:pPr>
    <w:rPr>
      <w:rFonts w:ascii="Times New Roman" w:eastAsia="Times New Roman" w:hAnsi="Times New Roman" w:cs="Times New Roman"/>
      <w:sz w:val="24"/>
      <w:szCs w:val="24"/>
      <w:lang w:eastAsia="ru-RU"/>
    </w:rPr>
  </w:style>
  <w:style w:type="paragraph" w:customStyle="1" w:styleId="1fc">
    <w:name w:val="Заголовок оглавления1"/>
    <w:basedOn w:val="11"/>
    <w:uiPriority w:val="99"/>
    <w:qFormat/>
    <w:rsid w:val="006749AA"/>
    <w:pPr>
      <w:suppressAutoHyphens w:val="0"/>
      <w:spacing w:after="120" w:line="276" w:lineRule="auto"/>
      <w:jc w:val="center"/>
    </w:pPr>
    <w:rPr>
      <w:rFonts w:eastAsia="Times New Roman"/>
      <w:sz w:val="22"/>
      <w:szCs w:val="20"/>
      <w:u w:val="none"/>
    </w:rPr>
  </w:style>
  <w:style w:type="character" w:customStyle="1" w:styleId="33">
    <w:name w:val="3 Знак"/>
    <w:basedOn w:val="a4"/>
    <w:link w:val="34"/>
    <w:locked/>
    <w:rsid w:val="006749AA"/>
    <w:rPr>
      <w:rFonts w:ascii="Times New Roman" w:eastAsia="Calibri" w:hAnsi="Times New Roman" w:cs="Times New Roman"/>
      <w:sz w:val="24"/>
    </w:rPr>
  </w:style>
  <w:style w:type="paragraph" w:customStyle="1" w:styleId="34">
    <w:name w:val="3"/>
    <w:basedOn w:val="a1"/>
    <w:link w:val="33"/>
    <w:qFormat/>
    <w:rsid w:val="006749AA"/>
    <w:pPr>
      <w:spacing w:after="0" w:line="360" w:lineRule="auto"/>
      <w:ind w:left="142"/>
      <w:contextualSpacing/>
      <w:jc w:val="both"/>
    </w:pPr>
    <w:rPr>
      <w:rFonts w:ascii="Times New Roman" w:eastAsia="Calibri" w:hAnsi="Times New Roman" w:cs="Times New Roman"/>
      <w:sz w:val="24"/>
    </w:rPr>
  </w:style>
  <w:style w:type="paragraph" w:customStyle="1" w:styleId="table-head-bold">
    <w:name w:val="table-head-bold"/>
    <w:basedOn w:val="a1"/>
    <w:uiPriority w:val="99"/>
    <w:qFormat/>
    <w:rsid w:val="006749AA"/>
    <w:pPr>
      <w:autoSpaceDE w:val="0"/>
      <w:autoSpaceDN w:val="0"/>
      <w:adjustRightInd w:val="0"/>
      <w:spacing w:before="40" w:after="0" w:line="360" w:lineRule="auto"/>
      <w:jc w:val="both"/>
    </w:pPr>
    <w:rPr>
      <w:rFonts w:ascii="Times New Roman" w:eastAsia="Calibri" w:hAnsi="Times New Roman" w:cs="Times New Roman"/>
      <w:b/>
      <w:bCs/>
      <w:sz w:val="20"/>
      <w:szCs w:val="20"/>
      <w:lang w:eastAsia="ru-RU"/>
    </w:rPr>
  </w:style>
  <w:style w:type="paragraph" w:customStyle="1" w:styleId="table-ref">
    <w:name w:val="table-ref"/>
    <w:basedOn w:val="a1"/>
    <w:uiPriority w:val="99"/>
    <w:qFormat/>
    <w:rsid w:val="006749AA"/>
    <w:pPr>
      <w:shd w:val="clear" w:color="auto" w:fill="FFFFFF"/>
      <w:tabs>
        <w:tab w:val="left" w:pos="394"/>
      </w:tabs>
      <w:overflowPunct w:val="0"/>
      <w:autoSpaceDE w:val="0"/>
      <w:autoSpaceDN w:val="0"/>
      <w:adjustRightInd w:val="0"/>
      <w:spacing w:before="40" w:after="40" w:line="360" w:lineRule="auto"/>
      <w:ind w:left="10" w:firstLine="284"/>
      <w:jc w:val="both"/>
    </w:pPr>
    <w:rPr>
      <w:rFonts w:ascii="Times New Roman" w:eastAsia="Calibri" w:hAnsi="Times New Roman" w:cs="Times New Roman"/>
      <w:color w:val="000000"/>
      <w:spacing w:val="-5"/>
      <w:sz w:val="15"/>
      <w:szCs w:val="20"/>
      <w:lang w:eastAsia="ru-RU"/>
    </w:rPr>
  </w:style>
  <w:style w:type="paragraph" w:customStyle="1" w:styleId="1fd">
    <w:name w:val="Обычный1"/>
    <w:uiPriority w:val="99"/>
    <w:qFormat/>
    <w:rsid w:val="006749AA"/>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bullet">
    <w:name w:val="bullet"/>
    <w:uiPriority w:val="99"/>
    <w:qFormat/>
    <w:rsid w:val="006749AA"/>
    <w:pPr>
      <w:shd w:val="clear" w:color="auto" w:fill="FFFFFF"/>
      <w:tabs>
        <w:tab w:val="left" w:pos="360"/>
        <w:tab w:val="left" w:pos="394"/>
        <w:tab w:val="left" w:pos="1364"/>
      </w:tabs>
      <w:spacing w:after="0" w:line="240" w:lineRule="auto"/>
      <w:ind w:firstLine="397"/>
    </w:pPr>
    <w:rPr>
      <w:rFonts w:ascii="Times New Roman" w:eastAsia="Arial Unicode MS" w:hAnsi="Times New Roman" w:cs="Arial Unicode MS"/>
      <w:color w:val="000000"/>
      <w:spacing w:val="-7"/>
      <w:sz w:val="24"/>
      <w:szCs w:val="24"/>
      <w:u w:color="000000"/>
      <w:lang w:eastAsia="ru-RU"/>
    </w:rPr>
  </w:style>
  <w:style w:type="paragraph" w:customStyle="1" w:styleId="Literature">
    <w:name w:val="Literature"/>
    <w:uiPriority w:val="99"/>
    <w:qFormat/>
    <w:rsid w:val="006749AA"/>
    <w:pPr>
      <w:shd w:val="clear" w:color="auto" w:fill="FFFFFF"/>
      <w:tabs>
        <w:tab w:val="left" w:pos="1068"/>
      </w:tabs>
      <w:spacing w:before="5" w:after="0" w:line="240" w:lineRule="auto"/>
      <w:ind w:left="720" w:hanging="360"/>
    </w:pPr>
    <w:rPr>
      <w:rFonts w:ascii="Times New Roman" w:eastAsia="Arial Unicode MS" w:hAnsi="Times New Roman" w:cs="Arial Unicode MS"/>
      <w:color w:val="000000"/>
      <w:spacing w:val="-1"/>
      <w:sz w:val="24"/>
      <w:szCs w:val="24"/>
      <w:u w:color="000000"/>
      <w:lang w:eastAsia="ru-RU"/>
    </w:rPr>
  </w:style>
  <w:style w:type="paragraph" w:customStyle="1" w:styleId="table-head-left">
    <w:name w:val="table-head-left"/>
    <w:basedOn w:val="a1"/>
    <w:uiPriority w:val="99"/>
    <w:qFormat/>
    <w:rsid w:val="006749AA"/>
    <w:pPr>
      <w:widowControl w:val="0"/>
      <w:shd w:val="clear" w:color="auto" w:fill="FFFFFF"/>
      <w:tabs>
        <w:tab w:val="left" w:pos="394"/>
      </w:tabs>
      <w:overflowPunct w:val="0"/>
      <w:autoSpaceDE w:val="0"/>
      <w:autoSpaceDN w:val="0"/>
      <w:adjustRightInd w:val="0"/>
      <w:spacing w:before="40" w:after="40" w:line="360" w:lineRule="auto"/>
      <w:ind w:left="57" w:hanging="57"/>
      <w:jc w:val="both"/>
    </w:pPr>
    <w:rPr>
      <w:rFonts w:ascii="Times New Roman" w:eastAsia="Arial Unicode MS" w:hAnsi="Times New Roman" w:cs="Times New Roman"/>
      <w:color w:val="000000"/>
      <w:spacing w:val="-5"/>
      <w:sz w:val="17"/>
      <w:szCs w:val="20"/>
      <w:lang w:eastAsia="ru-RU"/>
    </w:rPr>
  </w:style>
  <w:style w:type="paragraph" w:customStyle="1" w:styleId="Insert">
    <w:name w:val="Insert"/>
    <w:basedOn w:val="a1"/>
    <w:autoRedefine/>
    <w:uiPriority w:val="99"/>
    <w:qFormat/>
    <w:rsid w:val="006749AA"/>
    <w:pPr>
      <w:widowControl w:val="0"/>
      <w:overflowPunct w:val="0"/>
      <w:autoSpaceDE w:val="0"/>
      <w:autoSpaceDN w:val="0"/>
      <w:adjustRightInd w:val="0"/>
      <w:spacing w:after="0" w:line="264" w:lineRule="auto"/>
      <w:ind w:left="397" w:firstLine="425"/>
    </w:pPr>
    <w:rPr>
      <w:rFonts w:ascii="Times New Roman" w:eastAsia="Times New Roman" w:hAnsi="Times New Roman" w:cs="Times New Roman"/>
      <w:color w:val="000000"/>
      <w:sz w:val="24"/>
      <w:szCs w:val="20"/>
      <w:lang w:val="en-US" w:eastAsia="ru-RU"/>
    </w:rPr>
  </w:style>
  <w:style w:type="paragraph" w:customStyle="1" w:styleId="Number2">
    <w:name w:val="Number2"/>
    <w:basedOn w:val="Number1"/>
    <w:uiPriority w:val="99"/>
    <w:qFormat/>
    <w:rsid w:val="006749AA"/>
    <w:pPr>
      <w:spacing w:line="264" w:lineRule="auto"/>
      <w:ind w:left="426" w:hanging="142"/>
    </w:pPr>
  </w:style>
  <w:style w:type="paragraph" w:customStyle="1" w:styleId="figure">
    <w:name w:val="figure"/>
    <w:basedOn w:val="a1"/>
    <w:uiPriority w:val="99"/>
    <w:qFormat/>
    <w:rsid w:val="006749AA"/>
    <w:pPr>
      <w:overflowPunct w:val="0"/>
      <w:autoSpaceDE w:val="0"/>
      <w:autoSpaceDN w:val="0"/>
      <w:adjustRightInd w:val="0"/>
      <w:spacing w:before="240" w:after="40" w:line="264" w:lineRule="auto"/>
      <w:ind w:firstLine="425"/>
    </w:pPr>
    <w:rPr>
      <w:rFonts w:ascii="Times New Roman" w:eastAsia="Times New Roman" w:hAnsi="Times New Roman" w:cs="Times New Roman"/>
      <w:sz w:val="24"/>
      <w:szCs w:val="20"/>
      <w:lang w:eastAsia="ru-RU"/>
    </w:rPr>
  </w:style>
  <w:style w:type="paragraph" w:customStyle="1" w:styleId="author-1">
    <w:name w:val="author-1"/>
    <w:basedOn w:val="Author"/>
    <w:uiPriority w:val="99"/>
    <w:qFormat/>
    <w:rsid w:val="006749AA"/>
    <w:pPr>
      <w:keepNext/>
      <w:keepLines/>
      <w:overflowPunct/>
      <w:spacing w:before="60" w:after="120" w:line="264" w:lineRule="auto"/>
      <w:ind w:firstLine="425"/>
      <w:jc w:val="right"/>
    </w:pPr>
    <w:rPr>
      <w:b/>
      <w:iCs/>
      <w:noProof/>
      <w:color w:val="000000"/>
      <w:sz w:val="20"/>
      <w:lang w:val="en-US"/>
    </w:rPr>
  </w:style>
  <w:style w:type="paragraph" w:customStyle="1" w:styleId="Insert1">
    <w:name w:val="Insert 1"/>
    <w:basedOn w:val="Insert"/>
    <w:uiPriority w:val="99"/>
    <w:qFormat/>
    <w:rsid w:val="006749AA"/>
    <w:pPr>
      <w:ind w:left="0"/>
    </w:pPr>
    <w:rPr>
      <w:sz w:val="20"/>
      <w:lang w:val="ru-RU"/>
    </w:rPr>
  </w:style>
  <w:style w:type="paragraph" w:customStyle="1" w:styleId="Bullit-2">
    <w:name w:val="Bullit-2"/>
    <w:basedOn w:val="a1"/>
    <w:uiPriority w:val="99"/>
    <w:qFormat/>
    <w:rsid w:val="006749AA"/>
    <w:pPr>
      <w:tabs>
        <w:tab w:val="left" w:pos="0"/>
        <w:tab w:val="left" w:pos="1160"/>
      </w:tabs>
      <w:autoSpaceDE w:val="0"/>
      <w:autoSpaceDN w:val="0"/>
      <w:adjustRightInd w:val="0"/>
      <w:spacing w:after="0" w:line="264" w:lineRule="auto"/>
      <w:ind w:left="754" w:hanging="357"/>
    </w:pPr>
    <w:rPr>
      <w:rFonts w:ascii="Times New Roman" w:eastAsia="MS Mincho" w:hAnsi="Times New Roman" w:cs="Times New Roman"/>
      <w:color w:val="000000"/>
      <w:sz w:val="24"/>
      <w:lang w:val="en-US" w:eastAsia="ja-JP"/>
    </w:rPr>
  </w:style>
  <w:style w:type="paragraph" w:customStyle="1" w:styleId="Normalfirst">
    <w:name w:val="Normalfirst"/>
    <w:basedOn w:val="a1"/>
    <w:uiPriority w:val="99"/>
    <w:qFormat/>
    <w:rsid w:val="006749AA"/>
    <w:pPr>
      <w:autoSpaceDE w:val="0"/>
      <w:autoSpaceDN w:val="0"/>
      <w:adjustRightInd w:val="0"/>
      <w:spacing w:after="0" w:line="240" w:lineRule="auto"/>
    </w:pPr>
    <w:rPr>
      <w:rFonts w:ascii="Times New Roman" w:eastAsia="MS Mincho" w:hAnsi="Times New Roman" w:cs="Times New Roman"/>
      <w:sz w:val="24"/>
      <w:szCs w:val="24"/>
      <w:lang w:eastAsia="ja-JP"/>
    </w:rPr>
  </w:style>
  <w:style w:type="paragraph" w:customStyle="1" w:styleId="xl68">
    <w:name w:val="xl68"/>
    <w:basedOn w:val="a1"/>
    <w:uiPriority w:val="99"/>
    <w:qFormat/>
    <w:rsid w:val="006749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1"/>
    <w:uiPriority w:val="99"/>
    <w:qFormat/>
    <w:rsid w:val="006749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0">
    <w:name w:val="xl70"/>
    <w:basedOn w:val="a1"/>
    <w:uiPriority w:val="99"/>
    <w:qFormat/>
    <w:rsid w:val="006749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1">
    <w:name w:val="xl71"/>
    <w:basedOn w:val="a1"/>
    <w:uiPriority w:val="99"/>
    <w:qFormat/>
    <w:rsid w:val="006749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1"/>
    <w:uiPriority w:val="99"/>
    <w:qFormat/>
    <w:rsid w:val="006749AA"/>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xl66">
    <w:name w:val="xl66"/>
    <w:basedOn w:val="a1"/>
    <w:uiPriority w:val="99"/>
    <w:qFormat/>
    <w:rsid w:val="006749AA"/>
    <w:pPr>
      <w:pBdr>
        <w:bottom w:val="single" w:sz="8"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xl67">
    <w:name w:val="xl67"/>
    <w:basedOn w:val="a1"/>
    <w:uiPriority w:val="99"/>
    <w:qFormat/>
    <w:rsid w:val="006749AA"/>
    <w:pPr>
      <w:pBdr>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color w:val="000000"/>
      <w:sz w:val="20"/>
      <w:szCs w:val="20"/>
      <w:lang w:eastAsia="ru-RU"/>
    </w:rPr>
  </w:style>
  <w:style w:type="paragraph" w:customStyle="1" w:styleId="Standard">
    <w:name w:val="Standard"/>
    <w:uiPriority w:val="99"/>
    <w:qFormat/>
    <w:rsid w:val="006749AA"/>
    <w:pPr>
      <w:suppressAutoHyphens/>
      <w:autoSpaceDN w:val="0"/>
      <w:spacing w:after="0" w:line="264" w:lineRule="auto"/>
      <w:ind w:firstLine="425"/>
    </w:pPr>
    <w:rPr>
      <w:rFonts w:ascii="Times New Roman" w:eastAsia="Times New Roman" w:hAnsi="Times New Roman" w:cs="Times New Roman"/>
      <w:kern w:val="3"/>
      <w:sz w:val="24"/>
      <w:szCs w:val="20"/>
      <w:lang w:val="en-GB" w:eastAsia="ru-RU"/>
    </w:rPr>
  </w:style>
  <w:style w:type="character" w:styleId="afffc">
    <w:name w:val="footnote reference"/>
    <w:semiHidden/>
    <w:unhideWhenUsed/>
    <w:qFormat/>
    <w:rsid w:val="006749AA"/>
    <w:rPr>
      <w:vertAlign w:val="superscript"/>
    </w:rPr>
  </w:style>
  <w:style w:type="character" w:styleId="afffd">
    <w:name w:val="annotation reference"/>
    <w:basedOn w:val="a4"/>
    <w:semiHidden/>
    <w:unhideWhenUsed/>
    <w:qFormat/>
    <w:rsid w:val="006749AA"/>
    <w:rPr>
      <w:sz w:val="16"/>
      <w:szCs w:val="16"/>
    </w:rPr>
  </w:style>
  <w:style w:type="character" w:styleId="afffe">
    <w:name w:val="endnote reference"/>
    <w:basedOn w:val="a4"/>
    <w:semiHidden/>
    <w:unhideWhenUsed/>
    <w:rsid w:val="006749AA"/>
    <w:rPr>
      <w:vertAlign w:val="superscript"/>
    </w:rPr>
  </w:style>
  <w:style w:type="character" w:styleId="affff">
    <w:name w:val="Placeholder Text"/>
    <w:basedOn w:val="a4"/>
    <w:uiPriority w:val="99"/>
    <w:semiHidden/>
    <w:rsid w:val="006749AA"/>
    <w:rPr>
      <w:color w:val="808080"/>
    </w:rPr>
  </w:style>
  <w:style w:type="character" w:styleId="affff0">
    <w:name w:val="Subtle Reference"/>
    <w:uiPriority w:val="31"/>
    <w:qFormat/>
    <w:rsid w:val="006749AA"/>
    <w:rPr>
      <w:rFonts w:ascii="Times New Roman" w:hAnsi="Times New Roman" w:cs="Times New Roman" w:hint="default"/>
      <w:b/>
      <w:bCs w:val="0"/>
      <w:sz w:val="24"/>
      <w:szCs w:val="24"/>
    </w:rPr>
  </w:style>
  <w:style w:type="character" w:customStyle="1" w:styleId="apple-converted-space">
    <w:name w:val="apple-converted-space"/>
    <w:basedOn w:val="a4"/>
    <w:rsid w:val="006749AA"/>
  </w:style>
  <w:style w:type="character" w:customStyle="1" w:styleId="-">
    <w:name w:val="Интернет-ссылка"/>
    <w:basedOn w:val="a4"/>
    <w:uiPriority w:val="99"/>
    <w:rsid w:val="006749AA"/>
    <w:rPr>
      <w:color w:val="0000FF"/>
      <w:u w:val="single"/>
    </w:rPr>
  </w:style>
  <w:style w:type="character" w:customStyle="1" w:styleId="affff1">
    <w:name w:val="Абзац списка Знак"/>
    <w:basedOn w:val="a4"/>
    <w:uiPriority w:val="34"/>
    <w:rsid w:val="006749AA"/>
  </w:style>
  <w:style w:type="character" w:customStyle="1" w:styleId="affff2">
    <w:name w:val="Без интервала Знак"/>
    <w:basedOn w:val="affff1"/>
    <w:uiPriority w:val="1"/>
    <w:rsid w:val="006749AA"/>
    <w:rPr>
      <w:rFonts w:ascii="Times New Roman" w:hAnsi="Times New Roman" w:cs="Times New Roman" w:hint="default"/>
      <w:sz w:val="24"/>
      <w:szCs w:val="24"/>
    </w:rPr>
  </w:style>
  <w:style w:type="character" w:customStyle="1" w:styleId="affff3">
    <w:name w:val="УД Знак"/>
    <w:basedOn w:val="affff2"/>
    <w:rsid w:val="006749AA"/>
    <w:rPr>
      <w:rFonts w:ascii="Times New Roman" w:hAnsi="Times New Roman" w:cs="Times New Roman" w:hint="default"/>
      <w:b/>
      <w:bCs w:val="0"/>
      <w:sz w:val="24"/>
      <w:szCs w:val="24"/>
    </w:rPr>
  </w:style>
  <w:style w:type="character" w:customStyle="1" w:styleId="affff4">
    <w:name w:val="Ком Знак"/>
    <w:basedOn w:val="affff1"/>
    <w:rsid w:val="006749AA"/>
    <w:rPr>
      <w:rFonts w:ascii="Times New Roman" w:hAnsi="Times New Roman" w:cs="Times New Roman" w:hint="default"/>
      <w:i/>
      <w:iCs w:val="0"/>
      <w:sz w:val="24"/>
      <w:szCs w:val="24"/>
    </w:rPr>
  </w:style>
  <w:style w:type="character" w:customStyle="1" w:styleId="affff5">
    <w:name w:val="Название Знак"/>
    <w:basedOn w:val="a4"/>
    <w:rsid w:val="006749AA"/>
    <w:rPr>
      <w:rFonts w:ascii="Times New Roman" w:eastAsia="Times New Roman" w:hAnsi="Times New Roman" w:cs="Times New Roman" w:hint="default"/>
      <w:spacing w:val="-10"/>
      <w:sz w:val="28"/>
      <w:szCs w:val="56"/>
      <w:u w:val="single"/>
    </w:rPr>
  </w:style>
  <w:style w:type="character" w:customStyle="1" w:styleId="pop-slug-vol">
    <w:name w:val="pop-slug-vol"/>
    <w:uiPriority w:val="99"/>
    <w:qFormat/>
    <w:rsid w:val="006749AA"/>
    <w:rPr>
      <w:rFonts w:ascii="Times New Roman" w:hAnsi="Times New Roman" w:cs="Times New Roman" w:hint="default"/>
    </w:rPr>
  </w:style>
  <w:style w:type="character" w:customStyle="1" w:styleId="Normal11">
    <w:name w:val="Normal1 Знак"/>
    <w:basedOn w:val="a4"/>
    <w:uiPriority w:val="99"/>
    <w:rsid w:val="006749AA"/>
    <w:rPr>
      <w:rFonts w:ascii="Times New Roman" w:eastAsia="Times New Roman" w:hAnsi="Times New Roman" w:cs="Times New Roman" w:hint="default"/>
      <w:sz w:val="20"/>
      <w:szCs w:val="20"/>
      <w:lang w:eastAsia="ru-RU"/>
    </w:rPr>
  </w:style>
  <w:style w:type="character" w:customStyle="1" w:styleId="1fe">
    <w:name w:val="Стиль1 Знак"/>
    <w:basedOn w:val="Normal11"/>
    <w:rsid w:val="006749AA"/>
    <w:rPr>
      <w:rFonts w:ascii="Times New Roman" w:eastAsia="Times New Roman" w:hAnsi="Times New Roman" w:cs="Times New Roman" w:hint="default"/>
      <w:sz w:val="24"/>
      <w:szCs w:val="24"/>
      <w:lang w:eastAsia="ru-RU"/>
    </w:rPr>
  </w:style>
  <w:style w:type="character" w:customStyle="1" w:styleId="ListLabel1">
    <w:name w:val="ListLabel 1"/>
    <w:rsid w:val="006749AA"/>
    <w:rPr>
      <w:rFonts w:ascii="Courier New" w:hAnsi="Courier New" w:cs="Courier New" w:hint="default"/>
    </w:rPr>
  </w:style>
  <w:style w:type="character" w:customStyle="1" w:styleId="ListLabel2">
    <w:name w:val="ListLabel 2"/>
    <w:rsid w:val="006749AA"/>
    <w:rPr>
      <w:rFonts w:ascii="Courier New" w:hAnsi="Courier New" w:cs="Courier New" w:hint="default"/>
    </w:rPr>
  </w:style>
  <w:style w:type="character" w:customStyle="1" w:styleId="ListLabel3">
    <w:name w:val="ListLabel 3"/>
    <w:rsid w:val="006749AA"/>
    <w:rPr>
      <w:rFonts w:ascii="Courier New" w:hAnsi="Courier New" w:cs="Courier New" w:hint="default"/>
    </w:rPr>
  </w:style>
  <w:style w:type="character" w:customStyle="1" w:styleId="ListLabel4">
    <w:name w:val="ListLabel 4"/>
    <w:rsid w:val="006749AA"/>
    <w:rPr>
      <w:rFonts w:ascii="Courier New" w:hAnsi="Courier New" w:cs="Courier New" w:hint="default"/>
    </w:rPr>
  </w:style>
  <w:style w:type="character" w:customStyle="1" w:styleId="ListLabel5">
    <w:name w:val="ListLabel 5"/>
    <w:rsid w:val="006749AA"/>
    <w:rPr>
      <w:rFonts w:ascii="Courier New" w:hAnsi="Courier New" w:cs="Courier New" w:hint="default"/>
    </w:rPr>
  </w:style>
  <w:style w:type="character" w:customStyle="1" w:styleId="ListLabel6">
    <w:name w:val="ListLabel 6"/>
    <w:rsid w:val="006749AA"/>
    <w:rPr>
      <w:rFonts w:ascii="Courier New" w:hAnsi="Courier New" w:cs="Courier New" w:hint="default"/>
    </w:rPr>
  </w:style>
  <w:style w:type="character" w:customStyle="1" w:styleId="ListLabel7">
    <w:name w:val="ListLabel 7"/>
    <w:rsid w:val="006749AA"/>
    <w:rPr>
      <w:rFonts w:ascii="Courier New" w:hAnsi="Courier New" w:cs="Courier New" w:hint="default"/>
    </w:rPr>
  </w:style>
  <w:style w:type="character" w:customStyle="1" w:styleId="ListLabel8">
    <w:name w:val="ListLabel 8"/>
    <w:rsid w:val="006749AA"/>
    <w:rPr>
      <w:rFonts w:ascii="Courier New" w:hAnsi="Courier New" w:cs="Courier New" w:hint="default"/>
    </w:rPr>
  </w:style>
  <w:style w:type="character" w:customStyle="1" w:styleId="ListLabel9">
    <w:name w:val="ListLabel 9"/>
    <w:rsid w:val="006749AA"/>
    <w:rPr>
      <w:rFonts w:ascii="Courier New" w:hAnsi="Courier New" w:cs="Courier New" w:hint="default"/>
    </w:rPr>
  </w:style>
  <w:style w:type="character" w:customStyle="1" w:styleId="ListLabel10">
    <w:name w:val="ListLabel 10"/>
    <w:rsid w:val="006749AA"/>
    <w:rPr>
      <w:rFonts w:ascii="Courier New" w:hAnsi="Courier New" w:cs="Courier New" w:hint="default"/>
      <w:sz w:val="24"/>
    </w:rPr>
  </w:style>
  <w:style w:type="character" w:customStyle="1" w:styleId="ListLabel11">
    <w:name w:val="ListLabel 11"/>
    <w:rsid w:val="006749AA"/>
    <w:rPr>
      <w:rFonts w:ascii="Courier New" w:hAnsi="Courier New" w:cs="Courier New" w:hint="default"/>
    </w:rPr>
  </w:style>
  <w:style w:type="character" w:customStyle="1" w:styleId="ListLabel12">
    <w:name w:val="ListLabel 12"/>
    <w:rsid w:val="006749AA"/>
    <w:rPr>
      <w:rFonts w:ascii="Courier New" w:hAnsi="Courier New" w:cs="Courier New" w:hint="default"/>
    </w:rPr>
  </w:style>
  <w:style w:type="character" w:customStyle="1" w:styleId="ListLabel13">
    <w:name w:val="ListLabel 13"/>
    <w:rsid w:val="006749AA"/>
    <w:rPr>
      <w:rFonts w:ascii="Courier New" w:hAnsi="Courier New" w:cs="Courier New" w:hint="default"/>
    </w:rPr>
  </w:style>
  <w:style w:type="character" w:customStyle="1" w:styleId="ListLabel14">
    <w:name w:val="ListLabel 14"/>
    <w:rsid w:val="006749AA"/>
    <w:rPr>
      <w:rFonts w:ascii="Courier New" w:hAnsi="Courier New" w:cs="Courier New" w:hint="default"/>
    </w:rPr>
  </w:style>
  <w:style w:type="character" w:customStyle="1" w:styleId="ListLabel15">
    <w:name w:val="ListLabel 15"/>
    <w:rsid w:val="006749AA"/>
    <w:rPr>
      <w:rFonts w:ascii="Courier New" w:hAnsi="Courier New" w:cs="Courier New" w:hint="default"/>
    </w:rPr>
  </w:style>
  <w:style w:type="character" w:customStyle="1" w:styleId="ListLabel16">
    <w:name w:val="ListLabel 16"/>
    <w:rsid w:val="006749AA"/>
    <w:rPr>
      <w:rFonts w:ascii="Courier New" w:hAnsi="Courier New" w:cs="Courier New" w:hint="default"/>
    </w:rPr>
  </w:style>
  <w:style w:type="character" w:customStyle="1" w:styleId="ListLabel17">
    <w:name w:val="ListLabel 17"/>
    <w:rsid w:val="006749AA"/>
    <w:rPr>
      <w:rFonts w:ascii="Courier New" w:hAnsi="Courier New" w:cs="Courier New" w:hint="default"/>
    </w:rPr>
  </w:style>
  <w:style w:type="character" w:customStyle="1" w:styleId="ListLabel18">
    <w:name w:val="ListLabel 18"/>
    <w:rsid w:val="006749AA"/>
    <w:rPr>
      <w:rFonts w:ascii="Courier New" w:hAnsi="Courier New" w:cs="Courier New" w:hint="default"/>
    </w:rPr>
  </w:style>
  <w:style w:type="character" w:customStyle="1" w:styleId="ListLabel19">
    <w:name w:val="ListLabel 19"/>
    <w:rsid w:val="006749AA"/>
    <w:rPr>
      <w:rFonts w:ascii="Courier New" w:hAnsi="Courier New" w:cs="Courier New" w:hint="default"/>
    </w:rPr>
  </w:style>
  <w:style w:type="character" w:customStyle="1" w:styleId="ListLabel20">
    <w:name w:val="ListLabel 20"/>
    <w:rsid w:val="006749AA"/>
    <w:rPr>
      <w:rFonts w:ascii="Courier New" w:hAnsi="Courier New" w:cs="Courier New" w:hint="default"/>
    </w:rPr>
  </w:style>
  <w:style w:type="character" w:customStyle="1" w:styleId="ListLabel21">
    <w:name w:val="ListLabel 21"/>
    <w:rsid w:val="006749AA"/>
    <w:rPr>
      <w:rFonts w:ascii="Courier New" w:hAnsi="Courier New" w:cs="Courier New" w:hint="default"/>
    </w:rPr>
  </w:style>
  <w:style w:type="character" w:customStyle="1" w:styleId="ListLabel22">
    <w:name w:val="ListLabel 22"/>
    <w:rsid w:val="006749AA"/>
    <w:rPr>
      <w:rFonts w:ascii="Courier New" w:hAnsi="Courier New" w:cs="Courier New" w:hint="default"/>
    </w:rPr>
  </w:style>
  <w:style w:type="character" w:customStyle="1" w:styleId="ListLabel23">
    <w:name w:val="ListLabel 23"/>
    <w:rsid w:val="006749AA"/>
    <w:rPr>
      <w:rFonts w:ascii="Courier New" w:hAnsi="Courier New" w:cs="Courier New" w:hint="default"/>
    </w:rPr>
  </w:style>
  <w:style w:type="character" w:customStyle="1" w:styleId="ListLabel24">
    <w:name w:val="ListLabel 24"/>
    <w:rsid w:val="006749AA"/>
    <w:rPr>
      <w:rFonts w:ascii="Courier New" w:hAnsi="Courier New" w:cs="Courier New" w:hint="default"/>
    </w:rPr>
  </w:style>
  <w:style w:type="character" w:customStyle="1" w:styleId="ListLabel25">
    <w:name w:val="ListLabel 25"/>
    <w:rsid w:val="006749AA"/>
    <w:rPr>
      <w:rFonts w:ascii="Courier New" w:hAnsi="Courier New" w:cs="Courier New" w:hint="default"/>
    </w:rPr>
  </w:style>
  <w:style w:type="character" w:customStyle="1" w:styleId="ListLabel26">
    <w:name w:val="ListLabel 26"/>
    <w:rsid w:val="006749AA"/>
    <w:rPr>
      <w:rFonts w:ascii="Courier New" w:hAnsi="Courier New" w:cs="Courier New" w:hint="default"/>
    </w:rPr>
  </w:style>
  <w:style w:type="character" w:customStyle="1" w:styleId="ListLabel27">
    <w:name w:val="ListLabel 27"/>
    <w:rsid w:val="006749AA"/>
    <w:rPr>
      <w:rFonts w:ascii="Courier New" w:hAnsi="Courier New" w:cs="Courier New" w:hint="default"/>
    </w:rPr>
  </w:style>
  <w:style w:type="character" w:customStyle="1" w:styleId="ListLabel28">
    <w:name w:val="ListLabel 28"/>
    <w:rsid w:val="006749AA"/>
    <w:rPr>
      <w:rFonts w:ascii="Courier New" w:hAnsi="Courier New" w:cs="Courier New" w:hint="default"/>
    </w:rPr>
  </w:style>
  <w:style w:type="character" w:customStyle="1" w:styleId="ListLabel29">
    <w:name w:val="ListLabel 29"/>
    <w:rsid w:val="006749AA"/>
    <w:rPr>
      <w:rFonts w:ascii="Courier New" w:hAnsi="Courier New" w:cs="Courier New" w:hint="default"/>
    </w:rPr>
  </w:style>
  <w:style w:type="character" w:customStyle="1" w:styleId="ListLabel30">
    <w:name w:val="ListLabel 30"/>
    <w:rsid w:val="006749AA"/>
    <w:rPr>
      <w:rFonts w:ascii="Courier New" w:hAnsi="Courier New" w:cs="Courier New" w:hint="default"/>
    </w:rPr>
  </w:style>
  <w:style w:type="character" w:customStyle="1" w:styleId="ListLabel31">
    <w:name w:val="ListLabel 31"/>
    <w:rsid w:val="006749AA"/>
    <w:rPr>
      <w:rFonts w:ascii="Courier New" w:hAnsi="Courier New" w:cs="Courier New" w:hint="default"/>
    </w:rPr>
  </w:style>
  <w:style w:type="character" w:customStyle="1" w:styleId="ListLabel32">
    <w:name w:val="ListLabel 32"/>
    <w:rsid w:val="006749AA"/>
    <w:rPr>
      <w:rFonts w:ascii="Courier New" w:hAnsi="Courier New" w:cs="Courier New" w:hint="default"/>
    </w:rPr>
  </w:style>
  <w:style w:type="character" w:customStyle="1" w:styleId="ListLabel33">
    <w:name w:val="ListLabel 33"/>
    <w:rsid w:val="006749AA"/>
    <w:rPr>
      <w:rFonts w:ascii="Courier New" w:hAnsi="Courier New" w:cs="Courier New" w:hint="default"/>
    </w:rPr>
  </w:style>
  <w:style w:type="character" w:customStyle="1" w:styleId="ListLabel34">
    <w:name w:val="ListLabel 34"/>
    <w:rsid w:val="006749AA"/>
    <w:rPr>
      <w:rFonts w:ascii="Courier New" w:hAnsi="Courier New" w:cs="Courier New" w:hint="default"/>
    </w:rPr>
  </w:style>
  <w:style w:type="character" w:customStyle="1" w:styleId="ListLabel35">
    <w:name w:val="ListLabel 35"/>
    <w:rsid w:val="006749AA"/>
    <w:rPr>
      <w:rFonts w:ascii="Courier New" w:hAnsi="Courier New" w:cs="Courier New" w:hint="default"/>
    </w:rPr>
  </w:style>
  <w:style w:type="character" w:customStyle="1" w:styleId="ListLabel36">
    <w:name w:val="ListLabel 36"/>
    <w:rsid w:val="006749AA"/>
    <w:rPr>
      <w:rFonts w:ascii="Courier New" w:hAnsi="Courier New" w:cs="Courier New" w:hint="default"/>
      <w:b/>
      <w:bCs w:val="0"/>
      <w:sz w:val="24"/>
    </w:rPr>
  </w:style>
  <w:style w:type="character" w:customStyle="1" w:styleId="ListLabel37">
    <w:name w:val="ListLabel 37"/>
    <w:rsid w:val="006749AA"/>
    <w:rPr>
      <w:rFonts w:ascii="Courier New" w:hAnsi="Courier New" w:cs="Courier New" w:hint="default"/>
    </w:rPr>
  </w:style>
  <w:style w:type="character" w:customStyle="1" w:styleId="ListLabel38">
    <w:name w:val="ListLabel 38"/>
    <w:rsid w:val="006749AA"/>
    <w:rPr>
      <w:rFonts w:ascii="Courier New" w:hAnsi="Courier New" w:cs="Courier New" w:hint="default"/>
    </w:rPr>
  </w:style>
  <w:style w:type="character" w:customStyle="1" w:styleId="ListLabel39">
    <w:name w:val="ListLabel 39"/>
    <w:rsid w:val="006749AA"/>
    <w:rPr>
      <w:rFonts w:ascii="Courier New" w:hAnsi="Courier New" w:cs="Courier New" w:hint="default"/>
    </w:rPr>
  </w:style>
  <w:style w:type="character" w:customStyle="1" w:styleId="affff6">
    <w:name w:val="Ссылка указателя"/>
    <w:qFormat/>
    <w:rsid w:val="006749AA"/>
  </w:style>
  <w:style w:type="character" w:customStyle="1" w:styleId="1b">
    <w:name w:val="Верхний колонтитул Знак1"/>
    <w:basedOn w:val="a4"/>
    <w:link w:val="af0"/>
    <w:uiPriority w:val="99"/>
    <w:semiHidden/>
    <w:locked/>
    <w:rsid w:val="006749AA"/>
    <w:rPr>
      <w:rFonts w:ascii="Times New Roman" w:eastAsia="Calibri" w:hAnsi="Times New Roman" w:cs="Times New Roman"/>
      <w:sz w:val="24"/>
    </w:rPr>
  </w:style>
  <w:style w:type="character" w:customStyle="1" w:styleId="1c">
    <w:name w:val="Нижний колонтитул Знак1"/>
    <w:basedOn w:val="a4"/>
    <w:link w:val="af2"/>
    <w:uiPriority w:val="99"/>
    <w:semiHidden/>
    <w:locked/>
    <w:rsid w:val="006749AA"/>
    <w:rPr>
      <w:rFonts w:ascii="Times New Roman" w:eastAsia="Calibri" w:hAnsi="Times New Roman" w:cs="Times New Roman"/>
      <w:sz w:val="24"/>
    </w:rPr>
  </w:style>
  <w:style w:type="character" w:customStyle="1" w:styleId="1f0">
    <w:name w:val="Текст выноски Знак1"/>
    <w:basedOn w:val="a4"/>
    <w:link w:val="afe"/>
    <w:uiPriority w:val="99"/>
    <w:semiHidden/>
    <w:locked/>
    <w:rsid w:val="006749AA"/>
    <w:rPr>
      <w:rFonts w:ascii="Tahoma" w:eastAsia="Calibri" w:hAnsi="Tahoma" w:cs="Tahoma"/>
      <w:sz w:val="16"/>
      <w:szCs w:val="16"/>
    </w:rPr>
  </w:style>
  <w:style w:type="character" w:customStyle="1" w:styleId="15">
    <w:name w:val="Подзаголовок Знак1"/>
    <w:basedOn w:val="a4"/>
    <w:link w:val="a2"/>
    <w:uiPriority w:val="11"/>
    <w:locked/>
    <w:rsid w:val="006749AA"/>
    <w:rPr>
      <w:rFonts w:ascii="Times New Roman" w:eastAsia="Calibri" w:hAnsi="Times New Roman" w:cs="Times New Roman"/>
      <w:b/>
      <w:sz w:val="24"/>
      <w:szCs w:val="24"/>
      <w:u w:val="single"/>
    </w:rPr>
  </w:style>
  <w:style w:type="character" w:customStyle="1" w:styleId="1a">
    <w:name w:val="Текст примечания Знак1"/>
    <w:basedOn w:val="a4"/>
    <w:link w:val="ae"/>
    <w:uiPriority w:val="99"/>
    <w:semiHidden/>
    <w:locked/>
    <w:rsid w:val="006749AA"/>
    <w:rPr>
      <w:rFonts w:ascii="Times New Roman" w:eastAsia="Calibri" w:hAnsi="Times New Roman" w:cs="Times New Roman"/>
      <w:sz w:val="20"/>
      <w:szCs w:val="20"/>
    </w:rPr>
  </w:style>
  <w:style w:type="character" w:customStyle="1" w:styleId="1f">
    <w:name w:val="Тема примечания Знак1"/>
    <w:basedOn w:val="1a"/>
    <w:link w:val="afc"/>
    <w:uiPriority w:val="99"/>
    <w:semiHidden/>
    <w:locked/>
    <w:rsid w:val="006749AA"/>
    <w:rPr>
      <w:rFonts w:ascii="Times New Roman" w:eastAsia="Calibri" w:hAnsi="Times New Roman" w:cs="Times New Roman"/>
      <w:b/>
      <w:bCs/>
      <w:sz w:val="20"/>
      <w:szCs w:val="20"/>
    </w:rPr>
  </w:style>
  <w:style w:type="character" w:customStyle="1" w:styleId="19">
    <w:name w:val="Текст сноски Знак1"/>
    <w:basedOn w:val="a4"/>
    <w:link w:val="ac"/>
    <w:uiPriority w:val="99"/>
    <w:semiHidden/>
    <w:locked/>
    <w:rsid w:val="006749AA"/>
    <w:rPr>
      <w:rFonts w:ascii="Calibri" w:eastAsia="Calibri" w:hAnsi="Calibri" w:cs="Times New Roman"/>
      <w:sz w:val="20"/>
      <w:szCs w:val="20"/>
    </w:rPr>
  </w:style>
  <w:style w:type="character" w:customStyle="1" w:styleId="apple-style-span">
    <w:name w:val="apple-style-span"/>
    <w:rsid w:val="006749AA"/>
  </w:style>
  <w:style w:type="character" w:customStyle="1" w:styleId="author0">
    <w:name w:val="author"/>
    <w:basedOn w:val="a4"/>
    <w:rsid w:val="006749AA"/>
  </w:style>
  <w:style w:type="character" w:customStyle="1" w:styleId="pubyear">
    <w:name w:val="pubyear"/>
    <w:basedOn w:val="a4"/>
    <w:rsid w:val="006749AA"/>
  </w:style>
  <w:style w:type="character" w:customStyle="1" w:styleId="articletitle">
    <w:name w:val="articletitle"/>
    <w:basedOn w:val="a4"/>
    <w:rsid w:val="006749AA"/>
  </w:style>
  <w:style w:type="character" w:customStyle="1" w:styleId="journaltitle">
    <w:name w:val="journaltitle"/>
    <w:basedOn w:val="a4"/>
    <w:rsid w:val="006749AA"/>
  </w:style>
  <w:style w:type="character" w:customStyle="1" w:styleId="vol">
    <w:name w:val="vol"/>
    <w:basedOn w:val="a4"/>
    <w:rsid w:val="006749AA"/>
  </w:style>
  <w:style w:type="character" w:customStyle="1" w:styleId="pagefirst">
    <w:name w:val="pagefirst"/>
    <w:basedOn w:val="a4"/>
    <w:rsid w:val="006749AA"/>
  </w:style>
  <w:style w:type="character" w:customStyle="1" w:styleId="pagelast">
    <w:name w:val="pagelast"/>
    <w:basedOn w:val="a4"/>
    <w:uiPriority w:val="99"/>
    <w:rsid w:val="006749AA"/>
  </w:style>
  <w:style w:type="character" w:customStyle="1" w:styleId="1ff">
    <w:name w:val="Неразрешенное упоминание1"/>
    <w:basedOn w:val="a4"/>
    <w:uiPriority w:val="99"/>
    <w:semiHidden/>
    <w:rsid w:val="006749AA"/>
    <w:rPr>
      <w:color w:val="605E5C"/>
      <w:shd w:val="clear" w:color="auto" w:fill="E1DFDD"/>
    </w:rPr>
  </w:style>
  <w:style w:type="character" w:customStyle="1" w:styleId="affff7">
    <w:name w:val="Обычный (веб) Знак"/>
    <w:rsid w:val="006749AA"/>
    <w:rPr>
      <w:rFonts w:ascii="Times New Roman" w:eastAsia="Times New Roman" w:hAnsi="Times New Roman" w:cs="Times New Roman" w:hint="default"/>
      <w:sz w:val="24"/>
      <w:szCs w:val="24"/>
    </w:rPr>
  </w:style>
  <w:style w:type="character" w:customStyle="1" w:styleId="ListLabel67">
    <w:name w:val="ListLabel 67"/>
    <w:qFormat/>
    <w:rsid w:val="006749AA"/>
    <w:rPr>
      <w:sz w:val="20"/>
    </w:rPr>
  </w:style>
  <w:style w:type="character" w:customStyle="1" w:styleId="highlight">
    <w:name w:val="highlight"/>
    <w:basedOn w:val="a4"/>
    <w:rsid w:val="006749AA"/>
  </w:style>
  <w:style w:type="character" w:customStyle="1" w:styleId="WW8Num60z8">
    <w:name w:val="WW8Num60z8"/>
    <w:rsid w:val="006749AA"/>
  </w:style>
  <w:style w:type="character" w:customStyle="1" w:styleId="1ff0">
    <w:name w:val="Строгий1"/>
    <w:basedOn w:val="a4"/>
    <w:rsid w:val="006749AA"/>
    <w:rPr>
      <w:b/>
      <w:bCs/>
    </w:rPr>
  </w:style>
  <w:style w:type="character" w:customStyle="1" w:styleId="WW8Num37z5">
    <w:name w:val="WW8Num37z5"/>
    <w:rsid w:val="006749AA"/>
  </w:style>
  <w:style w:type="character" w:customStyle="1" w:styleId="WW8Num37z0">
    <w:name w:val="WW8Num37z0"/>
    <w:rsid w:val="006749AA"/>
  </w:style>
  <w:style w:type="character" w:customStyle="1" w:styleId="29">
    <w:name w:val="Неразрешенное упоминание2"/>
    <w:basedOn w:val="a4"/>
    <w:uiPriority w:val="99"/>
    <w:semiHidden/>
    <w:rsid w:val="006749AA"/>
    <w:rPr>
      <w:color w:val="605E5C"/>
      <w:shd w:val="clear" w:color="auto" w:fill="E1DFDD"/>
    </w:rPr>
  </w:style>
  <w:style w:type="character" w:customStyle="1" w:styleId="35">
    <w:name w:val="Неразрешенное упоминание3"/>
    <w:basedOn w:val="a4"/>
    <w:uiPriority w:val="99"/>
    <w:semiHidden/>
    <w:rsid w:val="006749AA"/>
    <w:rPr>
      <w:color w:val="605E5C"/>
      <w:shd w:val="clear" w:color="auto" w:fill="E1DFDD"/>
    </w:rPr>
  </w:style>
  <w:style w:type="character" w:customStyle="1" w:styleId="Arial">
    <w:name w:val="Основной текст + Arial"/>
    <w:aliases w:val="10,5 pt"/>
    <w:uiPriority w:val="99"/>
    <w:rsid w:val="006749AA"/>
    <w:rPr>
      <w:rFonts w:ascii="Palatino Linotype" w:hAnsi="Palatino Linotype" w:cs="Palatino Linotype" w:hint="default"/>
      <w:spacing w:val="0"/>
      <w:sz w:val="15"/>
      <w:szCs w:val="15"/>
    </w:rPr>
  </w:style>
  <w:style w:type="character" w:customStyle="1" w:styleId="src">
    <w:name w:val="src"/>
    <w:rsid w:val="006749AA"/>
  </w:style>
  <w:style w:type="character" w:customStyle="1" w:styleId="selectbg">
    <w:name w:val="select_bg"/>
    <w:rsid w:val="006749AA"/>
  </w:style>
  <w:style w:type="character" w:customStyle="1" w:styleId="postbody1">
    <w:name w:val="postbody1"/>
    <w:rsid w:val="006749AA"/>
    <w:rPr>
      <w:sz w:val="18"/>
      <w:szCs w:val="18"/>
    </w:rPr>
  </w:style>
  <w:style w:type="character" w:customStyle="1" w:styleId="volume">
    <w:name w:val="volume"/>
    <w:rsid w:val="006749AA"/>
  </w:style>
  <w:style w:type="character" w:customStyle="1" w:styleId="issue">
    <w:name w:val="issue"/>
    <w:rsid w:val="006749AA"/>
  </w:style>
  <w:style w:type="character" w:customStyle="1" w:styleId="pages">
    <w:name w:val="pages"/>
    <w:rsid w:val="006749AA"/>
  </w:style>
  <w:style w:type="character" w:customStyle="1" w:styleId="jrnl">
    <w:name w:val="jrnl"/>
    <w:rsid w:val="006749AA"/>
  </w:style>
  <w:style w:type="character" w:customStyle="1" w:styleId="maintextbldleft">
    <w:name w:val="maintextbldleft"/>
    <w:rsid w:val="006749AA"/>
  </w:style>
  <w:style w:type="character" w:customStyle="1" w:styleId="maintextleft">
    <w:name w:val="maintextleft"/>
    <w:rsid w:val="006749AA"/>
  </w:style>
  <w:style w:type="character" w:customStyle="1" w:styleId="hps">
    <w:name w:val="hps"/>
    <w:rsid w:val="006749AA"/>
  </w:style>
  <w:style w:type="character" w:customStyle="1" w:styleId="highwire-citation-authors">
    <w:name w:val="highwire-citation-authors"/>
    <w:rsid w:val="006749AA"/>
  </w:style>
  <w:style w:type="character" w:customStyle="1" w:styleId="nlm-given-names">
    <w:name w:val="nlm-given-names"/>
    <w:rsid w:val="006749AA"/>
  </w:style>
  <w:style w:type="character" w:customStyle="1" w:styleId="nlm-surname">
    <w:name w:val="nlm-surname"/>
    <w:rsid w:val="006749AA"/>
  </w:style>
  <w:style w:type="character" w:customStyle="1" w:styleId="highwire-cite-metadata-journal">
    <w:name w:val="highwire-cite-metadata-journal"/>
    <w:rsid w:val="006749AA"/>
  </w:style>
  <w:style w:type="character" w:customStyle="1" w:styleId="highwire-cite-metadata-date">
    <w:name w:val="highwire-cite-metadata-date"/>
    <w:rsid w:val="006749AA"/>
  </w:style>
  <w:style w:type="character" w:customStyle="1" w:styleId="highwire-cite-metadata-volume-pages">
    <w:name w:val="highwire-cite-metadata-volume-pages"/>
    <w:rsid w:val="006749AA"/>
  </w:style>
  <w:style w:type="character" w:customStyle="1" w:styleId="highwire-cite-metadata-doi">
    <w:name w:val="highwire-cite-metadata-doi"/>
    <w:rsid w:val="006749AA"/>
  </w:style>
  <w:style w:type="character" w:customStyle="1" w:styleId="freeaccess">
    <w:name w:val="freeaccess"/>
    <w:rsid w:val="006749AA"/>
  </w:style>
  <w:style w:type="character" w:customStyle="1" w:styleId="WW8Num3z0">
    <w:name w:val="WW8Num3z0"/>
    <w:rsid w:val="006749AA"/>
    <w:rPr>
      <w:rFonts w:ascii="Symbol" w:hAnsi="Symbol" w:cs="Symbol" w:hint="default"/>
    </w:rPr>
  </w:style>
  <w:style w:type="character" w:customStyle="1" w:styleId="WW8Num3z1">
    <w:name w:val="WW8Num3z1"/>
    <w:rsid w:val="006749AA"/>
    <w:rPr>
      <w:rFonts w:ascii="Courier New" w:hAnsi="Courier New" w:cs="Courier New" w:hint="default"/>
    </w:rPr>
  </w:style>
  <w:style w:type="character" w:customStyle="1" w:styleId="WW8Num3z2">
    <w:name w:val="WW8Num3z2"/>
    <w:rsid w:val="006749AA"/>
    <w:rPr>
      <w:rFonts w:ascii="Wingdings" w:hAnsi="Wingdings" w:cs="Wingdings" w:hint="default"/>
    </w:rPr>
  </w:style>
  <w:style w:type="character" w:customStyle="1" w:styleId="WW8Num3z4">
    <w:name w:val="WW8Num3z4"/>
    <w:rsid w:val="006749AA"/>
    <w:rPr>
      <w:rFonts w:ascii="Courier New" w:hAnsi="Courier New" w:cs="Courier New" w:hint="default"/>
    </w:rPr>
  </w:style>
  <w:style w:type="character" w:customStyle="1" w:styleId="WW8Num4z0">
    <w:name w:val="WW8Num4z0"/>
    <w:rsid w:val="006749AA"/>
    <w:rPr>
      <w:rFonts w:ascii="Symbol" w:hAnsi="Symbol" w:cs="Symbol" w:hint="default"/>
    </w:rPr>
  </w:style>
  <w:style w:type="character" w:customStyle="1" w:styleId="WW8Num5z0">
    <w:name w:val="WW8Num5z0"/>
    <w:rsid w:val="006749AA"/>
    <w:rPr>
      <w:rFonts w:ascii="Calibri" w:hAnsi="Calibri" w:cs="Calibri" w:hint="default"/>
    </w:rPr>
  </w:style>
  <w:style w:type="character" w:customStyle="1" w:styleId="WW8Num5z1">
    <w:name w:val="WW8Num5z1"/>
    <w:rsid w:val="006749AA"/>
    <w:rPr>
      <w:rFonts w:ascii="Calibri" w:hAnsi="Calibri" w:cs="Calibri" w:hint="default"/>
    </w:rPr>
  </w:style>
  <w:style w:type="character" w:customStyle="1" w:styleId="WW8Num5z2">
    <w:name w:val="WW8Num5z2"/>
    <w:rsid w:val="006749AA"/>
    <w:rPr>
      <w:rFonts w:ascii="Wingdings" w:hAnsi="Wingdings" w:cs="Wingdings" w:hint="default"/>
    </w:rPr>
  </w:style>
  <w:style w:type="character" w:customStyle="1" w:styleId="WW8Num5z4">
    <w:name w:val="WW8Num5z4"/>
    <w:rsid w:val="006749AA"/>
    <w:rPr>
      <w:rFonts w:ascii="Courier New" w:hAnsi="Courier New" w:cs="Courier New" w:hint="default"/>
    </w:rPr>
  </w:style>
  <w:style w:type="character" w:customStyle="1" w:styleId="WW8Num6z0">
    <w:name w:val="WW8Num6z0"/>
    <w:rsid w:val="006749AA"/>
    <w:rPr>
      <w:rFonts w:ascii="Gill Sans" w:hAnsi="Gill Sans" w:cs="Gill Sans" w:hint="cs"/>
      <w:sz w:val="28"/>
      <w:szCs w:val="22"/>
    </w:rPr>
  </w:style>
  <w:style w:type="character" w:customStyle="1" w:styleId="WW8Num6z1">
    <w:name w:val="WW8Num6z1"/>
    <w:rsid w:val="006749AA"/>
    <w:rPr>
      <w:rFonts w:ascii="Courier New" w:hAnsi="Courier New" w:cs="Courier New" w:hint="default"/>
    </w:rPr>
  </w:style>
  <w:style w:type="character" w:customStyle="1" w:styleId="WW8Num6z2">
    <w:name w:val="WW8Num6z2"/>
    <w:rsid w:val="006749AA"/>
    <w:rPr>
      <w:rFonts w:ascii="Wingdings" w:hAnsi="Wingdings" w:cs="Wingdings" w:hint="default"/>
    </w:rPr>
  </w:style>
  <w:style w:type="character" w:customStyle="1" w:styleId="WW8Num7z0">
    <w:name w:val="WW8Num7z0"/>
    <w:rsid w:val="006749AA"/>
    <w:rPr>
      <w:rFonts w:ascii="Symbol" w:hAnsi="Symbol" w:cs="Symbol" w:hint="default"/>
    </w:rPr>
  </w:style>
  <w:style w:type="character" w:customStyle="1" w:styleId="WW8Num7z1">
    <w:name w:val="WW8Num7z1"/>
    <w:rsid w:val="006749AA"/>
    <w:rPr>
      <w:rFonts w:ascii="Calibri" w:hAnsi="Calibri" w:cs="Calibri" w:hint="default"/>
    </w:rPr>
  </w:style>
  <w:style w:type="character" w:customStyle="1" w:styleId="WW8Num8z0">
    <w:name w:val="WW8Num8z0"/>
    <w:rsid w:val="006749AA"/>
    <w:rPr>
      <w:rFonts w:ascii="Symbol" w:hAnsi="Symbol" w:cs="Symbol" w:hint="default"/>
    </w:rPr>
  </w:style>
  <w:style w:type="character" w:customStyle="1" w:styleId="WW8Num9z0">
    <w:name w:val="WW8Num9z0"/>
    <w:rsid w:val="006749AA"/>
    <w:rPr>
      <w:rFonts w:ascii="Calibri" w:eastAsia="Times New Roman" w:hAnsi="Calibri" w:cs="Times New Roman" w:hint="default"/>
    </w:rPr>
  </w:style>
  <w:style w:type="character" w:customStyle="1" w:styleId="WW8Num10z0">
    <w:name w:val="WW8Num10z0"/>
    <w:rsid w:val="006749AA"/>
    <w:rPr>
      <w:b w:val="0"/>
      <w:bCs w:val="0"/>
      <w:i w:val="0"/>
      <w:iCs w:val="0"/>
    </w:rPr>
  </w:style>
  <w:style w:type="character" w:customStyle="1" w:styleId="WW8Num11z0">
    <w:name w:val="WW8Num11z0"/>
    <w:rsid w:val="006749AA"/>
    <w:rPr>
      <w:rFonts w:ascii="Symbol" w:hAnsi="Symbol" w:cs="Symbol" w:hint="default"/>
    </w:rPr>
  </w:style>
  <w:style w:type="character" w:customStyle="1" w:styleId="WW8Num12z0">
    <w:name w:val="WW8Num12z0"/>
    <w:rsid w:val="006749AA"/>
    <w:rPr>
      <w:rFonts w:ascii="Symbol" w:hAnsi="Symbol" w:cs="Symbol" w:hint="default"/>
    </w:rPr>
  </w:style>
  <w:style w:type="character" w:customStyle="1" w:styleId="WW8Num13z0">
    <w:name w:val="WW8Num13z0"/>
    <w:rsid w:val="006749AA"/>
    <w:rPr>
      <w:rFonts w:ascii="Symbol" w:hAnsi="Symbol" w:cs="Symbol" w:hint="default"/>
    </w:rPr>
  </w:style>
  <w:style w:type="character" w:customStyle="1" w:styleId="WW8Num14z0">
    <w:name w:val="WW8Num14z0"/>
    <w:rsid w:val="006749AA"/>
    <w:rPr>
      <w:rFonts w:ascii="Calibri" w:hAnsi="Calibri" w:cs="Calibri" w:hint="default"/>
    </w:rPr>
  </w:style>
  <w:style w:type="character" w:customStyle="1" w:styleId="WW8Num15z0">
    <w:name w:val="WW8Num15z0"/>
    <w:rsid w:val="006749AA"/>
    <w:rPr>
      <w:rFonts w:ascii="Symbol" w:hAnsi="Symbol" w:cs="Symbol" w:hint="default"/>
    </w:rPr>
  </w:style>
  <w:style w:type="character" w:customStyle="1" w:styleId="WW8Num16z0">
    <w:name w:val="WW8Num16z0"/>
    <w:rsid w:val="006749AA"/>
    <w:rPr>
      <w:rFonts w:ascii="Symbol" w:hAnsi="Symbol" w:cs="Symbol" w:hint="default"/>
    </w:rPr>
  </w:style>
  <w:style w:type="character" w:customStyle="1" w:styleId="WW8Num17z0">
    <w:name w:val="WW8Num17z0"/>
    <w:rsid w:val="006749AA"/>
    <w:rPr>
      <w:rFonts w:ascii="Calibri" w:hAnsi="Calibri" w:cs="Calibri" w:hint="default"/>
    </w:rPr>
  </w:style>
  <w:style w:type="character" w:customStyle="1" w:styleId="WW8Num18z0">
    <w:name w:val="WW8Num18z0"/>
    <w:rsid w:val="006749AA"/>
    <w:rPr>
      <w:rFonts w:ascii="Symbol" w:hAnsi="Symbol" w:cs="Symbol" w:hint="default"/>
    </w:rPr>
  </w:style>
  <w:style w:type="character" w:customStyle="1" w:styleId="WW8Num19z0">
    <w:name w:val="WW8Num19z0"/>
    <w:rsid w:val="006749AA"/>
    <w:rPr>
      <w:rFonts w:ascii="Symbol" w:hAnsi="Symbol" w:cs="Symbol" w:hint="default"/>
    </w:rPr>
  </w:style>
  <w:style w:type="character" w:customStyle="1" w:styleId="WW8Num20z0">
    <w:name w:val="WW8Num20z0"/>
    <w:rsid w:val="006749AA"/>
    <w:rPr>
      <w:rFonts w:ascii="Symbol" w:hAnsi="Symbol" w:cs="Symbol" w:hint="default"/>
    </w:rPr>
  </w:style>
  <w:style w:type="character" w:customStyle="1" w:styleId="WW8Num21z0">
    <w:name w:val="WW8Num21z0"/>
    <w:rsid w:val="006749AA"/>
    <w:rPr>
      <w:rFonts w:ascii="Symbol" w:hAnsi="Symbol" w:cs="Symbol" w:hint="default"/>
    </w:rPr>
  </w:style>
  <w:style w:type="character" w:customStyle="1" w:styleId="WW8Num22z0">
    <w:name w:val="WW8Num22z0"/>
    <w:rsid w:val="006749AA"/>
    <w:rPr>
      <w:rFonts w:ascii="Symbol" w:hAnsi="Symbol" w:cs="Symbol" w:hint="default"/>
    </w:rPr>
  </w:style>
  <w:style w:type="character" w:customStyle="1" w:styleId="WW8Num23z0">
    <w:name w:val="WW8Num23z0"/>
    <w:rsid w:val="006749AA"/>
    <w:rPr>
      <w:rFonts w:ascii="Symbol" w:hAnsi="Symbol" w:cs="Symbol" w:hint="default"/>
    </w:rPr>
  </w:style>
  <w:style w:type="character" w:customStyle="1" w:styleId="WW8Num24z0">
    <w:name w:val="WW8Num24z0"/>
    <w:rsid w:val="006749AA"/>
    <w:rPr>
      <w:rFonts w:ascii="Symbol" w:hAnsi="Symbol" w:cs="Symbol" w:hint="default"/>
    </w:rPr>
  </w:style>
  <w:style w:type="character" w:customStyle="1" w:styleId="WW8Num25z0">
    <w:name w:val="WW8Num25z0"/>
    <w:rsid w:val="006749AA"/>
    <w:rPr>
      <w:rFonts w:ascii="Symbol" w:hAnsi="Symbol" w:cs="Symbol" w:hint="default"/>
    </w:rPr>
  </w:style>
  <w:style w:type="character" w:customStyle="1" w:styleId="WW8Num26z0">
    <w:name w:val="WW8Num26z0"/>
    <w:rsid w:val="006749AA"/>
    <w:rPr>
      <w:rFonts w:ascii="Symbol" w:hAnsi="Symbol" w:cs="Symbol" w:hint="default"/>
    </w:rPr>
  </w:style>
  <w:style w:type="character" w:customStyle="1" w:styleId="WW8Num27z0">
    <w:name w:val="WW8Num27z0"/>
    <w:rsid w:val="006749AA"/>
    <w:rPr>
      <w:rFonts w:ascii="Calibri" w:hAnsi="Calibri" w:cs="Calibri" w:hint="default"/>
    </w:rPr>
  </w:style>
  <w:style w:type="character" w:customStyle="1" w:styleId="WW8Num27z1">
    <w:name w:val="WW8Num27z1"/>
    <w:rsid w:val="006749AA"/>
    <w:rPr>
      <w:rFonts w:ascii="Courier New" w:hAnsi="Courier New" w:cs="Courier New" w:hint="default"/>
    </w:rPr>
  </w:style>
  <w:style w:type="character" w:customStyle="1" w:styleId="WW8Num27z2">
    <w:name w:val="WW8Num27z2"/>
    <w:rsid w:val="006749AA"/>
    <w:rPr>
      <w:rFonts w:ascii="Wingdings" w:hAnsi="Wingdings" w:cs="Wingdings" w:hint="default"/>
    </w:rPr>
  </w:style>
  <w:style w:type="character" w:customStyle="1" w:styleId="WW8Num27z4">
    <w:name w:val="WW8Num27z4"/>
    <w:rsid w:val="006749AA"/>
    <w:rPr>
      <w:rFonts w:ascii="Courier New" w:hAnsi="Courier New" w:cs="Courier New" w:hint="default"/>
    </w:rPr>
  </w:style>
  <w:style w:type="character" w:customStyle="1" w:styleId="WW8Num28z0">
    <w:name w:val="WW8Num28z0"/>
    <w:rsid w:val="006749AA"/>
    <w:rPr>
      <w:rFonts w:ascii="Symbol" w:hAnsi="Symbol" w:cs="Symbol" w:hint="default"/>
    </w:rPr>
  </w:style>
  <w:style w:type="character" w:customStyle="1" w:styleId="WW8Num29z0">
    <w:name w:val="WW8Num29z0"/>
    <w:rsid w:val="006749AA"/>
    <w:rPr>
      <w:rFonts w:ascii="Symbol" w:hAnsi="Symbol" w:cs="Symbol" w:hint="default"/>
    </w:rPr>
  </w:style>
  <w:style w:type="character" w:customStyle="1" w:styleId="WW8Num30z0">
    <w:name w:val="WW8Num30z0"/>
    <w:rsid w:val="006749AA"/>
    <w:rPr>
      <w:rFonts w:ascii="Symbol" w:hAnsi="Symbol" w:cs="Symbol" w:hint="default"/>
    </w:rPr>
  </w:style>
  <w:style w:type="character" w:customStyle="1" w:styleId="WW8Num31z0">
    <w:name w:val="WW8Num31z0"/>
    <w:rsid w:val="006749AA"/>
    <w:rPr>
      <w:b w:val="0"/>
      <w:bCs w:val="0"/>
      <w:i w:val="0"/>
      <w:iCs w:val="0"/>
      <w:kern w:val="2"/>
    </w:rPr>
  </w:style>
  <w:style w:type="character" w:customStyle="1" w:styleId="WW8Num32z0">
    <w:name w:val="WW8Num32z0"/>
    <w:rsid w:val="006749AA"/>
    <w:rPr>
      <w:rFonts w:ascii="Symbol" w:hAnsi="Symbol" w:cs="Symbol" w:hint="default"/>
    </w:rPr>
  </w:style>
  <w:style w:type="character" w:customStyle="1" w:styleId="WW8Num34z0">
    <w:name w:val="WW8Num34z0"/>
    <w:rsid w:val="006749AA"/>
    <w:rPr>
      <w:rFonts w:ascii="Symbol" w:hAnsi="Symbol" w:cs="Symbol" w:hint="default"/>
    </w:rPr>
  </w:style>
  <w:style w:type="character" w:customStyle="1" w:styleId="WW8Num34z1">
    <w:name w:val="WW8Num34z1"/>
    <w:rsid w:val="006749AA"/>
    <w:rPr>
      <w:rFonts w:ascii="Courier New" w:hAnsi="Courier New" w:cs="Courier New" w:hint="default"/>
    </w:rPr>
  </w:style>
  <w:style w:type="character" w:customStyle="1" w:styleId="WW8Num34z2">
    <w:name w:val="WW8Num34z2"/>
    <w:rsid w:val="006749AA"/>
    <w:rPr>
      <w:rFonts w:ascii="Wingdings" w:hAnsi="Wingdings" w:cs="Wingdings" w:hint="default"/>
    </w:rPr>
  </w:style>
  <w:style w:type="character" w:customStyle="1" w:styleId="WW8Num34z4">
    <w:name w:val="WW8Num34z4"/>
    <w:rsid w:val="006749AA"/>
    <w:rPr>
      <w:rFonts w:ascii="Courier New" w:hAnsi="Courier New" w:cs="Courier New" w:hint="default"/>
    </w:rPr>
  </w:style>
  <w:style w:type="character" w:customStyle="1" w:styleId="WW8Num35z0">
    <w:name w:val="WW8Num35z0"/>
    <w:rsid w:val="006749AA"/>
    <w:rPr>
      <w:rFonts w:ascii="Calibri" w:hAnsi="Calibri" w:cs="Calibri" w:hint="default"/>
    </w:rPr>
  </w:style>
  <w:style w:type="character" w:customStyle="1" w:styleId="WW8Num36z0">
    <w:name w:val="WW8Num36z0"/>
    <w:rsid w:val="006749AA"/>
    <w:rPr>
      <w:rFonts w:ascii="Symbol" w:hAnsi="Symbol" w:cs="Symbol" w:hint="default"/>
    </w:rPr>
  </w:style>
  <w:style w:type="character" w:customStyle="1" w:styleId="WW8Num38z0">
    <w:name w:val="WW8Num38z0"/>
    <w:rsid w:val="006749AA"/>
    <w:rPr>
      <w:rFonts w:ascii="Symbol" w:hAnsi="Symbol" w:cs="Symbol" w:hint="default"/>
    </w:rPr>
  </w:style>
  <w:style w:type="character" w:customStyle="1" w:styleId="WW8Num39z0">
    <w:name w:val="WW8Num39z0"/>
    <w:rsid w:val="006749AA"/>
    <w:rPr>
      <w:rFonts w:ascii="Symbol" w:hAnsi="Symbol" w:cs="Symbol" w:hint="default"/>
    </w:rPr>
  </w:style>
  <w:style w:type="character" w:customStyle="1" w:styleId="WW8Num40z0">
    <w:name w:val="WW8Num40z0"/>
    <w:rsid w:val="006749AA"/>
    <w:rPr>
      <w:rFonts w:ascii="Symbol" w:hAnsi="Symbol" w:cs="Symbol" w:hint="default"/>
    </w:rPr>
  </w:style>
  <w:style w:type="character" w:customStyle="1" w:styleId="WW8Num41z0">
    <w:name w:val="WW8Num41z0"/>
    <w:rsid w:val="006749AA"/>
    <w:rPr>
      <w:rFonts w:ascii="Calibri" w:hAnsi="Calibri" w:cs="Calibri" w:hint="default"/>
    </w:rPr>
  </w:style>
  <w:style w:type="character" w:customStyle="1" w:styleId="WW8Num42z0">
    <w:name w:val="WW8Num42z0"/>
    <w:rsid w:val="006749AA"/>
    <w:rPr>
      <w:rFonts w:ascii="Symbol" w:hAnsi="Symbol" w:cs="Symbol" w:hint="default"/>
    </w:rPr>
  </w:style>
  <w:style w:type="character" w:customStyle="1" w:styleId="WW8Num43z0">
    <w:name w:val="WW8Num43z0"/>
    <w:rsid w:val="006749AA"/>
    <w:rPr>
      <w:rFonts w:ascii="Symbol" w:hAnsi="Symbol" w:cs="Symbol" w:hint="default"/>
    </w:rPr>
  </w:style>
  <w:style w:type="character" w:customStyle="1" w:styleId="WW8Num44z0">
    <w:name w:val="WW8Num44z0"/>
    <w:rsid w:val="006749AA"/>
    <w:rPr>
      <w:rFonts w:ascii="Symbol" w:hAnsi="Symbol" w:cs="Symbol" w:hint="default"/>
    </w:rPr>
  </w:style>
  <w:style w:type="character" w:customStyle="1" w:styleId="WW8Num45z0">
    <w:name w:val="WW8Num45z0"/>
    <w:rsid w:val="006749AA"/>
    <w:rPr>
      <w:rFonts w:ascii="Symbol" w:hAnsi="Symbol" w:cs="Symbol" w:hint="default"/>
    </w:rPr>
  </w:style>
  <w:style w:type="character" w:customStyle="1" w:styleId="WW8Num46z0">
    <w:name w:val="WW8Num46z0"/>
    <w:rsid w:val="006749AA"/>
    <w:rPr>
      <w:rFonts w:ascii="Symbol" w:hAnsi="Symbol" w:cs="Symbol" w:hint="default"/>
    </w:rPr>
  </w:style>
  <w:style w:type="character" w:customStyle="1" w:styleId="WW8Num47z0">
    <w:name w:val="WW8Num47z0"/>
    <w:rsid w:val="006749AA"/>
    <w:rPr>
      <w:rFonts w:ascii="Calibri" w:hAnsi="Calibri" w:cs="Calibri" w:hint="default"/>
    </w:rPr>
  </w:style>
  <w:style w:type="character" w:customStyle="1" w:styleId="WW8Num48z0">
    <w:name w:val="WW8Num48z0"/>
    <w:rsid w:val="006749AA"/>
    <w:rPr>
      <w:rFonts w:ascii="Symbol" w:hAnsi="Symbol" w:cs="Symbol" w:hint="default"/>
    </w:rPr>
  </w:style>
  <w:style w:type="character" w:customStyle="1" w:styleId="WW8Num49z0">
    <w:name w:val="WW8Num49z0"/>
    <w:rsid w:val="006749AA"/>
    <w:rPr>
      <w:rFonts w:ascii="Symbol" w:hAnsi="Symbol" w:cs="Symbol" w:hint="default"/>
    </w:rPr>
  </w:style>
  <w:style w:type="character" w:customStyle="1" w:styleId="WW8Num49z1">
    <w:name w:val="WW8Num49z1"/>
    <w:rsid w:val="006749AA"/>
    <w:rPr>
      <w:rFonts w:ascii="Courier New" w:hAnsi="Courier New" w:cs="Courier New" w:hint="default"/>
    </w:rPr>
  </w:style>
  <w:style w:type="character" w:customStyle="1" w:styleId="WW8Num49z2">
    <w:name w:val="WW8Num49z2"/>
    <w:rsid w:val="006749AA"/>
    <w:rPr>
      <w:rFonts w:ascii="Wingdings" w:hAnsi="Wingdings" w:cs="Wingdings" w:hint="default"/>
    </w:rPr>
  </w:style>
  <w:style w:type="character" w:customStyle="1" w:styleId="WW8Num50z0">
    <w:name w:val="WW8Num50z0"/>
    <w:rsid w:val="006749AA"/>
    <w:rPr>
      <w:rFonts w:ascii="Symbol" w:hAnsi="Symbol" w:cs="Symbol" w:hint="default"/>
    </w:rPr>
  </w:style>
  <w:style w:type="character" w:customStyle="1" w:styleId="2a">
    <w:name w:val="Основной шрифт абзаца2"/>
    <w:rsid w:val="006749AA"/>
  </w:style>
  <w:style w:type="character" w:customStyle="1" w:styleId="WW8Num4z1">
    <w:name w:val="WW8Num4z1"/>
    <w:rsid w:val="006749AA"/>
    <w:rPr>
      <w:rFonts w:ascii="Courier New" w:hAnsi="Courier New" w:cs="Courier New" w:hint="default"/>
      <w:color w:val="000000"/>
    </w:rPr>
  </w:style>
  <w:style w:type="character" w:customStyle="1" w:styleId="WW8Num4z2">
    <w:name w:val="WW8Num4z2"/>
    <w:rsid w:val="006749AA"/>
    <w:rPr>
      <w:rFonts w:ascii="Wingdings" w:hAnsi="Wingdings" w:cs="Wingdings" w:hint="default"/>
    </w:rPr>
  </w:style>
  <w:style w:type="character" w:customStyle="1" w:styleId="WW8Num4z4">
    <w:name w:val="WW8Num4z4"/>
    <w:rsid w:val="006749AA"/>
    <w:rPr>
      <w:rFonts w:ascii="Courier New" w:hAnsi="Courier New" w:cs="Courier New" w:hint="default"/>
    </w:rPr>
  </w:style>
  <w:style w:type="character" w:customStyle="1" w:styleId="WW8Num7z2">
    <w:name w:val="WW8Num7z2"/>
    <w:rsid w:val="006749AA"/>
    <w:rPr>
      <w:rFonts w:ascii="Wingdings" w:hAnsi="Wingdings" w:cs="Wingdings" w:hint="default"/>
    </w:rPr>
  </w:style>
  <w:style w:type="character" w:customStyle="1" w:styleId="WW8Num7z4">
    <w:name w:val="WW8Num7z4"/>
    <w:rsid w:val="006749AA"/>
    <w:rPr>
      <w:rFonts w:ascii="Courier New" w:hAnsi="Courier New" w:cs="Courier New" w:hint="default"/>
    </w:rPr>
  </w:style>
  <w:style w:type="character" w:customStyle="1" w:styleId="WW8Num8z1">
    <w:name w:val="WW8Num8z1"/>
    <w:rsid w:val="006749AA"/>
    <w:rPr>
      <w:rFonts w:ascii="Courier New" w:hAnsi="Courier New" w:cs="Courier New" w:hint="default"/>
    </w:rPr>
  </w:style>
  <w:style w:type="character" w:customStyle="1" w:styleId="WW8Num8z2">
    <w:name w:val="WW8Num8z2"/>
    <w:rsid w:val="006749AA"/>
    <w:rPr>
      <w:rFonts w:ascii="Wingdings" w:hAnsi="Wingdings" w:cs="Wingdings" w:hint="default"/>
    </w:rPr>
  </w:style>
  <w:style w:type="character" w:customStyle="1" w:styleId="WW8Num9z1">
    <w:name w:val="WW8Num9z1"/>
    <w:rsid w:val="006749AA"/>
    <w:rPr>
      <w:rFonts w:ascii="Symbol" w:hAnsi="Symbol" w:cs="Courier New" w:hint="default"/>
    </w:rPr>
  </w:style>
  <w:style w:type="character" w:customStyle="1" w:styleId="WW8Num15z1">
    <w:name w:val="WW8Num15z1"/>
    <w:rsid w:val="006749AA"/>
    <w:rPr>
      <w:rFonts w:ascii="Courier New" w:hAnsi="Courier New" w:cs="Courier New" w:hint="default"/>
    </w:rPr>
  </w:style>
  <w:style w:type="character" w:customStyle="1" w:styleId="WW8Num15z2">
    <w:name w:val="WW8Num15z2"/>
    <w:rsid w:val="006749AA"/>
    <w:rPr>
      <w:rFonts w:ascii="Wingdings" w:hAnsi="Wingdings" w:cs="Wingdings" w:hint="default"/>
    </w:rPr>
  </w:style>
  <w:style w:type="character" w:customStyle="1" w:styleId="WW8Num16z1">
    <w:name w:val="WW8Num16z1"/>
    <w:rsid w:val="006749AA"/>
    <w:rPr>
      <w:rFonts w:ascii="Courier New" w:hAnsi="Courier New" w:cs="Courier New" w:hint="default"/>
    </w:rPr>
  </w:style>
  <w:style w:type="character" w:customStyle="1" w:styleId="WW8Num16z2">
    <w:name w:val="WW8Num16z2"/>
    <w:rsid w:val="006749AA"/>
    <w:rPr>
      <w:rFonts w:ascii="Wingdings" w:hAnsi="Wingdings" w:cs="Wingdings" w:hint="default"/>
    </w:rPr>
  </w:style>
  <w:style w:type="character" w:customStyle="1" w:styleId="WW8Num17z1">
    <w:name w:val="WW8Num17z1"/>
    <w:rsid w:val="006749AA"/>
    <w:rPr>
      <w:rFonts w:ascii="Courier New" w:hAnsi="Courier New" w:cs="Courier New" w:hint="default"/>
    </w:rPr>
  </w:style>
  <w:style w:type="character" w:customStyle="1" w:styleId="WW8Num17z2">
    <w:name w:val="WW8Num17z2"/>
    <w:rsid w:val="006749AA"/>
    <w:rPr>
      <w:rFonts w:ascii="Wingdings" w:hAnsi="Wingdings" w:cs="Wingdings" w:hint="default"/>
    </w:rPr>
  </w:style>
  <w:style w:type="character" w:customStyle="1" w:styleId="WW8Num17z3">
    <w:name w:val="WW8Num17z3"/>
    <w:rsid w:val="006749AA"/>
    <w:rPr>
      <w:rFonts w:ascii="Symbol" w:hAnsi="Symbol" w:cs="Symbol" w:hint="default"/>
    </w:rPr>
  </w:style>
  <w:style w:type="character" w:customStyle="1" w:styleId="WW8Num18z1">
    <w:name w:val="WW8Num18z1"/>
    <w:rsid w:val="006749AA"/>
    <w:rPr>
      <w:rFonts w:ascii="Courier New" w:hAnsi="Courier New" w:cs="Courier New" w:hint="default"/>
    </w:rPr>
  </w:style>
  <w:style w:type="character" w:customStyle="1" w:styleId="WW8Num18z2">
    <w:name w:val="WW8Num18z2"/>
    <w:rsid w:val="006749AA"/>
    <w:rPr>
      <w:rFonts w:ascii="Wingdings" w:hAnsi="Wingdings" w:cs="Wingdings" w:hint="default"/>
    </w:rPr>
  </w:style>
  <w:style w:type="character" w:customStyle="1" w:styleId="WW8Num19z1">
    <w:name w:val="WW8Num19z1"/>
    <w:rsid w:val="006749AA"/>
    <w:rPr>
      <w:rFonts w:ascii="Courier New" w:hAnsi="Courier New" w:cs="Courier New" w:hint="default"/>
    </w:rPr>
  </w:style>
  <w:style w:type="character" w:customStyle="1" w:styleId="WW8Num19z2">
    <w:name w:val="WW8Num19z2"/>
    <w:rsid w:val="006749AA"/>
    <w:rPr>
      <w:rFonts w:ascii="Wingdings" w:hAnsi="Wingdings" w:cs="Wingdings" w:hint="default"/>
    </w:rPr>
  </w:style>
  <w:style w:type="character" w:customStyle="1" w:styleId="WW8Num20z1">
    <w:name w:val="WW8Num20z1"/>
    <w:rsid w:val="006749AA"/>
    <w:rPr>
      <w:rFonts w:ascii="Courier New" w:hAnsi="Courier New" w:cs="Courier New" w:hint="default"/>
    </w:rPr>
  </w:style>
  <w:style w:type="character" w:customStyle="1" w:styleId="WW8Num20z2">
    <w:name w:val="WW8Num20z2"/>
    <w:rsid w:val="006749AA"/>
    <w:rPr>
      <w:rFonts w:ascii="Wingdings" w:hAnsi="Wingdings" w:cs="Wingdings" w:hint="default"/>
    </w:rPr>
  </w:style>
  <w:style w:type="character" w:customStyle="1" w:styleId="WW8Num21z1">
    <w:name w:val="WW8Num21z1"/>
    <w:rsid w:val="006749AA"/>
    <w:rPr>
      <w:rFonts w:ascii="Courier New" w:hAnsi="Courier New" w:cs="Courier New" w:hint="default"/>
    </w:rPr>
  </w:style>
  <w:style w:type="character" w:customStyle="1" w:styleId="WW8Num21z2">
    <w:name w:val="WW8Num21z2"/>
    <w:rsid w:val="006749AA"/>
    <w:rPr>
      <w:rFonts w:ascii="Wingdings" w:hAnsi="Wingdings" w:cs="Wingdings" w:hint="default"/>
    </w:rPr>
  </w:style>
  <w:style w:type="character" w:customStyle="1" w:styleId="WW8Num22z1">
    <w:name w:val="WW8Num22z1"/>
    <w:rsid w:val="006749AA"/>
    <w:rPr>
      <w:rFonts w:ascii="Courier New" w:hAnsi="Courier New" w:cs="Courier New" w:hint="default"/>
    </w:rPr>
  </w:style>
  <w:style w:type="character" w:customStyle="1" w:styleId="WW8Num22z2">
    <w:name w:val="WW8Num22z2"/>
    <w:rsid w:val="006749AA"/>
    <w:rPr>
      <w:rFonts w:ascii="Wingdings" w:hAnsi="Wingdings" w:cs="Wingdings" w:hint="default"/>
    </w:rPr>
  </w:style>
  <w:style w:type="character" w:customStyle="1" w:styleId="WW8Num23z1">
    <w:name w:val="WW8Num23z1"/>
    <w:rsid w:val="006749AA"/>
    <w:rPr>
      <w:rFonts w:ascii="Courier New" w:hAnsi="Courier New" w:cs="Courier New" w:hint="default"/>
    </w:rPr>
  </w:style>
  <w:style w:type="character" w:customStyle="1" w:styleId="WW8Num23z2">
    <w:name w:val="WW8Num23z2"/>
    <w:rsid w:val="006749AA"/>
    <w:rPr>
      <w:rFonts w:ascii="Wingdings" w:hAnsi="Wingdings" w:cs="Wingdings" w:hint="default"/>
    </w:rPr>
  </w:style>
  <w:style w:type="character" w:customStyle="1" w:styleId="WW8Num24z1">
    <w:name w:val="WW8Num24z1"/>
    <w:rsid w:val="006749AA"/>
    <w:rPr>
      <w:rFonts w:ascii="Courier New" w:hAnsi="Courier New" w:cs="Courier New" w:hint="default"/>
    </w:rPr>
  </w:style>
  <w:style w:type="character" w:customStyle="1" w:styleId="WW8Num24z2">
    <w:name w:val="WW8Num24z2"/>
    <w:rsid w:val="006749AA"/>
    <w:rPr>
      <w:rFonts w:ascii="Wingdings" w:hAnsi="Wingdings" w:cs="Wingdings" w:hint="default"/>
    </w:rPr>
  </w:style>
  <w:style w:type="character" w:customStyle="1" w:styleId="WW8Num25z1">
    <w:name w:val="WW8Num25z1"/>
    <w:rsid w:val="006749AA"/>
    <w:rPr>
      <w:rFonts w:ascii="Courier New" w:hAnsi="Courier New" w:cs="Courier New" w:hint="default"/>
    </w:rPr>
  </w:style>
  <w:style w:type="character" w:customStyle="1" w:styleId="WW8Num25z2">
    <w:name w:val="WW8Num25z2"/>
    <w:rsid w:val="006749AA"/>
    <w:rPr>
      <w:rFonts w:ascii="Wingdings" w:hAnsi="Wingdings" w:cs="Wingdings" w:hint="default"/>
    </w:rPr>
  </w:style>
  <w:style w:type="character" w:customStyle="1" w:styleId="WW8Num26z1">
    <w:name w:val="WW8Num26z1"/>
    <w:rsid w:val="006749AA"/>
    <w:rPr>
      <w:rFonts w:ascii="Courier New" w:hAnsi="Courier New" w:cs="Courier New" w:hint="default"/>
    </w:rPr>
  </w:style>
  <w:style w:type="character" w:customStyle="1" w:styleId="WW8Num26z2">
    <w:name w:val="WW8Num26z2"/>
    <w:rsid w:val="006749AA"/>
    <w:rPr>
      <w:rFonts w:ascii="Wingdings" w:hAnsi="Wingdings" w:cs="Wingdings" w:hint="default"/>
    </w:rPr>
  </w:style>
  <w:style w:type="character" w:customStyle="1" w:styleId="WW8Num27z3">
    <w:name w:val="WW8Num27z3"/>
    <w:rsid w:val="006749AA"/>
    <w:rPr>
      <w:rFonts w:ascii="Symbol" w:hAnsi="Symbol" w:cs="Symbol" w:hint="default"/>
    </w:rPr>
  </w:style>
  <w:style w:type="character" w:customStyle="1" w:styleId="WW8Num28z1">
    <w:name w:val="WW8Num28z1"/>
    <w:rsid w:val="006749AA"/>
    <w:rPr>
      <w:rFonts w:ascii="Courier New" w:hAnsi="Courier New" w:cs="Courier New" w:hint="default"/>
    </w:rPr>
  </w:style>
  <w:style w:type="character" w:customStyle="1" w:styleId="WW8Num28z2">
    <w:name w:val="WW8Num28z2"/>
    <w:rsid w:val="006749AA"/>
    <w:rPr>
      <w:rFonts w:ascii="Wingdings" w:hAnsi="Wingdings" w:cs="Wingdings" w:hint="default"/>
    </w:rPr>
  </w:style>
  <w:style w:type="character" w:customStyle="1" w:styleId="WW8Num29z1">
    <w:name w:val="WW8Num29z1"/>
    <w:rsid w:val="006749AA"/>
    <w:rPr>
      <w:rFonts w:ascii="Courier New" w:hAnsi="Courier New" w:cs="Courier New" w:hint="default"/>
    </w:rPr>
  </w:style>
  <w:style w:type="character" w:customStyle="1" w:styleId="WW8Num29z2">
    <w:name w:val="WW8Num29z2"/>
    <w:rsid w:val="006749AA"/>
    <w:rPr>
      <w:rFonts w:ascii="Wingdings" w:hAnsi="Wingdings" w:cs="Wingdings" w:hint="default"/>
    </w:rPr>
  </w:style>
  <w:style w:type="character" w:customStyle="1" w:styleId="WW8Num32z1">
    <w:name w:val="WW8Num32z1"/>
    <w:rsid w:val="006749AA"/>
    <w:rPr>
      <w:rFonts w:ascii="Calibri" w:hAnsi="Calibri" w:cs="Calibri" w:hint="default"/>
    </w:rPr>
  </w:style>
  <w:style w:type="character" w:customStyle="1" w:styleId="WW8Num32z2">
    <w:name w:val="WW8Num32z2"/>
    <w:rsid w:val="006749AA"/>
    <w:rPr>
      <w:rFonts w:ascii="Wingdings" w:hAnsi="Wingdings" w:cs="Wingdings" w:hint="default"/>
    </w:rPr>
  </w:style>
  <w:style w:type="character" w:customStyle="1" w:styleId="WW8Num32z4">
    <w:name w:val="WW8Num32z4"/>
    <w:rsid w:val="006749AA"/>
    <w:rPr>
      <w:rFonts w:ascii="Courier New" w:hAnsi="Courier New" w:cs="Courier New" w:hint="default"/>
    </w:rPr>
  </w:style>
  <w:style w:type="character" w:customStyle="1" w:styleId="WW8Num33z0">
    <w:name w:val="WW8Num33z0"/>
    <w:rsid w:val="006749AA"/>
    <w:rPr>
      <w:rFonts w:ascii="Symbol" w:hAnsi="Symbol" w:cs="Symbol" w:hint="default"/>
    </w:rPr>
  </w:style>
  <w:style w:type="character" w:customStyle="1" w:styleId="WW8Num35z1">
    <w:name w:val="WW8Num35z1"/>
    <w:rsid w:val="006749AA"/>
    <w:rPr>
      <w:rFonts w:ascii="Courier New" w:hAnsi="Courier New" w:cs="Courier New" w:hint="default"/>
    </w:rPr>
  </w:style>
  <w:style w:type="character" w:customStyle="1" w:styleId="WW8Num35z2">
    <w:name w:val="WW8Num35z2"/>
    <w:rsid w:val="006749AA"/>
    <w:rPr>
      <w:rFonts w:ascii="Wingdings" w:hAnsi="Wingdings" w:cs="Wingdings" w:hint="default"/>
    </w:rPr>
  </w:style>
  <w:style w:type="character" w:customStyle="1" w:styleId="WW8Num35z3">
    <w:name w:val="WW8Num35z3"/>
    <w:rsid w:val="006749AA"/>
    <w:rPr>
      <w:rFonts w:ascii="Symbol" w:hAnsi="Symbol" w:cs="Symbol" w:hint="default"/>
    </w:rPr>
  </w:style>
  <w:style w:type="character" w:customStyle="1" w:styleId="WW8Num36z1">
    <w:name w:val="WW8Num36z1"/>
    <w:rsid w:val="006749AA"/>
    <w:rPr>
      <w:rFonts w:ascii="Courier New" w:hAnsi="Courier New" w:cs="Courier New" w:hint="default"/>
    </w:rPr>
  </w:style>
  <w:style w:type="character" w:customStyle="1" w:styleId="WW8Num36z2">
    <w:name w:val="WW8Num36z2"/>
    <w:rsid w:val="006749AA"/>
    <w:rPr>
      <w:rFonts w:ascii="Wingdings" w:hAnsi="Wingdings" w:cs="Wingdings" w:hint="default"/>
    </w:rPr>
  </w:style>
  <w:style w:type="character" w:customStyle="1" w:styleId="WW8Num37z1">
    <w:name w:val="WW8Num37z1"/>
    <w:rsid w:val="006749AA"/>
    <w:rPr>
      <w:rFonts w:ascii="Courier New" w:hAnsi="Courier New" w:cs="Courier New" w:hint="default"/>
    </w:rPr>
  </w:style>
  <w:style w:type="character" w:customStyle="1" w:styleId="WW8Num37z2">
    <w:name w:val="WW8Num37z2"/>
    <w:rsid w:val="006749AA"/>
    <w:rPr>
      <w:rFonts w:ascii="Wingdings" w:hAnsi="Wingdings" w:cs="Wingdings" w:hint="default"/>
    </w:rPr>
  </w:style>
  <w:style w:type="character" w:customStyle="1" w:styleId="WW8Num39z1">
    <w:name w:val="WW8Num39z1"/>
    <w:rsid w:val="006749AA"/>
    <w:rPr>
      <w:rFonts w:ascii="Calibri" w:hAnsi="Calibri" w:cs="Calibri" w:hint="default"/>
    </w:rPr>
  </w:style>
  <w:style w:type="character" w:customStyle="1" w:styleId="WW8Num39z2">
    <w:name w:val="WW8Num39z2"/>
    <w:rsid w:val="006749AA"/>
    <w:rPr>
      <w:rFonts w:ascii="Wingdings" w:hAnsi="Wingdings" w:cs="Wingdings" w:hint="default"/>
    </w:rPr>
  </w:style>
  <w:style w:type="character" w:customStyle="1" w:styleId="WW8Num39z4">
    <w:name w:val="WW8Num39z4"/>
    <w:rsid w:val="006749AA"/>
    <w:rPr>
      <w:rFonts w:ascii="Courier New" w:hAnsi="Courier New" w:cs="Courier New" w:hint="default"/>
    </w:rPr>
  </w:style>
  <w:style w:type="character" w:customStyle="1" w:styleId="WW8Num40z1">
    <w:name w:val="WW8Num40z1"/>
    <w:rsid w:val="006749AA"/>
    <w:rPr>
      <w:rFonts w:ascii="Courier New" w:hAnsi="Courier New" w:cs="Courier New" w:hint="default"/>
    </w:rPr>
  </w:style>
  <w:style w:type="character" w:customStyle="1" w:styleId="WW8Num40z2">
    <w:name w:val="WW8Num40z2"/>
    <w:rsid w:val="006749AA"/>
    <w:rPr>
      <w:rFonts w:ascii="Wingdings" w:hAnsi="Wingdings" w:cs="Wingdings" w:hint="default"/>
    </w:rPr>
  </w:style>
  <w:style w:type="character" w:customStyle="1" w:styleId="WW8Num41z1">
    <w:name w:val="WW8Num41z1"/>
    <w:rsid w:val="006749AA"/>
    <w:rPr>
      <w:rFonts w:ascii="Courier New" w:hAnsi="Courier New" w:cs="Courier New" w:hint="default"/>
    </w:rPr>
  </w:style>
  <w:style w:type="character" w:customStyle="1" w:styleId="WW8Num41z2">
    <w:name w:val="WW8Num41z2"/>
    <w:rsid w:val="006749AA"/>
    <w:rPr>
      <w:rFonts w:ascii="Wingdings" w:hAnsi="Wingdings" w:cs="Wingdings" w:hint="default"/>
    </w:rPr>
  </w:style>
  <w:style w:type="character" w:customStyle="1" w:styleId="WW8Num41z3">
    <w:name w:val="WW8Num41z3"/>
    <w:rsid w:val="006749AA"/>
    <w:rPr>
      <w:rFonts w:ascii="Symbol" w:hAnsi="Symbol" w:cs="Symbol" w:hint="default"/>
    </w:rPr>
  </w:style>
  <w:style w:type="character" w:customStyle="1" w:styleId="WW8Num42z1">
    <w:name w:val="WW8Num42z1"/>
    <w:rsid w:val="006749AA"/>
    <w:rPr>
      <w:rFonts w:ascii="Courier New" w:hAnsi="Courier New" w:cs="Courier New" w:hint="default"/>
    </w:rPr>
  </w:style>
  <w:style w:type="character" w:customStyle="1" w:styleId="WW8Num42z2">
    <w:name w:val="WW8Num42z2"/>
    <w:rsid w:val="006749AA"/>
    <w:rPr>
      <w:rFonts w:ascii="Wingdings" w:hAnsi="Wingdings" w:cs="Wingdings" w:hint="default"/>
    </w:rPr>
  </w:style>
  <w:style w:type="character" w:customStyle="1" w:styleId="WW8Num43z1">
    <w:name w:val="WW8Num43z1"/>
    <w:rsid w:val="006749AA"/>
    <w:rPr>
      <w:rFonts w:ascii="Courier New" w:hAnsi="Courier New" w:cs="Courier New" w:hint="default"/>
    </w:rPr>
  </w:style>
  <w:style w:type="character" w:customStyle="1" w:styleId="WW8Num43z2">
    <w:name w:val="WW8Num43z2"/>
    <w:rsid w:val="006749AA"/>
    <w:rPr>
      <w:rFonts w:ascii="Wingdings" w:hAnsi="Wingdings" w:cs="Wingdings" w:hint="default"/>
    </w:rPr>
  </w:style>
  <w:style w:type="character" w:customStyle="1" w:styleId="WW8Num44z1">
    <w:name w:val="WW8Num44z1"/>
    <w:rsid w:val="006749AA"/>
    <w:rPr>
      <w:rFonts w:ascii="Courier New" w:hAnsi="Courier New" w:cs="Courier New" w:hint="default"/>
    </w:rPr>
  </w:style>
  <w:style w:type="character" w:customStyle="1" w:styleId="WW8Num44z2">
    <w:name w:val="WW8Num44z2"/>
    <w:rsid w:val="006749AA"/>
    <w:rPr>
      <w:rFonts w:ascii="Wingdings" w:hAnsi="Wingdings" w:cs="Wingdings" w:hint="default"/>
    </w:rPr>
  </w:style>
  <w:style w:type="character" w:customStyle="1" w:styleId="WW8Num45z1">
    <w:name w:val="WW8Num45z1"/>
    <w:rsid w:val="006749AA"/>
    <w:rPr>
      <w:rFonts w:ascii="Courier New" w:hAnsi="Courier New" w:cs="Courier New" w:hint="default"/>
    </w:rPr>
  </w:style>
  <w:style w:type="character" w:customStyle="1" w:styleId="WW8Num45z2">
    <w:name w:val="WW8Num45z2"/>
    <w:rsid w:val="006749AA"/>
    <w:rPr>
      <w:rFonts w:ascii="Wingdings" w:hAnsi="Wingdings" w:cs="Wingdings" w:hint="default"/>
    </w:rPr>
  </w:style>
  <w:style w:type="character" w:customStyle="1" w:styleId="WW8Num46z1">
    <w:name w:val="WW8Num46z1"/>
    <w:rsid w:val="006749AA"/>
    <w:rPr>
      <w:rFonts w:ascii="Courier New" w:hAnsi="Courier New" w:cs="Courier New" w:hint="default"/>
    </w:rPr>
  </w:style>
  <w:style w:type="character" w:customStyle="1" w:styleId="WW8Num46z2">
    <w:name w:val="WW8Num46z2"/>
    <w:rsid w:val="006749AA"/>
    <w:rPr>
      <w:rFonts w:ascii="Wingdings" w:hAnsi="Wingdings" w:cs="Wingdings" w:hint="default"/>
    </w:rPr>
  </w:style>
  <w:style w:type="character" w:customStyle="1" w:styleId="WW8Num47z1">
    <w:name w:val="WW8Num47z1"/>
    <w:rsid w:val="006749AA"/>
    <w:rPr>
      <w:rFonts w:ascii="Courier New" w:hAnsi="Courier New" w:cs="Courier New" w:hint="default"/>
    </w:rPr>
  </w:style>
  <w:style w:type="character" w:customStyle="1" w:styleId="WW8Num47z2">
    <w:name w:val="WW8Num47z2"/>
    <w:rsid w:val="006749AA"/>
    <w:rPr>
      <w:rFonts w:ascii="Wingdings" w:hAnsi="Wingdings" w:cs="Wingdings" w:hint="default"/>
    </w:rPr>
  </w:style>
  <w:style w:type="character" w:customStyle="1" w:styleId="WW8Num47z3">
    <w:name w:val="WW8Num47z3"/>
    <w:rsid w:val="006749AA"/>
    <w:rPr>
      <w:rFonts w:ascii="Symbol" w:hAnsi="Symbol" w:cs="Symbol" w:hint="default"/>
    </w:rPr>
  </w:style>
  <w:style w:type="character" w:customStyle="1" w:styleId="WW8Num48z1">
    <w:name w:val="WW8Num48z1"/>
    <w:rsid w:val="006749AA"/>
    <w:rPr>
      <w:rFonts w:ascii="Courier New" w:hAnsi="Courier New" w:cs="Courier New" w:hint="default"/>
    </w:rPr>
  </w:style>
  <w:style w:type="character" w:customStyle="1" w:styleId="WW8Num48z2">
    <w:name w:val="WW8Num48z2"/>
    <w:rsid w:val="006749AA"/>
    <w:rPr>
      <w:rFonts w:ascii="Wingdings" w:hAnsi="Wingdings" w:cs="Wingdings" w:hint="default"/>
    </w:rPr>
  </w:style>
  <w:style w:type="character" w:customStyle="1" w:styleId="WW8Num50z1">
    <w:name w:val="WW8Num50z1"/>
    <w:rsid w:val="006749AA"/>
    <w:rPr>
      <w:rFonts w:ascii="Courier New" w:hAnsi="Courier New" w:cs="Courier New" w:hint="default"/>
    </w:rPr>
  </w:style>
  <w:style w:type="character" w:customStyle="1" w:styleId="WW8Num50z2">
    <w:name w:val="WW8Num50z2"/>
    <w:rsid w:val="006749AA"/>
    <w:rPr>
      <w:rFonts w:ascii="Wingdings" w:hAnsi="Wingdings" w:cs="Wingdings" w:hint="default"/>
    </w:rPr>
  </w:style>
  <w:style w:type="character" w:customStyle="1" w:styleId="WW8Num51z0">
    <w:name w:val="WW8Num51z0"/>
    <w:rsid w:val="006749AA"/>
    <w:rPr>
      <w:rFonts w:ascii="Symbol" w:hAnsi="Symbol" w:cs="Symbol" w:hint="default"/>
    </w:rPr>
  </w:style>
  <w:style w:type="character" w:customStyle="1" w:styleId="WW8Num51z1">
    <w:name w:val="WW8Num51z1"/>
    <w:rsid w:val="006749AA"/>
    <w:rPr>
      <w:rFonts w:ascii="Courier New" w:hAnsi="Courier New" w:cs="Courier New" w:hint="default"/>
    </w:rPr>
  </w:style>
  <w:style w:type="character" w:customStyle="1" w:styleId="WW8Num51z2">
    <w:name w:val="WW8Num51z2"/>
    <w:rsid w:val="006749AA"/>
    <w:rPr>
      <w:rFonts w:ascii="Wingdings" w:hAnsi="Wingdings" w:cs="Wingdings" w:hint="default"/>
    </w:rPr>
  </w:style>
  <w:style w:type="character" w:customStyle="1" w:styleId="WW8Num52z0">
    <w:name w:val="WW8Num52z0"/>
    <w:rsid w:val="006749AA"/>
    <w:rPr>
      <w:rFonts w:ascii="Symbol" w:hAnsi="Symbol" w:cs="Symbol" w:hint="default"/>
    </w:rPr>
  </w:style>
  <w:style w:type="character" w:customStyle="1" w:styleId="WW8Num52z1">
    <w:name w:val="WW8Num52z1"/>
    <w:rsid w:val="006749AA"/>
    <w:rPr>
      <w:rFonts w:ascii="Courier New" w:hAnsi="Courier New" w:cs="Courier New" w:hint="default"/>
    </w:rPr>
  </w:style>
  <w:style w:type="character" w:customStyle="1" w:styleId="WW8Num52z2">
    <w:name w:val="WW8Num52z2"/>
    <w:rsid w:val="006749AA"/>
    <w:rPr>
      <w:rFonts w:ascii="Wingdings" w:hAnsi="Wingdings" w:cs="Wingdings" w:hint="default"/>
    </w:rPr>
  </w:style>
  <w:style w:type="character" w:customStyle="1" w:styleId="WW8Num53z0">
    <w:name w:val="WW8Num53z0"/>
    <w:rsid w:val="006749AA"/>
    <w:rPr>
      <w:rFonts w:ascii="Symbol" w:hAnsi="Symbol" w:cs="Symbol" w:hint="default"/>
    </w:rPr>
  </w:style>
  <w:style w:type="character" w:customStyle="1" w:styleId="WW8Num53z1">
    <w:name w:val="WW8Num53z1"/>
    <w:rsid w:val="006749AA"/>
    <w:rPr>
      <w:rFonts w:ascii="Courier New" w:hAnsi="Courier New" w:cs="Courier New" w:hint="default"/>
    </w:rPr>
  </w:style>
  <w:style w:type="character" w:customStyle="1" w:styleId="WW8Num53z2">
    <w:name w:val="WW8Num53z2"/>
    <w:rsid w:val="006749AA"/>
    <w:rPr>
      <w:rFonts w:ascii="Wingdings" w:hAnsi="Wingdings" w:cs="Wingdings" w:hint="default"/>
    </w:rPr>
  </w:style>
  <w:style w:type="character" w:customStyle="1" w:styleId="WW8Num54z0">
    <w:name w:val="WW8Num54z0"/>
    <w:rsid w:val="006749AA"/>
    <w:rPr>
      <w:rFonts w:ascii="Symbol" w:hAnsi="Symbol" w:cs="Symbol" w:hint="default"/>
    </w:rPr>
  </w:style>
  <w:style w:type="character" w:customStyle="1" w:styleId="WW8Num54z1">
    <w:name w:val="WW8Num54z1"/>
    <w:rsid w:val="006749AA"/>
    <w:rPr>
      <w:rFonts w:ascii="Courier New" w:hAnsi="Courier New" w:cs="Courier New" w:hint="default"/>
    </w:rPr>
  </w:style>
  <w:style w:type="character" w:customStyle="1" w:styleId="WW8Num54z2">
    <w:name w:val="WW8Num54z2"/>
    <w:rsid w:val="006749AA"/>
    <w:rPr>
      <w:rFonts w:ascii="Wingdings" w:hAnsi="Wingdings" w:cs="Wingdings" w:hint="default"/>
    </w:rPr>
  </w:style>
  <w:style w:type="character" w:customStyle="1" w:styleId="1ff1">
    <w:name w:val="Основной шрифт абзаца1"/>
    <w:rsid w:val="006749AA"/>
  </w:style>
  <w:style w:type="character" w:customStyle="1" w:styleId="affff8">
    <w:name w:val="Символ сноски"/>
    <w:rsid w:val="006749AA"/>
    <w:rPr>
      <w:rFonts w:ascii="Times New Roman" w:hAnsi="Times New Roman" w:cs="Times New Roman" w:hint="default"/>
      <w:vertAlign w:val="superscript"/>
    </w:rPr>
  </w:style>
  <w:style w:type="character" w:customStyle="1" w:styleId="affff9">
    <w:name w:val="Символы концевой сноски"/>
    <w:rsid w:val="006749AA"/>
    <w:rPr>
      <w:vertAlign w:val="superscript"/>
    </w:rPr>
  </w:style>
  <w:style w:type="character" w:customStyle="1" w:styleId="affffa">
    <w:name w:val="Маркеры списка"/>
    <w:rsid w:val="006749AA"/>
    <w:rPr>
      <w:rFonts w:ascii="OpenSymbol" w:eastAsia="OpenSymbol" w:hAnsi="OpenSymbol" w:cs="OpenSymbol" w:hint="eastAsia"/>
    </w:rPr>
  </w:style>
  <w:style w:type="character" w:customStyle="1" w:styleId="slug-pub-date3">
    <w:name w:val="slug-pub-date3"/>
    <w:rsid w:val="006749AA"/>
    <w:rPr>
      <w:b/>
      <w:bCs/>
    </w:rPr>
  </w:style>
  <w:style w:type="character" w:customStyle="1" w:styleId="slug-vol">
    <w:name w:val="slug-vol"/>
    <w:rsid w:val="006749AA"/>
  </w:style>
  <w:style w:type="character" w:customStyle="1" w:styleId="slug-issue">
    <w:name w:val="slug-issue"/>
    <w:rsid w:val="006749AA"/>
  </w:style>
  <w:style w:type="character" w:customStyle="1" w:styleId="slug-pages3">
    <w:name w:val="slug-pages3"/>
    <w:rsid w:val="006749AA"/>
    <w:rPr>
      <w:b/>
      <w:bCs/>
    </w:rPr>
  </w:style>
  <w:style w:type="character" w:customStyle="1" w:styleId="Absatz-Standardschriftart">
    <w:name w:val="Absatz-Standardschriftart"/>
    <w:rsid w:val="006749AA"/>
  </w:style>
  <w:style w:type="character" w:customStyle="1" w:styleId="WW-Absatz-Standardschriftart">
    <w:name w:val="WW-Absatz-Standardschriftart"/>
    <w:rsid w:val="006749AA"/>
  </w:style>
  <w:style w:type="character" w:customStyle="1" w:styleId="Caaieiaie1Ciae">
    <w:name w:val="Caaieiaie 1 Ciae"/>
    <w:uiPriority w:val="99"/>
    <w:rsid w:val="006749AA"/>
    <w:rPr>
      <w:rFonts w:ascii="Cambria" w:hAnsi="Cambria" w:cs="Cambria" w:hint="default"/>
      <w:b/>
      <w:bCs/>
      <w:kern w:val="32"/>
      <w:sz w:val="32"/>
      <w:szCs w:val="32"/>
    </w:rPr>
  </w:style>
  <w:style w:type="character" w:customStyle="1" w:styleId="Caaieiaie2Ciae">
    <w:name w:val="Caaieiaie 2 Ciae"/>
    <w:uiPriority w:val="99"/>
    <w:rsid w:val="006749AA"/>
    <w:rPr>
      <w:rFonts w:ascii="Cambria" w:hAnsi="Cambria" w:cs="Cambria" w:hint="default"/>
      <w:b/>
      <w:bCs/>
      <w:i/>
      <w:iCs/>
      <w:sz w:val="28"/>
      <w:szCs w:val="28"/>
    </w:rPr>
  </w:style>
  <w:style w:type="character" w:customStyle="1" w:styleId="Caaieiaie3Ciae">
    <w:name w:val="Caaieiaie 3 Ciae"/>
    <w:uiPriority w:val="99"/>
    <w:rsid w:val="006749AA"/>
    <w:rPr>
      <w:rFonts w:ascii="Cambria" w:hAnsi="Cambria" w:cs="Cambria" w:hint="default"/>
      <w:b/>
      <w:bCs/>
      <w:sz w:val="26"/>
      <w:szCs w:val="26"/>
    </w:rPr>
  </w:style>
  <w:style w:type="character" w:customStyle="1" w:styleId="Caaieiaie4Ciae">
    <w:name w:val="Caaieiaie 4 Ciae"/>
    <w:uiPriority w:val="99"/>
    <w:rsid w:val="006749AA"/>
    <w:rPr>
      <w:rFonts w:ascii="Times New Roman" w:hAnsi="Times New Roman" w:cs="Times New Roman" w:hint="default"/>
      <w:b/>
      <w:bCs/>
      <w:sz w:val="28"/>
      <w:szCs w:val="28"/>
    </w:rPr>
  </w:style>
  <w:style w:type="character" w:customStyle="1" w:styleId="Caaieiaie5Ciae">
    <w:name w:val="Caaieiaie 5 Ciae"/>
    <w:uiPriority w:val="99"/>
    <w:rsid w:val="006749AA"/>
    <w:rPr>
      <w:rFonts w:ascii="Times New Roman" w:hAnsi="Times New Roman" w:cs="Times New Roman" w:hint="default"/>
      <w:b/>
      <w:bCs/>
      <w:i/>
      <w:iCs/>
      <w:sz w:val="26"/>
      <w:szCs w:val="26"/>
    </w:rPr>
  </w:style>
  <w:style w:type="character" w:customStyle="1" w:styleId="Caaieiaie6Ciae">
    <w:name w:val="Caaieiaie 6 Ciae"/>
    <w:uiPriority w:val="99"/>
    <w:rsid w:val="006749AA"/>
    <w:rPr>
      <w:rFonts w:ascii="Times New Roman" w:hAnsi="Times New Roman" w:cs="Times New Roman" w:hint="default"/>
      <w:b/>
      <w:bCs/>
    </w:rPr>
  </w:style>
  <w:style w:type="character" w:customStyle="1" w:styleId="Caaieiaie7Ciae">
    <w:name w:val="Caaieiaie 7 Ciae"/>
    <w:uiPriority w:val="99"/>
    <w:rsid w:val="006749AA"/>
    <w:rPr>
      <w:rFonts w:ascii="Times New Roman" w:hAnsi="Times New Roman" w:cs="Times New Roman" w:hint="default"/>
      <w:sz w:val="24"/>
      <w:szCs w:val="24"/>
    </w:rPr>
  </w:style>
  <w:style w:type="character" w:customStyle="1" w:styleId="Caaieiaie1Ciae1">
    <w:name w:val="Caaieiaie 1 Ciae1"/>
    <w:uiPriority w:val="99"/>
    <w:rsid w:val="006749AA"/>
    <w:rPr>
      <w:rFonts w:ascii="Cambria" w:hAnsi="Cambria" w:cs="Cambria" w:hint="default"/>
      <w:b/>
      <w:bCs/>
      <w:kern w:val="32"/>
      <w:sz w:val="32"/>
      <w:szCs w:val="32"/>
    </w:rPr>
  </w:style>
  <w:style w:type="character" w:customStyle="1" w:styleId="Caaieiaie2Ciae1">
    <w:name w:val="Caaieiaie 2 Ciae1"/>
    <w:uiPriority w:val="99"/>
    <w:rsid w:val="006749AA"/>
    <w:rPr>
      <w:rFonts w:ascii="Cambria" w:hAnsi="Cambria" w:cs="Cambria" w:hint="default"/>
      <w:b/>
      <w:bCs/>
      <w:i/>
      <w:iCs/>
      <w:sz w:val="28"/>
      <w:szCs w:val="28"/>
    </w:rPr>
  </w:style>
  <w:style w:type="character" w:customStyle="1" w:styleId="Caaieiaie3Ciae1">
    <w:name w:val="Caaieiaie 3 Ciae1"/>
    <w:uiPriority w:val="99"/>
    <w:rsid w:val="006749AA"/>
    <w:rPr>
      <w:rFonts w:ascii="Cambria" w:hAnsi="Cambria" w:cs="Cambria" w:hint="default"/>
      <w:b/>
      <w:bCs/>
      <w:sz w:val="26"/>
      <w:szCs w:val="26"/>
    </w:rPr>
  </w:style>
  <w:style w:type="character" w:customStyle="1" w:styleId="Caaieiaie4Ciae1">
    <w:name w:val="Caaieiaie 4 Ciae1"/>
    <w:uiPriority w:val="99"/>
    <w:rsid w:val="006749AA"/>
    <w:rPr>
      <w:rFonts w:ascii="Times New Roman" w:hAnsi="Times New Roman" w:cs="Times New Roman" w:hint="default"/>
      <w:b/>
      <w:bCs/>
      <w:sz w:val="28"/>
      <w:szCs w:val="28"/>
    </w:rPr>
  </w:style>
  <w:style w:type="character" w:customStyle="1" w:styleId="Caaieiaie5Ciae1">
    <w:name w:val="Caaieiaie 5 Ciae1"/>
    <w:uiPriority w:val="99"/>
    <w:rsid w:val="006749AA"/>
    <w:rPr>
      <w:rFonts w:ascii="Times New Roman" w:hAnsi="Times New Roman" w:cs="Times New Roman" w:hint="default"/>
      <w:b/>
      <w:bCs/>
      <w:i/>
      <w:iCs/>
      <w:sz w:val="26"/>
      <w:szCs w:val="26"/>
    </w:rPr>
  </w:style>
  <w:style w:type="character" w:customStyle="1" w:styleId="Caaieiaie6Ciae1">
    <w:name w:val="Caaieiaie 6 Ciae1"/>
    <w:uiPriority w:val="99"/>
    <w:rsid w:val="006749AA"/>
    <w:rPr>
      <w:rFonts w:ascii="Times New Roman" w:hAnsi="Times New Roman" w:cs="Times New Roman" w:hint="default"/>
      <w:b/>
      <w:bCs/>
    </w:rPr>
  </w:style>
  <w:style w:type="character" w:customStyle="1" w:styleId="Caaieiaie7Ciae1">
    <w:name w:val="Caaieiaie 7 Ciae1"/>
    <w:uiPriority w:val="99"/>
    <w:rsid w:val="006749AA"/>
    <w:rPr>
      <w:rFonts w:ascii="Times New Roman" w:hAnsi="Times New Roman" w:cs="Times New Roman" w:hint="default"/>
      <w:sz w:val="24"/>
      <w:szCs w:val="24"/>
    </w:rPr>
  </w:style>
  <w:style w:type="character" w:customStyle="1" w:styleId="sokr">
    <w:name w:val="sokr"/>
    <w:rsid w:val="006749AA"/>
  </w:style>
  <w:style w:type="character" w:customStyle="1" w:styleId="cit">
    <w:name w:val="cit"/>
    <w:basedOn w:val="a4"/>
    <w:rsid w:val="006749AA"/>
  </w:style>
  <w:style w:type="character" w:customStyle="1" w:styleId="al-author-delim">
    <w:name w:val="al-author-delim"/>
    <w:basedOn w:val="a4"/>
    <w:rsid w:val="006749AA"/>
  </w:style>
  <w:style w:type="character" w:customStyle="1" w:styleId="author-sup-separator">
    <w:name w:val="author-sup-separator"/>
    <w:rsid w:val="006749AA"/>
  </w:style>
  <w:style w:type="character" w:customStyle="1" w:styleId="comma">
    <w:name w:val="comma"/>
    <w:rsid w:val="006749AA"/>
  </w:style>
  <w:style w:type="character" w:customStyle="1" w:styleId="citation-doi">
    <w:name w:val="citation-doi"/>
    <w:rsid w:val="006749AA"/>
  </w:style>
  <w:style w:type="character" w:customStyle="1" w:styleId="st">
    <w:name w:val="st"/>
    <w:rsid w:val="006749AA"/>
  </w:style>
  <w:style w:type="character" w:customStyle="1" w:styleId="2b">
    <w:name w:val="Строгий2"/>
    <w:rsid w:val="006749AA"/>
  </w:style>
  <w:style w:type="character" w:customStyle="1" w:styleId="highlight1">
    <w:name w:val="highlight1"/>
    <w:basedOn w:val="a4"/>
    <w:rsid w:val="006749AA"/>
  </w:style>
  <w:style w:type="character" w:customStyle="1" w:styleId="element-citation">
    <w:name w:val="element-citation"/>
    <w:basedOn w:val="a4"/>
    <w:rsid w:val="006749AA"/>
  </w:style>
  <w:style w:type="character" w:customStyle="1" w:styleId="ref-journal">
    <w:name w:val="ref-journal"/>
    <w:basedOn w:val="a4"/>
    <w:rsid w:val="006749AA"/>
  </w:style>
  <w:style w:type="character" w:customStyle="1" w:styleId="ref-vol">
    <w:name w:val="ref-vol"/>
    <w:basedOn w:val="a4"/>
    <w:rsid w:val="006749AA"/>
  </w:style>
  <w:style w:type="character" w:customStyle="1" w:styleId="nowrap">
    <w:name w:val="nowrap"/>
    <w:basedOn w:val="a4"/>
    <w:rsid w:val="006749AA"/>
  </w:style>
  <w:style w:type="character" w:customStyle="1" w:styleId="html-italic">
    <w:name w:val="html-italic"/>
    <w:basedOn w:val="a4"/>
    <w:rsid w:val="006749AA"/>
  </w:style>
  <w:style w:type="character" w:customStyle="1" w:styleId="highwire-cite-metadata-volume">
    <w:name w:val="highwire-cite-metadata-volume"/>
    <w:basedOn w:val="a4"/>
    <w:rsid w:val="006749AA"/>
  </w:style>
  <w:style w:type="character" w:customStyle="1" w:styleId="infolabel">
    <w:name w:val="info_label"/>
    <w:basedOn w:val="a4"/>
    <w:rsid w:val="006749AA"/>
  </w:style>
  <w:style w:type="character" w:customStyle="1" w:styleId="infovalue">
    <w:name w:val="info_value"/>
    <w:basedOn w:val="a4"/>
    <w:rsid w:val="006749AA"/>
  </w:style>
  <w:style w:type="character" w:customStyle="1" w:styleId="extended-textshort">
    <w:name w:val="extended-text__short"/>
    <w:basedOn w:val="a4"/>
    <w:rsid w:val="006749AA"/>
  </w:style>
  <w:style w:type="character" w:customStyle="1" w:styleId="fontstyle01">
    <w:name w:val="fontstyle01"/>
    <w:rsid w:val="006749AA"/>
    <w:rPr>
      <w:rFonts w:ascii="TimesNewRomanPS-ItalicMT" w:hAnsi="TimesNewRomanPS-ItalicMT" w:cs="TimesNewRomanPS-ItalicMT" w:hint="default"/>
      <w:b w:val="0"/>
      <w:bCs w:val="0"/>
      <w:i/>
      <w:iCs/>
      <w:color w:val="FFFFFF"/>
      <w:sz w:val="32"/>
      <w:szCs w:val="32"/>
    </w:rPr>
  </w:style>
  <w:style w:type="character" w:customStyle="1" w:styleId="42">
    <w:name w:val="Неразрешенное упоминание4"/>
    <w:uiPriority w:val="99"/>
    <w:semiHidden/>
    <w:rsid w:val="006749AA"/>
    <w:rPr>
      <w:color w:val="605E5C"/>
      <w:shd w:val="clear" w:color="auto" w:fill="E1DFDD"/>
    </w:rPr>
  </w:style>
  <w:style w:type="character" w:customStyle="1" w:styleId="hgkelc">
    <w:name w:val="hgkelc"/>
    <w:basedOn w:val="a4"/>
    <w:rsid w:val="006749AA"/>
  </w:style>
  <w:style w:type="table" w:styleId="affffb">
    <w:name w:val="Table Grid"/>
    <w:basedOn w:val="a5"/>
    <w:uiPriority w:val="39"/>
    <w:rsid w:val="006749AA"/>
    <w:pPr>
      <w:spacing w:after="0" w:line="240" w:lineRule="auto"/>
    </w:pPr>
    <w:rPr>
      <w:rFonts w:ascii="Calibri" w:eastAsia="Calibri" w:hAnsi="Calibri"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5"/>
    <w:uiPriority w:val="59"/>
    <w:rsid w:val="006749AA"/>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5"/>
    <w:uiPriority w:val="59"/>
    <w:rsid w:val="006749AA"/>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uiPriority w:val="59"/>
    <w:rsid w:val="006749AA"/>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2">
    <w:name w:val="Сетка таблицы1"/>
    <w:basedOn w:val="a5"/>
    <w:uiPriority w:val="59"/>
    <w:rsid w:val="006749AA"/>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5"/>
    <w:uiPriority w:val="59"/>
    <w:rsid w:val="006749AA"/>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5"/>
    <w:uiPriority w:val="59"/>
    <w:rsid w:val="006749AA"/>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uiPriority w:val="59"/>
    <w:rsid w:val="006749AA"/>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3">
    <w:name w:val="Сетка таблицы светлая1"/>
    <w:basedOn w:val="a5"/>
    <w:uiPriority w:val="40"/>
    <w:rsid w:val="006749AA"/>
    <w:pPr>
      <w:spacing w:after="0" w:line="240" w:lineRule="auto"/>
    </w:pPr>
    <w:rPr>
      <w:rFonts w:ascii="Calibri" w:eastAsia="Calibri" w:hAnsi="Calibri" w:cs="Times New Roman"/>
      <w:sz w:val="20"/>
    </w:rPr>
    <w:tblPr>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31">
    <w:name w:val="Список-таблица 1 светлая — акцент 31"/>
    <w:basedOn w:val="a5"/>
    <w:uiPriority w:val="46"/>
    <w:rsid w:val="006749AA"/>
    <w:pPr>
      <w:spacing w:after="0" w:line="240" w:lineRule="auto"/>
    </w:pPr>
    <w:rPr>
      <w:rFonts w:ascii="Calibri" w:eastAsia="Calibri" w:hAnsi="Calibri" w:cs="Times New Roman"/>
      <w:sz w:val="20"/>
    </w:rPr>
    <w:tblPr>
      <w:tblStyleRowBandSize w:val="1"/>
      <w:tblStyleColBandSize w:val="1"/>
      <w:tblInd w:w="0" w:type="nil"/>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1">
    <w:name w:val="Таблица-сетка 1 светлая1"/>
    <w:basedOn w:val="a5"/>
    <w:uiPriority w:val="46"/>
    <w:rsid w:val="006749AA"/>
    <w:pPr>
      <w:spacing w:after="0" w:line="240" w:lineRule="auto"/>
    </w:pPr>
    <w:rPr>
      <w:rFonts w:ascii="Calibri" w:eastAsia="Calibri" w:hAnsi="Calibri" w:cs="Times New Roman"/>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c">
    <w:name w:val="Сетка таблицы2"/>
    <w:basedOn w:val="a5"/>
    <w:uiPriority w:val="59"/>
    <w:rsid w:val="006749A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Таблица простая 51"/>
    <w:basedOn w:val="a5"/>
    <w:uiPriority w:val="45"/>
    <w:rsid w:val="006749AA"/>
    <w:pPr>
      <w:spacing w:after="0" w:line="240" w:lineRule="auto"/>
    </w:pPr>
    <w:rPr>
      <w:rFonts w:ascii="Calibri" w:eastAsia="Calibri" w:hAnsi="Calibri" w:cs="Times New Roman"/>
      <w:sz w:val="20"/>
      <w:szCs w:val="20"/>
    </w:rPr>
    <w:tblPr>
      <w:tblStyleRowBandSize w:val="1"/>
      <w:tblStyleColBandSize w:val="1"/>
      <w:tblInd w:w="0" w:type="nil"/>
    </w:tblPr>
    <w:tblStylePr w:type="firstRow">
      <w:rPr>
        <w:rFonts w:ascii="Arial Unicode MS" w:eastAsia="Times New Roman" w:hAnsi="Arial Unicode MS" w:cs="Times New Roman" w:hint="default"/>
        <w:i/>
        <w:iCs/>
        <w:sz w:val="26"/>
        <w:szCs w:val="26"/>
      </w:rPr>
      <w:tblPr/>
      <w:tcPr>
        <w:tcBorders>
          <w:bottom w:val="single" w:sz="4" w:space="0" w:color="7F7F7F"/>
        </w:tcBorders>
        <w:shd w:val="clear" w:color="auto" w:fill="FFFFFF"/>
      </w:tcPr>
    </w:tblStylePr>
    <w:tblStylePr w:type="lastRow">
      <w:rPr>
        <w:rFonts w:ascii="Arial Unicode MS" w:eastAsia="Times New Roman" w:hAnsi="Arial Unicode MS" w:cs="Times New Roman" w:hint="default"/>
        <w:i/>
        <w:iCs/>
        <w:sz w:val="26"/>
        <w:szCs w:val="26"/>
      </w:rPr>
      <w:tblPr/>
      <w:tcPr>
        <w:tcBorders>
          <w:top w:val="single" w:sz="4" w:space="0" w:color="7F7F7F"/>
        </w:tcBorders>
        <w:shd w:val="clear" w:color="auto" w:fill="FFFFFF"/>
      </w:tcPr>
    </w:tblStylePr>
    <w:tblStylePr w:type="firstCol">
      <w:pPr>
        <w:jc w:val="right"/>
      </w:pPr>
      <w:rPr>
        <w:rFonts w:ascii="Arial Unicode MS" w:eastAsia="Times New Roman" w:hAnsi="Arial Unicode MS" w:cs="Times New Roman" w:hint="default"/>
        <w:i/>
        <w:iCs/>
        <w:sz w:val="26"/>
        <w:szCs w:val="26"/>
      </w:rPr>
      <w:tblPr/>
      <w:tcPr>
        <w:tcBorders>
          <w:right w:val="single" w:sz="4" w:space="0" w:color="7F7F7F"/>
        </w:tcBorders>
        <w:shd w:val="clear" w:color="auto" w:fill="FFFFFF"/>
      </w:tcPr>
    </w:tblStylePr>
    <w:tblStylePr w:type="lastCol">
      <w:rPr>
        <w:rFonts w:ascii="Arial Unicode MS" w:eastAsia="Times New Roman" w:hAnsi="Arial Unicode MS"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fc">
    <w:name w:val="Strong"/>
    <w:basedOn w:val="a4"/>
    <w:uiPriority w:val="22"/>
    <w:qFormat/>
    <w:rsid w:val="006749AA"/>
    <w:rPr>
      <w:b/>
      <w:bCs/>
    </w:rPr>
  </w:style>
  <w:style w:type="character" w:styleId="affffd">
    <w:name w:val="Emphasis"/>
    <w:basedOn w:val="a4"/>
    <w:uiPriority w:val="20"/>
    <w:qFormat/>
    <w:rsid w:val="006749AA"/>
    <w:rPr>
      <w:i/>
      <w:iCs/>
    </w:rPr>
  </w:style>
  <w:style w:type="numbering" w:styleId="1ai">
    <w:name w:val="Outline List 1"/>
    <w:basedOn w:val="a6"/>
    <w:uiPriority w:val="99"/>
    <w:semiHidden/>
    <w:unhideWhenUsed/>
    <w:rsid w:val="006749AA"/>
    <w:pPr>
      <w:numPr>
        <w:numId w:val="48"/>
      </w:numPr>
    </w:pPr>
  </w:style>
  <w:style w:type="numbering" w:customStyle="1" w:styleId="1ai1">
    <w:name w:val="1 / a / i1"/>
    <w:rsid w:val="006749AA"/>
    <w:pPr>
      <w:numPr>
        <w:numId w:val="49"/>
      </w:numPr>
    </w:pPr>
  </w:style>
  <w:style w:type="numbering" w:customStyle="1" w:styleId="1111111">
    <w:name w:val="1 / 1.1 / 1.1.11"/>
    <w:rsid w:val="006749AA"/>
    <w:pPr>
      <w:numPr>
        <w:numId w:val="50"/>
      </w:numPr>
    </w:pPr>
  </w:style>
  <w:style w:type="numbering" w:customStyle="1" w:styleId="1">
    <w:name w:val="Импортированный стиль 1"/>
    <w:rsid w:val="006749AA"/>
    <w:pPr>
      <w:numPr>
        <w:numId w:val="51"/>
      </w:numPr>
    </w:pPr>
  </w:style>
  <w:style w:type="numbering" w:styleId="111111">
    <w:name w:val="Outline List 2"/>
    <w:basedOn w:val="a6"/>
    <w:uiPriority w:val="99"/>
    <w:semiHidden/>
    <w:unhideWhenUsed/>
    <w:rsid w:val="006749AA"/>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58968034">
          <w:marLeft w:val="0"/>
          <w:marRight w:val="0"/>
          <w:marTop w:val="200"/>
          <w:marBottom w:val="200"/>
          <w:divBdr>
            <w:top w:val="none" w:sz="0" w:space="0" w:color="auto"/>
            <w:left w:val="none" w:sz="0" w:space="0" w:color="auto"/>
            <w:bottom w:val="none" w:sz="0" w:space="0" w:color="auto"/>
            <w:right w:val="none" w:sz="0" w:space="0" w:color="auto"/>
          </w:divBdr>
          <w:divsChild>
            <w:div w:id="10105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4499">
      <w:bodyDiv w:val="1"/>
      <w:marLeft w:val="0"/>
      <w:marRight w:val="0"/>
      <w:marTop w:val="0"/>
      <w:marBottom w:val="0"/>
      <w:divBdr>
        <w:top w:val="none" w:sz="0" w:space="0" w:color="auto"/>
        <w:left w:val="none" w:sz="0" w:space="0" w:color="auto"/>
        <w:bottom w:val="none" w:sz="0" w:space="0" w:color="auto"/>
        <w:right w:val="none" w:sz="0" w:space="0" w:color="auto"/>
      </w:divBdr>
    </w:div>
    <w:div w:id="607590652">
      <w:bodyDiv w:val="1"/>
      <w:marLeft w:val="0"/>
      <w:marRight w:val="0"/>
      <w:marTop w:val="0"/>
      <w:marBottom w:val="0"/>
      <w:divBdr>
        <w:top w:val="none" w:sz="0" w:space="0" w:color="auto"/>
        <w:left w:val="none" w:sz="0" w:space="0" w:color="auto"/>
        <w:bottom w:val="none" w:sz="0" w:space="0" w:color="auto"/>
        <w:right w:val="none" w:sz="0" w:space="0" w:color="auto"/>
      </w:divBdr>
    </w:div>
    <w:div w:id="612326165">
      <w:bodyDiv w:val="1"/>
      <w:marLeft w:val="0"/>
      <w:marRight w:val="0"/>
      <w:marTop w:val="0"/>
      <w:marBottom w:val="0"/>
      <w:divBdr>
        <w:top w:val="none" w:sz="0" w:space="0" w:color="auto"/>
        <w:left w:val="none" w:sz="0" w:space="0" w:color="auto"/>
        <w:bottom w:val="none" w:sz="0" w:space="0" w:color="auto"/>
        <w:right w:val="none" w:sz="0" w:space="0" w:color="auto"/>
      </w:divBdr>
      <w:divsChild>
        <w:div w:id="267737869">
          <w:marLeft w:val="0"/>
          <w:marRight w:val="0"/>
          <w:marTop w:val="0"/>
          <w:marBottom w:val="0"/>
          <w:divBdr>
            <w:top w:val="none" w:sz="0" w:space="0" w:color="auto"/>
            <w:left w:val="none" w:sz="0" w:space="0" w:color="auto"/>
            <w:bottom w:val="none" w:sz="0" w:space="0" w:color="auto"/>
            <w:right w:val="none" w:sz="0" w:space="0" w:color="auto"/>
          </w:divBdr>
          <w:divsChild>
            <w:div w:id="1422069358">
              <w:marLeft w:val="0"/>
              <w:marRight w:val="0"/>
              <w:marTop w:val="0"/>
              <w:marBottom w:val="0"/>
              <w:divBdr>
                <w:top w:val="none" w:sz="0" w:space="0" w:color="auto"/>
                <w:left w:val="none" w:sz="0" w:space="0" w:color="auto"/>
                <w:bottom w:val="none" w:sz="0" w:space="0" w:color="auto"/>
                <w:right w:val="none" w:sz="0" w:space="0" w:color="auto"/>
              </w:divBdr>
              <w:divsChild>
                <w:div w:id="7686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539232">
      <w:bodyDiv w:val="1"/>
      <w:marLeft w:val="0"/>
      <w:marRight w:val="0"/>
      <w:marTop w:val="0"/>
      <w:marBottom w:val="0"/>
      <w:divBdr>
        <w:top w:val="none" w:sz="0" w:space="0" w:color="auto"/>
        <w:left w:val="none" w:sz="0" w:space="0" w:color="auto"/>
        <w:bottom w:val="none" w:sz="0" w:space="0" w:color="auto"/>
        <w:right w:val="none" w:sz="0" w:space="0" w:color="auto"/>
      </w:divBdr>
    </w:div>
    <w:div w:id="788739438">
      <w:bodyDiv w:val="1"/>
      <w:marLeft w:val="0"/>
      <w:marRight w:val="0"/>
      <w:marTop w:val="0"/>
      <w:marBottom w:val="0"/>
      <w:divBdr>
        <w:top w:val="none" w:sz="0" w:space="0" w:color="auto"/>
        <w:left w:val="none" w:sz="0" w:space="0" w:color="auto"/>
        <w:bottom w:val="none" w:sz="0" w:space="0" w:color="auto"/>
        <w:right w:val="none" w:sz="0" w:space="0" w:color="auto"/>
      </w:divBdr>
    </w:div>
    <w:div w:id="925269042">
      <w:bodyDiv w:val="1"/>
      <w:marLeft w:val="0"/>
      <w:marRight w:val="0"/>
      <w:marTop w:val="0"/>
      <w:marBottom w:val="0"/>
      <w:divBdr>
        <w:top w:val="none" w:sz="0" w:space="0" w:color="auto"/>
        <w:left w:val="none" w:sz="0" w:space="0" w:color="auto"/>
        <w:bottom w:val="none" w:sz="0" w:space="0" w:color="auto"/>
        <w:right w:val="none" w:sz="0" w:space="0" w:color="auto"/>
      </w:divBdr>
      <w:divsChild>
        <w:div w:id="1176572147">
          <w:marLeft w:val="0"/>
          <w:marRight w:val="0"/>
          <w:marTop w:val="0"/>
          <w:marBottom w:val="0"/>
          <w:divBdr>
            <w:top w:val="none" w:sz="0" w:space="0" w:color="auto"/>
            <w:left w:val="none" w:sz="0" w:space="0" w:color="auto"/>
            <w:bottom w:val="none" w:sz="0" w:space="0" w:color="auto"/>
            <w:right w:val="none" w:sz="0" w:space="0" w:color="auto"/>
          </w:divBdr>
        </w:div>
        <w:div w:id="929895900">
          <w:marLeft w:val="0"/>
          <w:marRight w:val="0"/>
          <w:marTop w:val="0"/>
          <w:marBottom w:val="0"/>
          <w:divBdr>
            <w:top w:val="none" w:sz="0" w:space="0" w:color="auto"/>
            <w:left w:val="none" w:sz="0" w:space="0" w:color="auto"/>
            <w:bottom w:val="none" w:sz="0" w:space="0" w:color="auto"/>
            <w:right w:val="none" w:sz="0" w:space="0" w:color="auto"/>
          </w:divBdr>
        </w:div>
      </w:divsChild>
    </w:div>
    <w:div w:id="1199004982">
      <w:bodyDiv w:val="1"/>
      <w:marLeft w:val="0"/>
      <w:marRight w:val="0"/>
      <w:marTop w:val="0"/>
      <w:marBottom w:val="0"/>
      <w:divBdr>
        <w:top w:val="none" w:sz="0" w:space="0" w:color="auto"/>
        <w:left w:val="none" w:sz="0" w:space="0" w:color="auto"/>
        <w:bottom w:val="none" w:sz="0" w:space="0" w:color="auto"/>
        <w:right w:val="none" w:sz="0" w:space="0" w:color="auto"/>
      </w:divBdr>
      <w:divsChild>
        <w:div w:id="1361394480">
          <w:marLeft w:val="0"/>
          <w:marRight w:val="0"/>
          <w:marTop w:val="0"/>
          <w:marBottom w:val="0"/>
          <w:divBdr>
            <w:top w:val="none" w:sz="0" w:space="0" w:color="auto"/>
            <w:left w:val="none" w:sz="0" w:space="0" w:color="auto"/>
            <w:bottom w:val="none" w:sz="0" w:space="0" w:color="auto"/>
            <w:right w:val="none" w:sz="0" w:space="0" w:color="auto"/>
          </w:divBdr>
          <w:divsChild>
            <w:div w:id="2023624213">
              <w:marLeft w:val="0"/>
              <w:marRight w:val="0"/>
              <w:marTop w:val="0"/>
              <w:marBottom w:val="0"/>
              <w:divBdr>
                <w:top w:val="none" w:sz="0" w:space="0" w:color="auto"/>
                <w:left w:val="none" w:sz="0" w:space="0" w:color="auto"/>
                <w:bottom w:val="none" w:sz="0" w:space="0" w:color="auto"/>
                <w:right w:val="none" w:sz="0" w:space="0" w:color="auto"/>
              </w:divBdr>
              <w:divsChild>
                <w:div w:id="3302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07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1118465/" TargetMode="External"/><Relationship Id="rId13" Type="http://schemas.openxmlformats.org/officeDocument/2006/relationships/hyperlink" Target="https://pubmed.ncbi.nlm.nih.gov/31118465/" TargetMode="External"/><Relationship Id="rId18" Type="http://schemas.openxmlformats.org/officeDocument/2006/relationships/hyperlink" Target="https://pubmed.ncbi.nlm.nih.gov/31118465/" TargetMode="External"/><Relationship Id="rId26" Type="http://schemas.openxmlformats.org/officeDocument/2006/relationships/hyperlink" Target="https://pubmed.ncbi.nlm.nih.gov/?term=Miletello+G&amp;cauthor_id=29193021" TargetMode="External"/><Relationship Id="rId39" Type="http://schemas.openxmlformats.org/officeDocument/2006/relationships/hyperlink" Target="https://pubmed.ncbi.nlm.nih.gov/?term=Chen%20XQ%5BAuthor%5D" TargetMode="External"/><Relationship Id="rId3" Type="http://schemas.openxmlformats.org/officeDocument/2006/relationships/styles" Target="styles.xml"/><Relationship Id="rId21" Type="http://schemas.openxmlformats.org/officeDocument/2006/relationships/hyperlink" Target="https://pubmed.ncbi.nlm.nih.gov/31118465/" TargetMode="External"/><Relationship Id="rId34" Type="http://schemas.openxmlformats.org/officeDocument/2006/relationships/hyperlink" Target="https://pubmed.ncbi.nlm.nih.gov/?term=Cao%20C%5BAuthor%5D" TargetMode="External"/><Relationship Id="rId42" Type="http://schemas.openxmlformats.org/officeDocument/2006/relationships/image" Target="media/image2.png"/><Relationship Id="rId7" Type="http://schemas.openxmlformats.org/officeDocument/2006/relationships/hyperlink" Target="https://pubmed.ncbi.nlm.nih.gov/31118465/" TargetMode="External"/><Relationship Id="rId12" Type="http://schemas.openxmlformats.org/officeDocument/2006/relationships/hyperlink" Target="https://pubmed.ncbi.nlm.nih.gov/31118465/" TargetMode="External"/><Relationship Id="rId17" Type="http://schemas.openxmlformats.org/officeDocument/2006/relationships/hyperlink" Target="https://pubmed.ncbi.nlm.nih.gov/31118465/" TargetMode="External"/><Relationship Id="rId25" Type="http://schemas.openxmlformats.org/officeDocument/2006/relationships/hyperlink" Target="https://pubmed.ncbi.nlm.nih.gov/?term=Boccia+RV&amp;cauthor_id=29193021" TargetMode="External"/><Relationship Id="rId33" Type="http://schemas.openxmlformats.org/officeDocument/2006/relationships/hyperlink" Target="https://pubmed.ncbi.nlm.nih.gov/?term=Xu%20L%5BAuthor%5D" TargetMode="External"/><Relationship Id="rId38" Type="http://schemas.openxmlformats.org/officeDocument/2006/relationships/hyperlink" Target="https://pubmed.ncbi.nlm.nih.gov/?term=Gao%20GX%5BAuthor%5D" TargetMode="External"/><Relationship Id="rId2" Type="http://schemas.openxmlformats.org/officeDocument/2006/relationships/numbering" Target="numbering.xml"/><Relationship Id="rId16" Type="http://schemas.openxmlformats.org/officeDocument/2006/relationships/hyperlink" Target="https://pubmed.ncbi.nlm.nih.gov/31118465/" TargetMode="External"/><Relationship Id="rId20" Type="http://schemas.openxmlformats.org/officeDocument/2006/relationships/hyperlink" Target="https://pubmed.ncbi.nlm.nih.gov/31118465/" TargetMode="External"/><Relationship Id="rId29" Type="http://schemas.openxmlformats.org/officeDocument/2006/relationships/hyperlink" Target="https://pubmed.ncbi.nlm.nih.gov/?term=Cuevas+D&amp;cauthor_id=29193021" TargetMode="Externa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hyperlink" Target="https://pubmed.ncbi.nlm.nih.gov/31118465/" TargetMode="External"/><Relationship Id="rId11" Type="http://schemas.openxmlformats.org/officeDocument/2006/relationships/hyperlink" Target="https://pubmed.ncbi.nlm.nih.gov/31118465/" TargetMode="External"/><Relationship Id="rId24" Type="http://schemas.openxmlformats.org/officeDocument/2006/relationships/hyperlink" Target="https://pubmed.ncbi.nlm.nih.gov/?term=Thompson+DS&amp;cauthor_id=29193021" TargetMode="External"/><Relationship Id="rId32" Type="http://schemas.openxmlformats.org/officeDocument/2006/relationships/hyperlink" Target="https://pubmed.ncbi.nlm.nih.gov/?term=Zheng%20YH%5BAuthor%5D" TargetMode="External"/><Relationship Id="rId37" Type="http://schemas.openxmlformats.org/officeDocument/2006/relationships/hyperlink" Target="https://pubmed.ncbi.nlm.nih.gov/?term=Shu%20MM%5BAuthor%5D" TargetMode="External"/><Relationship Id="rId40" Type="http://schemas.openxmlformats.org/officeDocument/2006/relationships/hyperlink" Target="https://www.ncbi.nlm.nih.gov/pmc/articles/PMC6469478/" TargetMode="External"/><Relationship Id="rId5" Type="http://schemas.openxmlformats.org/officeDocument/2006/relationships/webSettings" Target="webSettings.xml"/><Relationship Id="rId15" Type="http://schemas.openxmlformats.org/officeDocument/2006/relationships/hyperlink" Target="https://pubmed.ncbi.nlm.nih.gov/31118465/" TargetMode="External"/><Relationship Id="rId23" Type="http://schemas.openxmlformats.org/officeDocument/2006/relationships/hyperlink" Target="https://pubmed.ncbi.nlm.nih.gov/?term=Flinn+IW&amp;cauthor_id=29193021" TargetMode="External"/><Relationship Id="rId28" Type="http://schemas.openxmlformats.org/officeDocument/2006/relationships/hyperlink" Target="https://pubmed.ncbi.nlm.nih.gov/?term=Flora+D&amp;cauthor_id=29193021" TargetMode="External"/><Relationship Id="rId36" Type="http://schemas.openxmlformats.org/officeDocument/2006/relationships/hyperlink" Target="https://pubmed.ncbi.nlm.nih.gov/?term=Tang%20HL%5BAuthor%5D" TargetMode="External"/><Relationship Id="rId10" Type="http://schemas.openxmlformats.org/officeDocument/2006/relationships/hyperlink" Target="https://pubmed.ncbi.nlm.nih.gov/31118465/" TargetMode="External"/><Relationship Id="rId19" Type="http://schemas.openxmlformats.org/officeDocument/2006/relationships/hyperlink" Target="https://pubmed.ncbi.nlm.nih.gov/31118465/" TargetMode="External"/><Relationship Id="rId31" Type="http://schemas.openxmlformats.org/officeDocument/2006/relationships/hyperlink" Target="https://pubmed.ncbi.nlm.nih.gov/?term=Berdeja+JG&amp;cauthor_id=2919302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med.ncbi.nlm.nih.gov/31118465/" TargetMode="External"/><Relationship Id="rId14" Type="http://schemas.openxmlformats.org/officeDocument/2006/relationships/hyperlink" Target="https://pubmed.ncbi.nlm.nih.gov/31118465/" TargetMode="External"/><Relationship Id="rId22" Type="http://schemas.openxmlformats.org/officeDocument/2006/relationships/hyperlink" Target="https://pubmed.ncbi.nlm.nih.gov/31118465/" TargetMode="External"/><Relationship Id="rId27" Type="http://schemas.openxmlformats.org/officeDocument/2006/relationships/hyperlink" Target="https://pubmed.ncbi.nlm.nih.gov/?term=Lipman+A&amp;cauthor_id=29193021" TargetMode="External"/><Relationship Id="rId30" Type="http://schemas.openxmlformats.org/officeDocument/2006/relationships/hyperlink" Target="https://pubmed.ncbi.nlm.nih.gov/?term=Papish+SW&amp;cauthor_id=29193021" TargetMode="External"/><Relationship Id="rId35" Type="http://schemas.openxmlformats.org/officeDocument/2006/relationships/hyperlink" Target="https://pubmed.ncbi.nlm.nih.gov/?term=Feng%20J%5BAuthor%5D"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A31AD-D7BE-4FE3-B55A-C659FEC3E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101274</Words>
  <Characters>577267</Characters>
  <Application>Microsoft Office Word</Application>
  <DocSecurity>0</DocSecurity>
  <Lines>4810</Lines>
  <Paragraphs>1354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Аль-Ради Любовь Саттаровна</cp:lastModifiedBy>
  <cp:revision>2</cp:revision>
  <cp:lastPrinted>2022-10-02T15:51:00Z</cp:lastPrinted>
  <dcterms:created xsi:type="dcterms:W3CDTF">2022-10-04T15:25:00Z</dcterms:created>
  <dcterms:modified xsi:type="dcterms:W3CDTF">2022-10-04T15:25:00Z</dcterms:modified>
</cp:coreProperties>
</file>