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6A62EF4" w14:textId="7DD638BB" w:rsidR="00EE59C2" w:rsidRDefault="001758F3" w:rsidP="005A16B6">
      <w:pPr>
        <w:pStyle w:val="aff7"/>
      </w:pPr>
      <w:r>
        <w:rPr>
          <w:noProof/>
          <w:lang w:eastAsia="ru-RU"/>
        </w:rPr>
        <mc:AlternateContent>
          <mc:Choice Requires="wps">
            <w:drawing>
              <wp:anchor distT="0" distB="0" distL="114300" distR="114300" simplePos="0" relativeHeight="251657213" behindDoc="1" locked="0" layoutInCell="1" allowOverlap="1" wp14:anchorId="1E4B62C9" wp14:editId="016C9B27">
                <wp:simplePos x="0" y="0"/>
                <wp:positionH relativeFrom="page">
                  <wp:posOffset>0</wp:posOffset>
                </wp:positionH>
                <wp:positionV relativeFrom="paragraph">
                  <wp:posOffset>-707390</wp:posOffset>
                </wp:positionV>
                <wp:extent cx="7601585" cy="1102106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C06B86" id="Прямоугольник 15" o:spid="_x0000_s1026" style="position:absolute;margin-left:0;margin-top:-55.7pt;width:598.55pt;height:867.8pt;z-index:-251659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8VJQIAAPoDAAAOAAAAZHJzL2Uyb0RvYy54bWysU01uEzEU3iNxB8t7MjNRkjajTCpoVIRU&#10;oFLhAI7Hk7Hw2ObZyaSskNhW4ggcgg3ip2eY3IhnTxoC7BAb6/358/ve9zw72zaKbAQ4aXRBs0FK&#10;idDclFKvCvr61cWjU0qcZ7pkymhR0Bvh6Nn84YNZa3MxNLVRpQCCINrlrS1o7b3Nk8TxWjTMDYwV&#10;GpOVgYZ5dGGVlMBaRG9UMkzTSdIaKC0YLpzD6KJP0nnEryrB/cuqcsITVVDszccT4rkMZzKfsXwF&#10;zNaS79tg/9BFw6TGRw9QC+YZWYP8C6qRHIwzlR9w0ySmqiQXkQOyydI/2FzXzIrIBYfj7GFM7v/B&#10;8hebKyCyRO3GlGjWoEbdp9373cfue3e3+9B97u66b7vb7kf3pftKsAgn1lqX48VrewWBs7OXhr9x&#10;mEh+ywTHYQ1Zts9NicBs7U2c0raCJtxE/mQbxbg5iCG2nnAMnkzSbHyKTXHMZVk6zNJJ1Cth+f19&#10;C84/FaYhwSgooNwRn20unQ/9sPy+JDZqlCwvpFLRgdXyXAHZsLAaT8bT8aK/q2zN+miWZtNJIIw4&#10;ri/v7WMcpQOaNgG3Lw2ROIlAvp/W0pQ3OAgw/QLih0GjNvCOkhaXr6Du7ZqBoEQ906juNBuNwrZG&#10;ZzQ+GaIDx5nlcYZpjlAF9ZT05rnvN3xtQa5qfCmLzLR5jAJUMk4miNN3tW8WFyyS23+GsMHHfqz6&#10;9WXnPwEAAP//AwBQSwMEFAAGAAgAAAAhAHZP5GrmAAAAEAEAAA8AAABkcnMvZG93bnJldi54bWxM&#10;j0FPwzAMhe9I/IfISNy2NNVUWNd0QqBKHIDBtgu3rDVtoXGqJts6fv28E1wsW0/v+X3ZcrSdOODg&#10;W0ca1DQCgVS6qqVaw3ZTTO5B+GCoMp0j1HBCD8v8+iozaeWO9IGHdagFh5BPjYYmhD6V0pcNWuOn&#10;rkdi7csN1gQ+h1pWgzlyuO1kHEWJtKYl/tCYHh8bLH/We6vhV9bF6vQ+Pr/Mv1efr0WC7VuPWt/e&#10;jE8LHg8LEAHH8OeACwP3h5yL7dyeKi86DUwTNEyUUjMQF13N7xSIHW9JPItB5pn8D5KfAQAA//8D&#10;AFBLAQItABQABgAIAAAAIQC2gziS/gAAAOEBAAATAAAAAAAAAAAAAAAAAAAAAABbQ29udGVudF9U&#10;eXBlc10ueG1sUEsBAi0AFAAGAAgAAAAhADj9If/WAAAAlAEAAAsAAAAAAAAAAAAAAAAALwEAAF9y&#10;ZWxzLy5yZWxzUEsBAi0AFAAGAAgAAAAhANokzxUlAgAA+gMAAA4AAAAAAAAAAAAAAAAALgIAAGRy&#10;cy9lMm9Eb2MueG1sUEsBAi0AFAAGAAgAAAAhAHZP5GrmAAAAEAEAAA8AAAAAAAAAAAAAAAAAfwQA&#10;AGRycy9kb3ducmV2LnhtbFBLBQYAAAAABAAEAPMAAACSBQAAAAA=&#10;" fillcolor="#0b595d" stroked="f">
                <v:fill opacity="6682f"/>
                <w10:wrap anchorx="page"/>
              </v:rect>
            </w:pict>
          </mc:Fallback>
        </mc:AlternateContent>
      </w:r>
      <w:r w:rsidR="00CC5156">
        <w:rPr>
          <w:noProof/>
          <w:lang w:eastAsia="ru-RU"/>
        </w:rPr>
        <mc:AlternateContent>
          <mc:Choice Requires="wps">
            <w:drawing>
              <wp:anchor distT="0" distB="0" distL="114300" distR="114300" simplePos="0" relativeHeight="251658238" behindDoc="1" locked="0" layoutInCell="1" allowOverlap="1" wp14:anchorId="689F2FE2" wp14:editId="68151814">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6B7F197B" w14:textId="7BDA9910" w:rsidR="00AD3ED8" w:rsidRDefault="00AD3ED8" w:rsidP="001758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F2FE2" id="Прямоугольник 3" o:spid="_x0000_s1026" style="position:absolute;left:0;text-align:left;margin-left:-64.8pt;margin-top:-38.7pt;width:551.25pt;height:66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BUxkWa&#10;6AAAABIBAAAPAAAAZHJzL2Rvd25yZXYueG1sTI9BT8MwDIXvSPyHyEjctrSFbbRrOsEQBwRIY3Dg&#10;6DVZW9E4pcm6jl+POcHFsuXPz+/lq9G2YjC9bxwpiKcRCEOl0w1VCt7fHiY3IHxA0tg6MgpOxsOq&#10;OD/LMdPuSK9m2IZKsAj5DBXUIXSZlL6sjUU/dZ0h3u1dbzHw2FdS93hkcdvKJIrm0mJD/KHGzqxr&#10;U35uD1bB3fPL07ChL70fH2eb7+DWiB8npS4vxvsll9sliGDG8HcBvxnYPxRsbOcOpL1oFUziJJ0z&#10;y91icQ2CkXSRpCB2zCazqxhkkcv/UYofAAAA//8DAFBLAQItABQABgAIAAAAIQC2gziS/gAAAOEB&#10;AAATAAAAAAAAAAAAAAAAAAAAAABbQ29udGVudF9UeXBlc10ueG1sUEsBAi0AFAAGAAgAAAAhADj9&#10;If/WAAAAlAEAAAsAAAAAAAAAAAAAAAAALwEAAF9yZWxzLy5yZWxzUEsBAi0AFAAGAAgAAAAhAHql&#10;wEyzAgAAoAUAAA4AAAAAAAAAAAAAAAAALgIAAGRycy9lMm9Eb2MueG1sUEsBAi0AFAAGAAgAAAAh&#10;AFTGRZroAAAAEgEAAA8AAAAAAAAAAAAAAAAADQUAAGRycy9kb3ducmV2LnhtbFBLBQYAAAAABAAE&#10;APMAAAAiBgAAAAA=&#10;" fillcolor="white [3212]" stroked="f">
                <v:textbox>
                  <w:txbxContent>
                    <w:p w14:paraId="6B7F197B" w14:textId="7BDA9910" w:rsidR="00AD3ED8" w:rsidRDefault="00AD3ED8" w:rsidP="001758F3"/>
                  </w:txbxContent>
                </v:textbox>
              </v:rect>
            </w:pict>
          </mc:Fallback>
        </mc:AlternateContent>
      </w:r>
    </w:p>
    <w:p w14:paraId="006413F9" w14:textId="77777777" w:rsidR="00EE59C2" w:rsidRDefault="00EE59C2" w:rsidP="005A16B6">
      <w:pPr>
        <w:pStyle w:val="aff7"/>
      </w:pPr>
    </w:p>
    <w:p w14:paraId="1A5ED5F5" w14:textId="77777777" w:rsidR="002145F1" w:rsidRDefault="002145F1" w:rsidP="005A16B6"/>
    <w:p w14:paraId="4342C8B5" w14:textId="77777777" w:rsidR="002145F1" w:rsidRDefault="002145F1" w:rsidP="005A16B6"/>
    <w:p w14:paraId="741AB281" w14:textId="77777777" w:rsidR="003B4246" w:rsidRDefault="003B4246" w:rsidP="005A16B6"/>
    <w:tbl>
      <w:tblPr>
        <w:tblStyle w:val="aff8"/>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14:paraId="6F0B3E13" w14:textId="77777777" w:rsidTr="00172112">
        <w:tc>
          <w:tcPr>
            <w:tcW w:w="9525" w:type="dxa"/>
            <w:gridSpan w:val="2"/>
          </w:tcPr>
          <w:p w14:paraId="3F3F00B7" w14:textId="77777777" w:rsidR="00172112" w:rsidRDefault="00172112" w:rsidP="005A16B6">
            <w:pPr>
              <w:tabs>
                <w:tab w:val="left" w:pos="6135"/>
              </w:tabs>
              <w:rPr>
                <w:sz w:val="28"/>
                <w:szCs w:val="28"/>
              </w:rPr>
            </w:pPr>
          </w:p>
        </w:tc>
      </w:tr>
      <w:tr w:rsidR="00172112" w14:paraId="332134E6" w14:textId="77777777" w:rsidTr="00172112">
        <w:trPr>
          <w:trHeight w:val="1907"/>
        </w:trPr>
        <w:tc>
          <w:tcPr>
            <w:tcW w:w="9525" w:type="dxa"/>
            <w:gridSpan w:val="2"/>
          </w:tcPr>
          <w:p w14:paraId="1D5957B0" w14:textId="77777777" w:rsidR="00953873" w:rsidRDefault="00953873" w:rsidP="005A16B6">
            <w:pPr>
              <w:tabs>
                <w:tab w:val="left" w:pos="6135"/>
              </w:tabs>
              <w:rPr>
                <w:b/>
                <w:color w:val="000000"/>
                <w:sz w:val="44"/>
                <w:szCs w:val="44"/>
              </w:rPr>
            </w:pPr>
            <w:r>
              <w:rPr>
                <w:color w:val="808080" w:themeColor="background1" w:themeShade="80"/>
              </w:rPr>
              <w:t xml:space="preserve">Клинические </w:t>
            </w:r>
            <w:r w:rsidRPr="005F668D">
              <w:rPr>
                <w:noProof/>
                <w:color w:val="767171" w:themeColor="background2" w:themeShade="80"/>
                <w:lang w:eastAsia="ru-RU"/>
              </w:rPr>
              <w:t>рекомендации</w:t>
            </w:r>
          </w:p>
          <w:p w14:paraId="0785CD4A" w14:textId="77777777" w:rsidR="00172112" w:rsidRDefault="00B115A8" w:rsidP="005A16B6">
            <w:pPr>
              <w:tabs>
                <w:tab w:val="left" w:pos="6135"/>
              </w:tabs>
              <w:rPr>
                <w:sz w:val="28"/>
                <w:szCs w:val="28"/>
              </w:rPr>
            </w:pPr>
            <w:r>
              <w:rPr>
                <w:b/>
                <w:color w:val="000000"/>
                <w:sz w:val="44"/>
                <w:szCs w:val="44"/>
              </w:rPr>
              <w:t>Фолиеводефицитная анемия</w:t>
            </w:r>
          </w:p>
        </w:tc>
      </w:tr>
      <w:tr w:rsidR="00221384" w14:paraId="7AD3F2AA" w14:textId="77777777" w:rsidTr="00221384">
        <w:trPr>
          <w:trHeight w:val="815"/>
        </w:trPr>
        <w:tc>
          <w:tcPr>
            <w:tcW w:w="3686" w:type="dxa"/>
          </w:tcPr>
          <w:p w14:paraId="1BF72B0E" w14:textId="77777777" w:rsidR="00221384" w:rsidRPr="002758A4" w:rsidRDefault="00221384" w:rsidP="005A16B6">
            <w:pPr>
              <w:tabs>
                <w:tab w:val="left" w:pos="6135"/>
              </w:tabs>
              <w:ind w:firstLine="0"/>
              <w:jc w:val="right"/>
              <w:rPr>
                <w:szCs w:val="28"/>
              </w:rPr>
            </w:pPr>
            <w:r w:rsidRPr="00221384">
              <w:rPr>
                <w:color w:val="808080" w:themeColor="background1" w:themeShade="80"/>
                <w:szCs w:val="28"/>
              </w:rPr>
              <w:t>Кодирование по Международной статистической классификации болезней и проблем, связанных со здоровьем</w:t>
            </w:r>
            <w:r w:rsidRPr="002758A4">
              <w:rPr>
                <w:color w:val="808080" w:themeColor="background1" w:themeShade="80"/>
                <w:szCs w:val="28"/>
              </w:rPr>
              <w:t xml:space="preserve">: </w:t>
            </w:r>
          </w:p>
          <w:p w14:paraId="743B8735" w14:textId="77777777" w:rsidR="00221384" w:rsidRPr="002758A4" w:rsidRDefault="00221384" w:rsidP="005A16B6">
            <w:pPr>
              <w:pStyle w:val="aff3"/>
              <w:spacing w:line="360" w:lineRule="auto"/>
              <w:ind w:firstLine="0"/>
              <w:jc w:val="right"/>
              <w:rPr>
                <w:sz w:val="24"/>
                <w:szCs w:val="28"/>
              </w:rPr>
            </w:pPr>
          </w:p>
        </w:tc>
        <w:tc>
          <w:tcPr>
            <w:tcW w:w="5839" w:type="dxa"/>
          </w:tcPr>
          <w:p w14:paraId="2ABEF544" w14:textId="6BAF25C2" w:rsidR="00221384" w:rsidRPr="001758F3" w:rsidRDefault="001758F3" w:rsidP="005A16B6">
            <w:pPr>
              <w:tabs>
                <w:tab w:val="left" w:pos="6135"/>
              </w:tabs>
              <w:ind w:firstLine="0"/>
              <w:jc w:val="left"/>
              <w:rPr>
                <w:szCs w:val="28"/>
                <w:lang w:val="en-US"/>
              </w:rPr>
            </w:pPr>
            <w:r>
              <w:rPr>
                <w:szCs w:val="28"/>
                <w:lang w:val="en-US"/>
              </w:rPr>
              <w:t>D52</w:t>
            </w:r>
          </w:p>
        </w:tc>
      </w:tr>
      <w:tr w:rsidR="00221384" w14:paraId="25F4C9BD" w14:textId="77777777" w:rsidTr="00221384">
        <w:trPr>
          <w:trHeight w:val="815"/>
        </w:trPr>
        <w:tc>
          <w:tcPr>
            <w:tcW w:w="3686" w:type="dxa"/>
          </w:tcPr>
          <w:p w14:paraId="3011501B" w14:textId="77777777" w:rsidR="00221384" w:rsidRPr="00221384" w:rsidRDefault="00221384" w:rsidP="005A16B6">
            <w:pPr>
              <w:tabs>
                <w:tab w:val="left" w:pos="6135"/>
              </w:tabs>
              <w:ind w:firstLine="0"/>
              <w:jc w:val="right"/>
              <w:rPr>
                <w:color w:val="808080" w:themeColor="background1" w:themeShade="80"/>
                <w:szCs w:val="28"/>
              </w:rPr>
            </w:pPr>
            <w:r>
              <w:rPr>
                <w:rStyle w:val="pop-slug-vol"/>
                <w:color w:val="767171" w:themeColor="background2" w:themeShade="80"/>
                <w:szCs w:val="28"/>
              </w:rPr>
              <w:t>Возрастная группа</w:t>
            </w:r>
            <w:r w:rsidRPr="002758A4">
              <w:rPr>
                <w:rStyle w:val="pop-slug-vol"/>
                <w:color w:val="767171" w:themeColor="background2" w:themeShade="80"/>
                <w:szCs w:val="28"/>
              </w:rPr>
              <w:t>:</w:t>
            </w:r>
            <w:r w:rsidRPr="002758A4">
              <w:rPr>
                <w:rStyle w:val="pop-slug-vol"/>
                <w:b/>
                <w:color w:val="767171" w:themeColor="background2" w:themeShade="80"/>
                <w:szCs w:val="28"/>
              </w:rPr>
              <w:t xml:space="preserve"> </w:t>
            </w:r>
            <w:r w:rsidRPr="002758A4">
              <w:rPr>
                <w:szCs w:val="28"/>
              </w:rPr>
              <w:t xml:space="preserve"> </w:t>
            </w:r>
          </w:p>
        </w:tc>
        <w:tc>
          <w:tcPr>
            <w:tcW w:w="5839" w:type="dxa"/>
          </w:tcPr>
          <w:p w14:paraId="233AE876" w14:textId="77777777" w:rsidR="00221384" w:rsidRPr="00996E07" w:rsidRDefault="00996E07" w:rsidP="005A16B6">
            <w:pPr>
              <w:tabs>
                <w:tab w:val="left" w:pos="6135"/>
              </w:tabs>
              <w:ind w:firstLine="0"/>
              <w:jc w:val="left"/>
              <w:rPr>
                <w:color w:val="808080" w:themeColor="background1" w:themeShade="80"/>
                <w:szCs w:val="28"/>
              </w:rPr>
            </w:pPr>
            <w:r w:rsidRPr="00996E07">
              <w:rPr>
                <w:color w:val="000000" w:themeColor="text1"/>
                <w:szCs w:val="28"/>
              </w:rPr>
              <w:t>дети</w:t>
            </w:r>
            <w:r w:rsidRPr="00996E07">
              <w:rPr>
                <w:color w:val="000000" w:themeColor="text1"/>
                <w:szCs w:val="28"/>
                <w:lang w:val="en-US"/>
              </w:rPr>
              <w:t>/</w:t>
            </w:r>
            <w:r w:rsidRPr="00996E07">
              <w:rPr>
                <w:color w:val="000000" w:themeColor="text1"/>
                <w:szCs w:val="28"/>
              </w:rPr>
              <w:t>взрослые</w:t>
            </w:r>
          </w:p>
        </w:tc>
      </w:tr>
      <w:tr w:rsidR="00221384" w14:paraId="25789448" w14:textId="77777777" w:rsidTr="00221384">
        <w:trPr>
          <w:trHeight w:val="815"/>
        </w:trPr>
        <w:tc>
          <w:tcPr>
            <w:tcW w:w="3686" w:type="dxa"/>
          </w:tcPr>
          <w:p w14:paraId="3AEC2D74" w14:textId="77777777" w:rsidR="00221384" w:rsidRPr="00221384" w:rsidRDefault="00221384" w:rsidP="005A16B6">
            <w:pPr>
              <w:tabs>
                <w:tab w:val="left" w:pos="6135"/>
              </w:tabs>
              <w:ind w:firstLine="0"/>
              <w:jc w:val="right"/>
              <w:rPr>
                <w:color w:val="808080" w:themeColor="background1" w:themeShade="80"/>
                <w:szCs w:val="28"/>
              </w:rPr>
            </w:pPr>
            <w:r>
              <w:rPr>
                <w:color w:val="808080" w:themeColor="background1" w:themeShade="80"/>
              </w:rPr>
              <w:t>Год утверждения:</w:t>
            </w:r>
          </w:p>
        </w:tc>
        <w:tc>
          <w:tcPr>
            <w:tcW w:w="5839" w:type="dxa"/>
          </w:tcPr>
          <w:p w14:paraId="11989429" w14:textId="2732E3BF" w:rsidR="00221384" w:rsidRPr="00153568" w:rsidRDefault="00221384" w:rsidP="005A16B6">
            <w:pPr>
              <w:tabs>
                <w:tab w:val="left" w:pos="6135"/>
              </w:tabs>
              <w:ind w:firstLine="0"/>
              <w:jc w:val="left"/>
              <w:rPr>
                <w:b/>
              </w:rPr>
            </w:pPr>
          </w:p>
        </w:tc>
      </w:tr>
      <w:tr w:rsidR="00172112" w14:paraId="4D25CA46" w14:textId="77777777" w:rsidTr="00172112">
        <w:tc>
          <w:tcPr>
            <w:tcW w:w="9525" w:type="dxa"/>
            <w:gridSpan w:val="2"/>
          </w:tcPr>
          <w:p w14:paraId="1DDD4827" w14:textId="77777777" w:rsidR="00172112" w:rsidRPr="002758A4" w:rsidRDefault="00301C01" w:rsidP="005A16B6">
            <w:pPr>
              <w:tabs>
                <w:tab w:val="left" w:pos="6135"/>
              </w:tabs>
              <w:ind w:firstLine="0"/>
              <w:rPr>
                <w:rFonts w:cs="Times New Roman"/>
                <w:color w:val="FF0000"/>
                <w:sz w:val="20"/>
                <w:szCs w:val="20"/>
              </w:rPr>
            </w:pPr>
            <w:r>
              <w:rPr>
                <w:color w:val="808080" w:themeColor="background1" w:themeShade="80"/>
              </w:rPr>
              <w:t>Разработчик клинической рекомендации</w:t>
            </w:r>
            <w:r w:rsidR="00172112">
              <w:rPr>
                <w:color w:val="808080" w:themeColor="background1" w:themeShade="80"/>
              </w:rPr>
              <w:t>:</w:t>
            </w:r>
            <w:r w:rsidR="00094ED6" w:rsidRPr="00094ED6">
              <w:rPr>
                <w:rFonts w:cs="Times New Roman"/>
                <w:color w:val="FF0000"/>
                <w:sz w:val="20"/>
                <w:szCs w:val="20"/>
              </w:rPr>
              <w:t xml:space="preserve"> </w:t>
            </w:r>
          </w:p>
        </w:tc>
      </w:tr>
      <w:tr w:rsidR="00172112" w14:paraId="58416CD7" w14:textId="77777777" w:rsidTr="00172112">
        <w:trPr>
          <w:trHeight w:val="4170"/>
        </w:trPr>
        <w:tc>
          <w:tcPr>
            <w:tcW w:w="9525" w:type="dxa"/>
            <w:gridSpan w:val="2"/>
          </w:tcPr>
          <w:p w14:paraId="3DCDAB8F" w14:textId="77777777" w:rsidR="00172112" w:rsidRPr="00EE59C2" w:rsidRDefault="00172112" w:rsidP="005A16B6">
            <w:pPr>
              <w:pStyle w:val="aff7"/>
              <w:numPr>
                <w:ilvl w:val="0"/>
                <w:numId w:val="2"/>
              </w:numPr>
              <w:rPr>
                <w:b/>
                <w:sz w:val="28"/>
              </w:rPr>
            </w:pPr>
            <w:r>
              <w:t>Н</w:t>
            </w:r>
            <w:r w:rsidR="00996E07">
              <w:t>ациональное гематологическое общество</w:t>
            </w:r>
          </w:p>
          <w:p w14:paraId="163B5568" w14:textId="77777777" w:rsidR="00174593" w:rsidRPr="00EE59C2" w:rsidRDefault="00996E07" w:rsidP="005A16B6">
            <w:pPr>
              <w:pStyle w:val="aff7"/>
              <w:numPr>
                <w:ilvl w:val="0"/>
                <w:numId w:val="2"/>
              </w:numPr>
              <w:rPr>
                <w:b/>
                <w:sz w:val="28"/>
              </w:rPr>
            </w:pPr>
            <w:r>
              <w:t>Национальн</w:t>
            </w:r>
            <w:r w:rsidR="00B115A8">
              <w:t>ое общество детских гематологов и онкологов</w:t>
            </w:r>
          </w:p>
          <w:p w14:paraId="7D48430E" w14:textId="77777777" w:rsidR="00CC5156" w:rsidRPr="005F668D" w:rsidRDefault="00CC5156" w:rsidP="005A16B6">
            <w:pPr>
              <w:pStyle w:val="aff7"/>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sdtContent>
        <w:bookmarkStart w:id="2" w:name="_Toc48028500" w:displacedByCustomXml="prev"/>
        <w:p w14:paraId="60F95E94" w14:textId="77777777" w:rsidR="00172112" w:rsidRDefault="00094ED6" w:rsidP="005A16B6">
          <w:pPr>
            <w:pStyle w:val="afe"/>
            <w:spacing w:before="0" w:line="360" w:lineRule="auto"/>
            <w:jc w:val="center"/>
            <w:rPr>
              <w:sz w:val="28"/>
              <w:u w:val="none"/>
            </w:rPr>
          </w:pPr>
          <w:r>
            <w:rPr>
              <w:b w:val="0"/>
            </w:rPr>
            <w:br w:type="page"/>
          </w:r>
          <w:r w:rsidR="00172112" w:rsidRPr="00172112">
            <w:rPr>
              <w:sz w:val="28"/>
              <w:u w:val="none"/>
            </w:rPr>
            <w:lastRenderedPageBreak/>
            <w:t>Оглавление</w:t>
          </w:r>
          <w:bookmarkEnd w:id="1"/>
          <w:bookmarkEnd w:id="2"/>
        </w:p>
        <w:p w14:paraId="20A009DD" w14:textId="21C4834F" w:rsidR="00342B29" w:rsidRDefault="00172112" w:rsidP="005A16B6">
          <w:pPr>
            <w:pStyle w:val="15"/>
            <w:spacing w:after="0"/>
            <w:rPr>
              <w:rFonts w:asciiTheme="minorHAnsi" w:eastAsiaTheme="minorEastAsia" w:hAnsiTheme="minorHAnsi"/>
              <w:noProof/>
              <w:szCs w:val="24"/>
              <w:lang w:eastAsia="ru-RU"/>
            </w:rPr>
          </w:pPr>
          <w:r w:rsidRPr="00877EF5">
            <w:rPr>
              <w:rFonts w:cs="Times New Roman"/>
              <w:szCs w:val="24"/>
            </w:rPr>
            <w:fldChar w:fldCharType="begin"/>
          </w:r>
          <w:r w:rsidRPr="00877EF5">
            <w:rPr>
              <w:rFonts w:cs="Times New Roman"/>
              <w:szCs w:val="24"/>
            </w:rPr>
            <w:instrText xml:space="preserve"> TOC \o "1-3" \h \z \u </w:instrText>
          </w:r>
          <w:r w:rsidRPr="00877EF5">
            <w:rPr>
              <w:rFonts w:cs="Times New Roman"/>
              <w:szCs w:val="24"/>
            </w:rPr>
            <w:fldChar w:fldCharType="separate"/>
          </w:r>
          <w:hyperlink w:anchor="_Toc48028500" w:history="1">
            <w:r w:rsidR="00342B29" w:rsidRPr="0068308A">
              <w:rPr>
                <w:rStyle w:val="affb"/>
                <w:noProof/>
              </w:rPr>
              <w:t>Оглавление</w:t>
            </w:r>
            <w:r w:rsidR="00342B29">
              <w:rPr>
                <w:noProof/>
                <w:webHidden/>
              </w:rPr>
              <w:tab/>
            </w:r>
            <w:r w:rsidR="00342B29">
              <w:rPr>
                <w:noProof/>
                <w:webHidden/>
              </w:rPr>
              <w:fldChar w:fldCharType="begin"/>
            </w:r>
            <w:r w:rsidR="00342B29">
              <w:rPr>
                <w:noProof/>
                <w:webHidden/>
              </w:rPr>
              <w:instrText xml:space="preserve"> PAGEREF _Toc48028500 \h </w:instrText>
            </w:r>
            <w:r w:rsidR="00342B29">
              <w:rPr>
                <w:noProof/>
                <w:webHidden/>
              </w:rPr>
            </w:r>
            <w:r w:rsidR="00342B29">
              <w:rPr>
                <w:noProof/>
                <w:webHidden/>
              </w:rPr>
              <w:fldChar w:fldCharType="separate"/>
            </w:r>
            <w:r w:rsidR="00342B29">
              <w:rPr>
                <w:noProof/>
                <w:webHidden/>
              </w:rPr>
              <w:t>2</w:t>
            </w:r>
            <w:r w:rsidR="00342B29">
              <w:rPr>
                <w:noProof/>
                <w:webHidden/>
              </w:rPr>
              <w:fldChar w:fldCharType="end"/>
            </w:r>
          </w:hyperlink>
        </w:p>
        <w:p w14:paraId="36A71A35" w14:textId="0B941B40" w:rsidR="00342B29" w:rsidRDefault="005560A9" w:rsidP="005A16B6">
          <w:pPr>
            <w:pStyle w:val="15"/>
            <w:spacing w:after="0"/>
            <w:rPr>
              <w:rFonts w:asciiTheme="minorHAnsi" w:eastAsiaTheme="minorEastAsia" w:hAnsiTheme="minorHAnsi"/>
              <w:noProof/>
              <w:szCs w:val="24"/>
              <w:lang w:eastAsia="ru-RU"/>
            </w:rPr>
          </w:pPr>
          <w:hyperlink w:anchor="_Toc48028501" w:history="1">
            <w:r w:rsidR="00342B29" w:rsidRPr="0068308A">
              <w:rPr>
                <w:rStyle w:val="affb"/>
                <w:noProof/>
              </w:rPr>
              <w:t>Список сокращений</w:t>
            </w:r>
            <w:r w:rsidR="00342B29">
              <w:rPr>
                <w:noProof/>
                <w:webHidden/>
              </w:rPr>
              <w:tab/>
            </w:r>
            <w:r w:rsidR="00342B29">
              <w:rPr>
                <w:noProof/>
                <w:webHidden/>
              </w:rPr>
              <w:fldChar w:fldCharType="begin"/>
            </w:r>
            <w:r w:rsidR="00342B29">
              <w:rPr>
                <w:noProof/>
                <w:webHidden/>
              </w:rPr>
              <w:instrText xml:space="preserve"> PAGEREF _Toc48028501 \h </w:instrText>
            </w:r>
            <w:r w:rsidR="00342B29">
              <w:rPr>
                <w:noProof/>
                <w:webHidden/>
              </w:rPr>
            </w:r>
            <w:r w:rsidR="00342B29">
              <w:rPr>
                <w:noProof/>
                <w:webHidden/>
              </w:rPr>
              <w:fldChar w:fldCharType="separate"/>
            </w:r>
            <w:r w:rsidR="00342B29">
              <w:rPr>
                <w:noProof/>
                <w:webHidden/>
              </w:rPr>
              <w:t>4</w:t>
            </w:r>
            <w:r w:rsidR="00342B29">
              <w:rPr>
                <w:noProof/>
                <w:webHidden/>
              </w:rPr>
              <w:fldChar w:fldCharType="end"/>
            </w:r>
          </w:hyperlink>
        </w:p>
        <w:p w14:paraId="43A54290" w14:textId="2216AB69" w:rsidR="00342B29" w:rsidRDefault="005560A9" w:rsidP="005A16B6">
          <w:pPr>
            <w:pStyle w:val="15"/>
            <w:spacing w:after="0"/>
            <w:rPr>
              <w:rFonts w:asciiTheme="minorHAnsi" w:eastAsiaTheme="minorEastAsia" w:hAnsiTheme="minorHAnsi"/>
              <w:noProof/>
              <w:szCs w:val="24"/>
              <w:lang w:eastAsia="ru-RU"/>
            </w:rPr>
          </w:pPr>
          <w:hyperlink w:anchor="_Toc48028502" w:history="1">
            <w:r w:rsidR="00342B29" w:rsidRPr="0068308A">
              <w:rPr>
                <w:rStyle w:val="affb"/>
                <w:noProof/>
              </w:rPr>
              <w:t>Термины и определения</w:t>
            </w:r>
            <w:r w:rsidR="00342B29">
              <w:rPr>
                <w:noProof/>
                <w:webHidden/>
              </w:rPr>
              <w:tab/>
            </w:r>
            <w:r w:rsidR="00342B29">
              <w:rPr>
                <w:noProof/>
                <w:webHidden/>
              </w:rPr>
              <w:fldChar w:fldCharType="begin"/>
            </w:r>
            <w:r w:rsidR="00342B29">
              <w:rPr>
                <w:noProof/>
                <w:webHidden/>
              </w:rPr>
              <w:instrText xml:space="preserve"> PAGEREF _Toc48028502 \h </w:instrText>
            </w:r>
            <w:r w:rsidR="00342B29">
              <w:rPr>
                <w:noProof/>
                <w:webHidden/>
              </w:rPr>
            </w:r>
            <w:r w:rsidR="00342B29">
              <w:rPr>
                <w:noProof/>
                <w:webHidden/>
              </w:rPr>
              <w:fldChar w:fldCharType="separate"/>
            </w:r>
            <w:r w:rsidR="00342B29">
              <w:rPr>
                <w:noProof/>
                <w:webHidden/>
              </w:rPr>
              <w:t>5</w:t>
            </w:r>
            <w:r w:rsidR="00342B29">
              <w:rPr>
                <w:noProof/>
                <w:webHidden/>
              </w:rPr>
              <w:fldChar w:fldCharType="end"/>
            </w:r>
          </w:hyperlink>
        </w:p>
        <w:p w14:paraId="35F769F3" w14:textId="45B967F9" w:rsidR="00342B29" w:rsidRDefault="005560A9" w:rsidP="005A16B6">
          <w:pPr>
            <w:pStyle w:val="15"/>
            <w:spacing w:after="0"/>
            <w:rPr>
              <w:rFonts w:asciiTheme="minorHAnsi" w:eastAsiaTheme="minorEastAsia" w:hAnsiTheme="minorHAnsi"/>
              <w:noProof/>
              <w:szCs w:val="24"/>
              <w:lang w:eastAsia="ru-RU"/>
            </w:rPr>
          </w:pPr>
          <w:hyperlink w:anchor="_Toc48028503" w:history="1">
            <w:r w:rsidR="00342B29" w:rsidRPr="0068308A">
              <w:rPr>
                <w:rStyle w:val="affb"/>
                <w:noProof/>
              </w:rPr>
              <w:t>1. Краткая информация по заболеванию или состоянию (группе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_Toc48028503 \h </w:instrText>
            </w:r>
            <w:r w:rsidR="00342B29">
              <w:rPr>
                <w:noProof/>
                <w:webHidden/>
              </w:rPr>
            </w:r>
            <w:r w:rsidR="00342B29">
              <w:rPr>
                <w:noProof/>
                <w:webHidden/>
              </w:rPr>
              <w:fldChar w:fldCharType="separate"/>
            </w:r>
            <w:r w:rsidR="00342B29">
              <w:rPr>
                <w:noProof/>
                <w:webHidden/>
              </w:rPr>
              <w:t>6</w:t>
            </w:r>
            <w:r w:rsidR="00342B29">
              <w:rPr>
                <w:noProof/>
                <w:webHidden/>
              </w:rPr>
              <w:fldChar w:fldCharType="end"/>
            </w:r>
          </w:hyperlink>
        </w:p>
        <w:p w14:paraId="6FA86EBC" w14:textId="4C5436EB"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04" w:history="1">
            <w:r w:rsidR="00342B29" w:rsidRPr="0068308A">
              <w:rPr>
                <w:rStyle w:val="affb"/>
                <w:noProof/>
              </w:rPr>
              <w:t xml:space="preserve">1.1 Определение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_Toc48028504 \h </w:instrText>
            </w:r>
            <w:r w:rsidR="00342B29">
              <w:rPr>
                <w:noProof/>
                <w:webHidden/>
              </w:rPr>
            </w:r>
            <w:r w:rsidR="00342B29">
              <w:rPr>
                <w:noProof/>
                <w:webHidden/>
              </w:rPr>
              <w:fldChar w:fldCharType="separate"/>
            </w:r>
            <w:r w:rsidR="00342B29">
              <w:rPr>
                <w:noProof/>
                <w:webHidden/>
              </w:rPr>
              <w:t>6</w:t>
            </w:r>
            <w:r w:rsidR="00342B29">
              <w:rPr>
                <w:noProof/>
                <w:webHidden/>
              </w:rPr>
              <w:fldChar w:fldCharType="end"/>
            </w:r>
          </w:hyperlink>
        </w:p>
        <w:p w14:paraId="2BAD0BDF" w14:textId="60955992"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05" w:history="1">
            <w:r w:rsidR="00342B29" w:rsidRPr="0068308A">
              <w:rPr>
                <w:rStyle w:val="affb"/>
                <w:noProof/>
              </w:rPr>
              <w:t xml:space="preserve">1.2 Этиология и патогенез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_Toc48028505 \h </w:instrText>
            </w:r>
            <w:r w:rsidR="00342B29">
              <w:rPr>
                <w:noProof/>
                <w:webHidden/>
              </w:rPr>
            </w:r>
            <w:r w:rsidR="00342B29">
              <w:rPr>
                <w:noProof/>
                <w:webHidden/>
              </w:rPr>
              <w:fldChar w:fldCharType="separate"/>
            </w:r>
            <w:r w:rsidR="00342B29">
              <w:rPr>
                <w:noProof/>
                <w:webHidden/>
              </w:rPr>
              <w:t>6</w:t>
            </w:r>
            <w:r w:rsidR="00342B29">
              <w:rPr>
                <w:noProof/>
                <w:webHidden/>
              </w:rPr>
              <w:fldChar w:fldCharType="end"/>
            </w:r>
          </w:hyperlink>
        </w:p>
        <w:p w14:paraId="28AD414E" w14:textId="52D48417"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06" w:history="1">
            <w:r w:rsidR="00342B29" w:rsidRPr="0068308A">
              <w:rPr>
                <w:rStyle w:val="affb"/>
                <w:noProof/>
              </w:rPr>
              <w:t xml:space="preserve">1.3 Эпидемиология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_Toc48028506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19AF1844" w14:textId="57460B98"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07" w:history="1">
            <w:r w:rsidR="00342B29" w:rsidRPr="0068308A">
              <w:rPr>
                <w:rStyle w:val="affb"/>
                <w:noProof/>
              </w:rPr>
              <w:t xml:space="preserve">1.4 </w:t>
            </w:r>
            <w:r w:rsidR="00342B29" w:rsidRPr="0068308A">
              <w:rPr>
                <w:rStyle w:val="affb"/>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42B29">
              <w:rPr>
                <w:noProof/>
                <w:webHidden/>
              </w:rPr>
              <w:tab/>
            </w:r>
            <w:r w:rsidR="00342B29">
              <w:rPr>
                <w:noProof/>
                <w:webHidden/>
              </w:rPr>
              <w:fldChar w:fldCharType="begin"/>
            </w:r>
            <w:r w:rsidR="00342B29">
              <w:rPr>
                <w:noProof/>
                <w:webHidden/>
              </w:rPr>
              <w:instrText xml:space="preserve"> PAGEREF _Toc48028507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6D42B4C1" w14:textId="0BCDCC98"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08" w:history="1">
            <w:r w:rsidR="00342B29" w:rsidRPr="0068308A">
              <w:rPr>
                <w:rStyle w:val="affb"/>
                <w:noProof/>
              </w:rPr>
              <w:t xml:space="preserve">1.5 Классификация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_Toc48028508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331D37F7" w14:textId="34138EA9"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09" w:history="1">
            <w:r w:rsidR="00342B29" w:rsidRPr="0068308A">
              <w:rPr>
                <w:rStyle w:val="affb"/>
                <w:noProof/>
              </w:rPr>
              <w:t xml:space="preserve">1.6 Клиническая картина </w:t>
            </w:r>
            <w:r w:rsidR="00342B29" w:rsidRPr="0068308A">
              <w:rPr>
                <w:rStyle w:val="affb"/>
                <w:noProof/>
                <w:shd w:val="clear" w:color="auto" w:fill="FFFFFF"/>
              </w:rPr>
              <w:t>заболевания или состояния (группы заболеваний или состояний)</w:t>
            </w:r>
            <w:r w:rsidR="00342B29">
              <w:rPr>
                <w:noProof/>
                <w:webHidden/>
              </w:rPr>
              <w:tab/>
            </w:r>
            <w:r w:rsidR="00342B29">
              <w:rPr>
                <w:noProof/>
                <w:webHidden/>
              </w:rPr>
              <w:fldChar w:fldCharType="begin"/>
            </w:r>
            <w:r w:rsidR="00342B29">
              <w:rPr>
                <w:noProof/>
                <w:webHidden/>
              </w:rPr>
              <w:instrText xml:space="preserve"> PAGEREF _Toc48028509 \h </w:instrText>
            </w:r>
            <w:r w:rsidR="00342B29">
              <w:rPr>
                <w:noProof/>
                <w:webHidden/>
              </w:rPr>
            </w:r>
            <w:r w:rsidR="00342B29">
              <w:rPr>
                <w:noProof/>
                <w:webHidden/>
              </w:rPr>
              <w:fldChar w:fldCharType="separate"/>
            </w:r>
            <w:r w:rsidR="00342B29">
              <w:rPr>
                <w:noProof/>
                <w:webHidden/>
              </w:rPr>
              <w:t>7</w:t>
            </w:r>
            <w:r w:rsidR="00342B29">
              <w:rPr>
                <w:noProof/>
                <w:webHidden/>
              </w:rPr>
              <w:fldChar w:fldCharType="end"/>
            </w:r>
          </w:hyperlink>
        </w:p>
        <w:p w14:paraId="02F8CF48" w14:textId="7E73FE08" w:rsidR="00342B29" w:rsidRDefault="005560A9" w:rsidP="005A16B6">
          <w:pPr>
            <w:pStyle w:val="15"/>
            <w:spacing w:after="0"/>
            <w:rPr>
              <w:rFonts w:asciiTheme="minorHAnsi" w:eastAsiaTheme="minorEastAsia" w:hAnsiTheme="minorHAnsi"/>
              <w:noProof/>
              <w:szCs w:val="24"/>
              <w:lang w:eastAsia="ru-RU"/>
            </w:rPr>
          </w:pPr>
          <w:hyperlink w:anchor="_Toc48028510" w:history="1">
            <w:r w:rsidR="00342B29" w:rsidRPr="0068308A">
              <w:rPr>
                <w:rStyle w:val="affb"/>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42B29">
              <w:rPr>
                <w:noProof/>
                <w:webHidden/>
              </w:rPr>
              <w:tab/>
            </w:r>
            <w:r w:rsidR="00342B29">
              <w:rPr>
                <w:noProof/>
                <w:webHidden/>
              </w:rPr>
              <w:fldChar w:fldCharType="begin"/>
            </w:r>
            <w:r w:rsidR="00342B29">
              <w:rPr>
                <w:noProof/>
                <w:webHidden/>
              </w:rPr>
              <w:instrText xml:space="preserve"> PAGEREF _Toc48028510 \h </w:instrText>
            </w:r>
            <w:r w:rsidR="00342B29">
              <w:rPr>
                <w:noProof/>
                <w:webHidden/>
              </w:rPr>
            </w:r>
            <w:r w:rsidR="00342B29">
              <w:rPr>
                <w:noProof/>
                <w:webHidden/>
              </w:rPr>
              <w:fldChar w:fldCharType="separate"/>
            </w:r>
            <w:r w:rsidR="00342B29">
              <w:rPr>
                <w:noProof/>
                <w:webHidden/>
              </w:rPr>
              <w:t>8</w:t>
            </w:r>
            <w:r w:rsidR="00342B29">
              <w:rPr>
                <w:noProof/>
                <w:webHidden/>
              </w:rPr>
              <w:fldChar w:fldCharType="end"/>
            </w:r>
          </w:hyperlink>
        </w:p>
        <w:p w14:paraId="1E34BAC0" w14:textId="65B1A12E"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1" w:history="1">
            <w:r w:rsidR="00342B29" w:rsidRPr="0068308A">
              <w:rPr>
                <w:rStyle w:val="affb"/>
                <w:noProof/>
              </w:rPr>
              <w:t>2.1 Жалобы и анамнез</w:t>
            </w:r>
            <w:r w:rsidR="00342B29">
              <w:rPr>
                <w:noProof/>
                <w:webHidden/>
              </w:rPr>
              <w:tab/>
            </w:r>
            <w:r w:rsidR="00342B29">
              <w:rPr>
                <w:noProof/>
                <w:webHidden/>
              </w:rPr>
              <w:fldChar w:fldCharType="begin"/>
            </w:r>
            <w:r w:rsidR="00342B29">
              <w:rPr>
                <w:noProof/>
                <w:webHidden/>
              </w:rPr>
              <w:instrText xml:space="preserve"> PAGEREF _Toc48028511 \h </w:instrText>
            </w:r>
            <w:r w:rsidR="00342B29">
              <w:rPr>
                <w:noProof/>
                <w:webHidden/>
              </w:rPr>
            </w:r>
            <w:r w:rsidR="00342B29">
              <w:rPr>
                <w:noProof/>
                <w:webHidden/>
              </w:rPr>
              <w:fldChar w:fldCharType="separate"/>
            </w:r>
            <w:r w:rsidR="00342B29">
              <w:rPr>
                <w:noProof/>
                <w:webHidden/>
              </w:rPr>
              <w:t>9</w:t>
            </w:r>
            <w:r w:rsidR="00342B29">
              <w:rPr>
                <w:noProof/>
                <w:webHidden/>
              </w:rPr>
              <w:fldChar w:fldCharType="end"/>
            </w:r>
          </w:hyperlink>
        </w:p>
        <w:p w14:paraId="67ED1711" w14:textId="76AF84E5"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2" w:history="1">
            <w:r w:rsidR="00342B29" w:rsidRPr="0068308A">
              <w:rPr>
                <w:rStyle w:val="affb"/>
                <w:noProof/>
              </w:rPr>
              <w:t>2.2 Физикальное обследование</w:t>
            </w:r>
            <w:r w:rsidR="00342B29">
              <w:rPr>
                <w:noProof/>
                <w:webHidden/>
              </w:rPr>
              <w:tab/>
            </w:r>
            <w:r w:rsidR="00342B29">
              <w:rPr>
                <w:noProof/>
                <w:webHidden/>
              </w:rPr>
              <w:fldChar w:fldCharType="begin"/>
            </w:r>
            <w:r w:rsidR="00342B29">
              <w:rPr>
                <w:noProof/>
                <w:webHidden/>
              </w:rPr>
              <w:instrText xml:space="preserve"> PAGEREF _Toc48028512 \h </w:instrText>
            </w:r>
            <w:r w:rsidR="00342B29">
              <w:rPr>
                <w:noProof/>
                <w:webHidden/>
              </w:rPr>
            </w:r>
            <w:r w:rsidR="00342B29">
              <w:rPr>
                <w:noProof/>
                <w:webHidden/>
              </w:rPr>
              <w:fldChar w:fldCharType="separate"/>
            </w:r>
            <w:r w:rsidR="00342B29">
              <w:rPr>
                <w:noProof/>
                <w:webHidden/>
              </w:rPr>
              <w:t>9</w:t>
            </w:r>
            <w:r w:rsidR="00342B29">
              <w:rPr>
                <w:noProof/>
                <w:webHidden/>
              </w:rPr>
              <w:fldChar w:fldCharType="end"/>
            </w:r>
          </w:hyperlink>
        </w:p>
        <w:p w14:paraId="0D9AC451" w14:textId="4BDE4DD3"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3" w:history="1">
            <w:r w:rsidR="00342B29" w:rsidRPr="0068308A">
              <w:rPr>
                <w:rStyle w:val="affb"/>
                <w:noProof/>
              </w:rPr>
              <w:t>2.3 Лабораторные диагностические исследования</w:t>
            </w:r>
            <w:r w:rsidR="00342B29">
              <w:rPr>
                <w:noProof/>
                <w:webHidden/>
              </w:rPr>
              <w:tab/>
            </w:r>
            <w:r w:rsidR="00342B29">
              <w:rPr>
                <w:noProof/>
                <w:webHidden/>
              </w:rPr>
              <w:fldChar w:fldCharType="begin"/>
            </w:r>
            <w:r w:rsidR="00342B29">
              <w:rPr>
                <w:noProof/>
                <w:webHidden/>
              </w:rPr>
              <w:instrText xml:space="preserve"> PAGEREF _Toc48028513 \h </w:instrText>
            </w:r>
            <w:r w:rsidR="00342B29">
              <w:rPr>
                <w:noProof/>
                <w:webHidden/>
              </w:rPr>
            </w:r>
            <w:r w:rsidR="00342B29">
              <w:rPr>
                <w:noProof/>
                <w:webHidden/>
              </w:rPr>
              <w:fldChar w:fldCharType="separate"/>
            </w:r>
            <w:r w:rsidR="00342B29">
              <w:rPr>
                <w:noProof/>
                <w:webHidden/>
              </w:rPr>
              <w:t>9</w:t>
            </w:r>
            <w:r w:rsidR="00342B29">
              <w:rPr>
                <w:noProof/>
                <w:webHidden/>
              </w:rPr>
              <w:fldChar w:fldCharType="end"/>
            </w:r>
          </w:hyperlink>
        </w:p>
        <w:p w14:paraId="056A0270" w14:textId="45BBA4D3"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4" w:history="1">
            <w:r w:rsidR="00342B29" w:rsidRPr="0068308A">
              <w:rPr>
                <w:rStyle w:val="affb"/>
                <w:noProof/>
              </w:rPr>
              <w:t>2.4 Инструментальные диагностические исследования</w:t>
            </w:r>
            <w:r w:rsidR="00342B29">
              <w:rPr>
                <w:noProof/>
                <w:webHidden/>
              </w:rPr>
              <w:tab/>
            </w:r>
            <w:r w:rsidR="00342B29">
              <w:rPr>
                <w:noProof/>
                <w:webHidden/>
              </w:rPr>
              <w:fldChar w:fldCharType="begin"/>
            </w:r>
            <w:r w:rsidR="00342B29">
              <w:rPr>
                <w:noProof/>
                <w:webHidden/>
              </w:rPr>
              <w:instrText xml:space="preserve"> PAGEREF _Toc48028514 \h </w:instrText>
            </w:r>
            <w:r w:rsidR="00342B29">
              <w:rPr>
                <w:noProof/>
                <w:webHidden/>
              </w:rPr>
            </w:r>
            <w:r w:rsidR="00342B29">
              <w:rPr>
                <w:noProof/>
                <w:webHidden/>
              </w:rPr>
              <w:fldChar w:fldCharType="separate"/>
            </w:r>
            <w:r w:rsidR="00342B29">
              <w:rPr>
                <w:noProof/>
                <w:webHidden/>
              </w:rPr>
              <w:t>11</w:t>
            </w:r>
            <w:r w:rsidR="00342B29">
              <w:rPr>
                <w:noProof/>
                <w:webHidden/>
              </w:rPr>
              <w:fldChar w:fldCharType="end"/>
            </w:r>
          </w:hyperlink>
        </w:p>
        <w:p w14:paraId="4EEC4034" w14:textId="49F60E2F" w:rsidR="00342B29" w:rsidRDefault="005560A9" w:rsidP="005A16B6">
          <w:pPr>
            <w:pStyle w:val="15"/>
            <w:spacing w:after="0"/>
            <w:rPr>
              <w:rFonts w:asciiTheme="minorHAnsi" w:eastAsiaTheme="minorEastAsia" w:hAnsiTheme="minorHAnsi"/>
              <w:noProof/>
              <w:szCs w:val="24"/>
              <w:lang w:eastAsia="ru-RU"/>
            </w:rPr>
          </w:pPr>
          <w:hyperlink w:anchor="_Toc48028515" w:history="1">
            <w:r w:rsidR="00342B29" w:rsidRPr="0068308A">
              <w:rPr>
                <w:rStyle w:val="affb"/>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42B29">
              <w:rPr>
                <w:noProof/>
                <w:webHidden/>
              </w:rPr>
              <w:tab/>
            </w:r>
            <w:r w:rsidR="00342B29">
              <w:rPr>
                <w:noProof/>
                <w:webHidden/>
              </w:rPr>
              <w:fldChar w:fldCharType="begin"/>
            </w:r>
            <w:r w:rsidR="00342B29">
              <w:rPr>
                <w:noProof/>
                <w:webHidden/>
              </w:rPr>
              <w:instrText xml:space="preserve"> PAGEREF _Toc48028515 \h </w:instrText>
            </w:r>
            <w:r w:rsidR="00342B29">
              <w:rPr>
                <w:noProof/>
                <w:webHidden/>
              </w:rPr>
            </w:r>
            <w:r w:rsidR="00342B29">
              <w:rPr>
                <w:noProof/>
                <w:webHidden/>
              </w:rPr>
              <w:fldChar w:fldCharType="separate"/>
            </w:r>
            <w:r w:rsidR="00342B29">
              <w:rPr>
                <w:noProof/>
                <w:webHidden/>
              </w:rPr>
              <w:t>12</w:t>
            </w:r>
            <w:r w:rsidR="00342B29">
              <w:rPr>
                <w:noProof/>
                <w:webHidden/>
              </w:rPr>
              <w:fldChar w:fldCharType="end"/>
            </w:r>
          </w:hyperlink>
        </w:p>
        <w:p w14:paraId="5867E999" w14:textId="68BEBB92"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6" w:history="1">
            <w:r w:rsidR="00342B29" w:rsidRPr="0068308A">
              <w:rPr>
                <w:rStyle w:val="affb"/>
                <w:rFonts w:eastAsia="Times New Roman"/>
                <w:noProof/>
              </w:rPr>
              <w:t>3.1.Консервативное лечение</w:t>
            </w:r>
            <w:r w:rsidR="00342B29">
              <w:rPr>
                <w:noProof/>
                <w:webHidden/>
              </w:rPr>
              <w:tab/>
            </w:r>
            <w:r w:rsidR="00342B29">
              <w:rPr>
                <w:noProof/>
                <w:webHidden/>
              </w:rPr>
              <w:fldChar w:fldCharType="begin"/>
            </w:r>
            <w:r w:rsidR="00342B29">
              <w:rPr>
                <w:noProof/>
                <w:webHidden/>
              </w:rPr>
              <w:instrText xml:space="preserve"> PAGEREF _Toc48028516 \h </w:instrText>
            </w:r>
            <w:r w:rsidR="00342B29">
              <w:rPr>
                <w:noProof/>
                <w:webHidden/>
              </w:rPr>
            </w:r>
            <w:r w:rsidR="00342B29">
              <w:rPr>
                <w:noProof/>
                <w:webHidden/>
              </w:rPr>
              <w:fldChar w:fldCharType="separate"/>
            </w:r>
            <w:r w:rsidR="00342B29">
              <w:rPr>
                <w:noProof/>
                <w:webHidden/>
              </w:rPr>
              <w:t>12</w:t>
            </w:r>
            <w:r w:rsidR="00342B29">
              <w:rPr>
                <w:noProof/>
                <w:webHidden/>
              </w:rPr>
              <w:fldChar w:fldCharType="end"/>
            </w:r>
          </w:hyperlink>
        </w:p>
        <w:p w14:paraId="25798334" w14:textId="45467E69"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7" w:history="1">
            <w:r w:rsidR="00342B29" w:rsidRPr="0068308A">
              <w:rPr>
                <w:rStyle w:val="affb"/>
                <w:noProof/>
              </w:rPr>
              <w:t>3.2 Хирургическое лечение</w:t>
            </w:r>
            <w:r w:rsidR="00342B29">
              <w:rPr>
                <w:noProof/>
                <w:webHidden/>
              </w:rPr>
              <w:tab/>
            </w:r>
            <w:r w:rsidR="00342B29">
              <w:rPr>
                <w:noProof/>
                <w:webHidden/>
              </w:rPr>
              <w:fldChar w:fldCharType="begin"/>
            </w:r>
            <w:r w:rsidR="00342B29">
              <w:rPr>
                <w:noProof/>
                <w:webHidden/>
              </w:rPr>
              <w:instrText xml:space="preserve"> PAGEREF _Toc48028517 \h </w:instrText>
            </w:r>
            <w:r w:rsidR="00342B29">
              <w:rPr>
                <w:noProof/>
                <w:webHidden/>
              </w:rPr>
            </w:r>
            <w:r w:rsidR="00342B29">
              <w:rPr>
                <w:noProof/>
                <w:webHidden/>
              </w:rPr>
              <w:fldChar w:fldCharType="separate"/>
            </w:r>
            <w:r w:rsidR="00342B29">
              <w:rPr>
                <w:noProof/>
                <w:webHidden/>
              </w:rPr>
              <w:t>13</w:t>
            </w:r>
            <w:r w:rsidR="00342B29">
              <w:rPr>
                <w:noProof/>
                <w:webHidden/>
              </w:rPr>
              <w:fldChar w:fldCharType="end"/>
            </w:r>
          </w:hyperlink>
        </w:p>
        <w:p w14:paraId="41AB1597" w14:textId="32D0399B"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8" w:history="1">
            <w:r w:rsidR="00342B29" w:rsidRPr="0068308A">
              <w:rPr>
                <w:rStyle w:val="affb"/>
                <w:noProof/>
              </w:rPr>
              <w:t>3.3 Диагностика на этапе лечения</w:t>
            </w:r>
            <w:r w:rsidR="00342B29">
              <w:rPr>
                <w:noProof/>
                <w:webHidden/>
              </w:rPr>
              <w:tab/>
            </w:r>
            <w:r w:rsidR="00342B29">
              <w:rPr>
                <w:noProof/>
                <w:webHidden/>
              </w:rPr>
              <w:fldChar w:fldCharType="begin"/>
            </w:r>
            <w:r w:rsidR="00342B29">
              <w:rPr>
                <w:noProof/>
                <w:webHidden/>
              </w:rPr>
              <w:instrText xml:space="preserve"> PAGEREF _Toc48028518 \h </w:instrText>
            </w:r>
            <w:r w:rsidR="00342B29">
              <w:rPr>
                <w:noProof/>
                <w:webHidden/>
              </w:rPr>
            </w:r>
            <w:r w:rsidR="00342B29">
              <w:rPr>
                <w:noProof/>
                <w:webHidden/>
              </w:rPr>
              <w:fldChar w:fldCharType="separate"/>
            </w:r>
            <w:r w:rsidR="00342B29">
              <w:rPr>
                <w:noProof/>
                <w:webHidden/>
              </w:rPr>
              <w:t>13</w:t>
            </w:r>
            <w:r w:rsidR="00342B29">
              <w:rPr>
                <w:noProof/>
                <w:webHidden/>
              </w:rPr>
              <w:fldChar w:fldCharType="end"/>
            </w:r>
          </w:hyperlink>
        </w:p>
        <w:p w14:paraId="5B68286E" w14:textId="527D05FF" w:rsidR="00342B29" w:rsidRDefault="005560A9" w:rsidP="005A16B6">
          <w:pPr>
            <w:pStyle w:val="21"/>
            <w:spacing w:after="0" w:line="360" w:lineRule="auto"/>
            <w:rPr>
              <w:rFonts w:asciiTheme="minorHAnsi" w:eastAsiaTheme="minorEastAsia" w:hAnsiTheme="minorHAnsi" w:cstheme="minorBidi"/>
              <w:noProof/>
              <w:sz w:val="24"/>
              <w:szCs w:val="24"/>
              <w:lang w:eastAsia="ru-RU"/>
            </w:rPr>
          </w:pPr>
          <w:hyperlink w:anchor="_Toc48028519" w:history="1">
            <w:r w:rsidR="00342B29" w:rsidRPr="0068308A">
              <w:rPr>
                <w:rStyle w:val="affb"/>
                <w:noProof/>
              </w:rPr>
              <w:t>3.4 Иное лечение</w:t>
            </w:r>
            <w:r w:rsidR="00342B29">
              <w:rPr>
                <w:noProof/>
                <w:webHidden/>
              </w:rPr>
              <w:tab/>
            </w:r>
            <w:r w:rsidR="00342B29">
              <w:rPr>
                <w:noProof/>
                <w:webHidden/>
              </w:rPr>
              <w:fldChar w:fldCharType="begin"/>
            </w:r>
            <w:r w:rsidR="00342B29">
              <w:rPr>
                <w:noProof/>
                <w:webHidden/>
              </w:rPr>
              <w:instrText xml:space="preserve"> PAGEREF _Toc48028519 \h </w:instrText>
            </w:r>
            <w:r w:rsidR="00342B29">
              <w:rPr>
                <w:noProof/>
                <w:webHidden/>
              </w:rPr>
            </w:r>
            <w:r w:rsidR="00342B29">
              <w:rPr>
                <w:noProof/>
                <w:webHidden/>
              </w:rPr>
              <w:fldChar w:fldCharType="separate"/>
            </w:r>
            <w:r w:rsidR="00342B29">
              <w:rPr>
                <w:noProof/>
                <w:webHidden/>
              </w:rPr>
              <w:t>14</w:t>
            </w:r>
            <w:r w:rsidR="00342B29">
              <w:rPr>
                <w:noProof/>
                <w:webHidden/>
              </w:rPr>
              <w:fldChar w:fldCharType="end"/>
            </w:r>
          </w:hyperlink>
        </w:p>
        <w:p w14:paraId="45E3F75A" w14:textId="2D81D387" w:rsidR="00342B29" w:rsidRDefault="005560A9" w:rsidP="005A16B6">
          <w:pPr>
            <w:pStyle w:val="15"/>
            <w:spacing w:after="0"/>
            <w:rPr>
              <w:rFonts w:asciiTheme="minorHAnsi" w:eastAsiaTheme="minorEastAsia" w:hAnsiTheme="minorHAnsi"/>
              <w:noProof/>
              <w:szCs w:val="24"/>
              <w:lang w:eastAsia="ru-RU"/>
            </w:rPr>
          </w:pPr>
          <w:hyperlink w:anchor="_Toc48028520" w:history="1">
            <w:r w:rsidR="00342B29" w:rsidRPr="0068308A">
              <w:rPr>
                <w:rStyle w:val="affb"/>
                <w:noProof/>
              </w:rPr>
              <w:t>4. Медицинская реабилитация, медицинские показания и противопоказания к применению методов реабилитации</w:t>
            </w:r>
            <w:r w:rsidR="00342B29">
              <w:rPr>
                <w:noProof/>
                <w:webHidden/>
              </w:rPr>
              <w:tab/>
            </w:r>
            <w:r w:rsidR="00342B29">
              <w:rPr>
                <w:noProof/>
                <w:webHidden/>
              </w:rPr>
              <w:fldChar w:fldCharType="begin"/>
            </w:r>
            <w:r w:rsidR="00342B29">
              <w:rPr>
                <w:noProof/>
                <w:webHidden/>
              </w:rPr>
              <w:instrText xml:space="preserve"> PAGEREF _Toc48028520 \h </w:instrText>
            </w:r>
            <w:r w:rsidR="00342B29">
              <w:rPr>
                <w:noProof/>
                <w:webHidden/>
              </w:rPr>
            </w:r>
            <w:r w:rsidR="00342B29">
              <w:rPr>
                <w:noProof/>
                <w:webHidden/>
              </w:rPr>
              <w:fldChar w:fldCharType="separate"/>
            </w:r>
            <w:r w:rsidR="00342B29">
              <w:rPr>
                <w:noProof/>
                <w:webHidden/>
              </w:rPr>
              <w:t>14</w:t>
            </w:r>
            <w:r w:rsidR="00342B29">
              <w:rPr>
                <w:noProof/>
                <w:webHidden/>
              </w:rPr>
              <w:fldChar w:fldCharType="end"/>
            </w:r>
          </w:hyperlink>
        </w:p>
        <w:p w14:paraId="5595070B" w14:textId="2D9F3209" w:rsidR="00342B29" w:rsidRDefault="005560A9" w:rsidP="005A16B6">
          <w:pPr>
            <w:pStyle w:val="15"/>
            <w:spacing w:after="0"/>
            <w:rPr>
              <w:rFonts w:asciiTheme="minorHAnsi" w:eastAsiaTheme="minorEastAsia" w:hAnsiTheme="minorHAnsi"/>
              <w:noProof/>
              <w:szCs w:val="24"/>
              <w:lang w:eastAsia="ru-RU"/>
            </w:rPr>
          </w:pPr>
          <w:hyperlink w:anchor="_Toc48028521" w:history="1">
            <w:r w:rsidR="00342B29" w:rsidRPr="0068308A">
              <w:rPr>
                <w:rStyle w:val="affb"/>
                <w:noProof/>
              </w:rPr>
              <w:t>5. Профилактика и диспансерное наблюдение, медицинские показания и противопоказания к применению методов профилактики</w:t>
            </w:r>
            <w:r w:rsidR="00342B29">
              <w:rPr>
                <w:noProof/>
                <w:webHidden/>
              </w:rPr>
              <w:tab/>
            </w:r>
            <w:r w:rsidR="00342B29">
              <w:rPr>
                <w:noProof/>
                <w:webHidden/>
              </w:rPr>
              <w:fldChar w:fldCharType="begin"/>
            </w:r>
            <w:r w:rsidR="00342B29">
              <w:rPr>
                <w:noProof/>
                <w:webHidden/>
              </w:rPr>
              <w:instrText xml:space="preserve"> PAGEREF _Toc48028521 \h </w:instrText>
            </w:r>
            <w:r w:rsidR="00342B29">
              <w:rPr>
                <w:noProof/>
                <w:webHidden/>
              </w:rPr>
            </w:r>
            <w:r w:rsidR="00342B29">
              <w:rPr>
                <w:noProof/>
                <w:webHidden/>
              </w:rPr>
              <w:fldChar w:fldCharType="separate"/>
            </w:r>
            <w:r w:rsidR="00342B29">
              <w:rPr>
                <w:noProof/>
                <w:webHidden/>
              </w:rPr>
              <w:t>14</w:t>
            </w:r>
            <w:r w:rsidR="00342B29">
              <w:rPr>
                <w:noProof/>
                <w:webHidden/>
              </w:rPr>
              <w:fldChar w:fldCharType="end"/>
            </w:r>
          </w:hyperlink>
        </w:p>
        <w:p w14:paraId="513C188C" w14:textId="3CF5CE68" w:rsidR="00342B29" w:rsidRDefault="005560A9" w:rsidP="005A16B6">
          <w:pPr>
            <w:pStyle w:val="15"/>
            <w:spacing w:after="0"/>
            <w:rPr>
              <w:rFonts w:asciiTheme="minorHAnsi" w:eastAsiaTheme="minorEastAsia" w:hAnsiTheme="minorHAnsi"/>
              <w:noProof/>
              <w:szCs w:val="24"/>
              <w:lang w:eastAsia="ru-RU"/>
            </w:rPr>
          </w:pPr>
          <w:hyperlink w:anchor="_Toc48028522" w:history="1">
            <w:r w:rsidR="00342B29" w:rsidRPr="0068308A">
              <w:rPr>
                <w:rStyle w:val="affb"/>
                <w:noProof/>
              </w:rPr>
              <w:t>6. Организация оказания медицинской помощи</w:t>
            </w:r>
            <w:r w:rsidR="00342B29">
              <w:rPr>
                <w:noProof/>
                <w:webHidden/>
              </w:rPr>
              <w:tab/>
            </w:r>
            <w:r w:rsidR="00342B29">
              <w:rPr>
                <w:noProof/>
                <w:webHidden/>
              </w:rPr>
              <w:fldChar w:fldCharType="begin"/>
            </w:r>
            <w:r w:rsidR="00342B29">
              <w:rPr>
                <w:noProof/>
                <w:webHidden/>
              </w:rPr>
              <w:instrText xml:space="preserve"> PAGEREF _Toc48028522 \h </w:instrText>
            </w:r>
            <w:r w:rsidR="00342B29">
              <w:rPr>
                <w:noProof/>
                <w:webHidden/>
              </w:rPr>
            </w:r>
            <w:r w:rsidR="00342B29">
              <w:rPr>
                <w:noProof/>
                <w:webHidden/>
              </w:rPr>
              <w:fldChar w:fldCharType="separate"/>
            </w:r>
            <w:r w:rsidR="00342B29">
              <w:rPr>
                <w:noProof/>
                <w:webHidden/>
              </w:rPr>
              <w:t>15</w:t>
            </w:r>
            <w:r w:rsidR="00342B29">
              <w:rPr>
                <w:noProof/>
                <w:webHidden/>
              </w:rPr>
              <w:fldChar w:fldCharType="end"/>
            </w:r>
          </w:hyperlink>
        </w:p>
        <w:p w14:paraId="09868DC0" w14:textId="55F8F4E3" w:rsidR="00342B29" w:rsidRDefault="005560A9" w:rsidP="005A16B6">
          <w:pPr>
            <w:pStyle w:val="15"/>
            <w:spacing w:after="0"/>
            <w:rPr>
              <w:rFonts w:asciiTheme="minorHAnsi" w:eastAsiaTheme="minorEastAsia" w:hAnsiTheme="minorHAnsi"/>
              <w:noProof/>
              <w:szCs w:val="24"/>
              <w:lang w:eastAsia="ru-RU"/>
            </w:rPr>
          </w:pPr>
          <w:hyperlink w:anchor="_Toc48028523" w:history="1">
            <w:r w:rsidR="00342B29" w:rsidRPr="0068308A">
              <w:rPr>
                <w:rStyle w:val="affb"/>
                <w:noProof/>
              </w:rPr>
              <w:t>7. Дополнительная информация (в том числе факторы, влияющие на исход заболевания или состояния)</w:t>
            </w:r>
            <w:r w:rsidR="00342B29">
              <w:rPr>
                <w:noProof/>
                <w:webHidden/>
              </w:rPr>
              <w:tab/>
            </w:r>
            <w:r w:rsidR="00342B29">
              <w:rPr>
                <w:noProof/>
                <w:webHidden/>
              </w:rPr>
              <w:fldChar w:fldCharType="begin"/>
            </w:r>
            <w:r w:rsidR="00342B29">
              <w:rPr>
                <w:noProof/>
                <w:webHidden/>
              </w:rPr>
              <w:instrText xml:space="preserve"> PAGEREF _Toc48028523 \h </w:instrText>
            </w:r>
            <w:r w:rsidR="00342B29">
              <w:rPr>
                <w:noProof/>
                <w:webHidden/>
              </w:rPr>
            </w:r>
            <w:r w:rsidR="00342B29">
              <w:rPr>
                <w:noProof/>
                <w:webHidden/>
              </w:rPr>
              <w:fldChar w:fldCharType="separate"/>
            </w:r>
            <w:r w:rsidR="00342B29">
              <w:rPr>
                <w:noProof/>
                <w:webHidden/>
              </w:rPr>
              <w:t>15</w:t>
            </w:r>
            <w:r w:rsidR="00342B29">
              <w:rPr>
                <w:noProof/>
                <w:webHidden/>
              </w:rPr>
              <w:fldChar w:fldCharType="end"/>
            </w:r>
          </w:hyperlink>
        </w:p>
        <w:p w14:paraId="09F8BEE4" w14:textId="32363FFC" w:rsidR="00342B29" w:rsidRDefault="005560A9" w:rsidP="005A16B6">
          <w:pPr>
            <w:pStyle w:val="15"/>
            <w:spacing w:after="0"/>
            <w:rPr>
              <w:rFonts w:asciiTheme="minorHAnsi" w:eastAsiaTheme="minorEastAsia" w:hAnsiTheme="minorHAnsi"/>
              <w:noProof/>
              <w:szCs w:val="24"/>
              <w:lang w:eastAsia="ru-RU"/>
            </w:rPr>
          </w:pPr>
          <w:hyperlink w:anchor="_Toc48028524" w:history="1">
            <w:r w:rsidR="00342B29" w:rsidRPr="0068308A">
              <w:rPr>
                <w:rStyle w:val="affb"/>
                <w:noProof/>
              </w:rPr>
              <w:t>Критерии оценки качества медицинской помощи</w:t>
            </w:r>
            <w:r w:rsidR="00342B29">
              <w:rPr>
                <w:noProof/>
                <w:webHidden/>
              </w:rPr>
              <w:tab/>
            </w:r>
            <w:r w:rsidR="00342B29">
              <w:rPr>
                <w:noProof/>
                <w:webHidden/>
              </w:rPr>
              <w:fldChar w:fldCharType="begin"/>
            </w:r>
            <w:r w:rsidR="00342B29">
              <w:rPr>
                <w:noProof/>
                <w:webHidden/>
              </w:rPr>
              <w:instrText xml:space="preserve"> PAGEREF _Toc48028524 \h </w:instrText>
            </w:r>
            <w:r w:rsidR="00342B29">
              <w:rPr>
                <w:noProof/>
                <w:webHidden/>
              </w:rPr>
            </w:r>
            <w:r w:rsidR="00342B29">
              <w:rPr>
                <w:noProof/>
                <w:webHidden/>
              </w:rPr>
              <w:fldChar w:fldCharType="separate"/>
            </w:r>
            <w:r w:rsidR="00342B29">
              <w:rPr>
                <w:noProof/>
                <w:webHidden/>
              </w:rPr>
              <w:t>15</w:t>
            </w:r>
            <w:r w:rsidR="00342B29">
              <w:rPr>
                <w:noProof/>
                <w:webHidden/>
              </w:rPr>
              <w:fldChar w:fldCharType="end"/>
            </w:r>
          </w:hyperlink>
        </w:p>
        <w:p w14:paraId="26BFF6E3" w14:textId="5FC2930E" w:rsidR="00342B29" w:rsidRDefault="005560A9" w:rsidP="005A16B6">
          <w:pPr>
            <w:pStyle w:val="15"/>
            <w:spacing w:after="0"/>
            <w:rPr>
              <w:rFonts w:asciiTheme="minorHAnsi" w:eastAsiaTheme="minorEastAsia" w:hAnsiTheme="minorHAnsi"/>
              <w:noProof/>
              <w:szCs w:val="24"/>
              <w:lang w:eastAsia="ru-RU"/>
            </w:rPr>
          </w:pPr>
          <w:hyperlink w:anchor="_Toc48028525" w:history="1">
            <w:r w:rsidR="00342B29" w:rsidRPr="0068308A">
              <w:rPr>
                <w:rStyle w:val="affb"/>
                <w:noProof/>
              </w:rPr>
              <w:t>Список</w:t>
            </w:r>
            <w:r w:rsidR="00342B29" w:rsidRPr="0068308A">
              <w:rPr>
                <w:rStyle w:val="affb"/>
                <w:noProof/>
                <w:lang w:val="en-US"/>
              </w:rPr>
              <w:t xml:space="preserve"> </w:t>
            </w:r>
            <w:r w:rsidR="00342B29" w:rsidRPr="0068308A">
              <w:rPr>
                <w:rStyle w:val="affb"/>
                <w:noProof/>
              </w:rPr>
              <w:t>литературы</w:t>
            </w:r>
            <w:r w:rsidR="00342B29">
              <w:rPr>
                <w:noProof/>
                <w:webHidden/>
              </w:rPr>
              <w:tab/>
            </w:r>
            <w:r w:rsidR="00342B29">
              <w:rPr>
                <w:noProof/>
                <w:webHidden/>
              </w:rPr>
              <w:fldChar w:fldCharType="begin"/>
            </w:r>
            <w:r w:rsidR="00342B29">
              <w:rPr>
                <w:noProof/>
                <w:webHidden/>
              </w:rPr>
              <w:instrText xml:space="preserve"> PAGEREF _Toc48028525 \h </w:instrText>
            </w:r>
            <w:r w:rsidR="00342B29">
              <w:rPr>
                <w:noProof/>
                <w:webHidden/>
              </w:rPr>
            </w:r>
            <w:r w:rsidR="00342B29">
              <w:rPr>
                <w:noProof/>
                <w:webHidden/>
              </w:rPr>
              <w:fldChar w:fldCharType="separate"/>
            </w:r>
            <w:r w:rsidR="00342B29">
              <w:rPr>
                <w:noProof/>
                <w:webHidden/>
              </w:rPr>
              <w:t>16</w:t>
            </w:r>
            <w:r w:rsidR="00342B29">
              <w:rPr>
                <w:noProof/>
                <w:webHidden/>
              </w:rPr>
              <w:fldChar w:fldCharType="end"/>
            </w:r>
          </w:hyperlink>
        </w:p>
        <w:p w14:paraId="2D6F35F0" w14:textId="73B6C825" w:rsidR="00342B29" w:rsidRDefault="005560A9" w:rsidP="005A16B6">
          <w:pPr>
            <w:pStyle w:val="15"/>
            <w:spacing w:after="0"/>
            <w:rPr>
              <w:rFonts w:asciiTheme="minorHAnsi" w:eastAsiaTheme="minorEastAsia" w:hAnsiTheme="minorHAnsi"/>
              <w:noProof/>
              <w:szCs w:val="24"/>
              <w:lang w:eastAsia="ru-RU"/>
            </w:rPr>
          </w:pPr>
          <w:hyperlink w:anchor="_Toc48028526" w:history="1">
            <w:r w:rsidR="00342B29" w:rsidRPr="0068308A">
              <w:rPr>
                <w:rStyle w:val="affb"/>
                <w:b/>
                <w:noProof/>
              </w:rPr>
              <w:t>Приложение А1. Состав рабочей группы по разработке и пересмотру клинических рекомендаций</w:t>
            </w:r>
            <w:r w:rsidR="00342B29">
              <w:rPr>
                <w:noProof/>
                <w:webHidden/>
              </w:rPr>
              <w:tab/>
            </w:r>
            <w:r w:rsidR="00342B29">
              <w:rPr>
                <w:noProof/>
                <w:webHidden/>
              </w:rPr>
              <w:fldChar w:fldCharType="begin"/>
            </w:r>
            <w:r w:rsidR="00342B29">
              <w:rPr>
                <w:noProof/>
                <w:webHidden/>
              </w:rPr>
              <w:instrText xml:space="preserve"> PAGEREF _Toc48028526 \h </w:instrText>
            </w:r>
            <w:r w:rsidR="00342B29">
              <w:rPr>
                <w:noProof/>
                <w:webHidden/>
              </w:rPr>
            </w:r>
            <w:r w:rsidR="00342B29">
              <w:rPr>
                <w:noProof/>
                <w:webHidden/>
              </w:rPr>
              <w:fldChar w:fldCharType="separate"/>
            </w:r>
            <w:r w:rsidR="00342B29">
              <w:rPr>
                <w:noProof/>
                <w:webHidden/>
              </w:rPr>
              <w:t>18</w:t>
            </w:r>
            <w:r w:rsidR="00342B29">
              <w:rPr>
                <w:noProof/>
                <w:webHidden/>
              </w:rPr>
              <w:fldChar w:fldCharType="end"/>
            </w:r>
          </w:hyperlink>
        </w:p>
        <w:p w14:paraId="1E74F901" w14:textId="29C9FB26" w:rsidR="00342B29" w:rsidRDefault="005560A9" w:rsidP="005A16B6">
          <w:pPr>
            <w:pStyle w:val="15"/>
            <w:spacing w:after="0"/>
            <w:rPr>
              <w:rFonts w:asciiTheme="minorHAnsi" w:eastAsiaTheme="minorEastAsia" w:hAnsiTheme="minorHAnsi"/>
              <w:noProof/>
              <w:szCs w:val="24"/>
              <w:lang w:eastAsia="ru-RU"/>
            </w:rPr>
          </w:pPr>
          <w:hyperlink w:anchor="_Toc48028527" w:history="1">
            <w:r w:rsidR="00342B29" w:rsidRPr="0068308A">
              <w:rPr>
                <w:rStyle w:val="affb"/>
                <w:noProof/>
              </w:rPr>
              <w:t>Приложение А2. Методология разработки клинических рекомендаций</w:t>
            </w:r>
            <w:r w:rsidR="00342B29">
              <w:rPr>
                <w:noProof/>
                <w:webHidden/>
              </w:rPr>
              <w:tab/>
            </w:r>
            <w:r w:rsidR="00342B29">
              <w:rPr>
                <w:noProof/>
                <w:webHidden/>
              </w:rPr>
              <w:fldChar w:fldCharType="begin"/>
            </w:r>
            <w:r w:rsidR="00342B29">
              <w:rPr>
                <w:noProof/>
                <w:webHidden/>
              </w:rPr>
              <w:instrText xml:space="preserve"> PAGEREF _Toc48028527 \h </w:instrText>
            </w:r>
            <w:r w:rsidR="00342B29">
              <w:rPr>
                <w:noProof/>
                <w:webHidden/>
              </w:rPr>
            </w:r>
            <w:r w:rsidR="00342B29">
              <w:rPr>
                <w:noProof/>
                <w:webHidden/>
              </w:rPr>
              <w:fldChar w:fldCharType="separate"/>
            </w:r>
            <w:r w:rsidR="00342B29">
              <w:rPr>
                <w:noProof/>
                <w:webHidden/>
              </w:rPr>
              <w:t>20</w:t>
            </w:r>
            <w:r w:rsidR="00342B29">
              <w:rPr>
                <w:noProof/>
                <w:webHidden/>
              </w:rPr>
              <w:fldChar w:fldCharType="end"/>
            </w:r>
          </w:hyperlink>
        </w:p>
        <w:p w14:paraId="0881536A" w14:textId="492BE474" w:rsidR="00342B29" w:rsidRDefault="005560A9" w:rsidP="005A16B6">
          <w:pPr>
            <w:pStyle w:val="15"/>
            <w:spacing w:after="0"/>
            <w:rPr>
              <w:rFonts w:asciiTheme="minorHAnsi" w:eastAsiaTheme="minorEastAsia" w:hAnsiTheme="minorHAnsi"/>
              <w:noProof/>
              <w:szCs w:val="24"/>
              <w:lang w:eastAsia="ru-RU"/>
            </w:rPr>
          </w:pPr>
          <w:hyperlink w:anchor="_Toc48028528" w:history="1">
            <w:r w:rsidR="00342B29" w:rsidRPr="0068308A">
              <w:rPr>
                <w:rStyle w:val="affb"/>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342B29">
              <w:rPr>
                <w:noProof/>
                <w:webHidden/>
              </w:rPr>
              <w:tab/>
            </w:r>
            <w:r w:rsidR="00342B29">
              <w:rPr>
                <w:noProof/>
                <w:webHidden/>
              </w:rPr>
              <w:fldChar w:fldCharType="begin"/>
            </w:r>
            <w:r w:rsidR="00342B29">
              <w:rPr>
                <w:noProof/>
                <w:webHidden/>
              </w:rPr>
              <w:instrText xml:space="preserve"> PAGEREF _Toc48028528 \h </w:instrText>
            </w:r>
            <w:r w:rsidR="00342B29">
              <w:rPr>
                <w:noProof/>
                <w:webHidden/>
              </w:rPr>
            </w:r>
            <w:r w:rsidR="00342B29">
              <w:rPr>
                <w:noProof/>
                <w:webHidden/>
              </w:rPr>
              <w:fldChar w:fldCharType="separate"/>
            </w:r>
            <w:r w:rsidR="00342B29">
              <w:rPr>
                <w:noProof/>
                <w:webHidden/>
              </w:rPr>
              <w:t>23</w:t>
            </w:r>
            <w:r w:rsidR="00342B29">
              <w:rPr>
                <w:noProof/>
                <w:webHidden/>
              </w:rPr>
              <w:fldChar w:fldCharType="end"/>
            </w:r>
          </w:hyperlink>
        </w:p>
        <w:p w14:paraId="6469B7E3" w14:textId="327302DC" w:rsidR="00342B29" w:rsidRDefault="005560A9" w:rsidP="005A16B6">
          <w:pPr>
            <w:pStyle w:val="15"/>
            <w:spacing w:after="0"/>
            <w:rPr>
              <w:rFonts w:asciiTheme="minorHAnsi" w:eastAsiaTheme="minorEastAsia" w:hAnsiTheme="minorHAnsi"/>
              <w:noProof/>
              <w:szCs w:val="24"/>
              <w:lang w:eastAsia="ru-RU"/>
            </w:rPr>
          </w:pPr>
          <w:hyperlink w:anchor="_Toc48028529" w:history="1">
            <w:r w:rsidR="00342B29" w:rsidRPr="0068308A">
              <w:rPr>
                <w:rStyle w:val="affb"/>
                <w:noProof/>
              </w:rPr>
              <w:t>Приложение Б. Алгоритмы действий врача</w:t>
            </w:r>
            <w:r w:rsidR="00342B29">
              <w:rPr>
                <w:noProof/>
                <w:webHidden/>
              </w:rPr>
              <w:tab/>
            </w:r>
            <w:r w:rsidR="00342B29">
              <w:rPr>
                <w:noProof/>
                <w:webHidden/>
              </w:rPr>
              <w:fldChar w:fldCharType="begin"/>
            </w:r>
            <w:r w:rsidR="00342B29">
              <w:rPr>
                <w:noProof/>
                <w:webHidden/>
              </w:rPr>
              <w:instrText xml:space="preserve"> PAGEREF _Toc48028529 \h </w:instrText>
            </w:r>
            <w:r w:rsidR="00342B29">
              <w:rPr>
                <w:noProof/>
                <w:webHidden/>
              </w:rPr>
            </w:r>
            <w:r w:rsidR="00342B29">
              <w:rPr>
                <w:noProof/>
                <w:webHidden/>
              </w:rPr>
              <w:fldChar w:fldCharType="separate"/>
            </w:r>
            <w:r w:rsidR="00342B29">
              <w:rPr>
                <w:noProof/>
                <w:webHidden/>
              </w:rPr>
              <w:t>24</w:t>
            </w:r>
            <w:r w:rsidR="00342B29">
              <w:rPr>
                <w:noProof/>
                <w:webHidden/>
              </w:rPr>
              <w:fldChar w:fldCharType="end"/>
            </w:r>
          </w:hyperlink>
        </w:p>
        <w:p w14:paraId="46C06A03" w14:textId="05240F13" w:rsidR="00342B29" w:rsidRDefault="005560A9" w:rsidP="005A16B6">
          <w:pPr>
            <w:pStyle w:val="15"/>
            <w:spacing w:after="0"/>
            <w:rPr>
              <w:rFonts w:asciiTheme="minorHAnsi" w:eastAsiaTheme="minorEastAsia" w:hAnsiTheme="minorHAnsi"/>
              <w:noProof/>
              <w:szCs w:val="24"/>
              <w:lang w:eastAsia="ru-RU"/>
            </w:rPr>
          </w:pPr>
          <w:hyperlink w:anchor="_Toc48028530" w:history="1">
            <w:r w:rsidR="00342B29" w:rsidRPr="0068308A">
              <w:rPr>
                <w:rStyle w:val="affb"/>
                <w:noProof/>
              </w:rPr>
              <w:t>Приложение В. Информация для пациента</w:t>
            </w:r>
            <w:r w:rsidR="00342B29">
              <w:rPr>
                <w:noProof/>
                <w:webHidden/>
              </w:rPr>
              <w:tab/>
            </w:r>
            <w:r w:rsidR="00342B29">
              <w:rPr>
                <w:noProof/>
                <w:webHidden/>
              </w:rPr>
              <w:fldChar w:fldCharType="begin"/>
            </w:r>
            <w:r w:rsidR="00342B29">
              <w:rPr>
                <w:noProof/>
                <w:webHidden/>
              </w:rPr>
              <w:instrText xml:space="preserve"> PAGEREF _Toc48028530 \h </w:instrText>
            </w:r>
            <w:r w:rsidR="00342B29">
              <w:rPr>
                <w:noProof/>
                <w:webHidden/>
              </w:rPr>
            </w:r>
            <w:r w:rsidR="00342B29">
              <w:rPr>
                <w:noProof/>
                <w:webHidden/>
              </w:rPr>
              <w:fldChar w:fldCharType="separate"/>
            </w:r>
            <w:r w:rsidR="00342B29">
              <w:rPr>
                <w:noProof/>
                <w:webHidden/>
              </w:rPr>
              <w:t>25</w:t>
            </w:r>
            <w:r w:rsidR="00342B29">
              <w:rPr>
                <w:noProof/>
                <w:webHidden/>
              </w:rPr>
              <w:fldChar w:fldCharType="end"/>
            </w:r>
          </w:hyperlink>
        </w:p>
        <w:p w14:paraId="5EAFDA2B" w14:textId="1AC36676" w:rsidR="00342B29" w:rsidRDefault="005560A9" w:rsidP="005A16B6">
          <w:pPr>
            <w:pStyle w:val="15"/>
            <w:spacing w:after="0"/>
            <w:rPr>
              <w:rFonts w:asciiTheme="minorHAnsi" w:eastAsiaTheme="minorEastAsia" w:hAnsiTheme="minorHAnsi"/>
              <w:noProof/>
              <w:szCs w:val="24"/>
              <w:lang w:eastAsia="ru-RU"/>
            </w:rPr>
          </w:pPr>
          <w:hyperlink w:anchor="_Toc48028531" w:history="1">
            <w:r w:rsidR="00342B29" w:rsidRPr="0068308A">
              <w:rPr>
                <w:rStyle w:val="affb"/>
                <w:noProof/>
              </w:rPr>
              <w:t>Приложение Г. Шкалы оценки, вопросники и другие оценочные инструменты состояния пациента, приведенные в клинических рекомендациях</w:t>
            </w:r>
            <w:r w:rsidR="00342B29">
              <w:rPr>
                <w:noProof/>
                <w:webHidden/>
              </w:rPr>
              <w:tab/>
            </w:r>
            <w:r w:rsidR="00342B29">
              <w:rPr>
                <w:noProof/>
                <w:webHidden/>
              </w:rPr>
              <w:fldChar w:fldCharType="begin"/>
            </w:r>
            <w:r w:rsidR="00342B29">
              <w:rPr>
                <w:noProof/>
                <w:webHidden/>
              </w:rPr>
              <w:instrText xml:space="preserve"> PAGEREF _Toc48028531 \h </w:instrText>
            </w:r>
            <w:r w:rsidR="00342B29">
              <w:rPr>
                <w:noProof/>
                <w:webHidden/>
              </w:rPr>
            </w:r>
            <w:r w:rsidR="00342B29">
              <w:rPr>
                <w:noProof/>
                <w:webHidden/>
              </w:rPr>
              <w:fldChar w:fldCharType="separate"/>
            </w:r>
            <w:r w:rsidR="00342B29">
              <w:rPr>
                <w:noProof/>
                <w:webHidden/>
              </w:rPr>
              <w:t>26</w:t>
            </w:r>
            <w:r w:rsidR="00342B29">
              <w:rPr>
                <w:noProof/>
                <w:webHidden/>
              </w:rPr>
              <w:fldChar w:fldCharType="end"/>
            </w:r>
          </w:hyperlink>
        </w:p>
        <w:p w14:paraId="44111CF7" w14:textId="041B267C" w:rsidR="003B4246" w:rsidRDefault="00172112" w:rsidP="005A16B6">
          <w:pPr>
            <w:pStyle w:val="15"/>
            <w:spacing w:after="0"/>
          </w:pPr>
          <w:r w:rsidRPr="00877EF5">
            <w:rPr>
              <w:rFonts w:cs="Times New Roman"/>
              <w:b/>
              <w:szCs w:val="24"/>
            </w:rPr>
            <w:fldChar w:fldCharType="end"/>
          </w:r>
        </w:p>
      </w:sdtContent>
    </w:sdt>
    <w:p w14:paraId="5F90FBB5" w14:textId="77777777" w:rsidR="00B115A8" w:rsidRPr="00452FED" w:rsidRDefault="00CB71DA" w:rsidP="005A16B6">
      <w:pPr>
        <w:pStyle w:val="10"/>
        <w:spacing w:before="0"/>
        <w:jc w:val="center"/>
        <w:rPr>
          <w:bCs/>
          <w:sz w:val="28"/>
          <w:szCs w:val="28"/>
          <w:u w:val="none"/>
        </w:rPr>
      </w:pPr>
      <w:r>
        <w:br w:type="page"/>
      </w:r>
      <w:bookmarkStart w:id="3" w:name="_Toc48028501"/>
      <w:bookmarkStart w:id="4" w:name="__RefHeading___doc_terms"/>
      <w:r w:rsidR="00B115A8" w:rsidRPr="00452FED">
        <w:rPr>
          <w:sz w:val="28"/>
          <w:szCs w:val="28"/>
          <w:u w:val="none"/>
        </w:rPr>
        <w:lastRenderedPageBreak/>
        <w:t>Список сокращений</w:t>
      </w:r>
      <w:bookmarkEnd w:id="3"/>
    </w:p>
    <w:p w14:paraId="58152FA3" w14:textId="77777777" w:rsidR="00996E07" w:rsidRPr="00B115A8" w:rsidRDefault="00996E07" w:rsidP="005A16B6">
      <w:pPr>
        <w:pStyle w:val="17"/>
        <w:spacing w:line="360" w:lineRule="auto"/>
        <w:outlineLvl w:val="9"/>
        <w:rPr>
          <w:sz w:val="28"/>
        </w:rPr>
      </w:pPr>
    </w:p>
    <w:p w14:paraId="3FD154BC" w14:textId="60D8E5CC" w:rsidR="00B115A8" w:rsidRDefault="00B115A8" w:rsidP="005A16B6">
      <w:pPr>
        <w:ind w:firstLine="0"/>
        <w:contextualSpacing/>
        <w:rPr>
          <w:szCs w:val="24"/>
        </w:rPr>
      </w:pPr>
      <w:r>
        <w:rPr>
          <w:szCs w:val="24"/>
        </w:rPr>
        <w:t>МНО – международное нормализованное отношение</w:t>
      </w:r>
    </w:p>
    <w:p w14:paraId="0E191793" w14:textId="19408678" w:rsidR="00452FED" w:rsidRPr="00B115A8" w:rsidRDefault="00452FED" w:rsidP="005A16B6">
      <w:pPr>
        <w:ind w:firstLine="0"/>
        <w:contextualSpacing/>
        <w:rPr>
          <w:bCs/>
        </w:rPr>
      </w:pPr>
      <w:r>
        <w:rPr>
          <w:bCs/>
        </w:rPr>
        <w:t>КТ</w:t>
      </w:r>
      <w:r w:rsidR="00142D08">
        <w:rPr>
          <w:bCs/>
        </w:rPr>
        <w:t xml:space="preserve"> – </w:t>
      </w:r>
      <w:r>
        <w:rPr>
          <w:bCs/>
        </w:rPr>
        <w:t>компьютерная томография</w:t>
      </w:r>
    </w:p>
    <w:p w14:paraId="7F21B9E7" w14:textId="0E113AFC" w:rsidR="0067168B" w:rsidRPr="00610F57" w:rsidRDefault="0067168B" w:rsidP="005A16B6">
      <w:pPr>
        <w:ind w:firstLine="0"/>
        <w:contextualSpacing/>
        <w:rPr>
          <w:bCs/>
          <w:szCs w:val="24"/>
        </w:rPr>
      </w:pPr>
      <w:r w:rsidRPr="00610F57">
        <w:rPr>
          <w:bCs/>
          <w:szCs w:val="24"/>
        </w:rPr>
        <w:t>MCV</w:t>
      </w:r>
      <w:r w:rsidR="00142D08">
        <w:rPr>
          <w:bCs/>
          <w:szCs w:val="24"/>
        </w:rPr>
        <w:t xml:space="preserve"> –</w:t>
      </w:r>
      <w:r w:rsidRPr="00610F57">
        <w:rPr>
          <w:bCs/>
          <w:szCs w:val="24"/>
        </w:rPr>
        <w:t xml:space="preserve"> средний объем эритроцита </w:t>
      </w:r>
    </w:p>
    <w:p w14:paraId="4BE5CE06" w14:textId="4610814E" w:rsidR="0067168B" w:rsidRDefault="0067168B" w:rsidP="005A16B6">
      <w:pPr>
        <w:ind w:firstLine="0"/>
        <w:contextualSpacing/>
        <w:rPr>
          <w:bCs/>
          <w:szCs w:val="24"/>
        </w:rPr>
      </w:pPr>
      <w:r w:rsidRPr="00610F57">
        <w:rPr>
          <w:bCs/>
          <w:szCs w:val="24"/>
        </w:rPr>
        <w:t xml:space="preserve">MCН </w:t>
      </w:r>
      <w:r>
        <w:rPr>
          <w:bCs/>
          <w:szCs w:val="24"/>
        </w:rPr>
        <w:t>–</w:t>
      </w:r>
      <w:r w:rsidRPr="00610F57">
        <w:rPr>
          <w:bCs/>
          <w:szCs w:val="24"/>
        </w:rPr>
        <w:t xml:space="preserve"> средн</w:t>
      </w:r>
      <w:r>
        <w:rPr>
          <w:bCs/>
          <w:szCs w:val="24"/>
        </w:rPr>
        <w:t>яя масса</w:t>
      </w:r>
      <w:r w:rsidRPr="00610F57">
        <w:rPr>
          <w:bCs/>
          <w:szCs w:val="24"/>
        </w:rPr>
        <w:t xml:space="preserve"> гемоглобина в эритроците </w:t>
      </w:r>
    </w:p>
    <w:p w14:paraId="4A1DA6CD" w14:textId="023D6A2D" w:rsidR="0067168B" w:rsidRPr="00610F57" w:rsidRDefault="0067168B" w:rsidP="005A16B6">
      <w:pPr>
        <w:ind w:firstLine="0"/>
        <w:contextualSpacing/>
        <w:rPr>
          <w:bCs/>
          <w:szCs w:val="24"/>
        </w:rPr>
      </w:pPr>
      <w:r w:rsidRPr="0071693C">
        <w:t>МСНС</w:t>
      </w:r>
      <w:r>
        <w:t xml:space="preserve"> – средняя концентрация гемоглобина в эритроците</w:t>
      </w:r>
    </w:p>
    <w:p w14:paraId="379EBAEE" w14:textId="091EF5DA" w:rsidR="00B115A8" w:rsidRPr="00B115A8" w:rsidRDefault="00B115A8" w:rsidP="005A16B6">
      <w:pPr>
        <w:ind w:firstLine="0"/>
        <w:contextualSpacing/>
        <w:rPr>
          <w:bCs/>
        </w:rPr>
      </w:pPr>
      <w:r>
        <w:rPr>
          <w:bCs/>
        </w:rPr>
        <w:t xml:space="preserve">MTHFR </w:t>
      </w:r>
      <w:r w:rsidRPr="00B115A8">
        <w:rPr>
          <w:bCs/>
        </w:rPr>
        <w:t>(МТГФР) – метилентетрагидрофолатредуктаза</w:t>
      </w:r>
    </w:p>
    <w:p w14:paraId="5F760D9B" w14:textId="03CA53D7" w:rsidR="00996E07" w:rsidRDefault="00B115A8" w:rsidP="005A16B6">
      <w:pPr>
        <w:ind w:firstLine="0"/>
        <w:contextualSpacing/>
        <w:rPr>
          <w:bCs/>
        </w:rPr>
      </w:pPr>
      <w:r w:rsidRPr="00B115A8">
        <w:rPr>
          <w:bCs/>
        </w:rPr>
        <w:t>ФДА – фолиеводефицитная анемия</w:t>
      </w:r>
    </w:p>
    <w:p w14:paraId="027E728C" w14:textId="13D0A36F" w:rsidR="00CC79F4" w:rsidRDefault="00CC79F4" w:rsidP="005A16B6">
      <w:pPr>
        <w:pStyle w:val="affe"/>
        <w:ind w:firstLine="0"/>
        <w:contextualSpacing/>
        <w:rPr>
          <w:szCs w:val="24"/>
        </w:rPr>
      </w:pPr>
      <w:r>
        <w:rPr>
          <w:szCs w:val="24"/>
        </w:rPr>
        <w:t>УЗИ</w:t>
      </w:r>
      <w:r w:rsidR="00745B1B">
        <w:rPr>
          <w:szCs w:val="24"/>
        </w:rPr>
        <w:t xml:space="preserve"> – ультразвуковое исследование</w:t>
      </w:r>
    </w:p>
    <w:p w14:paraId="1865047B" w14:textId="461A93D8" w:rsidR="00147C46" w:rsidRDefault="0067168B" w:rsidP="005A16B6">
      <w:pPr>
        <w:pStyle w:val="affe"/>
        <w:ind w:firstLine="0"/>
        <w:contextualSpacing/>
      </w:pPr>
      <w:r>
        <w:t>ЭГДС –эзофагогастродуоденоскопия</w:t>
      </w:r>
    </w:p>
    <w:p w14:paraId="36399DF1" w14:textId="16D27BFF" w:rsidR="0067168B" w:rsidRPr="0067168B" w:rsidRDefault="0067168B" w:rsidP="005A16B6">
      <w:pPr>
        <w:pStyle w:val="affe"/>
        <w:ind w:firstLine="0"/>
        <w:contextualSpacing/>
      </w:pPr>
      <w:r>
        <w:rPr>
          <w:szCs w:val="24"/>
        </w:rPr>
        <w:t>ЭКГ</w:t>
      </w:r>
      <w:r w:rsidR="00142D08">
        <w:rPr>
          <w:szCs w:val="24"/>
        </w:rPr>
        <w:t xml:space="preserve"> – </w:t>
      </w:r>
      <w:r>
        <w:rPr>
          <w:szCs w:val="24"/>
        </w:rPr>
        <w:t>электрокардиография</w:t>
      </w:r>
    </w:p>
    <w:p w14:paraId="148807DF" w14:textId="7B221FA4" w:rsidR="00CC79F4" w:rsidRPr="00FA1C71" w:rsidRDefault="00CC79F4" w:rsidP="005A16B6">
      <w:pPr>
        <w:pStyle w:val="affe"/>
        <w:ind w:firstLine="0"/>
        <w:jc w:val="left"/>
        <w:rPr>
          <w:szCs w:val="24"/>
        </w:rPr>
      </w:pPr>
    </w:p>
    <w:p w14:paraId="4EF4E8A5" w14:textId="77777777" w:rsidR="00A976F7" w:rsidRDefault="00A976F7" w:rsidP="005A16B6">
      <w:pPr>
        <w:ind w:left="284" w:firstLine="0"/>
        <w:jc w:val="left"/>
        <w:rPr>
          <w:bCs/>
        </w:rPr>
      </w:pPr>
    </w:p>
    <w:p w14:paraId="248DED04" w14:textId="77777777" w:rsidR="00A976F7" w:rsidRDefault="00A976F7" w:rsidP="005A16B6">
      <w:pPr>
        <w:ind w:left="284" w:firstLine="0"/>
        <w:jc w:val="left"/>
        <w:rPr>
          <w:bCs/>
        </w:rPr>
      </w:pPr>
    </w:p>
    <w:p w14:paraId="73CA7B95" w14:textId="77777777" w:rsidR="00A976F7" w:rsidRDefault="00A976F7" w:rsidP="005A16B6">
      <w:pPr>
        <w:ind w:left="284" w:firstLine="0"/>
        <w:jc w:val="left"/>
        <w:rPr>
          <w:bCs/>
        </w:rPr>
      </w:pPr>
    </w:p>
    <w:p w14:paraId="39F3E7C2" w14:textId="77777777" w:rsidR="00A976F7" w:rsidRDefault="00A976F7" w:rsidP="005A16B6">
      <w:pPr>
        <w:ind w:left="284" w:firstLine="0"/>
        <w:jc w:val="left"/>
        <w:rPr>
          <w:bCs/>
        </w:rPr>
      </w:pPr>
    </w:p>
    <w:p w14:paraId="5D0ED537" w14:textId="77777777" w:rsidR="00A976F7" w:rsidRDefault="00A976F7" w:rsidP="005A16B6">
      <w:pPr>
        <w:ind w:left="284" w:firstLine="0"/>
        <w:jc w:val="left"/>
        <w:rPr>
          <w:bCs/>
        </w:rPr>
      </w:pPr>
    </w:p>
    <w:p w14:paraId="1D1693B9" w14:textId="77777777" w:rsidR="00A976F7" w:rsidRDefault="00A976F7" w:rsidP="005A16B6">
      <w:pPr>
        <w:ind w:left="284" w:firstLine="0"/>
        <w:jc w:val="left"/>
        <w:rPr>
          <w:bCs/>
        </w:rPr>
      </w:pPr>
    </w:p>
    <w:p w14:paraId="062DD389" w14:textId="77777777" w:rsidR="00A976F7" w:rsidRDefault="00A976F7" w:rsidP="005A16B6">
      <w:pPr>
        <w:ind w:left="284" w:firstLine="0"/>
        <w:jc w:val="left"/>
        <w:rPr>
          <w:bCs/>
        </w:rPr>
      </w:pPr>
    </w:p>
    <w:p w14:paraId="2718F282" w14:textId="77777777" w:rsidR="00A976F7" w:rsidRDefault="00A976F7" w:rsidP="005A16B6">
      <w:pPr>
        <w:ind w:left="284" w:firstLine="0"/>
        <w:jc w:val="left"/>
        <w:rPr>
          <w:bCs/>
        </w:rPr>
      </w:pPr>
    </w:p>
    <w:p w14:paraId="031C2080" w14:textId="77777777" w:rsidR="00A976F7" w:rsidRDefault="00A976F7" w:rsidP="005A16B6">
      <w:pPr>
        <w:ind w:left="284" w:firstLine="0"/>
        <w:jc w:val="left"/>
        <w:rPr>
          <w:bCs/>
        </w:rPr>
      </w:pPr>
    </w:p>
    <w:p w14:paraId="6917759C" w14:textId="77777777" w:rsidR="00A976F7" w:rsidRDefault="00A976F7" w:rsidP="005A16B6">
      <w:pPr>
        <w:ind w:left="284" w:firstLine="0"/>
        <w:jc w:val="left"/>
        <w:rPr>
          <w:bCs/>
        </w:rPr>
      </w:pPr>
    </w:p>
    <w:p w14:paraId="2D922DE1" w14:textId="77777777" w:rsidR="00A976F7" w:rsidRDefault="00A976F7" w:rsidP="005A16B6">
      <w:pPr>
        <w:ind w:firstLine="0"/>
        <w:jc w:val="left"/>
        <w:rPr>
          <w:bCs/>
        </w:rPr>
      </w:pPr>
    </w:p>
    <w:p w14:paraId="61549BA1" w14:textId="77777777" w:rsidR="005A16B6" w:rsidRDefault="005A16B6" w:rsidP="005A16B6">
      <w:pPr>
        <w:ind w:firstLine="0"/>
        <w:jc w:val="left"/>
        <w:rPr>
          <w:bCs/>
        </w:rPr>
      </w:pPr>
    </w:p>
    <w:p w14:paraId="5AC92F6F" w14:textId="77777777" w:rsidR="00631E77" w:rsidRDefault="00631E77" w:rsidP="005A16B6">
      <w:pPr>
        <w:ind w:firstLine="0"/>
        <w:jc w:val="left"/>
        <w:rPr>
          <w:bCs/>
        </w:rPr>
      </w:pPr>
    </w:p>
    <w:p w14:paraId="732DACFB" w14:textId="77777777" w:rsidR="00631E77" w:rsidRDefault="00631E77" w:rsidP="005A16B6">
      <w:pPr>
        <w:ind w:firstLine="0"/>
        <w:jc w:val="left"/>
        <w:rPr>
          <w:bCs/>
        </w:rPr>
      </w:pPr>
    </w:p>
    <w:p w14:paraId="3A521C75" w14:textId="77777777" w:rsidR="00631E77" w:rsidRDefault="00631E77" w:rsidP="005A16B6">
      <w:pPr>
        <w:ind w:firstLine="0"/>
        <w:jc w:val="left"/>
        <w:rPr>
          <w:bCs/>
        </w:rPr>
      </w:pPr>
    </w:p>
    <w:p w14:paraId="7B1A9755" w14:textId="77777777" w:rsidR="00631E77" w:rsidRDefault="00631E77" w:rsidP="005A16B6">
      <w:pPr>
        <w:ind w:firstLine="0"/>
        <w:jc w:val="left"/>
        <w:rPr>
          <w:bCs/>
        </w:rPr>
      </w:pPr>
    </w:p>
    <w:p w14:paraId="462C881F" w14:textId="77777777" w:rsidR="00631E77" w:rsidRDefault="00631E77" w:rsidP="005A16B6">
      <w:pPr>
        <w:ind w:firstLine="0"/>
        <w:jc w:val="left"/>
        <w:rPr>
          <w:bCs/>
        </w:rPr>
      </w:pPr>
    </w:p>
    <w:p w14:paraId="3CE9BD57" w14:textId="77777777" w:rsidR="005A16B6" w:rsidRDefault="005A16B6" w:rsidP="005A16B6">
      <w:pPr>
        <w:ind w:firstLine="0"/>
        <w:jc w:val="left"/>
        <w:rPr>
          <w:bCs/>
        </w:rPr>
      </w:pPr>
    </w:p>
    <w:p w14:paraId="609AF0BA" w14:textId="77777777" w:rsidR="005A16B6" w:rsidRPr="00996E07" w:rsidRDefault="005A16B6" w:rsidP="005A16B6">
      <w:pPr>
        <w:ind w:firstLine="0"/>
        <w:jc w:val="left"/>
        <w:rPr>
          <w:bCs/>
        </w:rPr>
      </w:pPr>
    </w:p>
    <w:p w14:paraId="5BF6E182" w14:textId="77777777" w:rsidR="000414F6" w:rsidRDefault="00CB71DA" w:rsidP="005A16B6">
      <w:pPr>
        <w:pStyle w:val="afff0"/>
        <w:spacing w:before="0"/>
      </w:pPr>
      <w:bookmarkStart w:id="5" w:name="_Toc48028502"/>
      <w:r>
        <w:lastRenderedPageBreak/>
        <w:t>Термины и определения</w:t>
      </w:r>
      <w:bookmarkEnd w:id="4"/>
      <w:bookmarkEnd w:id="5"/>
    </w:p>
    <w:p w14:paraId="29363116" w14:textId="1B90A669" w:rsidR="00E4471C" w:rsidRPr="00447DC8" w:rsidRDefault="00452FED" w:rsidP="005A16B6">
      <w:pPr>
        <w:pStyle w:val="210"/>
        <w:spacing w:line="360" w:lineRule="auto"/>
        <w:rPr>
          <w:sz w:val="24"/>
        </w:rPr>
      </w:pPr>
      <w:r>
        <w:rPr>
          <w:b/>
          <w:sz w:val="24"/>
        </w:rPr>
        <w:t xml:space="preserve">       </w:t>
      </w:r>
      <w:r w:rsidR="00FB199F">
        <w:rPr>
          <w:b/>
          <w:sz w:val="24"/>
        </w:rPr>
        <w:t>Фолиеводефицитная анемия</w:t>
      </w:r>
      <w:r w:rsidR="00A976F7" w:rsidRPr="006A659B">
        <w:rPr>
          <w:b/>
          <w:sz w:val="24"/>
        </w:rPr>
        <w:t xml:space="preserve"> </w:t>
      </w:r>
      <w:r w:rsidR="00A976F7" w:rsidRPr="00447DC8">
        <w:rPr>
          <w:bCs/>
          <w:sz w:val="24"/>
        </w:rPr>
        <w:t>–</w:t>
      </w:r>
      <w:r w:rsidR="00A976F7" w:rsidRPr="00447DC8">
        <w:rPr>
          <w:sz w:val="24"/>
        </w:rPr>
        <w:t xml:space="preserve"> </w:t>
      </w:r>
      <w:r w:rsidR="00B115A8" w:rsidRPr="00B115A8">
        <w:rPr>
          <w:sz w:val="24"/>
        </w:rPr>
        <w:t>это макроцитарная анемия, развитие которой обусловлено дефицитом фолатов в организме</w:t>
      </w:r>
      <w:r w:rsidR="00E4471C">
        <w:rPr>
          <w:sz w:val="24"/>
        </w:rPr>
        <w:t>.</w:t>
      </w:r>
    </w:p>
    <w:p w14:paraId="422D87F5" w14:textId="2872B25C" w:rsidR="00E4471C" w:rsidRPr="00E4471C" w:rsidRDefault="00452FED" w:rsidP="005A16B6">
      <w:pPr>
        <w:ind w:firstLine="0"/>
        <w:jc w:val="left"/>
        <w:rPr>
          <w:rFonts w:cs="Times New Roman"/>
          <w:szCs w:val="24"/>
          <w:lang w:eastAsia="zh-CN"/>
        </w:rPr>
      </w:pPr>
      <w:r>
        <w:rPr>
          <w:rFonts w:cs="Times New Roman"/>
          <w:b/>
          <w:szCs w:val="24"/>
          <w:lang w:eastAsia="zh-CN"/>
        </w:rPr>
        <w:t xml:space="preserve">      </w:t>
      </w:r>
      <w:r w:rsidR="00E4471C" w:rsidRPr="00E4471C">
        <w:rPr>
          <w:rFonts w:cs="Times New Roman"/>
          <w:b/>
          <w:szCs w:val="24"/>
          <w:lang w:eastAsia="zh-CN"/>
        </w:rPr>
        <w:t>Фолаты</w:t>
      </w:r>
      <w:r w:rsidR="00E4471C" w:rsidRPr="00E4471C">
        <w:rPr>
          <w:rFonts w:cs="Times New Roman"/>
          <w:szCs w:val="24"/>
          <w:lang w:eastAsia="zh-CN"/>
        </w:rPr>
        <w:t xml:space="preserve"> – это производные фолиевой кислоты</w:t>
      </w:r>
      <w:r w:rsidR="00E4471C">
        <w:rPr>
          <w:rFonts w:cs="Times New Roman"/>
          <w:szCs w:val="24"/>
          <w:lang w:eastAsia="zh-CN"/>
        </w:rPr>
        <w:t>.</w:t>
      </w:r>
    </w:p>
    <w:p w14:paraId="217A3058" w14:textId="239C29F7" w:rsidR="00E4471C" w:rsidRPr="00452FED" w:rsidRDefault="00452FED" w:rsidP="005A16B6">
      <w:pPr>
        <w:ind w:firstLine="0"/>
        <w:jc w:val="left"/>
        <w:rPr>
          <w:rFonts w:cs="Times New Roman"/>
          <w:szCs w:val="24"/>
          <w:lang w:eastAsia="zh-CN"/>
        </w:rPr>
      </w:pPr>
      <w:r>
        <w:rPr>
          <w:rFonts w:cs="Times New Roman"/>
          <w:b/>
          <w:szCs w:val="24"/>
          <w:lang w:eastAsia="zh-CN"/>
        </w:rPr>
        <w:t xml:space="preserve">      </w:t>
      </w:r>
      <w:r w:rsidR="00E4471C" w:rsidRPr="00E4471C">
        <w:rPr>
          <w:rFonts w:cs="Times New Roman"/>
          <w:b/>
          <w:szCs w:val="24"/>
          <w:lang w:eastAsia="zh-CN"/>
        </w:rPr>
        <w:t>Тетрагидрофолиевая кислота</w:t>
      </w:r>
      <w:r w:rsidR="00E4471C" w:rsidRPr="00E4471C">
        <w:rPr>
          <w:rFonts w:cs="Times New Roman"/>
          <w:szCs w:val="24"/>
          <w:lang w:eastAsia="zh-CN"/>
        </w:rPr>
        <w:t xml:space="preserve"> – активная коферментная форма фолатов</w:t>
      </w:r>
      <w:r w:rsidR="00E4471C">
        <w:rPr>
          <w:rFonts w:cs="Times New Roman"/>
          <w:szCs w:val="24"/>
          <w:lang w:eastAsia="zh-CN"/>
        </w:rPr>
        <w:t>.</w:t>
      </w:r>
    </w:p>
    <w:p w14:paraId="679D5E02" w14:textId="5396CBDC" w:rsidR="00E4471C" w:rsidRPr="00E4471C" w:rsidRDefault="00452FED" w:rsidP="005A16B6">
      <w:pPr>
        <w:ind w:firstLine="0"/>
        <w:jc w:val="left"/>
        <w:rPr>
          <w:rFonts w:cs="Times New Roman"/>
          <w:szCs w:val="24"/>
          <w:lang w:eastAsia="zh-CN"/>
        </w:rPr>
      </w:pPr>
      <w:r>
        <w:rPr>
          <w:rFonts w:eastAsia="Times New Roman" w:cs="Times New Roman"/>
          <w:b/>
          <w:szCs w:val="24"/>
          <w:lang w:eastAsia="ru-RU"/>
        </w:rPr>
        <w:t xml:space="preserve">      </w:t>
      </w:r>
      <w:r w:rsidR="00E4471C" w:rsidRPr="00E4471C">
        <w:rPr>
          <w:rFonts w:eastAsia="Times New Roman" w:cs="Times New Roman"/>
          <w:b/>
          <w:szCs w:val="24"/>
          <w:lang w:eastAsia="ru-RU"/>
        </w:rPr>
        <w:t>Ретикулоцитарный криз</w:t>
      </w:r>
      <w:r w:rsidR="00FF489D">
        <w:rPr>
          <w:rFonts w:eastAsia="Times New Roman" w:cs="Times New Roman"/>
          <w:szCs w:val="24"/>
          <w:lang w:eastAsia="ru-RU"/>
        </w:rPr>
        <w:t xml:space="preserve"> – повышение количества ретикулоцитов </w:t>
      </w:r>
      <w:r w:rsidR="00E4471C" w:rsidRPr="00E4471C">
        <w:rPr>
          <w:rFonts w:eastAsia="Times New Roman" w:cs="Times New Roman"/>
          <w:szCs w:val="24"/>
          <w:lang w:eastAsia="ru-RU"/>
        </w:rPr>
        <w:t>более</w:t>
      </w:r>
      <w:r w:rsidR="00FF489D">
        <w:rPr>
          <w:rFonts w:eastAsia="Times New Roman" w:cs="Times New Roman"/>
          <w:szCs w:val="24"/>
          <w:lang w:eastAsia="ru-RU"/>
        </w:rPr>
        <w:t>,</w:t>
      </w:r>
      <w:r w:rsidR="00E4471C" w:rsidRPr="00E4471C">
        <w:rPr>
          <w:rFonts w:eastAsia="Times New Roman" w:cs="Times New Roman"/>
          <w:szCs w:val="24"/>
          <w:lang w:eastAsia="ru-RU"/>
        </w:rPr>
        <w:t xml:space="preserve"> чем на </w:t>
      </w:r>
      <w:r w:rsidR="00FF489D">
        <w:rPr>
          <w:rFonts w:eastAsia="Times New Roman" w:cs="Times New Roman"/>
          <w:szCs w:val="24"/>
          <w:lang w:eastAsia="ru-RU"/>
        </w:rPr>
        <w:t xml:space="preserve">20-25% от исходного. </w:t>
      </w:r>
    </w:p>
    <w:p w14:paraId="1B2C5BDB" w14:textId="77777777" w:rsidR="001D40F8" w:rsidRPr="0021676E" w:rsidRDefault="001D40F8" w:rsidP="005A16B6"/>
    <w:p w14:paraId="0FCC8DF8" w14:textId="77777777" w:rsidR="001D40F8" w:rsidRPr="001D40F8" w:rsidRDefault="001D40F8" w:rsidP="005A16B6">
      <w:pPr>
        <w:rPr>
          <w:szCs w:val="24"/>
        </w:rPr>
      </w:pPr>
    </w:p>
    <w:p w14:paraId="356F196B" w14:textId="77777777" w:rsidR="00275A41" w:rsidRDefault="00CB71DA" w:rsidP="005A16B6">
      <w:pPr>
        <w:pStyle w:val="afb"/>
        <w:spacing w:beforeAutospacing="0" w:afterAutospacing="0" w:line="360" w:lineRule="auto"/>
        <w:divId w:val="576134796"/>
      </w:pPr>
      <w:r>
        <w:t>                                   </w:t>
      </w:r>
    </w:p>
    <w:p w14:paraId="022EEBCD" w14:textId="77777777" w:rsidR="00B8195D" w:rsidRDefault="00CB71DA" w:rsidP="005A16B6">
      <w:pPr>
        <w:pStyle w:val="afff0"/>
        <w:spacing w:before="0"/>
      </w:pPr>
      <w:r>
        <w:br w:type="page"/>
      </w:r>
      <w:bookmarkStart w:id="6" w:name="__RefHeading___doc_1"/>
    </w:p>
    <w:p w14:paraId="5D18C75A" w14:textId="77777777" w:rsidR="00153568" w:rsidRPr="00F27FE6" w:rsidRDefault="00153568" w:rsidP="005A16B6">
      <w:pPr>
        <w:pStyle w:val="afff0"/>
        <w:spacing w:before="0"/>
      </w:pPr>
      <w:bookmarkStart w:id="7" w:name="_Toc469402330"/>
      <w:bookmarkStart w:id="8" w:name="_Toc468273527"/>
      <w:bookmarkStart w:id="9" w:name="_Toc468273445"/>
      <w:bookmarkStart w:id="10" w:name="_Toc22645515"/>
      <w:bookmarkStart w:id="11" w:name="_Toc48028503"/>
      <w:bookmarkStart w:id="12" w:name="__RefHeading___doc_2"/>
      <w:bookmarkEnd w:id="6"/>
      <w:bookmarkEnd w:id="7"/>
      <w:bookmarkEnd w:id="8"/>
      <w:bookmarkEnd w:id="9"/>
      <w:r>
        <w:lastRenderedPageBreak/>
        <w:t>1. Краткая информация по заболеванию или состоянию (группе заболеваний или состояний)</w:t>
      </w:r>
      <w:bookmarkEnd w:id="10"/>
      <w:bookmarkEnd w:id="11"/>
    </w:p>
    <w:p w14:paraId="1AA4A429" w14:textId="77777777" w:rsidR="00153568" w:rsidRPr="00311757" w:rsidRDefault="00153568" w:rsidP="005A16B6">
      <w:pPr>
        <w:pStyle w:val="2"/>
        <w:spacing w:before="0"/>
      </w:pPr>
      <w:bookmarkStart w:id="13" w:name="_Toc16510466"/>
      <w:bookmarkStart w:id="14" w:name="_Toc48028504"/>
      <w:bookmarkStart w:id="15" w:name="_Toc25838256"/>
      <w:r w:rsidRPr="00B46390">
        <w:t xml:space="preserve">1.1 </w:t>
      </w:r>
      <w:r w:rsidRPr="00311757">
        <w:t xml:space="preserve">Определение </w:t>
      </w:r>
      <w:r w:rsidRPr="00311757">
        <w:rPr>
          <w:color w:val="333333"/>
          <w:shd w:val="clear" w:color="auto" w:fill="FFFFFF"/>
        </w:rPr>
        <w:t>заболевания или состояния (группы заболеваний или состояний)</w:t>
      </w:r>
      <w:bookmarkEnd w:id="13"/>
      <w:bookmarkEnd w:id="14"/>
    </w:p>
    <w:p w14:paraId="393A88EB" w14:textId="77777777" w:rsidR="00923E14" w:rsidRDefault="00E4471C" w:rsidP="005A16B6">
      <w:pPr>
        <w:rPr>
          <w:rFonts w:eastAsia="Times New Roman"/>
        </w:rPr>
      </w:pPr>
      <w:r w:rsidRPr="00552639">
        <w:rPr>
          <w:rFonts w:eastAsia="Times New Roman"/>
          <w:b/>
        </w:rPr>
        <w:t>Фолиеводефицитная анемия (ФДА)</w:t>
      </w:r>
      <w:r w:rsidRPr="00552639">
        <w:rPr>
          <w:rFonts w:eastAsia="Times New Roman"/>
        </w:rPr>
        <w:t xml:space="preserve"> – это анемия, развивающаяся вследствие дефицита фолиевой кислоты</w:t>
      </w:r>
      <w:r w:rsidR="00613512" w:rsidRPr="00552639">
        <w:rPr>
          <w:rFonts w:eastAsia="Times New Roman"/>
        </w:rPr>
        <w:t>. О</w:t>
      </w:r>
      <w:r w:rsidRPr="00552639">
        <w:rPr>
          <w:rFonts w:eastAsia="Times New Roman"/>
        </w:rPr>
        <w:t>сновными характеристиками ФДА являются мегалобластный эритропоэз в костном мозге и макроцитарная гиперхромная анемия, зачастую сопровождающаяся тромбоцитопенией и нейтропенией.</w:t>
      </w:r>
      <w:bookmarkEnd w:id="15"/>
    </w:p>
    <w:p w14:paraId="6693819E" w14:textId="77777777" w:rsidR="005A16B6" w:rsidRPr="00552639" w:rsidRDefault="005A16B6" w:rsidP="005A16B6">
      <w:pPr>
        <w:rPr>
          <w:rFonts w:eastAsia="Times New Roman"/>
        </w:rPr>
      </w:pPr>
    </w:p>
    <w:p w14:paraId="15A378EA" w14:textId="77777777" w:rsidR="00153568" w:rsidRPr="00F27FE6" w:rsidRDefault="00153568" w:rsidP="005A16B6">
      <w:pPr>
        <w:pStyle w:val="2"/>
        <w:spacing w:before="0"/>
      </w:pPr>
      <w:bookmarkStart w:id="16" w:name="_Toc22645516"/>
      <w:bookmarkStart w:id="17" w:name="_Toc48028505"/>
      <w:r w:rsidRPr="00F27FE6">
        <w:t xml:space="preserve">1.2 Этиология и патогенез </w:t>
      </w:r>
      <w:r w:rsidRPr="00F27FE6">
        <w:rPr>
          <w:color w:val="333333"/>
          <w:shd w:val="clear" w:color="auto" w:fill="FFFFFF"/>
        </w:rPr>
        <w:t>заболевания или состояния (группы заболеваний или состояний)</w:t>
      </w:r>
      <w:bookmarkEnd w:id="16"/>
      <w:bookmarkEnd w:id="17"/>
    </w:p>
    <w:p w14:paraId="3B625ECF" w14:textId="51406AE5" w:rsidR="00613512" w:rsidRDefault="00613512" w:rsidP="005A16B6">
      <w:pPr>
        <w:pStyle w:val="18"/>
      </w:pPr>
      <w:r w:rsidRPr="00606CEA">
        <w:t xml:space="preserve">Содержание фолатов в организме человека </w:t>
      </w:r>
      <w:r>
        <w:t>варьирует в пределах</w:t>
      </w:r>
      <w:r w:rsidRPr="00606CEA">
        <w:t xml:space="preserve"> 7-22 мг. В отличие от дефицита</w:t>
      </w:r>
      <w:r>
        <w:t xml:space="preserve"> витамина В12</w:t>
      </w:r>
      <w:r w:rsidRPr="00606CEA">
        <w:t xml:space="preserve"> истощение запасов </w:t>
      </w:r>
      <w:r>
        <w:t xml:space="preserve">фолатов </w:t>
      </w:r>
      <w:r w:rsidRPr="00606CEA">
        <w:t>наступает быстро, уже через несколько недель или месяцев с момента появления причины. Фолаты содержатся во многих растительных (помидоры, авокадо, лук, грибы) и животных (печень, мясо) продуктах. Но, в отличие от витамина В12</w:t>
      </w:r>
      <w:r>
        <w:t>,</w:t>
      </w:r>
      <w:r w:rsidRPr="00606CEA">
        <w:t xml:space="preserve"> при термической обработке</w:t>
      </w:r>
      <w:r>
        <w:t xml:space="preserve"> фолаты</w:t>
      </w:r>
      <w:r w:rsidRPr="00606CEA">
        <w:t xml:space="preserve"> быстро разрушаются. При достаточном количестве свежих овощей и фруктов в рационе питания в сутки с пищей поступает 400 - 600 мкг фолатов, однако потребность существенно возрастает при беременности, быстром росте ребенка, больших физических нагрузках и резкой активации эритропоэза. Всасывается фолиевая кислота в тощей кишке, в соединении с молекулой глутаминовой кислоты</w:t>
      </w:r>
      <w:r>
        <w:t xml:space="preserve">. </w:t>
      </w:r>
      <w:r w:rsidRPr="00606CEA">
        <w:t xml:space="preserve"> </w:t>
      </w:r>
      <w:r w:rsidRPr="006F5802">
        <w:t xml:space="preserve">После попадания в организм фолиевая кислота превращается в активный метаболит тетрагидрофолиевую </w:t>
      </w:r>
      <w:r>
        <w:t xml:space="preserve">кислоту. </w:t>
      </w:r>
      <w:r w:rsidRPr="00606CEA">
        <w:t>Тетрагидрофолиевая кислота – активная коферментная форма фолатов. Фолаты участвуют в синтезе пуринов и пиримидинов,</w:t>
      </w:r>
      <w:r>
        <w:t xml:space="preserve"> тимидин-монофосфата из уридина</w:t>
      </w:r>
      <w:r w:rsidRPr="00606CEA">
        <w:t xml:space="preserve"> и образовании метионина из гомоцистеина (процесс метилирования)</w:t>
      </w:r>
      <w:r>
        <w:t xml:space="preserve">. </w:t>
      </w:r>
      <w:r w:rsidRPr="00E270C4">
        <w:t xml:space="preserve">Дефицит фолиевой кислоты приводит к нарушению клеточного деления и накоплению токсичных метаболитов, таких как </w:t>
      </w:r>
      <w:r w:rsidRPr="00EF5E54">
        <w:t>гомоцистеин</w:t>
      </w:r>
      <w:r w:rsidR="00AF56C3">
        <w:t xml:space="preserve"> </w:t>
      </w:r>
      <w:r w:rsidR="00AF56C3">
        <w:fldChar w:fldCharType="begin" w:fldLock="1"/>
      </w:r>
      <w:r w:rsidR="008C4493">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author":[{"dropping-particle":"","family":"Воробьев","given":"А.И.","non-dropping-particle":"","parse-names":false,"suffix":""},{"dropping-particle":"","family":"Аль-Ради","given":"Л.С.","non-dropping-particle":"","parse-names":false,"suffix":""},{"dropping-particle":"","family":"Андреева","given":"Н.Е.","non-dropping-particle":"","parse-names":false,"suffix":""}],"editor":[{"dropping-particle":"","family":"Воробьев","given":"А.И.","non-dropping-particle":"","parse-names":false,"suffix":""}],"id":"ITEM-2","issued":{"date-parts":[["2009"]]},"number-of-pages":"688","publisher":"М.: Литтерра","title":"Рациональная фармакотерапия заболеваний системы крови","type":"book"},"uris":["http://www.mendeley.com/documents/?uuid=9ebf998d-d1cb-4bed-a24a-1b3e6f6666c4"]},{"id":"ITEM-3","itemData":{"edit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publisher":"М.: ГЭОТАР-Медиа","title":"Детская гематология. Клинические рекомендации","type":"book"},"uris":["http://www.mendeley.com/documents/?uuid=4ff87ae7-f7a5-4a4a-8bac-c2d682e7e36d"]},{"id":"ITEM-4","itemData":{"DOI":"10.1016/bs.afnr.2017.12.006","ISSN":"10434526","abstract":"The term folate (vitamin B9) refers to a group of water-soluble compounds that are nutritionally essential for the support of optimal human health and development. Folates participate in numerous one-carbon transfer reactions, including the methylation of important biomolecules (lipids, amino acids, DNA). A deficiency of folate leads to pathological outcomes including anemia and impairments in reproductive health and fetal development. Due to the linkage of impaired folate status with an increased prevalence of neural tube defects (NTDs) in babies, several jurisdictions required the fortification of the food supply with folic acid, a synthetic and stable form of folate. Data from the postfortification era have provided strong evidence for the reduction of NTDs due to folic acid fortification. However, concern is now growing with respect to the amount of synthetic folic acid within the human food supply. Excess folic acid intake has been linked to a masking of vitamin B12 deficiency, and concerns regarding the promotion of folate-sensitive cancers, including colorectal cancer. New strategies to ensure the supply of optimal folate to at-risk populations may be needed, including the use of biofortification approaches, in order to address recent concerns.","author":[{"dropping-particle":"","family":"Naderi","given":"Nassim","non-dropping-particle":"","parse-names":false,"suffix":""},{"dropping-particle":"","family":"House","given":"James D.","non-dropping-particle":"","parse-names":false,"suffix":""}],"container-title":"Advances in Food and Nutrition Research","id":"ITEM-4","issued":{"date-parts":[["2018","1","1"]]},"page":"195-213","publisher":"Academic Press Inc.","title":"Recent Developments in Folate Nutrition","type":"article-journal","volume":"83"},"uris":["http://www.mendeley.com/documents/?uuid=e10acb1e-c2c5-3ea1-8c90-d760226bd663"]}],"mendeley":{"formattedCitation":"[1–4]","plainTextFormattedCitation":"[1–4]","previouslyFormattedCitation":"[1–4]"},"properties":{"noteIndex":0},"schema":"https://github.com/citation-style-language/schema/raw/master/csl-citation.json"}</w:instrText>
      </w:r>
      <w:r w:rsidR="00AF56C3">
        <w:fldChar w:fldCharType="separate"/>
      </w:r>
      <w:r w:rsidR="00AF56C3" w:rsidRPr="00AF56C3">
        <w:rPr>
          <w:noProof/>
        </w:rPr>
        <w:t>[1–4]</w:t>
      </w:r>
      <w:r w:rsidR="00AF56C3">
        <w:fldChar w:fldCharType="end"/>
      </w:r>
      <w:r w:rsidRPr="00EF5E54">
        <w:t>.</w:t>
      </w:r>
    </w:p>
    <w:p w14:paraId="47DBEEB6" w14:textId="77777777" w:rsidR="00613512" w:rsidRPr="00606CEA" w:rsidRDefault="00613512" w:rsidP="005A16B6">
      <w:pPr>
        <w:ind w:left="283"/>
      </w:pPr>
      <w:r w:rsidRPr="00606CEA">
        <w:t xml:space="preserve"> Основные причины </w:t>
      </w:r>
      <w:r>
        <w:t xml:space="preserve">развития </w:t>
      </w:r>
      <w:r w:rsidRPr="00606CEA">
        <w:t>дефицита фолиевой кислоты:</w:t>
      </w:r>
    </w:p>
    <w:p w14:paraId="5B6188D8" w14:textId="77777777" w:rsidR="00613512" w:rsidRPr="00606CEA" w:rsidRDefault="00613512" w:rsidP="005A16B6">
      <w:pPr>
        <w:pStyle w:val="afd"/>
        <w:numPr>
          <w:ilvl w:val="0"/>
          <w:numId w:val="11"/>
        </w:numPr>
        <w:ind w:left="283"/>
        <w:rPr>
          <w:rFonts w:cs="Times New Roman"/>
          <w:szCs w:val="24"/>
        </w:rPr>
      </w:pPr>
      <w:r>
        <w:rPr>
          <w:rFonts w:cs="Times New Roman"/>
          <w:szCs w:val="24"/>
        </w:rPr>
        <w:t>а</w:t>
      </w:r>
      <w:r w:rsidRPr="00606CEA">
        <w:rPr>
          <w:rFonts w:cs="Times New Roman"/>
          <w:szCs w:val="24"/>
        </w:rPr>
        <w:t xml:space="preserve">лиментарная недостаточность </w:t>
      </w:r>
      <w:r w:rsidRPr="00606CEA">
        <w:rPr>
          <w:rFonts w:cs="Times New Roman"/>
          <w:szCs w:val="24"/>
          <w:lang w:eastAsia="zh-CN"/>
        </w:rPr>
        <w:t>(частая причина у пожилых людей</w:t>
      </w:r>
      <w:r>
        <w:rPr>
          <w:rFonts w:cs="Times New Roman"/>
          <w:szCs w:val="24"/>
          <w:lang w:eastAsia="zh-CN"/>
        </w:rPr>
        <w:t>;</w:t>
      </w:r>
      <w:r w:rsidRPr="00606CEA">
        <w:rPr>
          <w:rFonts w:cs="Times New Roman"/>
          <w:szCs w:val="24"/>
          <w:lang w:eastAsia="zh-CN"/>
        </w:rPr>
        <w:t xml:space="preserve"> </w:t>
      </w:r>
      <w:r w:rsidRPr="00606CEA">
        <w:rPr>
          <w:rFonts w:cs="Times New Roman"/>
          <w:szCs w:val="24"/>
        </w:rPr>
        <w:t>недостаток употреблении сырых овощей</w:t>
      </w:r>
      <w:r>
        <w:rPr>
          <w:rFonts w:cs="Times New Roman"/>
          <w:szCs w:val="24"/>
        </w:rPr>
        <w:t>;</w:t>
      </w:r>
      <w:r w:rsidRPr="00606CEA">
        <w:rPr>
          <w:rFonts w:cs="Times New Roman"/>
          <w:szCs w:val="24"/>
        </w:rPr>
        <w:t xml:space="preserve"> у новорожденных - вскармливание козьим молоком); </w:t>
      </w:r>
    </w:p>
    <w:p w14:paraId="47CBA04F" w14:textId="77777777" w:rsidR="00613512" w:rsidRPr="00606CEA" w:rsidRDefault="00613512" w:rsidP="005A16B6">
      <w:pPr>
        <w:numPr>
          <w:ilvl w:val="0"/>
          <w:numId w:val="11"/>
        </w:numPr>
        <w:ind w:left="283"/>
        <w:jc w:val="left"/>
      </w:pPr>
      <w:r w:rsidRPr="00606CEA">
        <w:t>нарушение всасывания в кишечнике (резекция тощей кишки, целиакия, хронические энтериты, амилоидоз, склеродермия, лимфатические</w:t>
      </w:r>
      <w:r>
        <w:t xml:space="preserve"> и другие опухоли тощей </w:t>
      </w:r>
      <w:r w:rsidRPr="00606CEA">
        <w:t xml:space="preserve">кишки, </w:t>
      </w:r>
      <w:r>
        <w:t xml:space="preserve">хронический </w:t>
      </w:r>
      <w:r w:rsidRPr="00606CEA">
        <w:t xml:space="preserve">алкоголизм); </w:t>
      </w:r>
    </w:p>
    <w:p w14:paraId="69D1C85E" w14:textId="353A77EF" w:rsidR="00613512" w:rsidRPr="001301B6" w:rsidRDefault="00613512" w:rsidP="005A16B6">
      <w:pPr>
        <w:pStyle w:val="afd"/>
        <w:numPr>
          <w:ilvl w:val="0"/>
          <w:numId w:val="11"/>
        </w:numPr>
        <w:ind w:left="283"/>
        <w:jc w:val="left"/>
        <w:rPr>
          <w:rFonts w:eastAsia="Times New Roman" w:cs="Times New Roman"/>
          <w:szCs w:val="24"/>
          <w:lang w:eastAsia="ru-RU"/>
        </w:rPr>
      </w:pPr>
      <w:r w:rsidRPr="00E07F1D">
        <w:lastRenderedPageBreak/>
        <w:t>использование медикаментов – антагонистов фолиевой кисл</w:t>
      </w:r>
      <w:r w:rsidR="00392FD7">
        <w:t xml:space="preserve">оты (противоэпилептические средства, барбитураты и их производные; </w:t>
      </w:r>
      <w:r w:rsidR="009207A5">
        <w:t>противоопухолевые средства-антиметаболиты;</w:t>
      </w:r>
      <w:r w:rsidR="00631E77">
        <w:t xml:space="preserve"> </w:t>
      </w:r>
      <w:r w:rsidR="009207A5">
        <w:t xml:space="preserve"> </w:t>
      </w:r>
      <w:r w:rsidR="00631E77">
        <w:t>препараты для лечения сахарного диабета</w:t>
      </w:r>
      <w:r w:rsidR="001301B6" w:rsidRPr="001301B6">
        <w:rPr>
          <w:rFonts w:eastAsia="Times New Roman" w:cs="Times New Roman"/>
          <w:szCs w:val="24"/>
          <w:lang w:eastAsia="ru-RU"/>
        </w:rPr>
        <w:t>)</w:t>
      </w:r>
      <w:r w:rsidRPr="00E07F1D">
        <w:t>;</w:t>
      </w:r>
    </w:p>
    <w:p w14:paraId="3000BDE7" w14:textId="57699E40" w:rsidR="00613512" w:rsidRDefault="00613512" w:rsidP="005A16B6">
      <w:pPr>
        <w:numPr>
          <w:ilvl w:val="0"/>
          <w:numId w:val="11"/>
        </w:numPr>
        <w:jc w:val="left"/>
      </w:pPr>
      <w:r w:rsidRPr="00606CEA">
        <w:t>повышенная потребность в фолатах (беременность, наслед</w:t>
      </w:r>
      <w:r w:rsidR="00CE701C">
        <w:t xml:space="preserve">ственные гемолитические анемии, </w:t>
      </w:r>
      <w:r w:rsidRPr="00606CEA">
        <w:t>недоношенность, дефицит веса при рождении);</w:t>
      </w:r>
    </w:p>
    <w:p w14:paraId="44B2E8D0" w14:textId="6BAF047D" w:rsidR="002727FA" w:rsidRPr="0067168B" w:rsidRDefault="002727FA" w:rsidP="005A16B6">
      <w:pPr>
        <w:numPr>
          <w:ilvl w:val="0"/>
          <w:numId w:val="11"/>
        </w:numPr>
        <w:jc w:val="left"/>
      </w:pPr>
      <w:r w:rsidRPr="0067168B">
        <w:t>повышенное потребление фолатов в кишечнике (</w:t>
      </w:r>
      <w:r w:rsidR="00CE701C" w:rsidRPr="0067168B">
        <w:t>глистная инвазия, синдром слепой кишки);</w:t>
      </w:r>
    </w:p>
    <w:p w14:paraId="27821525" w14:textId="77777777" w:rsidR="00613512" w:rsidRPr="00606CEA" w:rsidRDefault="00613512" w:rsidP="005A16B6">
      <w:pPr>
        <w:numPr>
          <w:ilvl w:val="0"/>
          <w:numId w:val="11"/>
        </w:numPr>
        <w:jc w:val="left"/>
      </w:pPr>
      <w:r w:rsidRPr="00606CEA">
        <w:t>повышенное выведение (гемодиализ).</w:t>
      </w:r>
    </w:p>
    <w:p w14:paraId="4471F832" w14:textId="28C176CF" w:rsidR="00613512" w:rsidRDefault="00613512" w:rsidP="005A16B6">
      <w:pPr>
        <w:pStyle w:val="18"/>
        <w:ind w:firstLine="0"/>
      </w:pPr>
      <w:r w:rsidRPr="00606CEA">
        <w:t xml:space="preserve">Факторы, провоцирующие </w:t>
      </w:r>
      <w:r>
        <w:t xml:space="preserve">развитие </w:t>
      </w:r>
      <w:r w:rsidRPr="00606CEA">
        <w:t>дефицит</w:t>
      </w:r>
      <w:r>
        <w:t>а фолатов,</w:t>
      </w:r>
      <w:r w:rsidRPr="00606CEA">
        <w:t xml:space="preserve"> </w:t>
      </w:r>
      <w:r>
        <w:t>часто комбинируются между собой</w:t>
      </w:r>
      <w:r w:rsidR="00E203AE" w:rsidRPr="00E203AE">
        <w:t xml:space="preserve"> </w:t>
      </w:r>
      <w:r w:rsidR="00E203AE">
        <w:rPr>
          <w:lang w:val="en-US"/>
        </w:rPr>
        <w:fldChar w:fldCharType="begin" w:fldLock="1"/>
      </w:r>
      <w:r w:rsidR="00E203AE">
        <w:rPr>
          <w:lang w:val="en-US"/>
        </w:rPr>
        <w:instrText>ADDIN</w:instrText>
      </w:r>
      <w:r w:rsidR="00E203AE" w:rsidRPr="00E203AE">
        <w:instrText xml:space="preserve"> </w:instrText>
      </w:r>
      <w:r w:rsidR="00E203AE">
        <w:rPr>
          <w:lang w:val="en-US"/>
        </w:rPr>
        <w:instrText>CSL</w:instrText>
      </w:r>
      <w:r w:rsidR="00E203AE" w:rsidRPr="00E203AE">
        <w:instrText>_</w:instrText>
      </w:r>
      <w:r w:rsidR="00E203AE">
        <w:rPr>
          <w:lang w:val="en-US"/>
        </w:rPr>
        <w:instrText>CITATION</w:instrText>
      </w:r>
      <w:r w:rsidR="00E203AE" w:rsidRPr="00E203AE">
        <w:instrText xml:space="preserve"> {"</w:instrText>
      </w:r>
      <w:r w:rsidR="00E203AE">
        <w:rPr>
          <w:lang w:val="en-US"/>
        </w:rPr>
        <w:instrText>citationItems</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itemData</w:instrText>
      </w:r>
      <w:r w:rsidR="00E203AE" w:rsidRPr="00E203AE">
        <w:instrText>":{"</w:instrText>
      </w:r>
      <w:r w:rsidR="00E203AE">
        <w:rPr>
          <w:lang w:val="en-US"/>
        </w:rPr>
        <w:instrText>DOI</w:instrText>
      </w:r>
      <w:r w:rsidR="00E203AE" w:rsidRPr="00E203AE">
        <w:instrText>":"10.1002/14651858.</w:instrText>
      </w:r>
      <w:r w:rsidR="00E203AE">
        <w:rPr>
          <w:lang w:val="en-US"/>
        </w:rPr>
        <w:instrText>CD</w:instrText>
      </w:r>
      <w:r w:rsidR="00E203AE" w:rsidRPr="00E203AE">
        <w:instrText>000951","</w:instrText>
      </w:r>
      <w:r w:rsidR="00E203AE">
        <w:rPr>
          <w:lang w:val="en-US"/>
        </w:rPr>
        <w:instrText>author</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Ortiz</w:instrText>
      </w:r>
      <w:r w:rsidR="00E203AE" w:rsidRPr="00E203AE">
        <w:instrText xml:space="preserve"> </w:instrText>
      </w:r>
      <w:r w:rsidR="00E203AE">
        <w:rPr>
          <w:lang w:val="en-US"/>
        </w:rPr>
        <w:instrText>Z</w:instrText>
      </w:r>
      <w:r w:rsidR="00E203AE" w:rsidRPr="00E203AE">
        <w:instrText>","</w:instrText>
      </w:r>
      <w:r w:rsidR="00E203AE">
        <w:rPr>
          <w:lang w:val="en-US"/>
        </w:rPr>
        <w:instrText>given</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Shea</w:instrText>
      </w:r>
      <w:r w:rsidR="00E203AE" w:rsidRPr="00E203AE">
        <w:instrText xml:space="preserve"> </w:instrText>
      </w:r>
      <w:r w:rsidR="00E203AE">
        <w:rPr>
          <w:lang w:val="en-US"/>
        </w:rPr>
        <w:instrText>B</w:instrText>
      </w:r>
      <w:r w:rsidR="00E203AE" w:rsidRPr="00E203AE">
        <w:instrText>","</w:instrText>
      </w:r>
      <w:r w:rsidR="00E203AE">
        <w:rPr>
          <w:lang w:val="en-US"/>
        </w:rPr>
        <w:instrText>given</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Me</w:instrText>
      </w:r>
      <w:r w:rsidR="00E203AE" w:rsidRPr="00E203AE">
        <w:instrText>","</w:instrText>
      </w:r>
      <w:r w:rsidR="00E203AE">
        <w:rPr>
          <w:lang w:val="en-US"/>
        </w:rPr>
        <w:instrText>given</w:instrText>
      </w:r>
      <w:r w:rsidR="00E203AE" w:rsidRPr="00E203AE">
        <w:instrText>":"</w:instrText>
      </w:r>
      <w:r w:rsidR="00E203AE">
        <w:rPr>
          <w:lang w:val="en-US"/>
        </w:rPr>
        <w:instrText>Suarez</w:instrText>
      </w:r>
      <w:r w:rsidR="00E203AE" w:rsidRPr="00E203AE">
        <w:instrText>-</w:instrText>
      </w:r>
      <w:r w:rsidR="00E203AE">
        <w:rPr>
          <w:lang w:val="en-US"/>
        </w:rPr>
        <w:instrText>Almazor</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issued</w:instrText>
      </w:r>
      <w:r w:rsidR="00E203AE" w:rsidRPr="00E203AE">
        <w:instrText>":{"</w:instrText>
      </w:r>
      <w:r w:rsidR="00E203AE">
        <w:rPr>
          <w:lang w:val="en-US"/>
        </w:rPr>
        <w:instrText>date</w:instrText>
      </w:r>
      <w:r w:rsidR="00E203AE" w:rsidRPr="00E203AE">
        <w:instrText>-</w:instrText>
      </w:r>
      <w:r w:rsidR="00E203AE">
        <w:rPr>
          <w:lang w:val="en-US"/>
        </w:rPr>
        <w:instrText>parts</w:instrText>
      </w:r>
      <w:r w:rsidR="00E203AE" w:rsidRPr="00E203AE">
        <w:instrText>":[["2009"]]},"</w:instrText>
      </w:r>
      <w:r w:rsidR="00E203AE">
        <w:rPr>
          <w:lang w:val="en-US"/>
        </w:rPr>
        <w:instrText>title</w:instrText>
      </w:r>
      <w:r w:rsidR="00E203AE" w:rsidRPr="00E203AE">
        <w:instrText>":"</w:instrText>
      </w:r>
      <w:r w:rsidR="00E203AE">
        <w:rPr>
          <w:lang w:val="en-US"/>
        </w:rPr>
        <w:instrText>Folic</w:instrText>
      </w:r>
      <w:r w:rsidR="00E203AE" w:rsidRPr="00E203AE">
        <w:instrText xml:space="preserve"> </w:instrText>
      </w:r>
      <w:r w:rsidR="00E203AE">
        <w:rPr>
          <w:lang w:val="en-US"/>
        </w:rPr>
        <w:instrText>acid</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folinic</w:instrText>
      </w:r>
      <w:r w:rsidR="00E203AE" w:rsidRPr="00E203AE">
        <w:instrText xml:space="preserve"> </w:instrText>
      </w:r>
      <w:r w:rsidR="00E203AE">
        <w:rPr>
          <w:lang w:val="en-US"/>
        </w:rPr>
        <w:instrText>acid</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reducing</w:instrText>
      </w:r>
      <w:r w:rsidR="00E203AE" w:rsidRPr="00E203AE">
        <w:instrText xml:space="preserve"> </w:instrText>
      </w:r>
      <w:r w:rsidR="00E203AE">
        <w:rPr>
          <w:lang w:val="en-US"/>
        </w:rPr>
        <w:instrText>side</w:instrText>
      </w:r>
      <w:r w:rsidR="00E203AE" w:rsidRPr="00E203AE">
        <w:instrText xml:space="preserve"> </w:instrText>
      </w:r>
      <w:r w:rsidR="00E203AE">
        <w:rPr>
          <w:lang w:val="en-US"/>
        </w:rPr>
        <w:instrText>effects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patients</w:instrText>
      </w:r>
      <w:r w:rsidR="00E203AE" w:rsidRPr="00E203AE">
        <w:instrText xml:space="preserve"> </w:instrText>
      </w:r>
      <w:r w:rsidR="00E203AE">
        <w:rPr>
          <w:lang w:val="en-US"/>
        </w:rPr>
        <w:instrText>receiving</w:instrText>
      </w:r>
      <w:r w:rsidR="00E203AE" w:rsidRPr="00E203AE">
        <w:instrText xml:space="preserve"> </w:instrText>
      </w:r>
      <w:r w:rsidR="00E203AE">
        <w:rPr>
          <w:lang w:val="en-US"/>
        </w:rPr>
        <w:instrText>methotrexate</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rheumatoid</w:instrText>
      </w:r>
      <w:r w:rsidR="00E203AE" w:rsidRPr="00E203AE">
        <w:instrText xml:space="preserve"> </w:instrText>
      </w:r>
      <w:r w:rsidR="00E203AE">
        <w:rPr>
          <w:lang w:val="en-US"/>
        </w:rPr>
        <w:instrText>arthritis</w:instrText>
      </w:r>
      <w:r w:rsidR="00E203AE" w:rsidRPr="00E203AE">
        <w:instrText xml:space="preserve"> (</w:instrText>
      </w:r>
      <w:r w:rsidR="00E203AE">
        <w:rPr>
          <w:lang w:val="en-US"/>
        </w:rPr>
        <w:instrText>Review</w:instrText>
      </w:r>
      <w:r w:rsidR="00E203AE" w:rsidRPr="00E203AE">
        <w:instrText>)","</w:instrText>
      </w:r>
      <w:r w:rsidR="00E203AE">
        <w:rPr>
          <w:lang w:val="en-US"/>
        </w:rPr>
        <w:instrText>type</w:instrText>
      </w:r>
      <w:r w:rsidR="00E203AE" w:rsidRPr="00E203AE">
        <w:instrText>":"</w:instrText>
      </w:r>
      <w:r w:rsidR="00E203AE">
        <w:rPr>
          <w:lang w:val="en-US"/>
        </w:rPr>
        <w:instrText>article</w:instrText>
      </w:r>
      <w:r w:rsidR="00E203AE" w:rsidRPr="00E203AE">
        <w:instrText>-</w:instrText>
      </w:r>
      <w:r w:rsidR="00E203AE">
        <w:rPr>
          <w:lang w:val="en-US"/>
        </w:rPr>
        <w:instrText>journal</w:instrText>
      </w:r>
      <w:r w:rsidR="00E203AE" w:rsidRPr="00E203AE">
        <w:instrText>"},"</w:instrText>
      </w:r>
      <w:r w:rsidR="00E203AE">
        <w:rPr>
          <w:lang w:val="en-US"/>
        </w:rPr>
        <w:instrText>uris</w:instrText>
      </w:r>
      <w:r w:rsidR="00E203AE" w:rsidRPr="00E203AE">
        <w:instrText>":["</w:instrText>
      </w:r>
      <w:r w:rsidR="00E203AE">
        <w:rPr>
          <w:lang w:val="en-US"/>
        </w:rPr>
        <w:instrText>http</w:instrText>
      </w:r>
      <w:r w:rsidR="00E203AE" w:rsidRPr="00E203AE">
        <w:instrText>://</w:instrText>
      </w:r>
      <w:r w:rsidR="00E203AE">
        <w:rPr>
          <w:lang w:val="en-US"/>
        </w:rPr>
        <w:instrText>www</w:instrText>
      </w:r>
      <w:r w:rsidR="00E203AE" w:rsidRPr="00E203AE">
        <w:instrText>.</w:instrText>
      </w:r>
      <w:r w:rsidR="00E203AE">
        <w:rPr>
          <w:lang w:val="en-US"/>
        </w:rPr>
        <w:instrText>mendeley</w:instrText>
      </w:r>
      <w:r w:rsidR="00E203AE" w:rsidRPr="00E203AE">
        <w:instrText>.</w:instrText>
      </w:r>
      <w:r w:rsidR="00E203AE">
        <w:rPr>
          <w:lang w:val="en-US"/>
        </w:rPr>
        <w:instrText>com</w:instrText>
      </w:r>
      <w:r w:rsidR="00E203AE" w:rsidRPr="00E203AE">
        <w:instrText>/</w:instrText>
      </w:r>
      <w:r w:rsidR="00E203AE">
        <w:rPr>
          <w:lang w:val="en-US"/>
        </w:rPr>
        <w:instrText>documents</w:instrText>
      </w:r>
      <w:r w:rsidR="00E203AE" w:rsidRPr="00E203AE">
        <w:instrText>/?</w:instrText>
      </w:r>
      <w:r w:rsidR="00E203AE">
        <w:rPr>
          <w:lang w:val="en-US"/>
        </w:rPr>
        <w:instrText>uuid</w:instrText>
      </w:r>
      <w:r w:rsidR="00E203AE" w:rsidRPr="00E203AE">
        <w:instrText>=</w:instrText>
      </w:r>
      <w:r w:rsidR="00E203AE">
        <w:rPr>
          <w:lang w:val="en-US"/>
        </w:rPr>
        <w:instrText>f</w:instrText>
      </w:r>
      <w:r w:rsidR="00E203AE" w:rsidRPr="00E203AE">
        <w:instrText>7524464-1</w:instrText>
      </w:r>
      <w:r w:rsidR="00E203AE">
        <w:rPr>
          <w:lang w:val="en-US"/>
        </w:rPr>
        <w:instrText>d</w:instrText>
      </w:r>
      <w:r w:rsidR="00E203AE" w:rsidRPr="00E203AE">
        <w:instrText>7</w:instrText>
      </w:r>
      <w:r w:rsidR="00E203AE">
        <w:rPr>
          <w:lang w:val="en-US"/>
        </w:rPr>
        <w:instrText>b</w:instrText>
      </w:r>
      <w:r w:rsidR="00E203AE" w:rsidRPr="00E203AE">
        <w:instrText>-39</w:instrText>
      </w:r>
      <w:r w:rsidR="00E203AE">
        <w:rPr>
          <w:lang w:val="en-US"/>
        </w:rPr>
        <w:instrText>a</w:instrText>
      </w:r>
      <w:r w:rsidR="00E203AE" w:rsidRPr="00E203AE">
        <w:instrText>0-8635-</w:instrText>
      </w:r>
      <w:r w:rsidR="00E203AE">
        <w:rPr>
          <w:lang w:val="en-US"/>
        </w:rPr>
        <w:instrText>bdef</w:instrText>
      </w:r>
      <w:r w:rsidR="00E203AE" w:rsidRPr="00E203AE">
        <w:instrText>54</w:instrText>
      </w:r>
      <w:r w:rsidR="00E203AE">
        <w:rPr>
          <w:lang w:val="en-US"/>
        </w:rPr>
        <w:instrText>a</w:instrText>
      </w:r>
      <w:r w:rsidR="00E203AE" w:rsidRPr="00E203AE">
        <w:instrText>82219"]},{"</w:instrText>
      </w:r>
      <w:r w:rsidR="00E203AE">
        <w:rPr>
          <w:lang w:val="en-US"/>
        </w:rPr>
        <w:instrText>id</w:instrText>
      </w:r>
      <w:r w:rsidR="00E203AE" w:rsidRPr="00E203AE">
        <w:instrText>":"</w:instrText>
      </w:r>
      <w:r w:rsidR="00E203AE">
        <w:rPr>
          <w:lang w:val="en-US"/>
        </w:rPr>
        <w:instrText>ITEM</w:instrText>
      </w:r>
      <w:r w:rsidR="00E203AE" w:rsidRPr="00E203AE">
        <w:instrText>-2","</w:instrText>
      </w:r>
      <w:r w:rsidR="00E203AE">
        <w:rPr>
          <w:lang w:val="en-US"/>
        </w:rPr>
        <w:instrText>itemData</w:instrText>
      </w:r>
      <w:r w:rsidR="00E203AE" w:rsidRPr="00E203AE">
        <w:instrText>":{"</w:instrText>
      </w:r>
      <w:r w:rsidR="00E203AE">
        <w:rPr>
          <w:lang w:val="en-US"/>
        </w:rPr>
        <w:instrText>DOI</w:instrText>
      </w:r>
      <w:r w:rsidR="00E203AE" w:rsidRPr="00E203AE">
        <w:instrText>":"10.1177/15648265080292</w:instrText>
      </w:r>
      <w:r w:rsidR="00E203AE">
        <w:rPr>
          <w:lang w:val="en-US"/>
        </w:rPr>
        <w:instrText>S</w:instrText>
      </w:r>
      <w:r w:rsidR="00E203AE" w:rsidRPr="00E203AE">
        <w:instrText>105","</w:instrText>
      </w:r>
      <w:r w:rsidR="00E203AE">
        <w:rPr>
          <w:lang w:val="en-US"/>
        </w:rPr>
        <w:instrText>ISSN</w:instrText>
      </w:r>
      <w:r w:rsidR="00E203AE" w:rsidRPr="00E203AE">
        <w:instrText>":"03795721","</w:instrText>
      </w:r>
      <w:r w:rsidR="00E203AE">
        <w:rPr>
          <w:lang w:val="en-US"/>
        </w:rPr>
        <w:instrText>abstract</w:instrText>
      </w:r>
      <w:r w:rsidR="00E203AE" w:rsidRPr="00E203AE">
        <w:instrText>":"</w:instrText>
      </w:r>
      <w:r w:rsidR="00E203AE">
        <w:rPr>
          <w:lang w:val="en-US"/>
        </w:rPr>
        <w:instrText>This</w:instrText>
      </w:r>
      <w:r w:rsidR="00E203AE" w:rsidRPr="00E203AE">
        <w:instrText xml:space="preserve"> </w:instrText>
      </w:r>
      <w:r w:rsidR="00E203AE">
        <w:rPr>
          <w:lang w:val="en-US"/>
        </w:rPr>
        <w:instrText>review</w:instrText>
      </w:r>
      <w:r w:rsidR="00E203AE" w:rsidRPr="00E203AE">
        <w:instrText xml:space="preserve"> </w:instrText>
      </w:r>
      <w:r w:rsidR="00E203AE">
        <w:rPr>
          <w:lang w:val="en-US"/>
        </w:rPr>
        <w:instrText>describes</w:instrText>
      </w:r>
      <w:r w:rsidR="00E203AE" w:rsidRPr="00E203AE">
        <w:instrText xml:space="preserve"> </w:instrText>
      </w:r>
      <w:r w:rsidR="00E203AE">
        <w:rPr>
          <w:lang w:val="en-US"/>
        </w:rPr>
        <w:instrText>current</w:instrText>
      </w:r>
      <w:r w:rsidR="00E203AE" w:rsidRPr="00E203AE">
        <w:instrText xml:space="preserve"> </w:instrText>
      </w:r>
      <w:r w:rsidR="00E203AE">
        <w:rPr>
          <w:lang w:val="en-US"/>
        </w:rPr>
        <w:instrText>knowledge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main</w:instrText>
      </w:r>
      <w:r w:rsidR="00E203AE" w:rsidRPr="00E203AE">
        <w:instrText xml:space="preserve"> </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w:instrText>
      </w:r>
      <w:r w:rsidR="00E203AE" w:rsidRPr="00E203AE">
        <w:instrText xml:space="preserve"> </w:instrText>
      </w:r>
      <w:r w:rsidR="00E203AE">
        <w:rPr>
          <w:lang w:val="en-US"/>
        </w:rPr>
        <w:instrText>explanations</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status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dietary</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w:instrText>
      </w:r>
      <w:r w:rsidR="00E203AE" w:rsidRPr="00E203AE">
        <w:instrText>.</w:instrText>
      </w:r>
      <w:r w:rsidR="00E203AE">
        <w:rPr>
          <w:lang w:val="en-US"/>
        </w:rPr>
        <w:instrText>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Although</w:instrText>
      </w:r>
      <w:r w:rsidR="00E203AE" w:rsidRPr="00E203AE">
        <w:instrText xml:space="preserve"> </w:instrText>
      </w:r>
      <w:r w:rsidR="00E203AE">
        <w:rPr>
          <w:lang w:val="en-US"/>
        </w:rPr>
        <w:instrText>it</w:instrText>
      </w:r>
      <w:r w:rsidR="00E203AE" w:rsidRPr="00E203AE">
        <w:instrText xml:space="preserve"> </w:instrText>
      </w:r>
      <w:r w:rsidR="00E203AE">
        <w:rPr>
          <w:lang w:val="en-US"/>
        </w:rPr>
        <w:instrText>has</w:instrText>
      </w:r>
      <w:r w:rsidR="00E203AE" w:rsidRPr="00E203AE">
        <w:instrText xml:space="preserve"> </w:instrText>
      </w:r>
      <w:r w:rsidR="00E203AE">
        <w:rPr>
          <w:lang w:val="en-US"/>
        </w:rPr>
        <w:instrText>long</w:instrText>
      </w:r>
      <w:r w:rsidR="00E203AE" w:rsidRPr="00E203AE">
        <w:instrText xml:space="preserve"> </w:instrText>
      </w:r>
      <w:r w:rsidR="00E203AE">
        <w:rPr>
          <w:lang w:val="en-US"/>
        </w:rPr>
        <w:instrText>been</w:instrText>
      </w:r>
      <w:r w:rsidR="00E203AE" w:rsidRPr="00E203AE">
        <w:instrText xml:space="preserve"> </w:instrText>
      </w:r>
      <w:r w:rsidR="00E203AE">
        <w:rPr>
          <w:lang w:val="en-US"/>
        </w:rPr>
        <w:instrText>known</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strict</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vegans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at</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deficiency</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now</w:instrText>
      </w:r>
      <w:r w:rsidR="00E203AE" w:rsidRPr="00E203AE">
        <w:instrText xml:space="preserve"> </w:instrText>
      </w:r>
      <w:r w:rsidR="00E203AE">
        <w:rPr>
          <w:lang w:val="en-US"/>
        </w:rPr>
        <w:instrText>indicates</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occur</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some</w:instrText>
      </w:r>
      <w:r w:rsidR="00E203AE" w:rsidRPr="00E203AE">
        <w:instrText xml:space="preserve"> </w:instrText>
      </w:r>
      <w:r w:rsidR="00E203AE">
        <w:rPr>
          <w:lang w:val="en-US"/>
        </w:rPr>
        <w:instrText>lacto</w:instrText>
      </w:r>
      <w:r w:rsidR="00E203AE" w:rsidRPr="00E203AE">
        <w:instrText>-</w:instrText>
      </w:r>
      <w:r w:rsidR="00E203AE">
        <w:rPr>
          <w:lang w:val="en-US"/>
        </w:rPr>
        <w:instrText>ovo</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many</w:instrText>
      </w:r>
      <w:r w:rsidR="00E203AE" w:rsidRPr="00E203AE">
        <w:instrText xml:space="preserve"> </w:instrText>
      </w:r>
      <w:r w:rsidR="00E203AE">
        <w:rPr>
          <w:lang w:val="en-US"/>
        </w:rPr>
        <w:instrText>less</w:instrText>
      </w:r>
      <w:r w:rsidR="00E203AE" w:rsidRPr="00E203AE">
        <w:instrText>-</w:instrText>
      </w:r>
      <w:r w:rsidR="00E203AE">
        <w:rPr>
          <w:lang w:val="en-US"/>
        </w:rPr>
        <w:instrText>industrialized</w:instrText>
      </w:r>
      <w:r w:rsidR="00E203AE" w:rsidRPr="00E203AE">
        <w:instrText xml:space="preserve"> </w:instrText>
      </w:r>
      <w:r w:rsidR="00E203AE">
        <w:rPr>
          <w:lang w:val="en-US"/>
        </w:rPr>
        <w:instrText>countries</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depletion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commonly</w:instrText>
      </w:r>
      <w:r w:rsidR="00E203AE" w:rsidRPr="00E203AE">
        <w:instrText xml:space="preserve"> </w:instrText>
      </w:r>
      <w:r w:rsidR="00E203AE">
        <w:rPr>
          <w:lang w:val="en-US"/>
        </w:rPr>
        <w:instrText>observed</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food</w:instrText>
      </w:r>
      <w:r w:rsidR="00E203AE" w:rsidRPr="00E203AE">
        <w:instrText>-</w:instrText>
      </w:r>
      <w:r w:rsidR="00E203AE">
        <w:rPr>
          <w:lang w:val="en-US"/>
        </w:rPr>
        <w:instrText>bound</w:instrText>
      </w:r>
      <w:r w:rsidR="00E203AE" w:rsidRPr="00E203AE">
        <w:instrText xml:space="preserve"> </w:instrText>
      </w:r>
      <w:r w:rsidR="00E203AE">
        <w:rPr>
          <w:lang w:val="en-US"/>
        </w:rPr>
        <w:instrText>cobalamin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due</w:instrText>
      </w:r>
      <w:r w:rsidR="00E203AE" w:rsidRPr="00E203AE">
        <w:instrText xml:space="preserve"> </w:instrText>
      </w:r>
      <w:r w:rsidR="00E203AE">
        <w:rPr>
          <w:lang w:val="en-US"/>
        </w:rPr>
        <w:instrText>to</w:instrText>
      </w:r>
      <w:r w:rsidR="00E203AE" w:rsidRPr="00E203AE">
        <w:instrText xml:space="preserve"> </w:instrText>
      </w:r>
      <w:r w:rsidR="00E203AE">
        <w:rPr>
          <w:lang w:val="en-US"/>
        </w:rPr>
        <w:instrText>gastric</w:instrText>
      </w:r>
      <w:r w:rsidR="00E203AE" w:rsidRPr="00E203AE">
        <w:instrText xml:space="preserve"> </w:instrText>
      </w:r>
      <w:r w:rsidR="00E203AE">
        <w:rPr>
          <w:lang w:val="en-US"/>
        </w:rPr>
        <w:instrText>atrophy</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elderly</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probably</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result</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Helicobacter</w:instrText>
      </w:r>
      <w:r w:rsidR="00E203AE" w:rsidRPr="00E203AE">
        <w:instrText xml:space="preserve"> </w:instrText>
      </w:r>
      <w:r w:rsidR="00E203AE">
        <w:rPr>
          <w:lang w:val="en-US"/>
        </w:rPr>
        <w:instrText>pylori</w:instrText>
      </w:r>
      <w:r w:rsidR="00E203AE" w:rsidRPr="00E203AE">
        <w:instrText xml:space="preserve"> </w:instrText>
      </w:r>
      <w:r w:rsidR="00E203AE">
        <w:rPr>
          <w:lang w:val="en-US"/>
        </w:rPr>
        <w:instrText>infection</w:instrText>
      </w:r>
      <w:r w:rsidR="00E203AE" w:rsidRPr="00E203AE">
        <w:instrText xml:space="preserve">. </w:instrText>
      </w:r>
      <w:r w:rsidR="00E203AE">
        <w:rPr>
          <w:lang w:val="en-US"/>
        </w:rPr>
        <w:instrText>There</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growing</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gene</w:instrText>
      </w:r>
      <w:r w:rsidR="00E203AE" w:rsidRPr="00E203AE">
        <w:instrText xml:space="preserve"> </w:instrText>
      </w:r>
      <w:r w:rsidR="00E203AE">
        <w:rPr>
          <w:lang w:val="en-US"/>
        </w:rPr>
        <w:instrText>polymorphisms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transcobalamins</w:instrText>
      </w:r>
      <w:r w:rsidR="00E203AE" w:rsidRPr="00E203AE">
        <w:instrText xml:space="preserve"> </w:instrText>
      </w:r>
      <w:r w:rsidR="00E203AE">
        <w:rPr>
          <w:lang w:val="en-US"/>
        </w:rPr>
        <w:instrText>affect</w:instrText>
      </w:r>
      <w:r w:rsidR="00E203AE" w:rsidRPr="00E203AE">
        <w:instrText xml:space="preserve"> </w:instrText>
      </w:r>
      <w:r w:rsidR="00E203AE">
        <w:rPr>
          <w:lang w:val="en-US"/>
        </w:rPr>
        <w:instrText>plasma</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concentrations</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primary</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sources</w:instrText>
      </w:r>
      <w:r w:rsidR="00E203AE" w:rsidRPr="00E203AE">
        <w:instrText xml:space="preserve"> </w:instrText>
      </w:r>
      <w:r w:rsidR="00E203AE">
        <w:rPr>
          <w:lang w:val="en-US"/>
        </w:rPr>
        <w:instrText>rich</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legumes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green</w:instrText>
      </w:r>
      <w:r w:rsidR="00E203AE" w:rsidRPr="00E203AE">
        <w:instrText xml:space="preserve"> </w:instrText>
      </w:r>
      <w:r w:rsidR="00E203AE">
        <w:rPr>
          <w:lang w:val="en-US"/>
        </w:rPr>
        <w:instrText>leafy</w:instrText>
      </w:r>
      <w:r w:rsidR="00E203AE" w:rsidRPr="00E203AE">
        <w:instrText xml:space="preserve"> </w:instrText>
      </w:r>
      <w:r w:rsidR="00E203AE">
        <w:rPr>
          <w:lang w:val="en-US"/>
        </w:rPr>
        <w:instrText>vegetables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consumption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these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may</w:instrText>
      </w:r>
      <w:r w:rsidR="00E203AE" w:rsidRPr="00E203AE">
        <w:instrText xml:space="preserve"> </w:instrText>
      </w:r>
      <w:r w:rsidR="00E203AE">
        <w:rPr>
          <w:lang w:val="en-US"/>
        </w:rPr>
        <w:instrText>explain</w:instrText>
      </w:r>
      <w:r w:rsidR="00E203AE" w:rsidRPr="00E203AE">
        <w:instrText xml:space="preserve"> </w:instrText>
      </w:r>
      <w:r w:rsidR="00E203AE">
        <w:rPr>
          <w:lang w:val="en-US"/>
        </w:rPr>
        <w:instrText>why</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status</w:instrText>
      </w:r>
      <w:r w:rsidR="00E203AE" w:rsidRPr="00E203AE">
        <w:instrText xml:space="preserve"> </w:instrText>
      </w:r>
      <w:r w:rsidR="00E203AE">
        <w:rPr>
          <w:lang w:val="en-US"/>
        </w:rPr>
        <w:instrText>can</w:instrText>
      </w:r>
      <w:r w:rsidR="00E203AE" w:rsidRPr="00E203AE">
        <w:instrText xml:space="preserve"> </w:instrText>
      </w:r>
      <w:r w:rsidR="00E203AE">
        <w:rPr>
          <w:lang w:val="en-US"/>
        </w:rPr>
        <w:instrText>be</w:instrText>
      </w:r>
      <w:r w:rsidR="00E203AE" w:rsidRPr="00E203AE">
        <w:instrText xml:space="preserve"> </w:instrText>
      </w:r>
      <w:r w:rsidR="00E203AE">
        <w:rPr>
          <w:lang w:val="en-US"/>
        </w:rPr>
        <w:instrText>adequate</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relatively</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populations</w:instrText>
      </w:r>
      <w:r w:rsidR="00E203AE" w:rsidRPr="00E203AE">
        <w:instrText xml:space="preserve">. </w:instrText>
      </w:r>
      <w:r w:rsidR="00E203AE">
        <w:rPr>
          <w:lang w:val="en-US"/>
        </w:rPr>
        <w:instrText>Other</w:instrText>
      </w:r>
      <w:r w:rsidR="00E203AE" w:rsidRPr="00E203AE">
        <w:instrText xml:space="preserve"> </w:instrText>
      </w:r>
      <w:r w:rsidR="00E203AE">
        <w:rPr>
          <w:lang w:val="en-US"/>
        </w:rPr>
        <w:instrText>situations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which</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increases</w:instrText>
      </w:r>
      <w:r w:rsidR="00E203AE" w:rsidRPr="00E203AE">
        <w:instrText xml:space="preserve"> </w:instrText>
      </w:r>
      <w:r w:rsidR="00E203AE">
        <w:rPr>
          <w:lang w:val="en-US"/>
        </w:rPr>
        <w:instrText>include</w:instrText>
      </w:r>
      <w:r w:rsidR="00E203AE" w:rsidRPr="00E203AE">
        <w:instrText xml:space="preserve"> </w:instrText>
      </w:r>
      <w:r w:rsidR="00E203AE">
        <w:rPr>
          <w:lang w:val="en-US"/>
        </w:rPr>
        <w:instrText>lactation</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alcoholism</w:instrText>
      </w:r>
      <w:r w:rsidR="00E203AE" w:rsidRPr="00E203AE">
        <w:instrText xml:space="preserve">. © 2008, </w:instrText>
      </w:r>
      <w:r w:rsidR="00E203AE">
        <w:rPr>
          <w:lang w:val="en-US"/>
        </w:rPr>
        <w:instrText>The</w:instrText>
      </w:r>
      <w:r w:rsidR="00E203AE" w:rsidRPr="00E203AE">
        <w:instrText xml:space="preserve"> </w:instrText>
      </w:r>
      <w:r w:rsidR="00E203AE">
        <w:rPr>
          <w:lang w:val="en-US"/>
        </w:rPr>
        <w:instrText>United</w:instrText>
      </w:r>
      <w:r w:rsidR="00E203AE" w:rsidRPr="00E203AE">
        <w:instrText xml:space="preserve"> </w:instrText>
      </w:r>
      <w:r w:rsidR="00E203AE">
        <w:rPr>
          <w:lang w:val="en-US"/>
        </w:rPr>
        <w:instrText>Nations</w:instrText>
      </w:r>
      <w:r w:rsidR="00E203AE" w:rsidRPr="00E203AE">
        <w:instrText xml:space="preserve"> </w:instrText>
      </w:r>
      <w:r w:rsidR="00E203AE">
        <w:rPr>
          <w:lang w:val="en-US"/>
        </w:rPr>
        <w:instrText>University</w:instrText>
      </w:r>
      <w:r w:rsidR="00E203AE" w:rsidRPr="00E203AE">
        <w:instrText>.","</w:instrText>
      </w:r>
      <w:r w:rsidR="00E203AE">
        <w:rPr>
          <w:lang w:val="en-US"/>
        </w:rPr>
        <w:instrText>author</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Allen</w:instrText>
      </w:r>
      <w:r w:rsidR="00E203AE" w:rsidRPr="00E203AE">
        <w:instrText>","</w:instrText>
      </w:r>
      <w:r w:rsidR="00E203AE">
        <w:rPr>
          <w:lang w:val="en-US"/>
        </w:rPr>
        <w:instrText>given</w:instrText>
      </w:r>
      <w:r w:rsidR="00E203AE" w:rsidRPr="00E203AE">
        <w:instrText>":"</w:instrText>
      </w:r>
      <w:r w:rsidR="00E203AE">
        <w:rPr>
          <w:lang w:val="en-US"/>
        </w:rPr>
        <w:instrText>Lindsay</w:instrText>
      </w:r>
      <w:r w:rsidR="00E203AE" w:rsidRPr="00E203AE">
        <w:instrText xml:space="preserve"> </w:instrText>
      </w:r>
      <w:r w:rsidR="00E203AE">
        <w:rPr>
          <w:lang w:val="en-US"/>
        </w:rPr>
        <w:instrText>H</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container</w:instrText>
      </w:r>
      <w:r w:rsidR="00E203AE" w:rsidRPr="00E203AE">
        <w:instrText>-</w:instrText>
      </w:r>
      <w:r w:rsidR="00E203AE">
        <w:rPr>
          <w:lang w:val="en-US"/>
        </w:rPr>
        <w:instrText>title</w:instrText>
      </w:r>
      <w:r w:rsidR="00E203AE" w:rsidRPr="00E203AE">
        <w:instrText>":"</w:instrText>
      </w:r>
      <w:r w:rsidR="00E203AE">
        <w:rPr>
          <w:lang w:val="en-US"/>
        </w:rPr>
        <w:instrText>Food</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Nutrition</w:instrText>
      </w:r>
      <w:r w:rsidR="00E203AE" w:rsidRPr="00E203AE">
        <w:instrText xml:space="preserve"> </w:instrText>
      </w:r>
      <w:r w:rsidR="00E203AE">
        <w:rPr>
          <w:lang w:val="en-US"/>
        </w:rPr>
        <w:instrText>Bulletin</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-2","</w:instrText>
      </w:r>
      <w:r w:rsidR="00E203AE">
        <w:rPr>
          <w:lang w:val="en-US"/>
        </w:rPr>
        <w:instrText>issue</w:instrText>
      </w:r>
      <w:r w:rsidR="00E203AE" w:rsidRPr="00E203AE">
        <w:instrText xml:space="preserve">":"2 </w:instrText>
      </w:r>
      <w:r w:rsidR="00E203AE">
        <w:rPr>
          <w:lang w:val="en-US"/>
        </w:rPr>
        <w:instrText>SUPPL</w:instrText>
      </w:r>
      <w:r w:rsidR="00E203AE" w:rsidRPr="00E203AE">
        <w:instrText>.","</w:instrText>
      </w:r>
      <w:r w:rsidR="00E203AE">
        <w:rPr>
          <w:lang w:val="en-US"/>
        </w:rPr>
        <w:instrText>issued</w:instrText>
      </w:r>
      <w:r w:rsidR="00E203AE" w:rsidRPr="00E203AE">
        <w:instrText>":{"</w:instrText>
      </w:r>
      <w:r w:rsidR="00E203AE">
        <w:rPr>
          <w:lang w:val="en-US"/>
        </w:rPr>
        <w:instrText>date</w:instrText>
      </w:r>
      <w:r w:rsidR="00E203AE" w:rsidRPr="00E203AE">
        <w:instrText>-</w:instrText>
      </w:r>
      <w:r w:rsidR="00E203AE">
        <w:rPr>
          <w:lang w:val="en-US"/>
        </w:rPr>
        <w:instrText>parts</w:instrText>
      </w:r>
      <w:r w:rsidR="00E203AE" w:rsidRPr="00E203AE">
        <w:instrText>":[["2008","6"]]},"</w:instrText>
      </w:r>
      <w:r w:rsidR="00E203AE">
        <w:rPr>
          <w:lang w:val="en-US"/>
        </w:rPr>
        <w:instrText>publisher</w:instrText>
      </w:r>
      <w:r w:rsidR="00E203AE" w:rsidRPr="00E203AE">
        <w:instrText>":"</w:instrText>
      </w:r>
      <w:r w:rsidR="00E203AE">
        <w:rPr>
          <w:lang w:val="en-US"/>
        </w:rPr>
        <w:instrText>Food</w:instrText>
      </w:r>
      <w:r w:rsidR="00E203AE" w:rsidRPr="00E203AE">
        <w:instrText xml:space="preserve"> </w:instrText>
      </w:r>
      <w:r w:rsidR="00E203AE">
        <w:rPr>
          <w:lang w:val="en-US"/>
        </w:rPr>
        <w:instrText>Nutr</w:instrText>
      </w:r>
      <w:r w:rsidR="00E203AE" w:rsidRPr="00E203AE">
        <w:instrText xml:space="preserve"> </w:instrText>
      </w:r>
      <w:r w:rsidR="00E203AE">
        <w:rPr>
          <w:lang w:val="en-US"/>
        </w:rPr>
        <w:instrText>Bull</w:instrText>
      </w:r>
      <w:r w:rsidR="00E203AE" w:rsidRPr="00E203AE">
        <w:instrText>","</w:instrText>
      </w:r>
      <w:r w:rsidR="00E203AE">
        <w:rPr>
          <w:lang w:val="en-US"/>
        </w:rPr>
        <w:instrText>title</w:instrText>
      </w:r>
      <w:r w:rsidR="00E203AE" w:rsidRPr="00E203AE">
        <w:instrText>":"</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w:instrText>
      </w:r>
      <w:r w:rsidR="00E203AE">
        <w:rPr>
          <w:lang w:val="en-US"/>
        </w:rPr>
        <w:instrText>type</w:instrText>
      </w:r>
      <w:r w:rsidR="00E203AE" w:rsidRPr="00E203AE">
        <w:instrText>":"</w:instrText>
      </w:r>
      <w:r w:rsidR="00E203AE">
        <w:rPr>
          <w:lang w:val="en-US"/>
        </w:rPr>
        <w:instrText>paper</w:instrText>
      </w:r>
      <w:r w:rsidR="00E203AE" w:rsidRPr="00E203AE">
        <w:instrText>-</w:instrText>
      </w:r>
      <w:r w:rsidR="00E203AE">
        <w:rPr>
          <w:lang w:val="en-US"/>
        </w:rPr>
        <w:instrText>conference</w:instrText>
      </w:r>
      <w:r w:rsidR="00E203AE" w:rsidRPr="00E203AE">
        <w:instrText>","</w:instrText>
      </w:r>
      <w:r w:rsidR="00E203AE">
        <w:rPr>
          <w:lang w:val="en-US"/>
        </w:rPr>
        <w:instrText>volume</w:instrText>
      </w:r>
      <w:r w:rsidR="00E203AE" w:rsidRPr="00E203AE">
        <w:instrText>":"29"},"</w:instrText>
      </w:r>
      <w:r w:rsidR="00E203AE">
        <w:rPr>
          <w:lang w:val="en-US"/>
        </w:rPr>
        <w:instrText>uris</w:instrText>
      </w:r>
      <w:r w:rsidR="00E203AE" w:rsidRPr="00E203AE">
        <w:instrText>":["</w:instrText>
      </w:r>
      <w:r w:rsidR="00E203AE">
        <w:rPr>
          <w:lang w:val="en-US"/>
        </w:rPr>
        <w:instrText>http</w:instrText>
      </w:r>
      <w:r w:rsidR="00E203AE" w:rsidRPr="00E203AE">
        <w:instrText>://</w:instrText>
      </w:r>
      <w:r w:rsidR="00E203AE">
        <w:rPr>
          <w:lang w:val="en-US"/>
        </w:rPr>
        <w:instrText>www</w:instrText>
      </w:r>
      <w:r w:rsidR="00E203AE" w:rsidRPr="00E203AE">
        <w:instrText>.</w:instrText>
      </w:r>
      <w:r w:rsidR="00E203AE">
        <w:rPr>
          <w:lang w:val="en-US"/>
        </w:rPr>
        <w:instrText>mendeley</w:instrText>
      </w:r>
      <w:r w:rsidR="00E203AE" w:rsidRPr="00E203AE">
        <w:instrText>.</w:instrText>
      </w:r>
      <w:r w:rsidR="00E203AE">
        <w:rPr>
          <w:lang w:val="en-US"/>
        </w:rPr>
        <w:instrText>com</w:instrText>
      </w:r>
      <w:r w:rsidR="00E203AE" w:rsidRPr="00E203AE">
        <w:instrText>/</w:instrText>
      </w:r>
      <w:r w:rsidR="00E203AE">
        <w:rPr>
          <w:lang w:val="en-US"/>
        </w:rPr>
        <w:instrText>documents</w:instrText>
      </w:r>
      <w:r w:rsidR="00E203AE" w:rsidRPr="00E203AE">
        <w:instrText>/?</w:instrText>
      </w:r>
      <w:r w:rsidR="00E203AE">
        <w:rPr>
          <w:lang w:val="en-US"/>
        </w:rPr>
        <w:instrText>uuid</w:instrText>
      </w:r>
      <w:r w:rsidR="00E203AE" w:rsidRPr="00E203AE">
        <w:instrText>=5</w:instrText>
      </w:r>
      <w:r w:rsidR="00E203AE">
        <w:rPr>
          <w:lang w:val="en-US"/>
        </w:rPr>
        <w:instrText>b</w:instrText>
      </w:r>
      <w:r w:rsidR="00E203AE" w:rsidRPr="00E203AE">
        <w:instrText>683</w:instrText>
      </w:r>
      <w:r w:rsidR="00E203AE">
        <w:rPr>
          <w:lang w:val="en-US"/>
        </w:rPr>
        <w:instrText>f</w:instrText>
      </w:r>
      <w:r w:rsidR="00E203AE" w:rsidRPr="00E203AE">
        <w:instrText>5</w:instrText>
      </w:r>
      <w:r w:rsidR="00E203AE">
        <w:rPr>
          <w:lang w:val="en-US"/>
        </w:rPr>
        <w:instrText>f</w:instrText>
      </w:r>
      <w:r w:rsidR="00E203AE" w:rsidRPr="00E203AE">
        <w:instrText>-20</w:instrText>
      </w:r>
      <w:r w:rsidR="00E203AE">
        <w:rPr>
          <w:lang w:val="en-US"/>
        </w:rPr>
        <w:instrText>c</w:instrText>
      </w:r>
      <w:r w:rsidR="00E203AE" w:rsidRPr="00E203AE">
        <w:instrText>2-3</w:instrText>
      </w:r>
      <w:r w:rsidR="00E203AE">
        <w:rPr>
          <w:lang w:val="en-US"/>
        </w:rPr>
        <w:instrText>bf</w:instrText>
      </w:r>
      <w:r w:rsidR="00E203AE" w:rsidRPr="00E203AE">
        <w:instrText>8-871</w:instrText>
      </w:r>
      <w:r w:rsidR="00E203AE">
        <w:rPr>
          <w:lang w:val="en-US"/>
        </w:rPr>
        <w:instrText>b</w:instrText>
      </w:r>
      <w:r w:rsidR="00E203AE" w:rsidRPr="00E203AE">
        <w:instrText>-</w:instrText>
      </w:r>
      <w:r w:rsidR="00E203AE">
        <w:rPr>
          <w:lang w:val="en-US"/>
        </w:rPr>
        <w:instrText>d</w:instrText>
      </w:r>
      <w:r w:rsidR="00E203AE" w:rsidRPr="00E203AE">
        <w:instrText>78</w:instrText>
      </w:r>
      <w:r w:rsidR="00E203AE">
        <w:rPr>
          <w:lang w:val="en-US"/>
        </w:rPr>
        <w:instrText>d</w:instrText>
      </w:r>
      <w:r w:rsidR="00E203AE" w:rsidRPr="00E203AE">
        <w:instrText>0</w:instrText>
      </w:r>
      <w:r w:rsidR="00E203AE">
        <w:rPr>
          <w:lang w:val="en-US"/>
        </w:rPr>
        <w:instrText>a</w:instrText>
      </w:r>
      <w:r w:rsidR="00E203AE" w:rsidRPr="00E203AE">
        <w:instrText>5</w:instrText>
      </w:r>
      <w:r w:rsidR="00E203AE">
        <w:rPr>
          <w:lang w:val="en-US"/>
        </w:rPr>
        <w:instrText>ed</w:instrText>
      </w:r>
      <w:r w:rsidR="00E203AE" w:rsidRPr="00E203AE">
        <w:instrText>595"]}],"</w:instrText>
      </w:r>
      <w:r w:rsidR="00E203AE">
        <w:rPr>
          <w:lang w:val="en-US"/>
        </w:rPr>
        <w:instrText>mendeley</w:instrText>
      </w:r>
      <w:r w:rsidR="00E203AE" w:rsidRPr="00E203AE">
        <w:instrText>":{"</w:instrText>
      </w:r>
      <w:r w:rsidR="00E203AE">
        <w:rPr>
          <w:lang w:val="en-US"/>
        </w:rPr>
        <w:instrText>formattedCitation</w:instrText>
      </w:r>
      <w:r w:rsidR="00E203AE" w:rsidRPr="00E203AE">
        <w:instrText>":"[5,6]","</w:instrText>
      </w:r>
      <w:r w:rsidR="00E203AE">
        <w:rPr>
          <w:lang w:val="en-US"/>
        </w:rPr>
        <w:instrText>plainTextFormattedCitation</w:instrText>
      </w:r>
      <w:r w:rsidR="00E203AE" w:rsidRPr="00E203AE">
        <w:instrText>":"[5,6]","</w:instrText>
      </w:r>
      <w:r w:rsidR="00E203AE">
        <w:rPr>
          <w:lang w:val="en-US"/>
        </w:rPr>
        <w:instrText>previouslyFormattedCitation</w:instrText>
      </w:r>
      <w:r w:rsidR="00E203AE" w:rsidRPr="00E203AE">
        <w:instrText>":"[5,6]"},"</w:instrText>
      </w:r>
      <w:r w:rsidR="00E203AE">
        <w:rPr>
          <w:lang w:val="en-US"/>
        </w:rPr>
        <w:instrText>properties</w:instrText>
      </w:r>
      <w:r w:rsidR="00E203AE" w:rsidRPr="00E203AE">
        <w:instrText>":{"</w:instrText>
      </w:r>
      <w:r w:rsidR="00E203AE">
        <w:rPr>
          <w:lang w:val="en-US"/>
        </w:rPr>
        <w:instrText>noteIndex</w:instrText>
      </w:r>
      <w:r w:rsidR="00E203AE" w:rsidRPr="00E203AE">
        <w:instrText>":0},"</w:instrText>
      </w:r>
      <w:r w:rsidR="00E203AE">
        <w:rPr>
          <w:lang w:val="en-US"/>
        </w:rPr>
        <w:instrText>schema</w:instrText>
      </w:r>
      <w:r w:rsidR="00E203AE" w:rsidRPr="00E203AE">
        <w:instrText>":"</w:instrText>
      </w:r>
      <w:r w:rsidR="00E203AE">
        <w:rPr>
          <w:lang w:val="en-US"/>
        </w:rPr>
        <w:instrText>https</w:instrText>
      </w:r>
      <w:r w:rsidR="00E203AE" w:rsidRPr="00E203AE">
        <w:instrText>://</w:instrText>
      </w:r>
      <w:r w:rsidR="00E203AE">
        <w:rPr>
          <w:lang w:val="en-US"/>
        </w:rPr>
        <w:instrText>github</w:instrText>
      </w:r>
      <w:r w:rsidR="00E203AE" w:rsidRPr="00E203AE">
        <w:instrText>.</w:instrText>
      </w:r>
      <w:r w:rsidR="00E203AE">
        <w:rPr>
          <w:lang w:val="en-US"/>
        </w:rPr>
        <w:instrText>com</w:instrText>
      </w:r>
      <w:r w:rsidR="00E203AE" w:rsidRPr="00E203AE">
        <w:instrText>/</w:instrText>
      </w:r>
      <w:r w:rsidR="00E203AE">
        <w:rPr>
          <w:lang w:val="en-US"/>
        </w:rPr>
        <w:instrText>citation</w:instrText>
      </w:r>
      <w:r w:rsidR="00E203AE" w:rsidRPr="00E203AE">
        <w:instrText>-</w:instrText>
      </w:r>
      <w:r w:rsidR="00E203AE">
        <w:rPr>
          <w:lang w:val="en-US"/>
        </w:rPr>
        <w:instrText>style</w:instrText>
      </w:r>
      <w:r w:rsidR="00E203AE" w:rsidRPr="00E203AE">
        <w:instrText>-</w:instrText>
      </w:r>
      <w:r w:rsidR="00E203AE">
        <w:rPr>
          <w:lang w:val="en-US"/>
        </w:rPr>
        <w:instrText>language</w:instrText>
      </w:r>
      <w:r w:rsidR="00E203AE" w:rsidRPr="00E203AE">
        <w:instrText>/</w:instrText>
      </w:r>
      <w:r w:rsidR="00E203AE">
        <w:rPr>
          <w:lang w:val="en-US"/>
        </w:rPr>
        <w:instrText>schema</w:instrText>
      </w:r>
      <w:r w:rsidR="00E203AE" w:rsidRPr="00E203AE">
        <w:instrText>/</w:instrText>
      </w:r>
      <w:r w:rsidR="00E203AE">
        <w:rPr>
          <w:lang w:val="en-US"/>
        </w:rPr>
        <w:instrText>raw</w:instrText>
      </w:r>
      <w:r w:rsidR="00E203AE" w:rsidRPr="00E203AE">
        <w:instrText>/</w:instrText>
      </w:r>
      <w:r w:rsidR="00E203AE">
        <w:rPr>
          <w:lang w:val="en-US"/>
        </w:rPr>
        <w:instrText>master</w:instrText>
      </w:r>
      <w:r w:rsidR="00E203AE" w:rsidRPr="00E203AE">
        <w:instrText>/</w:instrText>
      </w:r>
      <w:r w:rsidR="00E203AE">
        <w:rPr>
          <w:lang w:val="en-US"/>
        </w:rPr>
        <w:instrText>csl</w:instrText>
      </w:r>
      <w:r w:rsidR="00E203AE" w:rsidRPr="00E203AE">
        <w:instrText>-</w:instrText>
      </w:r>
      <w:r w:rsidR="00E203AE">
        <w:rPr>
          <w:lang w:val="en-US"/>
        </w:rPr>
        <w:instrText>citation</w:instrText>
      </w:r>
      <w:r w:rsidR="00E203AE" w:rsidRPr="00E203AE">
        <w:instrText>.</w:instrText>
      </w:r>
      <w:r w:rsidR="00E203AE">
        <w:rPr>
          <w:lang w:val="en-US"/>
        </w:rPr>
        <w:instrText>json</w:instrText>
      </w:r>
      <w:r w:rsidR="00E203AE" w:rsidRPr="00E203AE">
        <w:instrText>"}</w:instrText>
      </w:r>
      <w:r w:rsidR="00E203AE">
        <w:rPr>
          <w:lang w:val="en-US"/>
        </w:rPr>
        <w:fldChar w:fldCharType="separate"/>
      </w:r>
      <w:r w:rsidR="00E203AE" w:rsidRPr="00E203AE">
        <w:rPr>
          <w:noProof/>
        </w:rPr>
        <w:t>[5,6]</w:t>
      </w:r>
      <w:r w:rsidR="00E203AE">
        <w:rPr>
          <w:lang w:val="en-US"/>
        </w:rPr>
        <w:fldChar w:fldCharType="end"/>
      </w:r>
      <w:r>
        <w:t>.</w:t>
      </w:r>
    </w:p>
    <w:p w14:paraId="082365A7" w14:textId="77777777" w:rsidR="005A16B6" w:rsidRDefault="005A16B6" w:rsidP="005A16B6">
      <w:pPr>
        <w:pStyle w:val="18"/>
        <w:ind w:firstLine="0"/>
      </w:pPr>
    </w:p>
    <w:p w14:paraId="634B6224" w14:textId="77777777" w:rsidR="00153568" w:rsidRDefault="00153568" w:rsidP="005A16B6">
      <w:pPr>
        <w:pStyle w:val="2"/>
        <w:spacing w:before="0"/>
        <w:rPr>
          <w:color w:val="333333"/>
          <w:shd w:val="clear" w:color="auto" w:fill="FFFFFF"/>
        </w:rPr>
      </w:pPr>
      <w:bookmarkStart w:id="18" w:name="_Toc22645517"/>
      <w:bookmarkStart w:id="19" w:name="_Toc48028506"/>
      <w:r w:rsidRPr="00F27FE6">
        <w:t xml:space="preserve">1.3 Эпидемиология </w:t>
      </w:r>
      <w:r w:rsidRPr="00F27FE6">
        <w:rPr>
          <w:color w:val="333333"/>
          <w:shd w:val="clear" w:color="auto" w:fill="FFFFFF"/>
        </w:rPr>
        <w:t>заболевания или состояния (группы заболеваний или состояний)</w:t>
      </w:r>
      <w:bookmarkEnd w:id="18"/>
      <w:bookmarkEnd w:id="19"/>
    </w:p>
    <w:p w14:paraId="5E00DFF5" w14:textId="30E8FAEF" w:rsidR="00D827C1" w:rsidRDefault="00613512" w:rsidP="005A16B6">
      <w:pPr>
        <w:pStyle w:val="18"/>
        <w:jc w:val="left"/>
      </w:pPr>
      <w:r w:rsidRPr="00745CD7">
        <w:t xml:space="preserve">Данных о распространенности дефицита фолиевой кислоты и </w:t>
      </w:r>
      <w:r>
        <w:t>ФДА</w:t>
      </w:r>
      <w:r w:rsidRPr="00745CD7">
        <w:t xml:space="preserve"> в России нет.</w:t>
      </w:r>
      <w:r>
        <w:t xml:space="preserve"> </w:t>
      </w:r>
      <w:r w:rsidRPr="0009295E">
        <w:t>Установлена связь с низкой материальной обеспеченностью, злоупотреблением алкоголем и распространенность</w:t>
      </w:r>
      <w:r>
        <w:t>ю наследственных гемолитических а</w:t>
      </w:r>
      <w:r w:rsidRPr="0009295E">
        <w:t>немий.</w:t>
      </w:r>
      <w:r>
        <w:t xml:space="preserve"> </w:t>
      </w:r>
      <w:r w:rsidRPr="00745CD7">
        <w:t xml:space="preserve"> </w:t>
      </w:r>
      <w:r>
        <w:t>Распространенность дефицита фолатов в мире значительно снизилась в результате обязательного во многих странах обогащения продуктов питания фолиевой кислотой</w:t>
      </w:r>
      <w:r w:rsidR="00E203AE" w:rsidRPr="00E203AE">
        <w:t xml:space="preserve"> </w:t>
      </w:r>
      <w:r w:rsidR="00E203AE">
        <w:rPr>
          <w:lang w:val="en-US"/>
        </w:rPr>
        <w:fldChar w:fldCharType="begin" w:fldLock="1"/>
      </w:r>
      <w:r w:rsidR="00E203AE">
        <w:rPr>
          <w:lang w:val="en-US"/>
        </w:rPr>
        <w:instrText>ADDIN</w:instrText>
      </w:r>
      <w:r w:rsidR="00E203AE" w:rsidRPr="00E203AE">
        <w:instrText xml:space="preserve"> </w:instrText>
      </w:r>
      <w:r w:rsidR="00E203AE">
        <w:rPr>
          <w:lang w:val="en-US"/>
        </w:rPr>
        <w:instrText>CSL</w:instrText>
      </w:r>
      <w:r w:rsidR="00E203AE" w:rsidRPr="00E203AE">
        <w:instrText>_</w:instrText>
      </w:r>
      <w:r w:rsidR="00E203AE">
        <w:rPr>
          <w:lang w:val="en-US"/>
        </w:rPr>
        <w:instrText>CITATION</w:instrText>
      </w:r>
      <w:r w:rsidR="00E203AE" w:rsidRPr="00E203AE">
        <w:instrText xml:space="preserve"> {"</w:instrText>
      </w:r>
      <w:r w:rsidR="00E203AE">
        <w:rPr>
          <w:lang w:val="en-US"/>
        </w:rPr>
        <w:instrText>citationItems</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itemData</w:instrText>
      </w:r>
      <w:r w:rsidR="00E203AE" w:rsidRPr="00E203AE">
        <w:instrText>":{"</w:instrText>
      </w:r>
      <w:r w:rsidR="00E203AE">
        <w:rPr>
          <w:lang w:val="en-US"/>
        </w:rPr>
        <w:instrText>DOI</w:instrText>
      </w:r>
      <w:r w:rsidR="00E203AE" w:rsidRPr="00E203AE">
        <w:instrText>":"10.1177/15648265080292</w:instrText>
      </w:r>
      <w:r w:rsidR="00E203AE">
        <w:rPr>
          <w:lang w:val="en-US"/>
        </w:rPr>
        <w:instrText>S</w:instrText>
      </w:r>
      <w:r w:rsidR="00E203AE" w:rsidRPr="00E203AE">
        <w:instrText>105","</w:instrText>
      </w:r>
      <w:r w:rsidR="00E203AE">
        <w:rPr>
          <w:lang w:val="en-US"/>
        </w:rPr>
        <w:instrText>ISSN</w:instrText>
      </w:r>
      <w:r w:rsidR="00E203AE" w:rsidRPr="00E203AE">
        <w:instrText>":"03795721","</w:instrText>
      </w:r>
      <w:r w:rsidR="00E203AE">
        <w:rPr>
          <w:lang w:val="en-US"/>
        </w:rPr>
        <w:instrText>abstract</w:instrText>
      </w:r>
      <w:r w:rsidR="00E203AE" w:rsidRPr="00E203AE">
        <w:instrText>":"</w:instrText>
      </w:r>
      <w:r w:rsidR="00E203AE">
        <w:rPr>
          <w:lang w:val="en-US"/>
        </w:rPr>
        <w:instrText>This</w:instrText>
      </w:r>
      <w:r w:rsidR="00E203AE" w:rsidRPr="00E203AE">
        <w:instrText xml:space="preserve"> </w:instrText>
      </w:r>
      <w:r w:rsidR="00E203AE">
        <w:rPr>
          <w:lang w:val="en-US"/>
        </w:rPr>
        <w:instrText>review</w:instrText>
      </w:r>
      <w:r w:rsidR="00E203AE" w:rsidRPr="00E203AE">
        <w:instrText xml:space="preserve"> </w:instrText>
      </w:r>
      <w:r w:rsidR="00E203AE">
        <w:rPr>
          <w:lang w:val="en-US"/>
        </w:rPr>
        <w:instrText>describes</w:instrText>
      </w:r>
      <w:r w:rsidR="00E203AE" w:rsidRPr="00E203AE">
        <w:instrText xml:space="preserve"> </w:instrText>
      </w:r>
      <w:r w:rsidR="00E203AE">
        <w:rPr>
          <w:lang w:val="en-US"/>
        </w:rPr>
        <w:instrText>current</w:instrText>
      </w:r>
      <w:r w:rsidR="00E203AE" w:rsidRPr="00E203AE">
        <w:instrText xml:space="preserve"> </w:instrText>
      </w:r>
      <w:r w:rsidR="00E203AE">
        <w:rPr>
          <w:lang w:val="en-US"/>
        </w:rPr>
        <w:instrText>knowledge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main</w:instrText>
      </w:r>
      <w:r w:rsidR="00E203AE" w:rsidRPr="00E203AE">
        <w:instrText xml:space="preserve"> </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w:instrText>
      </w:r>
      <w:r w:rsidR="00E203AE" w:rsidRPr="00E203AE">
        <w:instrText xml:space="preserve"> </w:instrText>
      </w:r>
      <w:r w:rsidR="00E203AE">
        <w:rPr>
          <w:lang w:val="en-US"/>
        </w:rPr>
        <w:instrText>explanations</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status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dietary</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w:instrText>
      </w:r>
      <w:r w:rsidR="00E203AE" w:rsidRPr="00E203AE">
        <w:instrText>.</w:instrText>
      </w:r>
      <w:r w:rsidR="00E203AE">
        <w:rPr>
          <w:lang w:val="en-US"/>
        </w:rPr>
        <w:instrText>e</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Although</w:instrText>
      </w:r>
      <w:r w:rsidR="00E203AE" w:rsidRPr="00E203AE">
        <w:instrText xml:space="preserve"> </w:instrText>
      </w:r>
      <w:r w:rsidR="00E203AE">
        <w:rPr>
          <w:lang w:val="en-US"/>
        </w:rPr>
        <w:instrText>it</w:instrText>
      </w:r>
      <w:r w:rsidR="00E203AE" w:rsidRPr="00E203AE">
        <w:instrText xml:space="preserve"> </w:instrText>
      </w:r>
      <w:r w:rsidR="00E203AE">
        <w:rPr>
          <w:lang w:val="en-US"/>
        </w:rPr>
        <w:instrText>has</w:instrText>
      </w:r>
      <w:r w:rsidR="00E203AE" w:rsidRPr="00E203AE">
        <w:instrText xml:space="preserve"> </w:instrText>
      </w:r>
      <w:r w:rsidR="00E203AE">
        <w:rPr>
          <w:lang w:val="en-US"/>
        </w:rPr>
        <w:instrText>long</w:instrText>
      </w:r>
      <w:r w:rsidR="00E203AE" w:rsidRPr="00E203AE">
        <w:instrText xml:space="preserve"> </w:instrText>
      </w:r>
      <w:r w:rsidR="00E203AE">
        <w:rPr>
          <w:lang w:val="en-US"/>
        </w:rPr>
        <w:instrText>been</w:instrText>
      </w:r>
      <w:r w:rsidR="00E203AE" w:rsidRPr="00E203AE">
        <w:instrText xml:space="preserve"> </w:instrText>
      </w:r>
      <w:r w:rsidR="00E203AE">
        <w:rPr>
          <w:lang w:val="en-US"/>
        </w:rPr>
        <w:instrText>known</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strict</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vegans</w:instrText>
      </w:r>
      <w:r w:rsidR="00E203AE" w:rsidRPr="00E203AE">
        <w:instrText xml:space="preserve">) </w:instrText>
      </w:r>
      <w:r w:rsidR="00E203AE">
        <w:rPr>
          <w:lang w:val="en-US"/>
        </w:rPr>
        <w:instrText>are</w:instrText>
      </w:r>
      <w:r w:rsidR="00E203AE" w:rsidRPr="00E203AE">
        <w:instrText xml:space="preserve"> </w:instrText>
      </w:r>
      <w:r w:rsidR="00E203AE">
        <w:rPr>
          <w:lang w:val="en-US"/>
        </w:rPr>
        <w:instrText>at</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for</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deficiency</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now</w:instrText>
      </w:r>
      <w:r w:rsidR="00E203AE" w:rsidRPr="00E203AE">
        <w:instrText xml:space="preserve"> </w:instrText>
      </w:r>
      <w:r w:rsidR="00E203AE">
        <w:rPr>
          <w:lang w:val="en-US"/>
        </w:rPr>
        <w:instrText>indicates</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animal</w:instrText>
      </w:r>
      <w:r w:rsidR="00E203AE" w:rsidRPr="00E203AE">
        <w:instrText>-</w:instrText>
      </w:r>
      <w:r w:rsidR="00E203AE">
        <w:rPr>
          <w:lang w:val="en-US"/>
        </w:rPr>
        <w:instrText>source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occur</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some</w:instrText>
      </w:r>
      <w:r w:rsidR="00E203AE" w:rsidRPr="00E203AE">
        <w:instrText xml:space="preserve"> </w:instrText>
      </w:r>
      <w:r w:rsidR="00E203AE">
        <w:rPr>
          <w:lang w:val="en-US"/>
        </w:rPr>
        <w:instrText>lacto</w:instrText>
      </w:r>
      <w:r w:rsidR="00E203AE" w:rsidRPr="00E203AE">
        <w:instrText>-</w:instrText>
      </w:r>
      <w:r w:rsidR="00E203AE">
        <w:rPr>
          <w:lang w:val="en-US"/>
        </w:rPr>
        <w:instrText>ovo</w:instrText>
      </w:r>
      <w:r w:rsidR="00E203AE" w:rsidRPr="00E203AE">
        <w:instrText xml:space="preserve"> </w:instrText>
      </w:r>
      <w:r w:rsidR="00E203AE">
        <w:rPr>
          <w:lang w:val="en-US"/>
        </w:rPr>
        <w:instrText>vegetarians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many</w:instrText>
      </w:r>
      <w:r w:rsidR="00E203AE" w:rsidRPr="00E203AE">
        <w:instrText xml:space="preserve"> </w:instrText>
      </w:r>
      <w:r w:rsidR="00E203AE">
        <w:rPr>
          <w:lang w:val="en-US"/>
        </w:rPr>
        <w:instrText>less</w:instrText>
      </w:r>
      <w:r w:rsidR="00E203AE" w:rsidRPr="00E203AE">
        <w:instrText>-</w:instrText>
      </w:r>
      <w:r w:rsidR="00E203AE">
        <w:rPr>
          <w:lang w:val="en-US"/>
        </w:rPr>
        <w:instrText>industrialized</w:instrText>
      </w:r>
      <w:r w:rsidR="00E203AE" w:rsidRPr="00E203AE">
        <w:instrText xml:space="preserve"> </w:instrText>
      </w:r>
      <w:r w:rsidR="00E203AE">
        <w:rPr>
          <w:lang w:val="en-US"/>
        </w:rPr>
        <w:instrText>countries</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depletion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most</w:instrText>
      </w:r>
      <w:r w:rsidR="00E203AE" w:rsidRPr="00E203AE">
        <w:instrText xml:space="preserve"> </w:instrText>
      </w:r>
      <w:r w:rsidR="00E203AE">
        <w:rPr>
          <w:lang w:val="en-US"/>
        </w:rPr>
        <w:instrText>commonly</w:instrText>
      </w:r>
      <w:r w:rsidR="00E203AE" w:rsidRPr="00E203AE">
        <w:instrText xml:space="preserve"> </w:instrText>
      </w:r>
      <w:r w:rsidR="00E203AE">
        <w:rPr>
          <w:lang w:val="en-US"/>
        </w:rPr>
        <w:instrText>observed</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food</w:instrText>
      </w:r>
      <w:r w:rsidR="00E203AE" w:rsidRPr="00E203AE">
        <w:instrText>-</w:instrText>
      </w:r>
      <w:r w:rsidR="00E203AE">
        <w:rPr>
          <w:lang w:val="en-US"/>
        </w:rPr>
        <w:instrText>bound</w:instrText>
      </w:r>
      <w:r w:rsidR="00E203AE" w:rsidRPr="00E203AE">
        <w:instrText xml:space="preserve"> </w:instrText>
      </w:r>
      <w:r w:rsidR="00E203AE">
        <w:rPr>
          <w:lang w:val="en-US"/>
        </w:rPr>
        <w:instrText>cobalamin</w:instrText>
      </w:r>
      <w:r w:rsidR="00E203AE" w:rsidRPr="00E203AE">
        <w:instrText xml:space="preserve"> </w:instrText>
      </w:r>
      <w:r w:rsidR="00E203AE">
        <w:rPr>
          <w:lang w:val="en-US"/>
        </w:rPr>
        <w:instrText>malabsorption</w:instrText>
      </w:r>
      <w:r w:rsidR="00E203AE" w:rsidRPr="00E203AE">
        <w:instrText xml:space="preserve"> </w:instrText>
      </w:r>
      <w:r w:rsidR="00E203AE">
        <w:rPr>
          <w:lang w:val="en-US"/>
        </w:rPr>
        <w:instrText>due</w:instrText>
      </w:r>
      <w:r w:rsidR="00E203AE" w:rsidRPr="00E203AE">
        <w:instrText xml:space="preserve"> </w:instrText>
      </w:r>
      <w:r w:rsidR="00E203AE">
        <w:rPr>
          <w:lang w:val="en-US"/>
        </w:rPr>
        <w:instrText>to</w:instrText>
      </w:r>
      <w:r w:rsidR="00E203AE" w:rsidRPr="00E203AE">
        <w:instrText xml:space="preserve"> </w:instrText>
      </w:r>
      <w:r w:rsidR="00E203AE">
        <w:rPr>
          <w:lang w:val="en-US"/>
        </w:rPr>
        <w:instrText>gastric</w:instrText>
      </w:r>
      <w:r w:rsidR="00E203AE" w:rsidRPr="00E203AE">
        <w:instrText xml:space="preserve"> </w:instrText>
      </w:r>
      <w:r w:rsidR="00E203AE">
        <w:rPr>
          <w:lang w:val="en-US"/>
        </w:rPr>
        <w:instrText>atrophy</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elderly</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probably</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a</w:instrText>
      </w:r>
      <w:r w:rsidR="00E203AE" w:rsidRPr="00E203AE">
        <w:instrText xml:space="preserve"> </w:instrText>
      </w:r>
      <w:r w:rsidR="00E203AE">
        <w:rPr>
          <w:lang w:val="en-US"/>
        </w:rPr>
        <w:instrText>result</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Helicobacter</w:instrText>
      </w:r>
      <w:r w:rsidR="00E203AE" w:rsidRPr="00E203AE">
        <w:instrText xml:space="preserve"> </w:instrText>
      </w:r>
      <w:r w:rsidR="00E203AE">
        <w:rPr>
          <w:lang w:val="en-US"/>
        </w:rPr>
        <w:instrText>pylori</w:instrText>
      </w:r>
      <w:r w:rsidR="00E203AE" w:rsidRPr="00E203AE">
        <w:instrText xml:space="preserve"> </w:instrText>
      </w:r>
      <w:r w:rsidR="00E203AE">
        <w:rPr>
          <w:lang w:val="en-US"/>
        </w:rPr>
        <w:instrText>infection</w:instrText>
      </w:r>
      <w:r w:rsidR="00E203AE" w:rsidRPr="00E203AE">
        <w:instrText xml:space="preserve">. </w:instrText>
      </w:r>
      <w:r w:rsidR="00E203AE">
        <w:rPr>
          <w:lang w:val="en-US"/>
        </w:rPr>
        <w:instrText>There</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growing</w:instrText>
      </w:r>
      <w:r w:rsidR="00E203AE" w:rsidRPr="00E203AE">
        <w:instrText xml:space="preserve"> </w:instrText>
      </w:r>
      <w:r w:rsidR="00E203AE">
        <w:rPr>
          <w:lang w:val="en-US"/>
        </w:rPr>
        <w:instrText>evidence</w:instrText>
      </w:r>
      <w:r w:rsidR="00E203AE" w:rsidRPr="00E203AE">
        <w:instrText xml:space="preserve"> </w:instrText>
      </w:r>
      <w:r w:rsidR="00E203AE">
        <w:rPr>
          <w:lang w:val="en-US"/>
        </w:rPr>
        <w:instrText>that</w:instrText>
      </w:r>
      <w:r w:rsidR="00E203AE" w:rsidRPr="00E203AE">
        <w:instrText xml:space="preserve"> </w:instrText>
      </w:r>
      <w:r w:rsidR="00E203AE">
        <w:rPr>
          <w:lang w:val="en-US"/>
        </w:rPr>
        <w:instrText>gene</w:instrText>
      </w:r>
      <w:r w:rsidR="00E203AE" w:rsidRPr="00E203AE">
        <w:instrText xml:space="preserve"> </w:instrText>
      </w:r>
      <w:r w:rsidR="00E203AE">
        <w:rPr>
          <w:lang w:val="en-US"/>
        </w:rPr>
        <w:instrText>polymorphisms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transcobalamins</w:instrText>
      </w:r>
      <w:r w:rsidR="00E203AE" w:rsidRPr="00E203AE">
        <w:instrText xml:space="preserve"> </w:instrText>
      </w:r>
      <w:r w:rsidR="00E203AE">
        <w:rPr>
          <w:lang w:val="en-US"/>
        </w:rPr>
        <w:instrText>affect</w:instrText>
      </w:r>
      <w:r w:rsidR="00E203AE" w:rsidRPr="00E203AE">
        <w:instrText xml:space="preserve"> </w:instrText>
      </w:r>
      <w:r w:rsidR="00E203AE">
        <w:rPr>
          <w:lang w:val="en-US"/>
        </w:rPr>
        <w:instrText>plasma</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concentrations</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primary</w:instrText>
      </w:r>
      <w:r w:rsidR="00E203AE" w:rsidRPr="00E203AE">
        <w:instrText xml:space="preserve"> </w:instrText>
      </w:r>
      <w:r w:rsidR="00E203AE">
        <w:rPr>
          <w:lang w:val="en-US"/>
        </w:rPr>
        <w:instrText>cause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is</w:instrText>
      </w:r>
      <w:r w:rsidR="00E203AE" w:rsidRPr="00E203AE">
        <w:instrText xml:space="preserve"> </w:instrText>
      </w:r>
      <w:r w:rsidR="00E203AE">
        <w:rPr>
          <w:lang w:val="en-US"/>
        </w:rPr>
        <w:instrText>low</w:instrText>
      </w:r>
      <w:r w:rsidR="00E203AE" w:rsidRPr="00E203AE">
        <w:instrText xml:space="preserve"> </w:instrText>
      </w:r>
      <w:r w:rsidR="00E203AE">
        <w:rPr>
          <w:lang w:val="en-US"/>
        </w:rPr>
        <w:instrText>intake</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sources</w:instrText>
      </w:r>
      <w:r w:rsidR="00E203AE" w:rsidRPr="00E203AE">
        <w:instrText xml:space="preserve"> </w:instrText>
      </w:r>
      <w:r w:rsidR="00E203AE">
        <w:rPr>
          <w:lang w:val="en-US"/>
        </w:rPr>
        <w:instrText>rich</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such</w:instrText>
      </w:r>
      <w:r w:rsidR="00E203AE" w:rsidRPr="00E203AE">
        <w:instrText xml:space="preserve"> </w:instrText>
      </w:r>
      <w:r w:rsidR="00E203AE">
        <w:rPr>
          <w:lang w:val="en-US"/>
        </w:rPr>
        <w:instrText>as</w:instrText>
      </w:r>
      <w:r w:rsidR="00E203AE" w:rsidRPr="00E203AE">
        <w:instrText xml:space="preserve"> </w:instrText>
      </w:r>
      <w:r w:rsidR="00E203AE">
        <w:rPr>
          <w:lang w:val="en-US"/>
        </w:rPr>
        <w:instrText>legumes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green</w:instrText>
      </w:r>
      <w:r w:rsidR="00E203AE" w:rsidRPr="00E203AE">
        <w:instrText xml:space="preserve"> </w:instrText>
      </w:r>
      <w:r w:rsidR="00E203AE">
        <w:rPr>
          <w:lang w:val="en-US"/>
        </w:rPr>
        <w:instrText>leafy</w:instrText>
      </w:r>
      <w:r w:rsidR="00E203AE" w:rsidRPr="00E203AE">
        <w:instrText xml:space="preserve"> </w:instrText>
      </w:r>
      <w:r w:rsidR="00E203AE">
        <w:rPr>
          <w:lang w:val="en-US"/>
        </w:rPr>
        <w:instrText>vegetables</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consumption</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these</w:instrText>
      </w:r>
      <w:r w:rsidR="00E203AE" w:rsidRPr="00E203AE">
        <w:instrText xml:space="preserve"> </w:instrText>
      </w:r>
      <w:r w:rsidR="00E203AE">
        <w:rPr>
          <w:lang w:val="en-US"/>
        </w:rPr>
        <w:instrText>foods</w:instrText>
      </w:r>
      <w:r w:rsidR="00E203AE" w:rsidRPr="00E203AE">
        <w:instrText xml:space="preserve"> </w:instrText>
      </w:r>
      <w:r w:rsidR="00E203AE">
        <w:rPr>
          <w:lang w:val="en-US"/>
        </w:rPr>
        <w:instrText>may</w:instrText>
      </w:r>
      <w:r w:rsidR="00E203AE" w:rsidRPr="00E203AE">
        <w:instrText xml:space="preserve"> </w:instrText>
      </w:r>
      <w:r w:rsidR="00E203AE">
        <w:rPr>
          <w:lang w:val="en-US"/>
        </w:rPr>
        <w:instrText>explain</w:instrText>
      </w:r>
      <w:r w:rsidR="00E203AE" w:rsidRPr="00E203AE">
        <w:instrText xml:space="preserve"> </w:instrText>
      </w:r>
      <w:r w:rsidR="00E203AE">
        <w:rPr>
          <w:lang w:val="en-US"/>
        </w:rPr>
        <w:instrText>why</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status</w:instrText>
      </w:r>
      <w:r w:rsidR="00E203AE" w:rsidRPr="00E203AE">
        <w:instrText xml:space="preserve"> </w:instrText>
      </w:r>
      <w:r w:rsidR="00E203AE">
        <w:rPr>
          <w:lang w:val="en-US"/>
        </w:rPr>
        <w:instrText>can</w:instrText>
      </w:r>
      <w:r w:rsidR="00E203AE" w:rsidRPr="00E203AE">
        <w:instrText xml:space="preserve"> </w:instrText>
      </w:r>
      <w:r w:rsidR="00E203AE">
        <w:rPr>
          <w:lang w:val="en-US"/>
        </w:rPr>
        <w:instrText>be</w:instrText>
      </w:r>
      <w:r w:rsidR="00E203AE" w:rsidRPr="00E203AE">
        <w:instrText xml:space="preserve"> </w:instrText>
      </w:r>
      <w:r w:rsidR="00E203AE">
        <w:rPr>
          <w:lang w:val="en-US"/>
        </w:rPr>
        <w:instrText>adequate</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relatively</w:instrText>
      </w:r>
      <w:r w:rsidR="00E203AE" w:rsidRPr="00E203AE">
        <w:instrText xml:space="preserve"> </w:instrText>
      </w:r>
      <w:r w:rsidR="00E203AE">
        <w:rPr>
          <w:lang w:val="en-US"/>
        </w:rPr>
        <w:instrText>poor</w:instrText>
      </w:r>
      <w:r w:rsidR="00E203AE" w:rsidRPr="00E203AE">
        <w:instrText xml:space="preserve"> </w:instrText>
      </w:r>
      <w:r w:rsidR="00E203AE">
        <w:rPr>
          <w:lang w:val="en-US"/>
        </w:rPr>
        <w:instrText>populations</w:instrText>
      </w:r>
      <w:r w:rsidR="00E203AE" w:rsidRPr="00E203AE">
        <w:instrText xml:space="preserve">. </w:instrText>
      </w:r>
      <w:r w:rsidR="00E203AE">
        <w:rPr>
          <w:lang w:val="en-US"/>
        </w:rPr>
        <w:instrText>Other</w:instrText>
      </w:r>
      <w:r w:rsidR="00E203AE" w:rsidRPr="00E203AE">
        <w:instrText xml:space="preserve"> </w:instrText>
      </w:r>
      <w:r w:rsidR="00E203AE">
        <w:rPr>
          <w:lang w:val="en-US"/>
        </w:rPr>
        <w:instrText>situations</w:instrText>
      </w:r>
      <w:r w:rsidR="00E203AE" w:rsidRPr="00E203AE">
        <w:instrText xml:space="preserve"> </w:instrText>
      </w:r>
      <w:r w:rsidR="00E203AE">
        <w:rPr>
          <w:lang w:val="en-US"/>
        </w:rPr>
        <w:instrText>in</w:instrText>
      </w:r>
      <w:r w:rsidR="00E203AE" w:rsidRPr="00E203AE">
        <w:instrText xml:space="preserve"> </w:instrText>
      </w:r>
      <w:r w:rsidR="00E203AE">
        <w:rPr>
          <w:lang w:val="en-US"/>
        </w:rPr>
        <w:instrText>which</w:instrText>
      </w:r>
      <w:r w:rsidR="00E203AE" w:rsidRPr="00E203AE">
        <w:instrText xml:space="preserve"> </w:instrText>
      </w:r>
      <w:r w:rsidR="00E203AE">
        <w:rPr>
          <w:lang w:val="en-US"/>
        </w:rPr>
        <w:instrText>the</w:instrText>
      </w:r>
      <w:r w:rsidR="00E203AE" w:rsidRPr="00E203AE">
        <w:instrText xml:space="preserve"> </w:instrText>
      </w:r>
      <w:r w:rsidR="00E203AE">
        <w:rPr>
          <w:lang w:val="en-US"/>
        </w:rPr>
        <w:instrText>risk</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 xml:space="preserve"> </w:instrText>
      </w:r>
      <w:r w:rsidR="00E203AE">
        <w:rPr>
          <w:lang w:val="en-US"/>
        </w:rPr>
        <w:instrText>increases</w:instrText>
      </w:r>
      <w:r w:rsidR="00E203AE" w:rsidRPr="00E203AE">
        <w:instrText xml:space="preserve"> </w:instrText>
      </w:r>
      <w:r w:rsidR="00E203AE">
        <w:rPr>
          <w:lang w:val="en-US"/>
        </w:rPr>
        <w:instrText>include</w:instrText>
      </w:r>
      <w:r w:rsidR="00E203AE" w:rsidRPr="00E203AE">
        <w:instrText xml:space="preserve"> </w:instrText>
      </w:r>
      <w:r w:rsidR="00E203AE">
        <w:rPr>
          <w:lang w:val="en-US"/>
        </w:rPr>
        <w:instrText>lactation</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alcoholism</w:instrText>
      </w:r>
      <w:r w:rsidR="00E203AE" w:rsidRPr="00E203AE">
        <w:instrText xml:space="preserve">. © 2008, </w:instrText>
      </w:r>
      <w:r w:rsidR="00E203AE">
        <w:rPr>
          <w:lang w:val="en-US"/>
        </w:rPr>
        <w:instrText>The</w:instrText>
      </w:r>
      <w:r w:rsidR="00E203AE" w:rsidRPr="00E203AE">
        <w:instrText xml:space="preserve"> </w:instrText>
      </w:r>
      <w:r w:rsidR="00E203AE">
        <w:rPr>
          <w:lang w:val="en-US"/>
        </w:rPr>
        <w:instrText>United</w:instrText>
      </w:r>
      <w:r w:rsidR="00E203AE" w:rsidRPr="00E203AE">
        <w:instrText xml:space="preserve"> </w:instrText>
      </w:r>
      <w:r w:rsidR="00E203AE">
        <w:rPr>
          <w:lang w:val="en-US"/>
        </w:rPr>
        <w:instrText>Nations</w:instrText>
      </w:r>
      <w:r w:rsidR="00E203AE" w:rsidRPr="00E203AE">
        <w:instrText xml:space="preserve"> </w:instrText>
      </w:r>
      <w:r w:rsidR="00E203AE">
        <w:rPr>
          <w:lang w:val="en-US"/>
        </w:rPr>
        <w:instrText>University</w:instrText>
      </w:r>
      <w:r w:rsidR="00E203AE" w:rsidRPr="00E203AE">
        <w:instrText>.","</w:instrText>
      </w:r>
      <w:r w:rsidR="00E203AE">
        <w:rPr>
          <w:lang w:val="en-US"/>
        </w:rPr>
        <w:instrText>author</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family</w:instrText>
      </w:r>
      <w:r w:rsidR="00E203AE" w:rsidRPr="00E203AE">
        <w:instrText>":"</w:instrText>
      </w:r>
      <w:r w:rsidR="00E203AE">
        <w:rPr>
          <w:lang w:val="en-US"/>
        </w:rPr>
        <w:instrText>Allen</w:instrText>
      </w:r>
      <w:r w:rsidR="00E203AE" w:rsidRPr="00E203AE">
        <w:instrText>","</w:instrText>
      </w:r>
      <w:r w:rsidR="00E203AE">
        <w:rPr>
          <w:lang w:val="en-US"/>
        </w:rPr>
        <w:instrText>given</w:instrText>
      </w:r>
      <w:r w:rsidR="00E203AE" w:rsidRPr="00E203AE">
        <w:instrText>":"</w:instrText>
      </w:r>
      <w:r w:rsidR="00E203AE">
        <w:rPr>
          <w:lang w:val="en-US"/>
        </w:rPr>
        <w:instrText>Lindsay</w:instrText>
      </w:r>
      <w:r w:rsidR="00E203AE" w:rsidRPr="00E203AE">
        <w:instrText xml:space="preserve"> </w:instrText>
      </w:r>
      <w:r w:rsidR="00E203AE">
        <w:rPr>
          <w:lang w:val="en-US"/>
        </w:rPr>
        <w:instrText>H</w:instrText>
      </w:r>
      <w:r w:rsidR="00E203AE" w:rsidRPr="00E203AE">
        <w:instrText>.","</w:instrText>
      </w:r>
      <w:r w:rsidR="00E203AE">
        <w:rPr>
          <w:lang w:val="en-US"/>
        </w:rPr>
        <w:instrText>non</w:instrText>
      </w:r>
      <w:r w:rsidR="00E203AE" w:rsidRPr="00E203AE">
        <w:instrText>-</w:instrText>
      </w:r>
      <w:r w:rsidR="00E203AE">
        <w:rPr>
          <w:lang w:val="en-US"/>
        </w:rPr>
        <w:instrText>dropping</w:instrText>
      </w:r>
      <w:r w:rsidR="00E203AE" w:rsidRPr="00E203AE">
        <w:instrText>-</w:instrText>
      </w:r>
      <w:r w:rsidR="00E203AE">
        <w:rPr>
          <w:lang w:val="en-US"/>
        </w:rPr>
        <w:instrText>particle</w:instrText>
      </w:r>
      <w:r w:rsidR="00E203AE" w:rsidRPr="00E203AE">
        <w:instrText>":"","</w:instrText>
      </w:r>
      <w:r w:rsidR="00E203AE">
        <w:rPr>
          <w:lang w:val="en-US"/>
        </w:rPr>
        <w:instrText>parse</w:instrText>
      </w:r>
      <w:r w:rsidR="00E203AE" w:rsidRPr="00E203AE">
        <w:instrText>-</w:instrText>
      </w:r>
      <w:r w:rsidR="00E203AE">
        <w:rPr>
          <w:lang w:val="en-US"/>
        </w:rPr>
        <w:instrText>names</w:instrText>
      </w:r>
      <w:r w:rsidR="00E203AE" w:rsidRPr="00E203AE">
        <w:instrText>":</w:instrText>
      </w:r>
      <w:r w:rsidR="00E203AE">
        <w:rPr>
          <w:lang w:val="en-US"/>
        </w:rPr>
        <w:instrText>false</w:instrText>
      </w:r>
      <w:r w:rsidR="00E203AE" w:rsidRPr="00E203AE">
        <w:instrText>,"</w:instrText>
      </w:r>
      <w:r w:rsidR="00E203AE">
        <w:rPr>
          <w:lang w:val="en-US"/>
        </w:rPr>
        <w:instrText>suffix</w:instrText>
      </w:r>
      <w:r w:rsidR="00E203AE" w:rsidRPr="00E203AE">
        <w:instrText>":""}],"</w:instrText>
      </w:r>
      <w:r w:rsidR="00E203AE">
        <w:rPr>
          <w:lang w:val="en-US"/>
        </w:rPr>
        <w:instrText>container</w:instrText>
      </w:r>
      <w:r w:rsidR="00E203AE" w:rsidRPr="00E203AE">
        <w:instrText>-</w:instrText>
      </w:r>
      <w:r w:rsidR="00E203AE">
        <w:rPr>
          <w:lang w:val="en-US"/>
        </w:rPr>
        <w:instrText>title</w:instrText>
      </w:r>
      <w:r w:rsidR="00E203AE" w:rsidRPr="00E203AE">
        <w:instrText>":"</w:instrText>
      </w:r>
      <w:r w:rsidR="00E203AE">
        <w:rPr>
          <w:lang w:val="en-US"/>
        </w:rPr>
        <w:instrText>Food</w:instrText>
      </w:r>
      <w:r w:rsidR="00E203AE" w:rsidRPr="00E203AE">
        <w:instrText xml:space="preserve"> </w:instrText>
      </w:r>
      <w:r w:rsidR="00E203AE">
        <w:rPr>
          <w:lang w:val="en-US"/>
        </w:rPr>
        <w:instrText>and</w:instrText>
      </w:r>
      <w:r w:rsidR="00E203AE" w:rsidRPr="00E203AE">
        <w:instrText xml:space="preserve"> </w:instrText>
      </w:r>
      <w:r w:rsidR="00E203AE">
        <w:rPr>
          <w:lang w:val="en-US"/>
        </w:rPr>
        <w:instrText>Nutrition</w:instrText>
      </w:r>
      <w:r w:rsidR="00E203AE" w:rsidRPr="00E203AE">
        <w:instrText xml:space="preserve"> </w:instrText>
      </w:r>
      <w:r w:rsidR="00E203AE">
        <w:rPr>
          <w:lang w:val="en-US"/>
        </w:rPr>
        <w:instrText>Bulletin</w:instrText>
      </w:r>
      <w:r w:rsidR="00E203AE" w:rsidRPr="00E203AE">
        <w:instrText>","</w:instrText>
      </w:r>
      <w:r w:rsidR="00E203AE">
        <w:rPr>
          <w:lang w:val="en-US"/>
        </w:rPr>
        <w:instrText>id</w:instrText>
      </w:r>
      <w:r w:rsidR="00E203AE" w:rsidRPr="00E203AE">
        <w:instrText>":"</w:instrText>
      </w:r>
      <w:r w:rsidR="00E203AE">
        <w:rPr>
          <w:lang w:val="en-US"/>
        </w:rPr>
        <w:instrText>ITEM</w:instrText>
      </w:r>
      <w:r w:rsidR="00E203AE" w:rsidRPr="00E203AE">
        <w:instrText>-1","</w:instrText>
      </w:r>
      <w:r w:rsidR="00E203AE">
        <w:rPr>
          <w:lang w:val="en-US"/>
        </w:rPr>
        <w:instrText>issue</w:instrText>
      </w:r>
      <w:r w:rsidR="00E203AE" w:rsidRPr="00E203AE">
        <w:instrText xml:space="preserve">":"2 </w:instrText>
      </w:r>
      <w:r w:rsidR="00E203AE">
        <w:rPr>
          <w:lang w:val="en-US"/>
        </w:rPr>
        <w:instrText>SUPPL</w:instrText>
      </w:r>
      <w:r w:rsidR="00E203AE" w:rsidRPr="00E203AE">
        <w:instrText>.","</w:instrText>
      </w:r>
      <w:r w:rsidR="00E203AE">
        <w:rPr>
          <w:lang w:val="en-US"/>
        </w:rPr>
        <w:instrText>issued</w:instrText>
      </w:r>
      <w:r w:rsidR="00E203AE" w:rsidRPr="00E203AE">
        <w:instrText>":{"</w:instrText>
      </w:r>
      <w:r w:rsidR="00E203AE">
        <w:rPr>
          <w:lang w:val="en-US"/>
        </w:rPr>
        <w:instrText>date</w:instrText>
      </w:r>
      <w:r w:rsidR="00E203AE" w:rsidRPr="00E203AE">
        <w:instrText>-</w:instrText>
      </w:r>
      <w:r w:rsidR="00E203AE">
        <w:rPr>
          <w:lang w:val="en-US"/>
        </w:rPr>
        <w:instrText>parts</w:instrText>
      </w:r>
      <w:r w:rsidR="00E203AE" w:rsidRPr="00E203AE">
        <w:instrText>":[["2008","6"]]},"</w:instrText>
      </w:r>
      <w:r w:rsidR="00E203AE">
        <w:rPr>
          <w:lang w:val="en-US"/>
        </w:rPr>
        <w:instrText>publisher</w:instrText>
      </w:r>
      <w:r w:rsidR="00E203AE" w:rsidRPr="00E203AE">
        <w:instrText>":"</w:instrText>
      </w:r>
      <w:r w:rsidR="00E203AE">
        <w:rPr>
          <w:lang w:val="en-US"/>
        </w:rPr>
        <w:instrText>Food</w:instrText>
      </w:r>
      <w:r w:rsidR="00E203AE" w:rsidRPr="00E203AE">
        <w:instrText xml:space="preserve"> </w:instrText>
      </w:r>
      <w:r w:rsidR="00E203AE">
        <w:rPr>
          <w:lang w:val="en-US"/>
        </w:rPr>
        <w:instrText>Nutr</w:instrText>
      </w:r>
      <w:r w:rsidR="00E203AE" w:rsidRPr="00E203AE">
        <w:instrText xml:space="preserve"> </w:instrText>
      </w:r>
      <w:r w:rsidR="00E203AE">
        <w:rPr>
          <w:lang w:val="en-US"/>
        </w:rPr>
        <w:instrText>Bull</w:instrText>
      </w:r>
      <w:r w:rsidR="00E203AE" w:rsidRPr="00E203AE">
        <w:instrText>","</w:instrText>
      </w:r>
      <w:r w:rsidR="00E203AE">
        <w:rPr>
          <w:lang w:val="en-US"/>
        </w:rPr>
        <w:instrText>title</w:instrText>
      </w:r>
      <w:r w:rsidR="00E203AE" w:rsidRPr="00E203AE">
        <w:instrText>":"</w:instrText>
      </w:r>
      <w:r w:rsidR="00E203AE">
        <w:rPr>
          <w:lang w:val="en-US"/>
        </w:rPr>
        <w:instrText>Causes</w:instrText>
      </w:r>
      <w:r w:rsidR="00E203AE" w:rsidRPr="00E203AE">
        <w:instrText xml:space="preserve"> </w:instrText>
      </w:r>
      <w:r w:rsidR="00E203AE">
        <w:rPr>
          <w:lang w:val="en-US"/>
        </w:rPr>
        <w:instrText>of</w:instrText>
      </w:r>
      <w:r w:rsidR="00E203AE" w:rsidRPr="00E203AE">
        <w:instrText xml:space="preserve"> </w:instrText>
      </w:r>
      <w:r w:rsidR="00E203AE">
        <w:rPr>
          <w:lang w:val="en-US"/>
        </w:rPr>
        <w:instrText>vitamin</w:instrText>
      </w:r>
      <w:r w:rsidR="00E203AE" w:rsidRPr="00E203AE">
        <w:instrText xml:space="preserve"> </w:instrText>
      </w:r>
      <w:r w:rsidR="00E203AE">
        <w:rPr>
          <w:lang w:val="en-US"/>
        </w:rPr>
        <w:instrText>B</w:instrText>
      </w:r>
      <w:r w:rsidR="00E203AE" w:rsidRPr="00E203AE">
        <w:instrText xml:space="preserve">12 </w:instrText>
      </w:r>
      <w:r w:rsidR="00E203AE">
        <w:rPr>
          <w:lang w:val="en-US"/>
        </w:rPr>
        <w:instrText>and</w:instrText>
      </w:r>
      <w:r w:rsidR="00E203AE" w:rsidRPr="00E203AE">
        <w:instrText xml:space="preserve"> </w:instrText>
      </w:r>
      <w:r w:rsidR="00E203AE">
        <w:rPr>
          <w:lang w:val="en-US"/>
        </w:rPr>
        <w:instrText>folate</w:instrText>
      </w:r>
      <w:r w:rsidR="00E203AE" w:rsidRPr="00E203AE">
        <w:instrText xml:space="preserve"> </w:instrText>
      </w:r>
      <w:r w:rsidR="00E203AE">
        <w:rPr>
          <w:lang w:val="en-US"/>
        </w:rPr>
        <w:instrText>deficiency</w:instrText>
      </w:r>
      <w:r w:rsidR="00E203AE" w:rsidRPr="00E203AE">
        <w:instrText>","</w:instrText>
      </w:r>
      <w:r w:rsidR="00E203AE">
        <w:rPr>
          <w:lang w:val="en-US"/>
        </w:rPr>
        <w:instrText>type</w:instrText>
      </w:r>
      <w:r w:rsidR="00E203AE" w:rsidRPr="00E203AE">
        <w:instrText>":"</w:instrText>
      </w:r>
      <w:r w:rsidR="00E203AE">
        <w:rPr>
          <w:lang w:val="en-US"/>
        </w:rPr>
        <w:instrText>paper</w:instrText>
      </w:r>
      <w:r w:rsidR="00E203AE" w:rsidRPr="00E203AE">
        <w:instrText>-</w:instrText>
      </w:r>
      <w:r w:rsidR="00E203AE">
        <w:rPr>
          <w:lang w:val="en-US"/>
        </w:rPr>
        <w:instrText>conference</w:instrText>
      </w:r>
      <w:r w:rsidR="00E203AE" w:rsidRPr="00E203AE">
        <w:instrText>","</w:instrText>
      </w:r>
      <w:r w:rsidR="00E203AE">
        <w:rPr>
          <w:lang w:val="en-US"/>
        </w:rPr>
        <w:instrText>volume</w:instrText>
      </w:r>
      <w:r w:rsidR="00E203AE" w:rsidRPr="00E203AE">
        <w:instrText>":"29"},"</w:instrText>
      </w:r>
      <w:r w:rsidR="00E203AE">
        <w:rPr>
          <w:lang w:val="en-US"/>
        </w:rPr>
        <w:instrText>uris</w:instrText>
      </w:r>
      <w:r w:rsidR="00E203AE" w:rsidRPr="00E203AE">
        <w:instrText>":["</w:instrText>
      </w:r>
      <w:r w:rsidR="00E203AE">
        <w:rPr>
          <w:lang w:val="en-US"/>
        </w:rPr>
        <w:instrText>http</w:instrText>
      </w:r>
      <w:r w:rsidR="00E203AE" w:rsidRPr="00E203AE">
        <w:instrText>://</w:instrText>
      </w:r>
      <w:r w:rsidR="00E203AE">
        <w:rPr>
          <w:lang w:val="en-US"/>
        </w:rPr>
        <w:instrText>www</w:instrText>
      </w:r>
      <w:r w:rsidR="00E203AE" w:rsidRPr="00E203AE">
        <w:instrText>.</w:instrText>
      </w:r>
      <w:r w:rsidR="00E203AE">
        <w:rPr>
          <w:lang w:val="en-US"/>
        </w:rPr>
        <w:instrText>mendeley</w:instrText>
      </w:r>
      <w:r w:rsidR="00E203AE" w:rsidRPr="00E203AE">
        <w:instrText>.</w:instrText>
      </w:r>
      <w:r w:rsidR="00E203AE">
        <w:rPr>
          <w:lang w:val="en-US"/>
        </w:rPr>
        <w:instrText>com</w:instrText>
      </w:r>
      <w:r w:rsidR="00E203AE" w:rsidRPr="00E203AE">
        <w:instrText>/</w:instrText>
      </w:r>
      <w:r w:rsidR="00E203AE">
        <w:rPr>
          <w:lang w:val="en-US"/>
        </w:rPr>
        <w:instrText>documents</w:instrText>
      </w:r>
      <w:r w:rsidR="00E203AE" w:rsidRPr="00E203AE">
        <w:instrText>/?</w:instrText>
      </w:r>
      <w:r w:rsidR="00E203AE">
        <w:rPr>
          <w:lang w:val="en-US"/>
        </w:rPr>
        <w:instrText>uuid</w:instrText>
      </w:r>
      <w:r w:rsidR="00E203AE" w:rsidRPr="00E203AE">
        <w:instrText>=5</w:instrText>
      </w:r>
      <w:r w:rsidR="00E203AE">
        <w:rPr>
          <w:lang w:val="en-US"/>
        </w:rPr>
        <w:instrText>b</w:instrText>
      </w:r>
      <w:r w:rsidR="00E203AE" w:rsidRPr="00E203AE">
        <w:instrText>683</w:instrText>
      </w:r>
      <w:r w:rsidR="00E203AE">
        <w:rPr>
          <w:lang w:val="en-US"/>
        </w:rPr>
        <w:instrText>f</w:instrText>
      </w:r>
      <w:r w:rsidR="00E203AE" w:rsidRPr="00E203AE">
        <w:instrText>5</w:instrText>
      </w:r>
      <w:r w:rsidR="00E203AE">
        <w:rPr>
          <w:lang w:val="en-US"/>
        </w:rPr>
        <w:instrText>f</w:instrText>
      </w:r>
      <w:r w:rsidR="00E203AE" w:rsidRPr="00E203AE">
        <w:instrText>-20</w:instrText>
      </w:r>
      <w:r w:rsidR="00E203AE">
        <w:rPr>
          <w:lang w:val="en-US"/>
        </w:rPr>
        <w:instrText>c</w:instrText>
      </w:r>
      <w:r w:rsidR="00E203AE" w:rsidRPr="00E203AE">
        <w:instrText>2-3</w:instrText>
      </w:r>
      <w:r w:rsidR="00E203AE">
        <w:rPr>
          <w:lang w:val="en-US"/>
        </w:rPr>
        <w:instrText>bf</w:instrText>
      </w:r>
      <w:r w:rsidR="00E203AE" w:rsidRPr="00E203AE">
        <w:instrText>8-871</w:instrText>
      </w:r>
      <w:r w:rsidR="00E203AE">
        <w:rPr>
          <w:lang w:val="en-US"/>
        </w:rPr>
        <w:instrText>b</w:instrText>
      </w:r>
      <w:r w:rsidR="00E203AE" w:rsidRPr="00E203AE">
        <w:instrText>-</w:instrText>
      </w:r>
      <w:r w:rsidR="00E203AE">
        <w:rPr>
          <w:lang w:val="en-US"/>
        </w:rPr>
        <w:instrText>d</w:instrText>
      </w:r>
      <w:r w:rsidR="00E203AE" w:rsidRPr="00E203AE">
        <w:instrText>78</w:instrText>
      </w:r>
      <w:r w:rsidR="00E203AE">
        <w:rPr>
          <w:lang w:val="en-US"/>
        </w:rPr>
        <w:instrText>d</w:instrText>
      </w:r>
      <w:r w:rsidR="00E203AE" w:rsidRPr="00E203AE">
        <w:instrText>0</w:instrText>
      </w:r>
      <w:r w:rsidR="00E203AE">
        <w:rPr>
          <w:lang w:val="en-US"/>
        </w:rPr>
        <w:instrText>a</w:instrText>
      </w:r>
      <w:r w:rsidR="00E203AE" w:rsidRPr="00E203AE">
        <w:instrText>5</w:instrText>
      </w:r>
      <w:r w:rsidR="00E203AE">
        <w:rPr>
          <w:lang w:val="en-US"/>
        </w:rPr>
        <w:instrText>ed</w:instrText>
      </w:r>
      <w:r w:rsidR="00E203AE" w:rsidRPr="00E203AE">
        <w:instrText>595"]}],"</w:instrText>
      </w:r>
      <w:r w:rsidR="00E203AE">
        <w:rPr>
          <w:lang w:val="en-US"/>
        </w:rPr>
        <w:instrText>mendeley</w:instrText>
      </w:r>
      <w:r w:rsidR="00E203AE" w:rsidRPr="00E203AE">
        <w:instrText>":{"</w:instrText>
      </w:r>
      <w:r w:rsidR="00E203AE">
        <w:rPr>
          <w:lang w:val="en-US"/>
        </w:rPr>
        <w:instrText>formattedCitation</w:instrText>
      </w:r>
      <w:r w:rsidR="00E203AE" w:rsidRPr="00E203AE">
        <w:instrText>":"[6]","</w:instrText>
      </w:r>
      <w:r w:rsidR="00E203AE">
        <w:rPr>
          <w:lang w:val="en-US"/>
        </w:rPr>
        <w:instrText>plainTextFormattedCitation</w:instrText>
      </w:r>
      <w:r w:rsidR="00E203AE" w:rsidRPr="00E203AE">
        <w:instrText>":"[6]","</w:instrText>
      </w:r>
      <w:r w:rsidR="00E203AE">
        <w:rPr>
          <w:lang w:val="en-US"/>
        </w:rPr>
        <w:instrText>previouslyFormattedCitation</w:instrText>
      </w:r>
      <w:r w:rsidR="00E203AE" w:rsidRPr="00E203AE">
        <w:instrText>":"[6]"},"</w:instrText>
      </w:r>
      <w:r w:rsidR="00E203AE">
        <w:rPr>
          <w:lang w:val="en-US"/>
        </w:rPr>
        <w:instrText>properties</w:instrText>
      </w:r>
      <w:r w:rsidR="00E203AE" w:rsidRPr="00E203AE">
        <w:instrText>":{"</w:instrText>
      </w:r>
      <w:r w:rsidR="00E203AE">
        <w:rPr>
          <w:lang w:val="en-US"/>
        </w:rPr>
        <w:instrText>noteIndex</w:instrText>
      </w:r>
      <w:r w:rsidR="00E203AE" w:rsidRPr="00E203AE">
        <w:instrText>":0},"</w:instrText>
      </w:r>
      <w:r w:rsidR="00E203AE">
        <w:rPr>
          <w:lang w:val="en-US"/>
        </w:rPr>
        <w:instrText>schema</w:instrText>
      </w:r>
      <w:r w:rsidR="00E203AE" w:rsidRPr="00E203AE">
        <w:instrText>":"</w:instrText>
      </w:r>
      <w:r w:rsidR="00E203AE">
        <w:rPr>
          <w:lang w:val="en-US"/>
        </w:rPr>
        <w:instrText>https</w:instrText>
      </w:r>
      <w:r w:rsidR="00E203AE" w:rsidRPr="00E203AE">
        <w:instrText>://</w:instrText>
      </w:r>
      <w:r w:rsidR="00E203AE">
        <w:rPr>
          <w:lang w:val="en-US"/>
        </w:rPr>
        <w:instrText>github</w:instrText>
      </w:r>
      <w:r w:rsidR="00E203AE" w:rsidRPr="00E203AE">
        <w:instrText>.</w:instrText>
      </w:r>
      <w:r w:rsidR="00E203AE">
        <w:rPr>
          <w:lang w:val="en-US"/>
        </w:rPr>
        <w:instrText>com</w:instrText>
      </w:r>
      <w:r w:rsidR="00E203AE" w:rsidRPr="00E203AE">
        <w:instrText>/</w:instrText>
      </w:r>
      <w:r w:rsidR="00E203AE">
        <w:rPr>
          <w:lang w:val="en-US"/>
        </w:rPr>
        <w:instrText>citation</w:instrText>
      </w:r>
      <w:r w:rsidR="00E203AE" w:rsidRPr="00E203AE">
        <w:instrText>-</w:instrText>
      </w:r>
      <w:r w:rsidR="00E203AE">
        <w:rPr>
          <w:lang w:val="en-US"/>
        </w:rPr>
        <w:instrText>style</w:instrText>
      </w:r>
      <w:r w:rsidR="00E203AE" w:rsidRPr="00E203AE">
        <w:instrText>-</w:instrText>
      </w:r>
      <w:r w:rsidR="00E203AE">
        <w:rPr>
          <w:lang w:val="en-US"/>
        </w:rPr>
        <w:instrText>language</w:instrText>
      </w:r>
      <w:r w:rsidR="00E203AE" w:rsidRPr="00E203AE">
        <w:instrText>/</w:instrText>
      </w:r>
      <w:r w:rsidR="00E203AE">
        <w:rPr>
          <w:lang w:val="en-US"/>
        </w:rPr>
        <w:instrText>schema</w:instrText>
      </w:r>
      <w:r w:rsidR="00E203AE" w:rsidRPr="00E203AE">
        <w:instrText>/</w:instrText>
      </w:r>
      <w:r w:rsidR="00E203AE">
        <w:rPr>
          <w:lang w:val="en-US"/>
        </w:rPr>
        <w:instrText>raw</w:instrText>
      </w:r>
      <w:r w:rsidR="00E203AE" w:rsidRPr="00E203AE">
        <w:instrText>/</w:instrText>
      </w:r>
      <w:r w:rsidR="00E203AE">
        <w:rPr>
          <w:lang w:val="en-US"/>
        </w:rPr>
        <w:instrText>master</w:instrText>
      </w:r>
      <w:r w:rsidR="00E203AE" w:rsidRPr="00E203AE">
        <w:instrText>/</w:instrText>
      </w:r>
      <w:r w:rsidR="00E203AE">
        <w:rPr>
          <w:lang w:val="en-US"/>
        </w:rPr>
        <w:instrText>csl</w:instrText>
      </w:r>
      <w:r w:rsidR="00E203AE" w:rsidRPr="00E203AE">
        <w:instrText>-</w:instrText>
      </w:r>
      <w:r w:rsidR="00E203AE">
        <w:rPr>
          <w:lang w:val="en-US"/>
        </w:rPr>
        <w:instrText>citation</w:instrText>
      </w:r>
      <w:r w:rsidR="00E203AE" w:rsidRPr="00E203AE">
        <w:instrText>.</w:instrText>
      </w:r>
      <w:r w:rsidR="00E203AE">
        <w:rPr>
          <w:lang w:val="en-US"/>
        </w:rPr>
        <w:instrText>json</w:instrText>
      </w:r>
      <w:r w:rsidR="00E203AE" w:rsidRPr="00E203AE">
        <w:instrText>"}</w:instrText>
      </w:r>
      <w:r w:rsidR="00E203AE">
        <w:rPr>
          <w:lang w:val="en-US"/>
        </w:rPr>
        <w:fldChar w:fldCharType="separate"/>
      </w:r>
      <w:r w:rsidR="00E203AE" w:rsidRPr="00E203AE">
        <w:rPr>
          <w:noProof/>
        </w:rPr>
        <w:t>[6]</w:t>
      </w:r>
      <w:r w:rsidR="00E203AE">
        <w:rPr>
          <w:lang w:val="en-US"/>
        </w:rPr>
        <w:fldChar w:fldCharType="end"/>
      </w:r>
      <w:r>
        <w:t>.</w:t>
      </w:r>
    </w:p>
    <w:p w14:paraId="25ABA444" w14:textId="77777777" w:rsidR="005A16B6" w:rsidRPr="00311757" w:rsidRDefault="005A16B6" w:rsidP="005A16B6">
      <w:pPr>
        <w:pStyle w:val="18"/>
        <w:jc w:val="left"/>
      </w:pPr>
    </w:p>
    <w:p w14:paraId="629CB4E2" w14:textId="77777777" w:rsidR="00153568" w:rsidRPr="00311757" w:rsidRDefault="00153568" w:rsidP="005A16B6">
      <w:pPr>
        <w:pStyle w:val="2"/>
        <w:spacing w:before="0"/>
      </w:pPr>
      <w:bookmarkStart w:id="20" w:name="_Toc16510469"/>
      <w:bookmarkStart w:id="21" w:name="_Toc22645518"/>
      <w:bookmarkStart w:id="22" w:name="_Toc48028507"/>
      <w:bookmarkStart w:id="23" w:name="_Toc25838260"/>
      <w:r w:rsidRPr="00B46390">
        <w:t xml:space="preserve">1.4 </w:t>
      </w:r>
      <w:r w:rsidRPr="0031175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0"/>
      <w:bookmarkEnd w:id="21"/>
      <w:bookmarkEnd w:id="22"/>
    </w:p>
    <w:p w14:paraId="30D43E1C" w14:textId="77777777" w:rsidR="00613512" w:rsidRPr="00EC7700" w:rsidRDefault="00613512" w:rsidP="005A16B6">
      <w:pPr>
        <w:rPr>
          <w:color w:val="333333"/>
          <w:shd w:val="clear" w:color="auto" w:fill="FFFFFF"/>
        </w:rPr>
      </w:pPr>
      <w:r w:rsidRPr="00EC7700">
        <w:rPr>
          <w:color w:val="333333"/>
          <w:shd w:val="clear" w:color="auto" w:fill="FFFFFF"/>
        </w:rPr>
        <w:t>D52 Фолиеводефицитная анемия</w:t>
      </w:r>
      <w:bookmarkEnd w:id="23"/>
    </w:p>
    <w:p w14:paraId="595F8340" w14:textId="77777777" w:rsidR="00613512" w:rsidRPr="00EC7700" w:rsidRDefault="00613512" w:rsidP="005A16B6">
      <w:pPr>
        <w:rPr>
          <w:color w:val="333333"/>
          <w:shd w:val="clear" w:color="auto" w:fill="FFFFFF"/>
        </w:rPr>
      </w:pPr>
      <w:bookmarkStart w:id="24" w:name="_Toc25838261"/>
      <w:r w:rsidRPr="00EC7700">
        <w:rPr>
          <w:color w:val="333333"/>
          <w:shd w:val="clear" w:color="auto" w:fill="FFFFFF"/>
        </w:rPr>
        <w:t>D52.0 Фолиеводефицитная анемия, связанная с питанием</w:t>
      </w:r>
      <w:bookmarkEnd w:id="24"/>
    </w:p>
    <w:p w14:paraId="403B083D" w14:textId="77777777" w:rsidR="00613512" w:rsidRPr="00EC7700" w:rsidRDefault="00613512" w:rsidP="005A16B6">
      <w:pPr>
        <w:rPr>
          <w:color w:val="333333"/>
          <w:shd w:val="clear" w:color="auto" w:fill="FFFFFF"/>
        </w:rPr>
      </w:pPr>
      <w:bookmarkStart w:id="25" w:name="_Toc25838262"/>
      <w:r w:rsidRPr="00EC7700">
        <w:rPr>
          <w:color w:val="333333"/>
          <w:shd w:val="clear" w:color="auto" w:fill="FFFFFF"/>
        </w:rPr>
        <w:t>D52.1 Фолиеводефицитная анемия медикаментозная</w:t>
      </w:r>
      <w:bookmarkEnd w:id="25"/>
    </w:p>
    <w:p w14:paraId="33B7EBC5" w14:textId="77777777" w:rsidR="00613512" w:rsidRPr="00EC7700" w:rsidRDefault="00613512" w:rsidP="005A16B6">
      <w:pPr>
        <w:rPr>
          <w:color w:val="333333"/>
          <w:shd w:val="clear" w:color="auto" w:fill="FFFFFF"/>
        </w:rPr>
      </w:pPr>
      <w:bookmarkStart w:id="26" w:name="_Toc25838263"/>
      <w:r w:rsidRPr="00EC7700">
        <w:rPr>
          <w:color w:val="333333"/>
          <w:shd w:val="clear" w:color="auto" w:fill="FFFFFF"/>
        </w:rPr>
        <w:t>D52.8 Другие фолиеводефицитные анемии</w:t>
      </w:r>
      <w:bookmarkEnd w:id="26"/>
    </w:p>
    <w:p w14:paraId="31DCB5B7" w14:textId="77777777" w:rsidR="00613512" w:rsidRDefault="00613512" w:rsidP="005A16B6">
      <w:pPr>
        <w:rPr>
          <w:color w:val="333333"/>
          <w:shd w:val="clear" w:color="auto" w:fill="FFFFFF"/>
        </w:rPr>
      </w:pPr>
      <w:bookmarkStart w:id="27" w:name="_Toc25838264"/>
      <w:r w:rsidRPr="00EC7700">
        <w:rPr>
          <w:color w:val="333333"/>
          <w:shd w:val="clear" w:color="auto" w:fill="FFFFFF"/>
        </w:rPr>
        <w:t>D52.9 Фолиеводефицитная анемия неуточненная</w:t>
      </w:r>
      <w:bookmarkEnd w:id="27"/>
    </w:p>
    <w:p w14:paraId="0E44455F" w14:textId="77777777" w:rsidR="005A16B6" w:rsidRPr="00EC7700" w:rsidRDefault="005A16B6" w:rsidP="005A16B6">
      <w:pPr>
        <w:rPr>
          <w:color w:val="333333"/>
          <w:shd w:val="clear" w:color="auto" w:fill="FFFFFF"/>
        </w:rPr>
      </w:pPr>
    </w:p>
    <w:p w14:paraId="7B33FC74" w14:textId="77777777" w:rsidR="00CB391C" w:rsidRPr="00F27FE6" w:rsidRDefault="00CB391C" w:rsidP="005A16B6">
      <w:pPr>
        <w:pStyle w:val="2"/>
        <w:spacing w:before="0"/>
      </w:pPr>
      <w:bookmarkStart w:id="28" w:name="_Toc48028508"/>
      <w:bookmarkStart w:id="29" w:name="_Toc25838266"/>
      <w:r w:rsidRPr="00F27FE6">
        <w:t xml:space="preserve">1.5 Классификация </w:t>
      </w:r>
      <w:r w:rsidRPr="00F27FE6">
        <w:rPr>
          <w:color w:val="333333"/>
          <w:shd w:val="clear" w:color="auto" w:fill="FFFFFF"/>
        </w:rPr>
        <w:t>заболевания или состояния (группы заболеваний или состояний)</w:t>
      </w:r>
      <w:bookmarkEnd w:id="28"/>
    </w:p>
    <w:p w14:paraId="1468D937" w14:textId="49E5A6CE" w:rsidR="00667103" w:rsidRDefault="00613512" w:rsidP="005A16B6">
      <w:r w:rsidRPr="00EC7700">
        <w:t>Классификация отсутствует, поскольку дефицит фолатов, как правило, носит вторичный характер. Наследственные нарушения всасывания фолиевой кислоты чрезвычайно редки и их молекулярный механизм не изучен</w:t>
      </w:r>
      <w:r w:rsidR="00E203AE" w:rsidRPr="00E203AE">
        <w:t xml:space="preserve"> </w:t>
      </w:r>
      <w:r w:rsidR="00E203AE">
        <w:fldChar w:fldCharType="begin" w:fldLock="1"/>
      </w:r>
      <w:r w:rsidR="00E203AE">
        <w:instrText>ADDIN CSL_CITATION {"citationItems":[{"id":"ITEM-1","itemData":{"author":[{"dropping-particle":"","family":"Babior","given":"B.M.","non-dropping-particle":"","parse-names":false,"suffix":""}],"container-title":"Williams Hematology, 6th ed.","editor":[{"dropping-particle":"","family":"Butler","given":"E.","non-dropping-particle":"","parse-names":false,"suffix":""},{"dropping-particle":"","family":"Lichtman","given":"M.A.","non-dropping-particle":"","parse-names":false,"suffix":""},{"dropping-particle":"","family":"Coller","given":"B.S.","non-dropping-particle":"","parse-names":false,"suffix":""}],"id":"ITEM-1","issued":{"date-parts":[["2001"]]},"page":"425-445","title":"The megaloblastic anemias","type":"chapter"},"uris":["http://www.mendeley.com/documents/?uuid=f0e6f595-d9cb-4a3d-9118-edc570d9d88a"]},{"id":"ITEM-2","itemData":{"DOI":"10.1016/S0950-3536(05)80222-7","ISSN":"09503536","abstract":"Congenital errors of folate metabolism can be related either to defective transport of folate through various cells or to defective intracellular utilization of folate due to some enzyme deficiencies. Defective transport of folate across the intestine and the blood-brain barrier was reported in the condition 'Congenital Malabsorption of Folate'. This disease is characterized by a severe megaloblastic anaemia of early appearance associated with mental retardation. Anaemia is folate-responsive, but neurological symptoms are only poorly improved because of the inability to maintain adequate levels of folate in the CSF. A familial defect of cellular uptake was described in a family with a high frequency of aplastic anaemia or leukaemia. An isolated defect in folate transport into CSF was identified in a patient suffering from a cerebellar syndrome and pyramidal tract dysfunction. Among enzyme deficiencies, some are well documented, others still putative. Methylenetetrahydrofolate reductase deficiency is the most common. The main clinical findings are neurological signs (mental retardation, seizures, rarely schizophrenic syndromes) or vascular disease, without any haematological abnormality. Low levels of folate in serum, red blood cells and CSF associated with homocystinuria are constant. Methionine synthase deficiency is characterized by a megaloblastic anaemia occurring early in life that is more or less folate-responsive and associated with mental retardation. Glutamate formiminotransferase-cyclodeaminase deficiency is responsible for massive excretion of formiminoglutamic acid but megaloblastic anaemia is not constant. The clinical findings are a more or less severe mental or physical retardation. Dihydrofolate reductase deficiency was reported in three children presenting with a megaloblastic anaemia a few days or weeks after birth, which responded to folinic acid. The possible relationship between congenital disorders such as neural tube defects or dihydropteridine reductase deficiency and disturbances of folate metabolism are discussed. Neurological symptoms present in most of these congenital disorders highlight the role of folate in the central nervous system. © 1995 Baillière Tindall. All rights reserved.","author":[{"dropping-particle":"","family":"Zittoun","given":"Jacqueline","non-dropping-particle":"","parse-names":false,"suffix":""}],"container-title":"Bailliere's Clinical Haematology","id":"ITEM-2","issue":"3","issued":{"date-parts":[["1995"]]},"page":"603-616","publisher":"Baillieres Clin Haematol","title":"8 Congenital errors of folate metabolism","type":"article-journal","volume":"8"},"uris":["http://www.mendeley.com/documents/?uuid=82273290-61ca-36b9-a1bd-426bff8412db"]},{"id":"ITEM-3","itemData":{"DOI":"10.1111/j.1365-2141.2006.06133.x","ISSN":"00071048","abstract":"Cobalamin deficiency in the newborn usually results from cobalamin deficiency in the mother. Megaloblastic anaemia, pancytopenia and failure to thrive can be present, accompanied by neurological deficits if the diagnosis is delayed. Most cases of spina bifida and other neural tube defects result from maternal folate and/or cobalamin insufficiency in the periconceptual period. Polymorphisms in a number of genes involved in folate and cobalamin metabolism exacerbate the risk. Inborn errors of cobalamin metabolism affect its absorption, (intrinsic factor deficiency, Imerslund-Gräsbeck syndrome) and transport (transcobalamin deficiency) as well as its intracellular metabolism affecting adenosylcobalamin synthesis (cblA and cblB), methionine synthase function (cblE and cblG) or both (cblC, cblD and cblF). Inborn errors of folate metabolism include congenital folate malabsorption, severe methylenetetrahydrofolate reductase deficiency and formiminotransferase deficiency. The identification of disease-causing mutations in specific genes has improved our ability to diagnose many of these conditions, both before and after birth. © 2006 Blackwell Publishing Ltd.","author":[{"dropping-particle":"","family":"Michael Whitehead","given":"V.","non-dropping-particle":"","parse-names":false,"suffix":""}],"container-title":"British Journal of Haematology","id":"ITEM-3","issue":"2","issued":{"date-parts":[["2006","7"]]},"page":"125-136","publisher":"Br J Haematol","title":"Acquired and inherited disorders of cobalamin and folate in children","type":"article","volume":"134"},"uris":["http://www.mendeley.com/documents/?uuid=42ab546f-9605-3125-b387-2c16eacbd20e"]}],"mendeley":{"formattedCitation":"[7–9]","plainTextFormattedCitation":"[7–9]","previouslyFormattedCitation":"[7–9]"},"properties":{"noteIndex":0},"schema":"https://github.com/citation-style-language/schema/raw/master/csl-citation.json"}</w:instrText>
      </w:r>
      <w:r w:rsidR="00E203AE">
        <w:fldChar w:fldCharType="separate"/>
      </w:r>
      <w:r w:rsidR="00E203AE" w:rsidRPr="00E203AE">
        <w:rPr>
          <w:noProof/>
        </w:rPr>
        <w:t>[7–9]</w:t>
      </w:r>
      <w:r w:rsidR="00E203AE">
        <w:fldChar w:fldCharType="end"/>
      </w:r>
      <w:r w:rsidRPr="00EC7700">
        <w:t>.</w:t>
      </w:r>
      <w:bookmarkEnd w:id="29"/>
    </w:p>
    <w:p w14:paraId="42463B9E" w14:textId="77777777" w:rsidR="005A16B6" w:rsidRPr="00EC7700" w:rsidRDefault="005A16B6" w:rsidP="005A16B6"/>
    <w:p w14:paraId="1561DC30" w14:textId="77777777" w:rsidR="00CB391C" w:rsidRDefault="00CB391C" w:rsidP="005A16B6">
      <w:pPr>
        <w:pStyle w:val="2"/>
        <w:spacing w:before="0"/>
        <w:rPr>
          <w:color w:val="333333"/>
          <w:shd w:val="clear" w:color="auto" w:fill="FFFFFF"/>
        </w:rPr>
      </w:pPr>
      <w:bookmarkStart w:id="30" w:name="_Toc22645520"/>
      <w:bookmarkStart w:id="31" w:name="_Toc48028509"/>
      <w:r w:rsidRPr="00F27FE6">
        <w:lastRenderedPageBreak/>
        <w:t xml:space="preserve">1.6 Клиническая картина </w:t>
      </w:r>
      <w:r w:rsidRPr="00F27FE6">
        <w:rPr>
          <w:color w:val="333333"/>
          <w:shd w:val="clear" w:color="auto" w:fill="FFFFFF"/>
        </w:rPr>
        <w:t>заболевания или состояния (группы заболеваний или состояний)</w:t>
      </w:r>
      <w:bookmarkEnd w:id="30"/>
      <w:bookmarkEnd w:id="31"/>
    </w:p>
    <w:p w14:paraId="6648E2AB" w14:textId="71B3573A" w:rsidR="00613512" w:rsidRDefault="00613512" w:rsidP="005A16B6">
      <w:pPr>
        <w:pStyle w:val="18"/>
        <w:rPr>
          <w:bCs/>
          <w:szCs w:val="28"/>
          <w:lang w:eastAsia="x-none"/>
        </w:rPr>
      </w:pPr>
      <w:r w:rsidRPr="008D2C67">
        <w:rPr>
          <w:bCs/>
          <w:szCs w:val="28"/>
          <w:lang w:val="x-none" w:eastAsia="x-none"/>
        </w:rPr>
        <w:t xml:space="preserve">Клиническая  картина  складывается  из  симптомов,  характерных для </w:t>
      </w:r>
      <w:r>
        <w:rPr>
          <w:bCs/>
          <w:szCs w:val="28"/>
          <w:lang w:eastAsia="x-none"/>
        </w:rPr>
        <w:t xml:space="preserve">всех </w:t>
      </w:r>
      <w:r w:rsidRPr="008D2C67">
        <w:rPr>
          <w:bCs/>
          <w:szCs w:val="28"/>
          <w:lang w:val="x-none" w:eastAsia="x-none"/>
        </w:rPr>
        <w:t>анеми</w:t>
      </w:r>
      <w:r>
        <w:rPr>
          <w:bCs/>
          <w:szCs w:val="28"/>
          <w:lang w:eastAsia="x-none"/>
        </w:rPr>
        <w:t>ческих синдромов</w:t>
      </w:r>
      <w:r w:rsidRPr="008D2C67">
        <w:rPr>
          <w:bCs/>
          <w:szCs w:val="28"/>
          <w:lang w:val="x-none" w:eastAsia="x-none"/>
        </w:rPr>
        <w:t>: слабост</w:t>
      </w:r>
      <w:r>
        <w:rPr>
          <w:bCs/>
          <w:szCs w:val="28"/>
          <w:lang w:eastAsia="x-none"/>
        </w:rPr>
        <w:t>ь</w:t>
      </w:r>
      <w:r w:rsidRPr="008D2C67">
        <w:rPr>
          <w:bCs/>
          <w:szCs w:val="28"/>
          <w:lang w:val="x-none" w:eastAsia="x-none"/>
        </w:rPr>
        <w:t>, головокружени</w:t>
      </w:r>
      <w:r>
        <w:rPr>
          <w:bCs/>
          <w:szCs w:val="28"/>
          <w:lang w:eastAsia="x-none"/>
        </w:rPr>
        <w:t>е</w:t>
      </w:r>
      <w:r w:rsidRPr="008D2C67">
        <w:rPr>
          <w:bCs/>
          <w:szCs w:val="28"/>
          <w:lang w:val="x-none" w:eastAsia="x-none"/>
        </w:rPr>
        <w:t>, одышк</w:t>
      </w:r>
      <w:r>
        <w:rPr>
          <w:bCs/>
          <w:szCs w:val="28"/>
          <w:lang w:eastAsia="x-none"/>
        </w:rPr>
        <w:t>а,</w:t>
      </w:r>
      <w:r w:rsidRPr="008D2C67">
        <w:rPr>
          <w:bCs/>
          <w:szCs w:val="28"/>
          <w:lang w:val="x-none" w:eastAsia="x-none"/>
        </w:rPr>
        <w:t xml:space="preserve"> сердцебиени</w:t>
      </w:r>
      <w:r>
        <w:rPr>
          <w:bCs/>
          <w:szCs w:val="28"/>
          <w:lang w:eastAsia="x-none"/>
        </w:rPr>
        <w:t>е</w:t>
      </w:r>
      <w:r w:rsidRPr="008D2C67">
        <w:rPr>
          <w:bCs/>
          <w:szCs w:val="28"/>
          <w:lang w:val="x-none" w:eastAsia="x-none"/>
        </w:rPr>
        <w:t xml:space="preserve"> при физической нагрузке, повышенн</w:t>
      </w:r>
      <w:r>
        <w:rPr>
          <w:bCs/>
          <w:szCs w:val="28"/>
          <w:lang w:eastAsia="x-none"/>
        </w:rPr>
        <w:t>ая</w:t>
      </w:r>
      <w:r w:rsidRPr="008D2C67">
        <w:rPr>
          <w:bCs/>
          <w:szCs w:val="28"/>
          <w:lang w:val="x-none" w:eastAsia="x-none"/>
        </w:rPr>
        <w:t xml:space="preserve"> утомляемост</w:t>
      </w:r>
      <w:r>
        <w:rPr>
          <w:bCs/>
          <w:szCs w:val="28"/>
          <w:lang w:eastAsia="x-none"/>
        </w:rPr>
        <w:t>ь</w:t>
      </w:r>
      <w:r w:rsidRPr="00606CEA">
        <w:rPr>
          <w:bCs/>
          <w:szCs w:val="28"/>
          <w:lang w:eastAsia="x-none"/>
        </w:rPr>
        <w:t>, плохой аппетит, вялость или повышенная возбудимость. Кроме того</w:t>
      </w:r>
      <w:r>
        <w:rPr>
          <w:bCs/>
          <w:szCs w:val="28"/>
          <w:lang w:eastAsia="x-none"/>
        </w:rPr>
        <w:t>,</w:t>
      </w:r>
      <w:r w:rsidRPr="00606CEA">
        <w:rPr>
          <w:bCs/>
          <w:szCs w:val="28"/>
          <w:lang w:eastAsia="x-none"/>
        </w:rPr>
        <w:t xml:space="preserve"> могут наблюдаться ангулярный стоматит, глоссит</w:t>
      </w:r>
      <w:r w:rsidR="00147C46">
        <w:rPr>
          <w:bCs/>
          <w:szCs w:val="28"/>
          <w:lang w:eastAsia="x-none"/>
        </w:rPr>
        <w:t>, диспепс</w:t>
      </w:r>
      <w:r>
        <w:rPr>
          <w:bCs/>
          <w:szCs w:val="28"/>
          <w:lang w:eastAsia="x-none"/>
        </w:rPr>
        <w:t>ические расстройства (</w:t>
      </w:r>
      <w:r w:rsidRPr="00606CEA">
        <w:rPr>
          <w:bCs/>
          <w:szCs w:val="28"/>
          <w:lang w:eastAsia="x-none"/>
        </w:rPr>
        <w:t>тошнот</w:t>
      </w:r>
      <w:r>
        <w:rPr>
          <w:bCs/>
          <w:szCs w:val="28"/>
          <w:lang w:eastAsia="x-none"/>
        </w:rPr>
        <w:t>а</w:t>
      </w:r>
      <w:r w:rsidRPr="00606CEA">
        <w:rPr>
          <w:bCs/>
          <w:szCs w:val="28"/>
          <w:lang w:eastAsia="x-none"/>
        </w:rPr>
        <w:t>, рвот</w:t>
      </w:r>
      <w:r>
        <w:rPr>
          <w:bCs/>
          <w:szCs w:val="28"/>
          <w:lang w:eastAsia="x-none"/>
        </w:rPr>
        <w:t>а</w:t>
      </w:r>
      <w:r w:rsidRPr="00606CEA">
        <w:rPr>
          <w:bCs/>
          <w:szCs w:val="28"/>
          <w:lang w:eastAsia="x-none"/>
        </w:rPr>
        <w:t>, боли в животе</w:t>
      </w:r>
      <w:r>
        <w:rPr>
          <w:bCs/>
          <w:szCs w:val="28"/>
          <w:lang w:eastAsia="x-none"/>
        </w:rPr>
        <w:t>,</w:t>
      </w:r>
      <w:r w:rsidRPr="00606CEA">
        <w:rPr>
          <w:bCs/>
          <w:szCs w:val="28"/>
          <w:lang w:eastAsia="x-none"/>
        </w:rPr>
        <w:t xml:space="preserve"> диаре</w:t>
      </w:r>
      <w:r>
        <w:rPr>
          <w:bCs/>
          <w:szCs w:val="28"/>
          <w:lang w:eastAsia="x-none"/>
        </w:rPr>
        <w:t>я)</w:t>
      </w:r>
      <w:r w:rsidRPr="00606CEA">
        <w:rPr>
          <w:bCs/>
          <w:szCs w:val="28"/>
          <w:lang w:eastAsia="x-none"/>
        </w:rPr>
        <w:t>.</w:t>
      </w:r>
      <w:r>
        <w:rPr>
          <w:bCs/>
          <w:szCs w:val="28"/>
          <w:lang w:eastAsia="x-none"/>
        </w:rPr>
        <w:t xml:space="preserve"> Возможна </w:t>
      </w:r>
      <w:r w:rsidRPr="00B30CCE">
        <w:rPr>
          <w:bCs/>
          <w:szCs w:val="28"/>
          <w:lang w:eastAsia="x-none"/>
        </w:rPr>
        <w:t>легкая желтушнось кожи</w:t>
      </w:r>
      <w:r>
        <w:rPr>
          <w:bCs/>
          <w:szCs w:val="28"/>
          <w:lang w:eastAsia="x-none"/>
        </w:rPr>
        <w:t xml:space="preserve"> и </w:t>
      </w:r>
      <w:r w:rsidRPr="00B30CCE">
        <w:rPr>
          <w:bCs/>
          <w:szCs w:val="28"/>
          <w:lang w:eastAsia="x-none"/>
        </w:rPr>
        <w:t>склер</w:t>
      </w:r>
      <w:r>
        <w:rPr>
          <w:bCs/>
          <w:szCs w:val="28"/>
          <w:lang w:eastAsia="x-none"/>
        </w:rPr>
        <w:t xml:space="preserve">, что обусловлено наличием </w:t>
      </w:r>
      <w:r w:rsidRPr="00B30CCE">
        <w:rPr>
          <w:bCs/>
          <w:szCs w:val="28"/>
          <w:lang w:eastAsia="x-none"/>
        </w:rPr>
        <w:t>неэффективн</w:t>
      </w:r>
      <w:r>
        <w:rPr>
          <w:bCs/>
          <w:szCs w:val="28"/>
          <w:lang w:eastAsia="x-none"/>
        </w:rPr>
        <w:t>ого</w:t>
      </w:r>
      <w:r w:rsidRPr="00B30CCE">
        <w:rPr>
          <w:bCs/>
          <w:szCs w:val="28"/>
          <w:lang w:eastAsia="x-none"/>
        </w:rPr>
        <w:t xml:space="preserve"> эритропоэз</w:t>
      </w:r>
      <w:r>
        <w:rPr>
          <w:bCs/>
          <w:szCs w:val="28"/>
          <w:lang w:eastAsia="x-none"/>
        </w:rPr>
        <w:t>а в костном мозге</w:t>
      </w:r>
      <w:r w:rsidRPr="00B30CCE">
        <w:rPr>
          <w:bCs/>
          <w:szCs w:val="28"/>
          <w:lang w:eastAsia="x-none"/>
        </w:rPr>
        <w:t xml:space="preserve"> и</w:t>
      </w:r>
      <w:r>
        <w:rPr>
          <w:bCs/>
          <w:szCs w:val="28"/>
          <w:lang w:eastAsia="x-none"/>
        </w:rPr>
        <w:t>,</w:t>
      </w:r>
      <w:r w:rsidRPr="00B30CCE">
        <w:rPr>
          <w:bCs/>
          <w:szCs w:val="28"/>
          <w:lang w:eastAsia="x-none"/>
        </w:rPr>
        <w:t xml:space="preserve"> </w:t>
      </w:r>
      <w:r>
        <w:rPr>
          <w:bCs/>
          <w:szCs w:val="28"/>
          <w:lang w:eastAsia="x-none"/>
        </w:rPr>
        <w:t xml:space="preserve">вследствие этого, </w:t>
      </w:r>
      <w:r w:rsidRPr="00B30CCE">
        <w:rPr>
          <w:bCs/>
          <w:szCs w:val="28"/>
          <w:lang w:eastAsia="x-none"/>
        </w:rPr>
        <w:t>повышенно</w:t>
      </w:r>
      <w:r>
        <w:rPr>
          <w:bCs/>
          <w:szCs w:val="28"/>
          <w:lang w:eastAsia="x-none"/>
        </w:rPr>
        <w:t xml:space="preserve">го </w:t>
      </w:r>
      <w:r w:rsidRPr="00B30CCE">
        <w:rPr>
          <w:bCs/>
          <w:szCs w:val="28"/>
          <w:lang w:eastAsia="x-none"/>
        </w:rPr>
        <w:t>разрушени</w:t>
      </w:r>
      <w:r>
        <w:rPr>
          <w:bCs/>
          <w:szCs w:val="28"/>
          <w:lang w:eastAsia="x-none"/>
        </w:rPr>
        <w:t>я</w:t>
      </w:r>
      <w:r w:rsidRPr="00B30CCE">
        <w:rPr>
          <w:bCs/>
          <w:szCs w:val="28"/>
          <w:lang w:eastAsia="x-none"/>
        </w:rPr>
        <w:t xml:space="preserve"> гемоглобин</w:t>
      </w:r>
      <w:r>
        <w:rPr>
          <w:bCs/>
          <w:szCs w:val="28"/>
          <w:lang w:eastAsia="x-none"/>
        </w:rPr>
        <w:t>-</w:t>
      </w:r>
      <w:r w:rsidRPr="00B30CCE">
        <w:rPr>
          <w:bCs/>
          <w:szCs w:val="28"/>
          <w:lang w:eastAsia="x-none"/>
        </w:rPr>
        <w:t xml:space="preserve">содержащих клеток, </w:t>
      </w:r>
      <w:r>
        <w:rPr>
          <w:bCs/>
          <w:szCs w:val="28"/>
          <w:lang w:eastAsia="x-none"/>
        </w:rPr>
        <w:t xml:space="preserve">что приводит к повышению </w:t>
      </w:r>
      <w:r w:rsidRPr="00B30CCE">
        <w:rPr>
          <w:bCs/>
          <w:szCs w:val="28"/>
          <w:lang w:eastAsia="x-none"/>
        </w:rPr>
        <w:t>в крови уровн</w:t>
      </w:r>
      <w:r>
        <w:rPr>
          <w:bCs/>
          <w:szCs w:val="28"/>
          <w:lang w:eastAsia="x-none"/>
        </w:rPr>
        <w:t>я</w:t>
      </w:r>
      <w:r w:rsidRPr="00B30CCE">
        <w:rPr>
          <w:bCs/>
          <w:szCs w:val="28"/>
          <w:lang w:eastAsia="x-none"/>
        </w:rPr>
        <w:t xml:space="preserve"> непрямого билирубина. При тяжелых формах </w:t>
      </w:r>
      <w:r>
        <w:rPr>
          <w:bCs/>
          <w:szCs w:val="28"/>
          <w:lang w:eastAsia="x-none"/>
        </w:rPr>
        <w:t xml:space="preserve">ФДА </w:t>
      </w:r>
      <w:r w:rsidRPr="00B30CCE">
        <w:rPr>
          <w:bCs/>
          <w:szCs w:val="28"/>
          <w:lang w:eastAsia="x-none"/>
        </w:rPr>
        <w:t xml:space="preserve">может наблюдаться небольшое увеличение селезенки (реактивная гиперплазия). Таким образом, имеется некоторое сходство симптоматики фолиеводефицитной анемии и гемолитической анемии. </w:t>
      </w:r>
    </w:p>
    <w:p w14:paraId="152CB408" w14:textId="562E8823" w:rsidR="00613512" w:rsidRPr="003D1011" w:rsidRDefault="00613512" w:rsidP="005A16B6">
      <w:pPr>
        <w:pStyle w:val="18"/>
      </w:pPr>
      <w:r>
        <w:t>Проявления ФДА напоминают симптоматику при В12 дефицитной анемии, но обычно менее выражены.  В отличие от В12–дефицита для ФДА не характерно поражение нервной системы</w:t>
      </w:r>
      <w:r w:rsidR="00452FED">
        <w:t xml:space="preserve"> (исключения составляют пациенты с </w:t>
      </w:r>
      <w:r>
        <w:t>алкоголизмом и эпилепсией, имеющие неврологическую симптоматику по другой причине</w:t>
      </w:r>
      <w:r w:rsidRPr="001678D5">
        <w:t>)</w:t>
      </w:r>
      <w:r w:rsidR="00E203AE" w:rsidRPr="00E203AE">
        <w:t xml:space="preserve"> </w:t>
      </w:r>
      <w:r w:rsidR="00E203AE">
        <w:fldChar w:fldCharType="begin" w:fldLock="1"/>
      </w:r>
      <w:r w:rsidR="008C4493">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author":[{"dropping-particle":"","family":"Воробьев","given":"А.И.","non-dropping-particle":"","parse-names":false,"suffix":""},{"dropping-particle":"","family":"Аль-Ради","given":"Л.С.","non-dropping-particle":"","parse-names":false,"suffix":""},{"dropping-particle":"","family":"Андреева","given":"Н.Е.","non-dropping-particle":"","parse-names":false,"suffix":""}],"editor":[{"dropping-particle":"","family":"Воробьев","given":"А.И.","non-dropping-particle":"","parse-names":false,"suffix":""}],"id":"ITEM-2","issued":{"date-parts":[["2009"]]},"number-of-pages":"688","publisher":"М.: Литтерра","title":"Рациональная фармакотерапия заболеваний системы крови","type":"book"},"uris":["http://www.mendeley.com/documents/?uuid=9ebf998d-d1cb-4bed-a24a-1b3e6f6666c4"]},{"id":"ITEM-3","itemData":{"edit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publisher":"М.: ГЭОТАР-Медиа","title":"Детская гематология. Клинические рекомендации","type":"book"},"uris":["http://www.mendeley.com/documents/?uuid=4ff87ae7-f7a5-4a4a-8bac-c2d682e7e36d"]},{"id":"ITEM-4","itemData":{"DOI":"10.1016/j.mcna.2016.09.013","ISSN":"15579859","PMID":"28189172","abstract":"Vitamin B12 and folate deficiencies are major causes of megaloblastic anemia. Causes of B12 deficiency include pernicious anemia, gastric surgery, intestinal disorders, dietary deficiency, and inherited disorders of B12 transport or absorption. The prevalence of folate deficiency has decreased because of folate fortification, but deficiency still occurs from malabsorption and increased demand. Other causes include drugs and inborn metabolic errors. Clinical features of megaloblastic anemia include anemia, cytopenias, jaundice, and megaloblastic marrow morphology. Neurologic symptoms occur in B12 deficiency, but not in folate deficiency. Management includes identifying any deficiency, establishing its cause, and replenishing B12 or folate parenterally or orally.","author":[{"dropping-particle":"","family":"Green","given":"Ralph","non-dropping-particle":"","parse-names":false,"suffix":""},{"dropping-particle":"","family":"Datta Mitra","given":"Ananya","non-dropping-particle":"","parse-names":false,"suffix":""}],"container-title":"Medical Clinics of North America","id":"ITEM-4","issue":"2","issued":{"date-parts":[["2017","3","1"]]},"page":"297-317","publisher":"W.B. Saunders","title":"Megaloblastic Anemias: Nutritional and Other Causes","type":"article","volume":"101"},"uris":["http://www.mendeley.com/documents/?uuid=dbf944b3-b401-3de2-be17-e94b81bee18c"]}],"mendeley":{"formattedCitation":"[1–3,10]","plainTextFormattedCitation":"[1–3,10]","previouslyFormattedCitation":"[1–3,10]"},"properties":{"noteIndex":0},"schema":"https://github.com/citation-style-language/schema/raw/master/csl-citation.json"}</w:instrText>
      </w:r>
      <w:r w:rsidR="00E203AE">
        <w:fldChar w:fldCharType="separate"/>
      </w:r>
      <w:r w:rsidR="008C4493" w:rsidRPr="008C4493">
        <w:rPr>
          <w:noProof/>
        </w:rPr>
        <w:t>[1–3,10]</w:t>
      </w:r>
      <w:r w:rsidR="00E203AE">
        <w:fldChar w:fldCharType="end"/>
      </w:r>
      <w:r w:rsidRPr="001678D5">
        <w:t>.</w:t>
      </w:r>
      <w:r>
        <w:t xml:space="preserve">  </w:t>
      </w:r>
    </w:p>
    <w:p w14:paraId="6F035EAF" w14:textId="670F6E1B" w:rsidR="00923E14" w:rsidRDefault="00613512" w:rsidP="005A16B6">
      <w:pPr>
        <w:pStyle w:val="18"/>
      </w:pPr>
      <w:r w:rsidRPr="00B30CCE">
        <w:rPr>
          <w:bCs/>
          <w:szCs w:val="28"/>
          <w:lang w:eastAsia="x-none"/>
        </w:rPr>
        <w:t xml:space="preserve">Клиническое течение </w:t>
      </w:r>
      <w:r>
        <w:rPr>
          <w:bCs/>
          <w:szCs w:val="28"/>
          <w:lang w:eastAsia="x-none"/>
        </w:rPr>
        <w:t xml:space="preserve">ФДА </w:t>
      </w:r>
      <w:r w:rsidRPr="00B30CCE">
        <w:rPr>
          <w:bCs/>
          <w:szCs w:val="28"/>
          <w:lang w:eastAsia="x-none"/>
        </w:rPr>
        <w:t xml:space="preserve">зависит от причины, лежащей в основе ее развития, успеха </w:t>
      </w:r>
      <w:r>
        <w:rPr>
          <w:bCs/>
          <w:szCs w:val="28"/>
          <w:lang w:eastAsia="x-none"/>
        </w:rPr>
        <w:t>лечения</w:t>
      </w:r>
      <w:r w:rsidRPr="00B30CCE">
        <w:rPr>
          <w:bCs/>
          <w:szCs w:val="28"/>
          <w:lang w:eastAsia="x-none"/>
        </w:rPr>
        <w:t xml:space="preserve"> «основного» заболевания и редко бывает тяжелым, если не сочетается с другими тяжелыми «дефицитными» или гемолитическими анемиями</w:t>
      </w:r>
      <w:r w:rsidR="00E203AE" w:rsidRPr="00E203AE">
        <w:rPr>
          <w:bCs/>
          <w:szCs w:val="28"/>
          <w:lang w:eastAsia="x-none"/>
        </w:rPr>
        <w:t xml:space="preserve"> </w:t>
      </w:r>
      <w:r w:rsidR="00E203AE">
        <w:rPr>
          <w:bCs/>
          <w:szCs w:val="28"/>
          <w:lang w:val="en-US" w:eastAsia="x-none"/>
        </w:rPr>
        <w:fldChar w:fldCharType="begin" w:fldLock="1"/>
      </w:r>
      <w:r w:rsidR="008C4493">
        <w:rPr>
          <w:bCs/>
          <w:szCs w:val="28"/>
          <w:lang w:val="en-US" w:eastAsia="x-none"/>
        </w:rPr>
        <w:instrText>ADDIN</w:instrText>
      </w:r>
      <w:r w:rsidR="008C4493" w:rsidRPr="008C4493">
        <w:rPr>
          <w:bCs/>
          <w:szCs w:val="28"/>
          <w:lang w:eastAsia="x-none"/>
        </w:rPr>
        <w:instrText xml:space="preserve"> </w:instrText>
      </w:r>
      <w:r w:rsidR="008C4493">
        <w:rPr>
          <w:bCs/>
          <w:szCs w:val="28"/>
          <w:lang w:val="en-US" w:eastAsia="x-none"/>
        </w:rPr>
        <w:instrText>CSL</w:instrText>
      </w:r>
      <w:r w:rsidR="008C4493" w:rsidRPr="008C4493">
        <w:rPr>
          <w:bCs/>
          <w:szCs w:val="28"/>
          <w:lang w:eastAsia="x-none"/>
        </w:rPr>
        <w:instrText>_</w:instrText>
      </w:r>
      <w:r w:rsidR="008C4493">
        <w:rPr>
          <w:bCs/>
          <w:szCs w:val="28"/>
          <w:lang w:val="en-US" w:eastAsia="x-none"/>
        </w:rPr>
        <w:instrText>CITATION</w:instrText>
      </w:r>
      <w:r w:rsidR="008C4493" w:rsidRPr="008C4493">
        <w:rPr>
          <w:bCs/>
          <w:szCs w:val="28"/>
          <w:lang w:eastAsia="x-none"/>
        </w:rPr>
        <w:instrText xml:space="preserve"> {"</w:instrText>
      </w:r>
      <w:r w:rsidR="008C4493">
        <w:rPr>
          <w:bCs/>
          <w:szCs w:val="28"/>
          <w:lang w:val="en-US" w:eastAsia="x-none"/>
        </w:rPr>
        <w:instrText>citationItems</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-1","</w:instrText>
      </w:r>
      <w:r w:rsidR="008C4493">
        <w:rPr>
          <w:bCs/>
          <w:szCs w:val="28"/>
          <w:lang w:val="en-US" w:eastAsia="x-none"/>
        </w:rPr>
        <w:instrText>itemData</w:instrText>
      </w:r>
      <w:r w:rsidR="008C4493" w:rsidRPr="008C4493">
        <w:rPr>
          <w:bCs/>
          <w:szCs w:val="28"/>
          <w:lang w:eastAsia="x-none"/>
        </w:rPr>
        <w:instrText>":{"</w:instrText>
      </w:r>
      <w:r w:rsidR="008C4493">
        <w:rPr>
          <w:bCs/>
          <w:szCs w:val="28"/>
          <w:lang w:val="en-US" w:eastAsia="x-none"/>
        </w:rPr>
        <w:instrText>DOI</w:instrText>
      </w:r>
      <w:r w:rsidR="008C4493" w:rsidRPr="008C4493">
        <w:rPr>
          <w:bCs/>
          <w:szCs w:val="28"/>
          <w:lang w:eastAsia="x-none"/>
        </w:rPr>
        <w:instrText>":"10.1053/</w:instrText>
      </w:r>
      <w:r w:rsidR="008C4493">
        <w:rPr>
          <w:bCs/>
          <w:szCs w:val="28"/>
          <w:lang w:val="en-US" w:eastAsia="x-none"/>
        </w:rPr>
        <w:instrText>j</w:instrText>
      </w:r>
      <w:r w:rsidR="008C4493" w:rsidRPr="008C4493">
        <w:rPr>
          <w:bCs/>
          <w:szCs w:val="28"/>
          <w:lang w:eastAsia="x-none"/>
        </w:rPr>
        <w:instrText>.</w:instrText>
      </w:r>
      <w:r w:rsidR="008C4493">
        <w:rPr>
          <w:bCs/>
          <w:szCs w:val="28"/>
          <w:lang w:val="en-US" w:eastAsia="x-none"/>
        </w:rPr>
        <w:instrText>seminhematol</w:instrText>
      </w:r>
      <w:r w:rsidR="008C4493" w:rsidRPr="008C4493">
        <w:rPr>
          <w:bCs/>
          <w:szCs w:val="28"/>
          <w:lang w:eastAsia="x-none"/>
        </w:rPr>
        <w:instrText>.2015.06.001","</w:instrText>
      </w:r>
      <w:r w:rsidR="008C4493">
        <w:rPr>
          <w:bCs/>
          <w:szCs w:val="28"/>
          <w:lang w:val="en-US" w:eastAsia="x-none"/>
        </w:rPr>
        <w:instrText>ISSN</w:instrText>
      </w:r>
      <w:r w:rsidR="008C4493" w:rsidRPr="008C4493">
        <w:rPr>
          <w:bCs/>
          <w:szCs w:val="28"/>
          <w:lang w:eastAsia="x-none"/>
        </w:rPr>
        <w:instrText>":"15328686","</w:instrText>
      </w:r>
      <w:r w:rsidR="008C4493">
        <w:rPr>
          <w:bCs/>
          <w:szCs w:val="28"/>
          <w:lang w:val="en-US" w:eastAsia="x-none"/>
        </w:rPr>
        <w:instrText>PMID</w:instrText>
      </w:r>
      <w:r w:rsidR="008C4493" w:rsidRPr="008C4493">
        <w:rPr>
          <w:bCs/>
          <w:szCs w:val="28"/>
          <w:lang w:eastAsia="x-none"/>
        </w:rPr>
        <w:instrText>":"26404440","</w:instrText>
      </w:r>
      <w:r w:rsidR="008C4493">
        <w:rPr>
          <w:bCs/>
          <w:szCs w:val="28"/>
          <w:lang w:val="en-US" w:eastAsia="x-none"/>
        </w:rPr>
        <w:instrText>abstract</w:instrText>
      </w:r>
      <w:r w:rsidR="008C4493" w:rsidRPr="008C4493">
        <w:rPr>
          <w:bCs/>
          <w:szCs w:val="28"/>
          <w:lang w:eastAsia="x-none"/>
        </w:rPr>
        <w:instrText>":"</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defined</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mean</w:instrText>
      </w:r>
      <w:r w:rsidR="008C4493" w:rsidRPr="008C4493">
        <w:rPr>
          <w:bCs/>
          <w:szCs w:val="28"/>
          <w:lang w:eastAsia="x-none"/>
        </w:rPr>
        <w:instrText xml:space="preserve"> </w:instrText>
      </w:r>
      <w:r w:rsidR="008C4493">
        <w:rPr>
          <w:bCs/>
          <w:szCs w:val="28"/>
          <w:lang w:val="en-US" w:eastAsia="x-none"/>
        </w:rPr>
        <w:instrText>cell</w:instrText>
      </w:r>
      <w:r w:rsidR="008C4493" w:rsidRPr="008C4493">
        <w:rPr>
          <w:bCs/>
          <w:szCs w:val="28"/>
          <w:lang w:eastAsia="x-none"/>
        </w:rPr>
        <w:instrText xml:space="preserve"> </w:instrText>
      </w:r>
      <w:r w:rsidR="008C4493">
        <w:rPr>
          <w:bCs/>
          <w:szCs w:val="28"/>
          <w:lang w:val="en-US" w:eastAsia="x-none"/>
        </w:rPr>
        <w:instrText>volume</w:instrText>
      </w:r>
      <w:r w:rsidR="008C4493" w:rsidRPr="008C4493">
        <w:rPr>
          <w:bCs/>
          <w:szCs w:val="28"/>
          <w:lang w:eastAsia="x-none"/>
        </w:rPr>
        <w:instrText xml:space="preserve"> (</w:instrText>
      </w:r>
      <w:r w:rsidR="008C4493">
        <w:rPr>
          <w:bCs/>
          <w:szCs w:val="28"/>
          <w:lang w:val="en-US" w:eastAsia="x-none"/>
        </w:rPr>
        <w:instrText>MCV</w:instrText>
      </w:r>
      <w:r w:rsidR="008C4493" w:rsidRPr="008C4493">
        <w:rPr>
          <w:bCs/>
          <w:szCs w:val="28"/>
          <w:lang w:eastAsia="x-none"/>
        </w:rPr>
        <w:instrText xml:space="preserve">) ≥100 </w:instrText>
      </w:r>
      <w:r w:rsidR="008C4493">
        <w:rPr>
          <w:bCs/>
          <w:szCs w:val="28"/>
          <w:lang w:val="en-US" w:eastAsia="x-none"/>
        </w:rPr>
        <w:instrText>fL</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adults</w:instrText>
      </w:r>
      <w:r w:rsidR="008C4493" w:rsidRPr="008C4493">
        <w:rPr>
          <w:bCs/>
          <w:szCs w:val="28"/>
          <w:lang w:eastAsia="x-none"/>
        </w:rPr>
        <w:instrText xml:space="preserve">, </w:instrText>
      </w:r>
      <w:r w:rsidR="008C4493">
        <w:rPr>
          <w:bCs/>
          <w:szCs w:val="28"/>
          <w:lang w:val="en-US" w:eastAsia="x-none"/>
        </w:rPr>
        <w:instrText>has</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narrow</w:instrText>
      </w:r>
      <w:r w:rsidR="008C4493" w:rsidRPr="008C4493">
        <w:rPr>
          <w:bCs/>
          <w:szCs w:val="28"/>
          <w:lang w:eastAsia="x-none"/>
        </w:rPr>
        <w:instrText xml:space="preserve"> </w:instrText>
      </w:r>
      <w:r w:rsidR="008C4493">
        <w:rPr>
          <w:bCs/>
          <w:szCs w:val="28"/>
          <w:lang w:val="en-US" w:eastAsia="x-none"/>
        </w:rPr>
        <w:instrText>differential</w:instrText>
      </w:r>
      <w:r w:rsidR="008C4493" w:rsidRPr="008C4493">
        <w:rPr>
          <w:bCs/>
          <w:szCs w:val="28"/>
          <w:lang w:eastAsia="x-none"/>
        </w:rPr>
        <w:instrText xml:space="preserve"> </w:instrText>
      </w:r>
      <w:r w:rsidR="008C4493">
        <w:rPr>
          <w:bCs/>
          <w:szCs w:val="28"/>
          <w:lang w:val="en-US" w:eastAsia="x-none"/>
        </w:rPr>
        <w:instrText>diagnosis</w:instrText>
      </w:r>
      <w:r w:rsidR="008C4493" w:rsidRPr="008C4493">
        <w:rPr>
          <w:bCs/>
          <w:szCs w:val="28"/>
          <w:lang w:eastAsia="x-none"/>
        </w:rPr>
        <w:instrText xml:space="preserve"> </w:instrText>
      </w:r>
      <w:r w:rsidR="008C4493">
        <w:rPr>
          <w:bCs/>
          <w:szCs w:val="28"/>
          <w:lang w:val="en-US" w:eastAsia="x-none"/>
        </w:rPr>
        <w:instrText>that</w:instrText>
      </w:r>
      <w:r w:rsidR="008C4493" w:rsidRPr="008C4493">
        <w:rPr>
          <w:bCs/>
          <w:szCs w:val="28"/>
          <w:lang w:eastAsia="x-none"/>
        </w:rPr>
        <w:instrText xml:space="preserve"> </w:instrText>
      </w:r>
      <w:r w:rsidR="008C4493">
        <w:rPr>
          <w:bCs/>
          <w:szCs w:val="28"/>
          <w:lang w:val="en-US" w:eastAsia="x-none"/>
        </w:rPr>
        <w:instrText>requires</w:instrText>
      </w:r>
      <w:r w:rsidR="008C4493" w:rsidRPr="008C4493">
        <w:rPr>
          <w:bCs/>
          <w:szCs w:val="28"/>
          <w:lang w:eastAsia="x-none"/>
        </w:rPr>
        <w:instrText xml:space="preserve"> </w:instrText>
      </w:r>
      <w:r w:rsidR="008C4493">
        <w:rPr>
          <w:bCs/>
          <w:szCs w:val="28"/>
          <w:lang w:val="en-US" w:eastAsia="x-none"/>
        </w:rPr>
        <w:instrText>evaluation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peripheral</w:instrText>
      </w:r>
      <w:r w:rsidR="008C4493" w:rsidRPr="008C4493">
        <w:rPr>
          <w:bCs/>
          <w:szCs w:val="28"/>
          <w:lang w:eastAsia="x-none"/>
        </w:rPr>
        <w:instrText xml:space="preserve"> </w:instrText>
      </w:r>
      <w:r w:rsidR="008C4493">
        <w:rPr>
          <w:bCs/>
          <w:szCs w:val="28"/>
          <w:lang w:val="en-US" w:eastAsia="x-none"/>
        </w:rPr>
        <w:instrText>blood</w:instrText>
      </w:r>
      <w:r w:rsidR="008C4493" w:rsidRPr="008C4493">
        <w:rPr>
          <w:bCs/>
          <w:szCs w:val="28"/>
          <w:lang w:eastAsia="x-none"/>
        </w:rPr>
        <w:instrText xml:space="preserve"> </w:instrText>
      </w:r>
      <w:r w:rsidR="008C4493">
        <w:rPr>
          <w:bCs/>
          <w:szCs w:val="28"/>
          <w:lang w:val="en-US" w:eastAsia="x-none"/>
        </w:rPr>
        <w:instrText>smear</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well</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additional</w:instrText>
      </w:r>
      <w:r w:rsidR="008C4493" w:rsidRPr="008C4493">
        <w:rPr>
          <w:bCs/>
          <w:szCs w:val="28"/>
          <w:lang w:eastAsia="x-none"/>
        </w:rPr>
        <w:instrText xml:space="preserve"> </w:instrText>
      </w:r>
      <w:r w:rsidR="008C4493">
        <w:rPr>
          <w:bCs/>
          <w:szCs w:val="28"/>
          <w:lang w:val="en-US" w:eastAsia="x-none"/>
        </w:rPr>
        <w:instrText>laboratory</w:instrText>
      </w:r>
      <w:r w:rsidR="008C4493" w:rsidRPr="008C4493">
        <w:rPr>
          <w:bCs/>
          <w:szCs w:val="28"/>
          <w:lang w:eastAsia="x-none"/>
        </w:rPr>
        <w:instrText xml:space="preserve"> </w:instrText>
      </w:r>
      <w:r w:rsidR="008C4493">
        <w:rPr>
          <w:bCs/>
          <w:szCs w:val="28"/>
          <w:lang w:val="en-US" w:eastAsia="x-none"/>
        </w:rPr>
        <w:instrText>testing</w:instrText>
      </w:r>
      <w:r w:rsidR="008C4493" w:rsidRPr="008C4493">
        <w:rPr>
          <w:bCs/>
          <w:szCs w:val="28"/>
          <w:lang w:eastAsia="x-none"/>
        </w:rPr>
        <w:instrText xml:space="preserve"> </w:instrText>
      </w:r>
      <w:r w:rsidR="008C4493">
        <w:rPr>
          <w:bCs/>
          <w:szCs w:val="28"/>
          <w:lang w:val="en-US" w:eastAsia="x-none"/>
        </w:rPr>
        <w:instrText>taken</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conjunction</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clinical</w:instrText>
      </w:r>
      <w:r w:rsidR="008C4493" w:rsidRPr="008C4493">
        <w:rPr>
          <w:bCs/>
          <w:szCs w:val="28"/>
          <w:lang w:eastAsia="x-none"/>
        </w:rPr>
        <w:instrText xml:space="preserve"> </w:instrText>
      </w:r>
      <w:r w:rsidR="008C4493">
        <w:rPr>
          <w:bCs/>
          <w:szCs w:val="28"/>
          <w:lang w:val="en-US" w:eastAsia="x-none"/>
        </w:rPr>
        <w:instrText>information</w:instrText>
      </w:r>
      <w:r w:rsidR="008C4493" w:rsidRPr="008C4493">
        <w:rPr>
          <w:bCs/>
          <w:szCs w:val="28"/>
          <w:lang w:eastAsia="x-none"/>
        </w:rPr>
        <w:instrText xml:space="preserve"> </w:instrText>
      </w:r>
      <w:r w:rsidR="008C4493">
        <w:rPr>
          <w:bCs/>
          <w:szCs w:val="28"/>
          <w:lang w:val="en-US" w:eastAsia="x-none"/>
        </w:rPr>
        <w:instrText>that</w:instrText>
      </w:r>
      <w:r w:rsidR="008C4493" w:rsidRPr="008C4493">
        <w:rPr>
          <w:bCs/>
          <w:szCs w:val="28"/>
          <w:lang w:eastAsia="x-none"/>
        </w:rPr>
        <w:instrText xml:space="preserve"> </w:instrText>
      </w:r>
      <w:r w:rsidR="008C4493">
        <w:rPr>
          <w:bCs/>
          <w:szCs w:val="28"/>
          <w:lang w:val="en-US" w:eastAsia="x-none"/>
        </w:rPr>
        <w:instrText>includes</w:instrText>
      </w:r>
      <w:r w:rsidR="008C4493" w:rsidRPr="008C4493">
        <w:rPr>
          <w:bCs/>
          <w:szCs w:val="28"/>
          <w:lang w:eastAsia="x-none"/>
        </w:rPr>
        <w:instrText xml:space="preserve"> </w:instrText>
      </w:r>
      <w:r w:rsidR="008C4493">
        <w:rPr>
          <w:bCs/>
          <w:szCs w:val="28"/>
          <w:lang w:val="en-US" w:eastAsia="x-none"/>
        </w:rPr>
        <w:instrText>patient</w:instrText>
      </w:r>
      <w:r w:rsidR="008C4493" w:rsidRPr="008C4493">
        <w:rPr>
          <w:bCs/>
          <w:szCs w:val="28"/>
          <w:lang w:eastAsia="x-none"/>
        </w:rPr>
        <w:instrText xml:space="preserve"> </w:instrText>
      </w:r>
      <w:r w:rsidR="008C4493">
        <w:rPr>
          <w:bCs/>
          <w:szCs w:val="28"/>
          <w:lang w:val="en-US" w:eastAsia="x-none"/>
        </w:rPr>
        <w:instrText>history</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physical</w:instrText>
      </w:r>
      <w:r w:rsidR="008C4493" w:rsidRPr="008C4493">
        <w:rPr>
          <w:bCs/>
          <w:szCs w:val="28"/>
          <w:lang w:eastAsia="x-none"/>
        </w:rPr>
        <w:instrText xml:space="preserve"> </w:instrText>
      </w:r>
      <w:r w:rsidR="008C4493">
        <w:rPr>
          <w:bCs/>
          <w:szCs w:val="28"/>
          <w:lang w:val="en-US" w:eastAsia="x-none"/>
        </w:rPr>
        <w:instrText>examination</w:instrText>
      </w:r>
      <w:r w:rsidR="008C4493" w:rsidRPr="008C4493">
        <w:rPr>
          <w:bCs/>
          <w:szCs w:val="28"/>
          <w:lang w:eastAsia="x-none"/>
        </w:rPr>
        <w:instrText xml:space="preserve"> </w:instrText>
      </w:r>
      <w:r w:rsidR="008C4493">
        <w:rPr>
          <w:bCs/>
          <w:szCs w:val="28"/>
          <w:lang w:val="en-US" w:eastAsia="x-none"/>
        </w:rPr>
        <w:instrText>findings</w:instrText>
      </w:r>
      <w:r w:rsidR="008C4493" w:rsidRPr="008C4493">
        <w:rPr>
          <w:bCs/>
          <w:szCs w:val="28"/>
          <w:lang w:eastAsia="x-none"/>
        </w:rPr>
        <w:instrText xml:space="preserve">. </w:instrText>
      </w:r>
      <w:r w:rsidR="008C4493">
        <w:rPr>
          <w:bCs/>
          <w:szCs w:val="28"/>
          <w:lang w:val="en-US" w:eastAsia="x-none"/>
        </w:rPr>
        <w:instrText>This</w:instrText>
      </w:r>
      <w:r w:rsidR="008C4493" w:rsidRPr="008C4493">
        <w:rPr>
          <w:bCs/>
          <w:szCs w:val="28"/>
          <w:lang w:eastAsia="x-none"/>
        </w:rPr>
        <w:instrText xml:space="preserve"> </w:instrText>
      </w:r>
      <w:r w:rsidR="008C4493">
        <w:rPr>
          <w:bCs/>
          <w:szCs w:val="28"/>
          <w:lang w:val="en-US" w:eastAsia="x-none"/>
        </w:rPr>
        <w:instrText>review</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an</w:instrText>
      </w:r>
      <w:r w:rsidR="008C4493" w:rsidRPr="008C4493">
        <w:rPr>
          <w:bCs/>
          <w:szCs w:val="28"/>
          <w:lang w:eastAsia="x-none"/>
        </w:rPr>
        <w:instrText xml:space="preserve"> </w:instrText>
      </w:r>
      <w:r w:rsidR="008C4493">
        <w:rPr>
          <w:bCs/>
          <w:szCs w:val="28"/>
          <w:lang w:val="en-US" w:eastAsia="x-none"/>
        </w:rPr>
        <w:instrText>update</w:instrText>
      </w:r>
      <w:r w:rsidR="008C4493" w:rsidRPr="008C4493">
        <w:rPr>
          <w:bCs/>
          <w:szCs w:val="28"/>
          <w:lang w:eastAsia="x-none"/>
        </w:rPr>
        <w:instrText xml:space="preserve"> </w:instrText>
      </w:r>
      <w:r w:rsidR="008C4493">
        <w:rPr>
          <w:bCs/>
          <w:szCs w:val="28"/>
          <w:lang w:val="en-US" w:eastAsia="x-none"/>
        </w:rPr>
        <w:instrText>on</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approach</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patient</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attention</w:instrText>
      </w:r>
      <w:r w:rsidR="008C4493" w:rsidRPr="008C4493">
        <w:rPr>
          <w:bCs/>
          <w:szCs w:val="28"/>
          <w:lang w:eastAsia="x-none"/>
        </w:rPr>
        <w:instrText xml:space="preserve"> </w:instrText>
      </w:r>
      <w:r w:rsidR="008C4493">
        <w:rPr>
          <w:bCs/>
          <w:szCs w:val="28"/>
          <w:lang w:val="en-US" w:eastAsia="x-none"/>
        </w:rPr>
        <w:instrText>paid</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differentiation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Critical</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determination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diagnosis</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judicious</w:instrText>
      </w:r>
      <w:r w:rsidR="008C4493" w:rsidRPr="008C4493">
        <w:rPr>
          <w:bCs/>
          <w:szCs w:val="28"/>
          <w:lang w:eastAsia="x-none"/>
        </w:rPr>
        <w:instrText xml:space="preserve"> </w:instrText>
      </w:r>
      <w:r w:rsidR="008C4493">
        <w:rPr>
          <w:bCs/>
          <w:szCs w:val="28"/>
          <w:lang w:val="en-US" w:eastAsia="x-none"/>
        </w:rPr>
        <w:instrText>use</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laboratory</w:instrText>
      </w:r>
      <w:r w:rsidR="008C4493" w:rsidRPr="008C4493">
        <w:rPr>
          <w:bCs/>
          <w:szCs w:val="28"/>
          <w:lang w:eastAsia="x-none"/>
        </w:rPr>
        <w:instrText xml:space="preserve"> </w:instrText>
      </w:r>
      <w:r w:rsidR="008C4493">
        <w:rPr>
          <w:bCs/>
          <w:szCs w:val="28"/>
          <w:lang w:val="en-US" w:eastAsia="x-none"/>
        </w:rPr>
        <w:instrText>testing</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evaluation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those</w:instrText>
      </w:r>
      <w:r w:rsidR="008C4493" w:rsidRPr="008C4493">
        <w:rPr>
          <w:bCs/>
          <w:szCs w:val="28"/>
          <w:lang w:eastAsia="x-none"/>
        </w:rPr>
        <w:instrText xml:space="preserve"> </w:instrText>
      </w:r>
      <w:r w:rsidR="008C4493">
        <w:rPr>
          <w:bCs/>
          <w:szCs w:val="28"/>
          <w:lang w:val="en-US" w:eastAsia="x-none"/>
        </w:rPr>
        <w:instrText>findings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conjunction</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patient</w:instrText>
      </w:r>
      <w:r w:rsidR="008C4493" w:rsidRPr="008C4493">
        <w:rPr>
          <w:bCs/>
          <w:szCs w:val="28"/>
          <w:lang w:eastAsia="x-none"/>
        </w:rPr>
        <w:instrText xml:space="preserve"> </w:instrText>
      </w:r>
      <w:r w:rsidR="008C4493">
        <w:rPr>
          <w:bCs/>
          <w:szCs w:val="28"/>
          <w:lang w:val="en-US" w:eastAsia="x-none"/>
        </w:rPr>
        <w:instrText>medical</w:instrText>
      </w:r>
      <w:r w:rsidR="008C4493" w:rsidRPr="008C4493">
        <w:rPr>
          <w:bCs/>
          <w:szCs w:val="28"/>
          <w:lang w:eastAsia="x-none"/>
        </w:rPr>
        <w:instrText xml:space="preserve">, </w:instrText>
      </w:r>
      <w:r w:rsidR="008C4493">
        <w:rPr>
          <w:bCs/>
          <w:szCs w:val="28"/>
          <w:lang w:val="en-US" w:eastAsia="x-none"/>
        </w:rPr>
        <w:instrText>surgical</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medication</w:instrText>
      </w:r>
      <w:r w:rsidR="008C4493" w:rsidRPr="008C4493">
        <w:rPr>
          <w:bCs/>
          <w:szCs w:val="28"/>
          <w:lang w:eastAsia="x-none"/>
        </w:rPr>
        <w:instrText xml:space="preserve"> </w:instrText>
      </w:r>
      <w:r w:rsidR="008C4493">
        <w:rPr>
          <w:bCs/>
          <w:szCs w:val="28"/>
          <w:lang w:val="en-US" w:eastAsia="x-none"/>
        </w:rPr>
        <w:instrText>history</w:instrText>
      </w:r>
      <w:r w:rsidR="008C4493" w:rsidRPr="008C4493">
        <w:rPr>
          <w:bCs/>
          <w:szCs w:val="28"/>
          <w:lang w:eastAsia="x-none"/>
        </w:rPr>
        <w:instrText>.","</w:instrText>
      </w:r>
      <w:r w:rsidR="008C4493">
        <w:rPr>
          <w:bCs/>
          <w:szCs w:val="28"/>
          <w:lang w:val="en-US" w:eastAsia="x-none"/>
        </w:rPr>
        <w:instrText>author</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Green</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Ralph</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Dwyre</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Denis</w:instrText>
      </w:r>
      <w:r w:rsidR="008C4493" w:rsidRPr="008C4493">
        <w:rPr>
          <w:bCs/>
          <w:szCs w:val="28"/>
          <w:lang w:eastAsia="x-none"/>
        </w:rPr>
        <w:instrText xml:space="preserve"> </w:instrText>
      </w:r>
      <w:r w:rsidR="008C4493">
        <w:rPr>
          <w:bCs/>
          <w:szCs w:val="28"/>
          <w:lang w:val="en-US" w:eastAsia="x-none"/>
        </w:rPr>
        <w:instrText>M</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container</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Seminars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Hematology</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-1","</w:instrText>
      </w:r>
      <w:r w:rsidR="008C4493">
        <w:rPr>
          <w:bCs/>
          <w:szCs w:val="28"/>
          <w:lang w:val="en-US" w:eastAsia="x-none"/>
        </w:rPr>
        <w:instrText>issue</w:instrText>
      </w:r>
      <w:r w:rsidR="008C4493" w:rsidRPr="008C4493">
        <w:rPr>
          <w:bCs/>
          <w:szCs w:val="28"/>
          <w:lang w:eastAsia="x-none"/>
        </w:rPr>
        <w:instrText>":"4","</w:instrText>
      </w:r>
      <w:r w:rsidR="008C4493">
        <w:rPr>
          <w:bCs/>
          <w:szCs w:val="28"/>
          <w:lang w:val="en-US" w:eastAsia="x-none"/>
        </w:rPr>
        <w:instrText>issued</w:instrText>
      </w:r>
      <w:r w:rsidR="008C4493" w:rsidRPr="008C4493">
        <w:rPr>
          <w:bCs/>
          <w:szCs w:val="28"/>
          <w:lang w:eastAsia="x-none"/>
        </w:rPr>
        <w:instrText>":{"</w:instrText>
      </w:r>
      <w:r w:rsidR="008C4493">
        <w:rPr>
          <w:bCs/>
          <w:szCs w:val="28"/>
          <w:lang w:val="en-US" w:eastAsia="x-none"/>
        </w:rPr>
        <w:instrText>date</w:instrText>
      </w:r>
      <w:r w:rsidR="008C4493" w:rsidRPr="008C4493">
        <w:rPr>
          <w:bCs/>
          <w:szCs w:val="28"/>
          <w:lang w:eastAsia="x-none"/>
        </w:rPr>
        <w:instrText>-</w:instrText>
      </w:r>
      <w:r w:rsidR="008C4493">
        <w:rPr>
          <w:bCs/>
          <w:szCs w:val="28"/>
          <w:lang w:val="en-US" w:eastAsia="x-none"/>
        </w:rPr>
        <w:instrText>parts</w:instrText>
      </w:r>
      <w:r w:rsidR="008C4493" w:rsidRPr="008C4493">
        <w:rPr>
          <w:bCs/>
          <w:szCs w:val="28"/>
          <w:lang w:eastAsia="x-none"/>
        </w:rPr>
        <w:instrText>":[["2015","10","1"]]},"</w:instrText>
      </w:r>
      <w:r w:rsidR="008C4493">
        <w:rPr>
          <w:bCs/>
          <w:szCs w:val="28"/>
          <w:lang w:val="en-US" w:eastAsia="x-none"/>
        </w:rPr>
        <w:instrText>page</w:instrText>
      </w:r>
      <w:r w:rsidR="008C4493" w:rsidRPr="008C4493">
        <w:rPr>
          <w:bCs/>
          <w:szCs w:val="28"/>
          <w:lang w:eastAsia="x-none"/>
        </w:rPr>
        <w:instrText>":"279-286","</w:instrText>
      </w:r>
      <w:r w:rsidR="008C4493">
        <w:rPr>
          <w:bCs/>
          <w:szCs w:val="28"/>
          <w:lang w:val="en-US" w:eastAsia="x-none"/>
        </w:rPr>
        <w:instrText>publisher</w:instrText>
      </w:r>
      <w:r w:rsidR="008C4493" w:rsidRPr="008C4493">
        <w:rPr>
          <w:bCs/>
          <w:szCs w:val="28"/>
          <w:lang w:eastAsia="x-none"/>
        </w:rPr>
        <w:instrText>":"</w:instrText>
      </w:r>
      <w:r w:rsidR="008C4493">
        <w:rPr>
          <w:bCs/>
          <w:szCs w:val="28"/>
          <w:lang w:val="en-US" w:eastAsia="x-none"/>
        </w:rPr>
        <w:instrText>W</w:instrText>
      </w:r>
      <w:r w:rsidR="008C4493" w:rsidRPr="008C4493">
        <w:rPr>
          <w:bCs/>
          <w:szCs w:val="28"/>
          <w:lang w:eastAsia="x-none"/>
        </w:rPr>
        <w:instrText>.</w:instrText>
      </w:r>
      <w:r w:rsidR="008C4493">
        <w:rPr>
          <w:bCs/>
          <w:szCs w:val="28"/>
          <w:lang w:val="en-US" w:eastAsia="x-none"/>
        </w:rPr>
        <w:instrText>B</w:instrText>
      </w:r>
      <w:r w:rsidR="008C4493" w:rsidRPr="008C4493">
        <w:rPr>
          <w:bCs/>
          <w:szCs w:val="28"/>
          <w:lang w:eastAsia="x-none"/>
        </w:rPr>
        <w:instrText xml:space="preserve">. </w:instrText>
      </w:r>
      <w:r w:rsidR="008C4493">
        <w:rPr>
          <w:bCs/>
          <w:szCs w:val="28"/>
          <w:lang w:val="en-US" w:eastAsia="x-none"/>
        </w:rPr>
        <w:instrText>Saunders</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Evaluation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w:instrText>
      </w:r>
      <w:r w:rsidR="008C4493">
        <w:rPr>
          <w:bCs/>
          <w:szCs w:val="28"/>
          <w:lang w:val="en-US" w:eastAsia="x-none"/>
        </w:rPr>
        <w:instrText>type</w:instrText>
      </w:r>
      <w:r w:rsidR="008C4493" w:rsidRPr="008C4493">
        <w:rPr>
          <w:bCs/>
          <w:szCs w:val="28"/>
          <w:lang w:eastAsia="x-none"/>
        </w:rPr>
        <w:instrText>":"</w:instrText>
      </w:r>
      <w:r w:rsidR="008C4493">
        <w:rPr>
          <w:bCs/>
          <w:szCs w:val="28"/>
          <w:lang w:val="en-US" w:eastAsia="x-none"/>
        </w:rPr>
        <w:instrText>article</w:instrText>
      </w:r>
      <w:r w:rsidR="008C4493" w:rsidRPr="008C4493">
        <w:rPr>
          <w:bCs/>
          <w:szCs w:val="28"/>
          <w:lang w:eastAsia="x-none"/>
        </w:rPr>
        <w:instrText>","</w:instrText>
      </w:r>
      <w:r w:rsidR="008C4493">
        <w:rPr>
          <w:bCs/>
          <w:szCs w:val="28"/>
          <w:lang w:val="en-US" w:eastAsia="x-none"/>
        </w:rPr>
        <w:instrText>volume</w:instrText>
      </w:r>
      <w:r w:rsidR="008C4493" w:rsidRPr="008C4493">
        <w:rPr>
          <w:bCs/>
          <w:szCs w:val="28"/>
          <w:lang w:eastAsia="x-none"/>
        </w:rPr>
        <w:instrText>":"52"},"</w:instrText>
      </w:r>
      <w:r w:rsidR="008C4493">
        <w:rPr>
          <w:bCs/>
          <w:szCs w:val="28"/>
          <w:lang w:val="en-US" w:eastAsia="x-none"/>
        </w:rPr>
        <w:instrText>uris</w:instrText>
      </w:r>
      <w:r w:rsidR="008C4493" w:rsidRPr="008C4493">
        <w:rPr>
          <w:bCs/>
          <w:szCs w:val="28"/>
          <w:lang w:eastAsia="x-none"/>
        </w:rPr>
        <w:instrText>":["</w:instrText>
      </w:r>
      <w:r w:rsidR="008C4493">
        <w:rPr>
          <w:bCs/>
          <w:szCs w:val="28"/>
          <w:lang w:val="en-US" w:eastAsia="x-none"/>
        </w:rPr>
        <w:instrText>http</w:instrText>
      </w:r>
      <w:r w:rsidR="008C4493" w:rsidRPr="008C4493">
        <w:rPr>
          <w:bCs/>
          <w:szCs w:val="28"/>
          <w:lang w:eastAsia="x-none"/>
        </w:rPr>
        <w:instrText>://</w:instrText>
      </w:r>
      <w:r w:rsidR="008C4493">
        <w:rPr>
          <w:bCs/>
          <w:szCs w:val="28"/>
          <w:lang w:val="en-US" w:eastAsia="x-none"/>
        </w:rPr>
        <w:instrText>www</w:instrText>
      </w:r>
      <w:r w:rsidR="008C4493" w:rsidRPr="008C4493">
        <w:rPr>
          <w:bCs/>
          <w:szCs w:val="28"/>
          <w:lang w:eastAsia="x-none"/>
        </w:rPr>
        <w:instrText>.</w:instrText>
      </w:r>
      <w:r w:rsidR="008C4493">
        <w:rPr>
          <w:bCs/>
          <w:szCs w:val="28"/>
          <w:lang w:val="en-US" w:eastAsia="x-none"/>
        </w:rPr>
        <w:instrText>mendeley</w:instrText>
      </w:r>
      <w:r w:rsidR="008C4493" w:rsidRPr="008C4493">
        <w:rPr>
          <w:bCs/>
          <w:szCs w:val="28"/>
          <w:lang w:eastAsia="x-none"/>
        </w:rPr>
        <w:instrText>.</w:instrText>
      </w:r>
      <w:r w:rsidR="008C4493">
        <w:rPr>
          <w:bCs/>
          <w:szCs w:val="28"/>
          <w:lang w:val="en-US" w:eastAsia="x-none"/>
        </w:rPr>
        <w:instrText>com</w:instrText>
      </w:r>
      <w:r w:rsidR="008C4493" w:rsidRPr="008C4493">
        <w:rPr>
          <w:bCs/>
          <w:szCs w:val="28"/>
          <w:lang w:eastAsia="x-none"/>
        </w:rPr>
        <w:instrText>/</w:instrText>
      </w:r>
      <w:r w:rsidR="008C4493">
        <w:rPr>
          <w:bCs/>
          <w:szCs w:val="28"/>
          <w:lang w:val="en-US" w:eastAsia="x-none"/>
        </w:rPr>
        <w:instrText>documents</w:instrText>
      </w:r>
      <w:r w:rsidR="008C4493" w:rsidRPr="008C4493">
        <w:rPr>
          <w:bCs/>
          <w:szCs w:val="28"/>
          <w:lang w:eastAsia="x-none"/>
        </w:rPr>
        <w:instrText>/?</w:instrText>
      </w:r>
      <w:r w:rsidR="008C4493">
        <w:rPr>
          <w:bCs/>
          <w:szCs w:val="28"/>
          <w:lang w:val="en-US" w:eastAsia="x-none"/>
        </w:rPr>
        <w:instrText>uuid</w:instrText>
      </w:r>
      <w:r w:rsidR="008C4493" w:rsidRPr="008C4493">
        <w:rPr>
          <w:bCs/>
          <w:szCs w:val="28"/>
          <w:lang w:eastAsia="x-none"/>
        </w:rPr>
        <w:instrText>=84</w:instrText>
      </w:r>
      <w:r w:rsidR="008C4493">
        <w:rPr>
          <w:bCs/>
          <w:szCs w:val="28"/>
          <w:lang w:val="en-US" w:eastAsia="x-none"/>
        </w:rPr>
        <w:instrText>d</w:instrText>
      </w:r>
      <w:r w:rsidR="008C4493" w:rsidRPr="008C4493">
        <w:rPr>
          <w:bCs/>
          <w:szCs w:val="28"/>
          <w:lang w:eastAsia="x-none"/>
        </w:rPr>
        <w:instrText>86</w:instrText>
      </w:r>
      <w:r w:rsidR="008C4493">
        <w:rPr>
          <w:bCs/>
          <w:szCs w:val="28"/>
          <w:lang w:val="en-US" w:eastAsia="x-none"/>
        </w:rPr>
        <w:instrText>b</w:instrText>
      </w:r>
      <w:r w:rsidR="008C4493" w:rsidRPr="008C4493">
        <w:rPr>
          <w:bCs/>
          <w:szCs w:val="28"/>
          <w:lang w:eastAsia="x-none"/>
        </w:rPr>
        <w:instrText>83-1</w:instrText>
      </w:r>
      <w:r w:rsidR="008C4493">
        <w:rPr>
          <w:bCs/>
          <w:szCs w:val="28"/>
          <w:lang w:val="en-US" w:eastAsia="x-none"/>
        </w:rPr>
        <w:instrText>ea</w:instrText>
      </w:r>
      <w:r w:rsidR="008C4493" w:rsidRPr="008C4493">
        <w:rPr>
          <w:bCs/>
          <w:szCs w:val="28"/>
          <w:lang w:eastAsia="x-none"/>
        </w:rPr>
        <w:instrText>5-333</w:instrText>
      </w:r>
      <w:r w:rsidR="008C4493">
        <w:rPr>
          <w:bCs/>
          <w:szCs w:val="28"/>
          <w:lang w:val="en-US" w:eastAsia="x-none"/>
        </w:rPr>
        <w:instrText>c</w:instrText>
      </w:r>
      <w:r w:rsidR="008C4493" w:rsidRPr="008C4493">
        <w:rPr>
          <w:bCs/>
          <w:szCs w:val="28"/>
          <w:lang w:eastAsia="x-none"/>
        </w:rPr>
        <w:instrText>-8178-2</w:instrText>
      </w:r>
      <w:r w:rsidR="008C4493">
        <w:rPr>
          <w:bCs/>
          <w:szCs w:val="28"/>
          <w:lang w:val="en-US" w:eastAsia="x-none"/>
        </w:rPr>
        <w:instrText>b</w:instrText>
      </w:r>
      <w:r w:rsidR="008C4493" w:rsidRPr="008C4493">
        <w:rPr>
          <w:bCs/>
          <w:szCs w:val="28"/>
          <w:lang w:eastAsia="x-none"/>
        </w:rPr>
        <w:instrText>8</w:instrText>
      </w:r>
      <w:r w:rsidR="008C4493">
        <w:rPr>
          <w:bCs/>
          <w:szCs w:val="28"/>
          <w:lang w:val="en-US" w:eastAsia="x-none"/>
        </w:rPr>
        <w:instrText>bd</w:instrText>
      </w:r>
      <w:r w:rsidR="008C4493" w:rsidRPr="008C4493">
        <w:rPr>
          <w:bCs/>
          <w:szCs w:val="28"/>
          <w:lang w:eastAsia="x-none"/>
        </w:rPr>
        <w:instrText>15574</w:instrText>
      </w:r>
      <w:r w:rsidR="008C4493">
        <w:rPr>
          <w:bCs/>
          <w:szCs w:val="28"/>
          <w:lang w:val="en-US" w:eastAsia="x-none"/>
        </w:rPr>
        <w:instrText>dd</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-2","</w:instrText>
      </w:r>
      <w:r w:rsidR="008C4493">
        <w:rPr>
          <w:bCs/>
          <w:szCs w:val="28"/>
          <w:lang w:val="en-US" w:eastAsia="x-none"/>
        </w:rPr>
        <w:instrText>itemData</w:instrText>
      </w:r>
      <w:r w:rsidR="008C4493" w:rsidRPr="008C4493">
        <w:rPr>
          <w:bCs/>
          <w:szCs w:val="28"/>
          <w:lang w:eastAsia="x-none"/>
        </w:rPr>
        <w:instrText>":{"</w:instrText>
      </w:r>
      <w:r w:rsidR="008C4493">
        <w:rPr>
          <w:bCs/>
          <w:szCs w:val="28"/>
          <w:lang w:val="en-US" w:eastAsia="x-none"/>
        </w:rPr>
        <w:instrText>DOI</w:instrText>
      </w:r>
      <w:r w:rsidR="008C4493" w:rsidRPr="008C4493">
        <w:rPr>
          <w:bCs/>
          <w:szCs w:val="28"/>
          <w:lang w:eastAsia="x-none"/>
        </w:rPr>
        <w:instrText>":"10.1002/</w:instrText>
      </w:r>
      <w:r w:rsidR="008C4493">
        <w:rPr>
          <w:bCs/>
          <w:szCs w:val="28"/>
          <w:lang w:val="en-US" w:eastAsia="x-none"/>
        </w:rPr>
        <w:instrText>jgf</w:instrText>
      </w:r>
      <w:r w:rsidR="008C4493" w:rsidRPr="008C4493">
        <w:rPr>
          <w:bCs/>
          <w:szCs w:val="28"/>
          <w:lang w:eastAsia="x-none"/>
        </w:rPr>
        <w:instrText>2.31","</w:instrText>
      </w:r>
      <w:r w:rsidR="008C4493">
        <w:rPr>
          <w:bCs/>
          <w:szCs w:val="28"/>
          <w:lang w:val="en-US" w:eastAsia="x-none"/>
        </w:rPr>
        <w:instrText>ISSN</w:instrText>
      </w:r>
      <w:r w:rsidR="008C4493" w:rsidRPr="008C4493">
        <w:rPr>
          <w:bCs/>
          <w:szCs w:val="28"/>
          <w:lang w:eastAsia="x-none"/>
        </w:rPr>
        <w:instrText>":"2189-7948","</w:instrText>
      </w:r>
      <w:r w:rsidR="008C4493">
        <w:rPr>
          <w:bCs/>
          <w:szCs w:val="28"/>
          <w:lang w:val="en-US" w:eastAsia="x-none"/>
        </w:rPr>
        <w:instrText>abstract</w:instrText>
      </w:r>
      <w:r w:rsidR="008C4493" w:rsidRPr="008C4493">
        <w:rPr>
          <w:bCs/>
          <w:szCs w:val="28"/>
          <w:lang w:eastAsia="x-none"/>
        </w:rPr>
        <w:instrText>":"</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one</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most</w:instrText>
      </w:r>
      <w:r w:rsidR="008C4493" w:rsidRPr="008C4493">
        <w:rPr>
          <w:bCs/>
          <w:szCs w:val="28"/>
          <w:lang w:eastAsia="x-none"/>
        </w:rPr>
        <w:instrText xml:space="preserve"> </w:instrText>
      </w:r>
      <w:r w:rsidR="008C4493">
        <w:rPr>
          <w:bCs/>
          <w:szCs w:val="28"/>
          <w:lang w:val="en-US" w:eastAsia="x-none"/>
        </w:rPr>
        <w:instrText>common</w:instrText>
      </w:r>
      <w:r w:rsidR="008C4493" w:rsidRPr="008C4493">
        <w:rPr>
          <w:bCs/>
          <w:szCs w:val="28"/>
          <w:lang w:eastAsia="x-none"/>
        </w:rPr>
        <w:instrText xml:space="preserve"> </w:instrText>
      </w:r>
      <w:r w:rsidR="008C4493">
        <w:rPr>
          <w:bCs/>
          <w:szCs w:val="28"/>
          <w:lang w:val="en-US" w:eastAsia="x-none"/>
        </w:rPr>
        <w:instrText>health</w:instrText>
      </w:r>
      <w:r w:rsidR="008C4493" w:rsidRPr="008C4493">
        <w:rPr>
          <w:bCs/>
          <w:szCs w:val="28"/>
          <w:lang w:eastAsia="x-none"/>
        </w:rPr>
        <w:instrText xml:space="preserve"> </w:instrText>
      </w:r>
      <w:r w:rsidR="008C4493">
        <w:rPr>
          <w:bCs/>
          <w:szCs w:val="28"/>
          <w:lang w:val="en-US" w:eastAsia="x-none"/>
        </w:rPr>
        <w:instrText>problems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primary</w:instrText>
      </w:r>
      <w:r w:rsidR="008C4493" w:rsidRPr="008C4493">
        <w:rPr>
          <w:bCs/>
          <w:szCs w:val="28"/>
          <w:lang w:eastAsia="x-none"/>
        </w:rPr>
        <w:instrText xml:space="preserve"> </w:instrText>
      </w:r>
      <w:r w:rsidR="008C4493">
        <w:rPr>
          <w:bCs/>
          <w:szCs w:val="28"/>
          <w:lang w:val="en-US" w:eastAsia="x-none"/>
        </w:rPr>
        <w:instrText>care</w:instrText>
      </w:r>
      <w:r w:rsidR="008C4493" w:rsidRPr="008C4493">
        <w:rPr>
          <w:bCs/>
          <w:szCs w:val="28"/>
          <w:lang w:eastAsia="x-none"/>
        </w:rPr>
        <w:instrText xml:space="preserve"> </w:instrText>
      </w:r>
      <w:r w:rsidR="008C4493">
        <w:rPr>
          <w:bCs/>
          <w:szCs w:val="28"/>
          <w:lang w:val="en-US" w:eastAsia="x-none"/>
        </w:rPr>
        <w:instrText>setting</w:instrText>
      </w:r>
      <w:r w:rsidR="008C4493" w:rsidRPr="008C4493">
        <w:rPr>
          <w:bCs/>
          <w:szCs w:val="28"/>
          <w:lang w:eastAsia="x-none"/>
        </w:rPr>
        <w:instrText xml:space="preserve">. </w:instrText>
      </w:r>
      <w:r w:rsidR="008C4493">
        <w:rPr>
          <w:bCs/>
          <w:szCs w:val="28"/>
          <w:lang w:val="en-US" w:eastAsia="x-none"/>
        </w:rPr>
        <w:instrText>Macrocytosis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adults</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defined</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red</w:instrText>
      </w:r>
      <w:r w:rsidR="008C4493" w:rsidRPr="008C4493">
        <w:rPr>
          <w:bCs/>
          <w:szCs w:val="28"/>
          <w:lang w:eastAsia="x-none"/>
        </w:rPr>
        <w:instrText xml:space="preserve"> </w:instrText>
      </w:r>
      <w:r w:rsidR="008C4493">
        <w:rPr>
          <w:bCs/>
          <w:szCs w:val="28"/>
          <w:lang w:val="en-US" w:eastAsia="x-none"/>
        </w:rPr>
        <w:instrText>blood</w:instrText>
      </w:r>
      <w:r w:rsidR="008C4493" w:rsidRPr="008C4493">
        <w:rPr>
          <w:bCs/>
          <w:szCs w:val="28"/>
          <w:lang w:eastAsia="x-none"/>
        </w:rPr>
        <w:instrText xml:space="preserve"> </w:instrText>
      </w:r>
      <w:r w:rsidR="008C4493">
        <w:rPr>
          <w:bCs/>
          <w:szCs w:val="28"/>
          <w:lang w:val="en-US" w:eastAsia="x-none"/>
        </w:rPr>
        <w:instrText>cell</w:instrText>
      </w:r>
      <w:r w:rsidR="008C4493" w:rsidRPr="008C4493">
        <w:rPr>
          <w:bCs/>
          <w:szCs w:val="28"/>
          <w:lang w:eastAsia="x-none"/>
        </w:rPr>
        <w:instrText xml:space="preserve"> (</w:instrText>
      </w:r>
      <w:r w:rsidR="008C4493">
        <w:rPr>
          <w:bCs/>
          <w:szCs w:val="28"/>
          <w:lang w:val="en-US" w:eastAsia="x-none"/>
        </w:rPr>
        <w:instrText>RBC</w:instrText>
      </w:r>
      <w:r w:rsidR="008C4493" w:rsidRPr="008C4493">
        <w:rPr>
          <w:bCs/>
          <w:szCs w:val="28"/>
          <w:lang w:eastAsia="x-none"/>
        </w:rPr>
        <w:instrText xml:space="preserve">) </w:instrText>
      </w:r>
      <w:r w:rsidR="008C4493">
        <w:rPr>
          <w:bCs/>
          <w:szCs w:val="28"/>
          <w:lang w:val="en-US" w:eastAsia="x-none"/>
        </w:rPr>
        <w:instrText>mean</w:instrText>
      </w:r>
      <w:r w:rsidR="008C4493" w:rsidRPr="008C4493">
        <w:rPr>
          <w:bCs/>
          <w:szCs w:val="28"/>
          <w:lang w:eastAsia="x-none"/>
        </w:rPr>
        <w:instrText xml:space="preserve"> </w:instrText>
      </w:r>
      <w:r w:rsidR="008C4493">
        <w:rPr>
          <w:bCs/>
          <w:szCs w:val="28"/>
          <w:lang w:val="en-US" w:eastAsia="x-none"/>
        </w:rPr>
        <w:instrText>corpuscular</w:instrText>
      </w:r>
      <w:r w:rsidR="008C4493" w:rsidRPr="008C4493">
        <w:rPr>
          <w:bCs/>
          <w:szCs w:val="28"/>
          <w:lang w:eastAsia="x-none"/>
        </w:rPr>
        <w:instrText xml:space="preserve"> </w:instrText>
      </w:r>
      <w:r w:rsidR="008C4493">
        <w:rPr>
          <w:bCs/>
          <w:szCs w:val="28"/>
          <w:lang w:val="en-US" w:eastAsia="x-none"/>
        </w:rPr>
        <w:instrText>volume</w:instrText>
      </w:r>
      <w:r w:rsidR="008C4493" w:rsidRPr="008C4493">
        <w:rPr>
          <w:bCs/>
          <w:szCs w:val="28"/>
          <w:lang w:eastAsia="x-none"/>
        </w:rPr>
        <w:instrText xml:space="preserve"> (</w:instrText>
      </w:r>
      <w:r w:rsidR="008C4493">
        <w:rPr>
          <w:bCs/>
          <w:szCs w:val="28"/>
          <w:lang w:val="en-US" w:eastAsia="x-none"/>
        </w:rPr>
        <w:instrText>MCV</w:instrText>
      </w:r>
      <w:r w:rsidR="008C4493" w:rsidRPr="008C4493">
        <w:rPr>
          <w:bCs/>
          <w:szCs w:val="28"/>
          <w:lang w:eastAsia="x-none"/>
        </w:rPr>
        <w:instrText xml:space="preserve">) &gt;100 </w:instrText>
      </w:r>
      <w:r w:rsidR="008C4493">
        <w:rPr>
          <w:bCs/>
          <w:szCs w:val="28"/>
          <w:lang w:val="en-US" w:eastAsia="x-none"/>
        </w:rPr>
        <w:instrText>femtoliter</w:instrText>
      </w:r>
      <w:r w:rsidR="008C4493" w:rsidRPr="008C4493">
        <w:rPr>
          <w:bCs/>
          <w:szCs w:val="28"/>
          <w:lang w:eastAsia="x-none"/>
        </w:rPr>
        <w:instrText xml:space="preserve"> (</w:instrText>
      </w:r>
      <w:r w:rsidR="008C4493">
        <w:rPr>
          <w:bCs/>
          <w:szCs w:val="28"/>
          <w:lang w:val="en-US" w:eastAsia="x-none"/>
        </w:rPr>
        <w:instrText>fL</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are</w:instrText>
      </w:r>
      <w:r w:rsidR="008C4493" w:rsidRPr="008C4493">
        <w:rPr>
          <w:bCs/>
          <w:szCs w:val="28"/>
          <w:lang w:eastAsia="x-none"/>
        </w:rPr>
        <w:instrText xml:space="preserve"> </w:instrText>
      </w:r>
      <w:r w:rsidR="008C4493">
        <w:rPr>
          <w:bCs/>
          <w:szCs w:val="28"/>
          <w:lang w:val="en-US" w:eastAsia="x-none"/>
        </w:rPr>
        <w:instrText>generally</w:instrText>
      </w:r>
      <w:r w:rsidR="008C4493" w:rsidRPr="008C4493">
        <w:rPr>
          <w:bCs/>
          <w:szCs w:val="28"/>
          <w:lang w:eastAsia="x-none"/>
        </w:rPr>
        <w:instrText xml:space="preserve"> </w:instrText>
      </w:r>
      <w:r w:rsidR="008C4493">
        <w:rPr>
          <w:bCs/>
          <w:szCs w:val="28"/>
          <w:lang w:val="en-US" w:eastAsia="x-none"/>
        </w:rPr>
        <w:instrText>classified</w:instrText>
      </w:r>
      <w:r w:rsidR="008C4493" w:rsidRPr="008C4493">
        <w:rPr>
          <w:bCs/>
          <w:szCs w:val="28"/>
          <w:lang w:eastAsia="x-none"/>
        </w:rPr>
        <w:instrText xml:space="preserve"> </w:instrText>
      </w:r>
      <w:r w:rsidR="008C4493">
        <w:rPr>
          <w:bCs/>
          <w:szCs w:val="28"/>
          <w:lang w:val="en-US" w:eastAsia="x-none"/>
        </w:rPr>
        <w:instrText>into</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nonmegaloblastic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caused</w:instrText>
      </w:r>
      <w:r w:rsidR="008C4493" w:rsidRPr="008C4493">
        <w:rPr>
          <w:bCs/>
          <w:szCs w:val="28"/>
          <w:lang w:eastAsia="x-none"/>
        </w:rPr>
        <w:instrText xml:space="preserve"> </w:instrText>
      </w:r>
      <w:r w:rsidR="008C4493">
        <w:rPr>
          <w:bCs/>
          <w:szCs w:val="28"/>
          <w:lang w:val="en-US" w:eastAsia="x-none"/>
        </w:rPr>
        <w:instrText>by</w:instrText>
      </w:r>
      <w:r w:rsidR="008C4493" w:rsidRPr="008C4493">
        <w:rPr>
          <w:bCs/>
          <w:szCs w:val="28"/>
          <w:lang w:eastAsia="x-none"/>
        </w:rPr>
        <w:instrText xml:space="preserve"> </w:instrText>
      </w:r>
      <w:r w:rsidR="008C4493">
        <w:rPr>
          <w:bCs/>
          <w:szCs w:val="28"/>
          <w:lang w:val="en-US" w:eastAsia="x-none"/>
        </w:rPr>
        <w:instrText>deficiency</w:instrText>
      </w:r>
      <w:r w:rsidR="008C4493" w:rsidRPr="008C4493">
        <w:rPr>
          <w:bCs/>
          <w:szCs w:val="28"/>
          <w:lang w:eastAsia="x-none"/>
        </w:rPr>
        <w:instrText xml:space="preserve"> </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impaired</w:instrText>
      </w:r>
      <w:r w:rsidR="008C4493" w:rsidRPr="008C4493">
        <w:rPr>
          <w:bCs/>
          <w:szCs w:val="28"/>
          <w:lang w:eastAsia="x-none"/>
        </w:rPr>
        <w:instrText xml:space="preserve"> </w:instrText>
      </w:r>
      <w:r w:rsidR="008C4493">
        <w:rPr>
          <w:bCs/>
          <w:szCs w:val="28"/>
          <w:lang w:val="en-US" w:eastAsia="x-none"/>
        </w:rPr>
        <w:instrText>utilization</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vitamin</w:instrText>
      </w:r>
      <w:r w:rsidR="008C4493" w:rsidRPr="008C4493">
        <w:rPr>
          <w:bCs/>
          <w:szCs w:val="28"/>
          <w:lang w:eastAsia="x-none"/>
        </w:rPr>
        <w:instrText xml:space="preserve"> </w:instrText>
      </w:r>
      <w:r w:rsidR="008C4493">
        <w:rPr>
          <w:bCs/>
          <w:szCs w:val="28"/>
          <w:lang w:val="en-US" w:eastAsia="x-none"/>
        </w:rPr>
        <w:instrText>B</w:instrText>
      </w:r>
      <w:r w:rsidR="008C4493" w:rsidRPr="008C4493">
        <w:rPr>
          <w:bCs/>
          <w:szCs w:val="28"/>
          <w:lang w:eastAsia="x-none"/>
        </w:rPr>
        <w:instrText xml:space="preserve">12 </w:instrText>
      </w:r>
      <w:r w:rsidR="008C4493">
        <w:rPr>
          <w:bCs/>
          <w:szCs w:val="28"/>
          <w:lang w:val="en-US" w:eastAsia="x-none"/>
        </w:rPr>
        <w:instrText>and</w:instrText>
      </w:r>
      <w:r w:rsidR="008C4493" w:rsidRPr="008C4493">
        <w:rPr>
          <w:bCs/>
          <w:szCs w:val="28"/>
          <w:lang w:eastAsia="x-none"/>
        </w:rPr>
        <w:instrText>/</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folate</w:instrText>
      </w:r>
      <w:r w:rsidR="008C4493" w:rsidRPr="008C4493">
        <w:rPr>
          <w:bCs/>
          <w:szCs w:val="28"/>
          <w:lang w:eastAsia="x-none"/>
        </w:rPr>
        <w:instrText xml:space="preserve">, </w:instrText>
      </w:r>
      <w:r w:rsidR="008C4493">
        <w:rPr>
          <w:bCs/>
          <w:szCs w:val="28"/>
          <w:lang w:val="en-US" w:eastAsia="x-none"/>
        </w:rPr>
        <w:instrText>whereas</w:instrText>
      </w:r>
      <w:r w:rsidR="008C4493" w:rsidRPr="008C4493">
        <w:rPr>
          <w:bCs/>
          <w:szCs w:val="28"/>
          <w:lang w:eastAsia="x-none"/>
        </w:rPr>
        <w:instrText xml:space="preserve"> </w:instrText>
      </w:r>
      <w:r w:rsidR="008C4493">
        <w:rPr>
          <w:bCs/>
          <w:szCs w:val="28"/>
          <w:lang w:val="en-US" w:eastAsia="x-none"/>
        </w:rPr>
        <w:instrText>nonmegaloblastic</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caused</w:instrText>
      </w:r>
      <w:r w:rsidR="008C4493" w:rsidRPr="008C4493">
        <w:rPr>
          <w:bCs/>
          <w:szCs w:val="28"/>
          <w:lang w:eastAsia="x-none"/>
        </w:rPr>
        <w:instrText xml:space="preserve"> </w:instrText>
      </w:r>
      <w:r w:rsidR="008C4493">
        <w:rPr>
          <w:bCs/>
          <w:szCs w:val="28"/>
          <w:lang w:val="en-US" w:eastAsia="x-none"/>
        </w:rPr>
        <w:instrText>by</w:instrText>
      </w:r>
      <w:r w:rsidR="008C4493" w:rsidRPr="008C4493">
        <w:rPr>
          <w:bCs/>
          <w:szCs w:val="28"/>
          <w:lang w:eastAsia="x-none"/>
        </w:rPr>
        <w:instrText xml:space="preserve"> </w:instrText>
      </w:r>
      <w:r w:rsidR="008C4493">
        <w:rPr>
          <w:bCs/>
          <w:szCs w:val="28"/>
          <w:lang w:val="en-US" w:eastAsia="x-none"/>
        </w:rPr>
        <w:instrText>various</w:instrText>
      </w:r>
      <w:r w:rsidR="008C4493" w:rsidRPr="008C4493">
        <w:rPr>
          <w:bCs/>
          <w:szCs w:val="28"/>
          <w:lang w:eastAsia="x-none"/>
        </w:rPr>
        <w:instrText xml:space="preserve"> </w:instrText>
      </w:r>
      <w:r w:rsidR="008C4493">
        <w:rPr>
          <w:bCs/>
          <w:szCs w:val="28"/>
          <w:lang w:val="en-US" w:eastAsia="x-none"/>
        </w:rPr>
        <w:instrText>diseases</w:instrText>
      </w:r>
      <w:r w:rsidR="008C4493" w:rsidRPr="008C4493">
        <w:rPr>
          <w:bCs/>
          <w:szCs w:val="28"/>
          <w:lang w:eastAsia="x-none"/>
        </w:rPr>
        <w:instrText xml:space="preserve"> </w:instrText>
      </w:r>
      <w:r w:rsidR="008C4493">
        <w:rPr>
          <w:bCs/>
          <w:szCs w:val="28"/>
          <w:lang w:val="en-US" w:eastAsia="x-none"/>
        </w:rPr>
        <w:instrText>such</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myelodysplastic</w:instrText>
      </w:r>
      <w:r w:rsidR="008C4493" w:rsidRPr="008C4493">
        <w:rPr>
          <w:bCs/>
          <w:szCs w:val="28"/>
          <w:lang w:eastAsia="x-none"/>
        </w:rPr>
        <w:instrText xml:space="preserve"> </w:instrText>
      </w:r>
      <w:r w:rsidR="008C4493">
        <w:rPr>
          <w:bCs/>
          <w:szCs w:val="28"/>
          <w:lang w:val="en-US" w:eastAsia="x-none"/>
        </w:rPr>
        <w:instrText>syndrome</w:instrText>
      </w:r>
      <w:r w:rsidR="008C4493" w:rsidRPr="008C4493">
        <w:rPr>
          <w:bCs/>
          <w:szCs w:val="28"/>
          <w:lang w:eastAsia="x-none"/>
        </w:rPr>
        <w:instrText xml:space="preserve"> (</w:instrText>
      </w:r>
      <w:r w:rsidR="008C4493">
        <w:rPr>
          <w:bCs/>
          <w:szCs w:val="28"/>
          <w:lang w:val="en-US" w:eastAsia="x-none"/>
        </w:rPr>
        <w:instrText>MDS</w:instrText>
      </w:r>
      <w:r w:rsidR="008C4493" w:rsidRPr="008C4493">
        <w:rPr>
          <w:bCs/>
          <w:szCs w:val="28"/>
          <w:lang w:eastAsia="x-none"/>
        </w:rPr>
        <w:instrText xml:space="preserve">), </w:instrText>
      </w:r>
      <w:r w:rsidR="008C4493">
        <w:rPr>
          <w:bCs/>
          <w:szCs w:val="28"/>
          <w:lang w:val="en-US" w:eastAsia="x-none"/>
        </w:rPr>
        <w:instrText>liver</w:instrText>
      </w:r>
      <w:r w:rsidR="008C4493" w:rsidRPr="008C4493">
        <w:rPr>
          <w:bCs/>
          <w:szCs w:val="28"/>
          <w:lang w:eastAsia="x-none"/>
        </w:rPr>
        <w:instrText xml:space="preserve"> </w:instrText>
      </w:r>
      <w:r w:rsidR="008C4493">
        <w:rPr>
          <w:bCs/>
          <w:szCs w:val="28"/>
          <w:lang w:val="en-US" w:eastAsia="x-none"/>
        </w:rPr>
        <w:instrText>dysfunction</w:instrText>
      </w:r>
      <w:r w:rsidR="008C4493" w:rsidRPr="008C4493">
        <w:rPr>
          <w:bCs/>
          <w:szCs w:val="28"/>
          <w:lang w:eastAsia="x-none"/>
        </w:rPr>
        <w:instrText xml:space="preserve">, </w:instrText>
      </w:r>
      <w:r w:rsidR="008C4493">
        <w:rPr>
          <w:bCs/>
          <w:szCs w:val="28"/>
          <w:lang w:val="en-US" w:eastAsia="x-none"/>
        </w:rPr>
        <w:instrText>alcoholism</w:instrText>
      </w:r>
      <w:r w:rsidR="008C4493" w:rsidRPr="008C4493">
        <w:rPr>
          <w:bCs/>
          <w:szCs w:val="28"/>
          <w:lang w:eastAsia="x-none"/>
        </w:rPr>
        <w:instrText xml:space="preserve">, </w:instrText>
      </w:r>
      <w:r w:rsidR="008C4493">
        <w:rPr>
          <w:bCs/>
          <w:szCs w:val="28"/>
          <w:lang w:val="en-US" w:eastAsia="x-none"/>
        </w:rPr>
        <w:instrText>hypothyroidism</w:instrText>
      </w:r>
      <w:r w:rsidR="008C4493" w:rsidRPr="008C4493">
        <w:rPr>
          <w:bCs/>
          <w:szCs w:val="28"/>
          <w:lang w:eastAsia="x-none"/>
        </w:rPr>
        <w:instrText xml:space="preserve">, </w:instrText>
      </w:r>
      <w:r w:rsidR="008C4493">
        <w:rPr>
          <w:bCs/>
          <w:szCs w:val="28"/>
          <w:lang w:val="en-US" w:eastAsia="x-none"/>
        </w:rPr>
        <w:instrText>certain</w:instrText>
      </w:r>
      <w:r w:rsidR="008C4493" w:rsidRPr="008C4493">
        <w:rPr>
          <w:bCs/>
          <w:szCs w:val="28"/>
          <w:lang w:eastAsia="x-none"/>
        </w:rPr>
        <w:instrText xml:space="preserve"> </w:instrText>
      </w:r>
      <w:r w:rsidR="008C4493">
        <w:rPr>
          <w:bCs/>
          <w:szCs w:val="28"/>
          <w:lang w:val="en-US" w:eastAsia="x-none"/>
        </w:rPr>
        <w:instrText>drugs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by</w:instrText>
      </w:r>
      <w:r w:rsidR="008C4493" w:rsidRPr="008C4493">
        <w:rPr>
          <w:bCs/>
          <w:szCs w:val="28"/>
          <w:lang w:eastAsia="x-none"/>
        </w:rPr>
        <w:instrText xml:space="preserve"> </w:instrText>
      </w:r>
      <w:r w:rsidR="008C4493">
        <w:rPr>
          <w:bCs/>
          <w:szCs w:val="28"/>
          <w:lang w:val="en-US" w:eastAsia="x-none"/>
        </w:rPr>
        <w:instrText>less</w:instrText>
      </w:r>
      <w:r w:rsidR="008C4493" w:rsidRPr="008C4493">
        <w:rPr>
          <w:bCs/>
          <w:szCs w:val="28"/>
          <w:lang w:eastAsia="x-none"/>
        </w:rPr>
        <w:instrText xml:space="preserve"> </w:instrText>
      </w:r>
      <w:r w:rsidR="008C4493">
        <w:rPr>
          <w:bCs/>
          <w:szCs w:val="28"/>
          <w:lang w:val="en-US" w:eastAsia="x-none"/>
        </w:rPr>
        <w:instrText>commonly</w:instrText>
      </w:r>
      <w:r w:rsidR="008C4493" w:rsidRPr="008C4493">
        <w:rPr>
          <w:bCs/>
          <w:szCs w:val="28"/>
          <w:lang w:eastAsia="x-none"/>
        </w:rPr>
        <w:instrText xml:space="preserve"> </w:instrText>
      </w:r>
      <w:r w:rsidR="008C4493">
        <w:rPr>
          <w:bCs/>
          <w:szCs w:val="28"/>
          <w:lang w:val="en-US" w:eastAsia="x-none"/>
        </w:rPr>
        <w:instrText>inherited</w:instrText>
      </w:r>
      <w:r w:rsidR="008C4493" w:rsidRPr="008C4493">
        <w:rPr>
          <w:bCs/>
          <w:szCs w:val="28"/>
          <w:lang w:eastAsia="x-none"/>
        </w:rPr>
        <w:instrText xml:space="preserve"> </w:instrText>
      </w:r>
      <w:r w:rsidR="008C4493">
        <w:rPr>
          <w:bCs/>
          <w:szCs w:val="28"/>
          <w:lang w:val="en-US" w:eastAsia="x-none"/>
        </w:rPr>
        <w:instrText>disorders</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DNA</w:instrText>
      </w:r>
      <w:r w:rsidR="008C4493" w:rsidRPr="008C4493">
        <w:rPr>
          <w:bCs/>
          <w:szCs w:val="28"/>
          <w:lang w:eastAsia="x-none"/>
        </w:rPr>
        <w:instrText xml:space="preserve"> </w:instrText>
      </w:r>
      <w:r w:rsidR="008C4493">
        <w:rPr>
          <w:bCs/>
          <w:szCs w:val="28"/>
          <w:lang w:val="en-US" w:eastAsia="x-none"/>
        </w:rPr>
        <w:instrText>synthesis</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are</w:instrText>
      </w:r>
      <w:r w:rsidR="008C4493" w:rsidRPr="008C4493">
        <w:rPr>
          <w:bCs/>
          <w:szCs w:val="28"/>
          <w:lang w:eastAsia="x-none"/>
        </w:rPr>
        <w:instrText xml:space="preserve"> </w:instrText>
      </w:r>
      <w:r w:rsidR="008C4493">
        <w:rPr>
          <w:bCs/>
          <w:szCs w:val="28"/>
          <w:lang w:val="en-US" w:eastAsia="x-none"/>
        </w:rPr>
        <w:instrText>treated</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cause</w:instrText>
      </w:r>
      <w:r w:rsidR="008C4493" w:rsidRPr="008C4493">
        <w:rPr>
          <w:bCs/>
          <w:szCs w:val="28"/>
          <w:lang w:eastAsia="x-none"/>
        </w:rPr>
        <w:instrText>-</w:instrText>
      </w:r>
      <w:r w:rsidR="008C4493">
        <w:rPr>
          <w:bCs/>
          <w:szCs w:val="28"/>
          <w:lang w:val="en-US" w:eastAsia="x-none"/>
        </w:rPr>
        <w:instrText>specific</w:instrText>
      </w:r>
      <w:r w:rsidR="008C4493" w:rsidRPr="008C4493">
        <w:rPr>
          <w:bCs/>
          <w:szCs w:val="28"/>
          <w:lang w:eastAsia="x-none"/>
        </w:rPr>
        <w:instrText xml:space="preserve"> </w:instrText>
      </w:r>
      <w:r w:rsidR="008C4493">
        <w:rPr>
          <w:bCs/>
          <w:szCs w:val="28"/>
          <w:lang w:val="en-US" w:eastAsia="x-none"/>
        </w:rPr>
        <w:instrText>therapies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it</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crucial</w:instrText>
      </w:r>
      <w:r w:rsidR="008C4493" w:rsidRPr="008C4493">
        <w:rPr>
          <w:bCs/>
          <w:szCs w:val="28"/>
          <w:lang w:eastAsia="x-none"/>
        </w:rPr>
        <w:instrText xml:space="preserve"> </w:instrText>
      </w:r>
      <w:r w:rsidR="008C4493">
        <w:rPr>
          <w:bCs/>
          <w:szCs w:val="28"/>
          <w:lang w:val="en-US" w:eastAsia="x-none"/>
        </w:rPr>
        <w:instrText>to</w:instrText>
      </w:r>
      <w:r w:rsidR="008C4493" w:rsidRPr="008C4493">
        <w:rPr>
          <w:bCs/>
          <w:szCs w:val="28"/>
          <w:lang w:eastAsia="x-none"/>
        </w:rPr>
        <w:instrText xml:space="preserve"> </w:instrText>
      </w:r>
      <w:r w:rsidR="008C4493">
        <w:rPr>
          <w:bCs/>
          <w:szCs w:val="28"/>
          <w:lang w:val="en-US" w:eastAsia="x-none"/>
        </w:rPr>
        <w:instrText>differentiate</w:instrText>
      </w:r>
      <w:r w:rsidR="008C4493" w:rsidRPr="008C4493">
        <w:rPr>
          <w:bCs/>
          <w:szCs w:val="28"/>
          <w:lang w:eastAsia="x-none"/>
        </w:rPr>
        <w:instrText xml:space="preserve"> </w:instrText>
      </w:r>
      <w:r w:rsidR="008C4493">
        <w:rPr>
          <w:bCs/>
          <w:szCs w:val="28"/>
          <w:lang w:val="en-US" w:eastAsia="x-none"/>
        </w:rPr>
        <w:instrText>nonmegaloblastic</w:instrText>
      </w:r>
      <w:r w:rsidR="008C4493" w:rsidRPr="008C4493">
        <w:rPr>
          <w:bCs/>
          <w:szCs w:val="28"/>
          <w:lang w:eastAsia="x-none"/>
        </w:rPr>
        <w:instrText xml:space="preserve"> </w:instrText>
      </w:r>
      <w:r w:rsidR="008C4493">
        <w:rPr>
          <w:bCs/>
          <w:szCs w:val="28"/>
          <w:lang w:val="en-US" w:eastAsia="x-none"/>
        </w:rPr>
        <w:instrText>from</w:instrText>
      </w:r>
      <w:r w:rsidR="008C4493" w:rsidRPr="008C4493">
        <w:rPr>
          <w:bCs/>
          <w:szCs w:val="28"/>
          <w:lang w:eastAsia="x-none"/>
        </w:rPr>
        <w:instrText xml:space="preserve"> </w:instrText>
      </w:r>
      <w:r w:rsidR="008C4493">
        <w:rPr>
          <w:bCs/>
          <w:szCs w:val="28"/>
          <w:lang w:val="en-US" w:eastAsia="x-none"/>
        </w:rPr>
        <w:instrText>megaloblastic</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Because</w:instrText>
      </w:r>
      <w:r w:rsidR="008C4493" w:rsidRPr="008C4493">
        <w:rPr>
          <w:bCs/>
          <w:szCs w:val="28"/>
          <w:lang w:eastAsia="x-none"/>
        </w:rPr>
        <w:instrText xml:space="preserve"> </w:instrText>
      </w:r>
      <w:r w:rsidR="008C4493">
        <w:rPr>
          <w:bCs/>
          <w:szCs w:val="28"/>
          <w:lang w:val="en-US" w:eastAsia="x-none"/>
        </w:rPr>
        <w:instrText>MDS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myeloid</w:instrText>
      </w:r>
      <w:r w:rsidR="008C4493" w:rsidRPr="008C4493">
        <w:rPr>
          <w:bCs/>
          <w:szCs w:val="28"/>
          <w:lang w:eastAsia="x-none"/>
        </w:rPr>
        <w:instrText xml:space="preserve"> </w:instrText>
      </w:r>
      <w:r w:rsidR="008C4493">
        <w:rPr>
          <w:bCs/>
          <w:szCs w:val="28"/>
          <w:lang w:val="en-US" w:eastAsia="x-none"/>
        </w:rPr>
        <w:instrText>neoplasms</w:instrText>
      </w:r>
      <w:r w:rsidR="008C4493" w:rsidRPr="008C4493">
        <w:rPr>
          <w:bCs/>
          <w:szCs w:val="28"/>
          <w:lang w:eastAsia="x-none"/>
        </w:rPr>
        <w:instrText xml:space="preserve"> </w:instrText>
      </w:r>
      <w:r w:rsidR="008C4493">
        <w:rPr>
          <w:bCs/>
          <w:szCs w:val="28"/>
          <w:lang w:val="en-US" w:eastAsia="x-none"/>
        </w:rPr>
        <w:instrText>commonly</w:instrText>
      </w:r>
      <w:r w:rsidR="008C4493" w:rsidRPr="008C4493">
        <w:rPr>
          <w:bCs/>
          <w:szCs w:val="28"/>
          <w:lang w:eastAsia="x-none"/>
        </w:rPr>
        <w:instrText xml:space="preserve"> </w:instrText>
      </w:r>
      <w:r w:rsidR="008C4493">
        <w:rPr>
          <w:bCs/>
          <w:szCs w:val="28"/>
          <w:lang w:val="en-US" w:eastAsia="x-none"/>
        </w:rPr>
        <w:instrText>affect</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elderly</w:instrText>
      </w:r>
      <w:r w:rsidR="008C4493" w:rsidRPr="008C4493">
        <w:rPr>
          <w:bCs/>
          <w:szCs w:val="28"/>
          <w:lang w:eastAsia="x-none"/>
        </w:rPr>
        <w:instrText xml:space="preserve">, </w:instrText>
      </w:r>
      <w:r w:rsidR="008C4493">
        <w:rPr>
          <w:bCs/>
          <w:szCs w:val="28"/>
          <w:lang w:val="en-US" w:eastAsia="x-none"/>
        </w:rPr>
        <w:instrText>primary</w:instrText>
      </w:r>
      <w:r w:rsidR="008C4493" w:rsidRPr="008C4493">
        <w:rPr>
          <w:bCs/>
          <w:szCs w:val="28"/>
          <w:lang w:eastAsia="x-none"/>
        </w:rPr>
        <w:instrText xml:space="preserve"> </w:instrText>
      </w:r>
      <w:r w:rsidR="008C4493">
        <w:rPr>
          <w:bCs/>
          <w:szCs w:val="28"/>
          <w:lang w:val="en-US" w:eastAsia="x-none"/>
        </w:rPr>
        <w:instrText>care</w:instrText>
      </w:r>
      <w:r w:rsidR="008C4493" w:rsidRPr="008C4493">
        <w:rPr>
          <w:bCs/>
          <w:szCs w:val="28"/>
          <w:lang w:eastAsia="x-none"/>
        </w:rPr>
        <w:instrText xml:space="preserve"> </w:instrText>
      </w:r>
      <w:r w:rsidR="008C4493">
        <w:rPr>
          <w:bCs/>
          <w:szCs w:val="28"/>
          <w:lang w:val="en-US" w:eastAsia="x-none"/>
        </w:rPr>
        <w:instrText>physicians</w:instrText>
      </w:r>
      <w:r w:rsidR="008C4493" w:rsidRPr="008C4493">
        <w:rPr>
          <w:bCs/>
          <w:szCs w:val="28"/>
          <w:lang w:eastAsia="x-none"/>
        </w:rPr>
        <w:instrText xml:space="preserve"> </w:instrText>
      </w:r>
      <w:r w:rsidR="008C4493">
        <w:rPr>
          <w:bCs/>
          <w:szCs w:val="28"/>
          <w:lang w:val="en-US" w:eastAsia="x-none"/>
        </w:rPr>
        <w:instrText>may</w:instrText>
      </w:r>
      <w:r w:rsidR="008C4493" w:rsidRPr="008C4493">
        <w:rPr>
          <w:bCs/>
          <w:szCs w:val="28"/>
          <w:lang w:eastAsia="x-none"/>
        </w:rPr>
        <w:instrText xml:space="preserve"> </w:instrText>
      </w:r>
      <w:r w:rsidR="008C4493">
        <w:rPr>
          <w:bCs/>
          <w:szCs w:val="28"/>
          <w:lang w:val="en-US" w:eastAsia="x-none"/>
        </w:rPr>
        <w:instrText>encounter</w:instrText>
      </w:r>
      <w:r w:rsidR="008C4493" w:rsidRPr="008C4493">
        <w:rPr>
          <w:bCs/>
          <w:szCs w:val="28"/>
          <w:lang w:eastAsia="x-none"/>
        </w:rPr>
        <w:instrText xml:space="preserve"> </w:instrText>
      </w:r>
      <w:r w:rsidR="008C4493">
        <w:rPr>
          <w:bCs/>
          <w:szCs w:val="28"/>
          <w:lang w:val="en-US" w:eastAsia="x-none"/>
        </w:rPr>
        <w:instrText>more</w:instrText>
      </w:r>
      <w:r w:rsidR="008C4493" w:rsidRPr="008C4493">
        <w:rPr>
          <w:bCs/>
          <w:szCs w:val="28"/>
          <w:lang w:eastAsia="x-none"/>
        </w:rPr>
        <w:instrText xml:space="preserve"> </w:instrText>
      </w:r>
      <w:r w:rsidR="008C4493">
        <w:rPr>
          <w:bCs/>
          <w:szCs w:val="28"/>
          <w:lang w:val="en-US" w:eastAsia="x-none"/>
        </w:rPr>
        <w:instrText>cases</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near</w:instrText>
      </w:r>
      <w:r w:rsidR="008C4493" w:rsidRPr="008C4493">
        <w:rPr>
          <w:bCs/>
          <w:szCs w:val="28"/>
          <w:lang w:eastAsia="x-none"/>
        </w:rPr>
        <w:instrText xml:space="preserve"> </w:instrText>
      </w:r>
      <w:r w:rsidR="008C4493">
        <w:rPr>
          <w:bCs/>
          <w:szCs w:val="28"/>
          <w:lang w:val="en-US" w:eastAsia="x-none"/>
        </w:rPr>
        <w:instrText>future</w:instrText>
      </w:r>
      <w:r w:rsidR="008C4493" w:rsidRPr="008C4493">
        <w:rPr>
          <w:bCs/>
          <w:szCs w:val="28"/>
          <w:lang w:eastAsia="x-none"/>
        </w:rPr>
        <w:instrText xml:space="preserve">, </w:instrText>
      </w:r>
      <w:r w:rsidR="008C4493">
        <w:rPr>
          <w:bCs/>
          <w:szCs w:val="28"/>
          <w:lang w:val="en-US" w:eastAsia="x-none"/>
        </w:rPr>
        <w:instrText>as</w:instrText>
      </w:r>
      <w:r w:rsidR="008C4493" w:rsidRPr="008C4493">
        <w:rPr>
          <w:bCs/>
          <w:szCs w:val="28"/>
          <w:lang w:eastAsia="x-none"/>
        </w:rPr>
        <w:instrText xml:space="preserve"> </w:instrText>
      </w:r>
      <w:r w:rsidR="008C4493">
        <w:rPr>
          <w:bCs/>
          <w:szCs w:val="28"/>
          <w:lang w:val="en-US" w:eastAsia="x-none"/>
        </w:rPr>
        <w:instrText>the</w:instrText>
      </w:r>
      <w:r w:rsidR="008C4493" w:rsidRPr="008C4493">
        <w:rPr>
          <w:bCs/>
          <w:szCs w:val="28"/>
          <w:lang w:eastAsia="x-none"/>
        </w:rPr>
        <w:instrText xml:space="preserve"> </w:instrText>
      </w:r>
      <w:r w:rsidR="008C4493">
        <w:rPr>
          <w:bCs/>
          <w:szCs w:val="28"/>
          <w:lang w:val="en-US" w:eastAsia="x-none"/>
        </w:rPr>
        <w:instrText>older</w:instrText>
      </w:r>
      <w:r w:rsidR="008C4493" w:rsidRPr="008C4493">
        <w:rPr>
          <w:bCs/>
          <w:szCs w:val="28"/>
          <w:lang w:eastAsia="x-none"/>
        </w:rPr>
        <w:instrText xml:space="preserve"> </w:instrText>
      </w:r>
      <w:r w:rsidR="008C4493">
        <w:rPr>
          <w:bCs/>
          <w:szCs w:val="28"/>
          <w:lang w:val="en-US" w:eastAsia="x-none"/>
        </w:rPr>
        <w:instrText>population</w:instrText>
      </w:r>
      <w:r w:rsidR="008C4493" w:rsidRPr="008C4493">
        <w:rPr>
          <w:bCs/>
          <w:szCs w:val="28"/>
          <w:lang w:eastAsia="x-none"/>
        </w:rPr>
        <w:instrText xml:space="preserve"> </w:instrText>
      </w:r>
      <w:r w:rsidR="008C4493">
        <w:rPr>
          <w:bCs/>
          <w:szCs w:val="28"/>
          <w:lang w:val="en-US" w:eastAsia="x-none"/>
        </w:rPr>
        <w:instrText>increases</w:instrText>
      </w:r>
      <w:r w:rsidR="008C4493" w:rsidRPr="008C4493">
        <w:rPr>
          <w:bCs/>
          <w:szCs w:val="28"/>
          <w:lang w:eastAsia="x-none"/>
        </w:rPr>
        <w:instrText xml:space="preserve">. </w:instrText>
      </w:r>
      <w:r w:rsidR="008C4493">
        <w:rPr>
          <w:bCs/>
          <w:szCs w:val="28"/>
          <w:lang w:val="en-US" w:eastAsia="x-none"/>
        </w:rPr>
        <w:instrText>When</w:instrText>
      </w:r>
      <w:r w:rsidR="008C4493" w:rsidRPr="008C4493">
        <w:rPr>
          <w:bCs/>
          <w:szCs w:val="28"/>
          <w:lang w:eastAsia="x-none"/>
        </w:rPr>
        <w:instrText xml:space="preserve"> </w:instrText>
      </w:r>
      <w:r w:rsidR="008C4493">
        <w:rPr>
          <w:bCs/>
          <w:szCs w:val="28"/>
          <w:lang w:val="en-US" w:eastAsia="x-none"/>
        </w:rPr>
        <w:instrText>MDS</w:instrText>
      </w:r>
      <w:r w:rsidR="008C4493" w:rsidRPr="008C4493">
        <w:rPr>
          <w:bCs/>
          <w:szCs w:val="28"/>
          <w:lang w:eastAsia="x-none"/>
        </w:rPr>
        <w:instrText xml:space="preserve"> </w:instrText>
      </w:r>
      <w:r w:rsidR="008C4493">
        <w:rPr>
          <w:bCs/>
          <w:szCs w:val="28"/>
          <w:lang w:val="en-US" w:eastAsia="x-none"/>
        </w:rPr>
        <w:instrText>is</w:instrText>
      </w:r>
      <w:r w:rsidR="008C4493" w:rsidRPr="008C4493">
        <w:rPr>
          <w:bCs/>
          <w:szCs w:val="28"/>
          <w:lang w:eastAsia="x-none"/>
        </w:rPr>
        <w:instrText xml:space="preserve"> </w:instrText>
      </w:r>
      <w:r w:rsidR="008C4493">
        <w:rPr>
          <w:bCs/>
          <w:szCs w:val="28"/>
          <w:lang w:val="en-US" w:eastAsia="x-none"/>
        </w:rPr>
        <w:instrText>suspected</w:instrText>
      </w:r>
      <w:r w:rsidR="008C4493" w:rsidRPr="008C4493">
        <w:rPr>
          <w:bCs/>
          <w:szCs w:val="28"/>
          <w:lang w:eastAsia="x-none"/>
        </w:rPr>
        <w:instrText xml:space="preserve"> </w:instrText>
      </w:r>
      <w:r w:rsidR="008C4493">
        <w:rPr>
          <w:bCs/>
          <w:szCs w:val="28"/>
          <w:lang w:val="en-US" w:eastAsia="x-none"/>
        </w:rPr>
        <w:instrText>along</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leukocytopenia</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w:instrText>
      </w:r>
      <w:r w:rsidR="008C4493">
        <w:rPr>
          <w:bCs/>
          <w:szCs w:val="28"/>
          <w:lang w:val="en-US" w:eastAsia="x-none"/>
        </w:rPr>
        <w:instrText>or</w:instrText>
      </w:r>
      <w:r w:rsidR="008C4493" w:rsidRPr="008C4493">
        <w:rPr>
          <w:bCs/>
          <w:szCs w:val="28"/>
          <w:lang w:eastAsia="x-none"/>
        </w:rPr>
        <w:instrText xml:space="preserve"> </w:instrText>
      </w:r>
      <w:r w:rsidR="008C4493">
        <w:rPr>
          <w:bCs/>
          <w:szCs w:val="28"/>
          <w:lang w:val="en-US" w:eastAsia="x-none"/>
        </w:rPr>
        <w:instrText>thrombocytopenia</w:instrText>
      </w:r>
      <w:r w:rsidR="008C4493" w:rsidRPr="008C4493">
        <w:rPr>
          <w:bCs/>
          <w:szCs w:val="28"/>
          <w:lang w:eastAsia="x-none"/>
        </w:rPr>
        <w:instrText xml:space="preserve"> </w:instrText>
      </w:r>
      <w:r w:rsidR="008C4493">
        <w:rPr>
          <w:bCs/>
          <w:szCs w:val="28"/>
          <w:lang w:val="en-US" w:eastAsia="x-none"/>
        </w:rPr>
        <w:instrText>with</w:instrText>
      </w:r>
      <w:r w:rsidR="008C4493" w:rsidRPr="008C4493">
        <w:rPr>
          <w:bCs/>
          <w:szCs w:val="28"/>
          <w:lang w:eastAsia="x-none"/>
        </w:rPr>
        <w:instrText xml:space="preserve"> </w:instrText>
      </w:r>
      <w:r w:rsidR="008C4493">
        <w:rPr>
          <w:bCs/>
          <w:szCs w:val="28"/>
          <w:lang w:val="en-US" w:eastAsia="x-none"/>
        </w:rPr>
        <w:instrText>anemia</w:instrText>
      </w:r>
      <w:r w:rsidR="008C4493" w:rsidRPr="008C4493">
        <w:rPr>
          <w:bCs/>
          <w:szCs w:val="28"/>
          <w:lang w:eastAsia="x-none"/>
        </w:rPr>
        <w:instrText xml:space="preserve">, </w:instrText>
      </w:r>
      <w:r w:rsidR="008C4493">
        <w:rPr>
          <w:bCs/>
          <w:szCs w:val="28"/>
          <w:lang w:val="en-US" w:eastAsia="x-none"/>
        </w:rPr>
        <w:instrText>a</w:instrText>
      </w:r>
      <w:r w:rsidR="008C4493" w:rsidRPr="008C4493">
        <w:rPr>
          <w:bCs/>
          <w:szCs w:val="28"/>
          <w:lang w:eastAsia="x-none"/>
        </w:rPr>
        <w:instrText xml:space="preserve"> </w:instrText>
      </w:r>
      <w:r w:rsidR="008C4493">
        <w:rPr>
          <w:bCs/>
          <w:szCs w:val="28"/>
          <w:lang w:val="en-US" w:eastAsia="x-none"/>
        </w:rPr>
        <w:instrText>hematology</w:instrText>
      </w:r>
      <w:r w:rsidR="008C4493" w:rsidRPr="008C4493">
        <w:rPr>
          <w:bCs/>
          <w:szCs w:val="28"/>
          <w:lang w:eastAsia="x-none"/>
        </w:rPr>
        <w:instrText xml:space="preserve"> </w:instrText>
      </w:r>
      <w:r w:rsidR="008C4493">
        <w:rPr>
          <w:bCs/>
          <w:szCs w:val="28"/>
          <w:lang w:val="en-US" w:eastAsia="x-none"/>
        </w:rPr>
        <w:instrText>consultation</w:instrText>
      </w:r>
      <w:r w:rsidR="008C4493" w:rsidRPr="008C4493">
        <w:rPr>
          <w:bCs/>
          <w:szCs w:val="28"/>
          <w:lang w:eastAsia="x-none"/>
        </w:rPr>
        <w:instrText xml:space="preserve"> </w:instrText>
      </w:r>
      <w:r w:rsidR="008C4493">
        <w:rPr>
          <w:bCs/>
          <w:szCs w:val="28"/>
          <w:lang w:val="en-US" w:eastAsia="x-none"/>
        </w:rPr>
        <w:instrText>may</w:instrText>
      </w:r>
      <w:r w:rsidR="008C4493" w:rsidRPr="008C4493">
        <w:rPr>
          <w:bCs/>
          <w:szCs w:val="28"/>
          <w:lang w:eastAsia="x-none"/>
        </w:rPr>
        <w:instrText xml:space="preserve"> </w:instrText>
      </w:r>
      <w:r w:rsidR="008C4493">
        <w:rPr>
          <w:bCs/>
          <w:szCs w:val="28"/>
          <w:lang w:val="en-US" w:eastAsia="x-none"/>
        </w:rPr>
        <w:instrText>be</w:instrText>
      </w:r>
      <w:r w:rsidR="008C4493" w:rsidRPr="008C4493">
        <w:rPr>
          <w:bCs/>
          <w:szCs w:val="28"/>
          <w:lang w:eastAsia="x-none"/>
        </w:rPr>
        <w:instrText xml:space="preserve"> </w:instrText>
      </w:r>
      <w:r w:rsidR="008C4493">
        <w:rPr>
          <w:bCs/>
          <w:szCs w:val="28"/>
          <w:lang w:val="en-US" w:eastAsia="x-none"/>
        </w:rPr>
        <w:instrText>appropriate</w:instrText>
      </w:r>
      <w:r w:rsidR="008C4493" w:rsidRPr="008C4493">
        <w:rPr>
          <w:bCs/>
          <w:szCs w:val="28"/>
          <w:lang w:eastAsia="x-none"/>
        </w:rPr>
        <w:instrText>.","</w:instrText>
      </w:r>
      <w:r w:rsidR="008C4493">
        <w:rPr>
          <w:bCs/>
          <w:szCs w:val="28"/>
          <w:lang w:val="en-US" w:eastAsia="x-none"/>
        </w:rPr>
        <w:instrText>author</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Nagao</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Takayo</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family</w:instrText>
      </w:r>
      <w:r w:rsidR="008C4493" w:rsidRPr="008C4493">
        <w:rPr>
          <w:bCs/>
          <w:szCs w:val="28"/>
          <w:lang w:eastAsia="x-none"/>
        </w:rPr>
        <w:instrText>":"</w:instrText>
      </w:r>
      <w:r w:rsidR="008C4493">
        <w:rPr>
          <w:bCs/>
          <w:szCs w:val="28"/>
          <w:lang w:val="en-US" w:eastAsia="x-none"/>
        </w:rPr>
        <w:instrText>Hirokawa</w:instrText>
      </w:r>
      <w:r w:rsidR="008C4493" w:rsidRPr="008C4493">
        <w:rPr>
          <w:bCs/>
          <w:szCs w:val="28"/>
          <w:lang w:eastAsia="x-none"/>
        </w:rPr>
        <w:instrText>","</w:instrText>
      </w:r>
      <w:r w:rsidR="008C4493">
        <w:rPr>
          <w:bCs/>
          <w:szCs w:val="28"/>
          <w:lang w:val="en-US" w:eastAsia="x-none"/>
        </w:rPr>
        <w:instrText>given</w:instrText>
      </w:r>
      <w:r w:rsidR="008C4493" w:rsidRPr="008C4493">
        <w:rPr>
          <w:bCs/>
          <w:szCs w:val="28"/>
          <w:lang w:eastAsia="x-none"/>
        </w:rPr>
        <w:instrText>":"</w:instrText>
      </w:r>
      <w:r w:rsidR="008C4493">
        <w:rPr>
          <w:bCs/>
          <w:szCs w:val="28"/>
          <w:lang w:val="en-US" w:eastAsia="x-none"/>
        </w:rPr>
        <w:instrText>Makoto</w:instrText>
      </w:r>
      <w:r w:rsidR="008C4493" w:rsidRPr="008C4493">
        <w:rPr>
          <w:bCs/>
          <w:szCs w:val="28"/>
          <w:lang w:eastAsia="x-none"/>
        </w:rPr>
        <w:instrText>","</w:instrText>
      </w:r>
      <w:r w:rsidR="008C4493">
        <w:rPr>
          <w:bCs/>
          <w:szCs w:val="28"/>
          <w:lang w:val="en-US" w:eastAsia="x-none"/>
        </w:rPr>
        <w:instrText>non</w:instrText>
      </w:r>
      <w:r w:rsidR="008C4493" w:rsidRPr="008C4493">
        <w:rPr>
          <w:bCs/>
          <w:szCs w:val="28"/>
          <w:lang w:eastAsia="x-none"/>
        </w:rPr>
        <w:instrText>-</w:instrText>
      </w:r>
      <w:r w:rsidR="008C4493">
        <w:rPr>
          <w:bCs/>
          <w:szCs w:val="28"/>
          <w:lang w:val="en-US" w:eastAsia="x-none"/>
        </w:rPr>
        <w:instrText>dropping</w:instrText>
      </w:r>
      <w:r w:rsidR="008C4493" w:rsidRPr="008C4493">
        <w:rPr>
          <w:bCs/>
          <w:szCs w:val="28"/>
          <w:lang w:eastAsia="x-none"/>
        </w:rPr>
        <w:instrText>-</w:instrText>
      </w:r>
      <w:r w:rsidR="008C4493">
        <w:rPr>
          <w:bCs/>
          <w:szCs w:val="28"/>
          <w:lang w:val="en-US" w:eastAsia="x-none"/>
        </w:rPr>
        <w:instrText>particle</w:instrText>
      </w:r>
      <w:r w:rsidR="008C4493" w:rsidRPr="008C4493">
        <w:rPr>
          <w:bCs/>
          <w:szCs w:val="28"/>
          <w:lang w:eastAsia="x-none"/>
        </w:rPr>
        <w:instrText>":"","</w:instrText>
      </w:r>
      <w:r w:rsidR="008C4493">
        <w:rPr>
          <w:bCs/>
          <w:szCs w:val="28"/>
          <w:lang w:val="en-US" w:eastAsia="x-none"/>
        </w:rPr>
        <w:instrText>parse</w:instrText>
      </w:r>
      <w:r w:rsidR="008C4493" w:rsidRPr="008C4493">
        <w:rPr>
          <w:bCs/>
          <w:szCs w:val="28"/>
          <w:lang w:eastAsia="x-none"/>
        </w:rPr>
        <w:instrText>-</w:instrText>
      </w:r>
      <w:r w:rsidR="008C4493">
        <w:rPr>
          <w:bCs/>
          <w:szCs w:val="28"/>
          <w:lang w:val="en-US" w:eastAsia="x-none"/>
        </w:rPr>
        <w:instrText>names</w:instrText>
      </w:r>
      <w:r w:rsidR="008C4493" w:rsidRPr="008C4493">
        <w:rPr>
          <w:bCs/>
          <w:szCs w:val="28"/>
          <w:lang w:eastAsia="x-none"/>
        </w:rPr>
        <w:instrText>":</w:instrText>
      </w:r>
      <w:r w:rsidR="008C4493">
        <w:rPr>
          <w:bCs/>
          <w:szCs w:val="28"/>
          <w:lang w:val="en-US" w:eastAsia="x-none"/>
        </w:rPr>
        <w:instrText>false</w:instrText>
      </w:r>
      <w:r w:rsidR="008C4493" w:rsidRPr="008C4493">
        <w:rPr>
          <w:bCs/>
          <w:szCs w:val="28"/>
          <w:lang w:eastAsia="x-none"/>
        </w:rPr>
        <w:instrText>,"</w:instrText>
      </w:r>
      <w:r w:rsidR="008C4493">
        <w:rPr>
          <w:bCs/>
          <w:szCs w:val="28"/>
          <w:lang w:val="en-US" w:eastAsia="x-none"/>
        </w:rPr>
        <w:instrText>suffix</w:instrText>
      </w:r>
      <w:r w:rsidR="008C4493" w:rsidRPr="008C4493">
        <w:rPr>
          <w:bCs/>
          <w:szCs w:val="28"/>
          <w:lang w:eastAsia="x-none"/>
        </w:rPr>
        <w:instrText>":""}],"</w:instrText>
      </w:r>
      <w:r w:rsidR="008C4493">
        <w:rPr>
          <w:bCs/>
          <w:szCs w:val="28"/>
          <w:lang w:val="en-US" w:eastAsia="x-none"/>
        </w:rPr>
        <w:instrText>container</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Journal</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General</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Family</w:instrText>
      </w:r>
      <w:r w:rsidR="008C4493" w:rsidRPr="008C4493">
        <w:rPr>
          <w:bCs/>
          <w:szCs w:val="28"/>
          <w:lang w:eastAsia="x-none"/>
        </w:rPr>
        <w:instrText xml:space="preserve"> </w:instrText>
      </w:r>
      <w:r w:rsidR="008C4493">
        <w:rPr>
          <w:bCs/>
          <w:szCs w:val="28"/>
          <w:lang w:val="en-US" w:eastAsia="x-none"/>
        </w:rPr>
        <w:instrText>Medicine</w:instrText>
      </w:r>
      <w:r w:rsidR="008C4493" w:rsidRPr="008C4493">
        <w:rPr>
          <w:bCs/>
          <w:szCs w:val="28"/>
          <w:lang w:eastAsia="x-none"/>
        </w:rPr>
        <w:instrText>","</w:instrText>
      </w:r>
      <w:r w:rsidR="008C4493">
        <w:rPr>
          <w:bCs/>
          <w:szCs w:val="28"/>
          <w:lang w:val="en-US" w:eastAsia="x-none"/>
        </w:rPr>
        <w:instrText>id</w:instrText>
      </w:r>
      <w:r w:rsidR="008C4493" w:rsidRPr="008C4493">
        <w:rPr>
          <w:bCs/>
          <w:szCs w:val="28"/>
          <w:lang w:eastAsia="x-none"/>
        </w:rPr>
        <w:instrText>":"</w:instrText>
      </w:r>
      <w:r w:rsidR="008C4493">
        <w:rPr>
          <w:bCs/>
          <w:szCs w:val="28"/>
          <w:lang w:val="en-US" w:eastAsia="x-none"/>
        </w:rPr>
        <w:instrText>ITEM</w:instrText>
      </w:r>
      <w:r w:rsidR="008C4493" w:rsidRPr="008C4493">
        <w:rPr>
          <w:bCs/>
          <w:szCs w:val="28"/>
          <w:lang w:eastAsia="x-none"/>
        </w:rPr>
        <w:instrText>-2","</w:instrText>
      </w:r>
      <w:r w:rsidR="008C4493">
        <w:rPr>
          <w:bCs/>
          <w:szCs w:val="28"/>
          <w:lang w:val="en-US" w:eastAsia="x-none"/>
        </w:rPr>
        <w:instrText>issue</w:instrText>
      </w:r>
      <w:r w:rsidR="008C4493" w:rsidRPr="008C4493">
        <w:rPr>
          <w:bCs/>
          <w:szCs w:val="28"/>
          <w:lang w:eastAsia="x-none"/>
        </w:rPr>
        <w:instrText>":"5","</w:instrText>
      </w:r>
      <w:r w:rsidR="008C4493">
        <w:rPr>
          <w:bCs/>
          <w:szCs w:val="28"/>
          <w:lang w:val="en-US" w:eastAsia="x-none"/>
        </w:rPr>
        <w:instrText>issued</w:instrText>
      </w:r>
      <w:r w:rsidR="008C4493" w:rsidRPr="008C4493">
        <w:rPr>
          <w:bCs/>
          <w:szCs w:val="28"/>
          <w:lang w:eastAsia="x-none"/>
        </w:rPr>
        <w:instrText>":{"</w:instrText>
      </w:r>
      <w:r w:rsidR="008C4493">
        <w:rPr>
          <w:bCs/>
          <w:szCs w:val="28"/>
          <w:lang w:val="en-US" w:eastAsia="x-none"/>
        </w:rPr>
        <w:instrText>date</w:instrText>
      </w:r>
      <w:r w:rsidR="008C4493" w:rsidRPr="008C4493">
        <w:rPr>
          <w:bCs/>
          <w:szCs w:val="28"/>
          <w:lang w:eastAsia="x-none"/>
        </w:rPr>
        <w:instrText>-</w:instrText>
      </w:r>
      <w:r w:rsidR="008C4493">
        <w:rPr>
          <w:bCs/>
          <w:szCs w:val="28"/>
          <w:lang w:val="en-US" w:eastAsia="x-none"/>
        </w:rPr>
        <w:instrText>parts</w:instrText>
      </w:r>
      <w:r w:rsidR="008C4493" w:rsidRPr="008C4493">
        <w:rPr>
          <w:bCs/>
          <w:szCs w:val="28"/>
          <w:lang w:eastAsia="x-none"/>
        </w:rPr>
        <w:instrText>":[["2017","10"]]},"</w:instrText>
      </w:r>
      <w:r w:rsidR="008C4493">
        <w:rPr>
          <w:bCs/>
          <w:szCs w:val="28"/>
          <w:lang w:val="en-US" w:eastAsia="x-none"/>
        </w:rPr>
        <w:instrText>page</w:instrText>
      </w:r>
      <w:r w:rsidR="008C4493" w:rsidRPr="008C4493">
        <w:rPr>
          <w:bCs/>
          <w:szCs w:val="28"/>
          <w:lang w:eastAsia="x-none"/>
        </w:rPr>
        <w:instrText>":"200-204","</w:instrText>
      </w:r>
      <w:r w:rsidR="008C4493">
        <w:rPr>
          <w:bCs/>
          <w:szCs w:val="28"/>
          <w:lang w:val="en-US" w:eastAsia="x-none"/>
        </w:rPr>
        <w:instrText>publisher</w:instrText>
      </w:r>
      <w:r w:rsidR="008C4493" w:rsidRPr="008C4493">
        <w:rPr>
          <w:bCs/>
          <w:szCs w:val="28"/>
          <w:lang w:eastAsia="x-none"/>
        </w:rPr>
        <w:instrText>":"</w:instrText>
      </w:r>
      <w:r w:rsidR="008C4493">
        <w:rPr>
          <w:bCs/>
          <w:szCs w:val="28"/>
          <w:lang w:val="en-US" w:eastAsia="x-none"/>
        </w:rPr>
        <w:instrText>Wiley</w:instrText>
      </w:r>
      <w:r w:rsidR="008C4493" w:rsidRPr="008C4493">
        <w:rPr>
          <w:bCs/>
          <w:szCs w:val="28"/>
          <w:lang w:eastAsia="x-none"/>
        </w:rPr>
        <w:instrText>","</w:instrText>
      </w:r>
      <w:r w:rsidR="008C4493">
        <w:rPr>
          <w:bCs/>
          <w:szCs w:val="28"/>
          <w:lang w:val="en-US" w:eastAsia="x-none"/>
        </w:rPr>
        <w:instrText>title</w:instrText>
      </w:r>
      <w:r w:rsidR="008C4493" w:rsidRPr="008C4493">
        <w:rPr>
          <w:bCs/>
          <w:szCs w:val="28"/>
          <w:lang w:eastAsia="x-none"/>
        </w:rPr>
        <w:instrText>":"</w:instrText>
      </w:r>
      <w:r w:rsidR="008C4493">
        <w:rPr>
          <w:bCs/>
          <w:szCs w:val="28"/>
          <w:lang w:val="en-US" w:eastAsia="x-none"/>
        </w:rPr>
        <w:instrText>Diagnosis</w:instrText>
      </w:r>
      <w:r w:rsidR="008C4493" w:rsidRPr="008C4493">
        <w:rPr>
          <w:bCs/>
          <w:szCs w:val="28"/>
          <w:lang w:eastAsia="x-none"/>
        </w:rPr>
        <w:instrText xml:space="preserve"> </w:instrText>
      </w:r>
      <w:r w:rsidR="008C4493">
        <w:rPr>
          <w:bCs/>
          <w:szCs w:val="28"/>
          <w:lang w:val="en-US" w:eastAsia="x-none"/>
        </w:rPr>
        <w:instrText>and</w:instrText>
      </w:r>
      <w:r w:rsidR="008C4493" w:rsidRPr="008C4493">
        <w:rPr>
          <w:bCs/>
          <w:szCs w:val="28"/>
          <w:lang w:eastAsia="x-none"/>
        </w:rPr>
        <w:instrText xml:space="preserve"> </w:instrText>
      </w:r>
      <w:r w:rsidR="008C4493">
        <w:rPr>
          <w:bCs/>
          <w:szCs w:val="28"/>
          <w:lang w:val="en-US" w:eastAsia="x-none"/>
        </w:rPr>
        <w:instrText>treatment</w:instrText>
      </w:r>
      <w:r w:rsidR="008C4493" w:rsidRPr="008C4493">
        <w:rPr>
          <w:bCs/>
          <w:szCs w:val="28"/>
          <w:lang w:eastAsia="x-none"/>
        </w:rPr>
        <w:instrText xml:space="preserve"> </w:instrText>
      </w:r>
      <w:r w:rsidR="008C4493">
        <w:rPr>
          <w:bCs/>
          <w:szCs w:val="28"/>
          <w:lang w:val="en-US" w:eastAsia="x-none"/>
        </w:rPr>
        <w:instrText>of</w:instrText>
      </w:r>
      <w:r w:rsidR="008C4493" w:rsidRPr="008C4493">
        <w:rPr>
          <w:bCs/>
          <w:szCs w:val="28"/>
          <w:lang w:eastAsia="x-none"/>
        </w:rPr>
        <w:instrText xml:space="preserve"> </w:instrText>
      </w:r>
      <w:r w:rsidR="008C4493">
        <w:rPr>
          <w:bCs/>
          <w:szCs w:val="28"/>
          <w:lang w:val="en-US" w:eastAsia="x-none"/>
        </w:rPr>
        <w:instrText>macrocytic</w:instrText>
      </w:r>
      <w:r w:rsidR="008C4493" w:rsidRPr="008C4493">
        <w:rPr>
          <w:bCs/>
          <w:szCs w:val="28"/>
          <w:lang w:eastAsia="x-none"/>
        </w:rPr>
        <w:instrText xml:space="preserve"> </w:instrText>
      </w:r>
      <w:r w:rsidR="008C4493">
        <w:rPr>
          <w:bCs/>
          <w:szCs w:val="28"/>
          <w:lang w:val="en-US" w:eastAsia="x-none"/>
        </w:rPr>
        <w:instrText>anemias</w:instrText>
      </w:r>
      <w:r w:rsidR="008C4493" w:rsidRPr="008C4493">
        <w:rPr>
          <w:bCs/>
          <w:szCs w:val="28"/>
          <w:lang w:eastAsia="x-none"/>
        </w:rPr>
        <w:instrText xml:space="preserve"> </w:instrText>
      </w:r>
      <w:r w:rsidR="008C4493">
        <w:rPr>
          <w:bCs/>
          <w:szCs w:val="28"/>
          <w:lang w:val="en-US" w:eastAsia="x-none"/>
        </w:rPr>
        <w:instrText>in</w:instrText>
      </w:r>
      <w:r w:rsidR="008C4493" w:rsidRPr="008C4493">
        <w:rPr>
          <w:bCs/>
          <w:szCs w:val="28"/>
          <w:lang w:eastAsia="x-none"/>
        </w:rPr>
        <w:instrText xml:space="preserve"> </w:instrText>
      </w:r>
      <w:r w:rsidR="008C4493">
        <w:rPr>
          <w:bCs/>
          <w:szCs w:val="28"/>
          <w:lang w:val="en-US" w:eastAsia="x-none"/>
        </w:rPr>
        <w:instrText>adults</w:instrText>
      </w:r>
      <w:r w:rsidR="008C4493" w:rsidRPr="008C4493">
        <w:rPr>
          <w:bCs/>
          <w:szCs w:val="28"/>
          <w:lang w:eastAsia="x-none"/>
        </w:rPr>
        <w:instrText>","</w:instrText>
      </w:r>
      <w:r w:rsidR="008C4493">
        <w:rPr>
          <w:bCs/>
          <w:szCs w:val="28"/>
          <w:lang w:val="en-US" w:eastAsia="x-none"/>
        </w:rPr>
        <w:instrText>type</w:instrText>
      </w:r>
      <w:r w:rsidR="008C4493" w:rsidRPr="008C4493">
        <w:rPr>
          <w:bCs/>
          <w:szCs w:val="28"/>
          <w:lang w:eastAsia="x-none"/>
        </w:rPr>
        <w:instrText>":"</w:instrText>
      </w:r>
      <w:r w:rsidR="008C4493">
        <w:rPr>
          <w:bCs/>
          <w:szCs w:val="28"/>
          <w:lang w:val="en-US" w:eastAsia="x-none"/>
        </w:rPr>
        <w:instrText>article</w:instrText>
      </w:r>
      <w:r w:rsidR="008C4493" w:rsidRPr="008C4493">
        <w:rPr>
          <w:bCs/>
          <w:szCs w:val="28"/>
          <w:lang w:eastAsia="x-none"/>
        </w:rPr>
        <w:instrText>-</w:instrText>
      </w:r>
      <w:r w:rsidR="008C4493">
        <w:rPr>
          <w:bCs/>
          <w:szCs w:val="28"/>
          <w:lang w:val="en-US" w:eastAsia="x-none"/>
        </w:rPr>
        <w:instrText>journal</w:instrText>
      </w:r>
      <w:r w:rsidR="008C4493" w:rsidRPr="008C4493">
        <w:rPr>
          <w:bCs/>
          <w:szCs w:val="28"/>
          <w:lang w:eastAsia="x-none"/>
        </w:rPr>
        <w:instrText>","</w:instrText>
      </w:r>
      <w:r w:rsidR="008C4493">
        <w:rPr>
          <w:bCs/>
          <w:szCs w:val="28"/>
          <w:lang w:val="en-US" w:eastAsia="x-none"/>
        </w:rPr>
        <w:instrText>volume</w:instrText>
      </w:r>
      <w:r w:rsidR="008C4493" w:rsidRPr="008C4493">
        <w:rPr>
          <w:bCs/>
          <w:szCs w:val="28"/>
          <w:lang w:eastAsia="x-none"/>
        </w:rPr>
        <w:instrText>":"18"},"</w:instrText>
      </w:r>
      <w:r w:rsidR="008C4493">
        <w:rPr>
          <w:bCs/>
          <w:szCs w:val="28"/>
          <w:lang w:val="en-US" w:eastAsia="x-none"/>
        </w:rPr>
        <w:instrText>uris</w:instrText>
      </w:r>
      <w:r w:rsidR="008C4493" w:rsidRPr="008C4493">
        <w:rPr>
          <w:bCs/>
          <w:szCs w:val="28"/>
          <w:lang w:eastAsia="x-none"/>
        </w:rPr>
        <w:instrText>":["</w:instrText>
      </w:r>
      <w:r w:rsidR="008C4493">
        <w:rPr>
          <w:bCs/>
          <w:szCs w:val="28"/>
          <w:lang w:val="en-US" w:eastAsia="x-none"/>
        </w:rPr>
        <w:instrText>http</w:instrText>
      </w:r>
      <w:r w:rsidR="008C4493" w:rsidRPr="008C4493">
        <w:rPr>
          <w:bCs/>
          <w:szCs w:val="28"/>
          <w:lang w:eastAsia="x-none"/>
        </w:rPr>
        <w:instrText>://</w:instrText>
      </w:r>
      <w:r w:rsidR="008C4493">
        <w:rPr>
          <w:bCs/>
          <w:szCs w:val="28"/>
          <w:lang w:val="en-US" w:eastAsia="x-none"/>
        </w:rPr>
        <w:instrText>www</w:instrText>
      </w:r>
      <w:r w:rsidR="008C4493" w:rsidRPr="008C4493">
        <w:rPr>
          <w:bCs/>
          <w:szCs w:val="28"/>
          <w:lang w:eastAsia="x-none"/>
        </w:rPr>
        <w:instrText>.</w:instrText>
      </w:r>
      <w:r w:rsidR="008C4493">
        <w:rPr>
          <w:bCs/>
          <w:szCs w:val="28"/>
          <w:lang w:val="en-US" w:eastAsia="x-none"/>
        </w:rPr>
        <w:instrText>mendeley</w:instrText>
      </w:r>
      <w:r w:rsidR="008C4493" w:rsidRPr="008C4493">
        <w:rPr>
          <w:bCs/>
          <w:szCs w:val="28"/>
          <w:lang w:eastAsia="x-none"/>
        </w:rPr>
        <w:instrText>.</w:instrText>
      </w:r>
      <w:r w:rsidR="008C4493">
        <w:rPr>
          <w:bCs/>
          <w:szCs w:val="28"/>
          <w:lang w:val="en-US" w:eastAsia="x-none"/>
        </w:rPr>
        <w:instrText>com</w:instrText>
      </w:r>
      <w:r w:rsidR="008C4493" w:rsidRPr="008C4493">
        <w:rPr>
          <w:bCs/>
          <w:szCs w:val="28"/>
          <w:lang w:eastAsia="x-none"/>
        </w:rPr>
        <w:instrText>/</w:instrText>
      </w:r>
      <w:r w:rsidR="008C4493">
        <w:rPr>
          <w:bCs/>
          <w:szCs w:val="28"/>
          <w:lang w:val="en-US" w:eastAsia="x-none"/>
        </w:rPr>
        <w:instrText>documents</w:instrText>
      </w:r>
      <w:r w:rsidR="008C4493" w:rsidRPr="008C4493">
        <w:rPr>
          <w:bCs/>
          <w:szCs w:val="28"/>
          <w:lang w:eastAsia="x-none"/>
        </w:rPr>
        <w:instrText>/?</w:instrText>
      </w:r>
      <w:r w:rsidR="008C4493">
        <w:rPr>
          <w:bCs/>
          <w:szCs w:val="28"/>
          <w:lang w:val="en-US" w:eastAsia="x-none"/>
        </w:rPr>
        <w:instrText>uuid</w:instrText>
      </w:r>
      <w:r w:rsidR="008C4493" w:rsidRPr="008C4493">
        <w:rPr>
          <w:bCs/>
          <w:szCs w:val="28"/>
          <w:lang w:eastAsia="x-none"/>
        </w:rPr>
        <w:instrText>=</w:instrText>
      </w:r>
      <w:r w:rsidR="008C4493">
        <w:rPr>
          <w:bCs/>
          <w:szCs w:val="28"/>
          <w:lang w:val="en-US" w:eastAsia="x-none"/>
        </w:rPr>
        <w:instrText>b</w:instrText>
      </w:r>
      <w:r w:rsidR="008C4493" w:rsidRPr="008C4493">
        <w:rPr>
          <w:bCs/>
          <w:szCs w:val="28"/>
          <w:lang w:eastAsia="x-none"/>
        </w:rPr>
        <w:instrText>397</w:instrText>
      </w:r>
      <w:r w:rsidR="008C4493">
        <w:rPr>
          <w:bCs/>
          <w:szCs w:val="28"/>
          <w:lang w:val="en-US" w:eastAsia="x-none"/>
        </w:rPr>
        <w:instrText>ba</w:instrText>
      </w:r>
      <w:r w:rsidR="008C4493" w:rsidRPr="008C4493">
        <w:rPr>
          <w:bCs/>
          <w:szCs w:val="28"/>
          <w:lang w:eastAsia="x-none"/>
        </w:rPr>
        <w:instrText>39-135</w:instrText>
      </w:r>
      <w:r w:rsidR="008C4493">
        <w:rPr>
          <w:bCs/>
          <w:szCs w:val="28"/>
          <w:lang w:val="en-US" w:eastAsia="x-none"/>
        </w:rPr>
        <w:instrText>d</w:instrText>
      </w:r>
      <w:r w:rsidR="008C4493" w:rsidRPr="008C4493">
        <w:rPr>
          <w:bCs/>
          <w:szCs w:val="28"/>
          <w:lang w:eastAsia="x-none"/>
        </w:rPr>
        <w:instrText>-3307-</w:instrText>
      </w:r>
      <w:r w:rsidR="008C4493">
        <w:rPr>
          <w:bCs/>
          <w:szCs w:val="28"/>
          <w:lang w:val="en-US" w:eastAsia="x-none"/>
        </w:rPr>
        <w:instrText>a</w:instrText>
      </w:r>
      <w:r w:rsidR="008C4493" w:rsidRPr="008C4493">
        <w:rPr>
          <w:bCs/>
          <w:szCs w:val="28"/>
          <w:lang w:eastAsia="x-none"/>
        </w:rPr>
        <w:instrText>016-122</w:instrText>
      </w:r>
      <w:r w:rsidR="008C4493">
        <w:rPr>
          <w:bCs/>
          <w:szCs w:val="28"/>
          <w:lang w:val="en-US" w:eastAsia="x-none"/>
        </w:rPr>
        <w:instrText>f</w:instrText>
      </w:r>
      <w:r w:rsidR="008C4493" w:rsidRPr="008C4493">
        <w:rPr>
          <w:bCs/>
          <w:szCs w:val="28"/>
          <w:lang w:eastAsia="x-none"/>
        </w:rPr>
        <w:instrText>48</w:instrText>
      </w:r>
      <w:r w:rsidR="008C4493">
        <w:rPr>
          <w:bCs/>
          <w:szCs w:val="28"/>
          <w:lang w:val="en-US" w:eastAsia="x-none"/>
        </w:rPr>
        <w:instrText>e</w:instrText>
      </w:r>
      <w:r w:rsidR="008C4493" w:rsidRPr="008C4493">
        <w:rPr>
          <w:bCs/>
          <w:szCs w:val="28"/>
          <w:lang w:eastAsia="x-none"/>
        </w:rPr>
        <w:instrText>994</w:instrText>
      </w:r>
      <w:r w:rsidR="008C4493">
        <w:rPr>
          <w:bCs/>
          <w:szCs w:val="28"/>
          <w:lang w:val="en-US" w:eastAsia="x-none"/>
        </w:rPr>
        <w:instrText>bf</w:instrText>
      </w:r>
      <w:r w:rsidR="008C4493" w:rsidRPr="008C4493">
        <w:rPr>
          <w:bCs/>
          <w:szCs w:val="28"/>
          <w:lang w:eastAsia="x-none"/>
        </w:rPr>
        <w:instrText>"]}],"</w:instrText>
      </w:r>
      <w:r w:rsidR="008C4493">
        <w:rPr>
          <w:bCs/>
          <w:szCs w:val="28"/>
          <w:lang w:val="en-US" w:eastAsia="x-none"/>
        </w:rPr>
        <w:instrText>mendeley</w:instrText>
      </w:r>
      <w:r w:rsidR="008C4493" w:rsidRPr="008C4493">
        <w:rPr>
          <w:bCs/>
          <w:szCs w:val="28"/>
          <w:lang w:eastAsia="x-none"/>
        </w:rPr>
        <w:instrText>":{"</w:instrText>
      </w:r>
      <w:r w:rsidR="008C4493">
        <w:rPr>
          <w:bCs/>
          <w:szCs w:val="28"/>
          <w:lang w:val="en-US" w:eastAsia="x-none"/>
        </w:rPr>
        <w:instrText>formattedCitation</w:instrText>
      </w:r>
      <w:r w:rsidR="008C4493" w:rsidRPr="008C4493">
        <w:rPr>
          <w:bCs/>
          <w:szCs w:val="28"/>
          <w:lang w:eastAsia="x-none"/>
        </w:rPr>
        <w:instrText>":"[11,12]","</w:instrText>
      </w:r>
      <w:r w:rsidR="008C4493">
        <w:rPr>
          <w:bCs/>
          <w:szCs w:val="28"/>
          <w:lang w:val="en-US" w:eastAsia="x-none"/>
        </w:rPr>
        <w:instrText>plainTextFormattedCitation</w:instrText>
      </w:r>
      <w:r w:rsidR="008C4493" w:rsidRPr="008C4493">
        <w:rPr>
          <w:bCs/>
          <w:szCs w:val="28"/>
          <w:lang w:eastAsia="x-none"/>
        </w:rPr>
        <w:instrText>":"[11,12]","</w:instrText>
      </w:r>
      <w:r w:rsidR="008C4493">
        <w:rPr>
          <w:bCs/>
          <w:szCs w:val="28"/>
          <w:lang w:val="en-US" w:eastAsia="x-none"/>
        </w:rPr>
        <w:instrText>previouslyFormattedCitation</w:instrText>
      </w:r>
      <w:r w:rsidR="008C4493" w:rsidRPr="008C4493">
        <w:rPr>
          <w:bCs/>
          <w:szCs w:val="28"/>
          <w:lang w:eastAsia="x-none"/>
        </w:rPr>
        <w:instrText>":"[11,12]"},"</w:instrText>
      </w:r>
      <w:r w:rsidR="008C4493">
        <w:rPr>
          <w:bCs/>
          <w:szCs w:val="28"/>
          <w:lang w:val="en-US" w:eastAsia="x-none"/>
        </w:rPr>
        <w:instrText>properties</w:instrText>
      </w:r>
      <w:r w:rsidR="008C4493" w:rsidRPr="008C4493">
        <w:rPr>
          <w:bCs/>
          <w:szCs w:val="28"/>
          <w:lang w:eastAsia="x-none"/>
        </w:rPr>
        <w:instrText>":{"</w:instrText>
      </w:r>
      <w:r w:rsidR="008C4493">
        <w:rPr>
          <w:bCs/>
          <w:szCs w:val="28"/>
          <w:lang w:val="en-US" w:eastAsia="x-none"/>
        </w:rPr>
        <w:instrText>noteIndex</w:instrText>
      </w:r>
      <w:r w:rsidR="008C4493" w:rsidRPr="008C4493">
        <w:rPr>
          <w:bCs/>
          <w:szCs w:val="28"/>
          <w:lang w:eastAsia="x-none"/>
        </w:rPr>
        <w:instrText>":0},"</w:instrText>
      </w:r>
      <w:r w:rsidR="008C4493">
        <w:rPr>
          <w:bCs/>
          <w:szCs w:val="28"/>
          <w:lang w:val="en-US" w:eastAsia="x-none"/>
        </w:rPr>
        <w:instrText>schema</w:instrText>
      </w:r>
      <w:r w:rsidR="008C4493" w:rsidRPr="008C4493">
        <w:rPr>
          <w:bCs/>
          <w:szCs w:val="28"/>
          <w:lang w:eastAsia="x-none"/>
        </w:rPr>
        <w:instrText>":"</w:instrText>
      </w:r>
      <w:r w:rsidR="008C4493">
        <w:rPr>
          <w:bCs/>
          <w:szCs w:val="28"/>
          <w:lang w:val="en-US" w:eastAsia="x-none"/>
        </w:rPr>
        <w:instrText>https</w:instrText>
      </w:r>
      <w:r w:rsidR="008C4493" w:rsidRPr="008C4493">
        <w:rPr>
          <w:bCs/>
          <w:szCs w:val="28"/>
          <w:lang w:eastAsia="x-none"/>
        </w:rPr>
        <w:instrText>://</w:instrText>
      </w:r>
      <w:r w:rsidR="008C4493">
        <w:rPr>
          <w:bCs/>
          <w:szCs w:val="28"/>
          <w:lang w:val="en-US" w:eastAsia="x-none"/>
        </w:rPr>
        <w:instrText>github</w:instrText>
      </w:r>
      <w:r w:rsidR="008C4493" w:rsidRPr="008C4493">
        <w:rPr>
          <w:bCs/>
          <w:szCs w:val="28"/>
          <w:lang w:eastAsia="x-none"/>
        </w:rPr>
        <w:instrText>.</w:instrText>
      </w:r>
      <w:r w:rsidR="008C4493">
        <w:rPr>
          <w:bCs/>
          <w:szCs w:val="28"/>
          <w:lang w:val="en-US" w:eastAsia="x-none"/>
        </w:rPr>
        <w:instrText>com</w:instrText>
      </w:r>
      <w:r w:rsidR="008C4493" w:rsidRPr="008C4493">
        <w:rPr>
          <w:bCs/>
          <w:szCs w:val="28"/>
          <w:lang w:eastAsia="x-none"/>
        </w:rPr>
        <w:instrText>/</w:instrText>
      </w:r>
      <w:r w:rsidR="008C4493">
        <w:rPr>
          <w:bCs/>
          <w:szCs w:val="28"/>
          <w:lang w:val="en-US" w:eastAsia="x-none"/>
        </w:rPr>
        <w:instrText>citation</w:instrText>
      </w:r>
      <w:r w:rsidR="008C4493" w:rsidRPr="008C4493">
        <w:rPr>
          <w:bCs/>
          <w:szCs w:val="28"/>
          <w:lang w:eastAsia="x-none"/>
        </w:rPr>
        <w:instrText>-</w:instrText>
      </w:r>
      <w:r w:rsidR="008C4493">
        <w:rPr>
          <w:bCs/>
          <w:szCs w:val="28"/>
          <w:lang w:val="en-US" w:eastAsia="x-none"/>
        </w:rPr>
        <w:instrText>style</w:instrText>
      </w:r>
      <w:r w:rsidR="008C4493" w:rsidRPr="008C4493">
        <w:rPr>
          <w:bCs/>
          <w:szCs w:val="28"/>
          <w:lang w:eastAsia="x-none"/>
        </w:rPr>
        <w:instrText>-</w:instrText>
      </w:r>
      <w:r w:rsidR="008C4493">
        <w:rPr>
          <w:bCs/>
          <w:szCs w:val="28"/>
          <w:lang w:val="en-US" w:eastAsia="x-none"/>
        </w:rPr>
        <w:instrText>language</w:instrText>
      </w:r>
      <w:r w:rsidR="008C4493" w:rsidRPr="008C4493">
        <w:rPr>
          <w:bCs/>
          <w:szCs w:val="28"/>
          <w:lang w:eastAsia="x-none"/>
        </w:rPr>
        <w:instrText>/</w:instrText>
      </w:r>
      <w:r w:rsidR="008C4493">
        <w:rPr>
          <w:bCs/>
          <w:szCs w:val="28"/>
          <w:lang w:val="en-US" w:eastAsia="x-none"/>
        </w:rPr>
        <w:instrText>schema</w:instrText>
      </w:r>
      <w:r w:rsidR="008C4493" w:rsidRPr="008C4493">
        <w:rPr>
          <w:bCs/>
          <w:szCs w:val="28"/>
          <w:lang w:eastAsia="x-none"/>
        </w:rPr>
        <w:instrText>/</w:instrText>
      </w:r>
      <w:r w:rsidR="008C4493">
        <w:rPr>
          <w:bCs/>
          <w:szCs w:val="28"/>
          <w:lang w:val="en-US" w:eastAsia="x-none"/>
        </w:rPr>
        <w:instrText>raw</w:instrText>
      </w:r>
      <w:r w:rsidR="008C4493" w:rsidRPr="008C4493">
        <w:rPr>
          <w:bCs/>
          <w:szCs w:val="28"/>
          <w:lang w:eastAsia="x-none"/>
        </w:rPr>
        <w:instrText>/</w:instrText>
      </w:r>
      <w:r w:rsidR="008C4493">
        <w:rPr>
          <w:bCs/>
          <w:szCs w:val="28"/>
          <w:lang w:val="en-US" w:eastAsia="x-none"/>
        </w:rPr>
        <w:instrText>master</w:instrText>
      </w:r>
      <w:r w:rsidR="008C4493" w:rsidRPr="008C4493">
        <w:rPr>
          <w:bCs/>
          <w:szCs w:val="28"/>
          <w:lang w:eastAsia="x-none"/>
        </w:rPr>
        <w:instrText>/</w:instrText>
      </w:r>
      <w:r w:rsidR="008C4493">
        <w:rPr>
          <w:bCs/>
          <w:szCs w:val="28"/>
          <w:lang w:val="en-US" w:eastAsia="x-none"/>
        </w:rPr>
        <w:instrText>csl</w:instrText>
      </w:r>
      <w:r w:rsidR="008C4493" w:rsidRPr="008C4493">
        <w:rPr>
          <w:bCs/>
          <w:szCs w:val="28"/>
          <w:lang w:eastAsia="x-none"/>
        </w:rPr>
        <w:instrText>-</w:instrText>
      </w:r>
      <w:r w:rsidR="008C4493">
        <w:rPr>
          <w:bCs/>
          <w:szCs w:val="28"/>
          <w:lang w:val="en-US" w:eastAsia="x-none"/>
        </w:rPr>
        <w:instrText>citation</w:instrText>
      </w:r>
      <w:r w:rsidR="008C4493" w:rsidRPr="008C4493">
        <w:rPr>
          <w:bCs/>
          <w:szCs w:val="28"/>
          <w:lang w:eastAsia="x-none"/>
        </w:rPr>
        <w:instrText>.</w:instrText>
      </w:r>
      <w:r w:rsidR="008C4493">
        <w:rPr>
          <w:bCs/>
          <w:szCs w:val="28"/>
          <w:lang w:val="en-US" w:eastAsia="x-none"/>
        </w:rPr>
        <w:instrText>json</w:instrText>
      </w:r>
      <w:r w:rsidR="008C4493" w:rsidRPr="008C4493">
        <w:rPr>
          <w:bCs/>
          <w:szCs w:val="28"/>
          <w:lang w:eastAsia="x-none"/>
        </w:rPr>
        <w:instrText>"}</w:instrText>
      </w:r>
      <w:r w:rsidR="00E203AE">
        <w:rPr>
          <w:bCs/>
          <w:szCs w:val="28"/>
          <w:lang w:val="en-US" w:eastAsia="x-none"/>
        </w:rPr>
        <w:fldChar w:fldCharType="separate"/>
      </w:r>
      <w:r w:rsidR="008C4493" w:rsidRPr="008C4493">
        <w:rPr>
          <w:bCs/>
          <w:noProof/>
          <w:szCs w:val="28"/>
          <w:lang w:eastAsia="x-none"/>
        </w:rPr>
        <w:t>[11,12]</w:t>
      </w:r>
      <w:r w:rsidR="00E203AE">
        <w:rPr>
          <w:bCs/>
          <w:szCs w:val="28"/>
          <w:lang w:val="en-US" w:eastAsia="x-none"/>
        </w:rPr>
        <w:fldChar w:fldCharType="end"/>
      </w:r>
      <w:r w:rsidRPr="001678D5">
        <w:t>.</w:t>
      </w:r>
      <w:r>
        <w:t xml:space="preserve">  </w:t>
      </w:r>
    </w:p>
    <w:p w14:paraId="5A30FDFE" w14:textId="77777777" w:rsidR="005A16B6" w:rsidRDefault="005A16B6" w:rsidP="005A16B6">
      <w:pPr>
        <w:pStyle w:val="18"/>
      </w:pPr>
    </w:p>
    <w:p w14:paraId="6F546039" w14:textId="77777777" w:rsidR="00CB391C" w:rsidRDefault="00CB391C" w:rsidP="005A16B6">
      <w:pPr>
        <w:pStyle w:val="afff0"/>
        <w:spacing w:before="0"/>
      </w:pPr>
      <w:bookmarkStart w:id="32" w:name="_Toc22645521"/>
      <w:bookmarkStart w:id="33" w:name="_Toc48028510"/>
      <w:bookmarkEnd w:id="12"/>
      <w: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32"/>
      <w:bookmarkEnd w:id="33"/>
    </w:p>
    <w:p w14:paraId="12FC6644" w14:textId="227E4342" w:rsidR="00877EF5" w:rsidRDefault="00237EA2" w:rsidP="005A16B6">
      <w:pPr>
        <w:pStyle w:val="2-6"/>
        <w:rPr>
          <w:i/>
        </w:rPr>
      </w:pPr>
      <w:r w:rsidRPr="004523C0">
        <w:rPr>
          <w:i/>
        </w:rPr>
        <w:t xml:space="preserve">Диагноз </w:t>
      </w:r>
      <w:r>
        <w:rPr>
          <w:i/>
        </w:rPr>
        <w:t>Ф</w:t>
      </w:r>
      <w:r w:rsidRPr="004523C0">
        <w:rPr>
          <w:i/>
        </w:rPr>
        <w:t>ДА основывается на характерной клинико-гематологической картине</w:t>
      </w:r>
      <w:r>
        <w:rPr>
          <w:i/>
        </w:rPr>
        <w:t xml:space="preserve"> заболевания</w:t>
      </w:r>
      <w:r w:rsidRPr="004523C0">
        <w:rPr>
          <w:i/>
        </w:rPr>
        <w:t xml:space="preserve"> и наличии лабораторных доказательств дефицита </w:t>
      </w:r>
      <w:r>
        <w:rPr>
          <w:i/>
        </w:rPr>
        <w:t xml:space="preserve">фолиевой кислоты: </w:t>
      </w:r>
      <w:r w:rsidRPr="0071693C">
        <w:rPr>
          <w:i/>
        </w:rPr>
        <w:t>макроцитарная, гиперхромная анемия, с увеличением среднего объема (MCV) и среднего содержания гемоглобина (MCH) эритроцитов в сочетании с картиной мегалобластного кроветворения в костном мозге и низким уро</w:t>
      </w:r>
      <w:r>
        <w:rPr>
          <w:i/>
        </w:rPr>
        <w:t>внем фолатов в сыворотке крови</w:t>
      </w:r>
      <w:r w:rsidR="00E203AE" w:rsidRPr="00E203AE">
        <w:rPr>
          <w:i/>
        </w:rPr>
        <w:t xml:space="preserve"> </w:t>
      </w:r>
      <w:r w:rsidR="00E203AE">
        <w:fldChar w:fldCharType="begin" w:fldLock="1"/>
      </w:r>
      <w:r w:rsidR="008C4493">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author":[{"dropping-particle":"","family":"Воробьев","given":"А.И.","non-dropping-particle":"","parse-names":false,"suffix":""},{"dropping-particle":"","family":"Аль-Ради","given":"Л.С.","non-dropping-particle":"","parse-names":false,"suffix":""},{"dropping-particle":"","family":"Андреева","given":"Н.Е.","non-dropping-particle":"","parse-names":false,"suffix":""}],"editor":[{"dropping-particle":"","family":"Воробьев","given":"А.И.","non-dropping-particle":"","parse-names":false,"suffix":""}],"id":"ITEM-2","issued":{"date-parts":[["2009"]]},"number-of-pages":"688","publisher":"М.: Литтерра","title":"Рациональная фармакотерапия заболеваний системы крови","type":"book"},"uris":["http://www.mendeley.com/documents/?uuid=9ebf998d-d1cb-4bed-a24a-1b3e6f6666c4"]},{"id":"ITEM-3","itemData":{"editor":[{"dropping-particle":"","family":"Румянцев","given":"А.Г.","non-dropping-particle":"","parse-names":false,"suffix":""},{"dropping-particle":"","family":"Масчан","given":"А.А.","non-dropping-particle":"","parse-names":false,"suffix":""},{"dropping-particle":"","family":"Жуковская","given":"Е.В.","non-dropping-particle":"","parse-names":false,"suffix":""}],"id":"ITEM-3","issued":{"date-parts":[["2015"]]},"number-of-pages":"656","publisher":"М.: ГЭОТАР-Медиа","title":"Детская гематология. Клинические рекомендации","type":"book"},"uris":["http://www.mendeley.com/documents/?uuid=4ff87ae7-f7a5-4a4a-8bac-c2d682e7e36d"]},{"id":"ITEM-4","itemData":{"DOI":"10.1016/j.mcna.2016.09.013","ISSN":"15579859","PMID":"28189172","abstract":"Vitamin B12 and folate deficiencies are major causes of megaloblastic anemia. Causes of B12 deficiency include pernicious anemia, gastric surgery, intestinal disorders, dietary deficiency, and inherited disorders of B12 transport or absorption. The prevalence of folate deficiency has decreased because of folate fortification, but deficiency still occurs from malabsorption and increased demand. Other causes include drugs and inborn metabolic errors. Clinical features of megaloblastic anemia include anemia, cytopenias, jaundice, and megaloblastic marrow morphology. Neurologic symptoms occur in B12 deficiency, but not in folate deficiency. Management includes identifying any deficiency, establishing its cause, and replenishing B12 or folate parenterally or orally.","author":[{"dropping-particle":"","family":"Green","given":"Ralph","non-dropping-particle":"","parse-names":false,"suffix":""},{"dropping-particle":"","family":"Datta Mitra","given":"Ananya","non-dropping-particle":"","parse-names":false,"suffix":""}],"container-title":"Medical Clinics of North America","id":"ITEM-4","issue":"2","issued":{"date-parts":[["2017","3","1"]]},"page":"297-317","publisher":"W.B. Saunders","title":"Megaloblastic Anemias: Nutritional and Other Causes","type":"article","volume":"101"},"uris":["http://www.mendeley.com/documents/?uuid=dbf944b3-b401-3de2-be17-e94b81bee18c"]}],"mendeley":{"formattedCitation":"[1–3,10]","plainTextFormattedCitation":"[1–3,10]","previouslyFormattedCitation":"[1–3,10]"},"properties":{"noteIndex":0},"schema":"https://github.com/citation-style-language/schema/raw/master/csl-citation.json"}</w:instrText>
      </w:r>
      <w:r w:rsidR="00E203AE">
        <w:fldChar w:fldCharType="separate"/>
      </w:r>
      <w:r w:rsidR="008C4493" w:rsidRPr="008C4493">
        <w:rPr>
          <w:noProof/>
        </w:rPr>
        <w:t>[1–3,10]</w:t>
      </w:r>
      <w:r w:rsidR="00E203AE">
        <w:fldChar w:fldCharType="end"/>
      </w:r>
      <w:r w:rsidRPr="001678D5">
        <w:rPr>
          <w:i/>
        </w:rPr>
        <w:t>.</w:t>
      </w:r>
      <w:r w:rsidRPr="0071693C">
        <w:rPr>
          <w:i/>
        </w:rPr>
        <w:t xml:space="preserve">  </w:t>
      </w:r>
    </w:p>
    <w:p w14:paraId="0D5FA0F6" w14:textId="0D0DA268" w:rsidR="00056E70" w:rsidRPr="00EC7700" w:rsidRDefault="00056E70" w:rsidP="005A16B6">
      <w:pPr>
        <w:rPr>
          <w:i/>
        </w:rPr>
      </w:pPr>
      <w:bookmarkStart w:id="34" w:name="_Toc25838271"/>
      <w:bookmarkStart w:id="35" w:name="_Toc16510473"/>
      <w:r w:rsidRPr="00EC7700">
        <w:rPr>
          <w:i/>
        </w:rPr>
        <w:t>Дифференциальный диагноз ФДА проводят с другими заболеваниями, протекающими с гемолитическим компонентом и панцитопенией</w:t>
      </w:r>
      <w:r w:rsidR="00E203AE" w:rsidRPr="00E203AE">
        <w:rPr>
          <w:i/>
        </w:rPr>
        <w:t xml:space="preserve"> </w:t>
      </w:r>
      <w:r w:rsidR="00E203AE">
        <w:rPr>
          <w:i/>
          <w:lang w:val="en-US"/>
        </w:rPr>
        <w:fldChar w:fldCharType="begin" w:fldLock="1"/>
      </w:r>
      <w:r w:rsidR="008C4493">
        <w:rPr>
          <w:i/>
          <w:lang w:val="en-US"/>
        </w:rPr>
        <w:instrText>ADDIN</w:instrText>
      </w:r>
      <w:r w:rsidR="008C4493" w:rsidRPr="008C4493">
        <w:rPr>
          <w:i/>
        </w:rPr>
        <w:instrText xml:space="preserve"> </w:instrText>
      </w:r>
      <w:r w:rsidR="008C4493">
        <w:rPr>
          <w:i/>
          <w:lang w:val="en-US"/>
        </w:rPr>
        <w:instrText>CSL</w:instrText>
      </w:r>
      <w:r w:rsidR="008C4493" w:rsidRPr="008C4493">
        <w:rPr>
          <w:i/>
        </w:rPr>
        <w:instrText>_</w:instrText>
      </w:r>
      <w:r w:rsidR="008C4493">
        <w:rPr>
          <w:i/>
          <w:lang w:val="en-US"/>
        </w:rPr>
        <w:instrText>CITATION</w:instrText>
      </w:r>
      <w:r w:rsidR="008C4493" w:rsidRPr="008C4493">
        <w:rPr>
          <w:i/>
        </w:rPr>
        <w:instrText xml:space="preserve"> {"</w:instrText>
      </w:r>
      <w:r w:rsidR="008C4493">
        <w:rPr>
          <w:i/>
          <w:lang w:val="en-US"/>
        </w:rPr>
        <w:instrText>citationItems</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-1","</w:instrText>
      </w:r>
      <w:r w:rsidR="008C4493">
        <w:rPr>
          <w:i/>
          <w:lang w:val="en-US"/>
        </w:rPr>
        <w:instrText>itemData</w:instrText>
      </w:r>
      <w:r w:rsidR="008C4493" w:rsidRPr="008C4493">
        <w:rPr>
          <w:i/>
        </w:rPr>
        <w:instrText>":{"</w:instrText>
      </w:r>
      <w:r w:rsidR="008C4493">
        <w:rPr>
          <w:i/>
          <w:lang w:val="en-US"/>
        </w:rPr>
        <w:instrText>DOI</w:instrText>
      </w:r>
      <w:r w:rsidR="008C4493" w:rsidRPr="008C4493">
        <w:rPr>
          <w:i/>
        </w:rPr>
        <w:instrText>":"10.1053/</w:instrText>
      </w:r>
      <w:r w:rsidR="008C4493">
        <w:rPr>
          <w:i/>
          <w:lang w:val="en-US"/>
        </w:rPr>
        <w:instrText>j</w:instrText>
      </w:r>
      <w:r w:rsidR="008C4493" w:rsidRPr="008C4493">
        <w:rPr>
          <w:i/>
        </w:rPr>
        <w:instrText>.</w:instrText>
      </w:r>
      <w:r w:rsidR="008C4493">
        <w:rPr>
          <w:i/>
          <w:lang w:val="en-US"/>
        </w:rPr>
        <w:instrText>seminhematol</w:instrText>
      </w:r>
      <w:r w:rsidR="008C4493" w:rsidRPr="008C4493">
        <w:rPr>
          <w:i/>
        </w:rPr>
        <w:instrText>.2015.06.001","</w:instrText>
      </w:r>
      <w:r w:rsidR="008C4493">
        <w:rPr>
          <w:i/>
          <w:lang w:val="en-US"/>
        </w:rPr>
        <w:instrText>ISSN</w:instrText>
      </w:r>
      <w:r w:rsidR="008C4493" w:rsidRPr="008C4493">
        <w:rPr>
          <w:i/>
        </w:rPr>
        <w:instrText>":"15328686","</w:instrText>
      </w:r>
      <w:r w:rsidR="008C4493">
        <w:rPr>
          <w:i/>
          <w:lang w:val="en-US"/>
        </w:rPr>
        <w:instrText>PMID</w:instrText>
      </w:r>
      <w:r w:rsidR="008C4493" w:rsidRPr="008C4493">
        <w:rPr>
          <w:i/>
        </w:rPr>
        <w:instrText>":"26404440","</w:instrText>
      </w:r>
      <w:r w:rsidR="008C4493">
        <w:rPr>
          <w:i/>
          <w:lang w:val="en-US"/>
        </w:rPr>
        <w:instrText>abstract</w:instrText>
      </w:r>
      <w:r w:rsidR="008C4493" w:rsidRPr="008C4493">
        <w:rPr>
          <w:i/>
        </w:rPr>
        <w:instrText>":"</w:instrText>
      </w:r>
      <w:r w:rsidR="008C4493">
        <w:rPr>
          <w:i/>
          <w:lang w:val="en-US"/>
        </w:rPr>
        <w:instrText>Macrocytic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defined</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mean</w:instrText>
      </w:r>
      <w:r w:rsidR="008C4493" w:rsidRPr="008C4493">
        <w:rPr>
          <w:i/>
        </w:rPr>
        <w:instrText xml:space="preserve"> </w:instrText>
      </w:r>
      <w:r w:rsidR="008C4493">
        <w:rPr>
          <w:i/>
          <w:lang w:val="en-US"/>
        </w:rPr>
        <w:instrText>cell</w:instrText>
      </w:r>
      <w:r w:rsidR="008C4493" w:rsidRPr="008C4493">
        <w:rPr>
          <w:i/>
        </w:rPr>
        <w:instrText xml:space="preserve"> </w:instrText>
      </w:r>
      <w:r w:rsidR="008C4493">
        <w:rPr>
          <w:i/>
          <w:lang w:val="en-US"/>
        </w:rPr>
        <w:instrText>volume</w:instrText>
      </w:r>
      <w:r w:rsidR="008C4493" w:rsidRPr="008C4493">
        <w:rPr>
          <w:i/>
        </w:rPr>
        <w:instrText xml:space="preserve"> (</w:instrText>
      </w:r>
      <w:r w:rsidR="008C4493">
        <w:rPr>
          <w:i/>
          <w:lang w:val="en-US"/>
        </w:rPr>
        <w:instrText>MCV</w:instrText>
      </w:r>
      <w:r w:rsidR="008C4493" w:rsidRPr="008C4493">
        <w:rPr>
          <w:i/>
        </w:rPr>
        <w:instrText xml:space="preserve">) ≥100 </w:instrText>
      </w:r>
      <w:r w:rsidR="008C4493">
        <w:rPr>
          <w:i/>
          <w:lang w:val="en-US"/>
        </w:rPr>
        <w:instrText>fL</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adults</w:instrText>
      </w:r>
      <w:r w:rsidR="008C4493" w:rsidRPr="008C4493">
        <w:rPr>
          <w:i/>
        </w:rPr>
        <w:instrText xml:space="preserve">, </w:instrText>
      </w:r>
      <w:r w:rsidR="008C4493">
        <w:rPr>
          <w:i/>
          <w:lang w:val="en-US"/>
        </w:rPr>
        <w:instrText>has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narrow</w:instrText>
      </w:r>
      <w:r w:rsidR="008C4493" w:rsidRPr="008C4493">
        <w:rPr>
          <w:i/>
        </w:rPr>
        <w:instrText xml:space="preserve"> </w:instrText>
      </w:r>
      <w:r w:rsidR="008C4493">
        <w:rPr>
          <w:i/>
          <w:lang w:val="en-US"/>
        </w:rPr>
        <w:instrText>differential</w:instrText>
      </w:r>
      <w:r w:rsidR="008C4493" w:rsidRPr="008C4493">
        <w:rPr>
          <w:i/>
        </w:rPr>
        <w:instrText xml:space="preserve"> </w:instrText>
      </w:r>
      <w:r w:rsidR="008C4493">
        <w:rPr>
          <w:i/>
          <w:lang w:val="en-US"/>
        </w:rPr>
        <w:instrText>diagnosis</w:instrText>
      </w:r>
      <w:r w:rsidR="008C4493" w:rsidRPr="008C4493">
        <w:rPr>
          <w:i/>
        </w:rPr>
        <w:instrText xml:space="preserve"> </w:instrText>
      </w:r>
      <w:r w:rsidR="008C4493">
        <w:rPr>
          <w:i/>
          <w:lang w:val="en-US"/>
        </w:rPr>
        <w:instrText>that</w:instrText>
      </w:r>
      <w:r w:rsidR="008C4493" w:rsidRPr="008C4493">
        <w:rPr>
          <w:i/>
        </w:rPr>
        <w:instrText xml:space="preserve"> </w:instrText>
      </w:r>
      <w:r w:rsidR="008C4493">
        <w:rPr>
          <w:i/>
          <w:lang w:val="en-US"/>
        </w:rPr>
        <w:instrText>requires</w:instrText>
      </w:r>
      <w:r w:rsidR="008C4493" w:rsidRPr="008C4493">
        <w:rPr>
          <w:i/>
        </w:rPr>
        <w:instrText xml:space="preserve"> </w:instrText>
      </w:r>
      <w:r w:rsidR="008C4493">
        <w:rPr>
          <w:i/>
          <w:lang w:val="en-US"/>
        </w:rPr>
        <w:instrText>evaluation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peripheral</w:instrText>
      </w:r>
      <w:r w:rsidR="008C4493" w:rsidRPr="008C4493">
        <w:rPr>
          <w:i/>
        </w:rPr>
        <w:instrText xml:space="preserve"> </w:instrText>
      </w:r>
      <w:r w:rsidR="008C4493">
        <w:rPr>
          <w:i/>
          <w:lang w:val="en-US"/>
        </w:rPr>
        <w:instrText>blood</w:instrText>
      </w:r>
      <w:r w:rsidR="008C4493" w:rsidRPr="008C4493">
        <w:rPr>
          <w:i/>
        </w:rPr>
        <w:instrText xml:space="preserve"> </w:instrText>
      </w:r>
      <w:r w:rsidR="008C4493">
        <w:rPr>
          <w:i/>
          <w:lang w:val="en-US"/>
        </w:rPr>
        <w:instrText>smear</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well</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additional</w:instrText>
      </w:r>
      <w:r w:rsidR="008C4493" w:rsidRPr="008C4493">
        <w:rPr>
          <w:i/>
        </w:rPr>
        <w:instrText xml:space="preserve"> </w:instrText>
      </w:r>
      <w:r w:rsidR="008C4493">
        <w:rPr>
          <w:i/>
          <w:lang w:val="en-US"/>
        </w:rPr>
        <w:instrText>laboratory</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taken</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conjunction</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clinical</w:instrText>
      </w:r>
      <w:r w:rsidR="008C4493" w:rsidRPr="008C4493">
        <w:rPr>
          <w:i/>
        </w:rPr>
        <w:instrText xml:space="preserve"> </w:instrText>
      </w:r>
      <w:r w:rsidR="008C4493">
        <w:rPr>
          <w:i/>
          <w:lang w:val="en-US"/>
        </w:rPr>
        <w:instrText>information</w:instrText>
      </w:r>
      <w:r w:rsidR="008C4493" w:rsidRPr="008C4493">
        <w:rPr>
          <w:i/>
        </w:rPr>
        <w:instrText xml:space="preserve"> </w:instrText>
      </w:r>
      <w:r w:rsidR="008C4493">
        <w:rPr>
          <w:i/>
          <w:lang w:val="en-US"/>
        </w:rPr>
        <w:instrText>that</w:instrText>
      </w:r>
      <w:r w:rsidR="008C4493" w:rsidRPr="008C4493">
        <w:rPr>
          <w:i/>
        </w:rPr>
        <w:instrText xml:space="preserve"> </w:instrText>
      </w:r>
      <w:r w:rsidR="008C4493">
        <w:rPr>
          <w:i/>
          <w:lang w:val="en-US"/>
        </w:rPr>
        <w:instrText>includes</w:instrText>
      </w:r>
      <w:r w:rsidR="008C4493" w:rsidRPr="008C4493">
        <w:rPr>
          <w:i/>
        </w:rPr>
        <w:instrText xml:space="preserve"> </w:instrText>
      </w:r>
      <w:r w:rsidR="008C4493">
        <w:rPr>
          <w:i/>
          <w:lang w:val="en-US"/>
        </w:rPr>
        <w:instrText>patient</w:instrText>
      </w:r>
      <w:r w:rsidR="008C4493" w:rsidRPr="008C4493">
        <w:rPr>
          <w:i/>
        </w:rPr>
        <w:instrText xml:space="preserve"> </w:instrText>
      </w:r>
      <w:r w:rsidR="008C4493">
        <w:rPr>
          <w:i/>
          <w:lang w:val="en-US"/>
        </w:rPr>
        <w:instrText>history</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physical</w:instrText>
      </w:r>
      <w:r w:rsidR="008C4493" w:rsidRPr="008C4493">
        <w:rPr>
          <w:i/>
        </w:rPr>
        <w:instrText xml:space="preserve"> </w:instrText>
      </w:r>
      <w:r w:rsidR="008C4493">
        <w:rPr>
          <w:i/>
          <w:lang w:val="en-US"/>
        </w:rPr>
        <w:instrText>examination</w:instrText>
      </w:r>
      <w:r w:rsidR="008C4493" w:rsidRPr="008C4493">
        <w:rPr>
          <w:i/>
        </w:rPr>
        <w:instrText xml:space="preserve"> </w:instrText>
      </w:r>
      <w:r w:rsidR="008C4493">
        <w:rPr>
          <w:i/>
          <w:lang w:val="en-US"/>
        </w:rPr>
        <w:instrText>findings</w:instrText>
      </w:r>
      <w:r w:rsidR="008C4493" w:rsidRPr="008C4493">
        <w:rPr>
          <w:i/>
        </w:rPr>
        <w:instrText xml:space="preserve">. </w:instrText>
      </w:r>
      <w:r w:rsidR="008C4493">
        <w:rPr>
          <w:i/>
          <w:lang w:val="en-US"/>
        </w:rPr>
        <w:instrText>This</w:instrText>
      </w:r>
      <w:r w:rsidR="008C4493" w:rsidRPr="008C4493">
        <w:rPr>
          <w:i/>
        </w:rPr>
        <w:instrText xml:space="preserve"> </w:instrText>
      </w:r>
      <w:r w:rsidR="008C4493">
        <w:rPr>
          <w:i/>
          <w:lang w:val="en-US"/>
        </w:rPr>
        <w:instrText>review</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an</w:instrText>
      </w:r>
      <w:r w:rsidR="008C4493" w:rsidRPr="008C4493">
        <w:rPr>
          <w:i/>
        </w:rPr>
        <w:instrText xml:space="preserve"> </w:instrText>
      </w:r>
      <w:r w:rsidR="008C4493">
        <w:rPr>
          <w:i/>
          <w:lang w:val="en-US"/>
        </w:rPr>
        <w:instrText>update</w:instrText>
      </w:r>
      <w:r w:rsidR="008C4493" w:rsidRPr="008C4493">
        <w:rPr>
          <w:i/>
        </w:rPr>
        <w:instrText xml:space="preserve"> </w:instrText>
      </w:r>
      <w:r w:rsidR="008C4493">
        <w:rPr>
          <w:i/>
          <w:lang w:val="en-US"/>
        </w:rPr>
        <w:instrText>on</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approach</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patient</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attention</w:instrText>
      </w:r>
      <w:r w:rsidR="008C4493" w:rsidRPr="008C4493">
        <w:rPr>
          <w:i/>
        </w:rPr>
        <w:instrText xml:space="preserve"> </w:instrText>
      </w:r>
      <w:r w:rsidR="008C4493">
        <w:rPr>
          <w:i/>
          <w:lang w:val="en-US"/>
        </w:rPr>
        <w:instrText>paid</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differentiation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non</w:instrText>
      </w:r>
      <w:r w:rsidR="008C4493" w:rsidRPr="008C4493">
        <w:rPr>
          <w:i/>
        </w:rPr>
        <w:instrText>-</w:instrText>
      </w:r>
      <w:r w:rsidR="008C4493">
        <w:rPr>
          <w:i/>
          <w:lang w:val="en-US"/>
        </w:rPr>
        <w:instrText>megaloblastic</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Critical</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determination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diagnosis</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judicious</w:instrText>
      </w:r>
      <w:r w:rsidR="008C4493" w:rsidRPr="008C4493">
        <w:rPr>
          <w:i/>
        </w:rPr>
        <w:instrText xml:space="preserve"> </w:instrText>
      </w:r>
      <w:r w:rsidR="008C4493">
        <w:rPr>
          <w:i/>
          <w:lang w:val="en-US"/>
        </w:rPr>
        <w:instrText>use</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laboratory</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evaluation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those</w:instrText>
      </w:r>
      <w:r w:rsidR="008C4493" w:rsidRPr="008C4493">
        <w:rPr>
          <w:i/>
        </w:rPr>
        <w:instrText xml:space="preserve"> </w:instrText>
      </w:r>
      <w:r w:rsidR="008C4493">
        <w:rPr>
          <w:i/>
          <w:lang w:val="en-US"/>
        </w:rPr>
        <w:instrText>findings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conjunction</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patient</w:instrText>
      </w:r>
      <w:r w:rsidR="008C4493" w:rsidRPr="008C4493">
        <w:rPr>
          <w:i/>
        </w:rPr>
        <w:instrText xml:space="preserve"> </w:instrText>
      </w:r>
      <w:r w:rsidR="008C4493">
        <w:rPr>
          <w:i/>
          <w:lang w:val="en-US"/>
        </w:rPr>
        <w:instrText>medical</w:instrText>
      </w:r>
      <w:r w:rsidR="008C4493" w:rsidRPr="008C4493">
        <w:rPr>
          <w:i/>
        </w:rPr>
        <w:instrText xml:space="preserve">, </w:instrText>
      </w:r>
      <w:r w:rsidR="008C4493">
        <w:rPr>
          <w:i/>
          <w:lang w:val="en-US"/>
        </w:rPr>
        <w:instrText>surgical</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medication</w:instrText>
      </w:r>
      <w:r w:rsidR="008C4493" w:rsidRPr="008C4493">
        <w:rPr>
          <w:i/>
        </w:rPr>
        <w:instrText xml:space="preserve"> </w:instrText>
      </w:r>
      <w:r w:rsidR="008C4493">
        <w:rPr>
          <w:i/>
          <w:lang w:val="en-US"/>
        </w:rPr>
        <w:instrText>history</w:instrText>
      </w:r>
      <w:r w:rsidR="008C4493" w:rsidRPr="008C4493">
        <w:rPr>
          <w:i/>
        </w:rPr>
        <w:instrText>.","</w:instrText>
      </w:r>
      <w:r w:rsidR="008C4493">
        <w:rPr>
          <w:i/>
          <w:lang w:val="en-US"/>
        </w:rPr>
        <w:instrText>author</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Green</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Ralph</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Dwyre</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Denis</w:instrText>
      </w:r>
      <w:r w:rsidR="008C4493" w:rsidRPr="008C4493">
        <w:rPr>
          <w:i/>
        </w:rPr>
        <w:instrText xml:space="preserve"> </w:instrText>
      </w:r>
      <w:r w:rsidR="008C4493">
        <w:rPr>
          <w:i/>
          <w:lang w:val="en-US"/>
        </w:rPr>
        <w:instrText>M</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container</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Seminars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Hematology</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-1","</w:instrText>
      </w:r>
      <w:r w:rsidR="008C4493">
        <w:rPr>
          <w:i/>
          <w:lang w:val="en-US"/>
        </w:rPr>
        <w:instrText>issue</w:instrText>
      </w:r>
      <w:r w:rsidR="008C4493" w:rsidRPr="008C4493">
        <w:rPr>
          <w:i/>
        </w:rPr>
        <w:instrText>":"4","</w:instrText>
      </w:r>
      <w:r w:rsidR="008C4493">
        <w:rPr>
          <w:i/>
          <w:lang w:val="en-US"/>
        </w:rPr>
        <w:instrText>issued</w:instrText>
      </w:r>
      <w:r w:rsidR="008C4493" w:rsidRPr="008C4493">
        <w:rPr>
          <w:i/>
        </w:rPr>
        <w:instrText>":{"</w:instrText>
      </w:r>
      <w:r w:rsidR="008C4493">
        <w:rPr>
          <w:i/>
          <w:lang w:val="en-US"/>
        </w:rPr>
        <w:instrText>date</w:instrText>
      </w:r>
      <w:r w:rsidR="008C4493" w:rsidRPr="008C4493">
        <w:rPr>
          <w:i/>
        </w:rPr>
        <w:instrText>-</w:instrText>
      </w:r>
      <w:r w:rsidR="008C4493">
        <w:rPr>
          <w:i/>
          <w:lang w:val="en-US"/>
        </w:rPr>
        <w:instrText>parts</w:instrText>
      </w:r>
      <w:r w:rsidR="008C4493" w:rsidRPr="008C4493">
        <w:rPr>
          <w:i/>
        </w:rPr>
        <w:instrText>":[["2015","10","1"]]},"</w:instrText>
      </w:r>
      <w:r w:rsidR="008C4493">
        <w:rPr>
          <w:i/>
          <w:lang w:val="en-US"/>
        </w:rPr>
        <w:instrText>page</w:instrText>
      </w:r>
      <w:r w:rsidR="008C4493" w:rsidRPr="008C4493">
        <w:rPr>
          <w:i/>
        </w:rPr>
        <w:instrText>":"279-286","</w:instrText>
      </w:r>
      <w:r w:rsidR="008C4493">
        <w:rPr>
          <w:i/>
          <w:lang w:val="en-US"/>
        </w:rPr>
        <w:instrText>publisher</w:instrText>
      </w:r>
      <w:r w:rsidR="008C4493" w:rsidRPr="008C4493">
        <w:rPr>
          <w:i/>
        </w:rPr>
        <w:instrText>":"</w:instrText>
      </w:r>
      <w:r w:rsidR="008C4493">
        <w:rPr>
          <w:i/>
          <w:lang w:val="en-US"/>
        </w:rPr>
        <w:instrText>W</w:instrText>
      </w:r>
      <w:r w:rsidR="008C4493" w:rsidRPr="008C4493">
        <w:rPr>
          <w:i/>
        </w:rPr>
        <w:instrText>.</w:instrText>
      </w:r>
      <w:r w:rsidR="008C4493">
        <w:rPr>
          <w:i/>
          <w:lang w:val="en-US"/>
        </w:rPr>
        <w:instrText>B</w:instrText>
      </w:r>
      <w:r w:rsidR="008C4493" w:rsidRPr="008C4493">
        <w:rPr>
          <w:i/>
        </w:rPr>
        <w:instrText xml:space="preserve">. </w:instrText>
      </w:r>
      <w:r w:rsidR="008C4493">
        <w:rPr>
          <w:i/>
          <w:lang w:val="en-US"/>
        </w:rPr>
        <w:instrText>Saunders</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Evaluation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w:instrText>
      </w:r>
      <w:r w:rsidR="008C4493">
        <w:rPr>
          <w:i/>
          <w:lang w:val="en-US"/>
        </w:rPr>
        <w:instrText>type</w:instrText>
      </w:r>
      <w:r w:rsidR="008C4493" w:rsidRPr="008C4493">
        <w:rPr>
          <w:i/>
        </w:rPr>
        <w:instrText>":"</w:instrText>
      </w:r>
      <w:r w:rsidR="008C4493">
        <w:rPr>
          <w:i/>
          <w:lang w:val="en-US"/>
        </w:rPr>
        <w:instrText>article</w:instrText>
      </w:r>
      <w:r w:rsidR="008C4493" w:rsidRPr="008C4493">
        <w:rPr>
          <w:i/>
        </w:rPr>
        <w:instrText>","</w:instrText>
      </w:r>
      <w:r w:rsidR="008C4493">
        <w:rPr>
          <w:i/>
          <w:lang w:val="en-US"/>
        </w:rPr>
        <w:instrText>volume</w:instrText>
      </w:r>
      <w:r w:rsidR="008C4493" w:rsidRPr="008C4493">
        <w:rPr>
          <w:i/>
        </w:rPr>
        <w:instrText>":"52"},"</w:instrText>
      </w:r>
      <w:r w:rsidR="008C4493">
        <w:rPr>
          <w:i/>
          <w:lang w:val="en-US"/>
        </w:rPr>
        <w:instrText>uris</w:instrText>
      </w:r>
      <w:r w:rsidR="008C4493" w:rsidRPr="008C4493">
        <w:rPr>
          <w:i/>
        </w:rPr>
        <w:instrText>":["</w:instrText>
      </w:r>
      <w:r w:rsidR="008C4493">
        <w:rPr>
          <w:i/>
          <w:lang w:val="en-US"/>
        </w:rPr>
        <w:instrText>http</w:instrText>
      </w:r>
      <w:r w:rsidR="008C4493" w:rsidRPr="008C4493">
        <w:rPr>
          <w:i/>
        </w:rPr>
        <w:instrText>://</w:instrText>
      </w:r>
      <w:r w:rsidR="008C4493">
        <w:rPr>
          <w:i/>
          <w:lang w:val="en-US"/>
        </w:rPr>
        <w:instrText>www</w:instrText>
      </w:r>
      <w:r w:rsidR="008C4493" w:rsidRPr="008C4493">
        <w:rPr>
          <w:i/>
        </w:rPr>
        <w:instrText>.</w:instrText>
      </w:r>
      <w:r w:rsidR="008C4493">
        <w:rPr>
          <w:i/>
          <w:lang w:val="en-US"/>
        </w:rPr>
        <w:instrText>mendeley</w:instrText>
      </w:r>
      <w:r w:rsidR="008C4493" w:rsidRPr="008C4493">
        <w:rPr>
          <w:i/>
        </w:rPr>
        <w:instrText>.</w:instrText>
      </w:r>
      <w:r w:rsidR="008C4493">
        <w:rPr>
          <w:i/>
          <w:lang w:val="en-US"/>
        </w:rPr>
        <w:instrText>com</w:instrText>
      </w:r>
      <w:r w:rsidR="008C4493" w:rsidRPr="008C4493">
        <w:rPr>
          <w:i/>
        </w:rPr>
        <w:instrText>/</w:instrText>
      </w:r>
      <w:r w:rsidR="008C4493">
        <w:rPr>
          <w:i/>
          <w:lang w:val="en-US"/>
        </w:rPr>
        <w:instrText>documents</w:instrText>
      </w:r>
      <w:r w:rsidR="008C4493" w:rsidRPr="008C4493">
        <w:rPr>
          <w:i/>
        </w:rPr>
        <w:instrText>/?</w:instrText>
      </w:r>
      <w:r w:rsidR="008C4493">
        <w:rPr>
          <w:i/>
          <w:lang w:val="en-US"/>
        </w:rPr>
        <w:instrText>uuid</w:instrText>
      </w:r>
      <w:r w:rsidR="008C4493" w:rsidRPr="008C4493">
        <w:rPr>
          <w:i/>
        </w:rPr>
        <w:instrText>=84</w:instrText>
      </w:r>
      <w:r w:rsidR="008C4493">
        <w:rPr>
          <w:i/>
          <w:lang w:val="en-US"/>
        </w:rPr>
        <w:instrText>d</w:instrText>
      </w:r>
      <w:r w:rsidR="008C4493" w:rsidRPr="008C4493">
        <w:rPr>
          <w:i/>
        </w:rPr>
        <w:instrText>86</w:instrText>
      </w:r>
      <w:r w:rsidR="008C4493">
        <w:rPr>
          <w:i/>
          <w:lang w:val="en-US"/>
        </w:rPr>
        <w:instrText>b</w:instrText>
      </w:r>
      <w:r w:rsidR="008C4493" w:rsidRPr="008C4493">
        <w:rPr>
          <w:i/>
        </w:rPr>
        <w:instrText>83-1</w:instrText>
      </w:r>
      <w:r w:rsidR="008C4493">
        <w:rPr>
          <w:i/>
          <w:lang w:val="en-US"/>
        </w:rPr>
        <w:instrText>ea</w:instrText>
      </w:r>
      <w:r w:rsidR="008C4493" w:rsidRPr="008C4493">
        <w:rPr>
          <w:i/>
        </w:rPr>
        <w:instrText>5-333</w:instrText>
      </w:r>
      <w:r w:rsidR="008C4493">
        <w:rPr>
          <w:i/>
          <w:lang w:val="en-US"/>
        </w:rPr>
        <w:instrText>c</w:instrText>
      </w:r>
      <w:r w:rsidR="008C4493" w:rsidRPr="008C4493">
        <w:rPr>
          <w:i/>
        </w:rPr>
        <w:instrText>-8178-2</w:instrText>
      </w:r>
      <w:r w:rsidR="008C4493">
        <w:rPr>
          <w:i/>
          <w:lang w:val="en-US"/>
        </w:rPr>
        <w:instrText>b</w:instrText>
      </w:r>
      <w:r w:rsidR="008C4493" w:rsidRPr="008C4493">
        <w:rPr>
          <w:i/>
        </w:rPr>
        <w:instrText>8</w:instrText>
      </w:r>
      <w:r w:rsidR="008C4493">
        <w:rPr>
          <w:i/>
          <w:lang w:val="en-US"/>
        </w:rPr>
        <w:instrText>bd</w:instrText>
      </w:r>
      <w:r w:rsidR="008C4493" w:rsidRPr="008C4493">
        <w:rPr>
          <w:i/>
        </w:rPr>
        <w:instrText>15574</w:instrText>
      </w:r>
      <w:r w:rsidR="008C4493">
        <w:rPr>
          <w:i/>
          <w:lang w:val="en-US"/>
        </w:rPr>
        <w:instrText>dd</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-2","</w:instrText>
      </w:r>
      <w:r w:rsidR="008C4493">
        <w:rPr>
          <w:i/>
          <w:lang w:val="en-US"/>
        </w:rPr>
        <w:instrText>itemData</w:instrText>
      </w:r>
      <w:r w:rsidR="008C4493" w:rsidRPr="008C4493">
        <w:rPr>
          <w:i/>
        </w:rPr>
        <w:instrText>":{"</w:instrText>
      </w:r>
      <w:r w:rsidR="008C4493">
        <w:rPr>
          <w:i/>
          <w:lang w:val="en-US"/>
        </w:rPr>
        <w:instrText>DOI</w:instrText>
      </w:r>
      <w:r w:rsidR="008C4493" w:rsidRPr="008C4493">
        <w:rPr>
          <w:i/>
        </w:rPr>
        <w:instrText>":"10.1002/</w:instrText>
      </w:r>
      <w:r w:rsidR="008C4493">
        <w:rPr>
          <w:i/>
          <w:lang w:val="en-US"/>
        </w:rPr>
        <w:instrText>jgf</w:instrText>
      </w:r>
      <w:r w:rsidR="008C4493" w:rsidRPr="008C4493">
        <w:rPr>
          <w:i/>
        </w:rPr>
        <w:instrText>2.31","</w:instrText>
      </w:r>
      <w:r w:rsidR="008C4493">
        <w:rPr>
          <w:i/>
          <w:lang w:val="en-US"/>
        </w:rPr>
        <w:instrText>ISSN</w:instrText>
      </w:r>
      <w:r w:rsidR="008C4493" w:rsidRPr="008C4493">
        <w:rPr>
          <w:i/>
        </w:rPr>
        <w:instrText>":"2189-7948","</w:instrText>
      </w:r>
      <w:r w:rsidR="008C4493">
        <w:rPr>
          <w:i/>
          <w:lang w:val="en-US"/>
        </w:rPr>
        <w:instrText>abstract</w:instrText>
      </w:r>
      <w:r w:rsidR="008C4493" w:rsidRPr="008C4493">
        <w:rPr>
          <w:i/>
        </w:rPr>
        <w:instrText>":"</w:instrText>
      </w:r>
      <w:r w:rsidR="008C4493">
        <w:rPr>
          <w:i/>
          <w:lang w:val="en-US"/>
        </w:rPr>
        <w:instrText>Anemia</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one</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most</w:instrText>
      </w:r>
      <w:r w:rsidR="008C4493" w:rsidRPr="008C4493">
        <w:rPr>
          <w:i/>
        </w:rPr>
        <w:instrText xml:space="preserve"> </w:instrText>
      </w:r>
      <w:r w:rsidR="008C4493">
        <w:rPr>
          <w:i/>
          <w:lang w:val="en-US"/>
        </w:rPr>
        <w:instrText>common</w:instrText>
      </w:r>
      <w:r w:rsidR="008C4493" w:rsidRPr="008C4493">
        <w:rPr>
          <w:i/>
        </w:rPr>
        <w:instrText xml:space="preserve"> </w:instrText>
      </w:r>
      <w:r w:rsidR="008C4493">
        <w:rPr>
          <w:i/>
          <w:lang w:val="en-US"/>
        </w:rPr>
        <w:instrText>health</w:instrText>
      </w:r>
      <w:r w:rsidR="008C4493" w:rsidRPr="008C4493">
        <w:rPr>
          <w:i/>
        </w:rPr>
        <w:instrText xml:space="preserve"> </w:instrText>
      </w:r>
      <w:r w:rsidR="008C4493">
        <w:rPr>
          <w:i/>
          <w:lang w:val="en-US"/>
        </w:rPr>
        <w:instrText>problems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primary</w:instrText>
      </w:r>
      <w:r w:rsidR="008C4493" w:rsidRPr="008C4493">
        <w:rPr>
          <w:i/>
        </w:rPr>
        <w:instrText xml:space="preserve"> </w:instrText>
      </w:r>
      <w:r w:rsidR="008C4493">
        <w:rPr>
          <w:i/>
          <w:lang w:val="en-US"/>
        </w:rPr>
        <w:instrText>care</w:instrText>
      </w:r>
      <w:r w:rsidR="008C4493" w:rsidRPr="008C4493">
        <w:rPr>
          <w:i/>
        </w:rPr>
        <w:instrText xml:space="preserve"> </w:instrText>
      </w:r>
      <w:r w:rsidR="008C4493">
        <w:rPr>
          <w:i/>
          <w:lang w:val="en-US"/>
        </w:rPr>
        <w:instrText>setting</w:instrText>
      </w:r>
      <w:r w:rsidR="008C4493" w:rsidRPr="008C4493">
        <w:rPr>
          <w:i/>
        </w:rPr>
        <w:instrText xml:space="preserve">. </w:instrText>
      </w:r>
      <w:r w:rsidR="008C4493">
        <w:rPr>
          <w:i/>
          <w:lang w:val="en-US"/>
        </w:rPr>
        <w:instrText>Macrocytosis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adults</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defined</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red</w:instrText>
      </w:r>
      <w:r w:rsidR="008C4493" w:rsidRPr="008C4493">
        <w:rPr>
          <w:i/>
        </w:rPr>
        <w:instrText xml:space="preserve"> </w:instrText>
      </w:r>
      <w:r w:rsidR="008C4493">
        <w:rPr>
          <w:i/>
          <w:lang w:val="en-US"/>
        </w:rPr>
        <w:instrText>blood</w:instrText>
      </w:r>
      <w:r w:rsidR="008C4493" w:rsidRPr="008C4493">
        <w:rPr>
          <w:i/>
        </w:rPr>
        <w:instrText xml:space="preserve"> </w:instrText>
      </w:r>
      <w:r w:rsidR="008C4493">
        <w:rPr>
          <w:i/>
          <w:lang w:val="en-US"/>
        </w:rPr>
        <w:instrText>cell</w:instrText>
      </w:r>
      <w:r w:rsidR="008C4493" w:rsidRPr="008C4493">
        <w:rPr>
          <w:i/>
        </w:rPr>
        <w:instrText xml:space="preserve"> (</w:instrText>
      </w:r>
      <w:r w:rsidR="008C4493">
        <w:rPr>
          <w:i/>
          <w:lang w:val="en-US"/>
        </w:rPr>
        <w:instrText>RBC</w:instrText>
      </w:r>
      <w:r w:rsidR="008C4493" w:rsidRPr="008C4493">
        <w:rPr>
          <w:i/>
        </w:rPr>
        <w:instrText xml:space="preserve">) </w:instrText>
      </w:r>
      <w:r w:rsidR="008C4493">
        <w:rPr>
          <w:i/>
          <w:lang w:val="en-US"/>
        </w:rPr>
        <w:instrText>mean</w:instrText>
      </w:r>
      <w:r w:rsidR="008C4493" w:rsidRPr="008C4493">
        <w:rPr>
          <w:i/>
        </w:rPr>
        <w:instrText xml:space="preserve"> </w:instrText>
      </w:r>
      <w:r w:rsidR="008C4493">
        <w:rPr>
          <w:i/>
          <w:lang w:val="en-US"/>
        </w:rPr>
        <w:instrText>corpuscular</w:instrText>
      </w:r>
      <w:r w:rsidR="008C4493" w:rsidRPr="008C4493">
        <w:rPr>
          <w:i/>
        </w:rPr>
        <w:instrText xml:space="preserve"> </w:instrText>
      </w:r>
      <w:r w:rsidR="008C4493">
        <w:rPr>
          <w:i/>
          <w:lang w:val="en-US"/>
        </w:rPr>
        <w:instrText>volume</w:instrText>
      </w:r>
      <w:r w:rsidR="008C4493" w:rsidRPr="008C4493">
        <w:rPr>
          <w:i/>
        </w:rPr>
        <w:instrText xml:space="preserve"> (</w:instrText>
      </w:r>
      <w:r w:rsidR="008C4493">
        <w:rPr>
          <w:i/>
          <w:lang w:val="en-US"/>
        </w:rPr>
        <w:instrText>MCV</w:instrText>
      </w:r>
      <w:r w:rsidR="008C4493" w:rsidRPr="008C4493">
        <w:rPr>
          <w:i/>
        </w:rPr>
        <w:instrText xml:space="preserve">) &gt;100 </w:instrText>
      </w:r>
      <w:r w:rsidR="008C4493">
        <w:rPr>
          <w:i/>
          <w:lang w:val="en-US"/>
        </w:rPr>
        <w:instrText>femtoliter</w:instrText>
      </w:r>
      <w:r w:rsidR="008C4493" w:rsidRPr="008C4493">
        <w:rPr>
          <w:i/>
        </w:rPr>
        <w:instrText xml:space="preserve"> (</w:instrText>
      </w:r>
      <w:r w:rsidR="008C4493">
        <w:rPr>
          <w:i/>
          <w:lang w:val="en-US"/>
        </w:rPr>
        <w:instrText>fL</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are</w:instrText>
      </w:r>
      <w:r w:rsidR="008C4493" w:rsidRPr="008C4493">
        <w:rPr>
          <w:i/>
        </w:rPr>
        <w:instrText xml:space="preserve"> </w:instrText>
      </w:r>
      <w:r w:rsidR="008C4493">
        <w:rPr>
          <w:i/>
          <w:lang w:val="en-US"/>
        </w:rPr>
        <w:instrText>generally</w:instrText>
      </w:r>
      <w:r w:rsidR="008C4493" w:rsidRPr="008C4493">
        <w:rPr>
          <w:i/>
        </w:rPr>
        <w:instrText xml:space="preserve"> </w:instrText>
      </w:r>
      <w:r w:rsidR="008C4493">
        <w:rPr>
          <w:i/>
          <w:lang w:val="en-US"/>
        </w:rPr>
        <w:instrText>classified</w:instrText>
      </w:r>
      <w:r w:rsidR="008C4493" w:rsidRPr="008C4493">
        <w:rPr>
          <w:i/>
        </w:rPr>
        <w:instrText xml:space="preserve"> </w:instrText>
      </w:r>
      <w:r w:rsidR="008C4493">
        <w:rPr>
          <w:i/>
          <w:lang w:val="en-US"/>
        </w:rPr>
        <w:instrText>into</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or</w:instrText>
      </w:r>
      <w:r w:rsidR="008C4493" w:rsidRPr="008C4493">
        <w:rPr>
          <w:i/>
        </w:rPr>
        <w:instrText xml:space="preserve"> </w:instrText>
      </w:r>
      <w:r w:rsidR="008C4493">
        <w:rPr>
          <w:i/>
          <w:lang w:val="en-US"/>
        </w:rPr>
        <w:instrText>nonmegaloblastic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caused</w:instrText>
      </w:r>
      <w:r w:rsidR="008C4493" w:rsidRPr="008C4493">
        <w:rPr>
          <w:i/>
        </w:rPr>
        <w:instrText xml:space="preserve"> </w:instrText>
      </w:r>
      <w:r w:rsidR="008C4493">
        <w:rPr>
          <w:i/>
          <w:lang w:val="en-US"/>
        </w:rPr>
        <w:instrText>by</w:instrText>
      </w:r>
      <w:r w:rsidR="008C4493" w:rsidRPr="008C4493">
        <w:rPr>
          <w:i/>
        </w:rPr>
        <w:instrText xml:space="preserve"> </w:instrText>
      </w:r>
      <w:r w:rsidR="008C4493">
        <w:rPr>
          <w:i/>
          <w:lang w:val="en-US"/>
        </w:rPr>
        <w:instrText>deficiency</w:instrText>
      </w:r>
      <w:r w:rsidR="008C4493" w:rsidRPr="008C4493">
        <w:rPr>
          <w:i/>
        </w:rPr>
        <w:instrText xml:space="preserve"> </w:instrText>
      </w:r>
      <w:r w:rsidR="008C4493">
        <w:rPr>
          <w:i/>
          <w:lang w:val="en-US"/>
        </w:rPr>
        <w:instrText>or</w:instrText>
      </w:r>
      <w:r w:rsidR="008C4493" w:rsidRPr="008C4493">
        <w:rPr>
          <w:i/>
        </w:rPr>
        <w:instrText xml:space="preserve"> </w:instrText>
      </w:r>
      <w:r w:rsidR="008C4493">
        <w:rPr>
          <w:i/>
          <w:lang w:val="en-US"/>
        </w:rPr>
        <w:instrText>impaired</w:instrText>
      </w:r>
      <w:r w:rsidR="008C4493" w:rsidRPr="008C4493">
        <w:rPr>
          <w:i/>
        </w:rPr>
        <w:instrText xml:space="preserve"> </w:instrText>
      </w:r>
      <w:r w:rsidR="008C4493">
        <w:rPr>
          <w:i/>
          <w:lang w:val="en-US"/>
        </w:rPr>
        <w:instrText>utilization</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vitamin</w:instrText>
      </w:r>
      <w:r w:rsidR="008C4493" w:rsidRPr="008C4493">
        <w:rPr>
          <w:i/>
        </w:rPr>
        <w:instrText xml:space="preserve"> </w:instrText>
      </w:r>
      <w:r w:rsidR="008C4493">
        <w:rPr>
          <w:i/>
          <w:lang w:val="en-US"/>
        </w:rPr>
        <w:instrText>B</w:instrText>
      </w:r>
      <w:r w:rsidR="008C4493" w:rsidRPr="008C4493">
        <w:rPr>
          <w:i/>
        </w:rPr>
        <w:instrText xml:space="preserve">12 </w:instrText>
      </w:r>
      <w:r w:rsidR="008C4493">
        <w:rPr>
          <w:i/>
          <w:lang w:val="en-US"/>
        </w:rPr>
        <w:instrText>and</w:instrText>
      </w:r>
      <w:r w:rsidR="008C4493" w:rsidRPr="008C4493">
        <w:rPr>
          <w:i/>
        </w:rPr>
        <w:instrText>/</w:instrText>
      </w:r>
      <w:r w:rsidR="008C4493">
        <w:rPr>
          <w:i/>
          <w:lang w:val="en-US"/>
        </w:rPr>
        <w:instrText>or</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whereas</w:instrText>
      </w:r>
      <w:r w:rsidR="008C4493" w:rsidRPr="008C4493">
        <w:rPr>
          <w:i/>
        </w:rPr>
        <w:instrText xml:space="preserve"> </w:instrText>
      </w:r>
      <w:r w:rsidR="008C4493">
        <w:rPr>
          <w:i/>
          <w:lang w:val="en-US"/>
        </w:rPr>
        <w:instrText>nonmegaloblastic</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caused</w:instrText>
      </w:r>
      <w:r w:rsidR="008C4493" w:rsidRPr="008C4493">
        <w:rPr>
          <w:i/>
        </w:rPr>
        <w:instrText xml:space="preserve"> </w:instrText>
      </w:r>
      <w:r w:rsidR="008C4493">
        <w:rPr>
          <w:i/>
          <w:lang w:val="en-US"/>
        </w:rPr>
        <w:instrText>by</w:instrText>
      </w:r>
      <w:r w:rsidR="008C4493" w:rsidRPr="008C4493">
        <w:rPr>
          <w:i/>
        </w:rPr>
        <w:instrText xml:space="preserve"> </w:instrText>
      </w:r>
      <w:r w:rsidR="008C4493">
        <w:rPr>
          <w:i/>
          <w:lang w:val="en-US"/>
        </w:rPr>
        <w:instrText>various</w:instrText>
      </w:r>
      <w:r w:rsidR="008C4493" w:rsidRPr="008C4493">
        <w:rPr>
          <w:i/>
        </w:rPr>
        <w:instrText xml:space="preserve"> </w:instrText>
      </w:r>
      <w:r w:rsidR="008C4493">
        <w:rPr>
          <w:i/>
          <w:lang w:val="en-US"/>
        </w:rPr>
        <w:instrText>diseases</w:instrText>
      </w:r>
      <w:r w:rsidR="008C4493" w:rsidRPr="008C4493">
        <w:rPr>
          <w:i/>
        </w:rPr>
        <w:instrText xml:space="preserve"> </w:instrText>
      </w:r>
      <w:r w:rsidR="008C4493">
        <w:rPr>
          <w:i/>
          <w:lang w:val="en-US"/>
        </w:rPr>
        <w:instrText>such</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myelodysplastic</w:instrText>
      </w:r>
      <w:r w:rsidR="008C4493" w:rsidRPr="008C4493">
        <w:rPr>
          <w:i/>
        </w:rPr>
        <w:instrText xml:space="preserve"> </w:instrText>
      </w:r>
      <w:r w:rsidR="008C4493">
        <w:rPr>
          <w:i/>
          <w:lang w:val="en-US"/>
        </w:rPr>
        <w:instrText>syndrome</w:instrText>
      </w:r>
      <w:r w:rsidR="008C4493" w:rsidRPr="008C4493">
        <w:rPr>
          <w:i/>
        </w:rPr>
        <w:instrText xml:space="preserve"> (</w:instrText>
      </w:r>
      <w:r w:rsidR="008C4493">
        <w:rPr>
          <w:i/>
          <w:lang w:val="en-US"/>
        </w:rPr>
        <w:instrText>MDS</w:instrText>
      </w:r>
      <w:r w:rsidR="008C4493" w:rsidRPr="008C4493">
        <w:rPr>
          <w:i/>
        </w:rPr>
        <w:instrText xml:space="preserve">), </w:instrText>
      </w:r>
      <w:r w:rsidR="008C4493">
        <w:rPr>
          <w:i/>
          <w:lang w:val="en-US"/>
        </w:rPr>
        <w:instrText>liver</w:instrText>
      </w:r>
      <w:r w:rsidR="008C4493" w:rsidRPr="008C4493">
        <w:rPr>
          <w:i/>
        </w:rPr>
        <w:instrText xml:space="preserve"> </w:instrText>
      </w:r>
      <w:r w:rsidR="008C4493">
        <w:rPr>
          <w:i/>
          <w:lang w:val="en-US"/>
        </w:rPr>
        <w:instrText>dysfunction</w:instrText>
      </w:r>
      <w:r w:rsidR="008C4493" w:rsidRPr="008C4493">
        <w:rPr>
          <w:i/>
        </w:rPr>
        <w:instrText xml:space="preserve">, </w:instrText>
      </w:r>
      <w:r w:rsidR="008C4493">
        <w:rPr>
          <w:i/>
          <w:lang w:val="en-US"/>
        </w:rPr>
        <w:instrText>alcoholism</w:instrText>
      </w:r>
      <w:r w:rsidR="008C4493" w:rsidRPr="008C4493">
        <w:rPr>
          <w:i/>
        </w:rPr>
        <w:instrText xml:space="preserve">, </w:instrText>
      </w:r>
      <w:r w:rsidR="008C4493">
        <w:rPr>
          <w:i/>
          <w:lang w:val="en-US"/>
        </w:rPr>
        <w:instrText>hypothyroidism</w:instrText>
      </w:r>
      <w:r w:rsidR="008C4493" w:rsidRPr="008C4493">
        <w:rPr>
          <w:i/>
        </w:rPr>
        <w:instrText xml:space="preserve">, </w:instrText>
      </w:r>
      <w:r w:rsidR="008C4493">
        <w:rPr>
          <w:i/>
          <w:lang w:val="en-US"/>
        </w:rPr>
        <w:instrText>certain</w:instrText>
      </w:r>
      <w:r w:rsidR="008C4493" w:rsidRPr="008C4493">
        <w:rPr>
          <w:i/>
        </w:rPr>
        <w:instrText xml:space="preserve"> </w:instrText>
      </w:r>
      <w:r w:rsidR="008C4493">
        <w:rPr>
          <w:i/>
          <w:lang w:val="en-US"/>
        </w:rPr>
        <w:instrText>drugs</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by</w:instrText>
      </w:r>
      <w:r w:rsidR="008C4493" w:rsidRPr="008C4493">
        <w:rPr>
          <w:i/>
        </w:rPr>
        <w:instrText xml:space="preserve"> </w:instrText>
      </w:r>
      <w:r w:rsidR="008C4493">
        <w:rPr>
          <w:i/>
          <w:lang w:val="en-US"/>
        </w:rPr>
        <w:instrText>less</w:instrText>
      </w:r>
      <w:r w:rsidR="008C4493" w:rsidRPr="008C4493">
        <w:rPr>
          <w:i/>
        </w:rPr>
        <w:instrText xml:space="preserve"> </w:instrText>
      </w:r>
      <w:r w:rsidR="008C4493">
        <w:rPr>
          <w:i/>
          <w:lang w:val="en-US"/>
        </w:rPr>
        <w:instrText>commonly</w:instrText>
      </w:r>
      <w:r w:rsidR="008C4493" w:rsidRPr="008C4493">
        <w:rPr>
          <w:i/>
        </w:rPr>
        <w:instrText xml:space="preserve"> </w:instrText>
      </w:r>
      <w:r w:rsidR="008C4493">
        <w:rPr>
          <w:i/>
          <w:lang w:val="en-US"/>
        </w:rPr>
        <w:instrText>inherited</w:instrText>
      </w:r>
      <w:r w:rsidR="008C4493" w:rsidRPr="008C4493">
        <w:rPr>
          <w:i/>
        </w:rPr>
        <w:instrText xml:space="preserve"> </w:instrText>
      </w:r>
      <w:r w:rsidR="008C4493">
        <w:rPr>
          <w:i/>
          <w:lang w:val="en-US"/>
        </w:rPr>
        <w:instrText>disorders</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DNA</w:instrText>
      </w:r>
      <w:r w:rsidR="008C4493" w:rsidRPr="008C4493">
        <w:rPr>
          <w:i/>
        </w:rPr>
        <w:instrText xml:space="preserve"> </w:instrText>
      </w:r>
      <w:r w:rsidR="008C4493">
        <w:rPr>
          <w:i/>
          <w:lang w:val="en-US"/>
        </w:rPr>
        <w:instrText>synthesis</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are</w:instrText>
      </w:r>
      <w:r w:rsidR="008C4493" w:rsidRPr="008C4493">
        <w:rPr>
          <w:i/>
        </w:rPr>
        <w:instrText xml:space="preserve"> </w:instrText>
      </w:r>
      <w:r w:rsidR="008C4493">
        <w:rPr>
          <w:i/>
          <w:lang w:val="en-US"/>
        </w:rPr>
        <w:instrText>treated</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cause</w:instrText>
      </w:r>
      <w:r w:rsidR="008C4493" w:rsidRPr="008C4493">
        <w:rPr>
          <w:i/>
        </w:rPr>
        <w:instrText>-</w:instrText>
      </w:r>
      <w:r w:rsidR="008C4493">
        <w:rPr>
          <w:i/>
          <w:lang w:val="en-US"/>
        </w:rPr>
        <w:instrText>specific</w:instrText>
      </w:r>
      <w:r w:rsidR="008C4493" w:rsidRPr="008C4493">
        <w:rPr>
          <w:i/>
        </w:rPr>
        <w:instrText xml:space="preserve"> </w:instrText>
      </w:r>
      <w:r w:rsidR="008C4493">
        <w:rPr>
          <w:i/>
          <w:lang w:val="en-US"/>
        </w:rPr>
        <w:instrText>therapies</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it</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crucial</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differentiate</w:instrText>
      </w:r>
      <w:r w:rsidR="008C4493" w:rsidRPr="008C4493">
        <w:rPr>
          <w:i/>
        </w:rPr>
        <w:instrText xml:space="preserve"> </w:instrText>
      </w:r>
      <w:r w:rsidR="008C4493">
        <w:rPr>
          <w:i/>
          <w:lang w:val="en-US"/>
        </w:rPr>
        <w:instrText>nonmegaloblastic</w:instrText>
      </w:r>
      <w:r w:rsidR="008C4493" w:rsidRPr="008C4493">
        <w:rPr>
          <w:i/>
        </w:rPr>
        <w:instrText xml:space="preserve"> </w:instrText>
      </w:r>
      <w:r w:rsidR="008C4493">
        <w:rPr>
          <w:i/>
          <w:lang w:val="en-US"/>
        </w:rPr>
        <w:instrText>from</w:instrText>
      </w:r>
      <w:r w:rsidR="008C4493" w:rsidRPr="008C4493">
        <w:rPr>
          <w:i/>
        </w:rPr>
        <w:instrText xml:space="preserve"> </w:instrText>
      </w:r>
      <w:r w:rsidR="008C4493">
        <w:rPr>
          <w:i/>
          <w:lang w:val="en-US"/>
        </w:rPr>
        <w:instrText>megaloblastic</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Because</w:instrText>
      </w:r>
      <w:r w:rsidR="008C4493" w:rsidRPr="008C4493">
        <w:rPr>
          <w:i/>
        </w:rPr>
        <w:instrText xml:space="preserve"> </w:instrText>
      </w:r>
      <w:r w:rsidR="008C4493">
        <w:rPr>
          <w:i/>
          <w:lang w:val="en-US"/>
        </w:rPr>
        <w:instrText>MDS</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myeloid</w:instrText>
      </w:r>
      <w:r w:rsidR="008C4493" w:rsidRPr="008C4493">
        <w:rPr>
          <w:i/>
        </w:rPr>
        <w:instrText xml:space="preserve"> </w:instrText>
      </w:r>
      <w:r w:rsidR="008C4493">
        <w:rPr>
          <w:i/>
          <w:lang w:val="en-US"/>
        </w:rPr>
        <w:instrText>neoplasms</w:instrText>
      </w:r>
      <w:r w:rsidR="008C4493" w:rsidRPr="008C4493">
        <w:rPr>
          <w:i/>
        </w:rPr>
        <w:instrText xml:space="preserve"> </w:instrText>
      </w:r>
      <w:r w:rsidR="008C4493">
        <w:rPr>
          <w:i/>
          <w:lang w:val="en-US"/>
        </w:rPr>
        <w:instrText>commonly</w:instrText>
      </w:r>
      <w:r w:rsidR="008C4493" w:rsidRPr="008C4493">
        <w:rPr>
          <w:i/>
        </w:rPr>
        <w:instrText xml:space="preserve"> </w:instrText>
      </w:r>
      <w:r w:rsidR="008C4493">
        <w:rPr>
          <w:i/>
          <w:lang w:val="en-US"/>
        </w:rPr>
        <w:instrText>affect</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elderly</w:instrText>
      </w:r>
      <w:r w:rsidR="008C4493" w:rsidRPr="008C4493">
        <w:rPr>
          <w:i/>
        </w:rPr>
        <w:instrText xml:space="preserve">, </w:instrText>
      </w:r>
      <w:r w:rsidR="008C4493">
        <w:rPr>
          <w:i/>
          <w:lang w:val="en-US"/>
        </w:rPr>
        <w:instrText>primary</w:instrText>
      </w:r>
      <w:r w:rsidR="008C4493" w:rsidRPr="008C4493">
        <w:rPr>
          <w:i/>
        </w:rPr>
        <w:instrText xml:space="preserve"> </w:instrText>
      </w:r>
      <w:r w:rsidR="008C4493">
        <w:rPr>
          <w:i/>
          <w:lang w:val="en-US"/>
        </w:rPr>
        <w:instrText>care</w:instrText>
      </w:r>
      <w:r w:rsidR="008C4493" w:rsidRPr="008C4493">
        <w:rPr>
          <w:i/>
        </w:rPr>
        <w:instrText xml:space="preserve"> </w:instrText>
      </w:r>
      <w:r w:rsidR="008C4493">
        <w:rPr>
          <w:i/>
          <w:lang w:val="en-US"/>
        </w:rPr>
        <w:instrText>physicians</w:instrText>
      </w:r>
      <w:r w:rsidR="008C4493" w:rsidRPr="008C4493">
        <w:rPr>
          <w:i/>
        </w:rPr>
        <w:instrText xml:space="preserve"> </w:instrText>
      </w:r>
      <w:r w:rsidR="008C4493">
        <w:rPr>
          <w:i/>
          <w:lang w:val="en-US"/>
        </w:rPr>
        <w:instrText>may</w:instrText>
      </w:r>
      <w:r w:rsidR="008C4493" w:rsidRPr="008C4493">
        <w:rPr>
          <w:i/>
        </w:rPr>
        <w:instrText xml:space="preserve"> </w:instrText>
      </w:r>
      <w:r w:rsidR="008C4493">
        <w:rPr>
          <w:i/>
          <w:lang w:val="en-US"/>
        </w:rPr>
        <w:instrText>encounter</w:instrText>
      </w:r>
      <w:r w:rsidR="008C4493" w:rsidRPr="008C4493">
        <w:rPr>
          <w:i/>
        </w:rPr>
        <w:instrText xml:space="preserve"> </w:instrText>
      </w:r>
      <w:r w:rsidR="008C4493">
        <w:rPr>
          <w:i/>
          <w:lang w:val="en-US"/>
        </w:rPr>
        <w:instrText>more</w:instrText>
      </w:r>
      <w:r w:rsidR="008C4493" w:rsidRPr="008C4493">
        <w:rPr>
          <w:i/>
        </w:rPr>
        <w:instrText xml:space="preserve"> </w:instrText>
      </w:r>
      <w:r w:rsidR="008C4493">
        <w:rPr>
          <w:i/>
          <w:lang w:val="en-US"/>
        </w:rPr>
        <w:instrText>cases</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macrocytic</w:instrText>
      </w:r>
      <w:r w:rsidR="008C4493" w:rsidRPr="008C4493">
        <w:rPr>
          <w:i/>
        </w:rPr>
        <w:instrText xml:space="preserve"> </w:instrText>
      </w:r>
      <w:r w:rsidR="008C4493">
        <w:rPr>
          <w:i/>
          <w:lang w:val="en-US"/>
        </w:rPr>
        <w:instrText>anemias</w:instrText>
      </w:r>
      <w:r w:rsidR="008C4493" w:rsidRPr="008C4493">
        <w:rPr>
          <w:i/>
        </w:rPr>
        <w:instrText xml:space="preserve"> </w:instrText>
      </w:r>
      <w:r w:rsidR="008C4493">
        <w:rPr>
          <w:i/>
          <w:lang w:val="en-US"/>
        </w:rPr>
        <w:instrText>in</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near</w:instrText>
      </w:r>
      <w:r w:rsidR="008C4493" w:rsidRPr="008C4493">
        <w:rPr>
          <w:i/>
        </w:rPr>
        <w:instrText xml:space="preserve"> </w:instrText>
      </w:r>
      <w:r w:rsidR="008C4493">
        <w:rPr>
          <w:i/>
          <w:lang w:val="en-US"/>
        </w:rPr>
        <w:instrText>future</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older</w:instrText>
      </w:r>
      <w:r w:rsidR="008C4493" w:rsidRPr="008C4493">
        <w:rPr>
          <w:i/>
        </w:rPr>
        <w:instrText xml:space="preserve"> </w:instrText>
      </w:r>
      <w:r w:rsidR="008C4493">
        <w:rPr>
          <w:i/>
          <w:lang w:val="en-US"/>
        </w:rPr>
        <w:instrText>population</w:instrText>
      </w:r>
      <w:r w:rsidR="008C4493" w:rsidRPr="008C4493">
        <w:rPr>
          <w:i/>
        </w:rPr>
        <w:instrText xml:space="preserve"> </w:instrText>
      </w:r>
      <w:r w:rsidR="008C4493">
        <w:rPr>
          <w:i/>
          <w:lang w:val="en-US"/>
        </w:rPr>
        <w:instrText>increases</w:instrText>
      </w:r>
      <w:r w:rsidR="008C4493" w:rsidRPr="008C4493">
        <w:rPr>
          <w:i/>
        </w:rPr>
        <w:instrText xml:space="preserve">. </w:instrText>
      </w:r>
      <w:r w:rsidR="008C4493">
        <w:rPr>
          <w:i/>
          <w:lang w:val="en-US"/>
        </w:rPr>
        <w:instrText>When</w:instrText>
      </w:r>
      <w:r w:rsidR="008C4493" w:rsidRPr="008C4493">
        <w:rPr>
          <w:i/>
        </w:rPr>
        <w:instrText xml:space="preserve"> </w:instrText>
      </w:r>
      <w:r w:rsidR="008C4493">
        <w:rPr>
          <w:i/>
          <w:lang w:val="en-US"/>
        </w:rPr>
        <w:instrText>MDS</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suspected</w:instrText>
      </w:r>
      <w:r w:rsidR="008C4493" w:rsidRPr="008C4493">
        <w:rPr>
          <w:i/>
        </w:rPr>
        <w:instrText xml:space="preserve"> </w:instrText>
      </w:r>
      <w:r w:rsidR="008C4493">
        <w:rPr>
          <w:i/>
          <w:lang w:val="en-US"/>
        </w:rPr>
        <w:instrText>along</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leukocytopenia</w:instrText>
      </w:r>
      <w:r w:rsidR="008C4493" w:rsidRPr="008C4493">
        <w:rPr>
          <w:i/>
        </w:rPr>
        <w:instrText xml:space="preserve"> </w:instrText>
      </w:r>
      <w:r w:rsidR="008C4493">
        <w:rPr>
          <w:i/>
          <w:lang w:val="en-US"/>
        </w:rPr>
        <w:instrText>and</w:instrText>
      </w:r>
      <w:r w:rsidR="008C4493" w:rsidRPr="008C4493">
        <w:rPr>
          <w:i/>
        </w:rPr>
        <w:instrText>/</w:instrText>
      </w:r>
      <w:r w:rsidR="008C4493">
        <w:rPr>
          <w:i/>
          <w:lang w:val="en-US"/>
        </w:rPr>
        <w:instrText>or</w:instrText>
      </w:r>
      <w:r w:rsidR="008C4493" w:rsidRPr="008C4493">
        <w:rPr>
          <w:i/>
        </w:rPr>
        <w:instrText xml:space="preserve"> </w:instrText>
      </w:r>
      <w:r w:rsidR="008C4493">
        <w:rPr>
          <w:i/>
          <w:lang w:val="en-US"/>
        </w:rPr>
        <w:instrText>thrombocytopenia</w:instrText>
      </w:r>
      <w:r w:rsidR="008C4493" w:rsidRPr="008C4493">
        <w:rPr>
          <w:i/>
        </w:rPr>
        <w:instrText xml:space="preserve"> </w:instrText>
      </w:r>
      <w:r w:rsidR="008C4493">
        <w:rPr>
          <w:i/>
          <w:lang w:val="en-US"/>
        </w:rPr>
        <w:instrText>with</w:instrText>
      </w:r>
      <w:r w:rsidR="008C4493" w:rsidRPr="008C4493">
        <w:rPr>
          <w:i/>
        </w:rPr>
        <w:instrText xml:space="preserve"> </w:instrText>
      </w:r>
      <w:r w:rsidR="008C4493">
        <w:rPr>
          <w:i/>
          <w:lang w:val="en-US"/>
        </w:rPr>
        <w:instrText>anemia</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hematology</w:instrText>
      </w:r>
      <w:r w:rsidR="008C4493" w:rsidRPr="008C4493">
        <w:rPr>
          <w:i/>
        </w:rPr>
        <w:instrText xml:space="preserve"> </w:instrText>
      </w:r>
      <w:r w:rsidR="008C4493">
        <w:rPr>
          <w:i/>
          <w:lang w:val="en-US"/>
        </w:rPr>
        <w:instrText>consultation</w:instrText>
      </w:r>
      <w:r w:rsidR="008C4493" w:rsidRPr="008C4493">
        <w:rPr>
          <w:i/>
        </w:rPr>
        <w:instrText xml:space="preserve"> </w:instrText>
      </w:r>
      <w:r w:rsidR="008C4493">
        <w:rPr>
          <w:i/>
          <w:lang w:val="en-US"/>
        </w:rPr>
        <w:instrText>may</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appropriate</w:instrText>
      </w:r>
      <w:r w:rsidR="008C4493" w:rsidRPr="008C4493">
        <w:rPr>
          <w:i/>
        </w:rPr>
        <w:instrText>.","</w:instrText>
      </w:r>
      <w:r w:rsidR="008C4493">
        <w:rPr>
          <w:i/>
          <w:lang w:val="en-US"/>
        </w:rPr>
        <w:instrText>author</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Nagao</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Takayo</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Hirokawa</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Makoto</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container</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Journal</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General</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Family Medicine","id":"ITEM-2","issue":"5","issued":{"date-parts":[["2017","10"]]},"page":"200-204","publisher":"Wiley","title":"Diagnosis and treatment of macrocytic anemias in adults","type":"article-journal","volume":"18"},"uris":["http://www.mendeley.com/documents/?uuid=b397ba39-135d-3307-a016-122f48e994bf"]},{"id":"ITEM-3","itemData":{"DOI":"10.1111/ejh.12237","ISSN":"16000609","PMID":"24351103","abstract":"Introduction: Folate deficiency is assessed by serum and red blood cell folate measurements. Nevertheless, no consensus for the lower limit of serum folate reference values exists. We investigated the appropriate use of RBC folate to detect folate deficiency and the relationship between serum and RBC folate and with other parameters such as vitamin B12 and homocysteine in order to propose serum folate cut-off values. Methods: Retrospectively, 63 113 and 20 459 results of serum and RBC folate were collected. If present, the results of red cell indices, vitamin B12 and homocysteine were also collected. Results: A significantly positive correlation between serum and RBC folate was demonstrated. A significant effect of serum folate levels under 6 μg/L (or 14 nm) was observed on RBC indices. A relation was found between vitamin B12 and folate, for serum and RBC. A significant rise in homocysteine concentrations was observed</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serum</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levels</w:instrText>
      </w:r>
      <w:r w:rsidR="008C4493" w:rsidRPr="008C4493">
        <w:rPr>
          <w:i/>
        </w:rPr>
        <w:instrText xml:space="preserve"> </w:instrText>
      </w:r>
      <w:r w:rsidR="008C4493">
        <w:rPr>
          <w:i/>
          <w:lang w:val="en-US"/>
        </w:rPr>
        <w:instrText>under</w:instrText>
      </w:r>
      <w:r w:rsidR="008C4493" w:rsidRPr="008C4493">
        <w:rPr>
          <w:i/>
        </w:rPr>
        <w:instrText xml:space="preserve"> 8 </w:instrText>
      </w:r>
      <w:r w:rsidR="008C4493">
        <w:rPr>
          <w:i/>
          <w:lang w:val="en-US"/>
        </w:rPr>
        <w:instrText>μg</w:instrText>
      </w:r>
      <w:r w:rsidR="008C4493" w:rsidRPr="008C4493">
        <w:rPr>
          <w:i/>
        </w:rPr>
        <w:instrText>/</w:instrText>
      </w:r>
      <w:r w:rsidR="008C4493">
        <w:rPr>
          <w:i/>
          <w:lang w:val="en-US"/>
        </w:rPr>
        <w:instrText>L</w:instrText>
      </w:r>
      <w:r w:rsidR="008C4493" w:rsidRPr="008C4493">
        <w:rPr>
          <w:i/>
        </w:rPr>
        <w:instrText xml:space="preserve"> (</w:instrText>
      </w:r>
      <w:r w:rsidR="008C4493">
        <w:rPr>
          <w:i/>
          <w:lang w:val="en-US"/>
        </w:rPr>
        <w:instrText>or</w:instrText>
      </w:r>
      <w:r w:rsidR="008C4493" w:rsidRPr="008C4493">
        <w:rPr>
          <w:i/>
        </w:rPr>
        <w:instrText xml:space="preserve"> 18 </w:instrText>
      </w:r>
      <w:r w:rsidR="008C4493">
        <w:rPr>
          <w:i/>
          <w:lang w:val="en-US"/>
        </w:rPr>
        <w:instrText>nm</w:instrText>
      </w:r>
      <w:r w:rsidR="008C4493" w:rsidRPr="008C4493">
        <w:rPr>
          <w:i/>
        </w:rPr>
        <w:instrText xml:space="preserve">). </w:instrText>
      </w:r>
      <w:r w:rsidR="008C4493">
        <w:rPr>
          <w:i/>
          <w:lang w:val="en-US"/>
        </w:rPr>
        <w:instrText>Conclusion</w:instrText>
      </w:r>
      <w:r w:rsidR="008C4493" w:rsidRPr="008C4493">
        <w:rPr>
          <w:i/>
        </w:rPr>
        <w:instrText xml:space="preserve">: </w:instrText>
      </w:r>
      <w:r w:rsidR="008C4493">
        <w:rPr>
          <w:i/>
          <w:lang w:val="en-US"/>
        </w:rPr>
        <w:instrText>To</w:instrText>
      </w:r>
      <w:r w:rsidR="008C4493" w:rsidRPr="008C4493">
        <w:rPr>
          <w:i/>
        </w:rPr>
        <w:instrText xml:space="preserve"> </w:instrText>
      </w:r>
      <w:r w:rsidR="008C4493">
        <w:rPr>
          <w:i/>
          <w:lang w:val="en-US"/>
        </w:rPr>
        <w:instrText>observe</w:instrText>
      </w:r>
      <w:r w:rsidR="008C4493" w:rsidRPr="008C4493">
        <w:rPr>
          <w:i/>
        </w:rPr>
        <w:instrText xml:space="preserve"> </w:instrText>
      </w:r>
      <w:r w:rsidR="008C4493">
        <w:rPr>
          <w:i/>
          <w:lang w:val="en-US"/>
        </w:rPr>
        <w:instrText>haematological</w:instrText>
      </w:r>
      <w:r w:rsidR="008C4493" w:rsidRPr="008C4493">
        <w:rPr>
          <w:i/>
        </w:rPr>
        <w:instrText xml:space="preserve"> </w:instrText>
      </w:r>
      <w:r w:rsidR="008C4493">
        <w:rPr>
          <w:i/>
          <w:lang w:val="en-US"/>
        </w:rPr>
        <w:instrText>abnormalities</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deficiency</w:instrText>
      </w:r>
      <w:r w:rsidR="008C4493" w:rsidRPr="008C4493">
        <w:rPr>
          <w:i/>
        </w:rPr>
        <w:instrText xml:space="preserve"> </w:instrText>
      </w:r>
      <w:r w:rsidR="008C4493">
        <w:rPr>
          <w:i/>
          <w:lang w:val="en-US"/>
        </w:rPr>
        <w:instrText>should</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profound</w:instrText>
      </w:r>
      <w:r w:rsidR="008C4493" w:rsidRPr="008C4493">
        <w:rPr>
          <w:i/>
        </w:rPr>
        <w:instrText xml:space="preserve">. </w:instrText>
      </w:r>
      <w:r w:rsidR="008C4493">
        <w:rPr>
          <w:i/>
          <w:lang w:val="en-US"/>
        </w:rPr>
        <w:instrText>Serum</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levels</w:instrText>
      </w:r>
      <w:r w:rsidR="008C4493" w:rsidRPr="008C4493">
        <w:rPr>
          <w:i/>
        </w:rPr>
        <w:instrText xml:space="preserve"> </w:instrText>
      </w:r>
      <w:r w:rsidR="008C4493">
        <w:rPr>
          <w:i/>
          <w:lang w:val="en-US"/>
        </w:rPr>
        <w:instrText>under</w:instrText>
      </w:r>
      <w:r w:rsidR="008C4493" w:rsidRPr="008C4493">
        <w:rPr>
          <w:i/>
        </w:rPr>
        <w:instrText xml:space="preserve"> 8 </w:instrText>
      </w:r>
      <w:r w:rsidR="008C4493">
        <w:rPr>
          <w:i/>
          <w:lang w:val="en-US"/>
        </w:rPr>
        <w:instrText>μg</w:instrText>
      </w:r>
      <w:r w:rsidR="008C4493" w:rsidRPr="008C4493">
        <w:rPr>
          <w:i/>
        </w:rPr>
        <w:instrText>/</w:instrText>
      </w:r>
      <w:r w:rsidR="008C4493">
        <w:rPr>
          <w:i/>
          <w:lang w:val="en-US"/>
        </w:rPr>
        <w:instrText>L</w:instrText>
      </w:r>
      <w:r w:rsidR="008C4493" w:rsidRPr="008C4493">
        <w:rPr>
          <w:i/>
        </w:rPr>
        <w:instrText xml:space="preserve"> (</w:instrText>
      </w:r>
      <w:r w:rsidR="008C4493">
        <w:rPr>
          <w:i/>
          <w:lang w:val="en-US"/>
        </w:rPr>
        <w:instrText>or</w:instrText>
      </w:r>
      <w:r w:rsidR="008C4493" w:rsidRPr="008C4493">
        <w:rPr>
          <w:i/>
        </w:rPr>
        <w:instrText xml:space="preserve"> 18 </w:instrText>
      </w:r>
      <w:r w:rsidR="008C4493">
        <w:rPr>
          <w:i/>
          <w:lang w:val="en-US"/>
        </w:rPr>
        <w:instrText>nm</w:instrText>
      </w:r>
      <w:r w:rsidR="008C4493" w:rsidRPr="008C4493">
        <w:rPr>
          <w:i/>
        </w:rPr>
        <w:instrText xml:space="preserve">) </w:instrText>
      </w:r>
      <w:r w:rsidR="008C4493">
        <w:rPr>
          <w:i/>
          <w:lang w:val="en-US"/>
        </w:rPr>
        <w:instrText>should</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considered</w:instrText>
      </w:r>
      <w:r w:rsidR="008C4493" w:rsidRPr="008C4493">
        <w:rPr>
          <w:i/>
        </w:rPr>
        <w:instrText xml:space="preserve"> </w:instrText>
      </w:r>
      <w:r w:rsidR="008C4493">
        <w:rPr>
          <w:i/>
          <w:lang w:val="en-US"/>
        </w:rPr>
        <w:instrText>as</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decision</w:instrText>
      </w:r>
      <w:r w:rsidR="008C4493" w:rsidRPr="008C4493">
        <w:rPr>
          <w:i/>
        </w:rPr>
        <w:instrText xml:space="preserve"> </w:instrText>
      </w:r>
      <w:r w:rsidR="008C4493">
        <w:rPr>
          <w:i/>
          <w:lang w:val="en-US"/>
        </w:rPr>
        <w:instrText>limit</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depletion</w:instrText>
      </w:r>
      <w:r w:rsidR="008C4493" w:rsidRPr="008C4493">
        <w:rPr>
          <w:i/>
        </w:rPr>
        <w:instrText xml:space="preserve"> </w:instrText>
      </w:r>
      <w:r w:rsidR="008C4493">
        <w:rPr>
          <w:i/>
          <w:lang w:val="en-US"/>
        </w:rPr>
        <w:instrText>because</w:instrText>
      </w:r>
      <w:r w:rsidR="008C4493" w:rsidRPr="008C4493">
        <w:rPr>
          <w:i/>
        </w:rPr>
        <w:instrText xml:space="preserve"> </w:instrText>
      </w:r>
      <w:r w:rsidR="008C4493">
        <w:rPr>
          <w:i/>
          <w:lang w:val="en-US"/>
        </w:rPr>
        <w:instrText>a</w:instrText>
      </w:r>
      <w:r w:rsidR="008C4493" w:rsidRPr="008C4493">
        <w:rPr>
          <w:i/>
        </w:rPr>
        <w:instrText xml:space="preserve"> </w:instrText>
      </w:r>
      <w:r w:rsidR="008C4493">
        <w:rPr>
          <w:i/>
          <w:lang w:val="en-US"/>
        </w:rPr>
        <w:instrText>positive</w:instrText>
      </w:r>
      <w:r w:rsidR="008C4493" w:rsidRPr="008C4493">
        <w:rPr>
          <w:i/>
        </w:rPr>
        <w:instrText xml:space="preserve"> </w:instrText>
      </w:r>
      <w:r w:rsidR="008C4493">
        <w:rPr>
          <w:i/>
          <w:lang w:val="en-US"/>
        </w:rPr>
        <w:instrText>effect</w:instrText>
      </w:r>
      <w:r w:rsidR="008C4493" w:rsidRPr="008C4493">
        <w:rPr>
          <w:i/>
        </w:rPr>
        <w:instrText xml:space="preserve"> </w:instrText>
      </w:r>
      <w:r w:rsidR="008C4493">
        <w:rPr>
          <w:i/>
          <w:lang w:val="en-US"/>
        </w:rPr>
        <w:instrText>on</w:instrText>
      </w:r>
      <w:r w:rsidR="008C4493" w:rsidRPr="008C4493">
        <w:rPr>
          <w:i/>
        </w:rPr>
        <w:instrText xml:space="preserve"> </w:instrText>
      </w:r>
      <w:r w:rsidR="008C4493">
        <w:rPr>
          <w:i/>
          <w:lang w:val="en-US"/>
        </w:rPr>
        <w:instrText>homocysteine</w:instrText>
      </w:r>
      <w:r w:rsidR="008C4493" w:rsidRPr="008C4493">
        <w:rPr>
          <w:i/>
        </w:rPr>
        <w:instrText xml:space="preserve"> </w:instrText>
      </w:r>
      <w:r w:rsidR="008C4493">
        <w:rPr>
          <w:i/>
          <w:lang w:val="en-US"/>
        </w:rPr>
        <w:instrText>was</w:instrText>
      </w:r>
      <w:r w:rsidR="008C4493" w:rsidRPr="008C4493">
        <w:rPr>
          <w:i/>
        </w:rPr>
        <w:instrText xml:space="preserve"> </w:instrText>
      </w:r>
      <w:r w:rsidR="008C4493">
        <w:rPr>
          <w:i/>
          <w:lang w:val="en-US"/>
        </w:rPr>
        <w:instrText>observed</w:instrText>
      </w:r>
      <w:r w:rsidR="008C4493" w:rsidRPr="008C4493">
        <w:rPr>
          <w:i/>
        </w:rPr>
        <w:instrText xml:space="preserve">. </w:instrText>
      </w:r>
      <w:r w:rsidR="008C4493">
        <w:rPr>
          <w:i/>
          <w:lang w:val="en-US"/>
        </w:rPr>
        <w:instrText>Fasting</w:instrText>
      </w:r>
      <w:r w:rsidR="008C4493" w:rsidRPr="008C4493">
        <w:rPr>
          <w:i/>
        </w:rPr>
        <w:instrText xml:space="preserve"> </w:instrText>
      </w:r>
      <w:r w:rsidR="008C4493">
        <w:rPr>
          <w:i/>
          <w:lang w:val="en-US"/>
        </w:rPr>
        <w:instrText>serum</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concentration</w:instrText>
      </w:r>
      <w:r w:rsidR="008C4493" w:rsidRPr="008C4493">
        <w:rPr>
          <w:i/>
        </w:rPr>
        <w:instrText xml:space="preserve"> </w:instrText>
      </w:r>
      <w:r w:rsidR="008C4493">
        <w:rPr>
          <w:i/>
          <w:lang w:val="en-US"/>
        </w:rPr>
        <w:instrText>should</w:instrText>
      </w:r>
      <w:r w:rsidR="008C4493" w:rsidRPr="008C4493">
        <w:rPr>
          <w:i/>
        </w:rPr>
        <w:instrText xml:space="preserve"> </w:instrText>
      </w:r>
      <w:r w:rsidR="008C4493">
        <w:rPr>
          <w:i/>
          <w:lang w:val="en-US"/>
        </w:rPr>
        <w:instrText>be</w:instrText>
      </w:r>
      <w:r w:rsidR="008C4493" w:rsidRPr="008C4493">
        <w:rPr>
          <w:i/>
        </w:rPr>
        <w:instrText xml:space="preserve"> </w:instrText>
      </w:r>
      <w:r w:rsidR="008C4493">
        <w:rPr>
          <w:i/>
          <w:lang w:val="en-US"/>
        </w:rPr>
        <w:instrText>preferred</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assessing</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status</w:instrText>
      </w:r>
      <w:r w:rsidR="008C4493" w:rsidRPr="008C4493">
        <w:rPr>
          <w:i/>
        </w:rPr>
        <w:instrText xml:space="preserve">. </w:instrText>
      </w:r>
      <w:r w:rsidR="008C4493">
        <w:rPr>
          <w:i/>
          <w:lang w:val="en-US"/>
        </w:rPr>
        <w:instrText>Our</w:instrText>
      </w:r>
      <w:r w:rsidR="008C4493" w:rsidRPr="008C4493">
        <w:rPr>
          <w:i/>
        </w:rPr>
        <w:instrText xml:space="preserve"> </w:instrText>
      </w:r>
      <w:r w:rsidR="008C4493">
        <w:rPr>
          <w:i/>
          <w:lang w:val="en-US"/>
        </w:rPr>
        <w:instrText>results</w:instrText>
      </w:r>
      <w:r w:rsidR="008C4493" w:rsidRPr="008C4493">
        <w:rPr>
          <w:i/>
        </w:rPr>
        <w:instrText xml:space="preserve"> </w:instrText>
      </w:r>
      <w:r w:rsidR="008C4493">
        <w:rPr>
          <w:i/>
          <w:lang w:val="en-US"/>
        </w:rPr>
        <w:instrText>suggest</w:instrText>
      </w:r>
      <w:r w:rsidR="008C4493" w:rsidRPr="008C4493">
        <w:rPr>
          <w:i/>
        </w:rPr>
        <w:instrText xml:space="preserve"> </w:instrText>
      </w:r>
      <w:r w:rsidR="008C4493">
        <w:rPr>
          <w:i/>
          <w:lang w:val="en-US"/>
        </w:rPr>
        <w:instrText>that</w:instrText>
      </w:r>
      <w:r w:rsidR="008C4493" w:rsidRPr="008C4493">
        <w:rPr>
          <w:i/>
        </w:rPr>
        <w:instrText xml:space="preserve"> </w:instrText>
      </w:r>
      <w:r w:rsidR="008C4493">
        <w:rPr>
          <w:i/>
          <w:lang w:val="en-US"/>
        </w:rPr>
        <w:instrText>the</w:instrText>
      </w:r>
      <w:r w:rsidR="008C4493" w:rsidRPr="008C4493">
        <w:rPr>
          <w:i/>
        </w:rPr>
        <w:instrText xml:space="preserve"> </w:instrText>
      </w:r>
      <w:r w:rsidR="008C4493">
        <w:rPr>
          <w:i/>
          <w:lang w:val="en-US"/>
        </w:rPr>
        <w:instrText>need</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RBC</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is</w:instrText>
      </w:r>
      <w:r w:rsidR="008C4493" w:rsidRPr="008C4493">
        <w:rPr>
          <w:i/>
        </w:rPr>
        <w:instrText xml:space="preserve"> </w:instrText>
      </w:r>
      <w:r w:rsidR="008C4493">
        <w:rPr>
          <w:i/>
          <w:lang w:val="en-US"/>
        </w:rPr>
        <w:instrText>less</w:instrText>
      </w:r>
      <w:r w:rsidR="008C4493" w:rsidRPr="008C4493">
        <w:rPr>
          <w:i/>
        </w:rPr>
        <w:instrText xml:space="preserve"> </w:instrText>
      </w:r>
      <w:r w:rsidR="008C4493">
        <w:rPr>
          <w:i/>
          <w:lang w:val="en-US"/>
        </w:rPr>
        <w:instrText>meaningful</w:instrText>
      </w:r>
      <w:r w:rsidR="008C4493" w:rsidRPr="008C4493">
        <w:rPr>
          <w:i/>
        </w:rPr>
        <w:instrText xml:space="preserve">. © 2013 </w:instrText>
      </w:r>
      <w:r w:rsidR="008C4493">
        <w:rPr>
          <w:i/>
          <w:lang w:val="en-US"/>
        </w:rPr>
        <w:instrText>John</w:instrText>
      </w:r>
      <w:r w:rsidR="008C4493" w:rsidRPr="008C4493">
        <w:rPr>
          <w:i/>
        </w:rPr>
        <w:instrText xml:space="preserve"> </w:instrText>
      </w:r>
      <w:r w:rsidR="008C4493">
        <w:rPr>
          <w:i/>
          <w:lang w:val="en-US"/>
        </w:rPr>
        <w:instrText>Wiley</w:instrText>
      </w:r>
      <w:r w:rsidR="008C4493" w:rsidRPr="008C4493">
        <w:rPr>
          <w:i/>
        </w:rPr>
        <w:instrText xml:space="preserve"> &amp; </w:instrText>
      </w:r>
      <w:r w:rsidR="008C4493">
        <w:rPr>
          <w:i/>
          <w:lang w:val="en-US"/>
        </w:rPr>
        <w:instrText>Sons</w:instrText>
      </w:r>
      <w:r w:rsidR="008C4493" w:rsidRPr="008C4493">
        <w:rPr>
          <w:i/>
        </w:rPr>
        <w:instrText xml:space="preserve"> </w:instrText>
      </w:r>
      <w:r w:rsidR="008C4493">
        <w:rPr>
          <w:i/>
          <w:lang w:val="en-US"/>
        </w:rPr>
        <w:instrText>A</w:instrText>
      </w:r>
      <w:r w:rsidR="008C4493" w:rsidRPr="008C4493">
        <w:rPr>
          <w:i/>
        </w:rPr>
        <w:instrText>/</w:instrText>
      </w:r>
      <w:r w:rsidR="008C4493">
        <w:rPr>
          <w:i/>
          <w:lang w:val="en-US"/>
        </w:rPr>
        <w:instrText>S</w:instrText>
      </w:r>
      <w:r w:rsidR="008C4493" w:rsidRPr="008C4493">
        <w:rPr>
          <w:i/>
        </w:rPr>
        <w:instrText>.","</w:instrText>
      </w:r>
      <w:r w:rsidR="008C4493">
        <w:rPr>
          <w:i/>
          <w:lang w:val="en-US"/>
        </w:rPr>
        <w:instrText>author</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Bruyn</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Edward</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De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Gulbis</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B</w:instrText>
      </w:r>
      <w:r w:rsidR="008C4493" w:rsidRPr="008C4493">
        <w:rPr>
          <w:i/>
        </w:rPr>
        <w:instrText>é</w:instrText>
      </w:r>
      <w:r w:rsidR="008C4493">
        <w:rPr>
          <w:i/>
          <w:lang w:val="en-US"/>
        </w:rPr>
        <w:instrText>atrice</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family</w:instrText>
      </w:r>
      <w:r w:rsidR="008C4493" w:rsidRPr="008C4493">
        <w:rPr>
          <w:i/>
        </w:rPr>
        <w:instrText>":"</w:instrText>
      </w:r>
      <w:r w:rsidR="008C4493">
        <w:rPr>
          <w:i/>
          <w:lang w:val="en-US"/>
        </w:rPr>
        <w:instrText>Cotton</w:instrText>
      </w:r>
      <w:r w:rsidR="008C4493" w:rsidRPr="008C4493">
        <w:rPr>
          <w:i/>
        </w:rPr>
        <w:instrText>","</w:instrText>
      </w:r>
      <w:r w:rsidR="008C4493">
        <w:rPr>
          <w:i/>
          <w:lang w:val="en-US"/>
        </w:rPr>
        <w:instrText>given</w:instrText>
      </w:r>
      <w:r w:rsidR="008C4493" w:rsidRPr="008C4493">
        <w:rPr>
          <w:i/>
        </w:rPr>
        <w:instrText>":"</w:instrText>
      </w:r>
      <w:r w:rsidR="008C4493">
        <w:rPr>
          <w:i/>
          <w:lang w:val="en-US"/>
        </w:rPr>
        <w:instrText>Fr</w:instrText>
      </w:r>
      <w:r w:rsidR="008C4493" w:rsidRPr="008C4493">
        <w:rPr>
          <w:i/>
        </w:rPr>
        <w:instrText>é</w:instrText>
      </w:r>
      <w:r w:rsidR="008C4493">
        <w:rPr>
          <w:i/>
          <w:lang w:val="en-US"/>
        </w:rPr>
        <w:instrText>d</w:instrText>
      </w:r>
      <w:r w:rsidR="008C4493" w:rsidRPr="008C4493">
        <w:rPr>
          <w:i/>
        </w:rPr>
        <w:instrText>é</w:instrText>
      </w:r>
      <w:r w:rsidR="008C4493">
        <w:rPr>
          <w:i/>
          <w:lang w:val="en-US"/>
        </w:rPr>
        <w:instrText>ric</w:instrText>
      </w:r>
      <w:r w:rsidR="008C4493" w:rsidRPr="008C4493">
        <w:rPr>
          <w:i/>
        </w:rPr>
        <w:instrText>","</w:instrText>
      </w:r>
      <w:r w:rsidR="008C4493">
        <w:rPr>
          <w:i/>
          <w:lang w:val="en-US"/>
        </w:rPr>
        <w:instrText>non</w:instrText>
      </w:r>
      <w:r w:rsidR="008C4493" w:rsidRPr="008C4493">
        <w:rPr>
          <w:i/>
        </w:rPr>
        <w:instrText>-</w:instrText>
      </w:r>
      <w:r w:rsidR="008C4493">
        <w:rPr>
          <w:i/>
          <w:lang w:val="en-US"/>
        </w:rPr>
        <w:instrText>dropping</w:instrText>
      </w:r>
      <w:r w:rsidR="008C4493" w:rsidRPr="008C4493">
        <w:rPr>
          <w:i/>
        </w:rPr>
        <w:instrText>-</w:instrText>
      </w:r>
      <w:r w:rsidR="008C4493">
        <w:rPr>
          <w:i/>
          <w:lang w:val="en-US"/>
        </w:rPr>
        <w:instrText>particle</w:instrText>
      </w:r>
      <w:r w:rsidR="008C4493" w:rsidRPr="008C4493">
        <w:rPr>
          <w:i/>
        </w:rPr>
        <w:instrText>":"","</w:instrText>
      </w:r>
      <w:r w:rsidR="008C4493">
        <w:rPr>
          <w:i/>
          <w:lang w:val="en-US"/>
        </w:rPr>
        <w:instrText>parse</w:instrText>
      </w:r>
      <w:r w:rsidR="008C4493" w:rsidRPr="008C4493">
        <w:rPr>
          <w:i/>
        </w:rPr>
        <w:instrText>-</w:instrText>
      </w:r>
      <w:r w:rsidR="008C4493">
        <w:rPr>
          <w:i/>
          <w:lang w:val="en-US"/>
        </w:rPr>
        <w:instrText>names</w:instrText>
      </w:r>
      <w:r w:rsidR="008C4493" w:rsidRPr="008C4493">
        <w:rPr>
          <w:i/>
        </w:rPr>
        <w:instrText>":</w:instrText>
      </w:r>
      <w:r w:rsidR="008C4493">
        <w:rPr>
          <w:i/>
          <w:lang w:val="en-US"/>
        </w:rPr>
        <w:instrText>false</w:instrText>
      </w:r>
      <w:r w:rsidR="008C4493" w:rsidRPr="008C4493">
        <w:rPr>
          <w:i/>
        </w:rPr>
        <w:instrText>,"</w:instrText>
      </w:r>
      <w:r w:rsidR="008C4493">
        <w:rPr>
          <w:i/>
          <w:lang w:val="en-US"/>
        </w:rPr>
        <w:instrText>suffix</w:instrText>
      </w:r>
      <w:r w:rsidR="008C4493" w:rsidRPr="008C4493">
        <w:rPr>
          <w:i/>
        </w:rPr>
        <w:instrText>":""}],"</w:instrText>
      </w:r>
      <w:r w:rsidR="008C4493">
        <w:rPr>
          <w:i/>
          <w:lang w:val="en-US"/>
        </w:rPr>
        <w:instrText>container</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European</w:instrText>
      </w:r>
      <w:r w:rsidR="008C4493" w:rsidRPr="008C4493">
        <w:rPr>
          <w:i/>
        </w:rPr>
        <w:instrText xml:space="preserve"> </w:instrText>
      </w:r>
      <w:r w:rsidR="008C4493">
        <w:rPr>
          <w:i/>
          <w:lang w:val="en-US"/>
        </w:rPr>
        <w:instrText>Journal</w:instrText>
      </w:r>
      <w:r w:rsidR="008C4493" w:rsidRPr="008C4493">
        <w:rPr>
          <w:i/>
        </w:rPr>
        <w:instrText xml:space="preserve"> </w:instrText>
      </w:r>
      <w:r w:rsidR="008C4493">
        <w:rPr>
          <w:i/>
          <w:lang w:val="en-US"/>
        </w:rPr>
        <w:instrText>of</w:instrText>
      </w:r>
      <w:r w:rsidR="008C4493" w:rsidRPr="008C4493">
        <w:rPr>
          <w:i/>
        </w:rPr>
        <w:instrText xml:space="preserve"> </w:instrText>
      </w:r>
      <w:r w:rsidR="008C4493">
        <w:rPr>
          <w:i/>
          <w:lang w:val="en-US"/>
        </w:rPr>
        <w:instrText>Haematology</w:instrText>
      </w:r>
      <w:r w:rsidR="008C4493" w:rsidRPr="008C4493">
        <w:rPr>
          <w:i/>
        </w:rPr>
        <w:instrText>","</w:instrText>
      </w:r>
      <w:r w:rsidR="008C4493">
        <w:rPr>
          <w:i/>
          <w:lang w:val="en-US"/>
        </w:rPr>
        <w:instrText>id</w:instrText>
      </w:r>
      <w:r w:rsidR="008C4493" w:rsidRPr="008C4493">
        <w:rPr>
          <w:i/>
        </w:rPr>
        <w:instrText>":"</w:instrText>
      </w:r>
      <w:r w:rsidR="008C4493">
        <w:rPr>
          <w:i/>
          <w:lang w:val="en-US"/>
        </w:rPr>
        <w:instrText>ITEM</w:instrText>
      </w:r>
      <w:r w:rsidR="008C4493" w:rsidRPr="008C4493">
        <w:rPr>
          <w:i/>
        </w:rPr>
        <w:instrText>-3","</w:instrText>
      </w:r>
      <w:r w:rsidR="008C4493">
        <w:rPr>
          <w:i/>
          <w:lang w:val="en-US"/>
        </w:rPr>
        <w:instrText>issue</w:instrText>
      </w:r>
      <w:r w:rsidR="008C4493" w:rsidRPr="008C4493">
        <w:rPr>
          <w:i/>
        </w:rPr>
        <w:instrText>":"4","</w:instrText>
      </w:r>
      <w:r w:rsidR="008C4493">
        <w:rPr>
          <w:i/>
          <w:lang w:val="en-US"/>
        </w:rPr>
        <w:instrText>issued</w:instrText>
      </w:r>
      <w:r w:rsidR="008C4493" w:rsidRPr="008C4493">
        <w:rPr>
          <w:i/>
        </w:rPr>
        <w:instrText>":{"</w:instrText>
      </w:r>
      <w:r w:rsidR="008C4493">
        <w:rPr>
          <w:i/>
          <w:lang w:val="en-US"/>
        </w:rPr>
        <w:instrText>date</w:instrText>
      </w:r>
      <w:r w:rsidR="008C4493" w:rsidRPr="008C4493">
        <w:rPr>
          <w:i/>
        </w:rPr>
        <w:instrText>-</w:instrText>
      </w:r>
      <w:r w:rsidR="008C4493">
        <w:rPr>
          <w:i/>
          <w:lang w:val="en-US"/>
        </w:rPr>
        <w:instrText>parts</w:instrText>
      </w:r>
      <w:r w:rsidR="008C4493" w:rsidRPr="008C4493">
        <w:rPr>
          <w:i/>
        </w:rPr>
        <w:instrText>":[["2014"]]},"</w:instrText>
      </w:r>
      <w:r w:rsidR="008C4493">
        <w:rPr>
          <w:i/>
          <w:lang w:val="en-US"/>
        </w:rPr>
        <w:instrText>page</w:instrText>
      </w:r>
      <w:r w:rsidR="008C4493" w:rsidRPr="008C4493">
        <w:rPr>
          <w:i/>
        </w:rPr>
        <w:instrText>":"354-359","</w:instrText>
      </w:r>
      <w:r w:rsidR="008C4493">
        <w:rPr>
          <w:i/>
          <w:lang w:val="en-US"/>
        </w:rPr>
        <w:instrText>publisher</w:instrText>
      </w:r>
      <w:r w:rsidR="008C4493" w:rsidRPr="008C4493">
        <w:rPr>
          <w:i/>
        </w:rPr>
        <w:instrText>":"</w:instrText>
      </w:r>
      <w:r w:rsidR="008C4493">
        <w:rPr>
          <w:i/>
          <w:lang w:val="en-US"/>
        </w:rPr>
        <w:instrText>Blackwell</w:instrText>
      </w:r>
      <w:r w:rsidR="008C4493" w:rsidRPr="008C4493">
        <w:rPr>
          <w:i/>
        </w:rPr>
        <w:instrText xml:space="preserve"> </w:instrText>
      </w:r>
      <w:r w:rsidR="008C4493">
        <w:rPr>
          <w:i/>
          <w:lang w:val="en-US"/>
        </w:rPr>
        <w:instrText>Publishing</w:instrText>
      </w:r>
      <w:r w:rsidR="008C4493" w:rsidRPr="008C4493">
        <w:rPr>
          <w:i/>
        </w:rPr>
        <w:instrText xml:space="preserve"> </w:instrText>
      </w:r>
      <w:r w:rsidR="008C4493">
        <w:rPr>
          <w:i/>
          <w:lang w:val="en-US"/>
        </w:rPr>
        <w:instrText>Ltd</w:instrText>
      </w:r>
      <w:r w:rsidR="008C4493" w:rsidRPr="008C4493">
        <w:rPr>
          <w:i/>
        </w:rPr>
        <w:instrText>","</w:instrText>
      </w:r>
      <w:r w:rsidR="008C4493">
        <w:rPr>
          <w:i/>
          <w:lang w:val="en-US"/>
        </w:rPr>
        <w:instrText>title</w:instrText>
      </w:r>
      <w:r w:rsidR="008C4493" w:rsidRPr="008C4493">
        <w:rPr>
          <w:i/>
        </w:rPr>
        <w:instrText>":"</w:instrText>
      </w:r>
      <w:r w:rsidR="008C4493">
        <w:rPr>
          <w:i/>
          <w:lang w:val="en-US"/>
        </w:rPr>
        <w:instrText>Serum</w:instrText>
      </w:r>
      <w:r w:rsidR="008C4493" w:rsidRPr="008C4493">
        <w:rPr>
          <w:i/>
        </w:rPr>
        <w:instrText xml:space="preserve"> </w:instrText>
      </w:r>
      <w:r w:rsidR="008C4493">
        <w:rPr>
          <w:i/>
          <w:lang w:val="en-US"/>
        </w:rPr>
        <w:instrText>and</w:instrText>
      </w:r>
      <w:r w:rsidR="008C4493" w:rsidRPr="008C4493">
        <w:rPr>
          <w:i/>
        </w:rPr>
        <w:instrText xml:space="preserve"> </w:instrText>
      </w:r>
      <w:r w:rsidR="008C4493">
        <w:rPr>
          <w:i/>
          <w:lang w:val="en-US"/>
        </w:rPr>
        <w:instrText>red</w:instrText>
      </w:r>
      <w:r w:rsidR="008C4493" w:rsidRPr="008C4493">
        <w:rPr>
          <w:i/>
        </w:rPr>
        <w:instrText xml:space="preserve"> </w:instrText>
      </w:r>
      <w:r w:rsidR="008C4493">
        <w:rPr>
          <w:i/>
          <w:lang w:val="en-US"/>
        </w:rPr>
        <w:instrText>blood</w:instrText>
      </w:r>
      <w:r w:rsidR="008C4493" w:rsidRPr="008C4493">
        <w:rPr>
          <w:i/>
        </w:rPr>
        <w:instrText xml:space="preserve"> </w:instrText>
      </w:r>
      <w:r w:rsidR="008C4493">
        <w:rPr>
          <w:i/>
          <w:lang w:val="en-US"/>
        </w:rPr>
        <w:instrText>cell</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testing</w:instrText>
      </w:r>
      <w:r w:rsidR="008C4493" w:rsidRPr="008C4493">
        <w:rPr>
          <w:i/>
        </w:rPr>
        <w:instrText xml:space="preserve"> </w:instrText>
      </w:r>
      <w:r w:rsidR="008C4493">
        <w:rPr>
          <w:i/>
          <w:lang w:val="en-US"/>
        </w:rPr>
        <w:instrText>for</w:instrText>
      </w:r>
      <w:r w:rsidR="008C4493" w:rsidRPr="008C4493">
        <w:rPr>
          <w:i/>
        </w:rPr>
        <w:instrText xml:space="preserve"> </w:instrText>
      </w:r>
      <w:r w:rsidR="008C4493">
        <w:rPr>
          <w:i/>
          <w:lang w:val="en-US"/>
        </w:rPr>
        <w:instrText>folate</w:instrText>
      </w:r>
      <w:r w:rsidR="008C4493" w:rsidRPr="008C4493">
        <w:rPr>
          <w:i/>
        </w:rPr>
        <w:instrText xml:space="preserve"> </w:instrText>
      </w:r>
      <w:r w:rsidR="008C4493">
        <w:rPr>
          <w:i/>
          <w:lang w:val="en-US"/>
        </w:rPr>
        <w:instrText>deficiency</w:instrText>
      </w:r>
      <w:r w:rsidR="008C4493" w:rsidRPr="008C4493">
        <w:rPr>
          <w:i/>
        </w:rPr>
        <w:instrText xml:space="preserve">: </w:instrText>
      </w:r>
      <w:r w:rsidR="008C4493">
        <w:rPr>
          <w:i/>
          <w:lang w:val="en-US"/>
        </w:rPr>
        <w:instrText>New</w:instrText>
      </w:r>
      <w:r w:rsidR="008C4493" w:rsidRPr="008C4493">
        <w:rPr>
          <w:i/>
        </w:rPr>
        <w:instrText xml:space="preserve"> </w:instrText>
      </w:r>
      <w:r w:rsidR="008C4493">
        <w:rPr>
          <w:i/>
          <w:lang w:val="en-US"/>
        </w:rPr>
        <w:instrText>features</w:instrText>
      </w:r>
      <w:r w:rsidR="008C4493" w:rsidRPr="008C4493">
        <w:rPr>
          <w:i/>
        </w:rPr>
        <w:instrText>?","</w:instrText>
      </w:r>
      <w:r w:rsidR="008C4493">
        <w:rPr>
          <w:i/>
          <w:lang w:val="en-US"/>
        </w:rPr>
        <w:instrText>type</w:instrText>
      </w:r>
      <w:r w:rsidR="008C4493" w:rsidRPr="008C4493">
        <w:rPr>
          <w:i/>
        </w:rPr>
        <w:instrText>":"</w:instrText>
      </w:r>
      <w:r w:rsidR="008C4493">
        <w:rPr>
          <w:i/>
          <w:lang w:val="en-US"/>
        </w:rPr>
        <w:instrText>article</w:instrText>
      </w:r>
      <w:r w:rsidR="008C4493" w:rsidRPr="008C4493">
        <w:rPr>
          <w:i/>
        </w:rPr>
        <w:instrText>-</w:instrText>
      </w:r>
      <w:r w:rsidR="008C4493">
        <w:rPr>
          <w:i/>
          <w:lang w:val="en-US"/>
        </w:rPr>
        <w:instrText>journal</w:instrText>
      </w:r>
      <w:r w:rsidR="008C4493" w:rsidRPr="008C4493">
        <w:rPr>
          <w:i/>
        </w:rPr>
        <w:instrText>","</w:instrText>
      </w:r>
      <w:r w:rsidR="008C4493">
        <w:rPr>
          <w:i/>
          <w:lang w:val="en-US"/>
        </w:rPr>
        <w:instrText>volume</w:instrText>
      </w:r>
      <w:r w:rsidR="008C4493" w:rsidRPr="008C4493">
        <w:rPr>
          <w:i/>
        </w:rPr>
        <w:instrText>":"92"},"</w:instrText>
      </w:r>
      <w:r w:rsidR="008C4493">
        <w:rPr>
          <w:i/>
          <w:lang w:val="en-US"/>
        </w:rPr>
        <w:instrText>uris</w:instrText>
      </w:r>
      <w:r w:rsidR="008C4493" w:rsidRPr="008C4493">
        <w:rPr>
          <w:i/>
        </w:rPr>
        <w:instrText>":["</w:instrText>
      </w:r>
      <w:r w:rsidR="008C4493">
        <w:rPr>
          <w:i/>
          <w:lang w:val="en-US"/>
        </w:rPr>
        <w:instrText>http</w:instrText>
      </w:r>
      <w:r w:rsidR="008C4493" w:rsidRPr="008C4493">
        <w:rPr>
          <w:i/>
        </w:rPr>
        <w:instrText>://</w:instrText>
      </w:r>
      <w:r w:rsidR="008C4493">
        <w:rPr>
          <w:i/>
          <w:lang w:val="en-US"/>
        </w:rPr>
        <w:instrText>www</w:instrText>
      </w:r>
      <w:r w:rsidR="008C4493" w:rsidRPr="008C4493">
        <w:rPr>
          <w:i/>
        </w:rPr>
        <w:instrText>.</w:instrText>
      </w:r>
      <w:r w:rsidR="008C4493">
        <w:rPr>
          <w:i/>
          <w:lang w:val="en-US"/>
        </w:rPr>
        <w:instrText>mendeley</w:instrText>
      </w:r>
      <w:r w:rsidR="008C4493" w:rsidRPr="008C4493">
        <w:rPr>
          <w:i/>
        </w:rPr>
        <w:instrText>.</w:instrText>
      </w:r>
      <w:r w:rsidR="008C4493">
        <w:rPr>
          <w:i/>
          <w:lang w:val="en-US"/>
        </w:rPr>
        <w:instrText>com</w:instrText>
      </w:r>
      <w:r w:rsidR="008C4493" w:rsidRPr="008C4493">
        <w:rPr>
          <w:i/>
        </w:rPr>
        <w:instrText>/</w:instrText>
      </w:r>
      <w:r w:rsidR="008C4493">
        <w:rPr>
          <w:i/>
          <w:lang w:val="en-US"/>
        </w:rPr>
        <w:instrText>documents</w:instrText>
      </w:r>
      <w:r w:rsidR="008C4493" w:rsidRPr="008C4493">
        <w:rPr>
          <w:i/>
        </w:rPr>
        <w:instrText>/?</w:instrText>
      </w:r>
      <w:r w:rsidR="008C4493">
        <w:rPr>
          <w:i/>
          <w:lang w:val="en-US"/>
        </w:rPr>
        <w:instrText>uuid</w:instrText>
      </w:r>
      <w:r w:rsidR="008C4493" w:rsidRPr="008C4493">
        <w:rPr>
          <w:i/>
        </w:rPr>
        <w:instrText>=</w:instrText>
      </w:r>
      <w:r w:rsidR="008C4493">
        <w:rPr>
          <w:i/>
          <w:lang w:val="en-US"/>
        </w:rPr>
        <w:instrText>dbb</w:instrText>
      </w:r>
      <w:r w:rsidR="008C4493" w:rsidRPr="008C4493">
        <w:rPr>
          <w:i/>
        </w:rPr>
        <w:instrText>7</w:instrText>
      </w:r>
      <w:r w:rsidR="008C4493">
        <w:rPr>
          <w:i/>
          <w:lang w:val="en-US"/>
        </w:rPr>
        <w:instrText>b</w:instrText>
      </w:r>
      <w:r w:rsidR="008C4493" w:rsidRPr="008C4493">
        <w:rPr>
          <w:i/>
        </w:rPr>
        <w:instrText>1</w:instrText>
      </w:r>
      <w:r w:rsidR="008C4493">
        <w:rPr>
          <w:i/>
          <w:lang w:val="en-US"/>
        </w:rPr>
        <w:instrText>c</w:instrText>
      </w:r>
      <w:r w:rsidR="008C4493" w:rsidRPr="008C4493">
        <w:rPr>
          <w:i/>
        </w:rPr>
        <w:instrText>4-61</w:instrText>
      </w:r>
      <w:r w:rsidR="008C4493">
        <w:rPr>
          <w:i/>
          <w:lang w:val="en-US"/>
        </w:rPr>
        <w:instrText>ac</w:instrText>
      </w:r>
      <w:r w:rsidR="008C4493" w:rsidRPr="008C4493">
        <w:rPr>
          <w:i/>
        </w:rPr>
        <w:instrText>-3</w:instrText>
      </w:r>
      <w:r w:rsidR="008C4493">
        <w:rPr>
          <w:i/>
          <w:lang w:val="en-US"/>
        </w:rPr>
        <w:instrText>ad</w:instrText>
      </w:r>
      <w:r w:rsidR="008C4493" w:rsidRPr="008C4493">
        <w:rPr>
          <w:i/>
        </w:rPr>
        <w:instrText>0-812</w:instrText>
      </w:r>
      <w:r w:rsidR="008C4493">
        <w:rPr>
          <w:i/>
          <w:lang w:val="en-US"/>
        </w:rPr>
        <w:instrText>a</w:instrText>
      </w:r>
      <w:r w:rsidR="008C4493" w:rsidRPr="008C4493">
        <w:rPr>
          <w:i/>
        </w:rPr>
        <w:instrText>-</w:instrText>
      </w:r>
      <w:r w:rsidR="008C4493">
        <w:rPr>
          <w:i/>
          <w:lang w:val="en-US"/>
        </w:rPr>
        <w:instrText>c</w:instrText>
      </w:r>
      <w:r w:rsidR="008C4493" w:rsidRPr="008C4493">
        <w:rPr>
          <w:i/>
        </w:rPr>
        <w:instrText>44831</w:instrText>
      </w:r>
      <w:r w:rsidR="008C4493">
        <w:rPr>
          <w:i/>
          <w:lang w:val="en-US"/>
        </w:rPr>
        <w:instrText>e</w:instrText>
      </w:r>
      <w:r w:rsidR="008C4493" w:rsidRPr="008C4493">
        <w:rPr>
          <w:i/>
        </w:rPr>
        <w:instrText>05194"]}],"</w:instrText>
      </w:r>
      <w:r w:rsidR="008C4493">
        <w:rPr>
          <w:i/>
          <w:lang w:val="en-US"/>
        </w:rPr>
        <w:instrText>mendeley</w:instrText>
      </w:r>
      <w:r w:rsidR="008C4493" w:rsidRPr="008C4493">
        <w:rPr>
          <w:i/>
        </w:rPr>
        <w:instrText>":{"</w:instrText>
      </w:r>
      <w:r w:rsidR="008C4493">
        <w:rPr>
          <w:i/>
          <w:lang w:val="en-US"/>
        </w:rPr>
        <w:instrText>formattedCitation</w:instrText>
      </w:r>
      <w:r w:rsidR="008C4493" w:rsidRPr="008C4493">
        <w:rPr>
          <w:i/>
        </w:rPr>
        <w:instrText>":"[11–13]","</w:instrText>
      </w:r>
      <w:r w:rsidR="008C4493">
        <w:rPr>
          <w:i/>
          <w:lang w:val="en-US"/>
        </w:rPr>
        <w:instrText>plainTextFormattedCitation</w:instrText>
      </w:r>
      <w:r w:rsidR="008C4493" w:rsidRPr="008C4493">
        <w:rPr>
          <w:i/>
        </w:rPr>
        <w:instrText>":"[11–13]","</w:instrText>
      </w:r>
      <w:r w:rsidR="008C4493">
        <w:rPr>
          <w:i/>
          <w:lang w:val="en-US"/>
        </w:rPr>
        <w:instrText>previouslyFormattedCitation</w:instrText>
      </w:r>
      <w:r w:rsidR="008C4493" w:rsidRPr="008C4493">
        <w:rPr>
          <w:i/>
        </w:rPr>
        <w:instrText>":"[11–13]"},"</w:instrText>
      </w:r>
      <w:r w:rsidR="008C4493">
        <w:rPr>
          <w:i/>
          <w:lang w:val="en-US"/>
        </w:rPr>
        <w:instrText>properties</w:instrText>
      </w:r>
      <w:r w:rsidR="008C4493" w:rsidRPr="008C4493">
        <w:rPr>
          <w:i/>
        </w:rPr>
        <w:instrText>":{"</w:instrText>
      </w:r>
      <w:r w:rsidR="008C4493">
        <w:rPr>
          <w:i/>
          <w:lang w:val="en-US"/>
        </w:rPr>
        <w:instrText>noteIndex</w:instrText>
      </w:r>
      <w:r w:rsidR="008C4493" w:rsidRPr="008C4493">
        <w:rPr>
          <w:i/>
        </w:rPr>
        <w:instrText>":0},"</w:instrText>
      </w:r>
      <w:r w:rsidR="008C4493">
        <w:rPr>
          <w:i/>
          <w:lang w:val="en-US"/>
        </w:rPr>
        <w:instrText>schema</w:instrText>
      </w:r>
      <w:r w:rsidR="008C4493" w:rsidRPr="008C4493">
        <w:rPr>
          <w:i/>
        </w:rPr>
        <w:instrText>":"</w:instrText>
      </w:r>
      <w:r w:rsidR="008C4493">
        <w:rPr>
          <w:i/>
          <w:lang w:val="en-US"/>
        </w:rPr>
        <w:instrText>https</w:instrText>
      </w:r>
      <w:r w:rsidR="008C4493" w:rsidRPr="008C4493">
        <w:rPr>
          <w:i/>
        </w:rPr>
        <w:instrText>://</w:instrText>
      </w:r>
      <w:r w:rsidR="008C4493">
        <w:rPr>
          <w:i/>
          <w:lang w:val="en-US"/>
        </w:rPr>
        <w:instrText>github</w:instrText>
      </w:r>
      <w:r w:rsidR="008C4493" w:rsidRPr="008C4493">
        <w:rPr>
          <w:i/>
        </w:rPr>
        <w:instrText>.</w:instrText>
      </w:r>
      <w:r w:rsidR="008C4493">
        <w:rPr>
          <w:i/>
          <w:lang w:val="en-US"/>
        </w:rPr>
        <w:instrText>com</w:instrText>
      </w:r>
      <w:r w:rsidR="008C4493" w:rsidRPr="008C4493">
        <w:rPr>
          <w:i/>
        </w:rPr>
        <w:instrText>/</w:instrText>
      </w:r>
      <w:r w:rsidR="008C4493">
        <w:rPr>
          <w:i/>
          <w:lang w:val="en-US"/>
        </w:rPr>
        <w:instrText>citation</w:instrText>
      </w:r>
      <w:r w:rsidR="008C4493" w:rsidRPr="008C4493">
        <w:rPr>
          <w:i/>
        </w:rPr>
        <w:instrText>-</w:instrText>
      </w:r>
      <w:r w:rsidR="008C4493">
        <w:rPr>
          <w:i/>
          <w:lang w:val="en-US"/>
        </w:rPr>
        <w:instrText>style</w:instrText>
      </w:r>
      <w:r w:rsidR="008C4493" w:rsidRPr="008C4493">
        <w:rPr>
          <w:i/>
        </w:rPr>
        <w:instrText>-</w:instrText>
      </w:r>
      <w:r w:rsidR="008C4493">
        <w:rPr>
          <w:i/>
          <w:lang w:val="en-US"/>
        </w:rPr>
        <w:instrText>language</w:instrText>
      </w:r>
      <w:r w:rsidR="008C4493" w:rsidRPr="008C4493">
        <w:rPr>
          <w:i/>
        </w:rPr>
        <w:instrText>/</w:instrText>
      </w:r>
      <w:r w:rsidR="008C4493">
        <w:rPr>
          <w:i/>
          <w:lang w:val="en-US"/>
        </w:rPr>
        <w:instrText>schema</w:instrText>
      </w:r>
      <w:r w:rsidR="008C4493" w:rsidRPr="008C4493">
        <w:rPr>
          <w:i/>
        </w:rPr>
        <w:instrText>/</w:instrText>
      </w:r>
      <w:r w:rsidR="008C4493">
        <w:rPr>
          <w:i/>
          <w:lang w:val="en-US"/>
        </w:rPr>
        <w:instrText>raw</w:instrText>
      </w:r>
      <w:r w:rsidR="008C4493" w:rsidRPr="008C4493">
        <w:rPr>
          <w:i/>
        </w:rPr>
        <w:instrText>/</w:instrText>
      </w:r>
      <w:r w:rsidR="008C4493">
        <w:rPr>
          <w:i/>
          <w:lang w:val="en-US"/>
        </w:rPr>
        <w:instrText>master</w:instrText>
      </w:r>
      <w:r w:rsidR="008C4493" w:rsidRPr="008C4493">
        <w:rPr>
          <w:i/>
        </w:rPr>
        <w:instrText>/</w:instrText>
      </w:r>
      <w:r w:rsidR="008C4493">
        <w:rPr>
          <w:i/>
          <w:lang w:val="en-US"/>
        </w:rPr>
        <w:instrText>csl</w:instrText>
      </w:r>
      <w:r w:rsidR="008C4493" w:rsidRPr="008C4493">
        <w:rPr>
          <w:i/>
        </w:rPr>
        <w:instrText>-</w:instrText>
      </w:r>
      <w:r w:rsidR="008C4493">
        <w:rPr>
          <w:i/>
          <w:lang w:val="en-US"/>
        </w:rPr>
        <w:instrText>citation</w:instrText>
      </w:r>
      <w:r w:rsidR="008C4493" w:rsidRPr="008C4493">
        <w:rPr>
          <w:i/>
        </w:rPr>
        <w:instrText>.</w:instrText>
      </w:r>
      <w:r w:rsidR="008C4493">
        <w:rPr>
          <w:i/>
          <w:lang w:val="en-US"/>
        </w:rPr>
        <w:instrText>json</w:instrText>
      </w:r>
      <w:r w:rsidR="008C4493" w:rsidRPr="008C4493">
        <w:rPr>
          <w:i/>
        </w:rPr>
        <w:instrText>"}</w:instrText>
      </w:r>
      <w:r w:rsidR="00E203AE">
        <w:rPr>
          <w:i/>
          <w:lang w:val="en-US"/>
        </w:rPr>
        <w:fldChar w:fldCharType="separate"/>
      </w:r>
      <w:r w:rsidR="008C4493" w:rsidRPr="008C4493">
        <w:rPr>
          <w:noProof/>
        </w:rPr>
        <w:t>[11–13]</w:t>
      </w:r>
      <w:r w:rsidR="00E203AE">
        <w:rPr>
          <w:i/>
          <w:lang w:val="en-US"/>
        </w:rPr>
        <w:fldChar w:fldCharType="end"/>
      </w:r>
      <w:r w:rsidRPr="00EC7700">
        <w:rPr>
          <w:i/>
        </w:rPr>
        <w:t>:</w:t>
      </w:r>
      <w:bookmarkEnd w:id="34"/>
    </w:p>
    <w:p w14:paraId="28AEAFA5" w14:textId="77777777" w:rsidR="00056E70" w:rsidRPr="00EC7700" w:rsidRDefault="00056E70" w:rsidP="005A16B6">
      <w:pPr>
        <w:rPr>
          <w:i/>
        </w:rPr>
      </w:pPr>
      <w:bookmarkStart w:id="36" w:name="_Toc25838272"/>
      <w:r w:rsidRPr="00EC7700">
        <w:rPr>
          <w:i/>
        </w:rPr>
        <w:t>·</w:t>
      </w:r>
      <w:r w:rsidRPr="00EC7700">
        <w:rPr>
          <w:i/>
        </w:rPr>
        <w:tab/>
        <w:t>В12-дефицитная анемия;</w:t>
      </w:r>
      <w:bookmarkEnd w:id="36"/>
    </w:p>
    <w:p w14:paraId="50952236" w14:textId="77777777" w:rsidR="00056E70" w:rsidRPr="00EC7700" w:rsidRDefault="00056E70" w:rsidP="005A16B6">
      <w:pPr>
        <w:rPr>
          <w:i/>
        </w:rPr>
      </w:pPr>
      <w:bookmarkStart w:id="37" w:name="_Toc25838273"/>
      <w:r w:rsidRPr="00EC7700">
        <w:rPr>
          <w:i/>
        </w:rPr>
        <w:t>·</w:t>
      </w:r>
      <w:r w:rsidRPr="00EC7700">
        <w:rPr>
          <w:i/>
        </w:rPr>
        <w:tab/>
        <w:t>различные формы гемолитических анемии;</w:t>
      </w:r>
      <w:bookmarkEnd w:id="37"/>
    </w:p>
    <w:p w14:paraId="044E4039" w14:textId="77777777" w:rsidR="00056E70" w:rsidRPr="00EC7700" w:rsidRDefault="00056E70" w:rsidP="005A16B6">
      <w:pPr>
        <w:rPr>
          <w:i/>
        </w:rPr>
      </w:pPr>
      <w:bookmarkStart w:id="38" w:name="_Toc25838274"/>
      <w:r w:rsidRPr="00EC7700">
        <w:rPr>
          <w:i/>
        </w:rPr>
        <w:lastRenderedPageBreak/>
        <w:t>·</w:t>
      </w:r>
      <w:r w:rsidRPr="00EC7700">
        <w:rPr>
          <w:i/>
        </w:rPr>
        <w:tab/>
        <w:t>миелодиспластические синдромы (рефрактерные анемии, в том числе и рефрактерная сидеробластная анемия, рефрактерная анемия с избытком бластов);</w:t>
      </w:r>
      <w:bookmarkEnd w:id="38"/>
    </w:p>
    <w:p w14:paraId="49026C93" w14:textId="77777777" w:rsidR="00056E70" w:rsidRPr="00EC7700" w:rsidRDefault="00056E70" w:rsidP="005A16B6">
      <w:pPr>
        <w:rPr>
          <w:i/>
        </w:rPr>
      </w:pPr>
      <w:bookmarkStart w:id="39" w:name="_Toc25838275"/>
      <w:r w:rsidRPr="00EC7700">
        <w:rPr>
          <w:i/>
        </w:rPr>
        <w:t>·</w:t>
      </w:r>
      <w:r w:rsidRPr="00EC7700">
        <w:rPr>
          <w:i/>
        </w:rPr>
        <w:tab/>
        <w:t>острый эритромиелоз;</w:t>
      </w:r>
      <w:bookmarkEnd w:id="39"/>
    </w:p>
    <w:p w14:paraId="72A99536" w14:textId="77777777" w:rsidR="00147C46" w:rsidRPr="002F1080" w:rsidRDefault="00056E70" w:rsidP="005A16B6">
      <w:pPr>
        <w:rPr>
          <w:i/>
        </w:rPr>
      </w:pPr>
      <w:bookmarkStart w:id="40" w:name="_Toc25838276"/>
      <w:r w:rsidRPr="003671F3">
        <w:rPr>
          <w:b/>
          <w:i/>
        </w:rPr>
        <w:t>·</w:t>
      </w:r>
      <w:r w:rsidRPr="003671F3">
        <w:rPr>
          <w:b/>
          <w:i/>
        </w:rPr>
        <w:tab/>
      </w:r>
      <w:r w:rsidRPr="002F1080">
        <w:rPr>
          <w:i/>
        </w:rPr>
        <w:t xml:space="preserve">макроцитоз сопряженный с цитостатической терапией </w:t>
      </w:r>
      <w:bookmarkStart w:id="41" w:name="_Toc25838277"/>
      <w:bookmarkEnd w:id="40"/>
      <w:r w:rsidR="00147C46" w:rsidRPr="002F1080">
        <w:rPr>
          <w:i/>
        </w:rPr>
        <w:t>(цитарабин</w:t>
      </w:r>
      <w:r w:rsidR="00147C46">
        <w:rPr>
          <w:i/>
        </w:rPr>
        <w:t>**, гидроксикарбамид**</w:t>
      </w:r>
      <w:r w:rsidR="00147C46" w:rsidRPr="002F1080">
        <w:rPr>
          <w:i/>
        </w:rPr>
        <w:t>, метотрексат</w:t>
      </w:r>
      <w:r w:rsidR="00147C46">
        <w:rPr>
          <w:i/>
        </w:rPr>
        <w:t>**</w:t>
      </w:r>
      <w:r w:rsidR="00147C46" w:rsidRPr="002F1080">
        <w:rPr>
          <w:i/>
        </w:rPr>
        <w:t>);</w:t>
      </w:r>
    </w:p>
    <w:p w14:paraId="55601E78" w14:textId="1381B92C" w:rsidR="00056E70" w:rsidRPr="002F1080" w:rsidRDefault="00056E70" w:rsidP="005A16B6">
      <w:pPr>
        <w:rPr>
          <w:i/>
        </w:rPr>
      </w:pPr>
      <w:r w:rsidRPr="002F1080">
        <w:rPr>
          <w:i/>
        </w:rPr>
        <w:t>·</w:t>
      </w:r>
      <w:r w:rsidRPr="002F1080">
        <w:rPr>
          <w:i/>
        </w:rPr>
        <w:tab/>
        <w:t>заболевания печени с гиперспленизмом;</w:t>
      </w:r>
      <w:bookmarkEnd w:id="41"/>
    </w:p>
    <w:p w14:paraId="637DCB04" w14:textId="77777777" w:rsidR="00056E70" w:rsidRPr="002F1080" w:rsidRDefault="00056E70" w:rsidP="005A16B6">
      <w:pPr>
        <w:rPr>
          <w:i/>
        </w:rPr>
      </w:pPr>
      <w:bookmarkStart w:id="42" w:name="_Toc25838278"/>
      <w:r w:rsidRPr="002F1080">
        <w:rPr>
          <w:i/>
        </w:rPr>
        <w:t>·</w:t>
      </w:r>
      <w:r w:rsidRPr="002F1080">
        <w:rPr>
          <w:i/>
        </w:rPr>
        <w:tab/>
        <w:t>первичный амилоидоз;</w:t>
      </w:r>
      <w:bookmarkEnd w:id="42"/>
    </w:p>
    <w:p w14:paraId="4DCD38EE" w14:textId="6DA8EA37" w:rsidR="00056E70" w:rsidRDefault="00524AD9" w:rsidP="005A16B6">
      <w:pPr>
        <w:rPr>
          <w:i/>
        </w:rPr>
      </w:pPr>
      <w:bookmarkStart w:id="43" w:name="_Toc25838279"/>
      <w:r>
        <w:rPr>
          <w:i/>
        </w:rPr>
        <w:t>·</w:t>
      </w:r>
      <w:r>
        <w:rPr>
          <w:i/>
        </w:rPr>
        <w:tab/>
        <w:t>гипотиреоз</w:t>
      </w:r>
      <w:bookmarkEnd w:id="35"/>
      <w:r w:rsidR="00056E70" w:rsidRPr="002F1080">
        <w:rPr>
          <w:i/>
        </w:rPr>
        <w:t>.</w:t>
      </w:r>
      <w:bookmarkEnd w:id="43"/>
    </w:p>
    <w:p w14:paraId="2676C303" w14:textId="77777777" w:rsidR="005A16B6" w:rsidRPr="006C04C9" w:rsidRDefault="005A16B6" w:rsidP="005A16B6">
      <w:pPr>
        <w:rPr>
          <w:i/>
        </w:rPr>
      </w:pPr>
    </w:p>
    <w:p w14:paraId="77EC0668" w14:textId="77777777" w:rsidR="00CB391C" w:rsidRPr="00092EC5" w:rsidRDefault="00CB391C" w:rsidP="005A16B6">
      <w:pPr>
        <w:pStyle w:val="2"/>
        <w:spacing w:before="0"/>
        <w:divId w:val="266810958"/>
      </w:pPr>
      <w:bookmarkStart w:id="44" w:name="_Toc22645522"/>
      <w:bookmarkStart w:id="45" w:name="_Toc48028511"/>
      <w:r w:rsidRPr="00092EC5">
        <w:t>2.1 Жалобы и анамнез</w:t>
      </w:r>
      <w:bookmarkEnd w:id="44"/>
      <w:bookmarkEnd w:id="45"/>
    </w:p>
    <w:p w14:paraId="34BEBD77" w14:textId="77777777" w:rsidR="006D5AB8" w:rsidRDefault="00237EA2" w:rsidP="005A16B6">
      <w:pPr>
        <w:pStyle w:val="18"/>
        <w:divId w:val="266810958"/>
        <w:rPr>
          <w:bCs/>
          <w:i/>
          <w:szCs w:val="28"/>
          <w:lang w:eastAsia="x-none"/>
        </w:rPr>
      </w:pPr>
      <w:r w:rsidRPr="007450D0">
        <w:rPr>
          <w:bCs/>
          <w:i/>
          <w:szCs w:val="28"/>
          <w:lang w:eastAsia="x-none"/>
        </w:rPr>
        <w:t xml:space="preserve">Тщательный сбор анамнеза может стать решающим звеном для направленного диагностического поиска, поскольку ФДА, как правило, имеет вторичный характер (см. раздел «Клиническая картина»). </w:t>
      </w:r>
    </w:p>
    <w:p w14:paraId="17ACFFD9" w14:textId="77777777" w:rsidR="005A16B6" w:rsidRPr="007450D0" w:rsidRDefault="005A16B6" w:rsidP="005A16B6">
      <w:pPr>
        <w:pStyle w:val="18"/>
        <w:divId w:val="266810958"/>
        <w:rPr>
          <w:i/>
        </w:rPr>
      </w:pPr>
    </w:p>
    <w:p w14:paraId="14775779" w14:textId="77777777" w:rsidR="00CB391C" w:rsidRPr="00092EC5" w:rsidRDefault="00CB391C" w:rsidP="005A16B6">
      <w:pPr>
        <w:pStyle w:val="2"/>
        <w:spacing w:before="0"/>
        <w:divId w:val="266810958"/>
      </w:pPr>
      <w:bookmarkStart w:id="46" w:name="_Toc22645523"/>
      <w:bookmarkStart w:id="47" w:name="_Toc48028512"/>
      <w:r w:rsidRPr="00092EC5">
        <w:t>2.2 Физикальное обследование</w:t>
      </w:r>
      <w:bookmarkEnd w:id="46"/>
      <w:bookmarkEnd w:id="47"/>
    </w:p>
    <w:p w14:paraId="41637D3F" w14:textId="12AAF27F" w:rsidR="00CB391C" w:rsidRDefault="00CB391C" w:rsidP="005A16B6">
      <w:pPr>
        <w:pStyle w:val="18"/>
        <w:divId w:val="266810958"/>
        <w:rPr>
          <w:bCs/>
          <w:i/>
          <w:szCs w:val="28"/>
          <w:lang w:eastAsia="x-none"/>
        </w:rPr>
      </w:pPr>
      <w:r w:rsidRPr="007450D0">
        <w:rPr>
          <w:bCs/>
          <w:i/>
          <w:szCs w:val="28"/>
          <w:lang w:eastAsia="x-none"/>
        </w:rPr>
        <w:t>Клинические проявления анемического синдр</w:t>
      </w:r>
      <w:r w:rsidR="00E203AE">
        <w:rPr>
          <w:bCs/>
          <w:i/>
          <w:szCs w:val="28"/>
          <w:lang w:eastAsia="x-none"/>
        </w:rPr>
        <w:t>ома</w:t>
      </w:r>
      <w:r w:rsidRPr="007450D0">
        <w:rPr>
          <w:bCs/>
          <w:i/>
          <w:szCs w:val="28"/>
          <w:lang w:eastAsia="x-none"/>
        </w:rPr>
        <w:t xml:space="preserve"> неспецифичны, а характерные признаки дефицита фолатов не позволяют провести дифференциальную диагностику с В12-дефицитной анемией. В соответствии с этим, решающее значение в диагностик</w:t>
      </w:r>
      <w:r w:rsidR="008F2A1C">
        <w:rPr>
          <w:bCs/>
          <w:i/>
          <w:szCs w:val="28"/>
          <w:lang w:eastAsia="x-none"/>
        </w:rPr>
        <w:t>е</w:t>
      </w:r>
      <w:r w:rsidRPr="007450D0">
        <w:rPr>
          <w:bCs/>
          <w:i/>
          <w:szCs w:val="28"/>
          <w:lang w:eastAsia="x-none"/>
        </w:rPr>
        <w:t xml:space="preserve"> ФДА имеют лабораторные исследования</w:t>
      </w:r>
      <w:r w:rsidRPr="007450D0">
        <w:rPr>
          <w:i/>
        </w:rPr>
        <w:t xml:space="preserve"> </w:t>
      </w:r>
      <w:r w:rsidRPr="007450D0">
        <w:rPr>
          <w:bCs/>
          <w:i/>
          <w:szCs w:val="28"/>
          <w:lang w:eastAsia="x-none"/>
        </w:rPr>
        <w:t>(см. раздел «Клиническая картина»).</w:t>
      </w:r>
    </w:p>
    <w:p w14:paraId="6AA4477E" w14:textId="77777777" w:rsidR="005A16B6" w:rsidRPr="007450D0" w:rsidRDefault="005A16B6" w:rsidP="005A16B6">
      <w:pPr>
        <w:pStyle w:val="18"/>
        <w:divId w:val="266810958"/>
        <w:rPr>
          <w:bCs/>
          <w:i/>
          <w:szCs w:val="28"/>
          <w:lang w:eastAsia="x-none"/>
        </w:rPr>
      </w:pPr>
    </w:p>
    <w:p w14:paraId="20C8ADE2" w14:textId="77777777" w:rsidR="000A2BBB" w:rsidRPr="00092EC5" w:rsidRDefault="000A2BBB" w:rsidP="005A16B6">
      <w:pPr>
        <w:pStyle w:val="2"/>
        <w:spacing w:before="0"/>
        <w:divId w:val="266810958"/>
      </w:pPr>
      <w:bookmarkStart w:id="48" w:name="_Toc22645524"/>
      <w:bookmarkStart w:id="49" w:name="_Toc48028513"/>
      <w:r w:rsidRPr="00092EC5">
        <w:t>2.3 Лабораторные диагностические исследования</w:t>
      </w:r>
      <w:bookmarkEnd w:id="48"/>
      <w:bookmarkEnd w:id="49"/>
    </w:p>
    <w:p w14:paraId="606BB871" w14:textId="59F5D05F" w:rsidR="0069039C" w:rsidRPr="005A16B6" w:rsidRDefault="0069039C" w:rsidP="005A16B6">
      <w:pPr>
        <w:pStyle w:val="afff9"/>
        <w:numPr>
          <w:ilvl w:val="0"/>
          <w:numId w:val="24"/>
        </w:numPr>
        <w:divId w:val="266810958"/>
        <w:rPr>
          <w:i w:val="0"/>
          <w:color w:val="000000" w:themeColor="text1"/>
          <w:sz w:val="24"/>
        </w:rPr>
      </w:pPr>
      <w:r w:rsidRPr="00E81A67">
        <w:rPr>
          <w:b/>
          <w:i w:val="0"/>
          <w:color w:val="000000" w:themeColor="text1"/>
          <w:sz w:val="24"/>
        </w:rPr>
        <w:t xml:space="preserve">Рекомендуется </w:t>
      </w:r>
      <w:r w:rsidRPr="00E81A67">
        <w:rPr>
          <w:i w:val="0"/>
          <w:color w:val="000000" w:themeColor="text1"/>
          <w:sz w:val="24"/>
        </w:rPr>
        <w:t>всем</w:t>
      </w:r>
      <w:r w:rsidRPr="00E81A67">
        <w:rPr>
          <w:b/>
          <w:i w:val="0"/>
          <w:color w:val="000000" w:themeColor="text1"/>
          <w:sz w:val="24"/>
        </w:rPr>
        <w:t xml:space="preserve"> </w:t>
      </w:r>
      <w:r w:rsidRPr="00E81A67">
        <w:rPr>
          <w:i w:val="0"/>
          <w:color w:val="000000" w:themeColor="text1"/>
          <w:sz w:val="24"/>
        </w:rPr>
        <w:t xml:space="preserve">пациентам с неясной </w:t>
      </w:r>
      <w:r w:rsidRPr="005A16B6">
        <w:rPr>
          <w:i w:val="0"/>
          <w:color w:val="000000" w:themeColor="text1"/>
          <w:sz w:val="24"/>
        </w:rPr>
        <w:t>макроцитарной анемией проведение</w:t>
      </w:r>
      <w:r w:rsidRPr="005A16B6">
        <w:rPr>
          <w:b/>
          <w:i w:val="0"/>
          <w:color w:val="000000" w:themeColor="text1"/>
          <w:sz w:val="24"/>
        </w:rPr>
        <w:t xml:space="preserve"> </w:t>
      </w:r>
      <w:r w:rsidRPr="005A16B6">
        <w:rPr>
          <w:i w:val="0"/>
          <w:color w:val="000000" w:themeColor="text1"/>
          <w:sz w:val="24"/>
        </w:rPr>
        <w:t xml:space="preserve">следующих лабораторных исследований </w:t>
      </w:r>
      <w:r w:rsidR="00E203AE" w:rsidRPr="005A16B6">
        <w:rPr>
          <w:i w:val="0"/>
          <w:color w:val="000000" w:themeColor="text1"/>
          <w:sz w:val="24"/>
        </w:rPr>
        <w:t>для диагностики ФДА</w:t>
      </w:r>
      <w:r w:rsidR="005A16B6" w:rsidRPr="005A16B6">
        <w:rPr>
          <w:i w:val="0"/>
          <w:color w:val="000000" w:themeColor="text1"/>
          <w:sz w:val="24"/>
        </w:rPr>
        <w:t xml:space="preserve"> </w:t>
      </w:r>
      <w:r w:rsidR="005A16B6">
        <w:rPr>
          <w:i w:val="0"/>
          <w:color w:val="000000" w:themeColor="text1"/>
          <w:sz w:val="24"/>
        </w:rPr>
        <w:fldChar w:fldCharType="begin" w:fldLock="1"/>
      </w:r>
      <w:r w:rsidR="008C4493">
        <w:rPr>
          <w:i w:val="0"/>
          <w:color w:val="000000" w:themeColor="text1"/>
          <w:sz w:val="24"/>
        </w:rPr>
        <w:instrText>ADDIN CSL_CITATION {"citationItems":[{"id":"ITEM-1","itemData":{"DOI":"10.1053/j.seminhematol.2015.06.001","ISSN":"15328686","PMID":"26404440","abstract":"Macrocytic anemia, defined as a mean cell volume (MCV) ≥100 fL in adults, has a narrow differential diagnosis that requires evaluation of the peripheral blood smear as well as additional laboratory testing taken in conjunction with clinical information that includes patient history and physical examination findings. This review is an update on the approach to a patient with macrocytic anemia with attention paid to the differentiation of megaloblastic and non-megaloblastic macrocytic anemias. Critical to the determination of the diagnosis is the judicious use of laboratory testing and the evaluation of those findings in conjunction with the patient medical, surgical, and medication history.","author":[{"dropping-particle":"","family":"Green","given":"Ralph","non-dropping-particle":"","parse-names":false,"suffix":""},{"dropping-particle":"","family":"Dwyre","given":"Denis M.","non-dropping-particle":"","parse-names":false,"suffix":""}],"container-title":"Seminars in Hematology","id":"ITEM-1","issue":"4","issued":{"date-parts":[["2015","10","1"]]},"page":"279-286","publisher":"W.B. Saunders","title":"Evaluation of Macrocytic Anemias","type":"article","volume":"52"},"uris":["http://www.mendeley.com/documents/?uuid=84d86b83-1ea5-333c-8178-2b8bd15574dd"]},{"id":"ITEM-2","itemData":{"DOI":"10.1002/jgf2.31","ISSN":"2189-7948","abstract":"Anemia is one of the most common health problems in the primary care setting. Macrocytosis in adults is defined as a red blood cell (RBC) mean corpuscular volume (MCV) &gt;100 femtoliter (fL). Macrocytic anemias are generally classified into megaloblastic or nonmegaloblastic anemia. Megaloblastic anemia is caused by deficiency or impaired utilization of vitamin B12 and/or folate, whereas nonmegaloblastic macrocytic anemia is caused by various diseases such as myelodysplastic syndrome (MDS), liver dysfunction, alcoholism, hypothyroidism, certain drugs, and by less commonly inherited disorders of DNA synthesis. Macrocytic anemias are treated with cause-specific therapies, and it is crucial to differentiate nonmegaloblastic from megaloblastic anemia. Because MDS and myeloid neoplasms commonly affect the elderly, primary care physicians may encounter more cases of macrocytic anemias in the near future, as the older population increases. When MDS is suspected along with leukocytopenia and/or thrombocytopenia with anemia, a hematology consultation may be appropriate.","author":[{"dropping-particle":"","family":"Nagao","given":"Takayo","non-dropping-particle":"","parse-names":false,"suffix":""},{"dropping-particle":"","family":"Hirokawa","given":"Makoto","non-dropping-particle":"","parse-names":false,"suffix":""}],"container-title":"Journal of General and Family Medicine","id":"ITEM-2","issue":"5","issued":{"date-parts":[["2017","10"]]},"page":"200-204","publisher":"Wiley","title":"Diagnosis and treatment of macrocytic anemias in adults","type":"article-journal","volume":"18"},"uris":["http://www.mendeley.com/documents/?uuid=b397ba39-135d-3307-a016-122f48e994bf"]},{"id":"ITEM-3","itemData":{"PMID":"30570998","abstract":"Folate is an essential water-soluble vitamin, naturally present in food, especially in fruits,  green leafy vegetables, and liver[1][2] Folic acid is the synthesized form of folate present in fortified foods and supplements and has a higher bioavailability than naturally occurring folate. Folate has been added to grains in the United States to prevent congenital disabilities especially neural tube defects as it is necessary for the formation of several coenzymes in many metabolic systems, particularly for purine and pyrimidine synthesis, nucleoprotein synthesis and maintenance in erythropoiesis[1]. Folate like Vitamin B12 is a provider of 1-Carbon residues for DNA and RNA synthesis. The potent form of folic acid is tetrahydrofolate.","author":[{"dropping-particle":"","family":"Khan","given":"Kashif M.","non-dropping-particle":"","parse-names":false,"suffix":""},{"dropping-particle":"","family":"Jialal","given":"Ishwarlal","non-dropping-particle":"","parse-names":false,"suffix":""}],"container-title":"StatPearls","id":"ITEM-3","issued":{"date-parts":[["2018","6","30"]]},"publisher":"StatPearls Publishing","title":"Folic Acid (Folate) Deficiency","type":"book"},"uris":["http://www.mendeley.com/documents/?uuid=096c1ca8-beb8-38f0-b41c-fd482f3d1ce3"]},{"id":"ITEM-4","itemData":{"id":"ITEM-4","issued":{"date-parts":[["0"]]},"title":"Воробьев А. И. Руководство по гематологии, «Ньюдиамед», М, 2005, т. 3, с. 198 -210.","type":"article-journal"},"uris":["http://www.mendeley.com/documents/?uuid=00ea6b0b-2419-4a2f-9fb2-ac6787aa343f"]},{"id":"ITEM-5","itemData":{"editor":[{"dropping-particle":"","family":"Румянцев","given":"А.Г.","non-dropping-particle":"","parse-names":false,"suffix":""},{"dropping-particle":"","family":"Масчан","given":"А.А.","non-dropping-particle":"","parse-names":false,"suffix":""},{"dropping-particle":"","family":"Жуковская","given":"Е.В.","non-dropping-particle":"","parse-names":false,"suffix":""}],"id":"ITEM-5","issued":{"date-parts":[["2015"]]},"number-of-pages":"656","publisher":"М.: ГЭОТАР-Медиа","title":"Детская гематология. Клинические рекомендации","type":"book"},"uris":["http://www.mendeley.com/documents/?uuid=4ff87ae7-f7a5-4a4a-8bac-c2d682e7e36d"]},{"id":"ITEM-6","itemData":{"id":"ITEM-6","issued":{"date-parts":[["0"]]},"title":"Егорова М.О., Цветаева Н.В., Сухачева Е.А., Комолова Е.Н. Практические рекомендации по скрининговой лабораторной диагностике анемии. Гематология и трансфузиология. 2011; 56; 5: 24-36.","type":"article-journal"},"uris":["http://www.mendeley.com/documents/?uuid=d6e96c3e-5a46-4afe-b5ee-53c380ae699c"]},{"id":"ITEM-7","itemData":{"DOI":"10.1136/jcp.18.1.119","ISSN":"00219746","PMID":"14247693","abstract":"SYNOPSIS Folic acid deficiency with the picture of a megaloblastic bone marrow may develop in haemolytic anaemia, and, on the other hand, both vitamin B12 and folic acid deficiency may produce signs of haemolysis. As the correct interpretation of a positive antiglobulin reaction associated with megaloblastic erythropoiesis is particularly important, the effect of deficiency of vitamin B12 and folic acid on the results of the test was investigated in 32 patients with vitamin B12 or folic acid deficiency and a positive antiglobulin reaction was obtained in ten. There was no correlation between the result of the test and the degree of anaemia, and there was no significant difference between the incidence of positive results associated with deficiency of vitamin B12 or folic acid. In determining the significance of a positive result, the time interval before agglutination occurs is sometimes of greater value than the strength of the reaction or the result of the gamma globulin neutralization test.","author":[{"dropping-particle":"","family":"FORSHAW","given":"J.","non-dropping-particle":"","parse-names":false,"suffix":""},{"dropping-particle":"","family":"HARWOOD","given":"L.","non-dropping-particle":"","parse-names":false,"suffix":""}],"container-title":"Journal of clinical pathology","id":"ITEM-7","issue":"1","issued":{"date-parts":[["1965"]]},"page":"119-120","publisher":"BMJ Publishing Group","title":"THE DIRECT ANTIGLOBULIN (COOMBS) TEST IN MEGALOBLASTIC ANAEMIA.","type":"article-journal","volume":"18"},"uris":["http://www.mendeley.com/documents/?uuid=af0ef859-d649-3f1c-964d-f0dac41d9c9d"]}],"mendeley":{"formattedCitation":"[1,3,11,12,14–16]","plainTextFormattedCitation":"[1,3,11,12,14–16]","previouslyFormattedCitation":"[1,3,11,12,14–16]"},"properties":{"noteIndex":0},"schema":"https://github.com/citation-style-language/schema/raw/master/csl-citation.json"}</w:instrText>
      </w:r>
      <w:r w:rsidR="005A16B6">
        <w:rPr>
          <w:i w:val="0"/>
          <w:color w:val="000000" w:themeColor="text1"/>
          <w:sz w:val="24"/>
        </w:rPr>
        <w:fldChar w:fldCharType="separate"/>
      </w:r>
      <w:r w:rsidR="008C4493" w:rsidRPr="008C4493">
        <w:rPr>
          <w:i w:val="0"/>
          <w:noProof/>
          <w:color w:val="000000" w:themeColor="text1"/>
          <w:sz w:val="24"/>
        </w:rPr>
        <w:t>[1,3,11,12,14–16]</w:t>
      </w:r>
      <w:r w:rsidR="005A16B6">
        <w:rPr>
          <w:i w:val="0"/>
          <w:color w:val="000000" w:themeColor="text1"/>
          <w:sz w:val="24"/>
        </w:rPr>
        <w:fldChar w:fldCharType="end"/>
      </w:r>
      <w:r w:rsidRPr="005A16B6">
        <w:rPr>
          <w:i w:val="0"/>
          <w:color w:val="000000" w:themeColor="text1"/>
          <w:sz w:val="24"/>
        </w:rPr>
        <w:t>:</w:t>
      </w:r>
    </w:p>
    <w:p w14:paraId="1F8F9E6B" w14:textId="59B3321D" w:rsidR="0069039C" w:rsidRPr="0071693C" w:rsidRDefault="0069039C" w:rsidP="005A16B6">
      <w:pPr>
        <w:pStyle w:val="afff6"/>
        <w:numPr>
          <w:ilvl w:val="1"/>
          <w:numId w:val="24"/>
        </w:numPr>
        <w:spacing w:before="0"/>
        <w:divId w:val="266810958"/>
      </w:pPr>
      <w:r>
        <w:t xml:space="preserve">общий клинический анализ крови с определением ретикулоцитов и эритроцитарных индексов </w:t>
      </w:r>
      <w:r w:rsidRPr="000E73BC">
        <w:t>(</w:t>
      </w:r>
      <w:r w:rsidRPr="0071693C">
        <w:t>МСV)</w:t>
      </w:r>
      <w:r>
        <w:t>;</w:t>
      </w:r>
    </w:p>
    <w:p w14:paraId="457D57E2" w14:textId="13DBFB3F" w:rsidR="00E81A67" w:rsidRDefault="00E81A67" w:rsidP="005A16B6">
      <w:pPr>
        <w:pStyle w:val="afff6"/>
        <w:numPr>
          <w:ilvl w:val="1"/>
          <w:numId w:val="24"/>
        </w:numPr>
        <w:spacing w:before="0"/>
        <w:divId w:val="266810958"/>
      </w:pPr>
      <w:r>
        <w:t xml:space="preserve">определение уровня витамина В12 (цианокобаламин) в крови, исследование уровня фолиевой кислоты в сыворотке крови; </w:t>
      </w:r>
    </w:p>
    <w:p w14:paraId="63BD40C4" w14:textId="64FDEB91" w:rsidR="0069039C" w:rsidRDefault="0069039C" w:rsidP="005A16B6">
      <w:pPr>
        <w:pStyle w:val="afff6"/>
        <w:numPr>
          <w:ilvl w:val="1"/>
          <w:numId w:val="24"/>
        </w:numPr>
        <w:spacing w:before="0"/>
        <w:divId w:val="266810958"/>
      </w:pPr>
      <w:r>
        <w:t xml:space="preserve">биохимический анализ крови, включающий определение </w:t>
      </w:r>
      <w:r w:rsidR="006E2310">
        <w:t xml:space="preserve">общего белка, альбумина, </w:t>
      </w:r>
      <w:r w:rsidR="00631E77">
        <w:t xml:space="preserve">аланинаминотрансферазы, аспартатаминотрансферазы, </w:t>
      </w:r>
      <w:r w:rsidR="006E2310">
        <w:t>мочевины, креатинина,</w:t>
      </w:r>
      <w:r w:rsidR="00631E77">
        <w:t xml:space="preserve"> лактатдегидрогеназы</w:t>
      </w:r>
      <w:r w:rsidR="006E2310">
        <w:t xml:space="preserve">, </w:t>
      </w:r>
      <w:r w:rsidR="00833EE7" w:rsidRPr="00833EE7">
        <w:t>свободного и связанного билирубина</w:t>
      </w:r>
      <w:r w:rsidR="00745B1B">
        <w:rPr>
          <w:rStyle w:val="ae"/>
          <w:rFonts w:eastAsiaTheme="minorHAnsi"/>
        </w:rPr>
        <w:t>,</w:t>
      </w:r>
      <w:r w:rsidR="00745B1B">
        <w:t xml:space="preserve"> </w:t>
      </w:r>
      <w:r w:rsidR="006E2310">
        <w:t>ферритин</w:t>
      </w:r>
      <w:r w:rsidR="00DC6460">
        <w:t>а, железа</w:t>
      </w:r>
      <w:r w:rsidR="006E2310">
        <w:t xml:space="preserve">, </w:t>
      </w:r>
      <w:r w:rsidR="00631E77">
        <w:t>железосвязывающей способности сыворотки</w:t>
      </w:r>
      <w:r w:rsidR="006E2310">
        <w:t>, трансферрин</w:t>
      </w:r>
      <w:r w:rsidR="00DC6460">
        <w:t>а</w:t>
      </w:r>
      <w:r w:rsidR="006E2310">
        <w:t xml:space="preserve">, </w:t>
      </w:r>
      <w:r w:rsidR="00631E77">
        <w:t>насыщения трансферрина железом</w:t>
      </w:r>
      <w:r w:rsidR="006E2310">
        <w:t>, гомоцис</w:t>
      </w:r>
      <w:r w:rsidR="00E81A67">
        <w:t>теина</w:t>
      </w:r>
      <w:r w:rsidR="00E81A67" w:rsidRPr="00E81A67">
        <w:t xml:space="preserve"> </w:t>
      </w:r>
      <w:r w:rsidR="006E2310">
        <w:t xml:space="preserve">для определения </w:t>
      </w:r>
      <w:r w:rsidR="006E2310" w:rsidRPr="003A5B73">
        <w:t>функционального состояния пече</w:t>
      </w:r>
      <w:r w:rsidR="006E2310">
        <w:t>ни, почек, поджелудочной железы</w:t>
      </w:r>
      <w:r>
        <w:t>;</w:t>
      </w:r>
    </w:p>
    <w:p w14:paraId="6E6A8D7F" w14:textId="182424AF" w:rsidR="0069039C" w:rsidRPr="00DC6460" w:rsidRDefault="00056E70" w:rsidP="005A16B6">
      <w:pPr>
        <w:pStyle w:val="afff6"/>
        <w:numPr>
          <w:ilvl w:val="1"/>
          <w:numId w:val="24"/>
        </w:numPr>
        <w:spacing w:before="0"/>
        <w:divId w:val="266810958"/>
        <w:rPr>
          <w:b/>
        </w:rPr>
      </w:pPr>
      <w:r>
        <w:lastRenderedPageBreak/>
        <w:t>п</w:t>
      </w:r>
      <w:r w:rsidR="00BE32DD">
        <w:t xml:space="preserve">рямой антиглобулиновый тест (прямая проба Кумбса) </w:t>
      </w:r>
      <w:r w:rsidR="0069039C">
        <w:t>для исключения аут</w:t>
      </w:r>
      <w:r w:rsidR="00BE32DD">
        <w:t>оиммунной гемолитической анемии.</w:t>
      </w:r>
    </w:p>
    <w:p w14:paraId="08C3295E" w14:textId="4199266D" w:rsidR="0069039C" w:rsidRPr="0071693C" w:rsidRDefault="0069039C" w:rsidP="005A16B6">
      <w:pPr>
        <w:pStyle w:val="1"/>
        <w:numPr>
          <w:ilvl w:val="0"/>
          <w:numId w:val="0"/>
        </w:numPr>
        <w:spacing w:before="0"/>
        <w:ind w:firstLine="709"/>
        <w:contextualSpacing/>
        <w:divId w:val="266810958"/>
        <w:rPr>
          <w:b/>
        </w:rPr>
      </w:pPr>
      <w:r w:rsidRPr="00B73E32">
        <w:rPr>
          <w:b/>
        </w:rPr>
        <w:t xml:space="preserve">Уровень убедительности рекомендаций </w:t>
      </w:r>
      <w:r w:rsidR="00E81A67">
        <w:rPr>
          <w:b/>
          <w:lang w:val="en-US"/>
        </w:rPr>
        <w:t>C</w:t>
      </w:r>
      <w:r w:rsidRPr="00B73E32">
        <w:rPr>
          <w:b/>
        </w:rPr>
        <w:t xml:space="preserve"> (уровень достоверности доказательств – </w:t>
      </w:r>
      <w:r w:rsidR="00E81A67" w:rsidRPr="00E81A67">
        <w:rPr>
          <w:b/>
        </w:rPr>
        <w:t>5</w:t>
      </w:r>
      <w:r w:rsidRPr="00B73E32">
        <w:rPr>
          <w:b/>
        </w:rPr>
        <w:t>)</w:t>
      </w:r>
    </w:p>
    <w:p w14:paraId="1D26D735" w14:textId="40905B2D" w:rsidR="00DC6460" w:rsidRPr="00FB199F" w:rsidRDefault="0069039C" w:rsidP="005A16B6">
      <w:pPr>
        <w:pStyle w:val="aff2"/>
        <w:ind w:left="0" w:firstLine="709"/>
        <w:divId w:val="266810958"/>
        <w:rPr>
          <w:rStyle w:val="affa"/>
          <w:i w:val="0"/>
          <w:iCs w:val="0"/>
        </w:rPr>
      </w:pPr>
      <w:r w:rsidRPr="00ED5598">
        <w:rPr>
          <w:b/>
        </w:rPr>
        <w:t>Комментарии:</w:t>
      </w:r>
      <w:r w:rsidR="00DC6460" w:rsidRPr="00FB199F">
        <w:rPr>
          <w:i/>
        </w:rPr>
        <w:t xml:space="preserve"> результаты перечисленных базовых исследований могут указывать направление дальнейшего диагностического поиска. У пациентов с синдромом мальабсорбции может наблюдаться сочетание дефицита фолатов и железа. В этих случаях типичная лабораторная картина фолиево-дефицитной анемии может нивелироваться, что препятствует своевременной диагностике заболевания и приводит к отсрочке назначения патогенетической терапии.</w:t>
      </w:r>
    </w:p>
    <w:p w14:paraId="4216A1BD" w14:textId="3689ED0D" w:rsidR="0069039C" w:rsidRPr="00147C46" w:rsidRDefault="00DC6460" w:rsidP="005A16B6">
      <w:pPr>
        <w:contextualSpacing/>
        <w:divId w:val="266810958"/>
        <w:rPr>
          <w:bCs/>
          <w:szCs w:val="24"/>
        </w:rPr>
      </w:pPr>
      <w:r>
        <w:rPr>
          <w:i/>
        </w:rPr>
        <w:t>Д</w:t>
      </w:r>
      <w:r w:rsidR="0069039C">
        <w:rPr>
          <w:i/>
        </w:rPr>
        <w:t>ля ФДА характерна</w:t>
      </w:r>
      <w:r w:rsidR="0069039C" w:rsidRPr="0071693C">
        <w:rPr>
          <w:i/>
        </w:rPr>
        <w:t xml:space="preserve"> макроцитарная, гиперхромная анемия, с увеличением среднего объема (MCV) и </w:t>
      </w:r>
      <w:r w:rsidR="008F2A1C" w:rsidRPr="00803BEE">
        <w:rPr>
          <w:bCs/>
          <w:i/>
          <w:color w:val="000000" w:themeColor="text1"/>
          <w:szCs w:val="24"/>
        </w:rPr>
        <w:t>средней концентрации гемоглобина</w:t>
      </w:r>
      <w:r w:rsidR="00147C46" w:rsidRPr="00803BEE">
        <w:rPr>
          <w:bCs/>
          <w:i/>
          <w:color w:val="000000" w:themeColor="text1"/>
          <w:szCs w:val="24"/>
        </w:rPr>
        <w:t xml:space="preserve"> </w:t>
      </w:r>
      <w:r w:rsidR="00147C46" w:rsidRPr="00147C46">
        <w:rPr>
          <w:bCs/>
          <w:i/>
          <w:szCs w:val="24"/>
        </w:rPr>
        <w:t>в эритроците</w:t>
      </w:r>
      <w:r w:rsidR="00147C46" w:rsidRPr="00610F57">
        <w:rPr>
          <w:bCs/>
          <w:szCs w:val="24"/>
        </w:rPr>
        <w:t xml:space="preserve"> </w:t>
      </w:r>
      <w:r w:rsidR="0069039C" w:rsidRPr="0071693C">
        <w:rPr>
          <w:i/>
        </w:rPr>
        <w:t xml:space="preserve">(MCH) </w:t>
      </w:r>
      <w:r w:rsidR="0069039C">
        <w:rPr>
          <w:i/>
        </w:rPr>
        <w:t>и отрицательной прямой пробой Кумбса</w:t>
      </w:r>
      <w:r w:rsidR="0069039C" w:rsidRPr="0071693C">
        <w:rPr>
          <w:i/>
        </w:rPr>
        <w:t>. Типичными морфологическими находками при просмотре эри</w:t>
      </w:r>
      <w:r w:rsidR="008F2A1C">
        <w:rPr>
          <w:i/>
        </w:rPr>
        <w:t>т</w:t>
      </w:r>
      <w:r w:rsidR="0069039C" w:rsidRPr="0071693C">
        <w:rPr>
          <w:i/>
        </w:rPr>
        <w:t>роцитов в мазке крови являются базофильная пунктаци</w:t>
      </w:r>
      <w:r w:rsidR="0069039C">
        <w:rPr>
          <w:i/>
        </w:rPr>
        <w:t>я, тельца Жолли и кольца Кебота, а</w:t>
      </w:r>
      <w:r w:rsidR="0069039C" w:rsidRPr="0071693C">
        <w:rPr>
          <w:i/>
        </w:rPr>
        <w:t xml:space="preserve"> также единичные нормобласты. Число ретикулоцитов, как правило, снижено, но может быть и нормальным. Ранним признаком ФДА служит гиперсегментация ядер нейтрофилов, гранулоцитопения и тромбоцитопения без геморрагических проявлений. </w:t>
      </w:r>
    </w:p>
    <w:p w14:paraId="7947980A" w14:textId="515FDCDC" w:rsidR="0069039C" w:rsidRPr="0033340E" w:rsidRDefault="0069039C" w:rsidP="005A16B6">
      <w:pPr>
        <w:pStyle w:val="1"/>
        <w:numPr>
          <w:ilvl w:val="0"/>
          <w:numId w:val="16"/>
        </w:numPr>
        <w:spacing w:before="0"/>
        <w:divId w:val="266810958"/>
      </w:pPr>
      <w:r>
        <w:rPr>
          <w:b/>
        </w:rPr>
        <w:t>Р</w:t>
      </w:r>
      <w:r w:rsidRPr="00565EBE">
        <w:rPr>
          <w:b/>
        </w:rPr>
        <w:t>екомендуется</w:t>
      </w:r>
      <w:r w:rsidRPr="0069039C">
        <w:t xml:space="preserve"> </w:t>
      </w:r>
      <w:r w:rsidR="00745B1B">
        <w:t xml:space="preserve">всем </w:t>
      </w:r>
      <w:r>
        <w:t>пациентам</w:t>
      </w:r>
      <w:r w:rsidRPr="0071693C">
        <w:t xml:space="preserve"> с подозрением на ФДА проведение</w:t>
      </w:r>
      <w:r>
        <w:rPr>
          <w:b/>
        </w:rPr>
        <w:t xml:space="preserve"> </w:t>
      </w:r>
      <w:r w:rsidR="00056E70">
        <w:t xml:space="preserve">цитологического исследования мазка костного мозга (миелограмма) </w:t>
      </w:r>
      <w:r w:rsidR="00BC6B34">
        <w:t>для верификации диагноза</w:t>
      </w:r>
      <w:r>
        <w:t xml:space="preserve"> </w:t>
      </w:r>
      <w:r w:rsidRPr="0033340E">
        <w:t>[2,3,12,</w:t>
      </w:r>
      <w:r>
        <w:t>13,</w:t>
      </w:r>
      <w:r w:rsidR="00BC6B34">
        <w:t>14].</w:t>
      </w:r>
    </w:p>
    <w:p w14:paraId="4AA0A34E" w14:textId="65944BF5" w:rsidR="0069039C" w:rsidRDefault="0069039C" w:rsidP="005A16B6">
      <w:pPr>
        <w:pStyle w:val="1"/>
        <w:numPr>
          <w:ilvl w:val="0"/>
          <w:numId w:val="0"/>
        </w:numPr>
        <w:spacing w:before="0"/>
        <w:ind w:firstLine="709"/>
        <w:contextualSpacing/>
        <w:divId w:val="266810958"/>
        <w:rPr>
          <w:b/>
        </w:rPr>
      </w:pPr>
      <w:r w:rsidRPr="00033BB5">
        <w:rPr>
          <w:b/>
        </w:rPr>
        <w:t xml:space="preserve">Уровень убедительности рекомендаций С (уровень достоверности доказательств – </w:t>
      </w:r>
      <w:r w:rsidR="00745B1B">
        <w:rPr>
          <w:b/>
        </w:rPr>
        <w:t>5</w:t>
      </w:r>
      <w:r w:rsidRPr="00033BB5">
        <w:rPr>
          <w:b/>
        </w:rPr>
        <w:t>)</w:t>
      </w:r>
    </w:p>
    <w:p w14:paraId="0FA5C1ED" w14:textId="77777777" w:rsidR="0069039C" w:rsidRPr="0071693C" w:rsidRDefault="0069039C" w:rsidP="005A16B6">
      <w:pPr>
        <w:pStyle w:val="1"/>
        <w:numPr>
          <w:ilvl w:val="0"/>
          <w:numId w:val="0"/>
        </w:numPr>
        <w:spacing w:before="0"/>
        <w:ind w:firstLine="709"/>
        <w:contextualSpacing/>
        <w:divId w:val="266810958"/>
        <w:rPr>
          <w:i/>
        </w:rPr>
      </w:pPr>
      <w:r w:rsidRPr="0071693C">
        <w:rPr>
          <w:b/>
        </w:rPr>
        <w:t>Комментарии:</w:t>
      </w:r>
      <w:r w:rsidR="00B324AA">
        <w:t xml:space="preserve"> </w:t>
      </w:r>
      <w:r w:rsidRPr="0071693C">
        <w:rPr>
          <w:i/>
        </w:rPr>
        <w:t>для ФДА типично резкое повышение клеточности костног</w:t>
      </w:r>
      <w:r>
        <w:rPr>
          <w:i/>
        </w:rPr>
        <w:t xml:space="preserve">о мозга и наличие </w:t>
      </w:r>
      <w:r w:rsidRPr="0071693C">
        <w:rPr>
          <w:i/>
        </w:rPr>
        <w:t>мегалобластов (более 10</w:t>
      </w:r>
      <w:r>
        <w:rPr>
          <w:i/>
        </w:rPr>
        <w:t>%)</w:t>
      </w:r>
      <w:r w:rsidRPr="0071693C">
        <w:rPr>
          <w:i/>
        </w:rPr>
        <w:t xml:space="preserve">. </w:t>
      </w:r>
    </w:p>
    <w:p w14:paraId="650D6BB9" w14:textId="0B56BDC3" w:rsidR="0069039C" w:rsidRPr="0071693C" w:rsidRDefault="0067168B" w:rsidP="005A16B6">
      <w:pPr>
        <w:pStyle w:val="1"/>
        <w:numPr>
          <w:ilvl w:val="0"/>
          <w:numId w:val="0"/>
        </w:numPr>
        <w:spacing w:before="0"/>
        <w:ind w:firstLine="709"/>
        <w:contextualSpacing/>
        <w:divId w:val="266810958"/>
        <w:rPr>
          <w:i/>
          <w:highlight w:val="yellow"/>
        </w:rPr>
      </w:pPr>
      <w:r>
        <w:rPr>
          <w:i/>
        </w:rPr>
        <w:t xml:space="preserve"> </w:t>
      </w:r>
      <w:r w:rsidR="007450D0">
        <w:rPr>
          <w:i/>
        </w:rPr>
        <w:t xml:space="preserve"> </w:t>
      </w:r>
      <w:r w:rsidR="0069039C" w:rsidRPr="0071693C">
        <w:rPr>
          <w:i/>
        </w:rPr>
        <w:t>Исследование костного мозга необходимо проводить до начала терапии фолиевой кислотой, т.к. характерные признаки мегалобласт</w:t>
      </w:r>
      <w:r w:rsidR="0069039C">
        <w:rPr>
          <w:i/>
        </w:rPr>
        <w:t>н</w:t>
      </w:r>
      <w:r w:rsidR="0069039C" w:rsidRPr="0071693C">
        <w:rPr>
          <w:i/>
        </w:rPr>
        <w:t>ого кроветворения в костном мозге исчезают через несколько часов после приема фолиевой кислоты.</w:t>
      </w:r>
    </w:p>
    <w:p w14:paraId="4EEA951D" w14:textId="0EA88A8E" w:rsidR="0069039C" w:rsidRDefault="0067168B" w:rsidP="005A16B6">
      <w:pPr>
        <w:pStyle w:val="1"/>
        <w:numPr>
          <w:ilvl w:val="0"/>
          <w:numId w:val="0"/>
        </w:numPr>
        <w:spacing w:before="0"/>
        <w:ind w:firstLine="709"/>
        <w:contextualSpacing/>
        <w:divId w:val="266810958"/>
        <w:rPr>
          <w:i/>
        </w:rPr>
      </w:pPr>
      <w:r>
        <w:rPr>
          <w:i/>
        </w:rPr>
        <w:t xml:space="preserve"> </w:t>
      </w:r>
      <w:r w:rsidR="0069039C" w:rsidRPr="0071693C">
        <w:rPr>
          <w:i/>
        </w:rPr>
        <w:t>Морфологический анализ костного мозга является основным доказательством мегалобластного эритропоэза, характерного для ФДА. Однако в последние годы во многих странах снижение уровня фолатов в сыворотке крови считается достаточным критерие</w:t>
      </w:r>
      <w:r w:rsidR="0069039C">
        <w:rPr>
          <w:i/>
        </w:rPr>
        <w:t>м для установления диагноза ФДА. П</w:t>
      </w:r>
      <w:r w:rsidR="0069039C" w:rsidRPr="0071693C">
        <w:rPr>
          <w:i/>
        </w:rPr>
        <w:t xml:space="preserve">одтверждением диагноза </w:t>
      </w:r>
      <w:r w:rsidR="0069039C">
        <w:rPr>
          <w:i/>
        </w:rPr>
        <w:t xml:space="preserve">ФДА </w:t>
      </w:r>
      <w:r w:rsidR="0069039C" w:rsidRPr="0071693C">
        <w:rPr>
          <w:i/>
        </w:rPr>
        <w:t>служ</w:t>
      </w:r>
      <w:r w:rsidR="0069039C">
        <w:rPr>
          <w:i/>
        </w:rPr>
        <w:t>а</w:t>
      </w:r>
      <w:r w:rsidR="0069039C" w:rsidRPr="0071693C">
        <w:rPr>
          <w:i/>
        </w:rPr>
        <w:t>т</w:t>
      </w:r>
      <w:r w:rsidR="0069039C">
        <w:rPr>
          <w:i/>
        </w:rPr>
        <w:t xml:space="preserve"> </w:t>
      </w:r>
      <w:r w:rsidR="0069039C" w:rsidRPr="0071693C">
        <w:rPr>
          <w:i/>
        </w:rPr>
        <w:t>сниженные (менее 4 мг/л</w:t>
      </w:r>
      <w:r w:rsidR="0069039C">
        <w:rPr>
          <w:i/>
        </w:rPr>
        <w:t xml:space="preserve">, при норме </w:t>
      </w:r>
      <w:r w:rsidR="0069039C" w:rsidRPr="00906A50">
        <w:rPr>
          <w:i/>
        </w:rPr>
        <w:t>5-9 нг/мл</w:t>
      </w:r>
      <w:r w:rsidR="0069039C" w:rsidRPr="0071693C">
        <w:rPr>
          <w:i/>
        </w:rPr>
        <w:t>)</w:t>
      </w:r>
      <w:r w:rsidR="0069039C">
        <w:rPr>
          <w:i/>
        </w:rPr>
        <w:t xml:space="preserve"> показатели фолатов в сыворотке крови в сочетании с нормальной</w:t>
      </w:r>
      <w:r w:rsidR="0069039C" w:rsidRPr="0071693C">
        <w:rPr>
          <w:i/>
        </w:rPr>
        <w:t xml:space="preserve"> </w:t>
      </w:r>
      <w:r w:rsidR="0069039C">
        <w:rPr>
          <w:i/>
        </w:rPr>
        <w:t>или повышенной концентрацией</w:t>
      </w:r>
      <w:r w:rsidR="0069039C" w:rsidRPr="0071693C">
        <w:rPr>
          <w:i/>
        </w:rPr>
        <w:t xml:space="preserve"> витамина В12 и</w:t>
      </w:r>
      <w:r w:rsidR="0069039C">
        <w:rPr>
          <w:i/>
        </w:rPr>
        <w:t xml:space="preserve"> отрицательной </w:t>
      </w:r>
      <w:r w:rsidR="0069039C">
        <w:rPr>
          <w:i/>
        </w:rPr>
        <w:lastRenderedPageBreak/>
        <w:t>прямой пробой Кумбса. Характерными, но неспецифическими, лабораторными признаками ФДА являются</w:t>
      </w:r>
      <w:r w:rsidR="0069039C" w:rsidRPr="0071693C">
        <w:rPr>
          <w:i/>
        </w:rPr>
        <w:t xml:space="preserve"> </w:t>
      </w:r>
      <w:r w:rsidR="0069039C" w:rsidRPr="00FB199F">
        <w:rPr>
          <w:i/>
        </w:rPr>
        <w:t>гипербилирубинемия (за счет непрямой фракции), повышенны</w:t>
      </w:r>
      <w:r w:rsidR="008F2A1C">
        <w:rPr>
          <w:i/>
        </w:rPr>
        <w:t>е</w:t>
      </w:r>
      <w:r w:rsidR="0069039C" w:rsidRPr="00FB199F">
        <w:rPr>
          <w:i/>
        </w:rPr>
        <w:t xml:space="preserve"> показатели ЛДГ и гомоцистеина в сыворотке крови. Иногда пограничный уровень фолатов (4-8 мг/л) ассоциируется с высоким уровнем гомоцистеина в сыворотке крови, что следует расценивать как дефицит фолатов.  Напротив, пограничные уровни фолиевой кислоты в сочетании с нормальным уровнем гомоцистеина в сыворотке не являются доказательством дефицита фолатов [10].  </w:t>
      </w:r>
      <w:r w:rsidR="00FB199F" w:rsidRPr="00FB199F">
        <w:rPr>
          <w:i/>
        </w:rPr>
        <w:t>Гипергомоцистеинемия является характерным признаком ФДА, особенно если у пациента имеет место широко распространенные в популяции мутации генов фолатного цикла (кодирующие фермент метилентатрагидрофолатредуктазу (МТГФР), метионин-синтазу (</w:t>
      </w:r>
      <w:r w:rsidR="00FB199F" w:rsidRPr="00FB199F">
        <w:rPr>
          <w:i/>
          <w:lang w:val="en-US"/>
        </w:rPr>
        <w:t>MTR</w:t>
      </w:r>
      <w:r w:rsidR="00FB199F" w:rsidRPr="00FB199F">
        <w:rPr>
          <w:i/>
        </w:rPr>
        <w:t>), метионин-синтазу-редуктазу (</w:t>
      </w:r>
      <w:r w:rsidR="00FB199F" w:rsidRPr="00FB199F">
        <w:rPr>
          <w:i/>
          <w:lang w:val="en-US"/>
        </w:rPr>
        <w:t>MTRR</w:t>
      </w:r>
      <w:r w:rsidR="00FB199F" w:rsidRPr="00FB199F">
        <w:rPr>
          <w:i/>
        </w:rPr>
        <w:t>)</w:t>
      </w:r>
      <w:r w:rsidR="0069039C" w:rsidRPr="0071693C">
        <w:rPr>
          <w:i/>
        </w:rPr>
        <w:t>.</w:t>
      </w:r>
    </w:p>
    <w:p w14:paraId="3E5AAEE6" w14:textId="6F399A28" w:rsidR="00880495" w:rsidRPr="00880495" w:rsidRDefault="00880495" w:rsidP="005A16B6">
      <w:pPr>
        <w:pStyle w:val="afff6"/>
        <w:tabs>
          <w:tab w:val="num" w:pos="644"/>
          <w:tab w:val="num" w:pos="1353"/>
        </w:tabs>
        <w:spacing w:before="0"/>
        <w:ind w:left="0" w:firstLine="709"/>
        <w:divId w:val="266810958"/>
      </w:pPr>
      <w:r>
        <w:rPr>
          <w:rFonts w:cs="Times New Roman"/>
          <w:b/>
          <w:szCs w:val="24"/>
        </w:rPr>
        <w:t>Рекомендуется</w:t>
      </w:r>
      <w:r w:rsidR="002A14F1">
        <w:rPr>
          <w:rFonts w:cs="Times New Roman"/>
          <w:b/>
          <w:szCs w:val="24"/>
        </w:rPr>
        <w:t xml:space="preserve"> </w:t>
      </w:r>
      <w:r w:rsidR="002A14F1" w:rsidRPr="002A14F1">
        <w:rPr>
          <w:rFonts w:cs="Times New Roman"/>
          <w:szCs w:val="24"/>
        </w:rPr>
        <w:t>всем пациентам</w:t>
      </w:r>
      <w:r>
        <w:rPr>
          <w:rFonts w:cs="Times New Roman"/>
          <w:b/>
          <w:szCs w:val="24"/>
        </w:rPr>
        <w:t xml:space="preserve"> </w:t>
      </w:r>
      <w:r w:rsidR="007450D0" w:rsidRPr="0071693C">
        <w:t xml:space="preserve">с подозрением на ФДА </w:t>
      </w:r>
      <w:r>
        <w:rPr>
          <w:rFonts w:cs="Times New Roman"/>
          <w:szCs w:val="24"/>
        </w:rPr>
        <w:t>обследование н</w:t>
      </w:r>
      <w:r>
        <w:rPr>
          <w:rFonts w:cs="Times New Roman"/>
          <w:color w:val="000000" w:themeColor="text1"/>
          <w:szCs w:val="24"/>
        </w:rPr>
        <w:t xml:space="preserve">а сифилис, ВИЧ и вирусные гепатиты для </w:t>
      </w:r>
      <w:r w:rsidR="00640250">
        <w:rPr>
          <w:rFonts w:cs="Times New Roman"/>
          <w:color w:val="000000" w:themeColor="text1"/>
          <w:szCs w:val="24"/>
        </w:rPr>
        <w:t xml:space="preserve">исключения </w:t>
      </w:r>
      <w:r>
        <w:rPr>
          <w:rFonts w:cs="Times New Roman"/>
          <w:color w:val="000000" w:themeColor="text1"/>
          <w:szCs w:val="24"/>
        </w:rPr>
        <w:t>сопутствующей патологии</w:t>
      </w:r>
      <w:r w:rsidR="005A16B6">
        <w:t xml:space="preserve"> </w:t>
      </w:r>
      <w:r w:rsidR="005A16B6">
        <w:fldChar w:fldCharType="begin" w:fldLock="1"/>
      </w:r>
      <w:r w:rsidR="008C4493">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edit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publisher":"М.: ГЭОТАР-Медиа","title":"Детская гематология. Клинические рекомендации","type":"book"},"uris":["http://www.mendeley.com/documents/?uuid=4ff87ae7-f7a5-4a4a-8bac-c2d682e7e36d"]}],"mendeley":{"formattedCitation":"[1,3]","plainTextFormattedCitation":"[1,3]","previouslyFormattedCitation":"[1,3]"},"properties":{"noteIndex":0},"schema":"https://github.com/citation-style-language/schema/raw/master/csl-citation.json"}</w:instrText>
      </w:r>
      <w:r w:rsidR="005A16B6">
        <w:fldChar w:fldCharType="separate"/>
      </w:r>
      <w:r w:rsidR="008C4493" w:rsidRPr="008C4493">
        <w:rPr>
          <w:noProof/>
        </w:rPr>
        <w:t>[1,3]</w:t>
      </w:r>
      <w:r w:rsidR="005A16B6">
        <w:fldChar w:fldCharType="end"/>
      </w:r>
      <w:r>
        <w:t>:</w:t>
      </w:r>
    </w:p>
    <w:p w14:paraId="3BB5E558" w14:textId="6217B6B2" w:rsidR="00880495" w:rsidRPr="004D6966" w:rsidRDefault="00880495" w:rsidP="00AD3ED8">
      <w:pPr>
        <w:pStyle w:val="afd"/>
        <w:numPr>
          <w:ilvl w:val="0"/>
          <w:numId w:val="20"/>
        </w:numPr>
        <w:divId w:val="266810958"/>
      </w:pPr>
      <w:r w:rsidRPr="008C4493">
        <w:rPr>
          <w:rFonts w:cs="Times New Roman"/>
          <w:color w:val="000000" w:themeColor="text1"/>
          <w:szCs w:val="24"/>
        </w:rPr>
        <w:t xml:space="preserve"> </w:t>
      </w:r>
      <w:r>
        <w:t xml:space="preserve">Определение антител классов M, G (IgM, IgG) к вирусу иммунодефицита человека </w:t>
      </w:r>
      <w:r w:rsidRPr="004D6966">
        <w:t>ВИЧ-1 (Human immunodeficiency virus HIV 1)</w:t>
      </w:r>
      <w:r w:rsidR="004D6966">
        <w:t xml:space="preserve"> и </w:t>
      </w:r>
      <w:r w:rsidR="004D6966" w:rsidRPr="004D6966">
        <w:t>вирусу иммунодефицита человека ВИЧ-2 (Human immunodeficiency virus HIV 2) в крови</w:t>
      </w:r>
      <w:r w:rsidR="004D6966">
        <w:t xml:space="preserve">, </w:t>
      </w:r>
      <w:r w:rsidR="004D6966" w:rsidRPr="004D6966">
        <w:t>определение антигена р24 вируса иммунодефицита человека ВИЧ-1 (Human immunodeficiency virus HIV-1) в крови</w:t>
      </w:r>
      <w:r w:rsidRPr="004D6966">
        <w:t xml:space="preserve">; </w:t>
      </w:r>
    </w:p>
    <w:p w14:paraId="4C2C363D" w14:textId="38548DFA" w:rsidR="00880495" w:rsidRDefault="007450D0" w:rsidP="005A16B6">
      <w:pPr>
        <w:pStyle w:val="afd"/>
        <w:numPr>
          <w:ilvl w:val="0"/>
          <w:numId w:val="20"/>
        </w:numPr>
        <w:divId w:val="266810958"/>
      </w:pPr>
      <w:r>
        <w:t>О</w:t>
      </w:r>
      <w:r w:rsidR="00880495">
        <w:t>пределение антигена (H</w:t>
      </w:r>
      <w:r w:rsidR="008F2A1C">
        <w:t>В</w:t>
      </w:r>
      <w:r w:rsidR="00880495">
        <w:t>sAg) вируса гепатита B</w:t>
      </w:r>
      <w:r w:rsidR="002A14F1">
        <w:t xml:space="preserve"> (Hepatitis B virus) и о</w:t>
      </w:r>
      <w:r w:rsidR="00880495">
        <w:t xml:space="preserve">пределение </w:t>
      </w:r>
      <w:r w:rsidR="00880495" w:rsidRPr="00FC32C4">
        <w:rPr>
          <w:color w:val="000000" w:themeColor="text1"/>
        </w:rPr>
        <w:t>анти</w:t>
      </w:r>
      <w:r w:rsidR="008F2A1C" w:rsidRPr="00FC32C4">
        <w:rPr>
          <w:color w:val="000000" w:themeColor="text1"/>
        </w:rPr>
        <w:t>тел</w:t>
      </w:r>
      <w:r w:rsidR="008F2A1C">
        <w:t xml:space="preserve"> к</w:t>
      </w:r>
      <w:r w:rsidR="00880495">
        <w:t xml:space="preserve"> вирус</w:t>
      </w:r>
      <w:r w:rsidR="008F2A1C">
        <w:t>у</w:t>
      </w:r>
      <w:r w:rsidR="00880495">
        <w:t xml:space="preserve"> гепатита C (Hepatitis C virus) в </w:t>
      </w:r>
      <w:r w:rsidR="008F2A1C" w:rsidRPr="00FC32C4">
        <w:rPr>
          <w:color w:val="000000" w:themeColor="text1"/>
        </w:rPr>
        <w:t>сыворотке</w:t>
      </w:r>
      <w:r w:rsidR="008F2A1C">
        <w:rPr>
          <w:color w:val="FF0000"/>
        </w:rPr>
        <w:t xml:space="preserve"> </w:t>
      </w:r>
      <w:r w:rsidR="00880495">
        <w:t>крови.</w:t>
      </w:r>
    </w:p>
    <w:p w14:paraId="7CA4476E" w14:textId="0EB556A7" w:rsidR="00880495" w:rsidRDefault="00880495" w:rsidP="005A16B6">
      <w:pPr>
        <w:pStyle w:val="aff1"/>
        <w:divId w:val="266810958"/>
      </w:pPr>
      <w:r w:rsidRPr="00B104EF">
        <w:t xml:space="preserve">Уровень убедительности рекомендаций </w:t>
      </w:r>
      <w:r>
        <w:t>С</w:t>
      </w:r>
      <w:r w:rsidRPr="00B104EF">
        <w:t xml:space="preserve"> (уровень достоверности доказательств – </w:t>
      </w:r>
      <w:r>
        <w:t>5</w:t>
      </w:r>
      <w:r w:rsidRPr="00B104EF">
        <w:t>)</w:t>
      </w:r>
    </w:p>
    <w:p w14:paraId="40C9B65C" w14:textId="77777777" w:rsidR="005A16B6" w:rsidRPr="00926A30" w:rsidRDefault="005A16B6" w:rsidP="005A16B6">
      <w:pPr>
        <w:pStyle w:val="aff1"/>
        <w:divId w:val="266810958"/>
      </w:pPr>
    </w:p>
    <w:p w14:paraId="749D49D0" w14:textId="3594E027" w:rsidR="00783235" w:rsidRPr="00DC6460" w:rsidRDefault="000A2BBB" w:rsidP="005A16B6">
      <w:pPr>
        <w:pStyle w:val="2"/>
        <w:spacing w:before="0"/>
        <w:divId w:val="266810958"/>
      </w:pPr>
      <w:bookmarkStart w:id="50" w:name="_Toc22645525"/>
      <w:bookmarkStart w:id="51" w:name="_Toc48028514"/>
      <w:r w:rsidRPr="00B46390">
        <w:t xml:space="preserve">2.4 </w:t>
      </w:r>
      <w:r>
        <w:t xml:space="preserve">Инструментальные </w:t>
      </w:r>
      <w:r w:rsidRPr="00B46390">
        <w:t>диагно</w:t>
      </w:r>
      <w:r>
        <w:t>стические исследования</w:t>
      </w:r>
      <w:bookmarkEnd w:id="50"/>
      <w:bookmarkEnd w:id="51"/>
    </w:p>
    <w:p w14:paraId="5125AC45" w14:textId="74831355" w:rsidR="00783235" w:rsidRDefault="00783235" w:rsidP="005A16B6">
      <w:pPr>
        <w:pStyle w:val="afd"/>
        <w:numPr>
          <w:ilvl w:val="0"/>
          <w:numId w:val="18"/>
        </w:numPr>
        <w:shd w:val="clear" w:color="auto" w:fill="FFFFFF"/>
        <w:ind w:left="851" w:hanging="284"/>
        <w:divId w:val="266810958"/>
      </w:pPr>
      <w:r w:rsidRPr="00AA40D7">
        <w:rPr>
          <w:b/>
        </w:rPr>
        <w:t xml:space="preserve">Рекомендуется </w:t>
      </w:r>
      <w:r w:rsidR="00B324AA" w:rsidRPr="002200AF">
        <w:t>всем пациентам</w:t>
      </w:r>
      <w:r w:rsidR="00B324AA" w:rsidRPr="00AA40D7">
        <w:rPr>
          <w:b/>
        </w:rPr>
        <w:t xml:space="preserve"> </w:t>
      </w:r>
      <w:r w:rsidR="00B324AA" w:rsidRPr="0071693C">
        <w:t>с подозрением или впервые установленным диагнозом ФДА</w:t>
      </w:r>
      <w:r w:rsidR="00B324AA" w:rsidRPr="00AA40D7">
        <w:rPr>
          <w:b/>
        </w:rPr>
        <w:t xml:space="preserve"> </w:t>
      </w:r>
      <w:r w:rsidR="00B324AA">
        <w:t xml:space="preserve">проведение </w:t>
      </w:r>
      <w:r w:rsidR="00DC6460">
        <w:t>следующих инструментальных исследований для</w:t>
      </w:r>
      <w:r w:rsidR="00DD741F">
        <w:t xml:space="preserve"> выяснения </w:t>
      </w:r>
      <w:r w:rsidR="008F2A1C" w:rsidRPr="00A442EA">
        <w:t xml:space="preserve">причины </w:t>
      </w:r>
      <w:r w:rsidR="008F2A1C">
        <w:t xml:space="preserve">развития дефицита </w:t>
      </w:r>
      <w:r w:rsidR="008F2A1C" w:rsidRPr="00A442EA">
        <w:t>фол</w:t>
      </w:r>
      <w:r w:rsidR="008F2A1C">
        <w:t>атов</w:t>
      </w:r>
      <w:r w:rsidR="00DD741F">
        <w:t xml:space="preserve">, </w:t>
      </w:r>
      <w:r w:rsidR="00DC6460">
        <w:t>диагностики сопутствующей патологии</w:t>
      </w:r>
      <w:r w:rsidR="00DD741F">
        <w:t xml:space="preserve"> и </w:t>
      </w:r>
      <w:r w:rsidR="00DD741F" w:rsidRPr="007450D0">
        <w:t>оценки адаптации к анемии</w:t>
      </w:r>
      <w:r w:rsidR="005A16B6">
        <w:t xml:space="preserve"> </w:t>
      </w:r>
      <w:r w:rsidR="005A16B6">
        <w:fldChar w:fldCharType="begin" w:fldLock="1"/>
      </w:r>
      <w:r w:rsidR="00AD3ED8">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edit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publisher":"М.: ГЭОТАР-Медиа","title":"Детская гематология. Клинические рекомендации","type":"book"},"uris":["http://www.mendeley.com/documents/?uuid=4ff87ae7-f7a5-4a4a-8bac-c2d682e7e36d"]}],"mendeley":{"formattedCitation":"[1,3]","plainTextFormattedCitation":"[1,3]","previouslyFormattedCitation":"[1,3]"},"properties":{"noteIndex":0},"schema":"https://github.com/citation-style-language/schema/raw/master/csl-citation.json"}</w:instrText>
      </w:r>
      <w:r w:rsidR="005A16B6">
        <w:fldChar w:fldCharType="separate"/>
      </w:r>
      <w:r w:rsidR="008C4493" w:rsidRPr="008C4493">
        <w:rPr>
          <w:noProof/>
        </w:rPr>
        <w:t>[1,3]</w:t>
      </w:r>
      <w:r w:rsidR="005A16B6">
        <w:fldChar w:fldCharType="end"/>
      </w:r>
      <w:r w:rsidR="00B324AA">
        <w:t>:</w:t>
      </w:r>
    </w:p>
    <w:p w14:paraId="5984BE17" w14:textId="2922E186" w:rsidR="00DC6460" w:rsidRPr="00EA08CF" w:rsidRDefault="00DC6460" w:rsidP="005A16B6">
      <w:pPr>
        <w:pStyle w:val="afff6"/>
        <w:numPr>
          <w:ilvl w:val="1"/>
          <w:numId w:val="18"/>
        </w:numPr>
        <w:spacing w:before="0"/>
        <w:ind w:left="1865" w:hanging="357"/>
        <w:divId w:val="266810958"/>
      </w:pPr>
      <w:r>
        <w:rPr>
          <w:snapToGrid w:val="0"/>
          <w:szCs w:val="24"/>
        </w:rPr>
        <w:t>эзофа</w:t>
      </w:r>
      <w:r w:rsidR="00B17250">
        <w:rPr>
          <w:snapToGrid w:val="0"/>
          <w:szCs w:val="24"/>
        </w:rPr>
        <w:t>го</w:t>
      </w:r>
      <w:r>
        <w:rPr>
          <w:snapToGrid w:val="0"/>
          <w:szCs w:val="24"/>
        </w:rPr>
        <w:t>гастродуоденоскопия и</w:t>
      </w:r>
      <w:r w:rsidRPr="007B0126">
        <w:rPr>
          <w:snapToGrid w:val="0"/>
          <w:szCs w:val="24"/>
        </w:rPr>
        <w:t xml:space="preserve"> </w:t>
      </w:r>
      <w:r w:rsidRPr="00430BE4">
        <w:rPr>
          <w:snapToGrid w:val="0"/>
          <w:szCs w:val="24"/>
        </w:rPr>
        <w:t>колоноскопия</w:t>
      </w:r>
      <w:r>
        <w:rPr>
          <w:snapToGrid w:val="0"/>
          <w:szCs w:val="24"/>
        </w:rPr>
        <w:t xml:space="preserve"> – для выявления патологии желудочно-кишечного тракта, как причины нарушения всасывания фолиевой кислоты;</w:t>
      </w:r>
    </w:p>
    <w:p w14:paraId="547D4C93" w14:textId="12553C68" w:rsidR="00DC6460" w:rsidRPr="007450D0" w:rsidRDefault="00DC6460" w:rsidP="005A16B6">
      <w:pPr>
        <w:pStyle w:val="afff6"/>
        <w:numPr>
          <w:ilvl w:val="1"/>
          <w:numId w:val="18"/>
        </w:numPr>
        <w:spacing w:before="0"/>
        <w:ind w:left="1865" w:hanging="357"/>
        <w:divId w:val="266810958"/>
      </w:pPr>
      <w:r w:rsidRPr="007B0126">
        <w:rPr>
          <w:snapToGrid w:val="0"/>
          <w:szCs w:val="24"/>
        </w:rPr>
        <w:t xml:space="preserve">рентгенография </w:t>
      </w:r>
      <w:r w:rsidRPr="007450D0">
        <w:rPr>
          <w:snapToGrid w:val="0"/>
          <w:szCs w:val="24"/>
        </w:rPr>
        <w:t>или КТ органов грудной клетки</w:t>
      </w:r>
      <w:r w:rsidR="00DD741F" w:rsidRPr="007450D0">
        <w:rPr>
          <w:snapToGrid w:val="0"/>
          <w:szCs w:val="24"/>
        </w:rPr>
        <w:t xml:space="preserve"> для исключения инфекционных заболеваний легких, как причины анемии хронических заболеваний</w:t>
      </w:r>
      <w:r w:rsidRPr="007450D0">
        <w:rPr>
          <w:snapToGrid w:val="0"/>
          <w:szCs w:val="24"/>
        </w:rPr>
        <w:t>;</w:t>
      </w:r>
    </w:p>
    <w:p w14:paraId="5A5250C6" w14:textId="63ACDC2C" w:rsidR="00B324AA" w:rsidRPr="007450D0" w:rsidRDefault="00DC6460" w:rsidP="005A16B6">
      <w:pPr>
        <w:pStyle w:val="afff6"/>
        <w:numPr>
          <w:ilvl w:val="1"/>
          <w:numId w:val="18"/>
        </w:numPr>
        <w:spacing w:before="0"/>
        <w:ind w:left="1865" w:hanging="357"/>
        <w:divId w:val="266810958"/>
      </w:pPr>
      <w:r w:rsidRPr="007450D0">
        <w:rPr>
          <w:snapToGrid w:val="0"/>
          <w:szCs w:val="24"/>
        </w:rPr>
        <w:lastRenderedPageBreak/>
        <w:t>УЗИ органов брюшной полости, забрюшинного пространства и малого таза</w:t>
      </w:r>
      <w:r w:rsidR="00DD741F" w:rsidRPr="007450D0">
        <w:rPr>
          <w:snapToGrid w:val="0"/>
          <w:szCs w:val="24"/>
        </w:rPr>
        <w:t xml:space="preserve"> для дифференциальной диагностики с анемиями другой этиологии</w:t>
      </w:r>
      <w:r w:rsidRPr="007450D0">
        <w:rPr>
          <w:snapToGrid w:val="0"/>
          <w:szCs w:val="24"/>
        </w:rPr>
        <w:t>;</w:t>
      </w:r>
      <w:r w:rsidR="00DD741F" w:rsidRPr="007450D0">
        <w:t xml:space="preserve"> УЗИ щитовидной железы - </w:t>
      </w:r>
      <w:r w:rsidRPr="007450D0">
        <w:t>для искл</w:t>
      </w:r>
      <w:r w:rsidR="00DD741F" w:rsidRPr="007450D0">
        <w:t>ючения аутоиммунного тиреоидита</w:t>
      </w:r>
      <w:r w:rsidR="003B5022" w:rsidRPr="007450D0">
        <w:t>;</w:t>
      </w:r>
    </w:p>
    <w:p w14:paraId="678AFE4E" w14:textId="6C0F842D" w:rsidR="003B5022" w:rsidRPr="007450D0" w:rsidRDefault="003B5022" w:rsidP="005A16B6">
      <w:pPr>
        <w:pStyle w:val="afff6"/>
        <w:numPr>
          <w:ilvl w:val="1"/>
          <w:numId w:val="18"/>
        </w:numPr>
        <w:spacing w:before="0"/>
        <w:ind w:left="1865" w:hanging="357"/>
        <w:divId w:val="266810958"/>
      </w:pPr>
      <w:r w:rsidRPr="007450D0">
        <w:t>ЭКГ</w:t>
      </w:r>
      <w:r w:rsidR="00DD741F" w:rsidRPr="007450D0">
        <w:t xml:space="preserve"> для выявления сопутствующей патологии сердца и оценки степени адаптации к анемии. </w:t>
      </w:r>
    </w:p>
    <w:p w14:paraId="7E83F063" w14:textId="01F04488" w:rsidR="00DC6460" w:rsidRDefault="00B324AA" w:rsidP="005A16B6">
      <w:pPr>
        <w:pStyle w:val="aff1"/>
        <w:divId w:val="266810958"/>
      </w:pPr>
      <w:r w:rsidRPr="00033BB5">
        <w:t xml:space="preserve">Уровень убедительности рекомендаций </w:t>
      </w:r>
      <w:r w:rsidRPr="00033BB5">
        <w:rPr>
          <w:lang w:val="en-US"/>
        </w:rPr>
        <w:t>C</w:t>
      </w:r>
      <w:r w:rsidRPr="00033BB5">
        <w:t xml:space="preserve"> (уровень</w:t>
      </w:r>
      <w:r w:rsidR="002A14F1">
        <w:t xml:space="preserve"> достоверности доказательств – 5</w:t>
      </w:r>
      <w:r w:rsidRPr="00033BB5">
        <w:t>)</w:t>
      </w:r>
    </w:p>
    <w:p w14:paraId="1565B6EC" w14:textId="77777777" w:rsidR="005A16B6" w:rsidRPr="006E2310" w:rsidRDefault="005A16B6" w:rsidP="005A16B6">
      <w:pPr>
        <w:pStyle w:val="aff1"/>
        <w:divId w:val="266810958"/>
      </w:pPr>
    </w:p>
    <w:p w14:paraId="4CFC6240" w14:textId="77777777" w:rsidR="00260179" w:rsidRPr="00E25445" w:rsidRDefault="00260179" w:rsidP="005A16B6">
      <w:pPr>
        <w:pStyle w:val="aff2"/>
        <w:divId w:val="266810958"/>
        <w:rPr>
          <w:b/>
          <w:u w:val="single"/>
        </w:rPr>
      </w:pPr>
      <w:r w:rsidRPr="00E25445">
        <w:rPr>
          <w:b/>
          <w:u w:val="single"/>
        </w:rPr>
        <w:t>2.</w:t>
      </w:r>
      <w:r w:rsidR="000A2BBB">
        <w:rPr>
          <w:b/>
          <w:u w:val="single"/>
        </w:rPr>
        <w:t>5</w:t>
      </w:r>
      <w:r w:rsidRPr="00E25445">
        <w:rPr>
          <w:u w:val="single"/>
        </w:rPr>
        <w:t xml:space="preserve"> </w:t>
      </w:r>
      <w:r w:rsidRPr="00E25445">
        <w:rPr>
          <w:b/>
          <w:u w:val="single"/>
        </w:rPr>
        <w:t>Иные диагностические исследования</w:t>
      </w:r>
    </w:p>
    <w:p w14:paraId="2F7E68D5" w14:textId="5C552AAC" w:rsidR="006D76E1" w:rsidRDefault="00B73E32" w:rsidP="005A16B6">
      <w:pPr>
        <w:pStyle w:val="afff6"/>
        <w:numPr>
          <w:ilvl w:val="0"/>
          <w:numId w:val="0"/>
        </w:numPr>
        <w:spacing w:before="0"/>
        <w:ind w:left="709" w:hanging="425"/>
        <w:divId w:val="266810958"/>
        <w:rPr>
          <w:snapToGrid w:val="0"/>
          <w:szCs w:val="24"/>
        </w:rPr>
      </w:pPr>
      <w:r>
        <w:rPr>
          <w:snapToGrid w:val="0"/>
          <w:szCs w:val="24"/>
        </w:rPr>
        <w:tab/>
      </w:r>
      <w:r w:rsidR="00260179">
        <w:rPr>
          <w:snapToGrid w:val="0"/>
          <w:szCs w:val="24"/>
        </w:rPr>
        <w:tab/>
      </w:r>
      <w:r w:rsidR="003B5022">
        <w:rPr>
          <w:snapToGrid w:val="0"/>
          <w:szCs w:val="24"/>
        </w:rPr>
        <w:t xml:space="preserve">Нет </w:t>
      </w:r>
    </w:p>
    <w:p w14:paraId="673C1E00" w14:textId="77777777" w:rsidR="005A16B6" w:rsidRPr="006D76E1" w:rsidRDefault="005A16B6" w:rsidP="005A16B6">
      <w:pPr>
        <w:pStyle w:val="afff6"/>
        <w:numPr>
          <w:ilvl w:val="0"/>
          <w:numId w:val="0"/>
        </w:numPr>
        <w:spacing w:before="0"/>
        <w:ind w:left="709" w:hanging="425"/>
        <w:divId w:val="266810958"/>
        <w:rPr>
          <w:rStyle w:val="affa"/>
          <w:i w:val="0"/>
          <w:iCs w:val="0"/>
        </w:rPr>
      </w:pPr>
    </w:p>
    <w:p w14:paraId="1F887F35" w14:textId="77777777" w:rsidR="000A2BBB" w:rsidRDefault="000A2BBB" w:rsidP="005A16B6">
      <w:pPr>
        <w:pStyle w:val="afff0"/>
        <w:spacing w:before="0"/>
        <w:divId w:val="1767193717"/>
      </w:pPr>
      <w:bookmarkStart w:id="52" w:name="_Toc22645527"/>
      <w:bookmarkStart w:id="53" w:name="_Toc48028515"/>
      <w:bookmarkStart w:id="54" w:name="_Toc25838282"/>
      <w:r>
        <w:t xml:space="preserve">3. </w:t>
      </w:r>
      <w:r w:rsidRPr="00B104EF">
        <w:t>Лечение</w:t>
      </w:r>
      <w:r>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Start w:id="55" w:name="_Toc469402341"/>
      <w:bookmarkStart w:id="56" w:name="_Toc468273538"/>
      <w:bookmarkStart w:id="57" w:name="_Toc468273456"/>
      <w:bookmarkEnd w:id="52"/>
      <w:bookmarkEnd w:id="53"/>
      <w:bookmarkEnd w:id="55"/>
      <w:bookmarkEnd w:id="56"/>
      <w:bookmarkEnd w:id="57"/>
    </w:p>
    <w:p w14:paraId="5284E733" w14:textId="77777777" w:rsidR="000A2BBB" w:rsidRPr="000A2BBB" w:rsidRDefault="000A2BBB" w:rsidP="005A16B6">
      <w:pPr>
        <w:pStyle w:val="afff0"/>
        <w:spacing w:before="0"/>
        <w:jc w:val="left"/>
        <w:outlineLvl w:val="1"/>
        <w:divId w:val="1767193717"/>
        <w:rPr>
          <w:rStyle w:val="afffa"/>
          <w:rFonts w:eastAsia="Sans" w:cstheme="minorBidi"/>
          <w:i w:val="0"/>
          <w:color w:val="auto"/>
          <w:sz w:val="24"/>
          <w:u w:val="single"/>
        </w:rPr>
      </w:pPr>
      <w:bookmarkStart w:id="58" w:name="_Toc22645528"/>
      <w:bookmarkStart w:id="59" w:name="_Toc48028516"/>
      <w:r w:rsidRPr="000A2BBB">
        <w:rPr>
          <w:rFonts w:eastAsia="Times New Roman"/>
          <w:sz w:val="24"/>
          <w:szCs w:val="24"/>
          <w:u w:val="single"/>
        </w:rPr>
        <w:t>3.1.Консервативное лечение</w:t>
      </w:r>
      <w:bookmarkEnd w:id="58"/>
      <w:bookmarkEnd w:id="59"/>
    </w:p>
    <w:p w14:paraId="3E9527C7" w14:textId="2348F825" w:rsidR="00CC5156" w:rsidRPr="003B5022" w:rsidRDefault="00BC3002" w:rsidP="005A16B6">
      <w:pPr>
        <w:pStyle w:val="afff0"/>
        <w:spacing w:before="0"/>
        <w:ind w:firstLine="709"/>
        <w:jc w:val="both"/>
        <w:outlineLvl w:val="9"/>
        <w:divId w:val="1767193717"/>
        <w:rPr>
          <w:b w:val="0"/>
          <w:i/>
          <w:sz w:val="24"/>
          <w:szCs w:val="24"/>
        </w:rPr>
      </w:pPr>
      <w:r>
        <w:rPr>
          <w:b w:val="0"/>
          <w:i/>
          <w:sz w:val="24"/>
          <w:szCs w:val="24"/>
        </w:rPr>
        <w:t xml:space="preserve">Своевременная </w:t>
      </w:r>
      <w:r w:rsidRPr="00BC3002">
        <w:rPr>
          <w:b w:val="0"/>
          <w:i/>
          <w:sz w:val="24"/>
          <w:szCs w:val="24"/>
        </w:rPr>
        <w:t>диагностика и лечение ФДА, а также устранение причины ее развития, как правило, приводит к быстрой ликвидации дефицита фолатов и восстановлению гематологических показателей через 4-6 недель.</w:t>
      </w:r>
      <w:bookmarkEnd w:id="54"/>
    </w:p>
    <w:p w14:paraId="7B23CF69" w14:textId="6E1164C9" w:rsidR="00BC3002" w:rsidRPr="003B5022" w:rsidRDefault="00B104EF" w:rsidP="005A16B6">
      <w:pPr>
        <w:pStyle w:val="1"/>
        <w:numPr>
          <w:ilvl w:val="0"/>
          <w:numId w:val="18"/>
        </w:numPr>
        <w:spacing w:before="0"/>
        <w:divId w:val="1767193717"/>
        <w:rPr>
          <w:b/>
          <w:i/>
        </w:rPr>
      </w:pPr>
      <w:bookmarkStart w:id="60" w:name="_Toc25838283"/>
      <w:r w:rsidRPr="00EC7700">
        <w:rPr>
          <w:b/>
        </w:rPr>
        <w:t>Рекомендуется</w:t>
      </w:r>
      <w:r w:rsidR="00241B56" w:rsidRPr="00EC7700">
        <w:t xml:space="preserve"> всем пациентам с установленным диагнозом </w:t>
      </w:r>
      <w:r w:rsidR="00BC3002" w:rsidRPr="00EC7700">
        <w:t xml:space="preserve">ФДА </w:t>
      </w:r>
      <w:r w:rsidR="00BC3002" w:rsidRPr="00EC7700">
        <w:rPr>
          <w:snapToGrid w:val="0"/>
        </w:rPr>
        <w:t>наз</w:t>
      </w:r>
      <w:r w:rsidR="0067168B">
        <w:rPr>
          <w:snapToGrid w:val="0"/>
        </w:rPr>
        <w:t>начение</w:t>
      </w:r>
      <w:r w:rsidR="00E8072B">
        <w:rPr>
          <w:snapToGrid w:val="0"/>
        </w:rPr>
        <w:t xml:space="preserve"> фолиевой</w:t>
      </w:r>
      <w:r w:rsidR="00BC3002" w:rsidRPr="00EC7700">
        <w:rPr>
          <w:snapToGrid w:val="0"/>
        </w:rPr>
        <w:t xml:space="preserve"> кислоты</w:t>
      </w:r>
      <w:r w:rsidR="0067168B">
        <w:rPr>
          <w:snapToGrid w:val="0"/>
        </w:rPr>
        <w:t>**</w:t>
      </w:r>
      <w:r w:rsidR="00BC3002" w:rsidRPr="00EC7700">
        <w:rPr>
          <w:snapToGrid w:val="0"/>
        </w:rPr>
        <w:t xml:space="preserve"> для восполнения дефицитов фолатов и восстановления нормобластического кроветворения</w:t>
      </w:r>
      <w:bookmarkEnd w:id="60"/>
      <w:r w:rsidR="003B5022">
        <w:rPr>
          <w:snapToGrid w:val="0"/>
        </w:rPr>
        <w:t xml:space="preserve">. </w:t>
      </w:r>
      <w:r w:rsidR="003B5022" w:rsidRPr="003B5022">
        <w:t>Взрослым пациентам</w:t>
      </w:r>
      <w:r w:rsidR="003B5022" w:rsidRPr="003B5022">
        <w:rPr>
          <w:b/>
        </w:rPr>
        <w:t xml:space="preserve"> </w:t>
      </w:r>
      <w:r w:rsidR="003B5022" w:rsidRPr="003B5022">
        <w:t>назначается прием фолиевой кислоты</w:t>
      </w:r>
      <w:r w:rsidR="0067168B">
        <w:t>**</w:t>
      </w:r>
      <w:r w:rsidR="007A2D37">
        <w:t xml:space="preserve"> в дозе 1</w:t>
      </w:r>
      <w:r w:rsidR="003B5022" w:rsidRPr="003B5022">
        <w:t>-5 мг в сутки. Детям первого года жизни назначают фолиевую кислоту</w:t>
      </w:r>
      <w:r w:rsidR="0067168B">
        <w:t>**</w:t>
      </w:r>
      <w:r w:rsidR="003B5022" w:rsidRPr="003B5022">
        <w:t xml:space="preserve"> в дозе 0,25-0,5 мг/кг в сутки в течение месяца. В старшем возрасте суточная доза составляет 1 мг/сутки. Пероральный прием эффективен даже в случае мальабсорбции, однако в этом случае дозу фолиевой кислоты</w:t>
      </w:r>
      <w:r w:rsidR="0067168B">
        <w:t>**</w:t>
      </w:r>
      <w:r w:rsidR="003B5022" w:rsidRPr="003B5022">
        <w:t xml:space="preserve"> следует увеличить до 5-15 мг/сутки</w:t>
      </w:r>
      <w:r w:rsidR="00AD3ED8">
        <w:t xml:space="preserve"> </w:t>
      </w:r>
      <w:r w:rsidR="00AD3ED8">
        <w:fldChar w:fldCharType="begin" w:fldLock="1"/>
      </w:r>
      <w:r w:rsidR="007A2D37">
        <w:instrText>ADDIN CSL_CITATION {"citationItems":[{"id":"ITEM-1","itemData":{"PMID":"30570998","abstract":"Folate is an essential water-soluble vitamin, naturally present in food, especially in fruits,  green leafy vegetables, and liver[1][2] Folic acid is the synthesized form of folate present in fortified foods and supplements and has a higher bioavailability than naturally occurring folate. Folate has been added to grains in the United States to prevent congenital disabilities especially neural tube defects as it is necessary for the formation of several coenzymes in many metabolic systems, particularly for purine and pyrimidine synthesis, nucleoprotein synthesis and maintenance in erythropoiesis[1]. Folate like Vitamin B12 is a provider of 1-Carbon residues for DNA and RNA synthesis. The potent form of folic acid is tetrahydrofolate.","author":[{"dropping-particle":"","family":"Khan","given":"Kashif M.","non-dropping-particle":"","parse-names":false,"suffix":""},{"dropping-particle":"","family":"Jialal","given":"Ishwarlal","non-dropping-particle":"","parse-names":false,"suffix":""}],"container-title":"StatPearls","id":"ITEM-1","issued":{"date-parts":[["2018","6","30"]]},"publisher":"StatPearls Publishing","title":"Folic Acid (Folate) Deficiency","type":"book"},"uris":["http://www.mendeley.com/documents/?uuid=096c1ca8-beb8-38f0-b41c-fd482f3d1ce3"]},{"id":"ITEM-2","itemData":{"edit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publisher":"М.: ГЭОТАР-Медиа","title":"Детская гематология. Клинические рекомендации","type":"book"},"uris":["http://www.mendeley.com/documents/?uuid=4ff87ae7-f7a5-4a4a-8bac-c2d682e7e36d"]}],"mendeley":{"formattedCitation":"[3,14]","plainTextFormattedCitation":"[3,14]","previouslyFormattedCitation":"[3,14]"},"properties":{"noteIndex":0},"schema":"https://github.com/citation-style-language/schema/raw/master/csl-citation.json"}</w:instrText>
      </w:r>
      <w:r w:rsidR="00AD3ED8">
        <w:fldChar w:fldCharType="separate"/>
      </w:r>
      <w:r w:rsidR="007A2D37" w:rsidRPr="007A2D37">
        <w:rPr>
          <w:noProof/>
        </w:rPr>
        <w:t>[3,14]</w:t>
      </w:r>
      <w:r w:rsidR="00AD3ED8">
        <w:fldChar w:fldCharType="end"/>
      </w:r>
      <w:r w:rsidR="00EC7700" w:rsidRPr="003B5022">
        <w:rPr>
          <w:snapToGrid w:val="0"/>
        </w:rPr>
        <w:t>.</w:t>
      </w:r>
    </w:p>
    <w:p w14:paraId="48D5F5E8" w14:textId="65B512AD" w:rsidR="00BC3002" w:rsidRPr="005A16B6" w:rsidRDefault="00BC3002" w:rsidP="005A16B6">
      <w:pPr>
        <w:pStyle w:val="aff1"/>
        <w:divId w:val="1767193717"/>
      </w:pPr>
      <w:r w:rsidRPr="00033BB5">
        <w:t xml:space="preserve">Уровень убедительности рекомендаций </w:t>
      </w:r>
      <w:r w:rsidR="002A14F1" w:rsidRPr="002A14F1">
        <w:t>С</w:t>
      </w:r>
      <w:r w:rsidRPr="00033BB5">
        <w:t xml:space="preserve"> (уровень достоверности доказательств –</w:t>
      </w:r>
      <w:r w:rsidR="002A14F1">
        <w:t>5</w:t>
      </w:r>
      <w:r w:rsidRPr="00033BB5">
        <w:t>)</w:t>
      </w:r>
    </w:p>
    <w:p w14:paraId="0857D25A" w14:textId="4082EED5" w:rsidR="005A16B6" w:rsidRDefault="00BC3002" w:rsidP="005A16B6">
      <w:pPr>
        <w:pStyle w:val="aff2"/>
        <w:ind w:left="0" w:firstLine="709"/>
        <w:divId w:val="1767193717"/>
        <w:rPr>
          <w:i/>
          <w:color w:val="000000"/>
        </w:rPr>
      </w:pPr>
      <w:r w:rsidRPr="00ED5598">
        <w:rPr>
          <w:b/>
        </w:rPr>
        <w:t>Комментарии:</w:t>
      </w:r>
      <w:r>
        <w:t xml:space="preserve"> </w:t>
      </w:r>
      <w:r w:rsidRPr="00BC3002">
        <w:rPr>
          <w:i/>
        </w:rPr>
        <w:t xml:space="preserve">режим дозирования фолиевой кислоты </w:t>
      </w:r>
      <w:r w:rsidR="005A16B6">
        <w:rPr>
          <w:i/>
          <w:color w:val="000000"/>
        </w:rPr>
        <w:t xml:space="preserve">подбирается индивидуально, </w:t>
      </w:r>
      <w:r w:rsidRPr="00BC3002">
        <w:rPr>
          <w:i/>
          <w:color w:val="000000"/>
        </w:rPr>
        <w:t xml:space="preserve">в зависимости от возраста пациента. </w:t>
      </w:r>
    </w:p>
    <w:p w14:paraId="2F103207" w14:textId="2C2D6CD6" w:rsidR="00BC3002" w:rsidRPr="003B5022" w:rsidRDefault="00BC3002" w:rsidP="005A16B6">
      <w:pPr>
        <w:pStyle w:val="aff2"/>
        <w:divId w:val="1767193717"/>
        <w:rPr>
          <w:i/>
        </w:rPr>
      </w:pPr>
      <w:r w:rsidRPr="00BC3002">
        <w:rPr>
          <w:i/>
          <w:color w:val="000000"/>
        </w:rPr>
        <w:t xml:space="preserve">   </w:t>
      </w:r>
    </w:p>
    <w:p w14:paraId="76CEA34C" w14:textId="77777777" w:rsidR="000A2BBB" w:rsidRPr="00FA1A91" w:rsidRDefault="000A2BBB" w:rsidP="005A16B6">
      <w:pPr>
        <w:pStyle w:val="2"/>
        <w:spacing w:before="0"/>
      </w:pPr>
      <w:bookmarkStart w:id="61" w:name="_Toc22645529"/>
      <w:bookmarkStart w:id="62" w:name="_Toc48028517"/>
      <w:bookmarkStart w:id="63" w:name="__RefHeading___doc_4"/>
      <w:r w:rsidRPr="004E1288">
        <w:t>3.</w:t>
      </w:r>
      <w:r>
        <w:t>2</w:t>
      </w:r>
      <w:r w:rsidRPr="00FA1A91">
        <w:t xml:space="preserve"> Хирургическое лечение</w:t>
      </w:r>
      <w:bookmarkEnd w:id="61"/>
      <w:bookmarkEnd w:id="62"/>
    </w:p>
    <w:p w14:paraId="705B938B" w14:textId="77777777" w:rsidR="000A2BBB" w:rsidRDefault="000A2BBB" w:rsidP="005A16B6">
      <w:r w:rsidRPr="002F782C">
        <w:t>Не применяется</w:t>
      </w:r>
      <w:r>
        <w:t>.</w:t>
      </w:r>
      <w:r w:rsidRPr="002F782C">
        <w:t xml:space="preserve"> </w:t>
      </w:r>
    </w:p>
    <w:p w14:paraId="7A112B1B" w14:textId="77777777" w:rsidR="005A16B6" w:rsidRDefault="005A16B6" w:rsidP="005A16B6"/>
    <w:p w14:paraId="75266C1E" w14:textId="22352391" w:rsidR="009D1DCF" w:rsidRPr="008C2DDE" w:rsidRDefault="00342B29" w:rsidP="005A16B6">
      <w:pPr>
        <w:pStyle w:val="2"/>
        <w:spacing w:before="0"/>
        <w:ind w:left="709" w:firstLine="0"/>
      </w:pPr>
      <w:bookmarkStart w:id="64" w:name="_Toc26907474"/>
      <w:bookmarkStart w:id="65" w:name="_Toc48028518"/>
      <w:r>
        <w:lastRenderedPageBreak/>
        <w:t xml:space="preserve">3.3 </w:t>
      </w:r>
      <w:r w:rsidR="009D1DCF">
        <w:t>Диагностика на этапе лечения</w:t>
      </w:r>
      <w:bookmarkEnd w:id="64"/>
      <w:bookmarkEnd w:id="65"/>
    </w:p>
    <w:p w14:paraId="7B2E6C4F" w14:textId="2FCA87AE" w:rsidR="009D1DCF" w:rsidRDefault="009D1DCF" w:rsidP="005A16B6">
      <w:pPr>
        <w:pStyle w:val="aff1"/>
        <w:numPr>
          <w:ilvl w:val="0"/>
          <w:numId w:val="18"/>
        </w:numPr>
        <w:rPr>
          <w:b w:val="0"/>
        </w:rPr>
      </w:pPr>
      <w:r w:rsidRPr="00066987">
        <w:t>Рекомендуется</w:t>
      </w:r>
      <w:r w:rsidRPr="00066987">
        <w:rPr>
          <w:b w:val="0"/>
        </w:rPr>
        <w:t xml:space="preserve"> </w:t>
      </w:r>
      <w:r>
        <w:rPr>
          <w:b w:val="0"/>
        </w:rPr>
        <w:t>пациентам с ФДА, получающим лечение фолиевой кислотой</w:t>
      </w:r>
      <w:r w:rsidR="0067168B">
        <w:rPr>
          <w:b w:val="0"/>
        </w:rPr>
        <w:t>**</w:t>
      </w:r>
      <w:r>
        <w:rPr>
          <w:b w:val="0"/>
        </w:rPr>
        <w:t xml:space="preserve">, проводить контроль эффективности лечения с помощью исследования клинического </w:t>
      </w:r>
      <w:r w:rsidRPr="00066987">
        <w:rPr>
          <w:b w:val="0"/>
        </w:rPr>
        <w:t>анализ</w:t>
      </w:r>
      <w:r>
        <w:rPr>
          <w:b w:val="0"/>
        </w:rPr>
        <w:t>а</w:t>
      </w:r>
      <w:r w:rsidRPr="00066987">
        <w:rPr>
          <w:b w:val="0"/>
        </w:rPr>
        <w:t xml:space="preserve"> крови с подсчетом ретикулоцитов</w:t>
      </w:r>
      <w:r>
        <w:rPr>
          <w:b w:val="0"/>
        </w:rPr>
        <w:t xml:space="preserve"> </w:t>
      </w:r>
      <w:r w:rsidRPr="00066987">
        <w:rPr>
          <w:b w:val="0"/>
        </w:rPr>
        <w:t>на 7 - 10 день от начала лечения</w:t>
      </w:r>
      <w:r>
        <w:rPr>
          <w:b w:val="0"/>
        </w:rPr>
        <w:t xml:space="preserve">, далее - 1 раз в </w:t>
      </w:r>
      <w:r w:rsidRPr="00804ABA">
        <w:rPr>
          <w:b w:val="0"/>
          <w:color w:val="000000" w:themeColor="text1"/>
        </w:rPr>
        <w:t>неделю в течение месяца</w:t>
      </w:r>
      <w:r w:rsidR="00E8072B" w:rsidRPr="00804ABA">
        <w:rPr>
          <w:b w:val="0"/>
          <w:color w:val="000000" w:themeColor="text1"/>
        </w:rPr>
        <w:t xml:space="preserve"> (или реже при гемоглобине &gt; 100 г/л)</w:t>
      </w:r>
      <w:r w:rsidRPr="00804ABA">
        <w:rPr>
          <w:b w:val="0"/>
          <w:color w:val="000000" w:themeColor="text1"/>
        </w:rPr>
        <w:t xml:space="preserve">, после достижения ремиссии </w:t>
      </w:r>
      <w:r w:rsidR="00804ABA">
        <w:rPr>
          <w:b w:val="0"/>
          <w:color w:val="000000" w:themeColor="text1"/>
        </w:rPr>
        <w:t>–</w:t>
      </w:r>
      <w:r w:rsidRPr="00804ABA">
        <w:rPr>
          <w:b w:val="0"/>
          <w:color w:val="000000" w:themeColor="text1"/>
        </w:rPr>
        <w:t xml:space="preserve"> 1 раз в 2 месяца</w:t>
      </w:r>
      <w:r w:rsidR="00E8072B" w:rsidRPr="00804ABA">
        <w:rPr>
          <w:b w:val="0"/>
          <w:color w:val="000000" w:themeColor="text1"/>
        </w:rPr>
        <w:t xml:space="preserve"> в течение полугода, далее раз в 6-12 мес</w:t>
      </w:r>
      <w:r w:rsidR="00804ABA">
        <w:rPr>
          <w:b w:val="0"/>
          <w:color w:val="000000" w:themeColor="text1"/>
        </w:rPr>
        <w:t>яцев</w:t>
      </w:r>
      <w:r w:rsidR="008C3EEC">
        <w:rPr>
          <w:b w:val="0"/>
        </w:rPr>
        <w:t xml:space="preserve"> </w:t>
      </w:r>
      <w:r w:rsidR="008C3EEC">
        <w:rPr>
          <w:b w:val="0"/>
        </w:rPr>
        <w:fldChar w:fldCharType="begin" w:fldLock="1"/>
      </w:r>
      <w:r w:rsidR="008C3EEC">
        <w:rPr>
          <w:b w:val="0"/>
        </w:rPr>
        <w:instrText>ADDIN CSL_CITATION {"citationItems":[{"id":"ITEM-1","itemData":{"id":"ITEM-1","issued":{"date-parts":[["0"]]},"title":"Воробьев А. И. Руководство по гематологии, «Ньюдиамед», М, 2005, т. 3, с. 198 -210.","type":"article-journal"},"uris":["http://www.mendeley.com/documents/?uuid=00ea6b0b-2419-4a2f-9fb2-ac6787aa343f"]},{"id":"ITEM-2","itemData":{"editor":[{"dropping-particle":"","family":"Румянцев","given":"А.Г.","non-dropping-particle":"","parse-names":false,"suffix":""},{"dropping-particle":"","family":"Масчан","given":"А.А.","non-dropping-particle":"","parse-names":false,"suffix":""},{"dropping-particle":"","family":"Жуковская","given":"Е.В.","non-dropping-particle":"","parse-names":false,"suffix":""}],"id":"ITEM-2","issued":{"date-parts":[["2015"]]},"number-of-pages":"656","publisher":"М.: ГЭОТАР-Медиа","title":"Детская гематология. Клинические рекомендации","type":"book"},"uris":["http://www.mendeley.com/documents/?uuid=4ff87ae7-f7a5-4a4a-8bac-c2d682e7e36d"]}],"mendeley":{"formattedCitation":"[1,3]","plainTextFormattedCitation":"[1,3]"},"properties":{"noteIndex":0},"schema":"https://github.com/citation-style-language/schema/raw/master/csl-citation.json"}</w:instrText>
      </w:r>
      <w:r w:rsidR="008C3EEC">
        <w:rPr>
          <w:b w:val="0"/>
        </w:rPr>
        <w:fldChar w:fldCharType="separate"/>
      </w:r>
      <w:r w:rsidR="008C3EEC" w:rsidRPr="008C3EEC">
        <w:rPr>
          <w:b w:val="0"/>
          <w:noProof/>
        </w:rPr>
        <w:t>[1,3]</w:t>
      </w:r>
      <w:r w:rsidR="008C3EEC">
        <w:rPr>
          <w:b w:val="0"/>
        </w:rPr>
        <w:fldChar w:fldCharType="end"/>
      </w:r>
      <w:r w:rsidRPr="00D77470">
        <w:rPr>
          <w:rFonts w:eastAsia="Times New Roman"/>
          <w:b w:val="0"/>
          <w:lang w:eastAsia="ru-RU"/>
        </w:rPr>
        <w:t>.</w:t>
      </w:r>
    </w:p>
    <w:p w14:paraId="3EFE0C29" w14:textId="329ED52E" w:rsidR="009D1DCF" w:rsidRPr="008249A0" w:rsidRDefault="009D1DCF" w:rsidP="005A16B6">
      <w:pPr>
        <w:pStyle w:val="afff6"/>
        <w:numPr>
          <w:ilvl w:val="0"/>
          <w:numId w:val="0"/>
        </w:numPr>
        <w:spacing w:before="0"/>
        <w:ind w:left="709" w:hanging="1"/>
        <w:rPr>
          <w:b/>
        </w:rPr>
      </w:pPr>
      <w:r w:rsidRPr="00033BB5">
        <w:rPr>
          <w:b/>
        </w:rPr>
        <w:t>Уровень убедительности рекомендаций С (уровень</w:t>
      </w:r>
      <w:r w:rsidR="002A14F1">
        <w:rPr>
          <w:b/>
        </w:rPr>
        <w:t xml:space="preserve"> достоверности доказательств – 5</w:t>
      </w:r>
      <w:r w:rsidRPr="00033BB5">
        <w:rPr>
          <w:b/>
        </w:rPr>
        <w:t>)</w:t>
      </w:r>
    </w:p>
    <w:p w14:paraId="3325454E" w14:textId="5C8E873D" w:rsidR="009D1DCF" w:rsidRPr="0064034B" w:rsidRDefault="009D1DCF" w:rsidP="005A16B6">
      <w:pPr>
        <w:pStyle w:val="aff1"/>
        <w:ind w:left="0"/>
        <w:rPr>
          <w:rFonts w:eastAsia="Times New Roman"/>
          <w:i/>
          <w:lang w:eastAsia="ru-RU"/>
        </w:rPr>
      </w:pPr>
      <w:r>
        <w:t xml:space="preserve">            </w:t>
      </w:r>
      <w:r w:rsidRPr="00EE59C2">
        <w:t>Комментарии</w:t>
      </w:r>
      <w:r w:rsidRPr="001D40F8">
        <w:t>:</w:t>
      </w:r>
      <w:r>
        <w:t xml:space="preserve"> </w:t>
      </w:r>
      <w:r>
        <w:rPr>
          <w:b w:val="0"/>
          <w:i/>
        </w:rPr>
        <w:t>наличие ретикулоцитарного криза</w:t>
      </w:r>
      <w:r w:rsidRPr="008D653D">
        <w:rPr>
          <w:b w:val="0"/>
          <w:i/>
        </w:rPr>
        <w:t xml:space="preserve"> </w:t>
      </w:r>
      <w:r>
        <w:rPr>
          <w:b w:val="0"/>
          <w:i/>
        </w:rPr>
        <w:t>на 7-10 день лечения лекарственными препаратами фолиевой кислоты</w:t>
      </w:r>
      <w:r w:rsidR="0067168B">
        <w:rPr>
          <w:b w:val="0"/>
          <w:i/>
        </w:rPr>
        <w:t>**</w:t>
      </w:r>
      <w:r>
        <w:rPr>
          <w:b w:val="0"/>
          <w:i/>
        </w:rPr>
        <w:t xml:space="preserve"> является важным критерием</w:t>
      </w:r>
      <w:r w:rsidRPr="008D653D">
        <w:rPr>
          <w:b w:val="0"/>
          <w:i/>
        </w:rPr>
        <w:t xml:space="preserve"> </w:t>
      </w:r>
      <w:r>
        <w:rPr>
          <w:b w:val="0"/>
          <w:i/>
        </w:rPr>
        <w:t>эффективности</w:t>
      </w:r>
      <w:r w:rsidRPr="008D653D">
        <w:rPr>
          <w:b w:val="0"/>
          <w:i/>
        </w:rPr>
        <w:t xml:space="preserve"> </w:t>
      </w:r>
      <w:r>
        <w:rPr>
          <w:b w:val="0"/>
          <w:i/>
        </w:rPr>
        <w:t>лечения ФДА</w:t>
      </w:r>
      <w:r w:rsidRPr="008D653D">
        <w:rPr>
          <w:b w:val="0"/>
          <w:i/>
        </w:rPr>
        <w:t>.</w:t>
      </w:r>
      <w:r w:rsidRPr="00617A17">
        <w:rPr>
          <w:b w:val="0"/>
          <w:i/>
        </w:rPr>
        <w:t xml:space="preserve"> </w:t>
      </w:r>
      <w:r>
        <w:rPr>
          <w:b w:val="0"/>
          <w:i/>
        </w:rPr>
        <w:t>Однако данный</w:t>
      </w:r>
      <w:r>
        <w:rPr>
          <w:rFonts w:eastAsia="Times New Roman"/>
          <w:b w:val="0"/>
          <w:i/>
          <w:lang w:eastAsia="ru-RU"/>
        </w:rPr>
        <w:t xml:space="preserve"> феномен </w:t>
      </w:r>
      <w:r w:rsidRPr="0064034B">
        <w:rPr>
          <w:rFonts w:eastAsia="Times New Roman"/>
          <w:b w:val="0"/>
          <w:i/>
          <w:lang w:eastAsia="ru-RU"/>
        </w:rPr>
        <w:t xml:space="preserve">выражен гораздо слабее, чем при </w:t>
      </w:r>
      <w:r>
        <w:rPr>
          <w:rFonts w:eastAsia="Times New Roman"/>
          <w:b w:val="0"/>
          <w:i/>
          <w:lang w:eastAsia="ru-RU"/>
        </w:rPr>
        <w:t>лечении</w:t>
      </w:r>
      <w:r w:rsidRPr="0064034B">
        <w:rPr>
          <w:rFonts w:eastAsia="Times New Roman"/>
          <w:b w:val="0"/>
          <w:i/>
          <w:lang w:eastAsia="ru-RU"/>
        </w:rPr>
        <w:t xml:space="preserve"> В12-дефицитной анемии</w:t>
      </w:r>
      <w:r w:rsidRPr="0064034B">
        <w:rPr>
          <w:rFonts w:eastAsia="Times New Roman"/>
          <w:i/>
          <w:lang w:eastAsia="ru-RU"/>
        </w:rPr>
        <w:t>.</w:t>
      </w:r>
    </w:p>
    <w:p w14:paraId="37E094F5" w14:textId="3ADAFB7C" w:rsidR="009D1DCF" w:rsidRPr="0036646D" w:rsidRDefault="009D1DCF" w:rsidP="005A16B6">
      <w:pPr>
        <w:pStyle w:val="aff1"/>
        <w:ind w:left="0" w:firstLine="709"/>
        <w:rPr>
          <w:b w:val="0"/>
          <w:i/>
        </w:rPr>
      </w:pPr>
      <w:r w:rsidRPr="0064034B">
        <w:rPr>
          <w:rFonts w:eastAsia="Times New Roman"/>
          <w:b w:val="0"/>
          <w:i/>
          <w:lang w:eastAsia="ru-RU"/>
        </w:rPr>
        <w:t>Призн</w:t>
      </w:r>
      <w:r w:rsidR="00452FED">
        <w:rPr>
          <w:rFonts w:eastAsia="Times New Roman"/>
          <w:b w:val="0"/>
          <w:i/>
          <w:lang w:eastAsia="ru-RU"/>
        </w:rPr>
        <w:t>аки улучшения состояния пациента</w:t>
      </w:r>
      <w:r w:rsidRPr="0064034B">
        <w:rPr>
          <w:rFonts w:eastAsia="Times New Roman"/>
          <w:b w:val="0"/>
          <w:i/>
          <w:lang w:eastAsia="ru-RU"/>
        </w:rPr>
        <w:t xml:space="preserve">, уменьшение «анемических» жалоб, появляются после первой недели приема препарата, а повышение уровня гемоглобина </w:t>
      </w:r>
      <w:r>
        <w:rPr>
          <w:rFonts w:eastAsia="Times New Roman"/>
          <w:b w:val="0"/>
          <w:i/>
          <w:lang w:eastAsia="ru-RU"/>
        </w:rPr>
        <w:t>начинается через 10</w:t>
      </w:r>
      <w:r w:rsidRPr="0064034B">
        <w:rPr>
          <w:rFonts w:eastAsia="Times New Roman"/>
          <w:b w:val="0"/>
          <w:i/>
          <w:lang w:eastAsia="ru-RU"/>
        </w:rPr>
        <w:t xml:space="preserve">-12 дней. </w:t>
      </w:r>
      <w:r w:rsidR="00B17250">
        <w:rPr>
          <w:b w:val="0"/>
          <w:i/>
        </w:rPr>
        <w:t xml:space="preserve">Нормализация </w:t>
      </w:r>
      <w:r w:rsidR="00A14329">
        <w:rPr>
          <w:b w:val="0"/>
          <w:i/>
        </w:rPr>
        <w:t>гемоглобина</w:t>
      </w:r>
      <w:r w:rsidRPr="008D653D">
        <w:rPr>
          <w:b w:val="0"/>
          <w:i/>
        </w:rPr>
        <w:t xml:space="preserve"> </w:t>
      </w:r>
      <w:r>
        <w:rPr>
          <w:b w:val="0"/>
          <w:i/>
        </w:rPr>
        <w:t>наблюдается, как правило, через 4-</w:t>
      </w:r>
      <w:r w:rsidRPr="008D653D">
        <w:rPr>
          <w:b w:val="0"/>
          <w:i/>
        </w:rPr>
        <w:t>6 недель от начала лечения</w:t>
      </w:r>
      <w:r>
        <w:rPr>
          <w:b w:val="0"/>
          <w:i/>
        </w:rPr>
        <w:t xml:space="preserve"> </w:t>
      </w:r>
      <w:r w:rsidRPr="008D653D">
        <w:rPr>
          <w:b w:val="0"/>
          <w:i/>
        </w:rPr>
        <w:t xml:space="preserve">и является </w:t>
      </w:r>
      <w:r>
        <w:rPr>
          <w:b w:val="0"/>
          <w:i/>
        </w:rPr>
        <w:t>окончательным</w:t>
      </w:r>
      <w:r w:rsidRPr="008D653D">
        <w:rPr>
          <w:b w:val="0"/>
          <w:i/>
        </w:rPr>
        <w:t xml:space="preserve"> подтверждением правильности диагноза</w:t>
      </w:r>
      <w:r w:rsidRPr="00B15307">
        <w:rPr>
          <w:b w:val="0"/>
          <w:i/>
        </w:rPr>
        <w:t>.</w:t>
      </w:r>
    </w:p>
    <w:p w14:paraId="3DBF49C1" w14:textId="76EC53AE" w:rsidR="009D1DCF" w:rsidRPr="007D6E2C" w:rsidRDefault="0067168B" w:rsidP="005A16B6">
      <w:pPr>
        <w:pStyle w:val="aff1"/>
        <w:ind w:left="0"/>
        <w:rPr>
          <w:rFonts w:eastAsia="Times New Roman"/>
          <w:b w:val="0"/>
          <w:i/>
          <w:lang w:eastAsia="ru-RU"/>
        </w:rPr>
      </w:pPr>
      <w:r>
        <w:rPr>
          <w:rFonts w:eastAsia="Times New Roman"/>
          <w:b w:val="0"/>
          <w:i/>
          <w:lang w:eastAsia="ru-RU"/>
        </w:rPr>
        <w:t xml:space="preserve">            </w:t>
      </w:r>
      <w:r w:rsidR="009D1DCF">
        <w:rPr>
          <w:rFonts w:eastAsia="Times New Roman"/>
          <w:b w:val="0"/>
          <w:i/>
          <w:lang w:eastAsia="ru-RU"/>
        </w:rPr>
        <w:t>Эффективность</w:t>
      </w:r>
      <w:r w:rsidR="009D1DCF" w:rsidRPr="0064034B">
        <w:rPr>
          <w:rFonts w:eastAsia="Times New Roman"/>
          <w:b w:val="0"/>
          <w:i/>
          <w:lang w:eastAsia="ru-RU"/>
        </w:rPr>
        <w:t xml:space="preserve"> терапии можно </w:t>
      </w:r>
      <w:r w:rsidR="009D1DCF">
        <w:rPr>
          <w:rFonts w:eastAsia="Times New Roman"/>
          <w:b w:val="0"/>
          <w:i/>
          <w:lang w:eastAsia="ru-RU"/>
        </w:rPr>
        <w:t xml:space="preserve">также </w:t>
      </w:r>
      <w:r w:rsidR="009D1DCF" w:rsidRPr="0064034B">
        <w:rPr>
          <w:rFonts w:eastAsia="Times New Roman"/>
          <w:b w:val="0"/>
          <w:i/>
          <w:lang w:eastAsia="ru-RU"/>
        </w:rPr>
        <w:t xml:space="preserve">оценить по нормализации </w:t>
      </w:r>
      <w:r w:rsidR="009D1DCF">
        <w:rPr>
          <w:rFonts w:eastAsia="Times New Roman"/>
          <w:b w:val="0"/>
          <w:i/>
          <w:lang w:eastAsia="ru-RU"/>
        </w:rPr>
        <w:t xml:space="preserve">сывороточных показателей </w:t>
      </w:r>
      <w:r w:rsidR="009D1DCF" w:rsidRPr="0064034B">
        <w:rPr>
          <w:rFonts w:eastAsia="Times New Roman"/>
          <w:b w:val="0"/>
          <w:i/>
          <w:lang w:eastAsia="ru-RU"/>
        </w:rPr>
        <w:t>фолатов</w:t>
      </w:r>
      <w:r w:rsidR="009D1DCF">
        <w:rPr>
          <w:rFonts w:eastAsia="Times New Roman"/>
          <w:b w:val="0"/>
          <w:i/>
          <w:lang w:eastAsia="ru-RU"/>
        </w:rPr>
        <w:t>,</w:t>
      </w:r>
      <w:r w:rsidR="009D1DCF" w:rsidRPr="0064034B">
        <w:rPr>
          <w:rFonts w:eastAsia="Times New Roman"/>
          <w:b w:val="0"/>
          <w:i/>
          <w:lang w:eastAsia="ru-RU"/>
        </w:rPr>
        <w:t xml:space="preserve"> ЛДГ, </w:t>
      </w:r>
      <w:r w:rsidR="00833EE7" w:rsidRPr="00833EE7">
        <w:rPr>
          <w:b w:val="0"/>
          <w:i/>
        </w:rPr>
        <w:t>свободного и связанного билирубина</w:t>
      </w:r>
      <w:r w:rsidR="00833EE7">
        <w:t xml:space="preserve">, </w:t>
      </w:r>
      <w:r w:rsidR="00CC2142">
        <w:rPr>
          <w:rFonts w:eastAsia="Times New Roman"/>
          <w:b w:val="0"/>
          <w:i/>
          <w:lang w:eastAsia="ru-RU"/>
        </w:rPr>
        <w:t>гомоцистеина</w:t>
      </w:r>
      <w:r w:rsidR="00CC2142" w:rsidRPr="0067168B">
        <w:rPr>
          <w:rFonts w:eastAsia="Times New Roman"/>
          <w:b w:val="0"/>
          <w:i/>
          <w:lang w:eastAsia="ru-RU"/>
        </w:rPr>
        <w:t>.</w:t>
      </w:r>
      <w:r w:rsidR="007D6E2C" w:rsidRPr="0067168B">
        <w:rPr>
          <w:rFonts w:eastAsia="Times New Roman"/>
          <w:b w:val="0"/>
          <w:i/>
          <w:lang w:eastAsia="ru-RU"/>
        </w:rPr>
        <w:t xml:space="preserve"> Дополнительную информацию об эффективности лечения может представить динамика сывороточных показателей обмена железа (снижение или нормализация показателей ферритина и железа).</w:t>
      </w:r>
    </w:p>
    <w:p w14:paraId="6E7D4747" w14:textId="131614A4" w:rsidR="009D1DCF" w:rsidRDefault="009D1DCF" w:rsidP="005A16B6">
      <w:pPr>
        <w:rPr>
          <w:rFonts w:eastAsia="Times New Roman"/>
          <w:i/>
          <w:lang w:eastAsia="ru-RU"/>
        </w:rPr>
      </w:pPr>
      <w:r w:rsidRPr="00EA5B0E">
        <w:rPr>
          <w:rFonts w:eastAsia="Times New Roman"/>
          <w:i/>
          <w:lang w:eastAsia="ru-RU"/>
        </w:rPr>
        <w:t xml:space="preserve">Длительность терапии </w:t>
      </w:r>
      <w:r>
        <w:rPr>
          <w:rFonts w:eastAsia="Times New Roman"/>
          <w:i/>
          <w:lang w:eastAsia="ru-RU"/>
        </w:rPr>
        <w:t xml:space="preserve">ФДА </w:t>
      </w:r>
      <w:r w:rsidRPr="00EA5B0E">
        <w:rPr>
          <w:rFonts w:eastAsia="Times New Roman"/>
          <w:i/>
          <w:lang w:eastAsia="ru-RU"/>
        </w:rPr>
        <w:t>определяется причиной</w:t>
      </w:r>
      <w:r w:rsidR="008F2A1C">
        <w:rPr>
          <w:rFonts w:eastAsia="Times New Roman"/>
          <w:i/>
          <w:lang w:eastAsia="ru-RU"/>
        </w:rPr>
        <w:t>,</w:t>
      </w:r>
      <w:r w:rsidRPr="00EA5B0E">
        <w:rPr>
          <w:rFonts w:eastAsia="Times New Roman"/>
          <w:i/>
          <w:lang w:eastAsia="ru-RU"/>
        </w:rPr>
        <w:t xml:space="preserve"> лежащей в основе</w:t>
      </w:r>
      <w:r>
        <w:rPr>
          <w:rFonts w:eastAsia="Times New Roman"/>
          <w:i/>
          <w:lang w:eastAsia="ru-RU"/>
        </w:rPr>
        <w:t xml:space="preserve"> ее развития. Курс лечения длительностью 4 месяца</w:t>
      </w:r>
      <w:r w:rsidRPr="007253E1">
        <w:rPr>
          <w:rFonts w:eastAsia="Times New Roman"/>
          <w:i/>
          <w:lang w:eastAsia="ru-RU"/>
        </w:rPr>
        <w:t xml:space="preserve"> обычно достаточен</w:t>
      </w:r>
      <w:r>
        <w:rPr>
          <w:rFonts w:eastAsia="Times New Roman"/>
          <w:i/>
          <w:lang w:eastAsia="ru-RU"/>
        </w:rPr>
        <w:t xml:space="preserve"> для достижения ремиссии. О</w:t>
      </w:r>
      <w:r w:rsidRPr="007253E1">
        <w:rPr>
          <w:rFonts w:eastAsia="Times New Roman"/>
          <w:i/>
          <w:lang w:eastAsia="ru-RU"/>
        </w:rPr>
        <w:t>днако если основная причина дефицита фолат</w:t>
      </w:r>
      <w:r>
        <w:rPr>
          <w:rFonts w:eastAsia="Times New Roman"/>
          <w:i/>
          <w:lang w:eastAsia="ru-RU"/>
        </w:rPr>
        <w:t>ов</w:t>
      </w:r>
      <w:r w:rsidRPr="007253E1">
        <w:rPr>
          <w:rFonts w:eastAsia="Times New Roman"/>
          <w:i/>
          <w:lang w:eastAsia="ru-RU"/>
        </w:rPr>
        <w:t xml:space="preserve"> </w:t>
      </w:r>
      <w:r>
        <w:rPr>
          <w:rFonts w:eastAsia="Times New Roman"/>
          <w:i/>
          <w:lang w:eastAsia="ru-RU"/>
        </w:rPr>
        <w:t>не устранена, требуется длительный</w:t>
      </w:r>
      <w:r w:rsidRPr="007253E1">
        <w:rPr>
          <w:rFonts w:eastAsia="Times New Roman"/>
          <w:i/>
          <w:lang w:eastAsia="ru-RU"/>
        </w:rPr>
        <w:t xml:space="preserve"> </w:t>
      </w:r>
      <w:r>
        <w:rPr>
          <w:rFonts w:eastAsia="Times New Roman"/>
          <w:i/>
          <w:lang w:eastAsia="ru-RU"/>
        </w:rPr>
        <w:t>или постоянный прием фолиевой кислоты</w:t>
      </w:r>
      <w:r w:rsidR="00833EE7">
        <w:rPr>
          <w:rFonts w:eastAsia="Times New Roman"/>
          <w:i/>
          <w:lang w:eastAsia="ru-RU"/>
        </w:rPr>
        <w:t>**</w:t>
      </w:r>
      <w:r>
        <w:rPr>
          <w:rFonts w:eastAsia="Times New Roman"/>
          <w:i/>
          <w:lang w:eastAsia="ru-RU"/>
        </w:rPr>
        <w:t xml:space="preserve"> (</w:t>
      </w:r>
      <w:r w:rsidRPr="00EA5B0E">
        <w:rPr>
          <w:rFonts w:eastAsia="Times New Roman"/>
          <w:i/>
          <w:lang w:eastAsia="ru-RU"/>
        </w:rPr>
        <w:t>2-4 мг</w:t>
      </w:r>
      <w:r>
        <w:rPr>
          <w:rFonts w:eastAsia="Times New Roman"/>
          <w:i/>
          <w:lang w:eastAsia="ru-RU"/>
        </w:rPr>
        <w:t xml:space="preserve"> в сутки), например, при</w:t>
      </w:r>
      <w:r w:rsidRPr="00EA5B0E">
        <w:rPr>
          <w:rFonts w:eastAsia="Times New Roman"/>
          <w:i/>
          <w:lang w:eastAsia="ru-RU"/>
        </w:rPr>
        <w:t xml:space="preserve"> наследственных гемолитических анемия</w:t>
      </w:r>
      <w:r>
        <w:rPr>
          <w:rFonts w:eastAsia="Times New Roman"/>
          <w:i/>
          <w:lang w:eastAsia="ru-RU"/>
        </w:rPr>
        <w:t>х</w:t>
      </w:r>
      <w:r w:rsidRPr="00EA5B0E">
        <w:rPr>
          <w:rFonts w:eastAsia="Times New Roman"/>
          <w:i/>
          <w:lang w:eastAsia="ru-RU"/>
        </w:rPr>
        <w:t xml:space="preserve"> или </w:t>
      </w:r>
      <w:r>
        <w:rPr>
          <w:rFonts w:eastAsia="Times New Roman"/>
          <w:i/>
          <w:lang w:eastAsia="ru-RU"/>
        </w:rPr>
        <w:t xml:space="preserve">врожденной </w:t>
      </w:r>
      <w:r w:rsidRPr="00EA5B0E">
        <w:rPr>
          <w:rFonts w:eastAsia="Times New Roman"/>
          <w:i/>
          <w:lang w:eastAsia="ru-RU"/>
        </w:rPr>
        <w:t xml:space="preserve">гипергомоцистеинемии, </w:t>
      </w:r>
      <w:r>
        <w:rPr>
          <w:rFonts w:eastAsia="Times New Roman"/>
          <w:i/>
          <w:lang w:eastAsia="ru-RU"/>
        </w:rPr>
        <w:t>обусловленной</w:t>
      </w:r>
      <w:r w:rsidRPr="00EA5B0E">
        <w:rPr>
          <w:rFonts w:eastAsia="Times New Roman"/>
          <w:i/>
          <w:lang w:eastAsia="ru-RU"/>
        </w:rPr>
        <w:t xml:space="preserve"> </w:t>
      </w:r>
      <w:r>
        <w:rPr>
          <w:rFonts w:eastAsia="Times New Roman"/>
          <w:i/>
          <w:lang w:eastAsia="ru-RU"/>
        </w:rPr>
        <w:t xml:space="preserve">гомозиготной </w:t>
      </w:r>
      <w:r w:rsidRPr="00EA5B0E">
        <w:rPr>
          <w:rFonts w:eastAsia="Times New Roman"/>
          <w:i/>
          <w:lang w:eastAsia="ru-RU"/>
        </w:rPr>
        <w:t>мутацией гена</w:t>
      </w:r>
      <w:r>
        <w:rPr>
          <w:rFonts w:eastAsia="Times New Roman"/>
          <w:i/>
          <w:lang w:eastAsia="ru-RU"/>
        </w:rPr>
        <w:t xml:space="preserve"> МТГФР</w:t>
      </w:r>
      <w:r w:rsidRPr="00EA5B0E">
        <w:rPr>
          <w:rFonts w:eastAsia="Times New Roman"/>
          <w:i/>
          <w:lang w:eastAsia="ru-RU"/>
        </w:rPr>
        <w:t>.</w:t>
      </w:r>
    </w:p>
    <w:p w14:paraId="7FAFA0D1" w14:textId="77777777" w:rsidR="005A16B6" w:rsidRDefault="009D1DCF" w:rsidP="005A16B6">
      <w:pPr>
        <w:rPr>
          <w:rFonts w:eastAsia="Times New Roman"/>
          <w:i/>
          <w:lang w:eastAsia="ru-RU"/>
        </w:rPr>
      </w:pPr>
      <w:r w:rsidRPr="001D51D4">
        <w:rPr>
          <w:rFonts w:eastAsia="Times New Roman"/>
          <w:i/>
          <w:lang w:eastAsia="ru-RU"/>
        </w:rPr>
        <w:t xml:space="preserve">При </w:t>
      </w:r>
      <w:r>
        <w:rPr>
          <w:rFonts w:eastAsia="Times New Roman"/>
          <w:i/>
          <w:lang w:eastAsia="ru-RU"/>
        </w:rPr>
        <w:t xml:space="preserve">сочетании дефицита </w:t>
      </w:r>
      <w:r w:rsidR="00833EE7">
        <w:rPr>
          <w:rFonts w:eastAsia="Times New Roman"/>
          <w:i/>
          <w:lang w:eastAsia="ru-RU"/>
        </w:rPr>
        <w:t>Витами</w:t>
      </w:r>
      <w:r w:rsidR="008F2A1C">
        <w:rPr>
          <w:rFonts w:eastAsia="Times New Roman"/>
          <w:i/>
          <w:lang w:eastAsia="ru-RU"/>
        </w:rPr>
        <w:t>на</w:t>
      </w:r>
      <w:r w:rsidR="00833EE7">
        <w:rPr>
          <w:rFonts w:eastAsia="Times New Roman"/>
          <w:i/>
          <w:lang w:eastAsia="ru-RU"/>
        </w:rPr>
        <w:t xml:space="preserve"> В</w:t>
      </w:r>
      <w:proofErr w:type="gramStart"/>
      <w:r w:rsidR="00833EE7">
        <w:rPr>
          <w:rFonts w:eastAsia="Times New Roman"/>
          <w:i/>
          <w:lang w:eastAsia="ru-RU"/>
        </w:rPr>
        <w:t>9</w:t>
      </w:r>
      <w:proofErr w:type="gramEnd"/>
      <w:r w:rsidR="00833EE7">
        <w:rPr>
          <w:rFonts w:eastAsia="Times New Roman"/>
          <w:i/>
          <w:lang w:eastAsia="ru-RU"/>
        </w:rPr>
        <w:t xml:space="preserve"> </w:t>
      </w:r>
      <w:r w:rsidRPr="00E200C0">
        <w:rPr>
          <w:rFonts w:eastAsia="Times New Roman"/>
          <w:i/>
          <w:lang w:eastAsia="ru-RU"/>
        </w:rPr>
        <w:t xml:space="preserve"> </w:t>
      </w:r>
      <w:r w:rsidR="00833EE7">
        <w:rPr>
          <w:rFonts w:eastAsia="Times New Roman"/>
          <w:i/>
          <w:lang w:eastAsia="ru-RU"/>
        </w:rPr>
        <w:t xml:space="preserve">(фолиевая кислота**) </w:t>
      </w:r>
      <w:r>
        <w:rPr>
          <w:rFonts w:eastAsia="Times New Roman"/>
          <w:i/>
          <w:lang w:eastAsia="ru-RU"/>
        </w:rPr>
        <w:t>с дефицитом витамина В12</w:t>
      </w:r>
      <w:r w:rsidR="00833EE7">
        <w:rPr>
          <w:rFonts w:eastAsia="Times New Roman"/>
          <w:i/>
          <w:lang w:eastAsia="ru-RU"/>
        </w:rPr>
        <w:t xml:space="preserve"> (цианокобаламин**)</w:t>
      </w:r>
      <w:r>
        <w:rPr>
          <w:rFonts w:eastAsia="Times New Roman"/>
          <w:i/>
          <w:lang w:eastAsia="ru-RU"/>
        </w:rPr>
        <w:t xml:space="preserve"> </w:t>
      </w:r>
      <w:r w:rsidRPr="001D51D4">
        <w:rPr>
          <w:rFonts w:eastAsia="Times New Roman"/>
          <w:i/>
          <w:lang w:eastAsia="ru-RU"/>
        </w:rPr>
        <w:t>лечение следует начинать с</w:t>
      </w:r>
      <w:r>
        <w:rPr>
          <w:rFonts w:eastAsia="Times New Roman"/>
          <w:i/>
          <w:lang w:eastAsia="ru-RU"/>
        </w:rPr>
        <w:t xml:space="preserve"> назначения лекарственных препаратов витамина В12, далее присоединяют препараты фолиевой кислоты</w:t>
      </w:r>
      <w:r w:rsidR="00833EE7">
        <w:rPr>
          <w:rFonts w:eastAsia="Times New Roman"/>
          <w:i/>
          <w:lang w:eastAsia="ru-RU"/>
        </w:rPr>
        <w:t>**.</w:t>
      </w:r>
    </w:p>
    <w:p w14:paraId="0A1C2790" w14:textId="0FB9756E" w:rsidR="009D1DCF" w:rsidRPr="009D1DCF" w:rsidRDefault="009D1DCF" w:rsidP="005A16B6">
      <w:pPr>
        <w:rPr>
          <w:rFonts w:eastAsia="Times New Roman"/>
          <w:i/>
          <w:lang w:eastAsia="ru-RU"/>
        </w:rPr>
      </w:pPr>
      <w:r>
        <w:rPr>
          <w:rFonts w:eastAsia="Times New Roman"/>
          <w:i/>
          <w:lang w:eastAsia="ru-RU"/>
        </w:rPr>
        <w:t xml:space="preserve"> </w:t>
      </w:r>
    </w:p>
    <w:p w14:paraId="04381BEF" w14:textId="1B6489BF" w:rsidR="000A2BBB" w:rsidRPr="00833EE7" w:rsidRDefault="000A2BBB" w:rsidP="005A16B6">
      <w:pPr>
        <w:pStyle w:val="2"/>
        <w:spacing w:before="0"/>
      </w:pPr>
      <w:bookmarkStart w:id="66" w:name="_Toc16510481"/>
      <w:bookmarkStart w:id="67" w:name="_Toc48028519"/>
      <w:r w:rsidRPr="00833EE7">
        <w:lastRenderedPageBreak/>
        <w:t>3.</w:t>
      </w:r>
      <w:r w:rsidR="009D1DCF" w:rsidRPr="00833EE7">
        <w:t>4</w:t>
      </w:r>
      <w:r w:rsidRPr="00833EE7">
        <w:t xml:space="preserve"> Иное лечение</w:t>
      </w:r>
      <w:bookmarkEnd w:id="66"/>
      <w:bookmarkEnd w:id="67"/>
    </w:p>
    <w:p w14:paraId="47467A09" w14:textId="357C0106" w:rsidR="00795AA9" w:rsidRDefault="000A2BBB" w:rsidP="005A16B6">
      <w:r>
        <w:t>Обезболивани</w:t>
      </w:r>
      <w:r w:rsidR="009D1DCF">
        <w:t>е и диетотерапия не применяется.</w:t>
      </w:r>
    </w:p>
    <w:p w14:paraId="58DAA80B" w14:textId="77777777" w:rsidR="005A16B6" w:rsidRPr="00B104EF" w:rsidRDefault="005A16B6" w:rsidP="005A16B6"/>
    <w:p w14:paraId="6A54D229" w14:textId="77777777" w:rsidR="001E0291" w:rsidRDefault="000A2BBB" w:rsidP="005A16B6">
      <w:pPr>
        <w:pStyle w:val="CustomContentNormal"/>
        <w:spacing w:before="0"/>
      </w:pPr>
      <w:bookmarkStart w:id="68" w:name="_Toc22645530"/>
      <w:bookmarkStart w:id="69" w:name="_Toc48028520"/>
      <w:bookmarkStart w:id="70" w:name="__RefHeading___doc_5"/>
      <w:bookmarkEnd w:id="63"/>
      <w:r>
        <w:t>4. Медицинская реабилитация, медицинские показания и противопоказания к применению методов реабилитации</w:t>
      </w:r>
      <w:bookmarkEnd w:id="68"/>
      <w:bookmarkEnd w:id="69"/>
    </w:p>
    <w:p w14:paraId="530F6C53" w14:textId="77777777" w:rsidR="001E0291" w:rsidRDefault="008249A0" w:rsidP="005A16B6">
      <w:pPr>
        <w:rPr>
          <w:lang w:eastAsia="ru-RU"/>
        </w:rPr>
      </w:pPr>
      <w:r w:rsidRPr="008D2C67">
        <w:rPr>
          <w:lang w:eastAsia="ru-RU"/>
        </w:rPr>
        <w:t>Специфических реабилитационных мероприятий в отношении пациентов с фолиеводефицитной анемией не</w:t>
      </w:r>
      <w:r>
        <w:rPr>
          <w:lang w:eastAsia="ru-RU"/>
        </w:rPr>
        <w:t>т.</w:t>
      </w:r>
    </w:p>
    <w:p w14:paraId="077D30D0" w14:textId="77777777" w:rsidR="005A16B6" w:rsidRPr="001D40F8" w:rsidRDefault="005A16B6" w:rsidP="005A16B6">
      <w:pPr>
        <w:rPr>
          <w:lang w:eastAsia="ru-RU"/>
        </w:rPr>
      </w:pPr>
    </w:p>
    <w:p w14:paraId="6271EE8C" w14:textId="02462659" w:rsidR="001E0291" w:rsidRPr="009D1DCF" w:rsidRDefault="000A2BBB" w:rsidP="005A16B6">
      <w:pPr>
        <w:pStyle w:val="CustomContentNormal"/>
        <w:spacing w:before="0"/>
        <w:rPr>
          <w:rStyle w:val="afffa"/>
          <w:rFonts w:eastAsia="Sans" w:cstheme="minorBidi"/>
          <w:i w:val="0"/>
          <w:color w:val="auto"/>
          <w:sz w:val="28"/>
          <w:szCs w:val="22"/>
        </w:rPr>
      </w:pPr>
      <w:bookmarkStart w:id="71" w:name="_Toc22645531"/>
      <w:bookmarkStart w:id="72" w:name="_Toc48028521"/>
      <w:bookmarkStart w:id="73" w:name="__RefHeading___doc_6"/>
      <w:bookmarkEnd w:id="70"/>
      <w:r>
        <w:t>5. Профилактика и диспансерное наблюдение, медицинские показания и противопоказания к применению методов профилактики</w:t>
      </w:r>
      <w:bookmarkEnd w:id="71"/>
      <w:bookmarkEnd w:id="72"/>
    </w:p>
    <w:p w14:paraId="7801F074" w14:textId="3E7A2064" w:rsidR="00F90BA0" w:rsidRPr="00F90BA0" w:rsidRDefault="008249A0" w:rsidP="005A16B6">
      <w:pPr>
        <w:rPr>
          <w:i/>
        </w:rPr>
      </w:pPr>
      <w:r w:rsidRPr="008249A0">
        <w:rPr>
          <w:i/>
          <w:lang w:eastAsia="ru-RU"/>
        </w:rPr>
        <w:t xml:space="preserve">Диспансерное наблюдение пациентов </w:t>
      </w:r>
      <w:r>
        <w:rPr>
          <w:i/>
        </w:rPr>
        <w:t xml:space="preserve">проводится с учетом </w:t>
      </w:r>
      <w:r w:rsidRPr="008249A0">
        <w:rPr>
          <w:i/>
        </w:rPr>
        <w:t>причин развития дефицита фолиевой кислоты (основного заболевания, особенностей питания).</w:t>
      </w:r>
    </w:p>
    <w:p w14:paraId="5F688E0E" w14:textId="27118088" w:rsidR="00E81A67" w:rsidRPr="00E81A67" w:rsidRDefault="001E0291" w:rsidP="005A16B6">
      <w:pPr>
        <w:pStyle w:val="afd"/>
        <w:numPr>
          <w:ilvl w:val="0"/>
          <w:numId w:val="18"/>
        </w:numPr>
        <w:autoSpaceDE w:val="0"/>
        <w:autoSpaceDN w:val="0"/>
        <w:adjustRightInd w:val="0"/>
        <w:rPr>
          <w:rFonts w:eastAsia="Times New Roman"/>
          <w:lang w:eastAsia="ru-RU"/>
        </w:rPr>
      </w:pPr>
      <w:r w:rsidRPr="009D1DCF">
        <w:rPr>
          <w:b/>
        </w:rPr>
        <w:t xml:space="preserve">Рекомендуется </w:t>
      </w:r>
      <w:r w:rsidR="008249A0">
        <w:t>пациентам с риском развития дефицита фолатов назначение п</w:t>
      </w:r>
      <w:r w:rsidR="008249A0" w:rsidRPr="009D1DCF">
        <w:rPr>
          <w:rFonts w:eastAsia="Times New Roman"/>
          <w:lang w:eastAsia="ru-RU"/>
        </w:rPr>
        <w:t>рофилактической терапии фолиевой кислотой; к катег</w:t>
      </w:r>
      <w:r w:rsidR="00E81A67">
        <w:rPr>
          <w:rFonts w:eastAsia="Times New Roman"/>
          <w:lang w:eastAsia="ru-RU"/>
        </w:rPr>
        <w:t>ории «риска» относятся пациенты</w:t>
      </w:r>
      <w:r w:rsidR="008249A0">
        <w:t>:</w:t>
      </w:r>
    </w:p>
    <w:p w14:paraId="34C430A6" w14:textId="5BCDC73C"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с наследственными гемолитическими анемиями</w:t>
      </w:r>
      <w:r w:rsidR="00E81A67">
        <w:rPr>
          <w:rFonts w:eastAsia="Times New Roman" w:cs="Times New Roman"/>
          <w:szCs w:val="24"/>
          <w:lang w:val="en-US" w:eastAsia="ru-RU"/>
        </w:rPr>
        <w:t xml:space="preserve"> </w:t>
      </w:r>
      <w:r w:rsidR="00E81A67">
        <w:rPr>
          <w:rFonts w:eastAsia="Times New Roman" w:cs="Times New Roman"/>
          <w:szCs w:val="24"/>
          <w:lang w:val="en-US" w:eastAsia="ru-RU"/>
        </w:rPr>
        <w:fldChar w:fldCharType="begin" w:fldLock="1"/>
      </w:r>
      <w:r w:rsidR="00AD3ED8">
        <w:rPr>
          <w:rFonts w:eastAsia="Times New Roman" w:cs="Times New Roman"/>
          <w:szCs w:val="24"/>
          <w:lang w:val="en-US" w:eastAsia="ru-RU"/>
        </w:rPr>
        <w:instrText>ADDIN CSL_CITATION {"citationItems":[{"id":"ITEM-1","itemData":{"DOI":"10.1111/j.1365-2141.2004.05052.x","ISSN":"00071048","PMID":"15287938","abstract":"Hereditary spherocytosis (HS) is a heterogeneous group of disorders with regard to clinical severity, protein defects and mode of inheritance. It is relatively common in Caucasian populations; most affected individuals have mild or only moderate haemolysis. There is usually a family history, and a typical clinical and laboratory picture so that the diagnosis is often easily made without additional laboratory tests. Atypical cases may require measurement of erythrocyte membrane proteins to clarify the nature of the membrane disorder and in the absence of a family history, occasionally molecular genetic analysis will help to determine whether inheritance is recessive or non-dominant. It is particularly important to rule out stomatocytosis where splenectomy is contraindicated because of the thrombotic risk. Mild HS can be managed without folate supplements and does not require splenectomy. Moderately and severely affected individuals are likely to benefit from splenectomy, which should be performed after the age of 6 years and with appropriate counselling about the infection risk. In all cases careful dialogue between doctor, patient and the family is essential. Laparoscopic surgery, when performed by experienced surgeons, can result in a shorter hospital stay and less pain.","author":[{"dropping-particle":"","family":"Bolton-Maggs","given":"P. H.B.","non-dropping-particle":"","parse-names":false,"suffix":""},{"dropping-particle":"","family":"Stevens","given":"R. F.","non-dropping-particle":"","parse-names":false,"suffix":""},{"dropping-particle":"","family":"Dodd","given":"N. J.","non-dropping-particle":"","parse-names":false,"suffix":""},{"dropping-particle":"","family":"Lamont","given":"G.","non-dropping-particle":"","parse-names":false,"suffix":""},{"dropping-particle":"","family":"Tittensor","given":"P.","non-dropping-particle":"","parse-names":false,"suffix":""},{"dropping-particle":"","family":"King","given":"M. J.","non-dropping-particle":"","parse-names":false,"suffix":""}],"container-title":"British Journal of Haematology","id":"ITEM-1","issue":"4","issued":{"date-parts":[["2004","8","1"]]},"page":"455-474","publisher":"John Wiley &amp; Sons, Ltd","title":"Guidelines for the diagnosis and management of hereditary spherocytosis","type":"article","volume":"126"},"uris":["http://www.mendeley.com/documents/?uuid=9fa0cc9e-2a8b-3d7e-92e2-1677eadaf2aa"]}],"mendeley":{"formattedCitation":"[17]","plainTextFormattedCitation":"[17]","previouslyFormattedCitation":"[17]"},"properties":{"noteIndex":0},"schema":"https://github.com/citation-style-language/schema/raw/master/csl-citation.json"}</w:instrText>
      </w:r>
      <w:r w:rsidR="00E81A67">
        <w:rPr>
          <w:rFonts w:eastAsia="Times New Roman" w:cs="Times New Roman"/>
          <w:szCs w:val="24"/>
          <w:lang w:val="en-US" w:eastAsia="ru-RU"/>
        </w:rPr>
        <w:fldChar w:fldCharType="separate"/>
      </w:r>
      <w:r w:rsidR="008C4493" w:rsidRPr="008C4493">
        <w:rPr>
          <w:rFonts w:eastAsia="Times New Roman" w:cs="Times New Roman"/>
          <w:noProof/>
          <w:szCs w:val="24"/>
          <w:lang w:val="en-US" w:eastAsia="ru-RU"/>
        </w:rPr>
        <w:t>[17]</w:t>
      </w:r>
      <w:r w:rsidR="00E81A67">
        <w:rPr>
          <w:rFonts w:eastAsia="Times New Roman" w:cs="Times New Roman"/>
          <w:szCs w:val="24"/>
          <w:lang w:val="en-US" w:eastAsia="ru-RU"/>
        </w:rPr>
        <w:fldChar w:fldCharType="end"/>
      </w:r>
      <w:r w:rsidR="008F2A1C" w:rsidRPr="00E81A67">
        <w:rPr>
          <w:rFonts w:eastAsia="Times New Roman" w:cs="Times New Roman"/>
          <w:szCs w:val="24"/>
          <w:lang w:eastAsia="ru-RU"/>
        </w:rPr>
        <w:t>;</w:t>
      </w:r>
    </w:p>
    <w:p w14:paraId="4FB6A7FE" w14:textId="0C66DAC2"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с синдромом мальабсорбции (целиакия, хроническими воспалительные заболевания кишечника)</w:t>
      </w:r>
      <w:r w:rsidR="00E81A67" w:rsidRPr="00E81A67">
        <w:rPr>
          <w:rFonts w:eastAsia="Times New Roman" w:cs="Times New Roman"/>
          <w:szCs w:val="24"/>
          <w:lang w:eastAsia="ru-RU"/>
        </w:rPr>
        <w:t xml:space="preserve"> </w:t>
      </w:r>
      <w:r w:rsidR="00E81A67">
        <w:rPr>
          <w:rFonts w:eastAsia="Times New Roman" w:cs="Times New Roman"/>
          <w:szCs w:val="24"/>
          <w:lang w:val="en-US" w:eastAsia="ru-RU"/>
        </w:rPr>
        <w:fldChar w:fldCharType="begin" w:fldLock="1"/>
      </w:r>
      <w:r w:rsidR="00AD3ED8">
        <w:rPr>
          <w:rFonts w:eastAsia="Times New Roman" w:cs="Times New Roman"/>
          <w:szCs w:val="24"/>
          <w:lang w:val="en-US" w:eastAsia="ru-RU"/>
        </w:rPr>
        <w:instrText>ADDIN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CSL</w:instrText>
      </w:r>
      <w:r w:rsidR="00AD3ED8" w:rsidRPr="00AD3ED8">
        <w:rPr>
          <w:rFonts w:eastAsia="Times New Roman" w:cs="Times New Roman"/>
          <w:szCs w:val="24"/>
          <w:lang w:eastAsia="ru-RU"/>
        </w:rPr>
        <w:instrText>_</w:instrText>
      </w:r>
      <w:r w:rsidR="00AD3ED8">
        <w:rPr>
          <w:rFonts w:eastAsia="Times New Roman" w:cs="Times New Roman"/>
          <w:szCs w:val="24"/>
          <w:lang w:val="en-US" w:eastAsia="ru-RU"/>
        </w:rPr>
        <w:instrText>CITATION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citationItems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id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ITEM</w:instrText>
      </w:r>
      <w:r w:rsidR="00AD3ED8" w:rsidRPr="00AD3ED8">
        <w:rPr>
          <w:rFonts w:eastAsia="Times New Roman" w:cs="Times New Roman"/>
          <w:szCs w:val="24"/>
          <w:lang w:eastAsia="ru-RU"/>
        </w:rPr>
        <w:instrText>-1","</w:instrText>
      </w:r>
      <w:r w:rsidR="00AD3ED8">
        <w:rPr>
          <w:rFonts w:eastAsia="Times New Roman" w:cs="Times New Roman"/>
          <w:szCs w:val="24"/>
          <w:lang w:val="en-US" w:eastAsia="ru-RU"/>
        </w:rPr>
        <w:instrText>itemData</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DOI</w:instrText>
      </w:r>
      <w:r w:rsidR="00AD3ED8" w:rsidRPr="00AD3ED8">
        <w:rPr>
          <w:rFonts w:eastAsia="Times New Roman" w:cs="Times New Roman"/>
          <w:szCs w:val="24"/>
          <w:lang w:eastAsia="ru-RU"/>
        </w:rPr>
        <w:instrText>":"10.1016/</w:instrText>
      </w:r>
      <w:r w:rsidR="00AD3ED8">
        <w:rPr>
          <w:rFonts w:eastAsia="Times New Roman" w:cs="Times New Roman"/>
          <w:szCs w:val="24"/>
          <w:lang w:val="en-US" w:eastAsia="ru-RU"/>
        </w:rPr>
        <w:instrText>j</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pediatrneurol</w:instrText>
      </w:r>
      <w:r w:rsidR="00AD3ED8" w:rsidRPr="00AD3ED8">
        <w:rPr>
          <w:rFonts w:eastAsia="Times New Roman" w:cs="Times New Roman"/>
          <w:szCs w:val="24"/>
          <w:lang w:eastAsia="ru-RU"/>
        </w:rPr>
        <w:instrText>.2019.06.009","</w:instrText>
      </w:r>
      <w:r w:rsidR="00AD3ED8">
        <w:rPr>
          <w:rFonts w:eastAsia="Times New Roman" w:cs="Times New Roman"/>
          <w:szCs w:val="24"/>
          <w:lang w:val="en-US" w:eastAsia="ru-RU"/>
        </w:rPr>
        <w:instrText>ISSN</w:instrText>
      </w:r>
      <w:r w:rsidR="00AD3ED8" w:rsidRPr="00AD3ED8">
        <w:rPr>
          <w:rFonts w:eastAsia="Times New Roman" w:cs="Times New Roman"/>
          <w:szCs w:val="24"/>
          <w:lang w:eastAsia="ru-RU"/>
        </w:rPr>
        <w:instrText>":"18735150","</w:instrText>
      </w:r>
      <w:r w:rsidR="00AD3ED8">
        <w:rPr>
          <w:rFonts w:eastAsia="Times New Roman" w:cs="Times New Roman"/>
          <w:szCs w:val="24"/>
          <w:lang w:val="en-US" w:eastAsia="ru-RU"/>
        </w:rPr>
        <w:instrText>PMID</w:instrText>
      </w:r>
      <w:r w:rsidR="00AD3ED8" w:rsidRPr="00AD3ED8">
        <w:rPr>
          <w:rFonts w:eastAsia="Times New Roman" w:cs="Times New Roman"/>
          <w:szCs w:val="24"/>
          <w:lang w:eastAsia="ru-RU"/>
        </w:rPr>
        <w:instrText>":"31371121","</w:instrText>
      </w:r>
      <w:r w:rsidR="00AD3ED8">
        <w:rPr>
          <w:rFonts w:eastAsia="Times New Roman" w:cs="Times New Roman"/>
          <w:szCs w:val="24"/>
          <w:lang w:val="en-US" w:eastAsia="ru-RU"/>
        </w:rPr>
        <w:instrText>abstract</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Background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Hereditary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malabsorption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multisystem</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disease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owing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to</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biallelic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variants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the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gene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encoding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the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proton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coupled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transporter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Hereditary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malabsorption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treated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folinic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aimed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to</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restore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blood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and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cerebrospinal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fluid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levels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Little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known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to</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whether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oral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intramuscular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supplementation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folinic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most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effective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Methods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describe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one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year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old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boy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hereditary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malabsorption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presenting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the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typical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features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including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failure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to</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thrive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aphthous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stomatitis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macrocytic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anemia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along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severe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developmental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impairment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and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epilepsy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well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magnetic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resonance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imaging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the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brain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showing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bilateral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occipital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cortical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calcifications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characteristic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hereditary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malabsorption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compared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the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effect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treatment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oral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folinic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versus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intramuscular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folinic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supplementation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measuring</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plasma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and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cerebrospinal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fluid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levels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Results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Compared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oral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administration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intramuscular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treatment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resulted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higher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levels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blood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and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most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importantly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normalization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levels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cerebrospinal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fluid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Clinically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nearly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all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systemic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and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neurological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symptoms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resolved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Conclusion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Normal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cerebrospinal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fluid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levels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can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achieved</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individuals</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hereditary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malabsorption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intramuscular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but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not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oral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administration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folinic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acid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author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Lubout</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Charlotte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A</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Goorden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Susanna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I</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Hurk</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Karin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van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den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Jaeger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Bregje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Jager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Nynke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L</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Koningsbruggen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Silvana</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van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Chegary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Malika</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family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Karnebeek</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given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Clara</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M</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dropping</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van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names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false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suffix</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container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title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Pediatric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Neurology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id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ITEM</w:instrText>
      </w:r>
      <w:r w:rsidR="00AD3ED8" w:rsidRPr="00AD3ED8">
        <w:rPr>
          <w:rFonts w:eastAsia="Times New Roman" w:cs="Times New Roman"/>
          <w:szCs w:val="24"/>
          <w:lang w:eastAsia="ru-RU"/>
        </w:rPr>
        <w:instrText>-1","</w:instrText>
      </w:r>
      <w:r w:rsidR="00AD3ED8">
        <w:rPr>
          <w:rFonts w:eastAsia="Times New Roman" w:cs="Times New Roman"/>
          <w:szCs w:val="24"/>
          <w:lang w:val="en-US" w:eastAsia="ru-RU"/>
        </w:rPr>
        <w:instrText>issued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date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parts</w:instrText>
      </w:r>
      <w:r w:rsidR="00AD3ED8" w:rsidRPr="00AD3ED8">
        <w:rPr>
          <w:rFonts w:eastAsia="Times New Roman" w:cs="Times New Roman"/>
          <w:szCs w:val="24"/>
          <w:lang w:eastAsia="ru-RU"/>
        </w:rPr>
        <w:instrText>":[["2020","1","1"]]},"</w:instrText>
      </w:r>
      <w:r w:rsidR="00AD3ED8">
        <w:rPr>
          <w:rFonts w:eastAsia="Times New Roman" w:cs="Times New Roman"/>
          <w:szCs w:val="24"/>
          <w:lang w:val="en-US" w:eastAsia="ru-RU"/>
        </w:rPr>
        <w:instrText>page</w:instrText>
      </w:r>
      <w:r w:rsidR="00AD3ED8" w:rsidRPr="00AD3ED8">
        <w:rPr>
          <w:rFonts w:eastAsia="Times New Roman" w:cs="Times New Roman"/>
          <w:szCs w:val="24"/>
          <w:lang w:eastAsia="ru-RU"/>
        </w:rPr>
        <w:instrText>":"62-66","</w:instrText>
      </w:r>
      <w:r w:rsidR="00AD3ED8">
        <w:rPr>
          <w:rFonts w:eastAsia="Times New Roman" w:cs="Times New Roman"/>
          <w:szCs w:val="24"/>
          <w:lang w:val="en-US" w:eastAsia="ru-RU"/>
        </w:rPr>
        <w:instrText>publisher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Elsevier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Inc</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title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Successful</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Treatment</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of</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Hereditary</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Folate</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Malabsorption</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With</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Intramuscular</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Folinic</w:instrText>
      </w:r>
      <w:r w:rsidR="00AD3ED8" w:rsidRPr="00AD3ED8">
        <w:rPr>
          <w:rFonts w:eastAsia="Times New Roman" w:cs="Times New Roman"/>
          <w:szCs w:val="24"/>
          <w:lang w:eastAsia="ru-RU"/>
        </w:rPr>
        <w:instrText xml:space="preserve"> </w:instrText>
      </w:r>
      <w:r w:rsidR="00AD3ED8">
        <w:rPr>
          <w:rFonts w:eastAsia="Times New Roman" w:cs="Times New Roman"/>
          <w:szCs w:val="24"/>
          <w:lang w:val="en-US" w:eastAsia="ru-RU"/>
        </w:rPr>
        <w:instrText>Acid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type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article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journal</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volume</w:instrText>
      </w:r>
      <w:r w:rsidR="00AD3ED8" w:rsidRPr="00AD3ED8">
        <w:rPr>
          <w:rFonts w:eastAsia="Times New Roman" w:cs="Times New Roman"/>
          <w:szCs w:val="24"/>
          <w:lang w:eastAsia="ru-RU"/>
        </w:rPr>
        <w:instrText>":"102"},"</w:instrText>
      </w:r>
      <w:r w:rsidR="00AD3ED8">
        <w:rPr>
          <w:rFonts w:eastAsia="Times New Roman" w:cs="Times New Roman"/>
          <w:szCs w:val="24"/>
          <w:lang w:val="en-US" w:eastAsia="ru-RU"/>
        </w:rPr>
        <w:instrText>uris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http</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www</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mendeley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com</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documents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uuid</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b</w:instrText>
      </w:r>
      <w:r w:rsidR="00AD3ED8" w:rsidRPr="00AD3ED8">
        <w:rPr>
          <w:rFonts w:eastAsia="Times New Roman" w:cs="Times New Roman"/>
          <w:szCs w:val="24"/>
          <w:lang w:eastAsia="ru-RU"/>
        </w:rPr>
        <w:instrText>8801</w:instrText>
      </w:r>
      <w:r w:rsidR="00AD3ED8">
        <w:rPr>
          <w:rFonts w:eastAsia="Times New Roman" w:cs="Times New Roman"/>
          <w:szCs w:val="24"/>
          <w:lang w:val="en-US" w:eastAsia="ru-RU"/>
        </w:rPr>
        <w:instrText>e</w:instrText>
      </w:r>
      <w:r w:rsidR="00AD3ED8" w:rsidRPr="00AD3ED8">
        <w:rPr>
          <w:rFonts w:eastAsia="Times New Roman" w:cs="Times New Roman"/>
          <w:szCs w:val="24"/>
          <w:lang w:eastAsia="ru-RU"/>
        </w:rPr>
        <w:instrText>67-468</w:instrText>
      </w:r>
      <w:r w:rsidR="00AD3ED8">
        <w:rPr>
          <w:rFonts w:eastAsia="Times New Roman" w:cs="Times New Roman"/>
          <w:szCs w:val="24"/>
          <w:lang w:val="en-US" w:eastAsia="ru-RU"/>
        </w:rPr>
        <w:instrText>a</w:instrText>
      </w:r>
      <w:r w:rsidR="00AD3ED8" w:rsidRPr="00AD3ED8">
        <w:rPr>
          <w:rFonts w:eastAsia="Times New Roman" w:cs="Times New Roman"/>
          <w:szCs w:val="24"/>
          <w:lang w:eastAsia="ru-RU"/>
        </w:rPr>
        <w:instrText>-3069-9</w:instrText>
      </w:r>
      <w:r w:rsidR="00AD3ED8">
        <w:rPr>
          <w:rFonts w:eastAsia="Times New Roman" w:cs="Times New Roman"/>
          <w:szCs w:val="24"/>
          <w:lang w:val="en-US" w:eastAsia="ru-RU"/>
        </w:rPr>
        <w:instrText>a</w:instrText>
      </w:r>
      <w:r w:rsidR="00AD3ED8" w:rsidRPr="00AD3ED8">
        <w:rPr>
          <w:rFonts w:eastAsia="Times New Roman" w:cs="Times New Roman"/>
          <w:szCs w:val="24"/>
          <w:lang w:eastAsia="ru-RU"/>
        </w:rPr>
        <w:instrText>2</w:instrText>
      </w:r>
      <w:r w:rsidR="00AD3ED8">
        <w:rPr>
          <w:rFonts w:eastAsia="Times New Roman" w:cs="Times New Roman"/>
          <w:szCs w:val="24"/>
          <w:lang w:val="en-US" w:eastAsia="ru-RU"/>
        </w:rPr>
        <w:instrText>f</w:instrText>
      </w:r>
      <w:r w:rsidR="00AD3ED8" w:rsidRPr="00AD3ED8">
        <w:rPr>
          <w:rFonts w:eastAsia="Times New Roman" w:cs="Times New Roman"/>
          <w:szCs w:val="24"/>
          <w:lang w:eastAsia="ru-RU"/>
        </w:rPr>
        <w:instrText>-4</w:instrText>
      </w:r>
      <w:r w:rsidR="00AD3ED8">
        <w:rPr>
          <w:rFonts w:eastAsia="Times New Roman" w:cs="Times New Roman"/>
          <w:szCs w:val="24"/>
          <w:lang w:val="en-US" w:eastAsia="ru-RU"/>
        </w:rPr>
        <w:instrText>b</w:instrText>
      </w:r>
      <w:r w:rsidR="00AD3ED8" w:rsidRPr="00AD3ED8">
        <w:rPr>
          <w:rFonts w:eastAsia="Times New Roman" w:cs="Times New Roman"/>
          <w:szCs w:val="24"/>
          <w:lang w:eastAsia="ru-RU"/>
        </w:rPr>
        <w:instrText>3</w:instrText>
      </w:r>
      <w:r w:rsidR="00AD3ED8">
        <w:rPr>
          <w:rFonts w:eastAsia="Times New Roman" w:cs="Times New Roman"/>
          <w:szCs w:val="24"/>
          <w:lang w:val="en-US" w:eastAsia="ru-RU"/>
        </w:rPr>
        <w:instrText>bd</w:instrText>
      </w:r>
      <w:r w:rsidR="00AD3ED8" w:rsidRPr="00AD3ED8">
        <w:rPr>
          <w:rFonts w:eastAsia="Times New Roman" w:cs="Times New Roman"/>
          <w:szCs w:val="24"/>
          <w:lang w:eastAsia="ru-RU"/>
        </w:rPr>
        <w:instrText>18857</w:instrText>
      </w:r>
      <w:r w:rsidR="00AD3ED8">
        <w:rPr>
          <w:rFonts w:eastAsia="Times New Roman" w:cs="Times New Roman"/>
          <w:szCs w:val="24"/>
          <w:lang w:val="en-US" w:eastAsia="ru-RU"/>
        </w:rPr>
        <w:instrText>e</w:instrText>
      </w:r>
      <w:r w:rsidR="00AD3ED8" w:rsidRPr="00AD3ED8">
        <w:rPr>
          <w:rFonts w:eastAsia="Times New Roman" w:cs="Times New Roman"/>
          <w:szCs w:val="24"/>
          <w:lang w:eastAsia="ru-RU"/>
        </w:rPr>
        <w:instrText>2"]}],"</w:instrText>
      </w:r>
      <w:r w:rsidR="00AD3ED8">
        <w:rPr>
          <w:rFonts w:eastAsia="Times New Roman" w:cs="Times New Roman"/>
          <w:szCs w:val="24"/>
          <w:lang w:val="en-US" w:eastAsia="ru-RU"/>
        </w:rPr>
        <w:instrText>mendeley</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formattedCitation</w:instrText>
      </w:r>
      <w:r w:rsidR="00AD3ED8" w:rsidRPr="00AD3ED8">
        <w:rPr>
          <w:rFonts w:eastAsia="Times New Roman" w:cs="Times New Roman"/>
          <w:szCs w:val="24"/>
          <w:lang w:eastAsia="ru-RU"/>
        </w:rPr>
        <w:instrText>":"[18]","</w:instrText>
      </w:r>
      <w:r w:rsidR="00AD3ED8">
        <w:rPr>
          <w:rFonts w:eastAsia="Times New Roman" w:cs="Times New Roman"/>
          <w:szCs w:val="24"/>
          <w:lang w:val="en-US" w:eastAsia="ru-RU"/>
        </w:rPr>
        <w:instrText>plainTextFormattedCitation</w:instrText>
      </w:r>
      <w:r w:rsidR="00AD3ED8" w:rsidRPr="00AD3ED8">
        <w:rPr>
          <w:rFonts w:eastAsia="Times New Roman" w:cs="Times New Roman"/>
          <w:szCs w:val="24"/>
          <w:lang w:eastAsia="ru-RU"/>
        </w:rPr>
        <w:instrText>":"[18]","</w:instrText>
      </w:r>
      <w:r w:rsidR="00AD3ED8">
        <w:rPr>
          <w:rFonts w:eastAsia="Times New Roman" w:cs="Times New Roman"/>
          <w:szCs w:val="24"/>
          <w:lang w:val="en-US" w:eastAsia="ru-RU"/>
        </w:rPr>
        <w:instrText>previouslyFormattedCitation</w:instrText>
      </w:r>
      <w:r w:rsidR="00AD3ED8" w:rsidRPr="00AD3ED8">
        <w:rPr>
          <w:rFonts w:eastAsia="Times New Roman" w:cs="Times New Roman"/>
          <w:szCs w:val="24"/>
          <w:lang w:eastAsia="ru-RU"/>
        </w:rPr>
        <w:instrText>":"[18]"},"</w:instrText>
      </w:r>
      <w:r w:rsidR="00AD3ED8">
        <w:rPr>
          <w:rFonts w:eastAsia="Times New Roman" w:cs="Times New Roman"/>
          <w:szCs w:val="24"/>
          <w:lang w:val="en-US" w:eastAsia="ru-RU"/>
        </w:rPr>
        <w:instrText>properties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noteIndex</w:instrText>
      </w:r>
      <w:r w:rsidR="00AD3ED8" w:rsidRPr="00AD3ED8">
        <w:rPr>
          <w:rFonts w:eastAsia="Times New Roman" w:cs="Times New Roman"/>
          <w:szCs w:val="24"/>
          <w:lang w:eastAsia="ru-RU"/>
        </w:rPr>
        <w:instrText>":0},"</w:instrText>
      </w:r>
      <w:r w:rsidR="00AD3ED8">
        <w:rPr>
          <w:rFonts w:eastAsia="Times New Roman" w:cs="Times New Roman"/>
          <w:szCs w:val="24"/>
          <w:lang w:val="en-US" w:eastAsia="ru-RU"/>
        </w:rPr>
        <w:instrText>schema</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https</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github</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com</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citation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style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language</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schema</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raw</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master</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csl</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citation</w:instrText>
      </w:r>
      <w:r w:rsidR="00AD3ED8" w:rsidRPr="00AD3ED8">
        <w:rPr>
          <w:rFonts w:eastAsia="Times New Roman" w:cs="Times New Roman"/>
          <w:szCs w:val="24"/>
          <w:lang w:eastAsia="ru-RU"/>
        </w:rPr>
        <w:instrText>.</w:instrText>
      </w:r>
      <w:r w:rsidR="00AD3ED8">
        <w:rPr>
          <w:rFonts w:eastAsia="Times New Roman" w:cs="Times New Roman"/>
          <w:szCs w:val="24"/>
          <w:lang w:val="en-US" w:eastAsia="ru-RU"/>
        </w:rPr>
        <w:instrText>json</w:instrText>
      </w:r>
      <w:r w:rsidR="00AD3ED8" w:rsidRPr="00AD3ED8">
        <w:rPr>
          <w:rFonts w:eastAsia="Times New Roman" w:cs="Times New Roman"/>
          <w:szCs w:val="24"/>
          <w:lang w:eastAsia="ru-RU"/>
        </w:rPr>
        <w:instrText>"}</w:instrText>
      </w:r>
      <w:r w:rsidR="00E81A67">
        <w:rPr>
          <w:rFonts w:eastAsia="Times New Roman" w:cs="Times New Roman"/>
          <w:szCs w:val="24"/>
          <w:lang w:val="en-US" w:eastAsia="ru-RU"/>
        </w:rPr>
        <w:fldChar w:fldCharType="separate"/>
      </w:r>
      <w:r w:rsidR="008C4493" w:rsidRPr="008C4493">
        <w:rPr>
          <w:rFonts w:eastAsia="Times New Roman" w:cs="Times New Roman"/>
          <w:noProof/>
          <w:szCs w:val="24"/>
          <w:lang w:eastAsia="ru-RU"/>
        </w:rPr>
        <w:t>[18]</w:t>
      </w:r>
      <w:r w:rsidR="00E81A67">
        <w:rPr>
          <w:rFonts w:eastAsia="Times New Roman" w:cs="Times New Roman"/>
          <w:szCs w:val="24"/>
          <w:lang w:val="en-US" w:eastAsia="ru-RU"/>
        </w:rPr>
        <w:fldChar w:fldCharType="end"/>
      </w:r>
      <w:r w:rsidR="008F2A1C" w:rsidRPr="00E81A67">
        <w:rPr>
          <w:rFonts w:eastAsia="Times New Roman" w:cs="Times New Roman"/>
          <w:szCs w:val="24"/>
          <w:lang w:eastAsia="ru-RU"/>
        </w:rPr>
        <w:t>;</w:t>
      </w:r>
    </w:p>
    <w:p w14:paraId="22382199" w14:textId="67A472DA"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 xml:space="preserve">с гипергомоцистеинемией, ассоциированной с </w:t>
      </w:r>
      <w:r w:rsidR="00FB199F" w:rsidRPr="00E81A67">
        <w:t>мутациями генов фолатного цикла (кодирующих фермент метилентатрагидрофолатредуктазу (МТГФР), метионин-синтазу (</w:t>
      </w:r>
      <w:r w:rsidR="00FB199F" w:rsidRPr="00E81A67">
        <w:rPr>
          <w:lang w:val="en-US"/>
        </w:rPr>
        <w:t>MTR</w:t>
      </w:r>
      <w:r w:rsidR="00FB199F" w:rsidRPr="00E81A67">
        <w:t>), метионин-синтазу-редуктазу (</w:t>
      </w:r>
      <w:r w:rsidR="00FB199F" w:rsidRPr="00E81A67">
        <w:rPr>
          <w:lang w:val="en-US"/>
        </w:rPr>
        <w:t>MTRR</w:t>
      </w:r>
      <w:r w:rsidR="00FB199F" w:rsidRPr="00E81A67">
        <w:t>)</w:t>
      </w:r>
      <w:r w:rsidR="00E81A67" w:rsidRPr="00E81A67">
        <w:t xml:space="preserve"> </w:t>
      </w:r>
      <w:r w:rsidR="00E81A67">
        <w:rPr>
          <w:lang w:val="en-US"/>
        </w:rPr>
        <w:fldChar w:fldCharType="begin" w:fldLock="1"/>
      </w:r>
      <w:r w:rsidR="00AD3ED8">
        <w:rPr>
          <w:lang w:val="en-US"/>
        </w:rPr>
        <w:instrText>ADDIN</w:instrText>
      </w:r>
      <w:r w:rsidR="00AD3ED8" w:rsidRPr="00AD3ED8">
        <w:instrText xml:space="preserve"> </w:instrText>
      </w:r>
      <w:r w:rsidR="00AD3ED8">
        <w:rPr>
          <w:lang w:val="en-US"/>
        </w:rPr>
        <w:instrText>CSL</w:instrText>
      </w:r>
      <w:r w:rsidR="00AD3ED8" w:rsidRPr="00AD3ED8">
        <w:instrText>_</w:instrText>
      </w:r>
      <w:r w:rsidR="00AD3ED8">
        <w:rPr>
          <w:lang w:val="en-US"/>
        </w:rPr>
        <w:instrText>CITATION</w:instrText>
      </w:r>
      <w:r w:rsidR="00AD3ED8" w:rsidRPr="00AD3ED8">
        <w:instrText xml:space="preserve"> {"</w:instrText>
      </w:r>
      <w:r w:rsidR="00AD3ED8">
        <w:rPr>
          <w:lang w:val="en-US"/>
        </w:rPr>
        <w:instrText>citationItems</w:instrText>
      </w:r>
      <w:r w:rsidR="00AD3ED8" w:rsidRPr="00AD3ED8">
        <w:instrText>":[{"</w:instrText>
      </w:r>
      <w:r w:rsidR="00AD3ED8">
        <w:rPr>
          <w:lang w:val="en-US"/>
        </w:rPr>
        <w:instrText>id</w:instrText>
      </w:r>
      <w:r w:rsidR="00AD3ED8" w:rsidRPr="00AD3ED8">
        <w:instrText>":"</w:instrText>
      </w:r>
      <w:r w:rsidR="00AD3ED8">
        <w:rPr>
          <w:lang w:val="en-US"/>
        </w:rPr>
        <w:instrText>ITEM</w:instrText>
      </w:r>
      <w:r w:rsidR="00AD3ED8" w:rsidRPr="00AD3ED8">
        <w:instrText>-1","</w:instrText>
      </w:r>
      <w:r w:rsidR="00AD3ED8">
        <w:rPr>
          <w:lang w:val="en-US"/>
        </w:rPr>
        <w:instrText>itemData</w:instrText>
      </w:r>
      <w:r w:rsidR="00AD3ED8" w:rsidRPr="00AD3ED8">
        <w:instrText>":{"</w:instrText>
      </w:r>
      <w:r w:rsidR="00AD3ED8">
        <w:rPr>
          <w:lang w:val="en-US"/>
        </w:rPr>
        <w:instrText>DOI</w:instrText>
      </w:r>
      <w:r w:rsidR="00AD3ED8" w:rsidRPr="00AD3ED8">
        <w:instrText>":"10.1146/</w:instrText>
      </w:r>
      <w:r w:rsidR="00AD3ED8">
        <w:rPr>
          <w:lang w:val="en-US"/>
        </w:rPr>
        <w:instrText>annurev</w:instrText>
      </w:r>
      <w:r w:rsidR="00AD3ED8" w:rsidRPr="00AD3ED8">
        <w:instrText>.</w:instrText>
      </w:r>
      <w:r w:rsidR="00AD3ED8">
        <w:rPr>
          <w:lang w:val="en-US"/>
        </w:rPr>
        <w:instrText>med</w:instrText>
      </w:r>
      <w:r w:rsidR="00AD3ED8" w:rsidRPr="00AD3ED8">
        <w:instrText>.60.041807.123308","</w:instrText>
      </w:r>
      <w:r w:rsidR="00AD3ED8">
        <w:rPr>
          <w:lang w:val="en-US"/>
        </w:rPr>
        <w:instrText>ISSN</w:instrText>
      </w:r>
      <w:r w:rsidR="00AD3ED8" w:rsidRPr="00AD3ED8">
        <w:instrText>":"00664219","</w:instrText>
      </w:r>
      <w:r w:rsidR="00AD3ED8">
        <w:rPr>
          <w:lang w:val="en-US"/>
        </w:rPr>
        <w:instrText>abstract</w:instrText>
      </w:r>
      <w:r w:rsidR="00AD3ED8" w:rsidRPr="00AD3ED8">
        <w:instrText>":"</w:instrText>
      </w:r>
      <w:r w:rsidR="00AD3ED8">
        <w:rPr>
          <w:lang w:val="en-US"/>
        </w:rPr>
        <w:instrText>The</w:instrText>
      </w:r>
      <w:r w:rsidR="00AD3ED8" w:rsidRPr="00AD3ED8">
        <w:instrText xml:space="preserve"> </w:instrText>
      </w:r>
      <w:r w:rsidR="00AD3ED8">
        <w:rPr>
          <w:lang w:val="en-US"/>
        </w:rPr>
        <w:instrText>unique</w:instrText>
      </w:r>
      <w:r w:rsidR="00AD3ED8" w:rsidRPr="00AD3ED8">
        <w:instrText xml:space="preserve"> </w:instrText>
      </w:r>
      <w:r w:rsidR="00AD3ED8">
        <w:rPr>
          <w:lang w:val="en-US"/>
        </w:rPr>
        <w:instrText>biochemical</w:instrText>
      </w:r>
      <w:r w:rsidR="00AD3ED8" w:rsidRPr="00AD3ED8">
        <w:instrText xml:space="preserve"> </w:instrText>
      </w:r>
      <w:r w:rsidR="00AD3ED8">
        <w:rPr>
          <w:lang w:val="en-US"/>
        </w:rPr>
        <w:instrText>profile</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homocysteine</w:instrText>
      </w:r>
      <w:r w:rsidR="00AD3ED8" w:rsidRPr="00AD3ED8">
        <w:instrText xml:space="preserve"> </w:instrText>
      </w:r>
      <w:r w:rsidR="00AD3ED8">
        <w:rPr>
          <w:lang w:val="en-US"/>
        </w:rPr>
        <w:instrText>is</w:instrText>
      </w:r>
      <w:r w:rsidR="00AD3ED8" w:rsidRPr="00AD3ED8">
        <w:instrText xml:space="preserve"> </w:instrText>
      </w:r>
      <w:r w:rsidR="00AD3ED8">
        <w:rPr>
          <w:lang w:val="en-US"/>
        </w:rPr>
        <w:instrText>characterized</w:instrText>
      </w:r>
      <w:r w:rsidR="00AD3ED8" w:rsidRPr="00AD3ED8">
        <w:instrText xml:space="preserve"> </w:instrText>
      </w:r>
      <w:r w:rsidR="00AD3ED8">
        <w:rPr>
          <w:lang w:val="en-US"/>
        </w:rPr>
        <w:instrText>by</w:instrText>
      </w:r>
      <w:r w:rsidR="00AD3ED8" w:rsidRPr="00AD3ED8">
        <w:instrText xml:space="preserve"> </w:instrText>
      </w:r>
      <w:r w:rsidR="00AD3ED8">
        <w:rPr>
          <w:lang w:val="en-US"/>
        </w:rPr>
        <w:instrText>chemical</w:instrText>
      </w:r>
      <w:r w:rsidR="00AD3ED8" w:rsidRPr="00AD3ED8">
        <w:instrText xml:space="preserve"> </w:instrText>
      </w:r>
      <w:r w:rsidR="00AD3ED8">
        <w:rPr>
          <w:lang w:val="en-US"/>
        </w:rPr>
        <w:instrText>reactivity</w:instrText>
      </w:r>
      <w:r w:rsidR="00AD3ED8" w:rsidRPr="00AD3ED8">
        <w:instrText xml:space="preserve"> </w:instrText>
      </w:r>
      <w:r w:rsidR="00AD3ED8">
        <w:rPr>
          <w:lang w:val="en-US"/>
        </w:rPr>
        <w:instrText>supporting</w:instrText>
      </w:r>
      <w:r w:rsidR="00AD3ED8" w:rsidRPr="00AD3ED8">
        <w:instrText xml:space="preserve"> </w:instrText>
      </w:r>
      <w:r w:rsidR="00AD3ED8">
        <w:rPr>
          <w:lang w:val="en-US"/>
        </w:rPr>
        <w:instrText>a</w:instrText>
      </w:r>
      <w:r w:rsidR="00AD3ED8" w:rsidRPr="00AD3ED8">
        <w:instrText xml:space="preserve"> </w:instrText>
      </w:r>
      <w:r w:rsidR="00AD3ED8">
        <w:rPr>
          <w:lang w:val="en-US"/>
        </w:rPr>
        <w:instrText>wide</w:instrText>
      </w:r>
      <w:r w:rsidR="00AD3ED8" w:rsidRPr="00AD3ED8">
        <w:instrText xml:space="preserve"> </w:instrText>
      </w:r>
      <w:r w:rsidR="00AD3ED8">
        <w:rPr>
          <w:lang w:val="en-US"/>
        </w:rPr>
        <w:instrText>range</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molecular</w:instrText>
      </w:r>
      <w:r w:rsidR="00AD3ED8" w:rsidRPr="00AD3ED8">
        <w:instrText xml:space="preserve"> </w:instrText>
      </w:r>
      <w:r w:rsidR="00AD3ED8">
        <w:rPr>
          <w:lang w:val="en-US"/>
        </w:rPr>
        <w:instrText>effects</w:instrText>
      </w:r>
      <w:r w:rsidR="00AD3ED8" w:rsidRPr="00AD3ED8">
        <w:instrText xml:space="preserve"> </w:instrText>
      </w:r>
      <w:r w:rsidR="00AD3ED8">
        <w:rPr>
          <w:lang w:val="en-US"/>
        </w:rPr>
        <w:instrText>and</w:instrText>
      </w:r>
      <w:r w:rsidR="00AD3ED8" w:rsidRPr="00AD3ED8">
        <w:instrText xml:space="preserve"> </w:instrText>
      </w:r>
      <w:r w:rsidR="00AD3ED8">
        <w:rPr>
          <w:lang w:val="en-US"/>
        </w:rPr>
        <w:instrText>by</w:instrText>
      </w:r>
      <w:r w:rsidR="00AD3ED8" w:rsidRPr="00AD3ED8">
        <w:instrText xml:space="preserve"> </w:instrText>
      </w:r>
      <w:r w:rsidR="00AD3ED8">
        <w:rPr>
          <w:lang w:val="en-US"/>
        </w:rPr>
        <w:instrText>a</w:instrText>
      </w:r>
      <w:r w:rsidR="00AD3ED8" w:rsidRPr="00AD3ED8">
        <w:instrText xml:space="preserve"> </w:instrText>
      </w:r>
      <w:r w:rsidR="00AD3ED8">
        <w:rPr>
          <w:lang w:val="en-US"/>
        </w:rPr>
        <w:instrText>tendency</w:instrText>
      </w:r>
      <w:r w:rsidR="00AD3ED8" w:rsidRPr="00AD3ED8">
        <w:instrText xml:space="preserve"> </w:instrText>
      </w:r>
      <w:r w:rsidR="00AD3ED8">
        <w:rPr>
          <w:lang w:val="en-US"/>
        </w:rPr>
        <w:instrText>to</w:instrText>
      </w:r>
      <w:r w:rsidR="00AD3ED8" w:rsidRPr="00AD3ED8">
        <w:instrText xml:space="preserve"> </w:instrText>
      </w:r>
      <w:r w:rsidR="00AD3ED8">
        <w:rPr>
          <w:lang w:val="en-US"/>
        </w:rPr>
        <w:instrText>promote</w:instrText>
      </w:r>
      <w:r w:rsidR="00AD3ED8" w:rsidRPr="00AD3ED8">
        <w:instrText xml:space="preserve"> </w:instrText>
      </w:r>
      <w:r w:rsidR="00AD3ED8">
        <w:rPr>
          <w:lang w:val="en-US"/>
        </w:rPr>
        <w:instrText>oxidant</w:instrText>
      </w:r>
      <w:r w:rsidR="00AD3ED8" w:rsidRPr="00AD3ED8">
        <w:instrText xml:space="preserve"> </w:instrText>
      </w:r>
      <w:r w:rsidR="00AD3ED8">
        <w:rPr>
          <w:lang w:val="en-US"/>
        </w:rPr>
        <w:instrText>stress</w:instrText>
      </w:r>
      <w:r w:rsidR="00AD3ED8" w:rsidRPr="00AD3ED8">
        <w:instrText>-</w:instrText>
      </w:r>
      <w:r w:rsidR="00AD3ED8">
        <w:rPr>
          <w:lang w:val="en-US"/>
        </w:rPr>
        <w:instrText>induced</w:instrText>
      </w:r>
      <w:r w:rsidR="00AD3ED8" w:rsidRPr="00AD3ED8">
        <w:instrText xml:space="preserve"> </w:instrText>
      </w:r>
      <w:r w:rsidR="00AD3ED8">
        <w:rPr>
          <w:lang w:val="en-US"/>
        </w:rPr>
        <w:instrText>cellular</w:instrText>
      </w:r>
      <w:r w:rsidR="00AD3ED8" w:rsidRPr="00AD3ED8">
        <w:instrText xml:space="preserve"> </w:instrText>
      </w:r>
      <w:r w:rsidR="00AD3ED8">
        <w:rPr>
          <w:lang w:val="en-US"/>
        </w:rPr>
        <w:instrText>toxicity</w:instrText>
      </w:r>
      <w:r w:rsidR="00AD3ED8" w:rsidRPr="00AD3ED8">
        <w:instrText xml:space="preserve">. </w:instrText>
      </w:r>
      <w:r w:rsidR="00AD3ED8">
        <w:rPr>
          <w:lang w:val="en-US"/>
        </w:rPr>
        <w:instrText>Numerous</w:instrText>
      </w:r>
      <w:r w:rsidR="00AD3ED8" w:rsidRPr="00AD3ED8">
        <w:instrText xml:space="preserve"> </w:instrText>
      </w:r>
      <w:r w:rsidR="00AD3ED8">
        <w:rPr>
          <w:lang w:val="en-US"/>
        </w:rPr>
        <w:instrText>epidemiological</w:instrText>
      </w:r>
      <w:r w:rsidR="00AD3ED8" w:rsidRPr="00AD3ED8">
        <w:instrText xml:space="preserve"> </w:instrText>
      </w:r>
      <w:r w:rsidR="00AD3ED8">
        <w:rPr>
          <w:lang w:val="en-US"/>
        </w:rPr>
        <w:instrText>reports</w:instrText>
      </w:r>
      <w:r w:rsidR="00AD3ED8" w:rsidRPr="00AD3ED8">
        <w:instrText xml:space="preserve"> </w:instrText>
      </w:r>
      <w:r w:rsidR="00AD3ED8">
        <w:rPr>
          <w:lang w:val="en-US"/>
        </w:rPr>
        <w:instrText>have</w:instrText>
      </w:r>
      <w:r w:rsidR="00AD3ED8" w:rsidRPr="00AD3ED8">
        <w:instrText xml:space="preserve"> </w:instrText>
      </w:r>
      <w:r w:rsidR="00AD3ED8">
        <w:rPr>
          <w:lang w:val="en-US"/>
        </w:rPr>
        <w:instrText>established</w:instrText>
      </w:r>
      <w:r w:rsidR="00AD3ED8" w:rsidRPr="00AD3ED8">
        <w:instrText xml:space="preserve"> </w:instrText>
      </w:r>
      <w:r w:rsidR="00AD3ED8">
        <w:rPr>
          <w:lang w:val="en-US"/>
        </w:rPr>
        <w:instrText>hyperhomocysteinemia</w:instrText>
      </w:r>
      <w:r w:rsidR="00AD3ED8" w:rsidRPr="00AD3ED8">
        <w:instrText xml:space="preserve"> </w:instrText>
      </w:r>
      <w:r w:rsidR="00AD3ED8">
        <w:rPr>
          <w:lang w:val="en-US"/>
        </w:rPr>
        <w:instrText>as</w:instrText>
      </w:r>
      <w:r w:rsidR="00AD3ED8" w:rsidRPr="00AD3ED8">
        <w:instrText xml:space="preserve"> </w:instrText>
      </w:r>
      <w:r w:rsidR="00AD3ED8">
        <w:rPr>
          <w:lang w:val="en-US"/>
        </w:rPr>
        <w:instrText>an</w:instrText>
      </w:r>
      <w:r w:rsidR="00AD3ED8" w:rsidRPr="00AD3ED8">
        <w:instrText xml:space="preserve"> </w:instrText>
      </w:r>
      <w:r w:rsidR="00AD3ED8">
        <w:rPr>
          <w:lang w:val="en-US"/>
        </w:rPr>
        <w:instrText>independent</w:instrText>
      </w:r>
      <w:r w:rsidR="00AD3ED8" w:rsidRPr="00AD3ED8">
        <w:instrText xml:space="preserve"> </w:instrText>
      </w:r>
      <w:r w:rsidR="00AD3ED8">
        <w:rPr>
          <w:lang w:val="en-US"/>
        </w:rPr>
        <w:instrText>risk</w:instrText>
      </w:r>
      <w:r w:rsidR="00AD3ED8" w:rsidRPr="00AD3ED8">
        <w:instrText xml:space="preserve"> </w:instrText>
      </w:r>
      <w:r w:rsidR="00AD3ED8">
        <w:rPr>
          <w:lang w:val="en-US"/>
        </w:rPr>
        <w:instrText>factor</w:instrText>
      </w:r>
      <w:r w:rsidR="00AD3ED8" w:rsidRPr="00AD3ED8">
        <w:instrText xml:space="preserve"> </w:instrText>
      </w:r>
      <w:r w:rsidR="00AD3ED8">
        <w:rPr>
          <w:lang w:val="en-US"/>
        </w:rPr>
        <w:instrText>for</w:instrText>
      </w:r>
      <w:r w:rsidR="00AD3ED8" w:rsidRPr="00AD3ED8">
        <w:instrText xml:space="preserve"> </w:instrText>
      </w:r>
      <w:r w:rsidR="00AD3ED8">
        <w:rPr>
          <w:lang w:val="en-US"/>
        </w:rPr>
        <w:instrText>cardiovascular</w:instrText>
      </w:r>
      <w:r w:rsidR="00AD3ED8" w:rsidRPr="00AD3ED8">
        <w:instrText xml:space="preserve"> </w:instrText>
      </w:r>
      <w:r w:rsidR="00AD3ED8">
        <w:rPr>
          <w:lang w:val="en-US"/>
        </w:rPr>
        <w:instrText>disease</w:instrText>
      </w:r>
      <w:r w:rsidR="00AD3ED8" w:rsidRPr="00AD3ED8">
        <w:instrText xml:space="preserve">, </w:instrText>
      </w:r>
      <w:r w:rsidR="00AD3ED8">
        <w:rPr>
          <w:lang w:val="en-US"/>
        </w:rPr>
        <w:instrText>cerebrovascular</w:instrText>
      </w:r>
      <w:r w:rsidR="00AD3ED8" w:rsidRPr="00AD3ED8">
        <w:instrText xml:space="preserve"> </w:instrText>
      </w:r>
      <w:r w:rsidR="00AD3ED8">
        <w:rPr>
          <w:lang w:val="en-US"/>
        </w:rPr>
        <w:instrText>disease</w:instrText>
      </w:r>
      <w:r w:rsidR="00AD3ED8" w:rsidRPr="00AD3ED8">
        <w:instrText xml:space="preserve">, </w:instrText>
      </w:r>
      <w:r w:rsidR="00AD3ED8">
        <w:rPr>
          <w:lang w:val="en-US"/>
        </w:rPr>
        <w:instrText>dementia</w:instrText>
      </w:r>
      <w:r w:rsidR="00AD3ED8" w:rsidRPr="00AD3ED8">
        <w:instrText>-</w:instrText>
      </w:r>
      <w:r w:rsidR="00AD3ED8">
        <w:rPr>
          <w:lang w:val="en-US"/>
        </w:rPr>
        <w:instrText>type</w:instrText>
      </w:r>
      <w:r w:rsidR="00AD3ED8" w:rsidRPr="00AD3ED8">
        <w:instrText xml:space="preserve"> </w:instrText>
      </w:r>
      <w:r w:rsidR="00AD3ED8">
        <w:rPr>
          <w:lang w:val="en-US"/>
        </w:rPr>
        <w:instrText>disorders</w:instrText>
      </w:r>
      <w:r w:rsidR="00AD3ED8" w:rsidRPr="00AD3ED8">
        <w:instrText xml:space="preserve">, </w:instrText>
      </w:r>
      <w:r w:rsidR="00AD3ED8">
        <w:rPr>
          <w:lang w:val="en-US"/>
        </w:rPr>
        <w:instrText>and</w:instrText>
      </w:r>
      <w:r w:rsidR="00AD3ED8" w:rsidRPr="00AD3ED8">
        <w:instrText xml:space="preserve"> </w:instrText>
      </w:r>
      <w:r w:rsidR="00AD3ED8">
        <w:rPr>
          <w:lang w:val="en-US"/>
        </w:rPr>
        <w:instrText>osteoporosis</w:instrText>
      </w:r>
      <w:r w:rsidR="00AD3ED8" w:rsidRPr="00AD3ED8">
        <w:instrText>-</w:instrText>
      </w:r>
      <w:r w:rsidR="00AD3ED8">
        <w:rPr>
          <w:lang w:val="en-US"/>
        </w:rPr>
        <w:instrText>associated</w:instrText>
      </w:r>
      <w:r w:rsidR="00AD3ED8" w:rsidRPr="00AD3ED8">
        <w:instrText xml:space="preserve"> </w:instrText>
      </w:r>
      <w:r w:rsidR="00AD3ED8">
        <w:rPr>
          <w:lang w:val="en-US"/>
        </w:rPr>
        <w:instrText>fractures</w:instrText>
      </w:r>
      <w:r w:rsidR="00AD3ED8" w:rsidRPr="00AD3ED8">
        <w:instrText xml:space="preserve">. </w:instrText>
      </w:r>
      <w:r w:rsidR="00AD3ED8">
        <w:rPr>
          <w:lang w:val="en-US"/>
        </w:rPr>
        <w:instrText>Although</w:instrText>
      </w:r>
      <w:r w:rsidR="00AD3ED8" w:rsidRPr="00AD3ED8">
        <w:instrText xml:space="preserve"> </w:instrText>
      </w:r>
      <w:r w:rsidR="00AD3ED8">
        <w:rPr>
          <w:lang w:val="en-US"/>
        </w:rPr>
        <w:instrText>combined</w:instrText>
      </w:r>
      <w:r w:rsidR="00AD3ED8" w:rsidRPr="00AD3ED8">
        <w:instrText xml:space="preserve"> </w:instrText>
      </w:r>
      <w:r w:rsidR="00AD3ED8">
        <w:rPr>
          <w:lang w:val="en-US"/>
        </w:rPr>
        <w:instrText>folic</w:instrText>
      </w:r>
      <w:r w:rsidR="00AD3ED8" w:rsidRPr="00AD3ED8">
        <w:instrText xml:space="preserve"> </w:instrText>
      </w:r>
      <w:r w:rsidR="00AD3ED8">
        <w:rPr>
          <w:lang w:val="en-US"/>
        </w:rPr>
        <w:instrText>acid</w:instrText>
      </w:r>
      <w:r w:rsidR="00AD3ED8" w:rsidRPr="00AD3ED8">
        <w:instrText xml:space="preserve"> </w:instrText>
      </w:r>
      <w:r w:rsidR="00AD3ED8">
        <w:rPr>
          <w:lang w:val="en-US"/>
        </w:rPr>
        <w:instrText>and</w:instrText>
      </w:r>
      <w:r w:rsidR="00AD3ED8" w:rsidRPr="00AD3ED8">
        <w:instrText xml:space="preserve"> </w:instrText>
      </w:r>
      <w:r w:rsidR="00AD3ED8">
        <w:rPr>
          <w:lang w:val="en-US"/>
        </w:rPr>
        <w:instrText>B</w:instrText>
      </w:r>
      <w:r w:rsidR="00AD3ED8" w:rsidRPr="00AD3ED8">
        <w:instrText>-</w:instrText>
      </w:r>
      <w:r w:rsidR="00AD3ED8">
        <w:rPr>
          <w:lang w:val="en-US"/>
        </w:rPr>
        <w:instrText>vitamin</w:instrText>
      </w:r>
      <w:r w:rsidR="00AD3ED8" w:rsidRPr="00AD3ED8">
        <w:instrText xml:space="preserve"> </w:instrText>
      </w:r>
      <w:r w:rsidR="00AD3ED8">
        <w:rPr>
          <w:lang w:val="en-US"/>
        </w:rPr>
        <w:instrText>therapy</w:instrText>
      </w:r>
      <w:r w:rsidR="00AD3ED8" w:rsidRPr="00AD3ED8">
        <w:instrText xml:space="preserve"> </w:instrText>
      </w:r>
      <w:r w:rsidR="00AD3ED8">
        <w:rPr>
          <w:lang w:val="en-US"/>
        </w:rPr>
        <w:instrText>substantially</w:instrText>
      </w:r>
      <w:r w:rsidR="00AD3ED8" w:rsidRPr="00AD3ED8">
        <w:instrText xml:space="preserve"> </w:instrText>
      </w:r>
      <w:r w:rsidR="00AD3ED8">
        <w:rPr>
          <w:lang w:val="en-US"/>
        </w:rPr>
        <w:instrText>reduces</w:instrText>
      </w:r>
      <w:r w:rsidR="00AD3ED8" w:rsidRPr="00AD3ED8">
        <w:instrText xml:space="preserve"> </w:instrText>
      </w:r>
      <w:r w:rsidR="00AD3ED8">
        <w:rPr>
          <w:lang w:val="en-US"/>
        </w:rPr>
        <w:instrText>homocysteine</w:instrText>
      </w:r>
      <w:r w:rsidR="00AD3ED8" w:rsidRPr="00AD3ED8">
        <w:instrText xml:space="preserve"> </w:instrText>
      </w:r>
      <w:r w:rsidR="00AD3ED8">
        <w:rPr>
          <w:lang w:val="en-US"/>
        </w:rPr>
        <w:instrText>levels</w:instrText>
      </w:r>
      <w:r w:rsidR="00AD3ED8" w:rsidRPr="00AD3ED8">
        <w:instrText xml:space="preserve">, </w:instrText>
      </w:r>
      <w:r w:rsidR="00AD3ED8">
        <w:rPr>
          <w:lang w:val="en-US"/>
        </w:rPr>
        <w:instrText>results</w:instrText>
      </w:r>
      <w:r w:rsidR="00AD3ED8" w:rsidRPr="00AD3ED8">
        <w:instrText xml:space="preserve"> </w:instrText>
      </w:r>
      <w:r w:rsidR="00AD3ED8">
        <w:rPr>
          <w:lang w:val="en-US"/>
        </w:rPr>
        <w:instrText>from</w:instrText>
      </w:r>
      <w:r w:rsidR="00AD3ED8" w:rsidRPr="00AD3ED8">
        <w:instrText xml:space="preserve"> </w:instrText>
      </w:r>
      <w:r w:rsidR="00AD3ED8">
        <w:rPr>
          <w:lang w:val="en-US"/>
        </w:rPr>
        <w:instrText>randomized</w:instrText>
      </w:r>
      <w:r w:rsidR="00AD3ED8" w:rsidRPr="00AD3ED8">
        <w:instrText xml:space="preserve"> </w:instrText>
      </w:r>
      <w:r w:rsidR="00AD3ED8">
        <w:rPr>
          <w:lang w:val="en-US"/>
        </w:rPr>
        <w:instrText>placebo</w:instrText>
      </w:r>
      <w:r w:rsidR="00AD3ED8" w:rsidRPr="00AD3ED8">
        <w:instrText>-</w:instrText>
      </w:r>
      <w:r w:rsidR="00AD3ED8">
        <w:rPr>
          <w:lang w:val="en-US"/>
        </w:rPr>
        <w:instrText>controlled</w:instrText>
      </w:r>
      <w:r w:rsidR="00AD3ED8" w:rsidRPr="00AD3ED8">
        <w:instrText xml:space="preserve"> </w:instrText>
      </w:r>
      <w:r w:rsidR="00AD3ED8">
        <w:rPr>
          <w:lang w:val="en-US"/>
        </w:rPr>
        <w:instrText>clinical</w:instrText>
      </w:r>
      <w:r w:rsidR="00AD3ED8" w:rsidRPr="00AD3ED8">
        <w:instrText xml:space="preserve"> </w:instrText>
      </w:r>
      <w:r w:rsidR="00AD3ED8">
        <w:rPr>
          <w:lang w:val="en-US"/>
        </w:rPr>
        <w:instrText>trials</w:instrText>
      </w:r>
      <w:r w:rsidR="00AD3ED8" w:rsidRPr="00AD3ED8">
        <w:instrText xml:space="preserve"> </w:instrText>
      </w:r>
      <w:r w:rsidR="00AD3ED8">
        <w:rPr>
          <w:lang w:val="en-US"/>
        </w:rPr>
        <w:instrText>testing</w:instrText>
      </w:r>
      <w:r w:rsidR="00AD3ED8" w:rsidRPr="00AD3ED8">
        <w:instrText xml:space="preserve"> </w:instrText>
      </w:r>
      <w:r w:rsidR="00AD3ED8">
        <w:rPr>
          <w:lang w:val="en-US"/>
        </w:rPr>
        <w:instrText>the</w:instrText>
      </w:r>
      <w:r w:rsidR="00AD3ED8" w:rsidRPr="00AD3ED8">
        <w:instrText xml:space="preserve"> </w:instrText>
      </w:r>
      <w:r w:rsidR="00AD3ED8">
        <w:rPr>
          <w:lang w:val="en-US"/>
        </w:rPr>
        <w:instrText>effect</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vitamin</w:instrText>
      </w:r>
      <w:r w:rsidR="00AD3ED8" w:rsidRPr="00AD3ED8">
        <w:instrText xml:space="preserve"> </w:instrText>
      </w:r>
      <w:r w:rsidR="00AD3ED8">
        <w:rPr>
          <w:lang w:val="en-US"/>
        </w:rPr>
        <w:instrText>therapy</w:instrText>
      </w:r>
      <w:r w:rsidR="00AD3ED8" w:rsidRPr="00AD3ED8">
        <w:instrText xml:space="preserve"> </w:instrText>
      </w:r>
      <w:r w:rsidR="00AD3ED8">
        <w:rPr>
          <w:lang w:val="en-US"/>
        </w:rPr>
        <w:instrText>on</w:instrText>
      </w:r>
      <w:r w:rsidR="00AD3ED8" w:rsidRPr="00AD3ED8">
        <w:instrText xml:space="preserve"> </w:instrText>
      </w:r>
      <w:r w:rsidR="00AD3ED8">
        <w:rPr>
          <w:lang w:val="en-US"/>
        </w:rPr>
        <w:instrText>outcome</w:instrText>
      </w:r>
      <w:r w:rsidR="00AD3ED8" w:rsidRPr="00AD3ED8">
        <w:instrText xml:space="preserve"> </w:instrText>
      </w:r>
      <w:r w:rsidR="00AD3ED8">
        <w:rPr>
          <w:lang w:val="en-US"/>
        </w:rPr>
        <w:instrText>in</w:instrText>
      </w:r>
      <w:r w:rsidR="00AD3ED8" w:rsidRPr="00AD3ED8">
        <w:instrText xml:space="preserve"> </w:instrText>
      </w:r>
      <w:r w:rsidR="00AD3ED8">
        <w:rPr>
          <w:lang w:val="en-US"/>
        </w:rPr>
        <w:instrText>these</w:instrText>
      </w:r>
      <w:r w:rsidR="00AD3ED8" w:rsidRPr="00AD3ED8">
        <w:instrText xml:space="preserve"> </w:instrText>
      </w:r>
      <w:r w:rsidR="00AD3ED8">
        <w:rPr>
          <w:lang w:val="en-US"/>
        </w:rPr>
        <w:instrText>diseases</w:instrText>
      </w:r>
      <w:r w:rsidR="00AD3ED8" w:rsidRPr="00AD3ED8">
        <w:instrText xml:space="preserve"> </w:instrText>
      </w:r>
      <w:r w:rsidR="00AD3ED8">
        <w:rPr>
          <w:lang w:val="en-US"/>
        </w:rPr>
        <w:instrText>have</w:instrText>
      </w:r>
      <w:r w:rsidR="00AD3ED8" w:rsidRPr="00AD3ED8">
        <w:instrText xml:space="preserve"> </w:instrText>
      </w:r>
      <w:r w:rsidR="00AD3ED8">
        <w:rPr>
          <w:lang w:val="en-US"/>
        </w:rPr>
        <w:instrText>generally</w:instrText>
      </w:r>
      <w:r w:rsidR="00AD3ED8" w:rsidRPr="00AD3ED8">
        <w:instrText xml:space="preserve"> </w:instrText>
      </w:r>
      <w:r w:rsidR="00AD3ED8">
        <w:rPr>
          <w:lang w:val="en-US"/>
        </w:rPr>
        <w:instrText>fallen</w:instrText>
      </w:r>
      <w:r w:rsidR="00AD3ED8" w:rsidRPr="00AD3ED8">
        <w:instrText xml:space="preserve"> </w:instrText>
      </w:r>
      <w:r w:rsidR="00AD3ED8">
        <w:rPr>
          <w:lang w:val="en-US"/>
        </w:rPr>
        <w:instrText>short</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expectations</w:instrText>
      </w:r>
      <w:r w:rsidR="00AD3ED8" w:rsidRPr="00AD3ED8">
        <w:instrText xml:space="preserve">. </w:instrText>
      </w:r>
      <w:r w:rsidR="00AD3ED8">
        <w:rPr>
          <w:lang w:val="en-US"/>
        </w:rPr>
        <w:instrText>These</w:instrText>
      </w:r>
      <w:r w:rsidR="00AD3ED8" w:rsidRPr="00AD3ED8">
        <w:instrText xml:space="preserve"> </w:instrText>
      </w:r>
      <w:r w:rsidR="00AD3ED8">
        <w:rPr>
          <w:lang w:val="en-US"/>
        </w:rPr>
        <w:instrText>results</w:instrText>
      </w:r>
      <w:r w:rsidR="00AD3ED8" w:rsidRPr="00AD3ED8">
        <w:instrText xml:space="preserve"> </w:instrText>
      </w:r>
      <w:r w:rsidR="00AD3ED8">
        <w:rPr>
          <w:lang w:val="en-US"/>
        </w:rPr>
        <w:instrText>have</w:instrText>
      </w:r>
      <w:r w:rsidR="00AD3ED8" w:rsidRPr="00AD3ED8">
        <w:instrText xml:space="preserve"> </w:instrText>
      </w:r>
      <w:r w:rsidR="00AD3ED8">
        <w:rPr>
          <w:lang w:val="en-US"/>
        </w:rPr>
        <w:instrText>led</w:instrText>
      </w:r>
      <w:r w:rsidR="00AD3ED8" w:rsidRPr="00AD3ED8">
        <w:instrText xml:space="preserve"> </w:instrText>
      </w:r>
      <w:r w:rsidR="00AD3ED8">
        <w:rPr>
          <w:lang w:val="en-US"/>
        </w:rPr>
        <w:instrText>some</w:instrText>
      </w:r>
      <w:r w:rsidR="00AD3ED8" w:rsidRPr="00AD3ED8">
        <w:instrText xml:space="preserve"> </w:instrText>
      </w:r>
      <w:r w:rsidR="00AD3ED8">
        <w:rPr>
          <w:lang w:val="en-US"/>
        </w:rPr>
        <w:instrText>to</w:instrText>
      </w:r>
      <w:r w:rsidR="00AD3ED8" w:rsidRPr="00AD3ED8">
        <w:instrText xml:space="preserve"> </w:instrText>
      </w:r>
      <w:r w:rsidR="00AD3ED8">
        <w:rPr>
          <w:lang w:val="en-US"/>
        </w:rPr>
        <w:instrText>abandon</w:instrText>
      </w:r>
      <w:r w:rsidR="00AD3ED8" w:rsidRPr="00AD3ED8">
        <w:instrText xml:space="preserve"> </w:instrText>
      </w:r>
      <w:r w:rsidR="00AD3ED8">
        <w:rPr>
          <w:lang w:val="en-US"/>
        </w:rPr>
        <w:instrText>homocysteine</w:instrText>
      </w:r>
      <w:r w:rsidR="00AD3ED8" w:rsidRPr="00AD3ED8">
        <w:instrText xml:space="preserve"> </w:instrText>
      </w:r>
      <w:r w:rsidR="00AD3ED8">
        <w:rPr>
          <w:lang w:val="en-US"/>
        </w:rPr>
        <w:instrText>monitoring</w:instrText>
      </w:r>
      <w:r w:rsidR="00AD3ED8" w:rsidRPr="00AD3ED8">
        <w:instrText xml:space="preserve"> </w:instrText>
      </w:r>
      <w:r w:rsidR="00AD3ED8">
        <w:rPr>
          <w:lang w:val="en-US"/>
        </w:rPr>
        <w:instrText>in</w:instrText>
      </w:r>
      <w:r w:rsidR="00AD3ED8" w:rsidRPr="00AD3ED8">
        <w:instrText xml:space="preserve"> </w:instrText>
      </w:r>
      <w:r w:rsidR="00AD3ED8">
        <w:rPr>
          <w:lang w:val="en-US"/>
        </w:rPr>
        <w:instrText>the</w:instrText>
      </w:r>
      <w:r w:rsidR="00AD3ED8" w:rsidRPr="00AD3ED8">
        <w:instrText xml:space="preserve"> </w:instrText>
      </w:r>
      <w:r w:rsidR="00AD3ED8">
        <w:rPr>
          <w:lang w:val="en-US"/>
        </w:rPr>
        <w:instrText>management</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patients</w:instrText>
      </w:r>
      <w:r w:rsidR="00AD3ED8" w:rsidRPr="00AD3ED8">
        <w:instrText xml:space="preserve"> </w:instrText>
      </w:r>
      <w:r w:rsidR="00AD3ED8">
        <w:rPr>
          <w:lang w:val="en-US"/>
        </w:rPr>
        <w:instrText>with</w:instrText>
      </w:r>
      <w:r w:rsidR="00AD3ED8" w:rsidRPr="00AD3ED8">
        <w:instrText xml:space="preserve"> </w:instrText>
      </w:r>
      <w:r w:rsidR="00AD3ED8">
        <w:rPr>
          <w:lang w:val="en-US"/>
        </w:rPr>
        <w:instrText>cardiovascular</w:instrText>
      </w:r>
      <w:r w:rsidR="00AD3ED8" w:rsidRPr="00AD3ED8">
        <w:instrText xml:space="preserve"> </w:instrText>
      </w:r>
      <w:r w:rsidR="00AD3ED8">
        <w:rPr>
          <w:lang w:val="en-US"/>
        </w:rPr>
        <w:instrText>or</w:instrText>
      </w:r>
      <w:r w:rsidR="00AD3ED8" w:rsidRPr="00AD3ED8">
        <w:instrText xml:space="preserve"> </w:instrText>
      </w:r>
      <w:r w:rsidR="00AD3ED8">
        <w:rPr>
          <w:lang w:val="en-US"/>
        </w:rPr>
        <w:instrText>cognitive</w:instrText>
      </w:r>
      <w:r w:rsidR="00AD3ED8" w:rsidRPr="00AD3ED8">
        <w:instrText xml:space="preserve"> </w:instrText>
      </w:r>
      <w:r w:rsidR="00AD3ED8">
        <w:rPr>
          <w:lang w:val="en-US"/>
        </w:rPr>
        <w:instrText>disorders</w:instrText>
      </w:r>
      <w:r w:rsidR="00AD3ED8" w:rsidRPr="00AD3ED8">
        <w:instrText xml:space="preserve">. </w:instrText>
      </w:r>
      <w:r w:rsidR="00AD3ED8">
        <w:rPr>
          <w:lang w:val="en-US"/>
        </w:rPr>
        <w:instrText>These</w:instrText>
      </w:r>
      <w:r w:rsidR="00AD3ED8" w:rsidRPr="00AD3ED8">
        <w:instrText xml:space="preserve"> </w:instrText>
      </w:r>
      <w:r w:rsidR="00AD3ED8">
        <w:rPr>
          <w:lang w:val="en-US"/>
        </w:rPr>
        <w:instrText>trials</w:instrText>
      </w:r>
      <w:r w:rsidR="00AD3ED8" w:rsidRPr="00AD3ED8">
        <w:instrText xml:space="preserve">, </w:instrText>
      </w:r>
      <w:r w:rsidR="00AD3ED8">
        <w:rPr>
          <w:lang w:val="en-US"/>
        </w:rPr>
        <w:instrText>however</w:instrText>
      </w:r>
      <w:r w:rsidR="00AD3ED8" w:rsidRPr="00AD3ED8">
        <w:instrText xml:space="preserve">, </w:instrText>
      </w:r>
      <w:r w:rsidR="00AD3ED8">
        <w:rPr>
          <w:lang w:val="en-US"/>
        </w:rPr>
        <w:instrText>have</w:instrText>
      </w:r>
      <w:r w:rsidR="00AD3ED8" w:rsidRPr="00AD3ED8">
        <w:instrText xml:space="preserve"> </w:instrText>
      </w:r>
      <w:r w:rsidR="00AD3ED8">
        <w:rPr>
          <w:lang w:val="en-US"/>
        </w:rPr>
        <w:instrText>generally</w:instrText>
      </w:r>
      <w:r w:rsidR="00AD3ED8" w:rsidRPr="00AD3ED8">
        <w:instrText xml:space="preserve"> </w:instrText>
      </w:r>
      <w:r w:rsidR="00AD3ED8">
        <w:rPr>
          <w:lang w:val="en-US"/>
        </w:rPr>
        <w:instrText>included</w:instrText>
      </w:r>
      <w:r w:rsidR="00AD3ED8" w:rsidRPr="00AD3ED8">
        <w:instrText xml:space="preserve"> </w:instrText>
      </w:r>
      <w:r w:rsidR="00AD3ED8">
        <w:rPr>
          <w:lang w:val="en-US"/>
        </w:rPr>
        <w:instrText>patients</w:instrText>
      </w:r>
      <w:r w:rsidR="00AD3ED8" w:rsidRPr="00AD3ED8">
        <w:instrText xml:space="preserve"> </w:instrText>
      </w:r>
      <w:r w:rsidR="00AD3ED8">
        <w:rPr>
          <w:lang w:val="en-US"/>
        </w:rPr>
        <w:instrText>with</w:instrText>
      </w:r>
      <w:r w:rsidR="00AD3ED8" w:rsidRPr="00AD3ED8">
        <w:instrText xml:space="preserve"> </w:instrText>
      </w:r>
      <w:r w:rsidR="00AD3ED8">
        <w:rPr>
          <w:lang w:val="en-US"/>
        </w:rPr>
        <w:instrText>only</w:instrText>
      </w:r>
      <w:r w:rsidR="00AD3ED8" w:rsidRPr="00AD3ED8">
        <w:instrText xml:space="preserve"> </w:instrText>
      </w:r>
      <w:r w:rsidR="00AD3ED8">
        <w:rPr>
          <w:lang w:val="en-US"/>
        </w:rPr>
        <w:instrText>mildly</w:instrText>
      </w:r>
      <w:r w:rsidR="00AD3ED8" w:rsidRPr="00AD3ED8">
        <w:instrText xml:space="preserve"> </w:instrText>
      </w:r>
      <w:r w:rsidR="00AD3ED8">
        <w:rPr>
          <w:lang w:val="en-US"/>
        </w:rPr>
        <w:instrText>elevated</w:instrText>
      </w:r>
      <w:r w:rsidR="00AD3ED8" w:rsidRPr="00AD3ED8">
        <w:instrText xml:space="preserve"> </w:instrText>
      </w:r>
      <w:r w:rsidR="00AD3ED8">
        <w:rPr>
          <w:lang w:val="en-US"/>
        </w:rPr>
        <w:instrText>homocysteine</w:instrText>
      </w:r>
      <w:r w:rsidR="00AD3ED8" w:rsidRPr="00AD3ED8">
        <w:instrText xml:space="preserve"> </w:instrText>
      </w:r>
      <w:r w:rsidR="00AD3ED8">
        <w:rPr>
          <w:lang w:val="en-US"/>
        </w:rPr>
        <w:instrText>levels</w:instrText>
      </w:r>
      <w:r w:rsidR="00AD3ED8" w:rsidRPr="00AD3ED8">
        <w:instrText xml:space="preserve"> </w:instrText>
      </w:r>
      <w:r w:rsidR="00AD3ED8">
        <w:rPr>
          <w:lang w:val="en-US"/>
        </w:rPr>
        <w:instrText>and</w:instrText>
      </w:r>
      <w:r w:rsidR="00AD3ED8" w:rsidRPr="00AD3ED8">
        <w:instrText xml:space="preserve"> </w:instrText>
      </w:r>
      <w:r w:rsidR="00AD3ED8">
        <w:rPr>
          <w:lang w:val="en-US"/>
        </w:rPr>
        <w:instrText>have</w:instrText>
      </w:r>
      <w:r w:rsidR="00AD3ED8" w:rsidRPr="00AD3ED8">
        <w:instrText xml:space="preserve"> </w:instrText>
      </w:r>
      <w:r w:rsidR="00AD3ED8">
        <w:rPr>
          <w:lang w:val="en-US"/>
        </w:rPr>
        <w:instrText>not</w:instrText>
      </w:r>
      <w:r w:rsidR="00AD3ED8" w:rsidRPr="00AD3ED8">
        <w:instrText xml:space="preserve"> </w:instrText>
      </w:r>
      <w:r w:rsidR="00AD3ED8">
        <w:rPr>
          <w:lang w:val="en-US"/>
        </w:rPr>
        <w:instrText>addressed</w:instrText>
      </w:r>
      <w:r w:rsidR="00AD3ED8" w:rsidRPr="00AD3ED8">
        <w:instrText xml:space="preserve"> </w:instrText>
      </w:r>
      <w:r w:rsidR="00AD3ED8">
        <w:rPr>
          <w:lang w:val="en-US"/>
        </w:rPr>
        <w:instrText>several</w:instrText>
      </w:r>
      <w:r w:rsidR="00AD3ED8" w:rsidRPr="00AD3ED8">
        <w:instrText xml:space="preserve"> </w:instrText>
      </w:r>
      <w:r w:rsidR="00AD3ED8">
        <w:rPr>
          <w:lang w:val="en-US"/>
        </w:rPr>
        <w:instrText>clinical</w:instrText>
      </w:r>
      <w:r w:rsidR="00AD3ED8" w:rsidRPr="00AD3ED8">
        <w:instrText xml:space="preserve"> </w:instrText>
      </w:r>
      <w:r w:rsidR="00AD3ED8">
        <w:rPr>
          <w:lang w:val="en-US"/>
        </w:rPr>
        <w:instrText>scenarios</w:instrText>
      </w:r>
      <w:r w:rsidR="00AD3ED8" w:rsidRPr="00AD3ED8">
        <w:instrText xml:space="preserve"> </w:instrText>
      </w:r>
      <w:r w:rsidR="00AD3ED8">
        <w:rPr>
          <w:lang w:val="en-US"/>
        </w:rPr>
        <w:instrText>in</w:instrText>
      </w:r>
      <w:r w:rsidR="00AD3ED8" w:rsidRPr="00AD3ED8">
        <w:instrText xml:space="preserve"> </w:instrText>
      </w:r>
      <w:r w:rsidR="00AD3ED8">
        <w:rPr>
          <w:lang w:val="en-US"/>
        </w:rPr>
        <w:instrText>which</w:instrText>
      </w:r>
      <w:r w:rsidR="00AD3ED8" w:rsidRPr="00AD3ED8">
        <w:instrText xml:space="preserve"> </w:instrText>
      </w:r>
      <w:r w:rsidR="00AD3ED8">
        <w:rPr>
          <w:lang w:val="en-US"/>
        </w:rPr>
        <w:instrText>homocysteine</w:instrText>
      </w:r>
      <w:r w:rsidR="00AD3ED8" w:rsidRPr="00AD3ED8">
        <w:instrText xml:space="preserve"> </w:instrText>
      </w:r>
      <w:r w:rsidR="00AD3ED8">
        <w:rPr>
          <w:lang w:val="en-US"/>
        </w:rPr>
        <w:instrText>reduction</w:instrText>
      </w:r>
      <w:r w:rsidR="00AD3ED8" w:rsidRPr="00AD3ED8">
        <w:instrText xml:space="preserve"> </w:instrText>
      </w:r>
      <w:r w:rsidR="00AD3ED8">
        <w:rPr>
          <w:lang w:val="en-US"/>
        </w:rPr>
        <w:instrText>may</w:instrText>
      </w:r>
      <w:r w:rsidR="00AD3ED8" w:rsidRPr="00AD3ED8">
        <w:instrText xml:space="preserve"> </w:instrText>
      </w:r>
      <w:r w:rsidR="00AD3ED8">
        <w:rPr>
          <w:lang w:val="en-US"/>
        </w:rPr>
        <w:instrText>be</w:instrText>
      </w:r>
      <w:r w:rsidR="00AD3ED8" w:rsidRPr="00AD3ED8">
        <w:instrText xml:space="preserve"> </w:instrText>
      </w:r>
      <w:r w:rsidR="00AD3ED8">
        <w:rPr>
          <w:lang w:val="en-US"/>
        </w:rPr>
        <w:instrText>effective</w:instrText>
      </w:r>
      <w:r w:rsidR="00AD3ED8" w:rsidRPr="00AD3ED8">
        <w:instrText xml:space="preserve">, </w:instrText>
      </w:r>
      <w:r w:rsidR="00AD3ED8">
        <w:rPr>
          <w:lang w:val="en-US"/>
        </w:rPr>
        <w:instrText>including</w:instrText>
      </w:r>
      <w:r w:rsidR="00AD3ED8" w:rsidRPr="00AD3ED8">
        <w:instrText xml:space="preserve"> </w:instrText>
      </w:r>
      <w:r w:rsidR="00AD3ED8">
        <w:rPr>
          <w:lang w:val="en-US"/>
        </w:rPr>
        <w:instrText>the</w:instrText>
      </w:r>
      <w:r w:rsidR="00AD3ED8" w:rsidRPr="00AD3ED8">
        <w:instrText xml:space="preserve"> </w:instrText>
      </w:r>
      <w:r w:rsidR="00AD3ED8">
        <w:rPr>
          <w:lang w:val="en-US"/>
        </w:rPr>
        <w:instrText>primary</w:instrText>
      </w:r>
      <w:r w:rsidR="00AD3ED8" w:rsidRPr="00AD3ED8">
        <w:instrText xml:space="preserve"> </w:instrText>
      </w:r>
      <w:r w:rsidR="00AD3ED8">
        <w:rPr>
          <w:lang w:val="en-US"/>
        </w:rPr>
        <w:instrText>prevention</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atherothrombotic</w:instrText>
      </w:r>
      <w:r w:rsidR="00AD3ED8" w:rsidRPr="00AD3ED8">
        <w:instrText xml:space="preserve"> </w:instrText>
      </w:r>
      <w:r w:rsidR="00AD3ED8">
        <w:rPr>
          <w:lang w:val="en-US"/>
        </w:rPr>
        <w:instrText>disease</w:instrText>
      </w:r>
      <w:r w:rsidR="00AD3ED8" w:rsidRPr="00AD3ED8">
        <w:instrText xml:space="preserve"> </w:instrText>
      </w:r>
      <w:r w:rsidR="00AD3ED8">
        <w:rPr>
          <w:lang w:val="en-US"/>
        </w:rPr>
        <w:instrText>in</w:instrText>
      </w:r>
      <w:r w:rsidR="00AD3ED8" w:rsidRPr="00AD3ED8">
        <w:instrText xml:space="preserve"> </w:instrText>
      </w:r>
      <w:r w:rsidR="00AD3ED8">
        <w:rPr>
          <w:lang w:val="en-US"/>
        </w:rPr>
        <w:instrText>individuals</w:instrText>
      </w:r>
      <w:r w:rsidR="00AD3ED8" w:rsidRPr="00AD3ED8">
        <w:instrText xml:space="preserve"> </w:instrText>
      </w:r>
      <w:r w:rsidR="00AD3ED8">
        <w:rPr>
          <w:lang w:val="en-US"/>
        </w:rPr>
        <w:instrText>at</w:instrText>
      </w:r>
      <w:r w:rsidR="00AD3ED8" w:rsidRPr="00AD3ED8">
        <w:instrText xml:space="preserve"> </w:instrText>
      </w:r>
      <w:r w:rsidR="00AD3ED8">
        <w:rPr>
          <w:lang w:val="en-US"/>
        </w:rPr>
        <w:instrText>low</w:instrText>
      </w:r>
      <w:r w:rsidR="00AD3ED8" w:rsidRPr="00AD3ED8">
        <w:instrText xml:space="preserve"> </w:instrText>
      </w:r>
      <w:r w:rsidR="00AD3ED8">
        <w:rPr>
          <w:lang w:val="en-US"/>
        </w:rPr>
        <w:instrText>or</w:instrText>
      </w:r>
      <w:r w:rsidR="00AD3ED8" w:rsidRPr="00AD3ED8">
        <w:instrText xml:space="preserve"> </w:instrText>
      </w:r>
      <w:r w:rsidR="00AD3ED8">
        <w:rPr>
          <w:lang w:val="en-US"/>
        </w:rPr>
        <w:instrText>intermediate</w:instrText>
      </w:r>
      <w:r w:rsidR="00AD3ED8" w:rsidRPr="00AD3ED8">
        <w:instrText xml:space="preserve"> </w:instrText>
      </w:r>
      <w:r w:rsidR="00AD3ED8">
        <w:rPr>
          <w:lang w:val="en-US"/>
        </w:rPr>
        <w:instrText>risk</w:instrText>
      </w:r>
      <w:r w:rsidR="00AD3ED8" w:rsidRPr="00AD3ED8">
        <w:instrText xml:space="preserve">, </w:instrText>
      </w:r>
      <w:r w:rsidR="00AD3ED8">
        <w:rPr>
          <w:lang w:val="en-US"/>
        </w:rPr>
        <w:instrText>or</w:instrText>
      </w:r>
      <w:r w:rsidR="00AD3ED8" w:rsidRPr="00AD3ED8">
        <w:instrText xml:space="preserve"> </w:instrText>
      </w:r>
      <w:r w:rsidR="00AD3ED8">
        <w:rPr>
          <w:lang w:val="en-US"/>
        </w:rPr>
        <w:instrText>those</w:instrText>
      </w:r>
      <w:r w:rsidR="00AD3ED8" w:rsidRPr="00AD3ED8">
        <w:instrText xml:space="preserve"> </w:instrText>
      </w:r>
      <w:r w:rsidR="00AD3ED8">
        <w:rPr>
          <w:lang w:val="en-US"/>
        </w:rPr>
        <w:instrText>with</w:instrText>
      </w:r>
      <w:r w:rsidR="00AD3ED8" w:rsidRPr="00AD3ED8">
        <w:instrText xml:space="preserve"> </w:instrText>
      </w:r>
      <w:r w:rsidR="00AD3ED8">
        <w:rPr>
          <w:lang w:val="en-US"/>
        </w:rPr>
        <w:instrText>severe</w:instrText>
      </w:r>
      <w:r w:rsidR="00AD3ED8" w:rsidRPr="00AD3ED8">
        <w:instrText xml:space="preserve"> </w:instrText>
      </w:r>
      <w:r w:rsidR="00AD3ED8">
        <w:rPr>
          <w:lang w:val="en-US"/>
        </w:rPr>
        <w:instrText>hyperhomocysteinemia</w:instrText>
      </w:r>
      <w:r w:rsidR="00AD3ED8" w:rsidRPr="00AD3ED8">
        <w:instrText xml:space="preserve">. </w:instrText>
      </w:r>
      <w:r w:rsidR="00AD3ED8">
        <w:rPr>
          <w:lang w:val="en-US"/>
        </w:rPr>
        <w:instrText>Copyright</w:instrText>
      </w:r>
      <w:r w:rsidR="00AD3ED8" w:rsidRPr="00AD3ED8">
        <w:instrText xml:space="preserve"> © 2009 </w:instrText>
      </w:r>
      <w:r w:rsidR="00AD3ED8">
        <w:rPr>
          <w:lang w:val="en-US"/>
        </w:rPr>
        <w:instrText>by</w:instrText>
      </w:r>
      <w:r w:rsidR="00AD3ED8" w:rsidRPr="00AD3ED8">
        <w:instrText xml:space="preserve"> </w:instrText>
      </w:r>
      <w:r w:rsidR="00AD3ED8">
        <w:rPr>
          <w:lang w:val="en-US"/>
        </w:rPr>
        <w:instrText>Annual</w:instrText>
      </w:r>
      <w:r w:rsidR="00AD3ED8" w:rsidRPr="00AD3ED8">
        <w:instrText xml:space="preserve"> </w:instrText>
      </w:r>
      <w:r w:rsidR="00AD3ED8">
        <w:rPr>
          <w:lang w:val="en-US"/>
        </w:rPr>
        <w:instrText>Reviews</w:instrText>
      </w:r>
      <w:r w:rsidR="00AD3ED8" w:rsidRPr="00AD3ED8">
        <w:instrText xml:space="preserve">. </w:instrText>
      </w:r>
      <w:r w:rsidR="00AD3ED8">
        <w:rPr>
          <w:lang w:val="en-US"/>
        </w:rPr>
        <w:instrText>All</w:instrText>
      </w:r>
      <w:r w:rsidR="00AD3ED8" w:rsidRPr="00AD3ED8">
        <w:instrText xml:space="preserve"> </w:instrText>
      </w:r>
      <w:r w:rsidR="00AD3ED8">
        <w:rPr>
          <w:lang w:val="en-US"/>
        </w:rPr>
        <w:instrText>rights</w:instrText>
      </w:r>
      <w:r w:rsidR="00AD3ED8" w:rsidRPr="00AD3ED8">
        <w:instrText xml:space="preserve"> </w:instrText>
      </w:r>
      <w:r w:rsidR="00AD3ED8">
        <w:rPr>
          <w:lang w:val="en-US"/>
        </w:rPr>
        <w:instrText>reserved</w:instrText>
      </w:r>
      <w:r w:rsidR="00AD3ED8" w:rsidRPr="00AD3ED8">
        <w:instrText>.","</w:instrText>
      </w:r>
      <w:r w:rsidR="00AD3ED8">
        <w:rPr>
          <w:lang w:val="en-US"/>
        </w:rPr>
        <w:instrText>author</w:instrText>
      </w:r>
      <w:r w:rsidR="00AD3ED8" w:rsidRPr="00AD3ED8">
        <w:instrText>":[{"</w:instrText>
      </w:r>
      <w:r w:rsidR="00AD3ED8">
        <w:rPr>
          <w:lang w:val="en-US"/>
        </w:rPr>
        <w:instrText>dropping</w:instrText>
      </w:r>
      <w:r w:rsidR="00AD3ED8" w:rsidRPr="00AD3ED8">
        <w:instrText>-</w:instrText>
      </w:r>
      <w:r w:rsidR="00AD3ED8">
        <w:rPr>
          <w:lang w:val="en-US"/>
        </w:rPr>
        <w:instrText>particle</w:instrText>
      </w:r>
      <w:r w:rsidR="00AD3ED8" w:rsidRPr="00AD3ED8">
        <w:instrText>":"","</w:instrText>
      </w:r>
      <w:r w:rsidR="00AD3ED8">
        <w:rPr>
          <w:lang w:val="en-US"/>
        </w:rPr>
        <w:instrText>family</w:instrText>
      </w:r>
      <w:r w:rsidR="00AD3ED8" w:rsidRPr="00AD3ED8">
        <w:instrText>":"</w:instrText>
      </w:r>
      <w:r w:rsidR="00AD3ED8">
        <w:rPr>
          <w:lang w:val="en-US"/>
        </w:rPr>
        <w:instrText>Maron</w:instrText>
      </w:r>
      <w:r w:rsidR="00AD3ED8" w:rsidRPr="00AD3ED8">
        <w:instrText>","</w:instrText>
      </w:r>
      <w:r w:rsidR="00AD3ED8">
        <w:rPr>
          <w:lang w:val="en-US"/>
        </w:rPr>
        <w:instrText>given</w:instrText>
      </w:r>
      <w:r w:rsidR="00AD3ED8" w:rsidRPr="00AD3ED8">
        <w:instrText>":"</w:instrText>
      </w:r>
      <w:r w:rsidR="00AD3ED8">
        <w:rPr>
          <w:lang w:val="en-US"/>
        </w:rPr>
        <w:instrText>Bradley</w:instrText>
      </w:r>
      <w:r w:rsidR="00AD3ED8" w:rsidRPr="00AD3ED8">
        <w:instrText xml:space="preserve"> </w:instrText>
      </w:r>
      <w:r w:rsidR="00AD3ED8">
        <w:rPr>
          <w:lang w:val="en-US"/>
        </w:rPr>
        <w:instrText>A</w:instrText>
      </w:r>
      <w:r w:rsidR="00AD3ED8" w:rsidRPr="00AD3ED8">
        <w:instrText>.","</w:instrText>
      </w:r>
      <w:r w:rsidR="00AD3ED8">
        <w:rPr>
          <w:lang w:val="en-US"/>
        </w:rPr>
        <w:instrText>non</w:instrText>
      </w:r>
      <w:r w:rsidR="00AD3ED8" w:rsidRPr="00AD3ED8">
        <w:instrText>-</w:instrText>
      </w:r>
      <w:r w:rsidR="00AD3ED8">
        <w:rPr>
          <w:lang w:val="en-US"/>
        </w:rPr>
        <w:instrText>dropping</w:instrText>
      </w:r>
      <w:r w:rsidR="00AD3ED8" w:rsidRPr="00AD3ED8">
        <w:instrText>-</w:instrText>
      </w:r>
      <w:r w:rsidR="00AD3ED8">
        <w:rPr>
          <w:lang w:val="en-US"/>
        </w:rPr>
        <w:instrText>particle</w:instrText>
      </w:r>
      <w:r w:rsidR="00AD3ED8" w:rsidRPr="00AD3ED8">
        <w:instrText>":"","</w:instrText>
      </w:r>
      <w:r w:rsidR="00AD3ED8">
        <w:rPr>
          <w:lang w:val="en-US"/>
        </w:rPr>
        <w:instrText>parse</w:instrText>
      </w:r>
      <w:r w:rsidR="00AD3ED8" w:rsidRPr="00AD3ED8">
        <w:instrText>-</w:instrText>
      </w:r>
      <w:r w:rsidR="00AD3ED8">
        <w:rPr>
          <w:lang w:val="en-US"/>
        </w:rPr>
        <w:instrText>names</w:instrText>
      </w:r>
      <w:r w:rsidR="00AD3ED8" w:rsidRPr="00AD3ED8">
        <w:instrText>":</w:instrText>
      </w:r>
      <w:r w:rsidR="00AD3ED8">
        <w:rPr>
          <w:lang w:val="en-US"/>
        </w:rPr>
        <w:instrText>false</w:instrText>
      </w:r>
      <w:r w:rsidR="00AD3ED8" w:rsidRPr="00AD3ED8">
        <w:instrText>,"</w:instrText>
      </w:r>
      <w:r w:rsidR="00AD3ED8">
        <w:rPr>
          <w:lang w:val="en-US"/>
        </w:rPr>
        <w:instrText>suffix</w:instrText>
      </w:r>
      <w:r w:rsidR="00AD3ED8" w:rsidRPr="00AD3ED8">
        <w:instrText>":""},{"</w:instrText>
      </w:r>
      <w:r w:rsidR="00AD3ED8">
        <w:rPr>
          <w:lang w:val="en-US"/>
        </w:rPr>
        <w:instrText>dropping</w:instrText>
      </w:r>
      <w:r w:rsidR="00AD3ED8" w:rsidRPr="00AD3ED8">
        <w:instrText>-</w:instrText>
      </w:r>
      <w:r w:rsidR="00AD3ED8">
        <w:rPr>
          <w:lang w:val="en-US"/>
        </w:rPr>
        <w:instrText>particle</w:instrText>
      </w:r>
      <w:r w:rsidR="00AD3ED8" w:rsidRPr="00AD3ED8">
        <w:instrText>":"","</w:instrText>
      </w:r>
      <w:r w:rsidR="00AD3ED8">
        <w:rPr>
          <w:lang w:val="en-US"/>
        </w:rPr>
        <w:instrText>family</w:instrText>
      </w:r>
      <w:r w:rsidR="00AD3ED8" w:rsidRPr="00AD3ED8">
        <w:instrText>":"</w:instrText>
      </w:r>
      <w:r w:rsidR="00AD3ED8">
        <w:rPr>
          <w:lang w:val="en-US"/>
        </w:rPr>
        <w:instrText>Loscalzo</w:instrText>
      </w:r>
      <w:r w:rsidR="00AD3ED8" w:rsidRPr="00AD3ED8">
        <w:instrText>","</w:instrText>
      </w:r>
      <w:r w:rsidR="00AD3ED8">
        <w:rPr>
          <w:lang w:val="en-US"/>
        </w:rPr>
        <w:instrText>given</w:instrText>
      </w:r>
      <w:r w:rsidR="00AD3ED8" w:rsidRPr="00AD3ED8">
        <w:instrText>":"</w:instrText>
      </w:r>
      <w:r w:rsidR="00AD3ED8">
        <w:rPr>
          <w:lang w:val="en-US"/>
        </w:rPr>
        <w:instrText>Joseph</w:instrText>
      </w:r>
      <w:r w:rsidR="00AD3ED8" w:rsidRPr="00AD3ED8">
        <w:instrText>","</w:instrText>
      </w:r>
      <w:r w:rsidR="00AD3ED8">
        <w:rPr>
          <w:lang w:val="en-US"/>
        </w:rPr>
        <w:instrText>non</w:instrText>
      </w:r>
      <w:r w:rsidR="00AD3ED8" w:rsidRPr="00AD3ED8">
        <w:instrText>-</w:instrText>
      </w:r>
      <w:r w:rsidR="00AD3ED8">
        <w:rPr>
          <w:lang w:val="en-US"/>
        </w:rPr>
        <w:instrText>dropping</w:instrText>
      </w:r>
      <w:r w:rsidR="00AD3ED8" w:rsidRPr="00AD3ED8">
        <w:instrText>-</w:instrText>
      </w:r>
      <w:r w:rsidR="00AD3ED8">
        <w:rPr>
          <w:lang w:val="en-US"/>
        </w:rPr>
        <w:instrText>particle</w:instrText>
      </w:r>
      <w:r w:rsidR="00AD3ED8" w:rsidRPr="00AD3ED8">
        <w:instrText>":"","</w:instrText>
      </w:r>
      <w:r w:rsidR="00AD3ED8">
        <w:rPr>
          <w:lang w:val="en-US"/>
        </w:rPr>
        <w:instrText>parse</w:instrText>
      </w:r>
      <w:r w:rsidR="00AD3ED8" w:rsidRPr="00AD3ED8">
        <w:instrText>-</w:instrText>
      </w:r>
      <w:r w:rsidR="00AD3ED8">
        <w:rPr>
          <w:lang w:val="en-US"/>
        </w:rPr>
        <w:instrText>names</w:instrText>
      </w:r>
      <w:r w:rsidR="00AD3ED8" w:rsidRPr="00AD3ED8">
        <w:instrText>":</w:instrText>
      </w:r>
      <w:r w:rsidR="00AD3ED8">
        <w:rPr>
          <w:lang w:val="en-US"/>
        </w:rPr>
        <w:instrText>false</w:instrText>
      </w:r>
      <w:r w:rsidR="00AD3ED8" w:rsidRPr="00AD3ED8">
        <w:instrText>,"</w:instrText>
      </w:r>
      <w:r w:rsidR="00AD3ED8">
        <w:rPr>
          <w:lang w:val="en-US"/>
        </w:rPr>
        <w:instrText>suffix</w:instrText>
      </w:r>
      <w:r w:rsidR="00AD3ED8" w:rsidRPr="00AD3ED8">
        <w:instrText>":""}],"</w:instrText>
      </w:r>
      <w:r w:rsidR="00AD3ED8">
        <w:rPr>
          <w:lang w:val="en-US"/>
        </w:rPr>
        <w:instrText>container</w:instrText>
      </w:r>
      <w:r w:rsidR="00AD3ED8" w:rsidRPr="00AD3ED8">
        <w:instrText>-</w:instrText>
      </w:r>
      <w:r w:rsidR="00AD3ED8">
        <w:rPr>
          <w:lang w:val="en-US"/>
        </w:rPr>
        <w:instrText>title</w:instrText>
      </w:r>
      <w:r w:rsidR="00AD3ED8" w:rsidRPr="00AD3ED8">
        <w:instrText>":"</w:instrText>
      </w:r>
      <w:r w:rsidR="00AD3ED8">
        <w:rPr>
          <w:lang w:val="en-US"/>
        </w:rPr>
        <w:instrText>Annual</w:instrText>
      </w:r>
      <w:r w:rsidR="00AD3ED8" w:rsidRPr="00AD3ED8">
        <w:instrText xml:space="preserve"> </w:instrText>
      </w:r>
      <w:r w:rsidR="00AD3ED8">
        <w:rPr>
          <w:lang w:val="en-US"/>
        </w:rPr>
        <w:instrText>Review</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Medicine</w:instrText>
      </w:r>
      <w:r w:rsidR="00AD3ED8" w:rsidRPr="00AD3ED8">
        <w:instrText>","</w:instrText>
      </w:r>
      <w:r w:rsidR="00AD3ED8">
        <w:rPr>
          <w:lang w:val="en-US"/>
        </w:rPr>
        <w:instrText>id</w:instrText>
      </w:r>
      <w:r w:rsidR="00AD3ED8" w:rsidRPr="00AD3ED8">
        <w:instrText>":"</w:instrText>
      </w:r>
      <w:r w:rsidR="00AD3ED8">
        <w:rPr>
          <w:lang w:val="en-US"/>
        </w:rPr>
        <w:instrText>ITEM</w:instrText>
      </w:r>
      <w:r w:rsidR="00AD3ED8" w:rsidRPr="00AD3ED8">
        <w:instrText>-1","</w:instrText>
      </w:r>
      <w:r w:rsidR="00AD3ED8">
        <w:rPr>
          <w:lang w:val="en-US"/>
        </w:rPr>
        <w:instrText>issued</w:instrText>
      </w:r>
      <w:r w:rsidR="00AD3ED8" w:rsidRPr="00AD3ED8">
        <w:instrText>":{"</w:instrText>
      </w:r>
      <w:r w:rsidR="00AD3ED8">
        <w:rPr>
          <w:lang w:val="en-US"/>
        </w:rPr>
        <w:instrText>date</w:instrText>
      </w:r>
      <w:r w:rsidR="00AD3ED8" w:rsidRPr="00AD3ED8">
        <w:instrText>-</w:instrText>
      </w:r>
      <w:r w:rsidR="00AD3ED8">
        <w:rPr>
          <w:lang w:val="en-US"/>
        </w:rPr>
        <w:instrText>parts</w:instrText>
      </w:r>
      <w:r w:rsidR="00AD3ED8" w:rsidRPr="00AD3ED8">
        <w:instrText>":[["2009"]]},"</w:instrText>
      </w:r>
      <w:r w:rsidR="00AD3ED8">
        <w:rPr>
          <w:lang w:val="en-US"/>
        </w:rPr>
        <w:instrText>page</w:instrText>
      </w:r>
      <w:r w:rsidR="00AD3ED8" w:rsidRPr="00AD3ED8">
        <w:instrText>":"39-54","</w:instrText>
      </w:r>
      <w:r w:rsidR="00AD3ED8">
        <w:rPr>
          <w:lang w:val="en-US"/>
        </w:rPr>
        <w:instrText>publisher</w:instrText>
      </w:r>
      <w:r w:rsidR="00AD3ED8" w:rsidRPr="00AD3ED8">
        <w:instrText>":"</w:instrText>
      </w:r>
      <w:r w:rsidR="00AD3ED8">
        <w:rPr>
          <w:lang w:val="en-US"/>
        </w:rPr>
        <w:instrText>NIH</w:instrText>
      </w:r>
      <w:r w:rsidR="00AD3ED8" w:rsidRPr="00AD3ED8">
        <w:instrText xml:space="preserve"> </w:instrText>
      </w:r>
      <w:r w:rsidR="00AD3ED8">
        <w:rPr>
          <w:lang w:val="en-US"/>
        </w:rPr>
        <w:instrText>Public</w:instrText>
      </w:r>
      <w:r w:rsidR="00AD3ED8" w:rsidRPr="00AD3ED8">
        <w:instrText xml:space="preserve"> </w:instrText>
      </w:r>
      <w:r w:rsidR="00AD3ED8">
        <w:rPr>
          <w:lang w:val="en-US"/>
        </w:rPr>
        <w:instrText>Access</w:instrText>
      </w:r>
      <w:r w:rsidR="00AD3ED8" w:rsidRPr="00AD3ED8">
        <w:instrText>","</w:instrText>
      </w:r>
      <w:r w:rsidR="00AD3ED8">
        <w:rPr>
          <w:lang w:val="en-US"/>
        </w:rPr>
        <w:instrText>title</w:instrText>
      </w:r>
      <w:r w:rsidR="00AD3ED8" w:rsidRPr="00AD3ED8">
        <w:instrText>":"</w:instrText>
      </w:r>
      <w:r w:rsidR="00AD3ED8">
        <w:rPr>
          <w:lang w:val="en-US"/>
        </w:rPr>
        <w:instrText>The</w:instrText>
      </w:r>
      <w:r w:rsidR="00AD3ED8" w:rsidRPr="00AD3ED8">
        <w:instrText xml:space="preserve"> </w:instrText>
      </w:r>
      <w:r w:rsidR="00AD3ED8">
        <w:rPr>
          <w:lang w:val="en-US"/>
        </w:rPr>
        <w:instrText>treatment</w:instrText>
      </w:r>
      <w:r w:rsidR="00AD3ED8" w:rsidRPr="00AD3ED8">
        <w:instrText xml:space="preserve"> </w:instrText>
      </w:r>
      <w:r w:rsidR="00AD3ED8">
        <w:rPr>
          <w:lang w:val="en-US"/>
        </w:rPr>
        <w:instrText>of</w:instrText>
      </w:r>
      <w:r w:rsidR="00AD3ED8" w:rsidRPr="00AD3ED8">
        <w:instrText xml:space="preserve"> </w:instrText>
      </w:r>
      <w:r w:rsidR="00AD3ED8">
        <w:rPr>
          <w:lang w:val="en-US"/>
        </w:rPr>
        <w:instrText>hyperhomocysteinemia</w:instrText>
      </w:r>
      <w:r w:rsidR="00AD3ED8" w:rsidRPr="00AD3ED8">
        <w:instrText>","</w:instrText>
      </w:r>
      <w:r w:rsidR="00AD3ED8">
        <w:rPr>
          <w:lang w:val="en-US"/>
        </w:rPr>
        <w:instrText>type</w:instrText>
      </w:r>
      <w:r w:rsidR="00AD3ED8" w:rsidRPr="00AD3ED8">
        <w:instrText>":"</w:instrText>
      </w:r>
      <w:r w:rsidR="00AD3ED8">
        <w:rPr>
          <w:lang w:val="en-US"/>
        </w:rPr>
        <w:instrText>article</w:instrText>
      </w:r>
      <w:r w:rsidR="00AD3ED8" w:rsidRPr="00AD3ED8">
        <w:instrText>","</w:instrText>
      </w:r>
      <w:r w:rsidR="00AD3ED8">
        <w:rPr>
          <w:lang w:val="en-US"/>
        </w:rPr>
        <w:instrText>volume</w:instrText>
      </w:r>
      <w:r w:rsidR="00AD3ED8" w:rsidRPr="00AD3ED8">
        <w:instrText>":"60"},"</w:instrText>
      </w:r>
      <w:r w:rsidR="00AD3ED8">
        <w:rPr>
          <w:lang w:val="en-US"/>
        </w:rPr>
        <w:instrText>uris</w:instrText>
      </w:r>
      <w:r w:rsidR="00AD3ED8" w:rsidRPr="00AD3ED8">
        <w:instrText>":["</w:instrText>
      </w:r>
      <w:r w:rsidR="00AD3ED8">
        <w:rPr>
          <w:lang w:val="en-US"/>
        </w:rPr>
        <w:instrText>http</w:instrText>
      </w:r>
      <w:r w:rsidR="00AD3ED8" w:rsidRPr="00AD3ED8">
        <w:instrText>://</w:instrText>
      </w:r>
      <w:r w:rsidR="00AD3ED8">
        <w:rPr>
          <w:lang w:val="en-US"/>
        </w:rPr>
        <w:instrText>www</w:instrText>
      </w:r>
      <w:r w:rsidR="00AD3ED8" w:rsidRPr="00AD3ED8">
        <w:instrText>.</w:instrText>
      </w:r>
      <w:r w:rsidR="00AD3ED8">
        <w:rPr>
          <w:lang w:val="en-US"/>
        </w:rPr>
        <w:instrText>mendeley</w:instrText>
      </w:r>
      <w:r w:rsidR="00AD3ED8" w:rsidRPr="00AD3ED8">
        <w:instrText>.</w:instrText>
      </w:r>
      <w:r w:rsidR="00AD3ED8">
        <w:rPr>
          <w:lang w:val="en-US"/>
        </w:rPr>
        <w:instrText>com</w:instrText>
      </w:r>
      <w:r w:rsidR="00AD3ED8" w:rsidRPr="00AD3ED8">
        <w:instrText>/</w:instrText>
      </w:r>
      <w:r w:rsidR="00AD3ED8">
        <w:rPr>
          <w:lang w:val="en-US"/>
        </w:rPr>
        <w:instrText>documents</w:instrText>
      </w:r>
      <w:r w:rsidR="00AD3ED8" w:rsidRPr="00AD3ED8">
        <w:instrText>/?</w:instrText>
      </w:r>
      <w:r w:rsidR="00AD3ED8">
        <w:rPr>
          <w:lang w:val="en-US"/>
        </w:rPr>
        <w:instrText>uuid</w:instrText>
      </w:r>
      <w:r w:rsidR="00AD3ED8" w:rsidRPr="00AD3ED8">
        <w:instrText>=4</w:instrText>
      </w:r>
      <w:r w:rsidR="00AD3ED8">
        <w:rPr>
          <w:lang w:val="en-US"/>
        </w:rPr>
        <w:instrText>fcff</w:instrText>
      </w:r>
      <w:r w:rsidR="00AD3ED8" w:rsidRPr="00AD3ED8">
        <w:instrText>56</w:instrText>
      </w:r>
      <w:r w:rsidR="00AD3ED8">
        <w:rPr>
          <w:lang w:val="en-US"/>
        </w:rPr>
        <w:instrText>c</w:instrText>
      </w:r>
      <w:r w:rsidR="00AD3ED8" w:rsidRPr="00AD3ED8">
        <w:instrText>-</w:instrText>
      </w:r>
      <w:r w:rsidR="00AD3ED8">
        <w:rPr>
          <w:lang w:val="en-US"/>
        </w:rPr>
        <w:instrText>c</w:instrText>
      </w:r>
      <w:r w:rsidR="00AD3ED8" w:rsidRPr="00AD3ED8">
        <w:instrText>307-34</w:instrText>
      </w:r>
      <w:r w:rsidR="00AD3ED8">
        <w:rPr>
          <w:lang w:val="en-US"/>
        </w:rPr>
        <w:instrText>d</w:instrText>
      </w:r>
      <w:r w:rsidR="00AD3ED8" w:rsidRPr="00AD3ED8">
        <w:instrText>4-94</w:instrText>
      </w:r>
      <w:r w:rsidR="00AD3ED8">
        <w:rPr>
          <w:lang w:val="en-US"/>
        </w:rPr>
        <w:instrText>eb</w:instrText>
      </w:r>
      <w:r w:rsidR="00AD3ED8" w:rsidRPr="00AD3ED8">
        <w:instrText>-1</w:instrText>
      </w:r>
      <w:r w:rsidR="00AD3ED8">
        <w:rPr>
          <w:lang w:val="en-US"/>
        </w:rPr>
        <w:instrText>c</w:instrText>
      </w:r>
      <w:r w:rsidR="00AD3ED8" w:rsidRPr="00AD3ED8">
        <w:instrText>3</w:instrText>
      </w:r>
      <w:r w:rsidR="00AD3ED8">
        <w:rPr>
          <w:lang w:val="en-US"/>
        </w:rPr>
        <w:instrText>a</w:instrText>
      </w:r>
      <w:r w:rsidR="00AD3ED8" w:rsidRPr="00AD3ED8">
        <w:instrText>53</w:instrText>
      </w:r>
      <w:r w:rsidR="00AD3ED8">
        <w:rPr>
          <w:lang w:val="en-US"/>
        </w:rPr>
        <w:instrText>f</w:instrText>
      </w:r>
      <w:r w:rsidR="00AD3ED8" w:rsidRPr="00AD3ED8">
        <w:instrText>85</w:instrText>
      </w:r>
      <w:r w:rsidR="00AD3ED8">
        <w:rPr>
          <w:lang w:val="en-US"/>
        </w:rPr>
        <w:instrText>ad</w:instrText>
      </w:r>
      <w:r w:rsidR="00AD3ED8" w:rsidRPr="00AD3ED8">
        <w:instrText>2"]}],"</w:instrText>
      </w:r>
      <w:r w:rsidR="00AD3ED8">
        <w:rPr>
          <w:lang w:val="en-US"/>
        </w:rPr>
        <w:instrText>mendeley</w:instrText>
      </w:r>
      <w:r w:rsidR="00AD3ED8" w:rsidRPr="00AD3ED8">
        <w:instrText>":{"</w:instrText>
      </w:r>
      <w:r w:rsidR="00AD3ED8">
        <w:rPr>
          <w:lang w:val="en-US"/>
        </w:rPr>
        <w:instrText>formattedCitation</w:instrText>
      </w:r>
      <w:r w:rsidR="00AD3ED8" w:rsidRPr="00AD3ED8">
        <w:instrText>":"[19]","</w:instrText>
      </w:r>
      <w:r w:rsidR="00AD3ED8">
        <w:rPr>
          <w:lang w:val="en-US"/>
        </w:rPr>
        <w:instrText>plainTextFormattedCitation</w:instrText>
      </w:r>
      <w:r w:rsidR="00AD3ED8" w:rsidRPr="00AD3ED8">
        <w:instrText>":"[19]","</w:instrText>
      </w:r>
      <w:r w:rsidR="00AD3ED8">
        <w:rPr>
          <w:lang w:val="en-US"/>
        </w:rPr>
        <w:instrText>previouslyFormattedCitation</w:instrText>
      </w:r>
      <w:r w:rsidR="00AD3ED8" w:rsidRPr="00AD3ED8">
        <w:instrText>":"[19]"},"</w:instrText>
      </w:r>
      <w:r w:rsidR="00AD3ED8">
        <w:rPr>
          <w:lang w:val="en-US"/>
        </w:rPr>
        <w:instrText>properties</w:instrText>
      </w:r>
      <w:r w:rsidR="00AD3ED8" w:rsidRPr="00AD3ED8">
        <w:instrText>":{"</w:instrText>
      </w:r>
      <w:r w:rsidR="00AD3ED8">
        <w:rPr>
          <w:lang w:val="en-US"/>
        </w:rPr>
        <w:instrText>noteIndex</w:instrText>
      </w:r>
      <w:r w:rsidR="00AD3ED8" w:rsidRPr="00AD3ED8">
        <w:instrText>":0},"</w:instrText>
      </w:r>
      <w:r w:rsidR="00AD3ED8">
        <w:rPr>
          <w:lang w:val="en-US"/>
        </w:rPr>
        <w:instrText>schema</w:instrText>
      </w:r>
      <w:r w:rsidR="00AD3ED8" w:rsidRPr="00AD3ED8">
        <w:instrText>":"</w:instrText>
      </w:r>
      <w:r w:rsidR="00AD3ED8">
        <w:rPr>
          <w:lang w:val="en-US"/>
        </w:rPr>
        <w:instrText>https</w:instrText>
      </w:r>
      <w:r w:rsidR="00AD3ED8" w:rsidRPr="00AD3ED8">
        <w:instrText>://</w:instrText>
      </w:r>
      <w:r w:rsidR="00AD3ED8">
        <w:rPr>
          <w:lang w:val="en-US"/>
        </w:rPr>
        <w:instrText>github</w:instrText>
      </w:r>
      <w:r w:rsidR="00AD3ED8" w:rsidRPr="00AD3ED8">
        <w:instrText>.</w:instrText>
      </w:r>
      <w:r w:rsidR="00AD3ED8">
        <w:rPr>
          <w:lang w:val="en-US"/>
        </w:rPr>
        <w:instrText>com</w:instrText>
      </w:r>
      <w:r w:rsidR="00AD3ED8" w:rsidRPr="00AD3ED8">
        <w:instrText>/</w:instrText>
      </w:r>
      <w:r w:rsidR="00AD3ED8">
        <w:rPr>
          <w:lang w:val="en-US"/>
        </w:rPr>
        <w:instrText>citation</w:instrText>
      </w:r>
      <w:r w:rsidR="00AD3ED8" w:rsidRPr="00AD3ED8">
        <w:instrText>-</w:instrText>
      </w:r>
      <w:r w:rsidR="00AD3ED8">
        <w:rPr>
          <w:lang w:val="en-US"/>
        </w:rPr>
        <w:instrText>style</w:instrText>
      </w:r>
      <w:r w:rsidR="00AD3ED8" w:rsidRPr="00AD3ED8">
        <w:instrText>-</w:instrText>
      </w:r>
      <w:r w:rsidR="00AD3ED8">
        <w:rPr>
          <w:lang w:val="en-US"/>
        </w:rPr>
        <w:instrText>language</w:instrText>
      </w:r>
      <w:r w:rsidR="00AD3ED8" w:rsidRPr="00AD3ED8">
        <w:instrText>/</w:instrText>
      </w:r>
      <w:r w:rsidR="00AD3ED8">
        <w:rPr>
          <w:lang w:val="en-US"/>
        </w:rPr>
        <w:instrText>schema</w:instrText>
      </w:r>
      <w:r w:rsidR="00AD3ED8" w:rsidRPr="00AD3ED8">
        <w:instrText>/</w:instrText>
      </w:r>
      <w:r w:rsidR="00AD3ED8">
        <w:rPr>
          <w:lang w:val="en-US"/>
        </w:rPr>
        <w:instrText>raw</w:instrText>
      </w:r>
      <w:r w:rsidR="00AD3ED8" w:rsidRPr="00AD3ED8">
        <w:instrText>/</w:instrText>
      </w:r>
      <w:r w:rsidR="00AD3ED8">
        <w:rPr>
          <w:lang w:val="en-US"/>
        </w:rPr>
        <w:instrText>master</w:instrText>
      </w:r>
      <w:r w:rsidR="00AD3ED8" w:rsidRPr="00AD3ED8">
        <w:instrText>/</w:instrText>
      </w:r>
      <w:r w:rsidR="00AD3ED8">
        <w:rPr>
          <w:lang w:val="en-US"/>
        </w:rPr>
        <w:instrText>csl</w:instrText>
      </w:r>
      <w:r w:rsidR="00AD3ED8" w:rsidRPr="00AD3ED8">
        <w:instrText>-</w:instrText>
      </w:r>
      <w:r w:rsidR="00AD3ED8">
        <w:rPr>
          <w:lang w:val="en-US"/>
        </w:rPr>
        <w:instrText>citation</w:instrText>
      </w:r>
      <w:r w:rsidR="00AD3ED8" w:rsidRPr="00AD3ED8">
        <w:instrText>.</w:instrText>
      </w:r>
      <w:r w:rsidR="00AD3ED8">
        <w:rPr>
          <w:lang w:val="en-US"/>
        </w:rPr>
        <w:instrText>json</w:instrText>
      </w:r>
      <w:r w:rsidR="00AD3ED8" w:rsidRPr="00AD3ED8">
        <w:instrText>"}</w:instrText>
      </w:r>
      <w:r w:rsidR="00E81A67">
        <w:rPr>
          <w:lang w:val="en-US"/>
        </w:rPr>
        <w:fldChar w:fldCharType="separate"/>
      </w:r>
      <w:r w:rsidR="008C4493" w:rsidRPr="008C4493">
        <w:rPr>
          <w:noProof/>
        </w:rPr>
        <w:t>[19]</w:t>
      </w:r>
      <w:r w:rsidR="00E81A67">
        <w:rPr>
          <w:lang w:val="en-US"/>
        </w:rPr>
        <w:fldChar w:fldCharType="end"/>
      </w:r>
      <w:r w:rsidR="008F2A1C" w:rsidRPr="00E81A67">
        <w:t>;</w:t>
      </w:r>
    </w:p>
    <w:p w14:paraId="0250AD20" w14:textId="377E72BF"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находящиеся на программном гемодиализе</w:t>
      </w:r>
      <w:r w:rsidR="00E81A67">
        <w:rPr>
          <w:rFonts w:eastAsia="Times New Roman" w:cs="Times New Roman"/>
          <w:szCs w:val="24"/>
          <w:lang w:val="en-US" w:eastAsia="ru-RU"/>
        </w:rPr>
        <w:t xml:space="preserve"> </w:t>
      </w:r>
      <w:r w:rsidR="00E81A67">
        <w:rPr>
          <w:rFonts w:eastAsia="Times New Roman" w:cs="Times New Roman"/>
          <w:szCs w:val="24"/>
          <w:lang w:val="en-US" w:eastAsia="ru-RU"/>
        </w:rPr>
        <w:fldChar w:fldCharType="begin" w:fldLock="1"/>
      </w:r>
      <w:r w:rsidR="00AD3ED8">
        <w:rPr>
          <w:rFonts w:eastAsia="Times New Roman" w:cs="Times New Roman"/>
          <w:szCs w:val="24"/>
          <w:lang w:val="en-US" w:eastAsia="ru-RU"/>
        </w:rPr>
        <w:instrText>ADDIN CSL_CITATION {"citationItems":[{"id":"ITEM-1","itemData":{"DOI":"10.1093/ndt/15.4.524","ISSN":"09310509","abstract":"Background. Hyperhomocysteinaemia is highly prevalent among haemodialysis patients and may contribute to their increased cardiovascular risk. Treatment with pharmacological doses of folic acid lowers the plasma homocysteine concentration in these patients. The purpose of the present study was to expand the knowledge about such treatment by testing the effects of stepwise increases in the dose of folic acid on the concentrations of plasma and red blood cell folate as well as the total plasma concentrations of homocysteine (tHcy), cysteine (tCys), and glutathione (tGSH) in patients on chronic hemodialysis. Methods. Fourteen stable haemodialysis patients completed the study which consisted of four consecutive periods, each of 6 weeks duration: (i) no treatment with folic acid (control period); (ii) 5 mg of folic acid three times per week (15 mg/week); (iii) 5 mg of folic acid daily (35 mg/week); (iv) 10 mg of folic acid daily (70 mg/week). Results. Neither plasma or red cell folate nor plasma aminothiol concentrations changed significantly during the control period. The mean red cell folate concentration doubled during the administration of folic acid at the dose of 15 mg/week but at higher doses the further rise was only marginal. The mean folate concentration in plasma increased steeply especially at the higher doses of folic acid. During treatment with 15 mg/week of folic acid, tHcy fell by a mean of 36%, tGSH increased by a mean of 34%, but tCys was unaffected. Increases in the dose of folic acid did not augment these responses. Conclusions. The maximal effect on tHcy seemed to be obtained already at the lowest given dose of folic acid (15 mg/week). At that dose, the red blood cells approached folate saturation, which may reflect the situation in other cells that participate in homocysteine metabolism and explain why further increases in the dose of folic acid are not effective from a tHcy-lowering point of view.","author":[{"dropping-particle":"","family":"Arnadottir","given":"Margret","non-dropping-particle":"","parse-names":false,"suffix":""},{"dropping-particle":"","family":"Gudnason","given":"Vilmundur","non-dropping-particle":"","parse-names":false,"suffix":""},{"dropping-particle":"","family":"Hultberg","given":"Björn","non-dropping-particle":"","parse-names":false,"suffix":""}],"container-title":"Nephrology Dialysis Transplantation","id":"ITEM-1","issue":"4","issued":{"date-parts":[["2000","4","1"]]},"page":"524-528","publisher":"Oxford University Press","title":"Treatment with different doses of folic acid in haemodialysis patients: Effects on folate distribution and aminothiol concentrations","type":"article-journal","volume":"15"},"uris":["http://www.mendeley.com/documents/?uuid=fad39ffe-9f5f-3044-a7d0-ea4e83896f62"]}],"mendeley":{"formattedCitation":"[20]","plainTextFormattedCitation":"[20]","previouslyFormattedCitation":"[20]"},"properties":{"noteIndex":0},"schema":"https://github.com/citation-style-language/schema/raw/master/csl-citation.json"}</w:instrText>
      </w:r>
      <w:r w:rsidR="00E81A67">
        <w:rPr>
          <w:rFonts w:eastAsia="Times New Roman" w:cs="Times New Roman"/>
          <w:szCs w:val="24"/>
          <w:lang w:val="en-US" w:eastAsia="ru-RU"/>
        </w:rPr>
        <w:fldChar w:fldCharType="separate"/>
      </w:r>
      <w:r w:rsidR="008C4493" w:rsidRPr="008C4493">
        <w:rPr>
          <w:rFonts w:eastAsia="Times New Roman" w:cs="Times New Roman"/>
          <w:noProof/>
          <w:szCs w:val="24"/>
          <w:lang w:val="en-US" w:eastAsia="ru-RU"/>
        </w:rPr>
        <w:t>[20]</w:t>
      </w:r>
      <w:r w:rsidR="00E81A67">
        <w:rPr>
          <w:rFonts w:eastAsia="Times New Roman" w:cs="Times New Roman"/>
          <w:szCs w:val="24"/>
          <w:lang w:val="en-US" w:eastAsia="ru-RU"/>
        </w:rPr>
        <w:fldChar w:fldCharType="end"/>
      </w:r>
      <w:r w:rsidR="008F2A1C" w:rsidRPr="00E81A67">
        <w:rPr>
          <w:rFonts w:eastAsia="Times New Roman" w:cs="Times New Roman"/>
          <w:szCs w:val="24"/>
          <w:lang w:eastAsia="ru-RU"/>
        </w:rPr>
        <w:t>;</w:t>
      </w:r>
    </w:p>
    <w:p w14:paraId="53B07B0B" w14:textId="1DDE37F2" w:rsidR="00E81A67" w:rsidRPr="00E81A67" w:rsidRDefault="008249A0" w:rsidP="005A16B6">
      <w:pPr>
        <w:pStyle w:val="afd"/>
        <w:numPr>
          <w:ilvl w:val="1"/>
          <w:numId w:val="18"/>
        </w:numPr>
        <w:autoSpaceDE w:val="0"/>
        <w:autoSpaceDN w:val="0"/>
        <w:adjustRightInd w:val="0"/>
        <w:rPr>
          <w:rFonts w:eastAsia="Times New Roman"/>
          <w:lang w:eastAsia="ru-RU"/>
        </w:rPr>
      </w:pPr>
      <w:r w:rsidRPr="00E81A67">
        <w:rPr>
          <w:rFonts w:eastAsia="Times New Roman" w:cs="Times New Roman"/>
          <w:szCs w:val="24"/>
          <w:lang w:eastAsia="ru-RU"/>
        </w:rPr>
        <w:t>получающие лечение препаратами-</w:t>
      </w:r>
      <w:r w:rsidRPr="00E81A67">
        <w:rPr>
          <w:rFonts w:cs="Times New Roman"/>
        </w:rPr>
        <w:t>антагонистами фолиевой кислоты</w:t>
      </w:r>
      <w:r w:rsidR="00E81A67" w:rsidRPr="00E81A67">
        <w:rPr>
          <w:rFonts w:cs="Times New Roman"/>
        </w:rPr>
        <w:t xml:space="preserve"> </w:t>
      </w:r>
      <w:r w:rsidR="00E81A67">
        <w:rPr>
          <w:rFonts w:cs="Times New Roman"/>
        </w:rPr>
        <w:fldChar w:fldCharType="begin" w:fldLock="1"/>
      </w:r>
      <w:r w:rsidR="00AD3ED8">
        <w:rPr>
          <w:rFonts w:cs="Times New Roman"/>
        </w:rPr>
        <w:instrText>ADDIN CSL_CITATION {"citationItems":[{"id":"ITEM-1","itemData":{"DOI":"10.2147/CMR.S10043","abstract":"Antifolates are structural analogs of folates, essential one-carbon donors in the synthesis of DNA in mammalian cells. Antifolates are inhibitors of key enzymes in folate metabolism, namely dihydrofolate reductase, β-glycinamide ribonucleotide transformylase, 5′-amino-4′-imidazolecarboxamide ribonucleotide transformylase, and thymidylate synthetase. Methotrexate is one of the earliest anticancer drugs and is extensively used in lymphoma, acute lymphoblastic leukemia, and osteosarcoma, among others. Pemetrexed has been approved in combination with cisplatin as first-line treatment for advanced non-squamous-cell lung cancer, as a single agent for relapsed non-small-cell lung cancer after platinum-containing chemotherapy, and in combination with cisplatin for the treatment of pleural mesothelioma. Raltitrexed is approved in many countries (except in the United States) for advanced colorectal cancer, but its utilization is mainly limited to patients intolerant to 5-fluorouracil. Pralatrexate has recently been approved in the United States for relapsed or refractory peripheral T-cell lymphoma. This article gives an overview of the cellular mechanism, pharmacology, and clinical use of classical and newer antifolates and discusses some of the main resistance mechanisms to antifolate drugs.","author":[{"dropping-particle":"","family":"Hagner","given":"Nicole","non-dropping-particle":"","parse-names":false,"suffix":""},{"dropping-particle":"","family":"Joerger","given":"Markus","non-dropping-particle":"","parse-names":false,"suffix":""}],"container-title":"Cancer Management and Research","id":"ITEM-1","issued":{"date-parts":[["2010"]]},"page":"2-293","publisher":"Dove Press","title":"Cancer chemotherapy: targeting folic acid synthesis","type":"article-journal","volume":"2"},"uris":["http://www.mendeley.com/documents/?uuid=29fb89ab-b3d6-3753-994d-b2afe8222c6d"]}],"mendeley":{"formattedCitation":"[21]","plainTextFormattedCitation":"[21]","previouslyFormattedCitation":"[21]"},"properties":{"noteIndex":0},"schema":"https://github.com/citation-style-language/schema/raw/master/csl-citation.json"}</w:instrText>
      </w:r>
      <w:r w:rsidR="00E81A67">
        <w:rPr>
          <w:rFonts w:cs="Times New Roman"/>
        </w:rPr>
        <w:fldChar w:fldCharType="separate"/>
      </w:r>
      <w:r w:rsidR="008C4493" w:rsidRPr="008C4493">
        <w:rPr>
          <w:rFonts w:cs="Times New Roman"/>
          <w:noProof/>
        </w:rPr>
        <w:t>[21]</w:t>
      </w:r>
      <w:r w:rsidR="00E81A67">
        <w:rPr>
          <w:rFonts w:cs="Times New Roman"/>
        </w:rPr>
        <w:fldChar w:fldCharType="end"/>
      </w:r>
      <w:r w:rsidR="00E81A67">
        <w:rPr>
          <w:rFonts w:cs="Times New Roman"/>
        </w:rPr>
        <w:t>;</w:t>
      </w:r>
    </w:p>
    <w:p w14:paraId="49C5E16F" w14:textId="0C9FE3AA" w:rsidR="008249A0" w:rsidRPr="00E81A67" w:rsidRDefault="00E81A67" w:rsidP="005A16B6">
      <w:pPr>
        <w:pStyle w:val="afd"/>
        <w:numPr>
          <w:ilvl w:val="1"/>
          <w:numId w:val="18"/>
        </w:numPr>
        <w:autoSpaceDE w:val="0"/>
        <w:autoSpaceDN w:val="0"/>
        <w:adjustRightInd w:val="0"/>
        <w:rPr>
          <w:rFonts w:eastAsia="Times New Roman"/>
          <w:lang w:eastAsia="ru-RU"/>
        </w:rPr>
      </w:pPr>
      <w:r>
        <w:rPr>
          <w:rFonts w:cs="Times New Roman"/>
        </w:rPr>
        <w:t xml:space="preserve">беременные женщины </w:t>
      </w:r>
      <w:r>
        <w:rPr>
          <w:rFonts w:cs="Times New Roman"/>
        </w:rPr>
        <w:fldChar w:fldCharType="begin" w:fldLock="1"/>
      </w:r>
      <w:r w:rsidR="00AD3ED8">
        <w:rPr>
          <w:rFonts w:cs="Times New Roman"/>
        </w:rPr>
        <w:instrText>ADDIN CSL_CITATION {"citationItems":[{"id":"ITEM-1","itemData":{"ISSN":"2153-8166","PMID":"22102928","abstract":"Folate (vitamin B(9)) is an essential nutrient that is required for DNA replication and as a substrate for a range of enzymatic reactions involved in amino acid synthesis and vitamin metabolism. Demands for folate increase during pregnancy because it is also required for growth and development of the fetus. Folate deficiency has been associated with abnormalities in both mothers (anemia, peripheral neuropathy) and fetuses (congenital abnormalities). This article reviews the metabolism of folic acid, the appropriate use of folic acid supplementation in pregnancy, and the potential benefits of folic acid, as well as the possible supplementation of l-methylfolate for the prevention of pregnancy-related complications other than neural tube defects.","author":[{"dropping-particle":"","family":"Greenberg","given":"James A","non-dropping-particle":"","parse-names":false,"suffix":""},{"dropping-particle":"","family":"Bell","given":"Stacey J","non-dropping-particle":"","parse-names":false,"suffix":""},{"dropping-particle":"","family":"Guan","given":"Yong","non-dropping-particle":"","parse-names":false,"suffix":""},{"dropping-particle":"","family":"Yu","given":"Yan-Hong","non-dropping-particle":"","parse-names":false,"suffix":""}],"container-title":"Reviews in obstetrics &amp; gynecology","id":"ITEM-1","issue":"2","issued":{"date-parts":[["2011"]]},"page":"52-9","publisher":"MedReviews, LLC","title":"Folic Acid supplementation and pregnancy: more than just neural tube defect prevention.","type":"article-journal","volume":"4"},"uris":["http://www.mendeley.com/documents/?uuid=b48804b2-757a-3741-be53-4f250b22843c"]}],"mendeley":{"formattedCitation":"[22]","plainTextFormattedCitation":"[22]","previouslyFormattedCitation":"[22]"},"properties":{"noteIndex":0},"schema":"https://github.com/citation-style-language/schema/raw/master/csl-citation.json"}</w:instrText>
      </w:r>
      <w:r>
        <w:rPr>
          <w:rFonts w:cs="Times New Roman"/>
        </w:rPr>
        <w:fldChar w:fldCharType="separate"/>
      </w:r>
      <w:r w:rsidR="008C4493" w:rsidRPr="008C4493">
        <w:rPr>
          <w:rFonts w:cs="Times New Roman"/>
          <w:noProof/>
        </w:rPr>
        <w:t>[22]</w:t>
      </w:r>
      <w:r>
        <w:rPr>
          <w:rFonts w:cs="Times New Roman"/>
        </w:rPr>
        <w:fldChar w:fldCharType="end"/>
      </w:r>
      <w:r w:rsidR="008F2A1C" w:rsidRPr="00E81A67">
        <w:rPr>
          <w:rFonts w:cs="Times New Roman"/>
        </w:rPr>
        <w:t>.</w:t>
      </w:r>
    </w:p>
    <w:p w14:paraId="47664680" w14:textId="0754B895" w:rsidR="008249A0" w:rsidRPr="00B136E1" w:rsidRDefault="008249A0" w:rsidP="005A16B6">
      <w:pPr>
        <w:pStyle w:val="afff6"/>
        <w:numPr>
          <w:ilvl w:val="0"/>
          <w:numId w:val="0"/>
        </w:numPr>
        <w:spacing w:before="0"/>
        <w:ind w:left="360"/>
        <w:rPr>
          <w:b/>
        </w:rPr>
      </w:pPr>
      <w:r w:rsidRPr="00033BB5">
        <w:rPr>
          <w:b/>
        </w:rPr>
        <w:t>Уровень убедительности рекомендаций С (уровень</w:t>
      </w:r>
      <w:r w:rsidR="002A14F1">
        <w:rPr>
          <w:b/>
        </w:rPr>
        <w:t xml:space="preserve"> достоверности доказательств – 5</w:t>
      </w:r>
      <w:r w:rsidRPr="00033BB5">
        <w:rPr>
          <w:b/>
        </w:rPr>
        <w:t>)</w:t>
      </w:r>
    </w:p>
    <w:p w14:paraId="5F5AD13F" w14:textId="4EF7FD11" w:rsidR="00E81A67" w:rsidRDefault="008249A0" w:rsidP="005A16B6">
      <w:pPr>
        <w:rPr>
          <w:i/>
        </w:rPr>
      </w:pPr>
      <w:r w:rsidRPr="00554DB5">
        <w:rPr>
          <w:b/>
        </w:rPr>
        <w:t>Комментарии</w:t>
      </w:r>
      <w:r>
        <w:rPr>
          <w:b/>
        </w:rPr>
        <w:t>:</w:t>
      </w:r>
      <w:r w:rsidRPr="00554DB5">
        <w:rPr>
          <w:b/>
        </w:rPr>
        <w:t xml:space="preserve"> </w:t>
      </w:r>
      <w:r w:rsidR="00E81A67" w:rsidRPr="00E81A67">
        <w:rPr>
          <w:rFonts w:eastAsia="Times New Roman"/>
          <w:i/>
          <w:lang w:eastAsia="ru-RU"/>
        </w:rPr>
        <w:t xml:space="preserve">В детской практике фолиевая кислота** (в дозе 0,25-1,0 мг/сутки) назначается недоношенным детям, детям с низкой массой тела при рождении, детям, страдающим хроническими воспалительными заболеваниями и заболеваниями кишечника с синдромом мальабсорбции. У взрослых пациентов профилактическая доза фолиевой кислоты** составляет </w:t>
      </w:r>
      <w:r w:rsidR="00E8072B" w:rsidRPr="00E8072B">
        <w:rPr>
          <w:rFonts w:eastAsia="Times New Roman"/>
          <w:i/>
          <w:color w:val="FF0000"/>
          <w:lang w:eastAsia="ru-RU"/>
        </w:rPr>
        <w:t>1-</w:t>
      </w:r>
      <w:r w:rsidR="00E81A67" w:rsidRPr="00E81A67">
        <w:rPr>
          <w:rFonts w:eastAsia="Times New Roman"/>
          <w:i/>
          <w:lang w:eastAsia="ru-RU"/>
        </w:rPr>
        <w:t>2 мг/сут.</w:t>
      </w:r>
      <w:r w:rsidR="00E81A67">
        <w:rPr>
          <w:rFonts w:eastAsia="Times New Roman"/>
          <w:lang w:eastAsia="ru-RU"/>
        </w:rPr>
        <w:t xml:space="preserve"> </w:t>
      </w:r>
      <w:r w:rsidR="00E81A67" w:rsidRPr="00E81A67">
        <w:rPr>
          <w:rFonts w:eastAsia="Times New Roman"/>
          <w:i/>
          <w:lang w:eastAsia="ru-RU"/>
        </w:rPr>
        <w:t xml:space="preserve">Длительность профилактики определяется индивидуально. </w:t>
      </w:r>
    </w:p>
    <w:p w14:paraId="7882ED82" w14:textId="237343FA" w:rsidR="00985814" w:rsidRPr="009D1DCF" w:rsidRDefault="00985814" w:rsidP="005A16B6">
      <w:pPr>
        <w:rPr>
          <w:rFonts w:eastAsia="Times New Roman"/>
          <w:i/>
          <w:lang w:eastAsia="ru-RU"/>
        </w:rPr>
      </w:pPr>
    </w:p>
    <w:p w14:paraId="51DE9FAB" w14:textId="77777777" w:rsidR="009B4039" w:rsidRDefault="008249A0" w:rsidP="005A16B6">
      <w:pPr>
        <w:pStyle w:val="afff0"/>
        <w:spacing w:before="0"/>
      </w:pPr>
      <w:bookmarkStart w:id="74" w:name="_Toc48028522"/>
      <w:r>
        <w:t>6</w:t>
      </w:r>
      <w:r w:rsidR="00C4630C">
        <w:t xml:space="preserve">. </w:t>
      </w:r>
      <w:r w:rsidR="009B4039" w:rsidRPr="00BF3A59">
        <w:t>Организация</w:t>
      </w:r>
      <w:r w:rsidR="000A2BBB">
        <w:t xml:space="preserve"> оказания</w:t>
      </w:r>
      <w:r w:rsidR="009B4039" w:rsidRPr="00BF3A59">
        <w:t xml:space="preserve"> медицинской помощи</w:t>
      </w:r>
      <w:bookmarkEnd w:id="74"/>
    </w:p>
    <w:p w14:paraId="64A0553C" w14:textId="77777777" w:rsidR="00221384" w:rsidRPr="009D1DCF" w:rsidRDefault="00A86E5F" w:rsidP="005A16B6">
      <w:pPr>
        <w:pStyle w:val="aff7"/>
        <w:rPr>
          <w:b/>
        </w:rPr>
      </w:pPr>
      <w:r w:rsidRPr="009D1DCF">
        <w:rPr>
          <w:b/>
        </w:rPr>
        <w:t>Показания для</w:t>
      </w:r>
      <w:r w:rsidR="00985814" w:rsidRPr="009D1DCF">
        <w:rPr>
          <w:b/>
        </w:rPr>
        <w:t xml:space="preserve"> экстренной </w:t>
      </w:r>
      <w:r w:rsidRPr="009D1DCF">
        <w:rPr>
          <w:b/>
        </w:rPr>
        <w:t>госпитализации в медицинскую организацию</w:t>
      </w:r>
      <w:r w:rsidR="00221384" w:rsidRPr="009D1DCF">
        <w:rPr>
          <w:b/>
        </w:rPr>
        <w:t>:</w:t>
      </w:r>
    </w:p>
    <w:p w14:paraId="7F4E0C98" w14:textId="6B785CFB" w:rsidR="00985814" w:rsidRDefault="008249A0" w:rsidP="005A16B6">
      <w:pPr>
        <w:pStyle w:val="16"/>
        <w:numPr>
          <w:ilvl w:val="0"/>
          <w:numId w:val="5"/>
        </w:numPr>
      </w:pPr>
      <w:r>
        <w:t>глубокая анемия с выраженным гипоксическими проявлениями и отсутствием адаптации к низкому уровню гемоглобина (декомпенсация анемии).</w:t>
      </w:r>
    </w:p>
    <w:p w14:paraId="70461E2C" w14:textId="77777777" w:rsidR="00985814" w:rsidRPr="009D1DCF" w:rsidRDefault="00985814" w:rsidP="005A16B6">
      <w:pPr>
        <w:pStyle w:val="aff7"/>
        <w:rPr>
          <w:b/>
        </w:rPr>
      </w:pPr>
      <w:r w:rsidRPr="009D1DCF">
        <w:rPr>
          <w:b/>
        </w:rPr>
        <w:t>Показания для плановой госпитализации в медицинскую организацию:</w:t>
      </w:r>
    </w:p>
    <w:p w14:paraId="27630446" w14:textId="0393FC94" w:rsidR="008249A0" w:rsidRDefault="00985814" w:rsidP="005A16B6">
      <w:pPr>
        <w:pStyle w:val="16"/>
      </w:pPr>
      <w:r w:rsidRPr="00C41A9B">
        <w:t xml:space="preserve">1) </w:t>
      </w:r>
      <w:r w:rsidR="008249A0" w:rsidRPr="00C41A9B">
        <w:t>диспансерное обследование, в т</w:t>
      </w:r>
      <w:r w:rsidR="008249A0">
        <w:t xml:space="preserve">ом </w:t>
      </w:r>
      <w:r w:rsidR="008249A0" w:rsidRPr="00C41A9B">
        <w:t>ч</w:t>
      </w:r>
      <w:r w:rsidR="008249A0">
        <w:t>исле</w:t>
      </w:r>
      <w:r w:rsidR="008249A0" w:rsidRPr="00C41A9B">
        <w:t xml:space="preserve"> при первичной постановке диагноза</w:t>
      </w:r>
      <w:r w:rsidR="008249A0">
        <w:t xml:space="preserve"> ФДА умеренной или тяжелой степени.</w:t>
      </w:r>
    </w:p>
    <w:p w14:paraId="1CA7A848" w14:textId="4DC3933E" w:rsidR="009B4039" w:rsidRPr="009D1DCF" w:rsidRDefault="009B4039" w:rsidP="005A16B6">
      <w:pPr>
        <w:pStyle w:val="aff7"/>
        <w:rPr>
          <w:b/>
        </w:rPr>
      </w:pPr>
      <w:r w:rsidRPr="009D1DCF">
        <w:rPr>
          <w:b/>
        </w:rPr>
        <w:t>Показания к выписке пациента из</w:t>
      </w:r>
      <w:r w:rsidR="00221384" w:rsidRPr="009D1DCF">
        <w:rPr>
          <w:b/>
          <w:color w:val="000000"/>
          <w:lang w:bidi="ru-RU"/>
        </w:rPr>
        <w:t xml:space="preserve"> </w:t>
      </w:r>
      <w:r w:rsidR="00221384" w:rsidRPr="009D1DCF">
        <w:rPr>
          <w:b/>
          <w:color w:val="000000"/>
          <w:lang w:eastAsia="ru-RU" w:bidi="ru-RU"/>
        </w:rPr>
        <w:t>медицинск</w:t>
      </w:r>
      <w:r w:rsidR="00221384" w:rsidRPr="009D1DCF">
        <w:rPr>
          <w:b/>
          <w:color w:val="000000"/>
          <w:lang w:bidi="ru-RU"/>
        </w:rPr>
        <w:t>ой</w:t>
      </w:r>
      <w:r w:rsidR="00221384" w:rsidRPr="009D1DCF">
        <w:rPr>
          <w:b/>
          <w:color w:val="000000"/>
          <w:lang w:eastAsia="ru-RU" w:bidi="ru-RU"/>
        </w:rPr>
        <w:t xml:space="preserve"> </w:t>
      </w:r>
      <w:r w:rsidR="00334F6C" w:rsidRPr="009D1DCF">
        <w:rPr>
          <w:b/>
          <w:color w:val="000000"/>
          <w:lang w:eastAsia="ru-RU" w:bidi="ru-RU"/>
        </w:rPr>
        <w:t>организаци</w:t>
      </w:r>
      <w:r w:rsidR="00334F6C" w:rsidRPr="009D1DCF">
        <w:rPr>
          <w:b/>
          <w:color w:val="000000"/>
          <w:lang w:bidi="ru-RU"/>
        </w:rPr>
        <w:t>и</w:t>
      </w:r>
      <w:r w:rsidR="008F2A1C">
        <w:rPr>
          <w:b/>
          <w:color w:val="000000"/>
          <w:lang w:bidi="ru-RU"/>
        </w:rPr>
        <w:t>:</w:t>
      </w:r>
    </w:p>
    <w:p w14:paraId="0DACEC1D" w14:textId="7D772280" w:rsidR="008249A0" w:rsidRDefault="005A16B6" w:rsidP="005A16B6">
      <w:pPr>
        <w:pStyle w:val="16"/>
      </w:pPr>
      <w:r w:rsidRPr="005A16B6">
        <w:t>1)</w:t>
      </w:r>
      <w:r>
        <w:t xml:space="preserve"> </w:t>
      </w:r>
      <w:r w:rsidR="008249A0" w:rsidRPr="00447DC8">
        <w:t xml:space="preserve">регресс </w:t>
      </w:r>
      <w:r w:rsidR="008249A0">
        <w:t>симптомов декомпенсации анемии, окончание обследования для выявления причины развития дефицита фолатов.</w:t>
      </w:r>
    </w:p>
    <w:p w14:paraId="12BDB182" w14:textId="77777777" w:rsidR="005A16B6" w:rsidRDefault="005A16B6" w:rsidP="005A16B6">
      <w:pPr>
        <w:pStyle w:val="16"/>
      </w:pPr>
    </w:p>
    <w:p w14:paraId="3DEACD42" w14:textId="77777777" w:rsidR="008249A0" w:rsidRDefault="008249A0" w:rsidP="005A16B6">
      <w:pPr>
        <w:pStyle w:val="afff0"/>
        <w:spacing w:before="0"/>
      </w:pPr>
      <w:bookmarkStart w:id="75" w:name="_Toc16510485"/>
      <w:bookmarkStart w:id="76" w:name="_Toc48028523"/>
      <w:r>
        <w:t>7. Дополнительная информация (в том числе факторы, влияющие на исход заболевания или состояния)</w:t>
      </w:r>
      <w:bookmarkEnd w:id="75"/>
      <w:bookmarkEnd w:id="76"/>
    </w:p>
    <w:p w14:paraId="3D5891D9" w14:textId="32B56088" w:rsidR="00985814" w:rsidRDefault="008249A0" w:rsidP="005A16B6">
      <w:pPr>
        <w:rPr>
          <w:rFonts w:eastAsia="Times New Roman"/>
        </w:rPr>
      </w:pPr>
      <w:r w:rsidRPr="00EA5B0E">
        <w:t>Прогноз фолиеводефицитной</w:t>
      </w:r>
      <w:r>
        <w:t xml:space="preserve"> анемии – благоприятный. Выявление ФДА является, своего рода, «предупреждением» о возможном ухудшении общего</w:t>
      </w:r>
      <w:r w:rsidRPr="00EA5B0E">
        <w:t xml:space="preserve"> состояния здоро</w:t>
      </w:r>
      <w:r>
        <w:t>вья пациента и требует проведения анализа условий труда и быта пациента, диагностики латентно протекающих</w:t>
      </w:r>
      <w:r w:rsidRPr="00EA5B0E">
        <w:t xml:space="preserve"> заболеваний</w:t>
      </w:r>
      <w:r>
        <w:t xml:space="preserve"> и/или наследственных дефектов метаболизма</w:t>
      </w:r>
      <w:r w:rsidRPr="00EA5B0E">
        <w:t>, лежащих в основе</w:t>
      </w:r>
      <w:r>
        <w:t xml:space="preserve"> установленного </w:t>
      </w:r>
      <w:r w:rsidRPr="00EA5B0E">
        <w:t xml:space="preserve">дефицита фолатов. </w:t>
      </w:r>
      <w:r>
        <w:t>Необходимо учитывать наличие приобретенных (курение, неэффективный эритропоэз, хроническая почечная недостаточность и др.) и врожденных (гомозиготная мутация гена МТГФР) факторов риска развития</w:t>
      </w:r>
      <w:r w:rsidRPr="00EA5B0E">
        <w:t xml:space="preserve"> гипергомоцистеинемии. Дефицит фолатов в таких случаях может </w:t>
      </w:r>
      <w:r>
        <w:t>резко повысить риск развития тромботических осложнений и осложнений беременности, что определяет необходимость длительной или постоянной поддерживающей</w:t>
      </w:r>
      <w:r w:rsidRPr="00EA5B0E">
        <w:t xml:space="preserve"> терапии фолиевой кислотой (2-</w:t>
      </w:r>
      <w:r>
        <w:t xml:space="preserve"> 4мг/день)</w:t>
      </w:r>
      <w:r w:rsidRPr="00B104EF">
        <w:rPr>
          <w:rFonts w:eastAsia="Times New Roman"/>
        </w:rPr>
        <w:t xml:space="preserve"> [</w:t>
      </w:r>
      <w:r w:rsidR="006A7198">
        <w:rPr>
          <w:rFonts w:eastAsia="Times New Roman"/>
        </w:rPr>
        <w:t xml:space="preserve">19, </w:t>
      </w:r>
      <w:r w:rsidRPr="006A7198">
        <w:rPr>
          <w:rFonts w:eastAsia="Times New Roman"/>
        </w:rPr>
        <w:t>20</w:t>
      </w:r>
      <w:r w:rsidRPr="00B104EF">
        <w:rPr>
          <w:rFonts w:eastAsia="Times New Roman"/>
        </w:rPr>
        <w:t>]</w:t>
      </w:r>
      <w:bookmarkStart w:id="77" w:name="__RefHeading___doc_criteria"/>
      <w:bookmarkEnd w:id="73"/>
      <w:r w:rsidR="00813837">
        <w:rPr>
          <w:rFonts w:eastAsia="Times New Roman"/>
        </w:rPr>
        <w:t>.</w:t>
      </w:r>
    </w:p>
    <w:p w14:paraId="5E738050" w14:textId="77777777" w:rsidR="005A16B6" w:rsidRDefault="005A16B6" w:rsidP="005A16B6"/>
    <w:p w14:paraId="09E00921" w14:textId="77777777" w:rsidR="000414F6" w:rsidRDefault="00CB71DA" w:rsidP="005A16B6">
      <w:pPr>
        <w:pStyle w:val="CustomContentNormal"/>
        <w:spacing w:before="0"/>
      </w:pPr>
      <w:bookmarkStart w:id="78" w:name="_Toc48028524"/>
      <w:r>
        <w:t>Критерии оценки качества медицинской помощи</w:t>
      </w:r>
      <w:bookmarkEnd w:id="77"/>
      <w:bookmarkEnd w:id="78"/>
    </w:p>
    <w:tbl>
      <w:tblPr>
        <w:tblW w:w="504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5873"/>
        <w:gridCol w:w="1736"/>
        <w:gridCol w:w="19"/>
        <w:gridCol w:w="1578"/>
      </w:tblGrid>
      <w:tr w:rsidR="00813837" w14:paraId="665FAF65" w14:textId="77777777" w:rsidTr="008B281D">
        <w:trPr>
          <w:tblHeader/>
        </w:trPr>
        <w:tc>
          <w:tcPr>
            <w:tcW w:w="136" w:type="pct"/>
            <w:tcBorders>
              <w:top w:val="single" w:sz="6" w:space="0" w:color="000000"/>
              <w:left w:val="single" w:sz="6" w:space="0" w:color="000000"/>
              <w:bottom w:val="single" w:sz="6" w:space="0" w:color="000000"/>
              <w:right w:val="single" w:sz="6" w:space="0" w:color="000000"/>
            </w:tcBorders>
            <w:vAlign w:val="center"/>
            <w:hideMark/>
          </w:tcPr>
          <w:p w14:paraId="0F73FF97" w14:textId="77777777" w:rsidR="00813837" w:rsidRDefault="00813837" w:rsidP="005A16B6">
            <w:pPr>
              <w:pStyle w:val="afb"/>
              <w:spacing w:beforeAutospacing="0" w:afterAutospacing="0" w:line="360" w:lineRule="auto"/>
              <w:ind w:firstLine="0"/>
              <w:jc w:val="center"/>
            </w:pPr>
            <w:bookmarkStart w:id="79" w:name="__RefHeading___doc_bible"/>
            <w:r>
              <w:rPr>
                <w:rStyle w:val="aff9"/>
              </w:rPr>
              <w:t>№</w:t>
            </w:r>
          </w:p>
          <w:p w14:paraId="7020FCE0" w14:textId="77777777" w:rsidR="00813837" w:rsidRDefault="00813837" w:rsidP="005A16B6">
            <w:pPr>
              <w:pStyle w:val="afb"/>
              <w:spacing w:beforeAutospacing="0" w:afterAutospacing="0" w:line="360" w:lineRule="auto"/>
              <w:ind w:firstLine="0"/>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3C91FFFB" w14:textId="77777777" w:rsidR="00813837" w:rsidRDefault="00813837" w:rsidP="005A16B6">
            <w:pPr>
              <w:pStyle w:val="afb"/>
              <w:spacing w:beforeAutospacing="0" w:afterAutospacing="0" w:line="360" w:lineRule="auto"/>
              <w:ind w:firstLine="0"/>
              <w:jc w:val="center"/>
            </w:pPr>
            <w:r>
              <w:rPr>
                <w:rStyle w:val="aff9"/>
              </w:rPr>
              <w:t>Критерии качества</w:t>
            </w:r>
          </w:p>
        </w:tc>
        <w:tc>
          <w:tcPr>
            <w:tcW w:w="917" w:type="pct"/>
            <w:tcBorders>
              <w:top w:val="single" w:sz="6" w:space="0" w:color="000000"/>
              <w:left w:val="single" w:sz="6" w:space="0" w:color="000000"/>
              <w:bottom w:val="single" w:sz="6" w:space="0" w:color="000000"/>
              <w:right w:val="single" w:sz="6" w:space="0" w:color="000000"/>
            </w:tcBorders>
            <w:vAlign w:val="center"/>
            <w:hideMark/>
          </w:tcPr>
          <w:p w14:paraId="48161B85" w14:textId="77777777" w:rsidR="00813837" w:rsidRDefault="00813837" w:rsidP="005A16B6">
            <w:pPr>
              <w:pStyle w:val="afb"/>
              <w:spacing w:beforeAutospacing="0" w:afterAutospacing="0" w:line="360" w:lineRule="auto"/>
              <w:ind w:firstLine="0"/>
              <w:jc w:val="center"/>
            </w:pPr>
            <w:r>
              <w:rPr>
                <w:rStyle w:val="aff9"/>
              </w:rPr>
              <w:t xml:space="preserve">Уровень убедительности рекомендаций </w:t>
            </w:r>
          </w:p>
        </w:tc>
        <w:tc>
          <w:tcPr>
            <w:tcW w:w="844" w:type="pct"/>
            <w:gridSpan w:val="2"/>
            <w:tcBorders>
              <w:top w:val="single" w:sz="6" w:space="0" w:color="000000"/>
              <w:left w:val="single" w:sz="6" w:space="0" w:color="000000"/>
              <w:bottom w:val="single" w:sz="6" w:space="0" w:color="000000"/>
              <w:right w:val="single" w:sz="6" w:space="0" w:color="000000"/>
            </w:tcBorders>
            <w:vAlign w:val="center"/>
            <w:hideMark/>
          </w:tcPr>
          <w:p w14:paraId="132AA745" w14:textId="77777777" w:rsidR="00813837" w:rsidRDefault="00813837" w:rsidP="005A16B6">
            <w:pPr>
              <w:pStyle w:val="afb"/>
              <w:spacing w:beforeAutospacing="0" w:afterAutospacing="0" w:line="360" w:lineRule="auto"/>
              <w:ind w:firstLine="0"/>
              <w:jc w:val="center"/>
            </w:pPr>
            <w:r>
              <w:rPr>
                <w:rStyle w:val="aff9"/>
              </w:rPr>
              <w:t>Уровень достоверности доказательств</w:t>
            </w:r>
          </w:p>
        </w:tc>
      </w:tr>
      <w:tr w:rsidR="00813837" w14:paraId="6A97F800" w14:textId="77777777" w:rsidTr="008B281D">
        <w:tc>
          <w:tcPr>
            <w:tcW w:w="136" w:type="pct"/>
            <w:tcBorders>
              <w:top w:val="single" w:sz="6" w:space="0" w:color="000000"/>
              <w:left w:val="single" w:sz="6" w:space="0" w:color="000000"/>
              <w:bottom w:val="single" w:sz="6" w:space="0" w:color="000000"/>
              <w:right w:val="single" w:sz="6" w:space="0" w:color="000000"/>
            </w:tcBorders>
            <w:hideMark/>
          </w:tcPr>
          <w:p w14:paraId="607DEB17"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59B0CA5D" w14:textId="7C8EBA2D" w:rsidR="00813837" w:rsidRDefault="00833EE7" w:rsidP="005A16B6">
            <w:pPr>
              <w:pStyle w:val="afb"/>
              <w:spacing w:beforeAutospacing="0" w:afterAutospacing="0" w:line="360" w:lineRule="auto"/>
              <w:ind w:firstLine="0"/>
            </w:pPr>
            <w:r>
              <w:t xml:space="preserve">Проведен общий </w:t>
            </w:r>
            <w:r w:rsidR="00813837">
              <w:t>анализ крови</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6E503909" w14:textId="77777777" w:rsidR="00813837" w:rsidRPr="003E61B2" w:rsidRDefault="00813837" w:rsidP="005A16B6">
            <w:pPr>
              <w:pStyle w:val="afb"/>
              <w:spacing w:beforeAutospacing="0" w:afterAutospacing="0" w:line="360" w:lineRule="auto"/>
              <w:ind w:firstLine="0"/>
              <w:jc w:val="center"/>
              <w:rPr>
                <w:lang w:val="en-US"/>
              </w:rPr>
            </w:pPr>
            <w:r>
              <w:rPr>
                <w:lang w:val="en-US"/>
              </w:rPr>
              <w:t>C</w:t>
            </w:r>
          </w:p>
        </w:tc>
        <w:tc>
          <w:tcPr>
            <w:tcW w:w="834" w:type="pct"/>
            <w:tcBorders>
              <w:top w:val="single" w:sz="6" w:space="0" w:color="000000"/>
              <w:left w:val="single" w:sz="6" w:space="0" w:color="000000"/>
              <w:bottom w:val="single" w:sz="6" w:space="0" w:color="000000"/>
              <w:right w:val="single" w:sz="6" w:space="0" w:color="000000"/>
            </w:tcBorders>
            <w:hideMark/>
          </w:tcPr>
          <w:p w14:paraId="16A8F3A6" w14:textId="77777777" w:rsidR="00813837" w:rsidRPr="003E61B2" w:rsidRDefault="00813837" w:rsidP="005A16B6">
            <w:pPr>
              <w:pStyle w:val="afb"/>
              <w:spacing w:beforeAutospacing="0" w:afterAutospacing="0" w:line="360" w:lineRule="auto"/>
              <w:ind w:firstLine="0"/>
              <w:jc w:val="center"/>
              <w:rPr>
                <w:lang w:val="en-US"/>
              </w:rPr>
            </w:pPr>
            <w:r>
              <w:rPr>
                <w:lang w:val="en-US"/>
              </w:rPr>
              <w:t>5</w:t>
            </w:r>
          </w:p>
        </w:tc>
      </w:tr>
      <w:tr w:rsidR="00813837" w14:paraId="58564DAC" w14:textId="77777777" w:rsidTr="008B281D">
        <w:trPr>
          <w:trHeight w:val="654"/>
        </w:trPr>
        <w:tc>
          <w:tcPr>
            <w:tcW w:w="136" w:type="pct"/>
            <w:tcBorders>
              <w:top w:val="single" w:sz="6" w:space="0" w:color="000000"/>
              <w:left w:val="single" w:sz="6" w:space="0" w:color="000000"/>
              <w:bottom w:val="single" w:sz="6" w:space="0" w:color="000000"/>
              <w:right w:val="single" w:sz="6" w:space="0" w:color="000000"/>
            </w:tcBorders>
            <w:hideMark/>
          </w:tcPr>
          <w:p w14:paraId="631209E4"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6490CCBE" w14:textId="3F94270B" w:rsidR="008B281D" w:rsidRDefault="00813837" w:rsidP="005A16B6">
            <w:pPr>
              <w:pStyle w:val="affe"/>
              <w:ind w:firstLine="0"/>
              <w:jc w:val="left"/>
              <w:rPr>
                <w:szCs w:val="24"/>
              </w:rPr>
            </w:pPr>
            <w:r>
              <w:t xml:space="preserve">Проведен </w:t>
            </w:r>
            <w:r w:rsidRPr="00641689">
              <w:t>биохимическ</w:t>
            </w:r>
            <w:r>
              <w:t>ий</w:t>
            </w:r>
            <w:r w:rsidRPr="00641689">
              <w:t xml:space="preserve"> анализ крови, </w:t>
            </w:r>
            <w:r w:rsidR="008B281D">
              <w:t xml:space="preserve">включающий определение общего белка, альбумина, </w:t>
            </w:r>
            <w:r w:rsidR="008B281D">
              <w:lastRenderedPageBreak/>
              <w:t>аланиаминотрансферазы,</w:t>
            </w:r>
            <w:r w:rsidR="008B281D">
              <w:rPr>
                <w:szCs w:val="24"/>
              </w:rPr>
              <w:t xml:space="preserve"> аспартатаминотрансфераза,</w:t>
            </w:r>
          </w:p>
          <w:p w14:paraId="46124D43" w14:textId="0A8955CC" w:rsidR="00813837" w:rsidRDefault="008B281D" w:rsidP="005A16B6">
            <w:pPr>
              <w:pStyle w:val="affe"/>
              <w:ind w:firstLine="0"/>
              <w:jc w:val="left"/>
            </w:pPr>
            <w:r>
              <w:t xml:space="preserve"> мочевины, креатинина, лактатдегидрогеназы, </w:t>
            </w:r>
            <w:r w:rsidR="00833EE7" w:rsidRPr="00833EE7">
              <w:t>свободного и связанного билирубина</w:t>
            </w:r>
            <w:r w:rsidR="00833EE7">
              <w:t xml:space="preserve">, </w:t>
            </w:r>
            <w:r>
              <w:t>ферритина, железа, общая железосвязывающая способность трансферрина, насыщение трансферрина железом, гомоцистеина, цианокобаламина (</w:t>
            </w:r>
            <w:r w:rsidR="00833EE7">
              <w:t xml:space="preserve">витамин </w:t>
            </w:r>
            <w:r>
              <w:t>В12), фолиевой кислоты (витамин В9)</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472AF096" w14:textId="77777777" w:rsidR="00813837" w:rsidRDefault="00813837" w:rsidP="005A16B6">
            <w:pPr>
              <w:pStyle w:val="afb"/>
              <w:spacing w:beforeAutospacing="0" w:afterAutospacing="0" w:line="360" w:lineRule="auto"/>
              <w:ind w:firstLine="0"/>
              <w:jc w:val="center"/>
            </w:pPr>
            <w:r>
              <w:lastRenderedPageBreak/>
              <w:t>С</w:t>
            </w:r>
          </w:p>
        </w:tc>
        <w:tc>
          <w:tcPr>
            <w:tcW w:w="834" w:type="pct"/>
            <w:tcBorders>
              <w:top w:val="single" w:sz="6" w:space="0" w:color="000000"/>
              <w:left w:val="single" w:sz="6" w:space="0" w:color="000000"/>
              <w:bottom w:val="single" w:sz="6" w:space="0" w:color="000000"/>
              <w:right w:val="single" w:sz="6" w:space="0" w:color="000000"/>
            </w:tcBorders>
            <w:hideMark/>
          </w:tcPr>
          <w:p w14:paraId="555C7DE3" w14:textId="77777777" w:rsidR="00813837" w:rsidRDefault="00813837" w:rsidP="005A16B6">
            <w:pPr>
              <w:pStyle w:val="afb"/>
              <w:spacing w:beforeAutospacing="0" w:afterAutospacing="0" w:line="360" w:lineRule="auto"/>
              <w:ind w:firstLine="0"/>
              <w:jc w:val="center"/>
            </w:pPr>
            <w:r>
              <w:t>5</w:t>
            </w:r>
          </w:p>
        </w:tc>
      </w:tr>
      <w:tr w:rsidR="00813837" w14:paraId="5403EFA2" w14:textId="77777777" w:rsidTr="008B281D">
        <w:tc>
          <w:tcPr>
            <w:tcW w:w="136" w:type="pct"/>
            <w:tcBorders>
              <w:top w:val="single" w:sz="6" w:space="0" w:color="000000"/>
              <w:left w:val="single" w:sz="6" w:space="0" w:color="000000"/>
              <w:bottom w:val="single" w:sz="6" w:space="0" w:color="000000"/>
              <w:right w:val="single" w:sz="6" w:space="0" w:color="000000"/>
            </w:tcBorders>
            <w:hideMark/>
          </w:tcPr>
          <w:p w14:paraId="01EEA205"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hideMark/>
          </w:tcPr>
          <w:p w14:paraId="3ACA47D3" w14:textId="6D0B015A" w:rsidR="00813837" w:rsidRDefault="00813837" w:rsidP="005A16B6">
            <w:pPr>
              <w:pStyle w:val="afb"/>
              <w:spacing w:beforeAutospacing="0" w:afterAutospacing="0" w:line="360" w:lineRule="auto"/>
              <w:ind w:firstLine="0"/>
            </w:pPr>
            <w:r>
              <w:t xml:space="preserve">Проведены </w:t>
            </w:r>
            <w:r w:rsidR="008B281D">
              <w:t xml:space="preserve">всем пациентам </w:t>
            </w:r>
            <w:r>
              <w:t>инструментальные исследования: эзофагогастродуоденоскопия и колоноскопия</w:t>
            </w:r>
            <w:r w:rsidRPr="003E61B2">
              <w:t>;</w:t>
            </w:r>
            <w:r>
              <w:t xml:space="preserve"> рентгенография или КТ органов грудной клетки; УЗИ органов брюшной полости, забрюшинного пространства и малого таза; УЗИ щитовидной железы.</w:t>
            </w:r>
          </w:p>
        </w:tc>
        <w:tc>
          <w:tcPr>
            <w:tcW w:w="927" w:type="pct"/>
            <w:gridSpan w:val="2"/>
            <w:tcBorders>
              <w:top w:val="single" w:sz="6" w:space="0" w:color="000000"/>
              <w:left w:val="single" w:sz="6" w:space="0" w:color="000000"/>
              <w:bottom w:val="single" w:sz="6" w:space="0" w:color="000000"/>
              <w:right w:val="single" w:sz="6" w:space="0" w:color="000000"/>
            </w:tcBorders>
            <w:hideMark/>
          </w:tcPr>
          <w:p w14:paraId="7D32315C" w14:textId="77777777" w:rsidR="00813837" w:rsidRDefault="00813837" w:rsidP="005A16B6">
            <w:pPr>
              <w:pStyle w:val="afb"/>
              <w:spacing w:beforeAutospacing="0" w:afterAutospacing="0" w:line="36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hideMark/>
          </w:tcPr>
          <w:p w14:paraId="099C80C0" w14:textId="77777777" w:rsidR="00813837" w:rsidRDefault="00813837" w:rsidP="005A16B6">
            <w:pPr>
              <w:pStyle w:val="afb"/>
              <w:spacing w:beforeAutospacing="0" w:afterAutospacing="0" w:line="360" w:lineRule="auto"/>
              <w:ind w:firstLine="0"/>
              <w:jc w:val="center"/>
            </w:pPr>
            <w:r>
              <w:t>5</w:t>
            </w:r>
          </w:p>
        </w:tc>
      </w:tr>
      <w:tr w:rsidR="00813837" w14:paraId="7C5AD3AC" w14:textId="77777777" w:rsidTr="008B281D">
        <w:tc>
          <w:tcPr>
            <w:tcW w:w="136" w:type="pct"/>
            <w:tcBorders>
              <w:top w:val="single" w:sz="6" w:space="0" w:color="000000"/>
              <w:left w:val="single" w:sz="6" w:space="0" w:color="000000"/>
              <w:bottom w:val="single" w:sz="6" w:space="0" w:color="000000"/>
              <w:right w:val="single" w:sz="6" w:space="0" w:color="000000"/>
            </w:tcBorders>
          </w:tcPr>
          <w:p w14:paraId="360D084C" w14:textId="77777777" w:rsidR="00813837" w:rsidRDefault="00813837"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tcPr>
          <w:p w14:paraId="2D041B69" w14:textId="51AD39EA" w:rsidR="00813837" w:rsidRDefault="00813837" w:rsidP="005A16B6">
            <w:pPr>
              <w:pStyle w:val="afb"/>
              <w:spacing w:beforeAutospacing="0" w:afterAutospacing="0" w:line="360" w:lineRule="auto"/>
              <w:ind w:firstLine="0"/>
            </w:pPr>
            <w:r>
              <w:t>Проведено лечение фолиевой кислотой</w:t>
            </w:r>
            <w:r w:rsidR="00833EE7">
              <w:t>**</w:t>
            </w:r>
            <w:r>
              <w:t xml:space="preserve"> </w:t>
            </w:r>
            <w:r w:rsidRPr="00827DB5">
              <w:t>пациентам с устано</w:t>
            </w:r>
            <w:r>
              <w:t>вленным диагнозом фолиеводефицитной анемии</w:t>
            </w:r>
          </w:p>
        </w:tc>
        <w:tc>
          <w:tcPr>
            <w:tcW w:w="927" w:type="pct"/>
            <w:gridSpan w:val="2"/>
            <w:tcBorders>
              <w:top w:val="single" w:sz="6" w:space="0" w:color="000000"/>
              <w:left w:val="single" w:sz="6" w:space="0" w:color="000000"/>
              <w:bottom w:val="single" w:sz="6" w:space="0" w:color="000000"/>
              <w:right w:val="single" w:sz="6" w:space="0" w:color="000000"/>
            </w:tcBorders>
          </w:tcPr>
          <w:p w14:paraId="119C4FC8" w14:textId="77777777" w:rsidR="00813837" w:rsidRDefault="00813837" w:rsidP="00AA66C2">
            <w:pPr>
              <w:pStyle w:val="afb"/>
              <w:spacing w:beforeAutospacing="0" w:afterAutospacing="0" w:line="360" w:lineRule="auto"/>
              <w:ind w:firstLine="0"/>
              <w:jc w:val="center"/>
            </w:pPr>
            <w:r>
              <w:t>В</w:t>
            </w:r>
          </w:p>
        </w:tc>
        <w:tc>
          <w:tcPr>
            <w:tcW w:w="834" w:type="pct"/>
            <w:tcBorders>
              <w:top w:val="single" w:sz="6" w:space="0" w:color="000000"/>
              <w:left w:val="single" w:sz="6" w:space="0" w:color="000000"/>
              <w:bottom w:val="single" w:sz="6" w:space="0" w:color="000000"/>
              <w:right w:val="single" w:sz="6" w:space="0" w:color="000000"/>
            </w:tcBorders>
          </w:tcPr>
          <w:p w14:paraId="34AD6DD2" w14:textId="77777777" w:rsidR="00813837" w:rsidRDefault="00813837" w:rsidP="00AA66C2">
            <w:pPr>
              <w:pStyle w:val="afb"/>
              <w:spacing w:beforeAutospacing="0" w:afterAutospacing="0" w:line="360" w:lineRule="auto"/>
              <w:ind w:firstLine="0"/>
              <w:jc w:val="center"/>
            </w:pPr>
            <w:r>
              <w:t>3</w:t>
            </w:r>
          </w:p>
        </w:tc>
      </w:tr>
      <w:tr w:rsidR="008B281D" w14:paraId="5637DC7F" w14:textId="77777777" w:rsidTr="008B281D">
        <w:trPr>
          <w:trHeight w:val="108"/>
        </w:trPr>
        <w:tc>
          <w:tcPr>
            <w:tcW w:w="136" w:type="pct"/>
            <w:tcBorders>
              <w:top w:val="single" w:sz="6" w:space="0" w:color="000000"/>
              <w:left w:val="single" w:sz="6" w:space="0" w:color="000000"/>
              <w:bottom w:val="single" w:sz="6" w:space="0" w:color="000000"/>
              <w:right w:val="single" w:sz="6" w:space="0" w:color="000000"/>
            </w:tcBorders>
          </w:tcPr>
          <w:p w14:paraId="25483ACA" w14:textId="77777777" w:rsidR="008B281D" w:rsidRDefault="008B281D" w:rsidP="005A16B6">
            <w:pPr>
              <w:pStyle w:val="afb"/>
              <w:numPr>
                <w:ilvl w:val="0"/>
                <w:numId w:val="4"/>
              </w:numPr>
              <w:spacing w:beforeAutospacing="0" w:afterAutospacing="0" w:line="360" w:lineRule="auto"/>
              <w:jc w:val="center"/>
            </w:pPr>
          </w:p>
        </w:tc>
        <w:tc>
          <w:tcPr>
            <w:tcW w:w="3103" w:type="pct"/>
            <w:tcBorders>
              <w:top w:val="single" w:sz="6" w:space="0" w:color="000000"/>
              <w:left w:val="single" w:sz="6" w:space="0" w:color="000000"/>
              <w:bottom w:val="single" w:sz="6" w:space="0" w:color="000000"/>
              <w:right w:val="single" w:sz="6" w:space="0" w:color="000000"/>
            </w:tcBorders>
            <w:vAlign w:val="center"/>
          </w:tcPr>
          <w:p w14:paraId="5F042083" w14:textId="27254E71" w:rsidR="008B281D" w:rsidRDefault="008B281D" w:rsidP="005A16B6">
            <w:pPr>
              <w:pStyle w:val="afb"/>
              <w:spacing w:beforeAutospacing="0" w:afterAutospacing="0" w:line="360" w:lineRule="auto"/>
              <w:ind w:firstLine="0"/>
            </w:pPr>
            <w:r>
              <w:t xml:space="preserve">Назначена </w:t>
            </w:r>
            <w:r w:rsidR="00833EE7">
              <w:t xml:space="preserve">профилактически </w:t>
            </w:r>
            <w:r>
              <w:t>фолиевая кислота</w:t>
            </w:r>
            <w:r w:rsidR="00833EE7">
              <w:t>**</w:t>
            </w:r>
            <w:r>
              <w:t xml:space="preserve"> беременным</w:t>
            </w:r>
          </w:p>
        </w:tc>
        <w:tc>
          <w:tcPr>
            <w:tcW w:w="927" w:type="pct"/>
            <w:gridSpan w:val="2"/>
            <w:tcBorders>
              <w:top w:val="single" w:sz="6" w:space="0" w:color="000000"/>
              <w:left w:val="single" w:sz="6" w:space="0" w:color="000000"/>
              <w:bottom w:val="single" w:sz="6" w:space="0" w:color="000000"/>
              <w:right w:val="single" w:sz="6" w:space="0" w:color="000000"/>
            </w:tcBorders>
          </w:tcPr>
          <w:p w14:paraId="3C602638" w14:textId="6A1316C7" w:rsidR="008B281D" w:rsidRDefault="008B281D" w:rsidP="00AA66C2">
            <w:pPr>
              <w:pStyle w:val="afb"/>
              <w:spacing w:beforeAutospacing="0" w:afterAutospacing="0" w:line="360" w:lineRule="auto"/>
              <w:ind w:firstLine="0"/>
              <w:jc w:val="center"/>
            </w:pPr>
            <w:r>
              <w:t>С</w:t>
            </w:r>
          </w:p>
        </w:tc>
        <w:tc>
          <w:tcPr>
            <w:tcW w:w="834" w:type="pct"/>
            <w:tcBorders>
              <w:top w:val="single" w:sz="6" w:space="0" w:color="000000"/>
              <w:left w:val="single" w:sz="6" w:space="0" w:color="000000"/>
              <w:bottom w:val="single" w:sz="6" w:space="0" w:color="000000"/>
              <w:right w:val="single" w:sz="6" w:space="0" w:color="000000"/>
            </w:tcBorders>
          </w:tcPr>
          <w:p w14:paraId="4FA70A02" w14:textId="795DC8ED" w:rsidR="008B281D" w:rsidRDefault="008B281D" w:rsidP="00AA66C2">
            <w:pPr>
              <w:pStyle w:val="afb"/>
              <w:spacing w:beforeAutospacing="0" w:afterAutospacing="0" w:line="360" w:lineRule="auto"/>
              <w:ind w:firstLine="0"/>
              <w:jc w:val="center"/>
            </w:pPr>
            <w:r>
              <w:t>5</w:t>
            </w:r>
          </w:p>
        </w:tc>
      </w:tr>
    </w:tbl>
    <w:p w14:paraId="40C3A8D2" w14:textId="77777777" w:rsidR="008249A0" w:rsidRDefault="008249A0" w:rsidP="005A16B6">
      <w:pPr>
        <w:ind w:firstLine="0"/>
        <w:rPr>
          <w:b/>
          <w:sz w:val="28"/>
          <w:szCs w:val="28"/>
        </w:rPr>
      </w:pPr>
    </w:p>
    <w:p w14:paraId="2D305D0D" w14:textId="77777777" w:rsidR="000414F6" w:rsidRPr="008B281D" w:rsidRDefault="00CB71DA" w:rsidP="005A16B6">
      <w:pPr>
        <w:pStyle w:val="CustomContentNormal"/>
        <w:spacing w:before="0"/>
        <w:rPr>
          <w:szCs w:val="28"/>
        </w:rPr>
      </w:pPr>
      <w:bookmarkStart w:id="80" w:name="_Toc48028525"/>
      <w:r w:rsidRPr="008B281D">
        <w:rPr>
          <w:szCs w:val="28"/>
        </w:rPr>
        <w:t>Список</w:t>
      </w:r>
      <w:r w:rsidRPr="008B281D">
        <w:rPr>
          <w:szCs w:val="28"/>
          <w:lang w:val="en-US"/>
        </w:rPr>
        <w:t xml:space="preserve"> </w:t>
      </w:r>
      <w:r w:rsidRPr="008B281D">
        <w:rPr>
          <w:szCs w:val="28"/>
        </w:rPr>
        <w:t>литературы</w:t>
      </w:r>
      <w:bookmarkEnd w:id="79"/>
      <w:bookmarkEnd w:id="80"/>
    </w:p>
    <w:p w14:paraId="5B8E91E4" w14:textId="2226066C" w:rsidR="008C3EEC" w:rsidRPr="008C3EEC" w:rsidRDefault="00E81A67" w:rsidP="008C3EEC">
      <w:pPr>
        <w:widowControl w:val="0"/>
        <w:autoSpaceDE w:val="0"/>
        <w:autoSpaceDN w:val="0"/>
        <w:adjustRightInd w:val="0"/>
        <w:ind w:left="640" w:hanging="640"/>
        <w:rPr>
          <w:rFonts w:cs="Times New Roman"/>
          <w:noProof/>
        </w:rPr>
      </w:pPr>
      <w:r w:rsidRPr="00E81A67">
        <w:rPr>
          <w:szCs w:val="24"/>
        </w:rPr>
        <w:fldChar w:fldCharType="begin" w:fldLock="1"/>
      </w:r>
      <w:r w:rsidRPr="00E81A67">
        <w:rPr>
          <w:szCs w:val="24"/>
        </w:rPr>
        <w:instrText xml:space="preserve">ADDIN Mendeley Bibliography CSL_BIBLIOGRAPHY </w:instrText>
      </w:r>
      <w:r w:rsidRPr="00E81A67">
        <w:rPr>
          <w:szCs w:val="24"/>
        </w:rPr>
        <w:fldChar w:fldCharType="separate"/>
      </w:r>
      <w:r w:rsidR="008C3EEC" w:rsidRPr="008C3EEC">
        <w:rPr>
          <w:rFonts w:cs="Times New Roman"/>
          <w:noProof/>
        </w:rPr>
        <w:t>1.</w:t>
      </w:r>
      <w:r w:rsidR="008C3EEC" w:rsidRPr="008C3EEC">
        <w:rPr>
          <w:rFonts w:cs="Times New Roman"/>
          <w:noProof/>
        </w:rPr>
        <w:tab/>
        <w:t>Воробьев А. И. Руководство по гематологии, «Ньюдиамед», М, 2005, т. 3, с. 198 -210.</w:t>
      </w:r>
    </w:p>
    <w:p w14:paraId="077FCB12" w14:textId="77777777" w:rsidR="008C3EEC" w:rsidRPr="008C3EEC" w:rsidRDefault="008C3EEC" w:rsidP="008C3EEC">
      <w:pPr>
        <w:widowControl w:val="0"/>
        <w:autoSpaceDE w:val="0"/>
        <w:autoSpaceDN w:val="0"/>
        <w:adjustRightInd w:val="0"/>
        <w:ind w:left="640" w:hanging="640"/>
        <w:rPr>
          <w:rFonts w:cs="Times New Roman"/>
          <w:noProof/>
        </w:rPr>
      </w:pPr>
      <w:r w:rsidRPr="008C3EEC">
        <w:rPr>
          <w:rFonts w:cs="Times New Roman"/>
          <w:noProof/>
        </w:rPr>
        <w:t>2.</w:t>
      </w:r>
      <w:r w:rsidRPr="008C3EEC">
        <w:rPr>
          <w:rFonts w:cs="Times New Roman"/>
          <w:noProof/>
        </w:rPr>
        <w:tab/>
        <w:t>Воробьев А.И., Аль-Ради Л.С., Андреева Н.Е. Рациональная фармакотерапия заболеваний системы крови / ed. Воробьев А.И. М.: Литтерра, 2009. 688 p.</w:t>
      </w:r>
    </w:p>
    <w:p w14:paraId="4C9E32F3" w14:textId="77777777" w:rsidR="008C3EEC" w:rsidRPr="00142D08" w:rsidRDefault="008C3EEC" w:rsidP="008C3EEC">
      <w:pPr>
        <w:widowControl w:val="0"/>
        <w:autoSpaceDE w:val="0"/>
        <w:autoSpaceDN w:val="0"/>
        <w:adjustRightInd w:val="0"/>
        <w:ind w:left="640" w:hanging="640"/>
        <w:rPr>
          <w:rFonts w:cs="Times New Roman"/>
          <w:noProof/>
          <w:lang w:val="en-US"/>
        </w:rPr>
      </w:pPr>
      <w:r w:rsidRPr="008C3EEC">
        <w:rPr>
          <w:rFonts w:cs="Times New Roman"/>
          <w:noProof/>
        </w:rPr>
        <w:t>3.</w:t>
      </w:r>
      <w:r w:rsidRPr="008C3EEC">
        <w:rPr>
          <w:rFonts w:cs="Times New Roman"/>
          <w:noProof/>
        </w:rPr>
        <w:tab/>
        <w:t xml:space="preserve">Детская гематология. Клинические рекомендации / ed. Румянцев А.Г., Масчан А.А., Жуковская Е.В. М.: ГЭОТАР-Медиа, 2015. </w:t>
      </w:r>
      <w:r w:rsidRPr="00142D08">
        <w:rPr>
          <w:rFonts w:cs="Times New Roman"/>
          <w:noProof/>
          <w:lang w:val="en-US"/>
        </w:rPr>
        <w:t>656 p.</w:t>
      </w:r>
    </w:p>
    <w:p w14:paraId="6C158411"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4.</w:t>
      </w:r>
      <w:r w:rsidRPr="00142D08">
        <w:rPr>
          <w:rFonts w:cs="Times New Roman"/>
          <w:noProof/>
          <w:lang w:val="en-US"/>
        </w:rPr>
        <w:tab/>
        <w:t>Naderi N., House J.D. Recent Developments in Folate Nutrition // Adv. Food Nutr. Res. Academic Press Inc., 2018. Vol. 83. P. 195–213.</w:t>
      </w:r>
    </w:p>
    <w:p w14:paraId="107880AE"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5.</w:t>
      </w:r>
      <w:r w:rsidRPr="00142D08">
        <w:rPr>
          <w:rFonts w:cs="Times New Roman"/>
          <w:noProof/>
          <w:lang w:val="en-US"/>
        </w:rPr>
        <w:tab/>
        <w:t>Ortiz Z, Shea B, Me S.-A. Folic acid and folinic acid for reducing side effects in patients receiving methotrexate for rheumatoid arthritis (Review). 2009.</w:t>
      </w:r>
    </w:p>
    <w:p w14:paraId="79ED5A77"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6.</w:t>
      </w:r>
      <w:r w:rsidRPr="00142D08">
        <w:rPr>
          <w:rFonts w:cs="Times New Roman"/>
          <w:noProof/>
          <w:lang w:val="en-US"/>
        </w:rPr>
        <w:tab/>
        <w:t>Allen L.H. Causes of vitamin B12 and folate deficiency // Food and Nutrition Bulletin. Food Nutr Bull, 2008. Vol. 29, № 2 SUPPL.</w:t>
      </w:r>
    </w:p>
    <w:p w14:paraId="21B47D78"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lastRenderedPageBreak/>
        <w:t>7.</w:t>
      </w:r>
      <w:r w:rsidRPr="00142D08">
        <w:rPr>
          <w:rFonts w:cs="Times New Roman"/>
          <w:noProof/>
          <w:lang w:val="en-US"/>
        </w:rPr>
        <w:tab/>
        <w:t>Babior B.M. The megaloblastic anemias // Williams Hematology, 6th ed. / ed. Butler E., Lichtman M.A., Coller B.S. 2001. P. 425–445.</w:t>
      </w:r>
    </w:p>
    <w:p w14:paraId="243E3059"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8.</w:t>
      </w:r>
      <w:r w:rsidRPr="00142D08">
        <w:rPr>
          <w:rFonts w:cs="Times New Roman"/>
          <w:noProof/>
          <w:lang w:val="en-US"/>
        </w:rPr>
        <w:tab/>
        <w:t>Zittoun J. 8 Congenital errors of folate metabolism // Baillieres. Clin. Haematol. Baillieres Clin Haematol, 1995. Vol. 8, № 3. P. 603–616.</w:t>
      </w:r>
    </w:p>
    <w:p w14:paraId="00D19250"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9.</w:t>
      </w:r>
      <w:r w:rsidRPr="00142D08">
        <w:rPr>
          <w:rFonts w:cs="Times New Roman"/>
          <w:noProof/>
          <w:lang w:val="en-US"/>
        </w:rPr>
        <w:tab/>
        <w:t>Michael Whitehead V. Acquired and inherited disorders of cobalamin and folate in children // British Journal of Haematology. Br J Haematol, 2006. Vol. 134, № 2. P. 125–136.</w:t>
      </w:r>
    </w:p>
    <w:p w14:paraId="02E6C196"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10.</w:t>
      </w:r>
      <w:r w:rsidRPr="00142D08">
        <w:rPr>
          <w:rFonts w:cs="Times New Roman"/>
          <w:noProof/>
          <w:lang w:val="en-US"/>
        </w:rPr>
        <w:tab/>
        <w:t>Green R., Datta Mitra A. Megaloblastic Anemias: Nutritional and Other Causes // Medical Clinics of North America. W.B. Saunders, 2017. Vol. 101, № 2. P. 297–317.</w:t>
      </w:r>
    </w:p>
    <w:p w14:paraId="699D45A6"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11.</w:t>
      </w:r>
      <w:r w:rsidRPr="00142D08">
        <w:rPr>
          <w:rFonts w:cs="Times New Roman"/>
          <w:noProof/>
          <w:lang w:val="en-US"/>
        </w:rPr>
        <w:tab/>
        <w:t>Green R., Dwyre D.M. Evaluation of Macrocytic Anemias // Seminars in Hematology. W.B. Saunders, 2015. Vol. 52, № 4. P. 279–286.</w:t>
      </w:r>
    </w:p>
    <w:p w14:paraId="5185D272"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12.</w:t>
      </w:r>
      <w:r w:rsidRPr="00142D08">
        <w:rPr>
          <w:rFonts w:cs="Times New Roman"/>
          <w:noProof/>
          <w:lang w:val="en-US"/>
        </w:rPr>
        <w:tab/>
        <w:t>Nagao T., Hirokawa M. Diagnosis and treatment of macrocytic anemias in adults // J. Gen. Fam. Med. Wiley, 2017. Vol. 18, № 5. P. 200–204.</w:t>
      </w:r>
    </w:p>
    <w:p w14:paraId="15E7488B"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13.</w:t>
      </w:r>
      <w:r w:rsidRPr="00142D08">
        <w:rPr>
          <w:rFonts w:cs="Times New Roman"/>
          <w:noProof/>
          <w:lang w:val="en-US"/>
        </w:rPr>
        <w:tab/>
        <w:t>De Bruyn E., Gulbis B., Cotton F. Serum and red blood cell folate testing for folate deficiency: New features? // Eur. J. Haematol. Blackwell Publishing Ltd, 2014. Vol. 92, № 4. P. 354–359.</w:t>
      </w:r>
    </w:p>
    <w:p w14:paraId="64D6A9E7" w14:textId="77777777" w:rsidR="008C3EEC" w:rsidRPr="008C3EEC" w:rsidRDefault="008C3EEC" w:rsidP="008C3EEC">
      <w:pPr>
        <w:widowControl w:val="0"/>
        <w:autoSpaceDE w:val="0"/>
        <w:autoSpaceDN w:val="0"/>
        <w:adjustRightInd w:val="0"/>
        <w:ind w:left="640" w:hanging="640"/>
        <w:rPr>
          <w:rFonts w:cs="Times New Roman"/>
          <w:noProof/>
        </w:rPr>
      </w:pPr>
      <w:r w:rsidRPr="00142D08">
        <w:rPr>
          <w:rFonts w:cs="Times New Roman"/>
          <w:noProof/>
          <w:lang w:val="en-US"/>
        </w:rPr>
        <w:t>14.</w:t>
      </w:r>
      <w:r w:rsidRPr="00142D08">
        <w:rPr>
          <w:rFonts w:cs="Times New Roman"/>
          <w:noProof/>
          <w:lang w:val="en-US"/>
        </w:rPr>
        <w:tab/>
        <w:t xml:space="preserve">Khan K.M., Jialal I. Folic Acid (Folate) Deficiency // StatPearls. </w:t>
      </w:r>
      <w:r w:rsidRPr="008C3EEC">
        <w:rPr>
          <w:rFonts w:cs="Times New Roman"/>
          <w:noProof/>
        </w:rPr>
        <w:t>StatPearls Publishing, 2018.</w:t>
      </w:r>
    </w:p>
    <w:p w14:paraId="1A40DF9B" w14:textId="77777777" w:rsidR="008C3EEC" w:rsidRPr="00142D08" w:rsidRDefault="008C3EEC" w:rsidP="008C3EEC">
      <w:pPr>
        <w:widowControl w:val="0"/>
        <w:autoSpaceDE w:val="0"/>
        <w:autoSpaceDN w:val="0"/>
        <w:adjustRightInd w:val="0"/>
        <w:ind w:left="640" w:hanging="640"/>
        <w:rPr>
          <w:rFonts w:cs="Times New Roman"/>
          <w:noProof/>
          <w:lang w:val="en-US"/>
        </w:rPr>
      </w:pPr>
      <w:r w:rsidRPr="008C3EEC">
        <w:rPr>
          <w:rFonts w:cs="Times New Roman"/>
          <w:noProof/>
        </w:rPr>
        <w:t>15.</w:t>
      </w:r>
      <w:r w:rsidRPr="008C3EEC">
        <w:rPr>
          <w:rFonts w:cs="Times New Roman"/>
          <w:noProof/>
        </w:rPr>
        <w:tab/>
        <w:t>Егорова М.О., Цветаева Н.В., Сухачева Е.А., Комолова Е.Н. Практические рекомендации по скрининговой лабораторной диагностике анемии. Гематология</w:t>
      </w:r>
      <w:r w:rsidRPr="00142D08">
        <w:rPr>
          <w:rFonts w:cs="Times New Roman"/>
          <w:noProof/>
          <w:lang w:val="en-US"/>
        </w:rPr>
        <w:t xml:space="preserve"> </w:t>
      </w:r>
      <w:r w:rsidRPr="008C3EEC">
        <w:rPr>
          <w:rFonts w:cs="Times New Roman"/>
          <w:noProof/>
        </w:rPr>
        <w:t>и</w:t>
      </w:r>
      <w:r w:rsidRPr="00142D08">
        <w:rPr>
          <w:rFonts w:cs="Times New Roman"/>
          <w:noProof/>
          <w:lang w:val="en-US"/>
        </w:rPr>
        <w:t xml:space="preserve"> </w:t>
      </w:r>
      <w:r w:rsidRPr="008C3EEC">
        <w:rPr>
          <w:rFonts w:cs="Times New Roman"/>
          <w:noProof/>
        </w:rPr>
        <w:t>трансфузиология</w:t>
      </w:r>
      <w:r w:rsidRPr="00142D08">
        <w:rPr>
          <w:rFonts w:cs="Times New Roman"/>
          <w:noProof/>
          <w:lang w:val="en-US"/>
        </w:rPr>
        <w:t>. 2011; 56; 5: 24-36.</w:t>
      </w:r>
    </w:p>
    <w:p w14:paraId="45CF0B3C"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16.</w:t>
      </w:r>
      <w:r w:rsidRPr="00142D08">
        <w:rPr>
          <w:rFonts w:cs="Times New Roman"/>
          <w:noProof/>
          <w:lang w:val="en-US"/>
        </w:rPr>
        <w:tab/>
        <w:t>FORSHAW J., HARWOOD L. THE DIRECT ANTIGLOBULIN (COOMBS) TEST IN MEGALOBLASTIC ANAEMIA. // J. Clin. Pathol. BMJ Publishing Group, 1965. Vol. 18, № 1. P. 119–120.</w:t>
      </w:r>
    </w:p>
    <w:p w14:paraId="32EED30A"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17.</w:t>
      </w:r>
      <w:r w:rsidRPr="00142D08">
        <w:rPr>
          <w:rFonts w:cs="Times New Roman"/>
          <w:noProof/>
          <w:lang w:val="en-US"/>
        </w:rPr>
        <w:tab/>
        <w:t>Bolton-Maggs P.H.B. et al. Guidelines for the diagnosis and management of hereditary spherocytosis // British Journal of Haematology. John Wiley &amp; Sons, Ltd, 2004. Vol. 126, № 4. P. 455–474.</w:t>
      </w:r>
    </w:p>
    <w:p w14:paraId="0F230319"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18.</w:t>
      </w:r>
      <w:r w:rsidRPr="00142D08">
        <w:rPr>
          <w:rFonts w:cs="Times New Roman"/>
          <w:noProof/>
          <w:lang w:val="en-US"/>
        </w:rPr>
        <w:tab/>
        <w:t>Lubout C.M.A. et al. Successful Treatment of Hereditary Folate Malabsorption With Intramuscular Folinic Acid // Pediatr. Neurol. Elsevier Inc., 2020. Vol. 102. P. 62–66.</w:t>
      </w:r>
    </w:p>
    <w:p w14:paraId="4D3A8F1A"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19.</w:t>
      </w:r>
      <w:r w:rsidRPr="00142D08">
        <w:rPr>
          <w:rFonts w:cs="Times New Roman"/>
          <w:noProof/>
          <w:lang w:val="en-US"/>
        </w:rPr>
        <w:tab/>
        <w:t>Maron B.A., Loscalzo J. The treatment of hyperhomocysteinemia // Annual Review of Medicine. NIH Public Access, 2009. Vol. 60. P. 39–54.</w:t>
      </w:r>
    </w:p>
    <w:p w14:paraId="5A90BB0D"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t>20.</w:t>
      </w:r>
      <w:r w:rsidRPr="00142D08">
        <w:rPr>
          <w:rFonts w:cs="Times New Roman"/>
          <w:noProof/>
          <w:lang w:val="en-US"/>
        </w:rPr>
        <w:tab/>
        <w:t>Arnadottir M., Gudnason V., Hultberg B. Treatment with different doses of folic acid in haemodialysis patients: Effects on folate distribution and aminothiol concentrations // Nephrol. Dial. Transplant. Oxford University Press, 2000. Vol. 15, № 4. P. 524–528.</w:t>
      </w:r>
    </w:p>
    <w:p w14:paraId="7D64BD0F" w14:textId="77777777" w:rsidR="008C3EEC" w:rsidRPr="00142D08" w:rsidRDefault="008C3EEC" w:rsidP="008C3EEC">
      <w:pPr>
        <w:widowControl w:val="0"/>
        <w:autoSpaceDE w:val="0"/>
        <w:autoSpaceDN w:val="0"/>
        <w:adjustRightInd w:val="0"/>
        <w:ind w:left="640" w:hanging="640"/>
        <w:rPr>
          <w:rFonts w:cs="Times New Roman"/>
          <w:noProof/>
          <w:lang w:val="en-US"/>
        </w:rPr>
      </w:pPr>
      <w:r w:rsidRPr="00142D08">
        <w:rPr>
          <w:rFonts w:cs="Times New Roman"/>
          <w:noProof/>
          <w:lang w:val="en-US"/>
        </w:rPr>
        <w:lastRenderedPageBreak/>
        <w:t>21.</w:t>
      </w:r>
      <w:r w:rsidRPr="00142D08">
        <w:rPr>
          <w:rFonts w:cs="Times New Roman"/>
          <w:noProof/>
          <w:lang w:val="en-US"/>
        </w:rPr>
        <w:tab/>
        <w:t>Hagner N., Joerger M. Cancer chemotherapy: targeting folic acid synthesis // Cancer Manag. Res. Dove Press, 2010. Vol. 2. P. 2–293.</w:t>
      </w:r>
    </w:p>
    <w:p w14:paraId="1CB5D266" w14:textId="77777777" w:rsidR="008C3EEC" w:rsidRPr="008C3EEC" w:rsidRDefault="008C3EEC" w:rsidP="008C3EEC">
      <w:pPr>
        <w:widowControl w:val="0"/>
        <w:autoSpaceDE w:val="0"/>
        <w:autoSpaceDN w:val="0"/>
        <w:adjustRightInd w:val="0"/>
        <w:ind w:left="640" w:hanging="640"/>
        <w:rPr>
          <w:rFonts w:cs="Times New Roman"/>
          <w:noProof/>
        </w:rPr>
      </w:pPr>
      <w:r w:rsidRPr="00142D08">
        <w:rPr>
          <w:rFonts w:cs="Times New Roman"/>
          <w:noProof/>
          <w:lang w:val="en-US"/>
        </w:rPr>
        <w:t>22.</w:t>
      </w:r>
      <w:r w:rsidRPr="00142D08">
        <w:rPr>
          <w:rFonts w:cs="Times New Roman"/>
          <w:noProof/>
          <w:lang w:val="en-US"/>
        </w:rPr>
        <w:tab/>
        <w:t xml:space="preserve">Greenberg J.A. et al. Folic Acid supplementation and pregnancy: more than just neural tube defect prevention. // Rev. Obstet. </w:t>
      </w:r>
      <w:r w:rsidRPr="008C3EEC">
        <w:rPr>
          <w:rFonts w:cs="Times New Roman"/>
          <w:noProof/>
        </w:rPr>
        <w:t>Gynecol. MedReviews, LLC, 2011. Vol. 4, № 2. P. 52–59.</w:t>
      </w:r>
    </w:p>
    <w:p w14:paraId="377CF16E" w14:textId="5705C279" w:rsidR="000414F6" w:rsidRPr="00A02434" w:rsidRDefault="00E81A67" w:rsidP="008C3EEC">
      <w:pPr>
        <w:widowControl w:val="0"/>
        <w:autoSpaceDE w:val="0"/>
        <w:autoSpaceDN w:val="0"/>
        <w:adjustRightInd w:val="0"/>
        <w:ind w:left="640" w:hanging="640"/>
        <w:rPr>
          <w:b/>
          <w:sz w:val="28"/>
          <w:szCs w:val="28"/>
        </w:rPr>
      </w:pPr>
      <w:r w:rsidRPr="00E81A67">
        <w:rPr>
          <w:szCs w:val="24"/>
        </w:rPr>
        <w:fldChar w:fldCharType="end"/>
      </w:r>
      <w:r w:rsidR="00CB71DA" w:rsidRPr="00342B29">
        <w:br w:type="page"/>
      </w:r>
      <w:bookmarkStart w:id="81" w:name="__RefHeading___doc_a1"/>
      <w:bookmarkStart w:id="82" w:name="_Toc48028526"/>
      <w:r w:rsidR="00CB71DA" w:rsidRPr="00A02434">
        <w:rPr>
          <w:b/>
          <w:sz w:val="28"/>
          <w:szCs w:val="28"/>
        </w:rPr>
        <w:lastRenderedPageBreak/>
        <w:t>Приложение</w:t>
      </w:r>
      <w:r w:rsidR="00CB71DA" w:rsidRPr="00342B29">
        <w:rPr>
          <w:b/>
          <w:sz w:val="28"/>
          <w:szCs w:val="28"/>
        </w:rPr>
        <w:t xml:space="preserve"> </w:t>
      </w:r>
      <w:r w:rsidR="00CB71DA" w:rsidRPr="00A02434">
        <w:rPr>
          <w:b/>
          <w:sz w:val="28"/>
          <w:szCs w:val="28"/>
        </w:rPr>
        <w:t>А</w:t>
      </w:r>
      <w:r w:rsidR="00CB71DA" w:rsidRPr="00342B29">
        <w:rPr>
          <w:b/>
          <w:sz w:val="28"/>
          <w:szCs w:val="28"/>
        </w:rPr>
        <w:t xml:space="preserve">1. </w:t>
      </w:r>
      <w:r w:rsidR="00CB71DA" w:rsidRPr="00A02434">
        <w:rPr>
          <w:b/>
          <w:sz w:val="28"/>
          <w:szCs w:val="28"/>
        </w:rPr>
        <w:t>Состав рабочей группы</w:t>
      </w:r>
      <w:bookmarkEnd w:id="81"/>
      <w:r w:rsidR="005627B3" w:rsidRPr="00A02434">
        <w:rPr>
          <w:b/>
          <w:sz w:val="28"/>
          <w:szCs w:val="28"/>
        </w:rPr>
        <w:t xml:space="preserve"> по разработке и пересмотру клинических рекомендаций</w:t>
      </w:r>
      <w:bookmarkEnd w:id="82"/>
    </w:p>
    <w:p w14:paraId="4F46D8E9" w14:textId="77777777" w:rsidR="0025228A" w:rsidRDefault="0025228A" w:rsidP="005A16B6"/>
    <w:p w14:paraId="6BFC3537" w14:textId="77777777" w:rsidR="00A82457" w:rsidRPr="0077401E" w:rsidRDefault="00A82457" w:rsidP="005A16B6">
      <w:pPr>
        <w:rPr>
          <w:rFonts w:eastAsia="Calibri"/>
          <w:color w:val="000000"/>
        </w:rPr>
      </w:pPr>
      <w:r w:rsidRPr="0077401E">
        <w:rPr>
          <w:rFonts w:eastAsia="Calibri"/>
          <w:color w:val="000000"/>
        </w:rPr>
        <w:t>Члены Национального гематологического общества</w:t>
      </w:r>
    </w:p>
    <w:p w14:paraId="45925F43" w14:textId="1A57A6D1" w:rsidR="00A82457" w:rsidRDefault="00A82457" w:rsidP="005A16B6">
      <w:pPr>
        <w:pStyle w:val="afd"/>
        <w:numPr>
          <w:ilvl w:val="0"/>
          <w:numId w:val="6"/>
        </w:numPr>
        <w:rPr>
          <w:rFonts w:eastAsia="Times New Roman" w:cs="Times New Roman"/>
          <w:szCs w:val="24"/>
          <w:lang w:eastAsia="ru-RU"/>
        </w:rPr>
      </w:pPr>
      <w:r w:rsidRPr="0077401E">
        <w:rPr>
          <w:rFonts w:eastAsia="Times New Roman"/>
          <w:lang w:eastAsia="ru-RU"/>
        </w:rPr>
        <w:t xml:space="preserve">Лукина Е.А., д.м.н., профессор, зав. научно-клиническим отделением орфанных заболеваний </w:t>
      </w:r>
      <w:r w:rsidRPr="0077401E">
        <w:rPr>
          <w:rFonts w:eastAsia="Times New Roman" w:cs="Times New Roman"/>
          <w:szCs w:val="24"/>
          <w:lang w:eastAsia="ru-RU"/>
        </w:rPr>
        <w:t>ФГБУ НМИЦ гематологии Минздрава России</w:t>
      </w:r>
    </w:p>
    <w:p w14:paraId="1B5D76EB" w14:textId="2FA75247" w:rsidR="001E5F14" w:rsidRPr="00DF2F1B" w:rsidRDefault="001E5F14" w:rsidP="005A16B6">
      <w:pPr>
        <w:pStyle w:val="afd"/>
        <w:numPr>
          <w:ilvl w:val="0"/>
          <w:numId w:val="6"/>
        </w:numPr>
        <w:rPr>
          <w:rFonts w:eastAsia="Calibri" w:cs="Times New Roman"/>
          <w:szCs w:val="24"/>
          <w:shd w:val="clear" w:color="auto" w:fill="FFFFFF"/>
        </w:rPr>
      </w:pPr>
      <w:r w:rsidRPr="00DF2F1B">
        <w:rPr>
          <w:rFonts w:eastAsia="Calibri"/>
          <w:shd w:val="clear" w:color="auto" w:fill="FFFFFF"/>
        </w:rPr>
        <w:t xml:space="preserve">Цветаева Н.В., к.м.н., старший научный сотрудник отделения орфанных заболеваний </w:t>
      </w:r>
      <w:r w:rsidRPr="00DF2F1B">
        <w:rPr>
          <w:rFonts w:eastAsia="Calibri" w:cs="Times New Roman"/>
          <w:szCs w:val="24"/>
          <w:shd w:val="clear" w:color="auto" w:fill="FFFFFF"/>
        </w:rPr>
        <w:t>ФГБУ НМИЦ гематологии Минздрава России</w:t>
      </w:r>
    </w:p>
    <w:p w14:paraId="6BA7C639" w14:textId="410C4A08" w:rsidR="001E5F14" w:rsidRPr="00DF2F1B" w:rsidRDefault="001E5F14" w:rsidP="005A16B6">
      <w:pPr>
        <w:pStyle w:val="afd"/>
        <w:numPr>
          <w:ilvl w:val="0"/>
          <w:numId w:val="6"/>
        </w:numPr>
        <w:rPr>
          <w:rFonts w:eastAsia="Calibri" w:cs="Times New Roman"/>
          <w:szCs w:val="24"/>
          <w:shd w:val="clear" w:color="auto" w:fill="FFFFFF"/>
        </w:rPr>
      </w:pPr>
      <w:r w:rsidRPr="00DF2F1B">
        <w:rPr>
          <w:rFonts w:eastAsia="Calibri"/>
          <w:shd w:val="clear" w:color="auto" w:fill="FFFFFF"/>
        </w:rPr>
        <w:t xml:space="preserve">Сысоева Е.П., к.м.н., старший научный сотрудник отделения орфанных заболеваний </w:t>
      </w:r>
      <w:r w:rsidRPr="00DF2F1B">
        <w:rPr>
          <w:rFonts w:eastAsia="Calibri" w:cs="Times New Roman"/>
          <w:szCs w:val="24"/>
          <w:shd w:val="clear" w:color="auto" w:fill="FFFFFF"/>
        </w:rPr>
        <w:t>ФГБУ НМИЦ гематологии Минздрава России</w:t>
      </w:r>
    </w:p>
    <w:p w14:paraId="1E6C6308" w14:textId="0F80DF63" w:rsidR="00A82457" w:rsidRPr="0077401E" w:rsidRDefault="00A82457" w:rsidP="005A16B6">
      <w:pPr>
        <w:pStyle w:val="afd"/>
        <w:numPr>
          <w:ilvl w:val="0"/>
          <w:numId w:val="6"/>
        </w:numPr>
        <w:rPr>
          <w:rFonts w:eastAsia="Calibri" w:cs="Times New Roman"/>
          <w:szCs w:val="24"/>
          <w:shd w:val="clear" w:color="auto" w:fill="FFFFFF"/>
        </w:rPr>
      </w:pPr>
      <w:r w:rsidRPr="001E5F14">
        <w:rPr>
          <w:rFonts w:eastAsia="Calibri"/>
          <w:shd w:val="clear" w:color="auto" w:fill="FFFFFF"/>
        </w:rPr>
        <w:t>Пономарев Р.В.,</w:t>
      </w:r>
      <w:r w:rsidRPr="0077401E">
        <w:rPr>
          <w:rFonts w:eastAsia="Calibri"/>
          <w:shd w:val="clear" w:color="auto" w:fill="FFFFFF"/>
        </w:rPr>
        <w:t xml:space="preserve"> врач-гематолог, аспирант отделения орфанных заболеваний </w:t>
      </w:r>
      <w:r w:rsidRPr="0077401E">
        <w:rPr>
          <w:rFonts w:eastAsia="Calibri" w:cs="Times New Roman"/>
          <w:szCs w:val="24"/>
          <w:shd w:val="clear" w:color="auto" w:fill="FFFFFF"/>
        </w:rPr>
        <w:t>ФГБУ НМИЦ гематологии Минздрава России</w:t>
      </w:r>
    </w:p>
    <w:p w14:paraId="3F1FFA28" w14:textId="5E06A192" w:rsidR="00A82457" w:rsidRDefault="00A82457" w:rsidP="005A16B6">
      <w:pPr>
        <w:pStyle w:val="afd"/>
        <w:numPr>
          <w:ilvl w:val="0"/>
          <w:numId w:val="6"/>
        </w:numPr>
        <w:rPr>
          <w:rFonts w:eastAsia="Calibri" w:cs="Times New Roman"/>
          <w:szCs w:val="24"/>
          <w:shd w:val="clear" w:color="auto" w:fill="FFFFFF"/>
        </w:rPr>
      </w:pPr>
      <w:r w:rsidRPr="00DF2F1B">
        <w:rPr>
          <w:rFonts w:eastAsia="Calibri"/>
          <w:shd w:val="clear" w:color="auto" w:fill="FFFFFF"/>
        </w:rPr>
        <w:t xml:space="preserve">Двирнык В.Н., к.м.н., зав. централизованной клинико-диагностической лабораторией </w:t>
      </w:r>
      <w:r w:rsidRPr="00DF2F1B">
        <w:rPr>
          <w:rFonts w:eastAsia="Calibri" w:cs="Times New Roman"/>
          <w:szCs w:val="24"/>
          <w:shd w:val="clear" w:color="auto" w:fill="FFFFFF"/>
        </w:rPr>
        <w:t>ФГБУ НМИЦ гематологии Минздрава России</w:t>
      </w:r>
    </w:p>
    <w:p w14:paraId="48CC989D" w14:textId="77777777" w:rsidR="00A82457" w:rsidRPr="00DF2F1B" w:rsidRDefault="00A82457" w:rsidP="005A16B6">
      <w:pPr>
        <w:ind w:left="720"/>
        <w:rPr>
          <w:sz w:val="25"/>
          <w:szCs w:val="25"/>
          <w:shd w:val="clear" w:color="auto" w:fill="FFFFFF"/>
        </w:rPr>
      </w:pPr>
    </w:p>
    <w:p w14:paraId="6C078ED5" w14:textId="77777777" w:rsidR="00A82457" w:rsidRDefault="00A82457" w:rsidP="005A16B6">
      <w:pPr>
        <w:pStyle w:val="aff7"/>
      </w:pPr>
      <w:r>
        <w:rPr>
          <w:sz w:val="25"/>
          <w:szCs w:val="25"/>
          <w:shd w:val="clear" w:color="auto" w:fill="FFFFFF"/>
        </w:rPr>
        <w:t xml:space="preserve">Члены </w:t>
      </w:r>
      <w:r>
        <w:t>Национального общества детских гематологов и онкологов</w:t>
      </w:r>
    </w:p>
    <w:p w14:paraId="78FF6C60" w14:textId="77777777" w:rsidR="00A82457" w:rsidRDefault="00A82457" w:rsidP="005A16B6">
      <w:pPr>
        <w:pStyle w:val="aff7"/>
      </w:pPr>
    </w:p>
    <w:p w14:paraId="79ED8766" w14:textId="3F713841" w:rsidR="00A82457" w:rsidRPr="0077401E" w:rsidRDefault="00A82457" w:rsidP="005A16B6">
      <w:pPr>
        <w:pStyle w:val="aff7"/>
        <w:numPr>
          <w:ilvl w:val="0"/>
          <w:numId w:val="13"/>
        </w:numPr>
        <w:ind w:left="709" w:hanging="283"/>
      </w:pPr>
      <w:r w:rsidRPr="00C76596">
        <w:t>Румянцев А.Г.,</w:t>
      </w:r>
      <w:r>
        <w:t xml:space="preserve"> </w:t>
      </w:r>
      <w:r w:rsidRPr="0077401E">
        <w:rPr>
          <w:rFonts w:eastAsia="Times New Roman"/>
          <w:lang w:eastAsia="ru-RU"/>
        </w:rPr>
        <w:t>д.м.н.,</w:t>
      </w:r>
      <w:r w:rsidRPr="0077401E">
        <w:rPr>
          <w:color w:val="252525"/>
          <w:shd w:val="clear" w:color="auto" w:fill="FFFFFF"/>
        </w:rPr>
        <w:t xml:space="preserve"> профессор, </w:t>
      </w:r>
      <w:r w:rsidRPr="00DF2F1B">
        <w:rPr>
          <w:color w:val="252525"/>
          <w:shd w:val="clear" w:color="auto" w:fill="FFFFFF"/>
        </w:rPr>
        <w:t>академик РАН</w:t>
      </w:r>
      <w:r>
        <w:rPr>
          <w:color w:val="252525"/>
          <w:shd w:val="clear" w:color="auto" w:fill="FFFFFF"/>
        </w:rPr>
        <w:t>,</w:t>
      </w:r>
      <w:r w:rsidR="001E5F14">
        <w:rPr>
          <w:color w:val="252525"/>
          <w:shd w:val="clear" w:color="auto" w:fill="FFFFFF"/>
        </w:rPr>
        <w:t xml:space="preserve"> </w:t>
      </w:r>
      <w:r w:rsidR="00803BEE">
        <w:rPr>
          <w:color w:val="000000" w:themeColor="text1"/>
          <w:shd w:val="clear" w:color="auto" w:fill="FFFFFF"/>
        </w:rPr>
        <w:t xml:space="preserve">Президент </w:t>
      </w:r>
      <w:r w:rsidRPr="0077401E">
        <w:rPr>
          <w:color w:val="000000" w:themeColor="text1"/>
          <w:shd w:val="clear" w:color="auto" w:fill="FFFFFF"/>
        </w:rPr>
        <w:t xml:space="preserve">ФГБУ «Национальный </w:t>
      </w:r>
      <w:r>
        <w:rPr>
          <w:color w:val="000000" w:themeColor="text1"/>
          <w:shd w:val="clear" w:color="auto" w:fill="FFFFFF"/>
        </w:rPr>
        <w:t xml:space="preserve"> </w:t>
      </w:r>
      <w:r w:rsidRPr="0077401E">
        <w:rPr>
          <w:color w:val="000000" w:themeColor="text1"/>
          <w:shd w:val="clear" w:color="auto" w:fill="FFFFFF"/>
        </w:rPr>
        <w:t xml:space="preserve">медицинский исследовательский центр детской гематологии, онкологии и иммунологии имени Дмитрия Рогачева» Минздрава России, </w:t>
      </w:r>
    </w:p>
    <w:p w14:paraId="28703CE2" w14:textId="79399AFC" w:rsidR="00A82457" w:rsidRPr="0077401E" w:rsidRDefault="00A82457" w:rsidP="005A16B6">
      <w:pPr>
        <w:numPr>
          <w:ilvl w:val="0"/>
          <w:numId w:val="13"/>
        </w:numPr>
        <w:tabs>
          <w:tab w:val="left" w:pos="709"/>
          <w:tab w:val="left" w:pos="851"/>
        </w:tabs>
        <w:autoSpaceDE w:val="0"/>
        <w:autoSpaceDN w:val="0"/>
        <w:adjustRightInd w:val="0"/>
        <w:ind w:left="709"/>
        <w:rPr>
          <w:rFonts w:eastAsia="Times New Roman"/>
          <w:lang w:eastAsia="ru-RU"/>
        </w:rPr>
      </w:pPr>
      <w:r w:rsidRPr="0077401E">
        <w:rPr>
          <w:rFonts w:eastAsia="Times New Roman"/>
          <w:lang w:eastAsia="ru-RU"/>
        </w:rPr>
        <w:t>Масчан А.А.</w:t>
      </w:r>
      <w:r>
        <w:rPr>
          <w:rFonts w:eastAsia="Times New Roman"/>
          <w:lang w:eastAsia="ru-RU"/>
        </w:rPr>
        <w:t xml:space="preserve">, </w:t>
      </w:r>
      <w:r w:rsidRPr="0077401E">
        <w:rPr>
          <w:rFonts w:eastAsia="Times New Roman"/>
          <w:lang w:eastAsia="ru-RU"/>
        </w:rPr>
        <w:t>д.м.н., зам. генерального директора ФГБУ ФНКЦ ДГОИ им. Дмитрия Рогачева, профессор кафедры гематологии, онкологии и лучевой терапии педиатрического факультета РНИМУ им. Н.И.Пирогова, президент Национального общества детских гематологов и онкологов, член Европейского общества гематологов.</w:t>
      </w:r>
    </w:p>
    <w:p w14:paraId="74DC6212" w14:textId="33ED8006" w:rsidR="00A82457" w:rsidRPr="001E5F14" w:rsidRDefault="00E81A67" w:rsidP="005A16B6">
      <w:pPr>
        <w:widowControl w:val="0"/>
        <w:numPr>
          <w:ilvl w:val="0"/>
          <w:numId w:val="13"/>
        </w:numPr>
        <w:shd w:val="clear" w:color="auto" w:fill="FFFFFF"/>
        <w:tabs>
          <w:tab w:val="left" w:pos="709"/>
          <w:tab w:val="left" w:pos="851"/>
        </w:tabs>
        <w:autoSpaceDE w:val="0"/>
        <w:autoSpaceDN w:val="0"/>
        <w:adjustRightInd w:val="0"/>
        <w:ind w:left="709"/>
        <w:contextualSpacing/>
      </w:pPr>
      <w:r>
        <w:t xml:space="preserve">Демихов В.Г., </w:t>
      </w:r>
      <w:r w:rsidR="00A82457" w:rsidRPr="001E5F14">
        <w:t>д.м.н., профессор, директор Научно-клинического центра гематологии, онкологии и иммунологии ГБОУ ВПО «Рязанский государственный медицинский университет им. акад. И.П. Павлова» Минздрава России, член Европейской гематологической ассоциации (</w:t>
      </w:r>
      <w:r w:rsidR="00A82457" w:rsidRPr="001E5F14">
        <w:rPr>
          <w:lang w:val="en-US"/>
        </w:rPr>
        <w:t>EHA</w:t>
      </w:r>
      <w:r w:rsidR="00A82457" w:rsidRPr="001E5F14">
        <w:t>).</w:t>
      </w:r>
    </w:p>
    <w:p w14:paraId="33F6821F" w14:textId="77777777" w:rsidR="00E81A67" w:rsidRDefault="00A82457" w:rsidP="005A16B6">
      <w:pPr>
        <w:numPr>
          <w:ilvl w:val="0"/>
          <w:numId w:val="13"/>
        </w:numPr>
        <w:tabs>
          <w:tab w:val="left" w:pos="709"/>
          <w:tab w:val="left" w:pos="851"/>
        </w:tabs>
        <w:autoSpaceDE w:val="0"/>
        <w:autoSpaceDN w:val="0"/>
        <w:adjustRightInd w:val="0"/>
        <w:ind w:left="709"/>
        <w:rPr>
          <w:rFonts w:eastAsia="Times New Roman"/>
          <w:lang w:eastAsia="ru-RU"/>
        </w:rPr>
      </w:pPr>
      <w:r w:rsidRPr="001E5F14">
        <w:rPr>
          <w:rFonts w:eastAsia="Times New Roman"/>
          <w:lang w:eastAsia="ru-RU"/>
        </w:rPr>
        <w:t>Скобин В.Б., к.м.н., врач-гематолог Научно-клинического центра гематологии, онкологии и иммунологии ГБОУ ВПО «Рязанский государственный медицинский университет им. акад. И.П. Павло</w:t>
      </w:r>
      <w:r w:rsidR="001E5F14">
        <w:rPr>
          <w:rFonts w:eastAsia="Times New Roman"/>
          <w:lang w:eastAsia="ru-RU"/>
        </w:rPr>
        <w:t>ва» Минздрава России</w:t>
      </w:r>
      <w:r w:rsidRPr="001E5F14">
        <w:rPr>
          <w:rFonts w:eastAsia="Times New Roman"/>
          <w:lang w:eastAsia="ru-RU"/>
        </w:rPr>
        <w:t xml:space="preserve">. </w:t>
      </w:r>
    </w:p>
    <w:p w14:paraId="0F3F95D1" w14:textId="12EAB535" w:rsidR="00A82457" w:rsidRPr="00E81A67" w:rsidRDefault="00A82457" w:rsidP="005A16B6">
      <w:pPr>
        <w:numPr>
          <w:ilvl w:val="0"/>
          <w:numId w:val="13"/>
        </w:numPr>
        <w:tabs>
          <w:tab w:val="left" w:pos="709"/>
          <w:tab w:val="left" w:pos="851"/>
        </w:tabs>
        <w:autoSpaceDE w:val="0"/>
        <w:autoSpaceDN w:val="0"/>
        <w:adjustRightInd w:val="0"/>
        <w:ind w:left="709"/>
        <w:rPr>
          <w:rFonts w:eastAsia="Times New Roman"/>
          <w:lang w:eastAsia="ru-RU"/>
        </w:rPr>
      </w:pPr>
      <w:r w:rsidRPr="00E81A67">
        <w:rPr>
          <w:rFonts w:eastAsia="Times New Roman"/>
          <w:lang w:eastAsia="ru-RU"/>
        </w:rPr>
        <w:lastRenderedPageBreak/>
        <w:t>Журина О.Н., к.м.н., зав. лабораторией Научно-клинического центра гематологии, онкологии и иммунологии ГБОУ ВПО «Рязанский государственный медицинский университет им. акад. И.П. Павло</w:t>
      </w:r>
      <w:r w:rsidR="001E5F14" w:rsidRPr="00E81A67">
        <w:rPr>
          <w:rFonts w:eastAsia="Times New Roman"/>
          <w:lang w:eastAsia="ru-RU"/>
        </w:rPr>
        <w:t>ва» Минздрава России</w:t>
      </w:r>
      <w:r w:rsidRPr="00E81A67">
        <w:rPr>
          <w:rFonts w:eastAsia="Times New Roman"/>
          <w:lang w:eastAsia="ru-RU"/>
        </w:rPr>
        <w:t>.</w:t>
      </w:r>
    </w:p>
    <w:p w14:paraId="3B472C50" w14:textId="77777777" w:rsidR="00A82457" w:rsidRDefault="00A82457" w:rsidP="005A16B6">
      <w:pPr>
        <w:ind w:firstLine="0"/>
      </w:pPr>
    </w:p>
    <w:p w14:paraId="347BD081" w14:textId="77777777" w:rsidR="00A82457" w:rsidRDefault="00A82457" w:rsidP="005A16B6"/>
    <w:p w14:paraId="0CFABDBB" w14:textId="77777777" w:rsidR="00A82457" w:rsidRDefault="001E5F14" w:rsidP="005A16B6">
      <w:r>
        <w:t>Конфликт интересов: у</w:t>
      </w:r>
      <w:r w:rsidR="00A82457">
        <w:t xml:space="preserve"> авторов </w:t>
      </w:r>
      <w:r w:rsidR="00A82457" w:rsidRPr="00C01E1D">
        <w:t>отсутствует</w:t>
      </w:r>
      <w:r w:rsidR="00A82457">
        <w:t xml:space="preserve"> конфликт интересов </w:t>
      </w:r>
    </w:p>
    <w:p w14:paraId="0A4D72BF" w14:textId="77777777" w:rsidR="00A82457" w:rsidRDefault="00A82457" w:rsidP="005A16B6"/>
    <w:p w14:paraId="5837CB9F" w14:textId="77777777" w:rsidR="000414F6" w:rsidRDefault="00CB71DA" w:rsidP="005A16B6">
      <w:pPr>
        <w:pStyle w:val="afff0"/>
        <w:spacing w:before="0"/>
      </w:pPr>
      <w:r>
        <w:br w:type="page"/>
      </w:r>
      <w:bookmarkStart w:id="83" w:name="__RefHeading___doc_a2"/>
      <w:bookmarkStart w:id="84" w:name="_Toc48028527"/>
      <w:r>
        <w:lastRenderedPageBreak/>
        <w:t>Приложение А2. Методология разработки клинических рекомендаций</w:t>
      </w:r>
      <w:bookmarkEnd w:id="83"/>
      <w:bookmarkEnd w:id="84"/>
    </w:p>
    <w:p w14:paraId="6F8B827A" w14:textId="77777777" w:rsidR="00275A41" w:rsidRDefault="00CB71DA" w:rsidP="005A16B6">
      <w:pPr>
        <w:pStyle w:val="aff7"/>
        <w:divId w:val="1333020968"/>
      </w:pPr>
      <w:r>
        <w:rPr>
          <w:rStyle w:val="aff9"/>
          <w:u w:val="single"/>
        </w:rPr>
        <w:t>Целевая аудитория данных клинических рекомендаций:</w:t>
      </w:r>
    </w:p>
    <w:p w14:paraId="56197BDA" w14:textId="77777777" w:rsidR="00A82457" w:rsidRPr="00B6086A" w:rsidRDefault="00B104EF" w:rsidP="005A16B6">
      <w:pPr>
        <w:pStyle w:val="aff7"/>
        <w:divId w:val="1333020968"/>
        <w:rPr>
          <w:rFonts w:cs="Times New Roman"/>
          <w:szCs w:val="24"/>
        </w:rPr>
      </w:pPr>
      <w:r>
        <w:t>1.</w:t>
      </w:r>
      <w:r w:rsidR="004D352A">
        <w:t xml:space="preserve"> </w:t>
      </w:r>
      <w:r w:rsidR="00A82457" w:rsidRPr="00B6086A">
        <w:rPr>
          <w:rFonts w:cs="Times New Roman"/>
          <w:szCs w:val="24"/>
        </w:rPr>
        <w:t>врачи-терапевты</w:t>
      </w:r>
    </w:p>
    <w:p w14:paraId="2AB14C03" w14:textId="77777777" w:rsidR="00A82457" w:rsidRPr="00B6086A" w:rsidRDefault="00A82457" w:rsidP="005A16B6">
      <w:pPr>
        <w:pStyle w:val="aff7"/>
        <w:divId w:val="1333020968"/>
        <w:rPr>
          <w:rFonts w:cs="Times New Roman"/>
          <w:szCs w:val="24"/>
        </w:rPr>
      </w:pPr>
      <w:r w:rsidRPr="00B6086A">
        <w:rPr>
          <w:rFonts w:cs="Times New Roman"/>
          <w:szCs w:val="24"/>
        </w:rPr>
        <w:t>2.</w:t>
      </w:r>
      <w:r>
        <w:rPr>
          <w:rFonts w:cs="Times New Roman"/>
          <w:szCs w:val="24"/>
        </w:rPr>
        <w:t xml:space="preserve"> </w:t>
      </w:r>
      <w:r w:rsidRPr="00B6086A">
        <w:rPr>
          <w:rFonts w:cs="Times New Roman"/>
          <w:szCs w:val="24"/>
        </w:rPr>
        <w:t>врачи-педиатры</w:t>
      </w:r>
    </w:p>
    <w:p w14:paraId="6EBDE58E" w14:textId="77777777" w:rsidR="00A82457" w:rsidRPr="00B6086A" w:rsidRDefault="00A82457" w:rsidP="005A16B6">
      <w:pPr>
        <w:ind w:firstLine="708"/>
        <w:divId w:val="1333020968"/>
        <w:rPr>
          <w:rFonts w:eastAsia="Times New Roman"/>
          <w:color w:val="000000"/>
        </w:rPr>
      </w:pPr>
      <w:r w:rsidRPr="00B6086A">
        <w:t>3.</w:t>
      </w:r>
      <w:r w:rsidRPr="00B6086A">
        <w:rPr>
          <w:rFonts w:eastAsia="Times New Roman"/>
          <w:color w:val="000000"/>
        </w:rPr>
        <w:t xml:space="preserve"> </w:t>
      </w:r>
      <w:r>
        <w:rPr>
          <w:rFonts w:eastAsia="Times New Roman"/>
          <w:color w:val="000000"/>
        </w:rPr>
        <w:t xml:space="preserve"> </w:t>
      </w:r>
      <w:r w:rsidRPr="00B6086A">
        <w:rPr>
          <w:rFonts w:eastAsia="Times New Roman"/>
          <w:color w:val="000000"/>
        </w:rPr>
        <w:t>врачи-акушеры-гинекологи</w:t>
      </w:r>
    </w:p>
    <w:p w14:paraId="061C69F5" w14:textId="77777777" w:rsidR="00A82457" w:rsidRPr="00B6086A" w:rsidRDefault="00A82457" w:rsidP="005A16B6">
      <w:pPr>
        <w:ind w:firstLine="708"/>
        <w:divId w:val="1333020968"/>
        <w:rPr>
          <w:rFonts w:eastAsia="Times New Roman"/>
        </w:rPr>
      </w:pPr>
      <w:r w:rsidRPr="00B6086A">
        <w:rPr>
          <w:rFonts w:eastAsia="Times New Roman"/>
          <w:color w:val="000000"/>
        </w:rPr>
        <w:t xml:space="preserve">4. </w:t>
      </w:r>
      <w:r>
        <w:rPr>
          <w:rFonts w:eastAsia="Times New Roman"/>
          <w:color w:val="000000"/>
        </w:rPr>
        <w:t xml:space="preserve"> </w:t>
      </w:r>
      <w:r w:rsidRPr="00B6086A">
        <w:rPr>
          <w:rFonts w:eastAsia="Times New Roman"/>
          <w:color w:val="000000"/>
        </w:rPr>
        <w:t>врачи -гастроэнтерологи</w:t>
      </w:r>
    </w:p>
    <w:p w14:paraId="0B1988BD" w14:textId="77777777" w:rsidR="00A543B6" w:rsidRDefault="00A82457" w:rsidP="005A16B6">
      <w:pPr>
        <w:pStyle w:val="aff7"/>
        <w:divId w:val="1333020968"/>
      </w:pPr>
      <w:r>
        <w:t>3.  врачи -гематологи</w:t>
      </w:r>
    </w:p>
    <w:p w14:paraId="6D9F7EFE" w14:textId="77777777" w:rsidR="00A543B6" w:rsidRDefault="00A543B6" w:rsidP="005A16B6">
      <w:pPr>
        <w:pStyle w:val="a1"/>
        <w:spacing w:before="0"/>
        <w:contextualSpacing/>
        <w:divId w:val="1333020968"/>
        <w:rPr>
          <w:lang w:eastAsia="ru-RU"/>
        </w:rPr>
      </w:pPr>
      <w:r>
        <w:t>Методология сбора доказательств</w:t>
      </w:r>
    </w:p>
    <w:p w14:paraId="1AD7C94A" w14:textId="77777777" w:rsidR="00A543B6" w:rsidRDefault="00A543B6" w:rsidP="005A16B6">
      <w:pPr>
        <w:pStyle w:val="afffe"/>
        <w:spacing w:line="360" w:lineRule="auto"/>
        <w:ind w:firstLine="709"/>
        <w:contextualSpacing/>
        <w:jc w:val="both"/>
        <w:divId w:val="1333020968"/>
      </w:pPr>
      <w:r>
        <w:rPr>
          <w:b/>
        </w:rPr>
        <w:t>Методы, использованные для сбора / селекции доказательств:</w:t>
      </w:r>
    </w:p>
    <w:p w14:paraId="6351EED4" w14:textId="5663B44B" w:rsidR="00A543B6" w:rsidRDefault="00A543B6" w:rsidP="005A16B6">
      <w:pPr>
        <w:pStyle w:val="afffe"/>
        <w:numPr>
          <w:ilvl w:val="0"/>
          <w:numId w:val="7"/>
        </w:numPr>
        <w:spacing w:line="360" w:lineRule="auto"/>
        <w:ind w:firstLine="709"/>
        <w:contextualSpacing/>
        <w:jc w:val="both"/>
        <w:divId w:val="1333020968"/>
      </w:pPr>
      <w:r>
        <w:t xml:space="preserve">Поиск публикаций в специализированных периодических печатных </w:t>
      </w:r>
      <w:r w:rsidR="00802A95">
        <w:t>изданиях</w:t>
      </w:r>
      <w:r>
        <w:t>;</w:t>
      </w:r>
    </w:p>
    <w:p w14:paraId="594417C7" w14:textId="77777777" w:rsidR="00A543B6" w:rsidRDefault="00A543B6" w:rsidP="005A16B6">
      <w:pPr>
        <w:pStyle w:val="afffe"/>
        <w:numPr>
          <w:ilvl w:val="0"/>
          <w:numId w:val="7"/>
        </w:numPr>
        <w:spacing w:line="360" w:lineRule="auto"/>
        <w:ind w:firstLine="709"/>
        <w:contextualSpacing/>
        <w:jc w:val="both"/>
        <w:divId w:val="1333020968"/>
      </w:pPr>
      <w:r>
        <w:t>Поиск в электронных базах данных.</w:t>
      </w:r>
    </w:p>
    <w:p w14:paraId="24510230" w14:textId="77777777" w:rsidR="00A543B6" w:rsidRDefault="00A543B6" w:rsidP="005A16B6">
      <w:pPr>
        <w:pStyle w:val="afffe"/>
        <w:spacing w:line="360" w:lineRule="auto"/>
        <w:ind w:firstLine="709"/>
        <w:contextualSpacing/>
        <w:jc w:val="both"/>
        <w:divId w:val="1333020968"/>
      </w:pPr>
      <w:r>
        <w:rPr>
          <w:b/>
        </w:rPr>
        <w:t>Базы данных, использованных для сбора / селекции доказательств:</w:t>
      </w:r>
    </w:p>
    <w:p w14:paraId="52CDBD8F" w14:textId="77777777" w:rsidR="00A543B6" w:rsidRDefault="00A543B6" w:rsidP="005A16B6">
      <w:pPr>
        <w:pStyle w:val="afffe"/>
        <w:spacing w:line="360" w:lineRule="auto"/>
        <w:ind w:firstLine="709"/>
        <w:contextualSpacing/>
        <w:jc w:val="both"/>
        <w:divId w:val="1333020968"/>
      </w:pPr>
      <w:r>
        <w:t xml:space="preserve">Доказательной базой для рекомендаций являются публикации, вошедшие в Кохрайновскую библиотеку, базы данных </w:t>
      </w:r>
      <w:r>
        <w:rPr>
          <w:lang w:val="en-US"/>
        </w:rPr>
        <w:t>PUBMED</w:t>
      </w:r>
      <w:r>
        <w:t xml:space="preserve"> и </w:t>
      </w:r>
      <w:r>
        <w:rPr>
          <w:lang w:val="en-US"/>
        </w:rPr>
        <w:t>MEDLINE</w:t>
      </w:r>
      <w:r>
        <w:t>. Глубина поиска составляла 30 лет.</w:t>
      </w:r>
    </w:p>
    <w:p w14:paraId="39EDF3C9" w14:textId="77777777" w:rsidR="00A543B6" w:rsidRDefault="00A543B6" w:rsidP="005A16B6">
      <w:pPr>
        <w:pStyle w:val="afffe"/>
        <w:spacing w:line="360" w:lineRule="auto"/>
        <w:ind w:firstLine="709"/>
        <w:contextualSpacing/>
        <w:jc w:val="both"/>
        <w:divId w:val="1333020968"/>
      </w:pPr>
      <w:r>
        <w:rPr>
          <w:b/>
        </w:rPr>
        <w:t>Методы, использованные для анализа доказательств:</w:t>
      </w:r>
    </w:p>
    <w:p w14:paraId="78AE41E1" w14:textId="77777777" w:rsidR="00A543B6" w:rsidRPr="00C85130" w:rsidRDefault="00A543B6" w:rsidP="005A16B6">
      <w:pPr>
        <w:pStyle w:val="afd"/>
        <w:numPr>
          <w:ilvl w:val="0"/>
          <w:numId w:val="8"/>
        </w:numPr>
        <w:ind w:firstLine="709"/>
        <w:divId w:val="1333020968"/>
        <w:rPr>
          <w:szCs w:val="24"/>
        </w:rPr>
      </w:pPr>
      <w:r w:rsidRPr="00C85130">
        <w:rPr>
          <w:szCs w:val="24"/>
        </w:rPr>
        <w:t>Обзоры опубликованных мета-анализов;</w:t>
      </w:r>
    </w:p>
    <w:p w14:paraId="5022491A" w14:textId="77777777" w:rsidR="00A543B6" w:rsidRPr="00C85130" w:rsidRDefault="00A543B6" w:rsidP="005A16B6">
      <w:pPr>
        <w:pStyle w:val="afd"/>
        <w:numPr>
          <w:ilvl w:val="0"/>
          <w:numId w:val="8"/>
        </w:numPr>
        <w:ind w:firstLine="709"/>
        <w:divId w:val="1333020968"/>
        <w:rPr>
          <w:szCs w:val="24"/>
        </w:rPr>
      </w:pPr>
      <w:r w:rsidRPr="00C85130">
        <w:rPr>
          <w:szCs w:val="24"/>
        </w:rPr>
        <w:t>Систематические обзоры с таблицами доказательств.</w:t>
      </w:r>
    </w:p>
    <w:p w14:paraId="4E5B47BB" w14:textId="77777777" w:rsidR="00A543B6" w:rsidRDefault="00A543B6" w:rsidP="005A16B6">
      <w:pPr>
        <w:pStyle w:val="afffe"/>
        <w:spacing w:line="360" w:lineRule="auto"/>
        <w:ind w:firstLine="709"/>
        <w:contextualSpacing/>
        <w:jc w:val="both"/>
        <w:divId w:val="1333020968"/>
      </w:pPr>
      <w:r>
        <w:rPr>
          <w:b/>
        </w:rPr>
        <w:t>Методы, использованные для качества и силы доказательств:</w:t>
      </w:r>
    </w:p>
    <w:p w14:paraId="1EDBB03F" w14:textId="77777777" w:rsidR="00A543B6" w:rsidRPr="00C85130" w:rsidRDefault="00A543B6" w:rsidP="005A16B6">
      <w:pPr>
        <w:pStyle w:val="afd"/>
        <w:numPr>
          <w:ilvl w:val="0"/>
          <w:numId w:val="9"/>
        </w:numPr>
        <w:ind w:firstLine="709"/>
        <w:divId w:val="1333020968"/>
        <w:rPr>
          <w:szCs w:val="24"/>
        </w:rPr>
      </w:pPr>
      <w:r w:rsidRPr="00C85130">
        <w:rPr>
          <w:szCs w:val="24"/>
        </w:rPr>
        <w:t>Консенсус экспертов;</w:t>
      </w:r>
    </w:p>
    <w:p w14:paraId="7730025A" w14:textId="61CD671D" w:rsidR="00A543B6" w:rsidRPr="006F7C14" w:rsidRDefault="00A543B6" w:rsidP="005A16B6">
      <w:pPr>
        <w:pStyle w:val="afd"/>
        <w:numPr>
          <w:ilvl w:val="0"/>
          <w:numId w:val="9"/>
        </w:numPr>
        <w:ind w:firstLine="709"/>
        <w:divId w:val="1333020968"/>
        <w:rPr>
          <w:szCs w:val="24"/>
        </w:rPr>
      </w:pPr>
      <w:r w:rsidRPr="00C85130">
        <w:rPr>
          <w:szCs w:val="24"/>
        </w:rPr>
        <w:t>Оценка значимости доказательств</w:t>
      </w:r>
      <w:r w:rsidR="009B4725">
        <w:rPr>
          <w:szCs w:val="24"/>
        </w:rPr>
        <w:t xml:space="preserve"> проводилась</w:t>
      </w:r>
      <w:r w:rsidRPr="00C85130">
        <w:rPr>
          <w:szCs w:val="24"/>
        </w:rPr>
        <w:t xml:space="preserve"> в соответствии с</w:t>
      </w:r>
      <w:r w:rsidR="009B4725">
        <w:rPr>
          <w:szCs w:val="24"/>
        </w:rPr>
        <w:t xml:space="preserve">о шкалой оценки уровней достоверности доказательств (УДД) для методов диагностики (Табл. 1) и для методов профилактики, лечения и реабилитации (Табл. 2). </w:t>
      </w:r>
    </w:p>
    <w:p w14:paraId="07D7206C" w14:textId="77777777" w:rsidR="00A91645" w:rsidRPr="007C14EE" w:rsidRDefault="00A91645" w:rsidP="005A16B6">
      <w:pPr>
        <w:divId w:val="1333020968"/>
        <w:rPr>
          <w:rFonts w:eastAsia="Calibri"/>
        </w:rPr>
      </w:pPr>
      <w:bookmarkStart w:id="85" w:name="_Ref515967586"/>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1</w:t>
      </w:r>
      <w:r w:rsidRPr="007C14EE">
        <w:rPr>
          <w:b/>
        </w:rPr>
        <w:fldChar w:fldCharType="end"/>
      </w:r>
      <w:bookmarkEnd w:id="85"/>
      <w:r w:rsidRPr="007C14EE">
        <w:rPr>
          <w:rFonts w:eastAsia="Calibri"/>
          <w:b/>
        </w:rPr>
        <w:t>.</w:t>
      </w:r>
      <w:r w:rsidRPr="00544207">
        <w:rPr>
          <w:rFonts w:eastAsia="Calibri"/>
        </w:rPr>
        <w:t xml:space="preserve"> </w:t>
      </w:r>
      <w:r>
        <w:rPr>
          <w:rFonts w:eastAsia="Calibri"/>
        </w:rPr>
        <w:t>Шкала оценки уровней достоверности доказательств (</w:t>
      </w:r>
      <w:r w:rsidRPr="00544207">
        <w:rPr>
          <w:rFonts w:eastAsia="Calibri"/>
        </w:rPr>
        <w:t>УДД</w:t>
      </w:r>
      <w:r>
        <w:rPr>
          <w:rFonts w:eastAsia="Calibri"/>
        </w:rPr>
        <w:t>)</w:t>
      </w:r>
      <w:r w:rsidRPr="00544207">
        <w:rPr>
          <w:rFonts w:eastAsia="Calibri"/>
        </w:rPr>
        <w:t xml:space="preserve"> </w:t>
      </w:r>
      <w:r>
        <w:rPr>
          <w:rFonts w:eastAsia="Calibri"/>
        </w:rPr>
        <w:t>для методов диагностики</w:t>
      </w:r>
      <w:r w:rsidR="005C7877">
        <w:rPr>
          <w:rFonts w:eastAsia="Calibri"/>
        </w:rPr>
        <w:t xml:space="preserve"> (диагностических вмешательств)</w:t>
      </w:r>
    </w:p>
    <w:tbl>
      <w:tblPr>
        <w:tblStyle w:val="1a"/>
        <w:tblW w:w="5000" w:type="pct"/>
        <w:tblLook w:val="04A0" w:firstRow="1" w:lastRow="0" w:firstColumn="1" w:lastColumn="0" w:noHBand="0" w:noVBand="1"/>
      </w:tblPr>
      <w:tblGrid>
        <w:gridCol w:w="817"/>
        <w:gridCol w:w="8754"/>
      </w:tblGrid>
      <w:tr w:rsidR="00A91645" w:rsidRPr="005C1B2B" w14:paraId="38AF6B27" w14:textId="77777777" w:rsidTr="00334F6C">
        <w:trPr>
          <w:divId w:val="1333020968"/>
          <w:trHeight w:val="58"/>
        </w:trPr>
        <w:tc>
          <w:tcPr>
            <w:tcW w:w="427" w:type="pct"/>
          </w:tcPr>
          <w:p w14:paraId="63038E19" w14:textId="77777777" w:rsidR="00A91645" w:rsidRPr="005C1B2B" w:rsidRDefault="00A91645" w:rsidP="005A16B6">
            <w:pPr>
              <w:ind w:firstLine="0"/>
              <w:jc w:val="center"/>
              <w:rPr>
                <w:b/>
                <w:color w:val="000000"/>
              </w:rPr>
            </w:pPr>
            <w:r w:rsidRPr="005C1B2B">
              <w:rPr>
                <w:b/>
                <w:color w:val="000000"/>
              </w:rPr>
              <w:t>УДД</w:t>
            </w:r>
          </w:p>
        </w:tc>
        <w:tc>
          <w:tcPr>
            <w:tcW w:w="4573" w:type="pct"/>
          </w:tcPr>
          <w:p w14:paraId="1A6F3E22" w14:textId="77777777" w:rsidR="00A91645" w:rsidRPr="005C1B2B" w:rsidRDefault="00A91645" w:rsidP="005A16B6">
            <w:pPr>
              <w:ind w:firstLine="0"/>
              <w:jc w:val="center"/>
              <w:rPr>
                <w:b/>
                <w:color w:val="000000"/>
              </w:rPr>
            </w:pPr>
            <w:r>
              <w:rPr>
                <w:b/>
                <w:color w:val="000000"/>
              </w:rPr>
              <w:t>Расшифровка</w:t>
            </w:r>
          </w:p>
        </w:tc>
      </w:tr>
      <w:tr w:rsidR="00A91645" w:rsidRPr="005C1B2B" w14:paraId="26055947" w14:textId="77777777" w:rsidTr="00334F6C">
        <w:trPr>
          <w:divId w:val="1333020968"/>
        </w:trPr>
        <w:tc>
          <w:tcPr>
            <w:tcW w:w="427" w:type="pct"/>
          </w:tcPr>
          <w:p w14:paraId="3CAE97FA" w14:textId="77777777" w:rsidR="00A91645" w:rsidRPr="005C1B2B" w:rsidRDefault="00A91645" w:rsidP="005A16B6">
            <w:pPr>
              <w:ind w:firstLine="0"/>
              <w:jc w:val="center"/>
              <w:rPr>
                <w:color w:val="000000"/>
              </w:rPr>
            </w:pPr>
            <w:r w:rsidRPr="005C1B2B">
              <w:rPr>
                <w:color w:val="000000"/>
              </w:rPr>
              <w:t>1</w:t>
            </w:r>
          </w:p>
        </w:tc>
        <w:tc>
          <w:tcPr>
            <w:tcW w:w="4573" w:type="pct"/>
          </w:tcPr>
          <w:p w14:paraId="11091F60" w14:textId="77777777" w:rsidR="00A91645" w:rsidRPr="005C1B2B" w:rsidRDefault="00A91645" w:rsidP="005A16B6">
            <w:pPr>
              <w:ind w:firstLine="0"/>
              <w:rPr>
                <w:color w:val="000000"/>
              </w:rPr>
            </w:pPr>
            <w:r>
              <w:rPr>
                <w:color w:val="000000"/>
              </w:rPr>
              <w:t>С</w:t>
            </w:r>
            <w:r w:rsidRPr="005C1B2B">
              <w:rPr>
                <w:color w:val="000000"/>
              </w:rPr>
              <w:t>истематические обзоры исследований с контролем референсным методом</w:t>
            </w:r>
            <w:r>
              <w:t xml:space="preserve"> или систематический обзор </w:t>
            </w:r>
            <w:r w:rsidR="005C7877">
              <w:t>рандомизированных клинических исследований с применением мета-анализа</w:t>
            </w:r>
          </w:p>
        </w:tc>
      </w:tr>
      <w:tr w:rsidR="00A91645" w:rsidRPr="005C1B2B" w14:paraId="1BF7FA28" w14:textId="77777777" w:rsidTr="00334F6C">
        <w:trPr>
          <w:divId w:val="1333020968"/>
        </w:trPr>
        <w:tc>
          <w:tcPr>
            <w:tcW w:w="427" w:type="pct"/>
          </w:tcPr>
          <w:p w14:paraId="363EC37F" w14:textId="77777777" w:rsidR="00A91645" w:rsidRPr="005C1B2B" w:rsidRDefault="00A91645" w:rsidP="005A16B6">
            <w:pPr>
              <w:ind w:firstLine="0"/>
              <w:jc w:val="center"/>
              <w:rPr>
                <w:color w:val="000000"/>
              </w:rPr>
            </w:pPr>
            <w:r w:rsidRPr="005C1B2B">
              <w:rPr>
                <w:color w:val="000000"/>
              </w:rPr>
              <w:t>2</w:t>
            </w:r>
          </w:p>
        </w:tc>
        <w:tc>
          <w:tcPr>
            <w:tcW w:w="4573" w:type="pct"/>
          </w:tcPr>
          <w:p w14:paraId="20DEBCA6" w14:textId="77777777" w:rsidR="00A91645" w:rsidRPr="005C1B2B" w:rsidRDefault="00A91645" w:rsidP="005A16B6">
            <w:pPr>
              <w:ind w:firstLine="0"/>
              <w:rPr>
                <w:color w:val="000000"/>
              </w:rPr>
            </w:pPr>
            <w:r w:rsidRPr="005C1B2B">
              <w:rPr>
                <w:color w:val="000000"/>
              </w:rPr>
              <w:t>Отдельные исследования с контролем референсным методом</w:t>
            </w:r>
            <w:r w:rsidR="005C7877">
              <w:rPr>
                <w:color w:val="000000"/>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w:t>
            </w:r>
            <w:r w:rsidR="005C7877">
              <w:rPr>
                <w:color w:val="000000"/>
              </w:rPr>
              <w:lastRenderedPageBreak/>
              <w:t>исследований, с применением мета-анализа</w:t>
            </w:r>
          </w:p>
        </w:tc>
      </w:tr>
      <w:tr w:rsidR="00A91645" w:rsidRPr="005C1B2B" w14:paraId="639F21E1" w14:textId="77777777" w:rsidTr="00334F6C">
        <w:trPr>
          <w:divId w:val="1333020968"/>
        </w:trPr>
        <w:tc>
          <w:tcPr>
            <w:tcW w:w="427" w:type="pct"/>
          </w:tcPr>
          <w:p w14:paraId="13449FCF" w14:textId="77777777" w:rsidR="00A91645" w:rsidRPr="005C1B2B" w:rsidRDefault="00A91645" w:rsidP="005A16B6">
            <w:pPr>
              <w:ind w:firstLine="0"/>
              <w:jc w:val="center"/>
              <w:rPr>
                <w:color w:val="000000"/>
              </w:rPr>
            </w:pPr>
            <w:r w:rsidRPr="005C1B2B">
              <w:rPr>
                <w:color w:val="000000"/>
              </w:rPr>
              <w:lastRenderedPageBreak/>
              <w:t>3</w:t>
            </w:r>
          </w:p>
        </w:tc>
        <w:tc>
          <w:tcPr>
            <w:tcW w:w="4573" w:type="pct"/>
          </w:tcPr>
          <w:p w14:paraId="4AB3826B" w14:textId="77777777" w:rsidR="00A91645" w:rsidRPr="005C1B2B" w:rsidRDefault="00A91645" w:rsidP="005A16B6">
            <w:pPr>
              <w:ind w:firstLine="0"/>
              <w:rPr>
                <w:color w:val="000000"/>
              </w:rPr>
            </w:pPr>
            <w:r w:rsidRPr="005C1B2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Pr>
                <w:color w:val="000000"/>
              </w:rPr>
              <w:t xml:space="preserve"> или нерандомизированные сравнительные исследования, в том числе когортные исследования</w:t>
            </w:r>
          </w:p>
        </w:tc>
      </w:tr>
      <w:tr w:rsidR="00A91645" w:rsidRPr="005C1B2B" w14:paraId="2C4A994C" w14:textId="77777777" w:rsidTr="00334F6C">
        <w:trPr>
          <w:divId w:val="1333020968"/>
        </w:trPr>
        <w:tc>
          <w:tcPr>
            <w:tcW w:w="427" w:type="pct"/>
          </w:tcPr>
          <w:p w14:paraId="6AE39ADD" w14:textId="77777777" w:rsidR="00A91645" w:rsidRPr="005C1B2B" w:rsidRDefault="00A91645" w:rsidP="005A16B6">
            <w:pPr>
              <w:ind w:firstLine="0"/>
              <w:jc w:val="center"/>
              <w:rPr>
                <w:color w:val="000000"/>
              </w:rPr>
            </w:pPr>
            <w:r w:rsidRPr="005C1B2B">
              <w:rPr>
                <w:color w:val="000000"/>
              </w:rPr>
              <w:t>4</w:t>
            </w:r>
          </w:p>
        </w:tc>
        <w:tc>
          <w:tcPr>
            <w:tcW w:w="4573" w:type="pct"/>
          </w:tcPr>
          <w:p w14:paraId="38B9003B" w14:textId="77777777" w:rsidR="00A91645" w:rsidRPr="005C1B2B" w:rsidRDefault="00A91645" w:rsidP="005A16B6">
            <w:pPr>
              <w:ind w:firstLine="0"/>
              <w:rPr>
                <w:color w:val="000000"/>
              </w:rPr>
            </w:pPr>
            <w:r w:rsidRPr="005C1B2B">
              <w:rPr>
                <w:color w:val="000000"/>
              </w:rPr>
              <w:t>Несравнительные исследования, описание клинического случая</w:t>
            </w:r>
          </w:p>
        </w:tc>
      </w:tr>
      <w:tr w:rsidR="00A91645" w:rsidRPr="005C1B2B" w14:paraId="536F2115" w14:textId="77777777" w:rsidTr="00334F6C">
        <w:trPr>
          <w:divId w:val="1333020968"/>
        </w:trPr>
        <w:tc>
          <w:tcPr>
            <w:tcW w:w="427" w:type="pct"/>
          </w:tcPr>
          <w:p w14:paraId="44E7C57C" w14:textId="77777777" w:rsidR="00A91645" w:rsidRPr="005C1B2B" w:rsidRDefault="00A91645" w:rsidP="005A16B6">
            <w:pPr>
              <w:ind w:firstLine="0"/>
              <w:jc w:val="center"/>
              <w:rPr>
                <w:color w:val="000000"/>
              </w:rPr>
            </w:pPr>
            <w:r w:rsidRPr="005C1B2B">
              <w:rPr>
                <w:color w:val="000000"/>
              </w:rPr>
              <w:t>5</w:t>
            </w:r>
          </w:p>
        </w:tc>
        <w:tc>
          <w:tcPr>
            <w:tcW w:w="4573" w:type="pct"/>
          </w:tcPr>
          <w:p w14:paraId="0A900DD3" w14:textId="77777777" w:rsidR="00A91645" w:rsidRPr="005C1B2B" w:rsidRDefault="00A91645" w:rsidP="005A16B6">
            <w:pPr>
              <w:ind w:firstLine="0"/>
              <w:rPr>
                <w:color w:val="000000"/>
              </w:rPr>
            </w:pPr>
            <w:r w:rsidRPr="005C1B2B">
              <w:rPr>
                <w:color w:val="000000"/>
              </w:rPr>
              <w:t>Имеется лишь обоснование механизма действия или мнение экспертов</w:t>
            </w:r>
          </w:p>
        </w:tc>
      </w:tr>
    </w:tbl>
    <w:p w14:paraId="6954FCC4" w14:textId="77777777" w:rsidR="00A91645" w:rsidRDefault="00A91645" w:rsidP="005A16B6">
      <w:pPr>
        <w:pStyle w:val="aff7"/>
        <w:divId w:val="1333020968"/>
        <w:rPr>
          <w:rStyle w:val="aff9"/>
        </w:rPr>
      </w:pPr>
    </w:p>
    <w:p w14:paraId="7C71D8BF" w14:textId="77777777" w:rsidR="005C7877" w:rsidRDefault="00A91645" w:rsidP="005A16B6">
      <w:pPr>
        <w:divId w:val="1333020968"/>
      </w:pPr>
      <w:bookmarkStart w:id="86" w:name="_Ref515967623"/>
      <w:r w:rsidRPr="007C14EE">
        <w:rPr>
          <w:b/>
        </w:rPr>
        <w:t xml:space="preserve">Таблица </w:t>
      </w:r>
      <w:r w:rsidRPr="007C14EE">
        <w:rPr>
          <w:b/>
        </w:rPr>
        <w:fldChar w:fldCharType="begin"/>
      </w:r>
      <w:r w:rsidRPr="007C14EE">
        <w:rPr>
          <w:b/>
        </w:rPr>
        <w:instrText xml:space="preserve"> SEQ Таблица \* ARABIC </w:instrText>
      </w:r>
      <w:r w:rsidRPr="007C14EE">
        <w:rPr>
          <w:b/>
        </w:rPr>
        <w:fldChar w:fldCharType="separate"/>
      </w:r>
      <w:r>
        <w:rPr>
          <w:b/>
          <w:noProof/>
        </w:rPr>
        <w:t>2</w:t>
      </w:r>
      <w:r w:rsidRPr="007C14EE">
        <w:rPr>
          <w:b/>
        </w:rPr>
        <w:fldChar w:fldCharType="end"/>
      </w:r>
      <w:bookmarkEnd w:id="86"/>
      <w:r w:rsidRPr="007C14EE">
        <w:rPr>
          <w:rFonts w:eastAsia="Calibri"/>
          <w:b/>
        </w:rPr>
        <w:t>.</w:t>
      </w:r>
      <w:r w:rsidRPr="00E75FC6">
        <w:rPr>
          <w:rFonts w:eastAsia="Calibri"/>
        </w:rPr>
        <w:t xml:space="preserve"> </w:t>
      </w:r>
      <w:r w:rsidR="005C7877" w:rsidRPr="003311A4">
        <w:t xml:space="preserve"> </w:t>
      </w:r>
      <w:r w:rsidR="005C7877">
        <w:t>Шкала оценки уровней достоверности доказательств (</w:t>
      </w:r>
      <w:r w:rsidR="005C7877" w:rsidRPr="003311A4">
        <w:t>УДД</w:t>
      </w:r>
      <w:r w:rsidR="005C7877">
        <w:t>)</w:t>
      </w:r>
      <w:r w:rsidR="005C7877" w:rsidRPr="003311A4">
        <w:t xml:space="preserve"> </w:t>
      </w:r>
      <w:r w:rsidR="005C7877">
        <w:rPr>
          <w:rFonts w:eastAsia="Calibri"/>
        </w:rPr>
        <w:t xml:space="preserve">для методов профилактики, лечения и реабилитации (профилактических, </w:t>
      </w:r>
      <w:r w:rsidR="009C0364">
        <w:rPr>
          <w:rFonts w:eastAsia="Calibri"/>
        </w:rPr>
        <w:t>лечебных, реабилитационных</w:t>
      </w:r>
      <w:r w:rsidR="005C7877" w:rsidRPr="00257C6C">
        <w:rPr>
          <w:rFonts w:eastAsia="Calibri"/>
        </w:rPr>
        <w:t xml:space="preserve"> вмешательств</w:t>
      </w:r>
      <w:r w:rsidR="009C0364">
        <w:rPr>
          <w:rFonts w:eastAsia="Calibri"/>
        </w:rPr>
        <w:t>)</w:t>
      </w:r>
    </w:p>
    <w:tbl>
      <w:tblPr>
        <w:tblStyle w:val="1a"/>
        <w:tblW w:w="5074" w:type="pct"/>
        <w:tblLook w:val="04A0" w:firstRow="1" w:lastRow="0" w:firstColumn="1" w:lastColumn="0" w:noHBand="0" w:noVBand="1"/>
      </w:tblPr>
      <w:tblGrid>
        <w:gridCol w:w="723"/>
        <w:gridCol w:w="8990"/>
      </w:tblGrid>
      <w:tr w:rsidR="005C7877" w:rsidRPr="00495C9E" w14:paraId="75D0F203" w14:textId="77777777" w:rsidTr="005C7877">
        <w:trPr>
          <w:divId w:val="1333020968"/>
        </w:trPr>
        <w:tc>
          <w:tcPr>
            <w:tcW w:w="360" w:type="pct"/>
          </w:tcPr>
          <w:p w14:paraId="369506A8" w14:textId="77777777" w:rsidR="005C7877" w:rsidRPr="00495C9E" w:rsidRDefault="005C7877" w:rsidP="005A16B6">
            <w:pPr>
              <w:ind w:firstLine="0"/>
              <w:jc w:val="center"/>
              <w:rPr>
                <w:b/>
                <w:color w:val="000000"/>
              </w:rPr>
            </w:pPr>
            <w:r w:rsidRPr="00495C9E">
              <w:rPr>
                <w:b/>
                <w:color w:val="000000"/>
              </w:rPr>
              <w:t>УДД</w:t>
            </w:r>
          </w:p>
        </w:tc>
        <w:tc>
          <w:tcPr>
            <w:tcW w:w="4640" w:type="pct"/>
          </w:tcPr>
          <w:p w14:paraId="0E2D2AD5" w14:textId="77777777" w:rsidR="005C7877" w:rsidRPr="00495C9E" w:rsidRDefault="005C7877" w:rsidP="005A16B6">
            <w:pPr>
              <w:ind w:firstLine="0"/>
              <w:jc w:val="center"/>
              <w:rPr>
                <w:b/>
                <w:color w:val="000000"/>
              </w:rPr>
            </w:pPr>
            <w:r w:rsidRPr="00495C9E">
              <w:rPr>
                <w:b/>
                <w:color w:val="000000"/>
              </w:rPr>
              <w:t xml:space="preserve"> </w:t>
            </w:r>
            <w:r w:rsidR="009C0364">
              <w:rPr>
                <w:b/>
                <w:color w:val="000000"/>
              </w:rPr>
              <w:t xml:space="preserve">Расшифровка </w:t>
            </w:r>
          </w:p>
        </w:tc>
      </w:tr>
      <w:tr w:rsidR="005C7877" w:rsidRPr="00495C9E" w14:paraId="5EB45641" w14:textId="77777777" w:rsidTr="005C7877">
        <w:trPr>
          <w:divId w:val="1333020968"/>
        </w:trPr>
        <w:tc>
          <w:tcPr>
            <w:tcW w:w="360" w:type="pct"/>
          </w:tcPr>
          <w:p w14:paraId="6BE1459D" w14:textId="77777777" w:rsidR="005C7877" w:rsidRPr="00495C9E" w:rsidRDefault="005C7877" w:rsidP="005A16B6">
            <w:pPr>
              <w:ind w:firstLine="0"/>
              <w:jc w:val="center"/>
              <w:rPr>
                <w:color w:val="000000"/>
              </w:rPr>
            </w:pPr>
            <w:r w:rsidRPr="00495C9E">
              <w:rPr>
                <w:color w:val="000000"/>
              </w:rPr>
              <w:t>1</w:t>
            </w:r>
          </w:p>
        </w:tc>
        <w:tc>
          <w:tcPr>
            <w:tcW w:w="4640" w:type="pct"/>
          </w:tcPr>
          <w:p w14:paraId="3C3880DC" w14:textId="77777777" w:rsidR="005C7877" w:rsidRPr="00495C9E" w:rsidRDefault="005C7877" w:rsidP="005A16B6">
            <w:pPr>
              <w:ind w:firstLine="0"/>
              <w:rPr>
                <w:color w:val="000000"/>
              </w:rPr>
            </w:pPr>
            <w:r w:rsidRPr="00495C9E">
              <w:rPr>
                <w:color w:val="000000"/>
              </w:rPr>
              <w:t>Систематический обзор</w:t>
            </w:r>
            <w:r>
              <w:rPr>
                <w:color w:val="000000"/>
              </w:rPr>
              <w:t xml:space="preserve"> РКИ с применением мета-анализа</w:t>
            </w:r>
          </w:p>
        </w:tc>
      </w:tr>
      <w:tr w:rsidR="005C7877" w:rsidRPr="00495C9E" w14:paraId="5D2EF893" w14:textId="77777777" w:rsidTr="005C7877">
        <w:trPr>
          <w:divId w:val="1333020968"/>
        </w:trPr>
        <w:tc>
          <w:tcPr>
            <w:tcW w:w="360" w:type="pct"/>
          </w:tcPr>
          <w:p w14:paraId="475DEFC1" w14:textId="77777777" w:rsidR="005C7877" w:rsidRPr="00495C9E" w:rsidRDefault="005C7877" w:rsidP="005A16B6">
            <w:pPr>
              <w:ind w:firstLine="0"/>
              <w:jc w:val="center"/>
              <w:rPr>
                <w:color w:val="000000"/>
                <w:lang w:val="en-US"/>
              </w:rPr>
            </w:pPr>
            <w:r w:rsidRPr="00495C9E">
              <w:rPr>
                <w:color w:val="000000"/>
              </w:rPr>
              <w:t>2</w:t>
            </w:r>
          </w:p>
        </w:tc>
        <w:tc>
          <w:tcPr>
            <w:tcW w:w="4640" w:type="pct"/>
          </w:tcPr>
          <w:p w14:paraId="79C3876A" w14:textId="77777777" w:rsidR="005C7877" w:rsidRPr="00495C9E" w:rsidRDefault="005C7877" w:rsidP="005A16B6">
            <w:pPr>
              <w:ind w:firstLine="0"/>
              <w:rPr>
                <w:color w:val="000000"/>
              </w:rPr>
            </w:pPr>
            <w:r w:rsidRPr="00495C9E">
              <w:rPr>
                <w:color w:val="000000"/>
              </w:rPr>
              <w:t xml:space="preserve">Отдельные РКИ и систематические обзоры исследований любого </w:t>
            </w:r>
            <w:r w:rsidR="009C0364">
              <w:rPr>
                <w:color w:val="000000"/>
              </w:rPr>
              <w:t xml:space="preserve">дизайна, за исключением РКИ, </w:t>
            </w:r>
            <w:r w:rsidRPr="00495C9E">
              <w:rPr>
                <w:color w:val="000000"/>
              </w:rPr>
              <w:t>с применением мета-анализа</w:t>
            </w:r>
          </w:p>
        </w:tc>
      </w:tr>
      <w:tr w:rsidR="005C7877" w:rsidRPr="00495C9E" w14:paraId="25097DB5" w14:textId="77777777" w:rsidTr="005C7877">
        <w:trPr>
          <w:divId w:val="1333020968"/>
        </w:trPr>
        <w:tc>
          <w:tcPr>
            <w:tcW w:w="360" w:type="pct"/>
          </w:tcPr>
          <w:p w14:paraId="6E02FE09" w14:textId="77777777" w:rsidR="005C7877" w:rsidRPr="00495C9E" w:rsidRDefault="005C7877" w:rsidP="005A16B6">
            <w:pPr>
              <w:ind w:firstLine="0"/>
              <w:jc w:val="center"/>
              <w:rPr>
                <w:color w:val="000000"/>
              </w:rPr>
            </w:pPr>
            <w:r w:rsidRPr="00495C9E">
              <w:rPr>
                <w:color w:val="000000"/>
              </w:rPr>
              <w:t>3</w:t>
            </w:r>
          </w:p>
        </w:tc>
        <w:tc>
          <w:tcPr>
            <w:tcW w:w="4640" w:type="pct"/>
          </w:tcPr>
          <w:p w14:paraId="03D888EC" w14:textId="77777777" w:rsidR="005C7877" w:rsidRPr="00495C9E" w:rsidRDefault="005C7877" w:rsidP="005A16B6">
            <w:pPr>
              <w:ind w:firstLine="0"/>
              <w:rPr>
                <w:color w:val="000000"/>
              </w:rPr>
            </w:pPr>
            <w:r w:rsidRPr="00495C9E">
              <w:rPr>
                <w:color w:val="000000"/>
              </w:rPr>
              <w:t>Нерандомизированные сравнительные исследования, в т.ч. когортные исследования</w:t>
            </w:r>
          </w:p>
        </w:tc>
      </w:tr>
      <w:tr w:rsidR="005C7877" w:rsidRPr="00495C9E" w14:paraId="2B7395E6" w14:textId="77777777" w:rsidTr="005C7877">
        <w:trPr>
          <w:divId w:val="1333020968"/>
        </w:trPr>
        <w:tc>
          <w:tcPr>
            <w:tcW w:w="360" w:type="pct"/>
          </w:tcPr>
          <w:p w14:paraId="78285687" w14:textId="77777777" w:rsidR="005C7877" w:rsidRPr="00495C9E" w:rsidRDefault="005C7877" w:rsidP="005A16B6">
            <w:pPr>
              <w:ind w:firstLine="0"/>
              <w:jc w:val="center"/>
              <w:rPr>
                <w:color w:val="000000"/>
              </w:rPr>
            </w:pPr>
            <w:r w:rsidRPr="00495C9E">
              <w:rPr>
                <w:color w:val="000000"/>
              </w:rPr>
              <w:t>4</w:t>
            </w:r>
          </w:p>
        </w:tc>
        <w:tc>
          <w:tcPr>
            <w:tcW w:w="4640" w:type="pct"/>
          </w:tcPr>
          <w:p w14:paraId="3E8C67B6" w14:textId="77777777" w:rsidR="005C7877" w:rsidRPr="00495C9E" w:rsidRDefault="005C7877" w:rsidP="005A16B6">
            <w:pPr>
              <w:ind w:firstLine="0"/>
              <w:rPr>
                <w:color w:val="000000"/>
              </w:rPr>
            </w:pPr>
            <w:r w:rsidRPr="00495C9E">
              <w:rPr>
                <w:color w:val="000000"/>
              </w:rPr>
              <w:t>Несравнительные исследования, описание клинического случая</w:t>
            </w:r>
            <w:r>
              <w:rPr>
                <w:color w:val="000000"/>
              </w:rPr>
              <w:t xml:space="preserve"> или серии случаев, исследования</w:t>
            </w:r>
            <w:r w:rsidRPr="00495C9E">
              <w:rPr>
                <w:color w:val="000000"/>
              </w:rPr>
              <w:t xml:space="preserve"> «случай-контроль»</w:t>
            </w:r>
          </w:p>
        </w:tc>
      </w:tr>
      <w:tr w:rsidR="005C7877" w:rsidRPr="00495C9E" w14:paraId="597317FD" w14:textId="77777777" w:rsidTr="005C7877">
        <w:trPr>
          <w:divId w:val="1333020968"/>
        </w:trPr>
        <w:tc>
          <w:tcPr>
            <w:tcW w:w="360" w:type="pct"/>
          </w:tcPr>
          <w:p w14:paraId="0C4A57CC" w14:textId="77777777" w:rsidR="005C7877" w:rsidRPr="00495C9E" w:rsidRDefault="005C7877" w:rsidP="005A16B6">
            <w:pPr>
              <w:ind w:firstLine="0"/>
              <w:jc w:val="center"/>
              <w:rPr>
                <w:color w:val="000000"/>
              </w:rPr>
            </w:pPr>
            <w:r w:rsidRPr="00495C9E">
              <w:rPr>
                <w:color w:val="000000"/>
              </w:rPr>
              <w:t>5</w:t>
            </w:r>
          </w:p>
        </w:tc>
        <w:tc>
          <w:tcPr>
            <w:tcW w:w="4640" w:type="pct"/>
          </w:tcPr>
          <w:p w14:paraId="1B16EC47" w14:textId="77777777" w:rsidR="005C7877" w:rsidRPr="00495C9E" w:rsidRDefault="005C7877" w:rsidP="005A16B6">
            <w:pPr>
              <w:ind w:firstLine="0"/>
              <w:rPr>
                <w:color w:val="000000"/>
              </w:rPr>
            </w:pPr>
            <w:r w:rsidRPr="00495C9E">
              <w:rPr>
                <w:color w:val="000000"/>
              </w:rPr>
              <w:t>Имеется лишь обоснование механизма действия вмешательства (доклинические исследования) или мнение экспертов</w:t>
            </w:r>
          </w:p>
        </w:tc>
      </w:tr>
    </w:tbl>
    <w:p w14:paraId="2F6C2798" w14:textId="77777777" w:rsidR="005C7877" w:rsidRPr="009B4725" w:rsidRDefault="005C7877" w:rsidP="005A16B6">
      <w:pPr>
        <w:pStyle w:val="aff7"/>
        <w:divId w:val="1333020968"/>
        <w:rPr>
          <w:rStyle w:val="aff9"/>
        </w:rPr>
      </w:pPr>
    </w:p>
    <w:p w14:paraId="6337AE29" w14:textId="77777777" w:rsidR="009B4725" w:rsidRPr="009B4725" w:rsidRDefault="009B4725" w:rsidP="005A16B6">
      <w:pPr>
        <w:pStyle w:val="30"/>
        <w:ind w:firstLine="709"/>
        <w:divId w:val="1333020968"/>
        <w:rPr>
          <w:b/>
          <w:i w:val="0"/>
        </w:rPr>
      </w:pPr>
      <w:r w:rsidRPr="009B4725">
        <w:rPr>
          <w:b/>
          <w:i w:val="0"/>
        </w:rPr>
        <w:t>Описание методики анализа доказательств и разработки рекомендаций:</w:t>
      </w:r>
    </w:p>
    <w:p w14:paraId="6A2140B8" w14:textId="77777777" w:rsidR="009B4725" w:rsidRPr="00534AD5" w:rsidRDefault="009B4725" w:rsidP="005A16B6">
      <w:pPr>
        <w:pStyle w:val="afd"/>
        <w:ind w:left="0"/>
        <w:divId w:val="1333020968"/>
        <w:rPr>
          <w:szCs w:val="24"/>
        </w:rPr>
      </w:pPr>
      <w:r w:rsidRPr="00C41A9B">
        <w:rPr>
          <w:szCs w:val="24"/>
        </w:rPr>
        <w:t>При отборе публикаций, как потенциаль</w:t>
      </w:r>
      <w:r w:rsidRPr="00390A12">
        <w:rPr>
          <w:szCs w:val="24"/>
        </w:rPr>
        <w:t>ных источников доказательств, использованная в каждом исследовании методология изучалась для того, чтобы убедиться в соответствии ее принципам доказательной медицины. Результат изучения влиял на уровень доказательности, присваиваемый публикации, что в свою</w:t>
      </w:r>
      <w:r w:rsidRPr="00534AD5">
        <w:rPr>
          <w:szCs w:val="24"/>
        </w:rPr>
        <w:t xml:space="preserve"> очередь влияет на силу, вытекающих из нее рекомендаций.</w:t>
      </w:r>
    </w:p>
    <w:p w14:paraId="18BCCD48" w14:textId="77777777" w:rsidR="009B4725" w:rsidRPr="00447DC8" w:rsidRDefault="009B4725" w:rsidP="005A16B6">
      <w:pPr>
        <w:pStyle w:val="afd"/>
        <w:ind w:left="0"/>
        <w:divId w:val="1333020968"/>
        <w:rPr>
          <w:szCs w:val="24"/>
        </w:rPr>
      </w:pPr>
      <w:r w:rsidRPr="00447DC8">
        <w:rPr>
          <w:szCs w:val="24"/>
        </w:rPr>
        <w:t>Методологическое изучение фокусировалось на особенностях дизайна исследования, которые оказывали существенное влияние на качество результатов и выводов.</w:t>
      </w:r>
    </w:p>
    <w:p w14:paraId="1E1BEEFE" w14:textId="77777777" w:rsidR="009B4725" w:rsidRPr="00447DC8" w:rsidRDefault="009B4725" w:rsidP="005A16B6">
      <w:pPr>
        <w:pStyle w:val="afd"/>
        <w:ind w:left="0"/>
        <w:divId w:val="1333020968"/>
        <w:rPr>
          <w:szCs w:val="24"/>
        </w:rPr>
      </w:pPr>
      <w:r w:rsidRPr="00447DC8">
        <w:rPr>
          <w:szCs w:val="24"/>
        </w:rPr>
        <w:t>С целью исключения влияния субъективных факторов каждое исследование оценивалось независимо, как минимум двумя независимыми членами авторского коллектива. Различия в оценке обсуждались на совещаниях рабочей группы авторского коллектива данных рекомендаций.</w:t>
      </w:r>
    </w:p>
    <w:p w14:paraId="5BAE9B38" w14:textId="3C95EC49" w:rsidR="009B4725" w:rsidRPr="006F7C14" w:rsidRDefault="009B4725" w:rsidP="005A16B6">
      <w:pPr>
        <w:pStyle w:val="afd"/>
        <w:ind w:left="0"/>
        <w:divId w:val="1333020968"/>
        <w:rPr>
          <w:szCs w:val="24"/>
        </w:rPr>
      </w:pPr>
      <w:r w:rsidRPr="00447DC8">
        <w:rPr>
          <w:szCs w:val="24"/>
        </w:rPr>
        <w:lastRenderedPageBreak/>
        <w:t xml:space="preserve">На основании анализа доказательств последовательно были разработаны разделы клинических рекомендаций с оценкой силы в соответствии с рейтинговой схемой рекомендаций </w:t>
      </w:r>
      <w:r>
        <w:rPr>
          <w:szCs w:val="24"/>
        </w:rPr>
        <w:t>(табл.3</w:t>
      </w:r>
      <w:r w:rsidRPr="00447DC8">
        <w:rPr>
          <w:szCs w:val="24"/>
        </w:rPr>
        <w:t>).</w:t>
      </w:r>
    </w:p>
    <w:p w14:paraId="5485A815" w14:textId="77777777" w:rsidR="009B4725" w:rsidRPr="00447DC8" w:rsidRDefault="009B4725" w:rsidP="005A16B6">
      <w:pPr>
        <w:pStyle w:val="30"/>
        <w:divId w:val="1333020968"/>
        <w:rPr>
          <w:i w:val="0"/>
        </w:rPr>
      </w:pPr>
      <w:r w:rsidRPr="00447DC8">
        <w:rPr>
          <w:i w:val="0"/>
        </w:rPr>
        <w:t>Методы, использованные для формулирования рекомендаций:</w:t>
      </w:r>
    </w:p>
    <w:p w14:paraId="268E0752" w14:textId="77777777" w:rsidR="009B4725" w:rsidRPr="00447DC8" w:rsidRDefault="009B4725" w:rsidP="005A16B6">
      <w:pPr>
        <w:pStyle w:val="afd"/>
        <w:numPr>
          <w:ilvl w:val="0"/>
          <w:numId w:val="10"/>
        </w:numPr>
        <w:tabs>
          <w:tab w:val="clear" w:pos="1429"/>
          <w:tab w:val="num" w:pos="-3600"/>
        </w:tabs>
        <w:ind w:left="1080"/>
        <w:divId w:val="1333020968"/>
        <w:rPr>
          <w:szCs w:val="24"/>
        </w:rPr>
      </w:pPr>
      <w:r w:rsidRPr="00447DC8">
        <w:rPr>
          <w:szCs w:val="24"/>
        </w:rPr>
        <w:t>Консенсус экспертов;</w:t>
      </w:r>
    </w:p>
    <w:p w14:paraId="04D72E51" w14:textId="7AC5171A" w:rsidR="009B4725" w:rsidRPr="006F7C14" w:rsidRDefault="009B4725" w:rsidP="005A16B6">
      <w:pPr>
        <w:pStyle w:val="afd"/>
        <w:numPr>
          <w:ilvl w:val="0"/>
          <w:numId w:val="10"/>
        </w:numPr>
        <w:tabs>
          <w:tab w:val="clear" w:pos="1429"/>
          <w:tab w:val="num" w:pos="-3600"/>
        </w:tabs>
        <w:ind w:left="1080"/>
        <w:divId w:val="1333020968"/>
        <w:rPr>
          <w:rStyle w:val="aff9"/>
          <w:b w:val="0"/>
          <w:bCs w:val="0"/>
          <w:szCs w:val="24"/>
        </w:rPr>
      </w:pPr>
      <w:r w:rsidRPr="00447DC8">
        <w:rPr>
          <w:szCs w:val="24"/>
        </w:rPr>
        <w:t xml:space="preserve">Оценка значимости рекомендаций в соответствии с рейтинговой схемой (табл. </w:t>
      </w:r>
      <w:r>
        <w:rPr>
          <w:szCs w:val="24"/>
        </w:rPr>
        <w:t>3</w:t>
      </w:r>
      <w:r w:rsidRPr="009B4725">
        <w:rPr>
          <w:szCs w:val="24"/>
        </w:rPr>
        <w:t>).</w:t>
      </w:r>
    </w:p>
    <w:p w14:paraId="4E18808A" w14:textId="77777777" w:rsidR="009C0364" w:rsidRDefault="009C0364" w:rsidP="005A16B6">
      <w:pPr>
        <w:divId w:val="1333020968"/>
      </w:pPr>
      <w:bookmarkStart w:id="87" w:name="_Ref515967732"/>
      <w:r w:rsidRPr="00B15720">
        <w:rPr>
          <w:b/>
        </w:rPr>
        <w:t xml:space="preserve">Таблица </w:t>
      </w:r>
      <w:bookmarkEnd w:id="87"/>
      <w:r>
        <w:rPr>
          <w:b/>
        </w:rPr>
        <w:t>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Style w:val="1a"/>
        <w:tblW w:w="5000" w:type="pct"/>
        <w:tblLook w:val="04A0" w:firstRow="1" w:lastRow="0" w:firstColumn="1" w:lastColumn="0" w:noHBand="0" w:noVBand="1"/>
      </w:tblPr>
      <w:tblGrid>
        <w:gridCol w:w="1363"/>
        <w:gridCol w:w="8208"/>
      </w:tblGrid>
      <w:tr w:rsidR="009C0364" w:rsidRPr="003311A4" w14:paraId="60F1C2A7" w14:textId="77777777" w:rsidTr="000B7A71">
        <w:trPr>
          <w:divId w:val="1333020968"/>
        </w:trPr>
        <w:tc>
          <w:tcPr>
            <w:tcW w:w="712" w:type="pct"/>
          </w:tcPr>
          <w:p w14:paraId="1D0800EE" w14:textId="77777777" w:rsidR="009C0364" w:rsidRPr="003311A4" w:rsidRDefault="009C0364" w:rsidP="005A16B6">
            <w:pPr>
              <w:ind w:firstLine="0"/>
              <w:jc w:val="center"/>
              <w:rPr>
                <w:b/>
                <w:color w:val="000000" w:themeColor="text1"/>
              </w:rPr>
            </w:pPr>
            <w:r w:rsidRPr="003311A4">
              <w:rPr>
                <w:b/>
                <w:color w:val="000000" w:themeColor="text1"/>
              </w:rPr>
              <w:t>УУР</w:t>
            </w:r>
          </w:p>
        </w:tc>
        <w:tc>
          <w:tcPr>
            <w:tcW w:w="4288" w:type="pct"/>
          </w:tcPr>
          <w:p w14:paraId="57187949" w14:textId="77777777" w:rsidR="009C0364" w:rsidRPr="003311A4" w:rsidRDefault="009C0364" w:rsidP="005A16B6">
            <w:pPr>
              <w:ind w:firstLine="0"/>
              <w:jc w:val="center"/>
              <w:rPr>
                <w:b/>
                <w:color w:val="000000" w:themeColor="text1"/>
              </w:rPr>
            </w:pPr>
            <w:r w:rsidRPr="003311A4">
              <w:rPr>
                <w:b/>
                <w:color w:val="000000" w:themeColor="text1"/>
              </w:rPr>
              <w:t>Расшифровка</w:t>
            </w:r>
          </w:p>
        </w:tc>
      </w:tr>
      <w:tr w:rsidR="009C0364" w:rsidRPr="003311A4" w14:paraId="3257A152" w14:textId="77777777" w:rsidTr="000B7A71">
        <w:trPr>
          <w:divId w:val="1333020968"/>
          <w:trHeight w:val="1060"/>
        </w:trPr>
        <w:tc>
          <w:tcPr>
            <w:tcW w:w="712" w:type="pct"/>
          </w:tcPr>
          <w:p w14:paraId="35C57868" w14:textId="77777777" w:rsidR="009C0364" w:rsidRPr="003311A4" w:rsidRDefault="009C0364" w:rsidP="005A16B6">
            <w:pPr>
              <w:ind w:firstLine="0"/>
              <w:jc w:val="center"/>
              <w:rPr>
                <w:color w:val="000000" w:themeColor="text1"/>
              </w:rPr>
            </w:pPr>
            <w:r w:rsidRPr="003311A4">
              <w:rPr>
                <w:color w:val="000000" w:themeColor="text1"/>
                <w:lang w:val="en-US"/>
              </w:rPr>
              <w:t>A</w:t>
            </w:r>
          </w:p>
        </w:tc>
        <w:tc>
          <w:tcPr>
            <w:tcW w:w="4288" w:type="pct"/>
          </w:tcPr>
          <w:p w14:paraId="73A8EB4B" w14:textId="77777777" w:rsidR="009C0364" w:rsidRPr="003311A4" w:rsidRDefault="009C0364" w:rsidP="005A16B6">
            <w:pPr>
              <w:ind w:firstLine="0"/>
              <w:rPr>
                <w:color w:val="000000" w:themeColor="text1"/>
              </w:rPr>
            </w:pPr>
            <w:r>
              <w:rPr>
                <w:color w:val="000000" w:themeColor="text1"/>
              </w:rPr>
              <w:t>Сильная</w:t>
            </w:r>
            <w:r w:rsidRPr="003311A4">
              <w:rPr>
                <w:color w:val="000000" w:themeColor="text1"/>
              </w:rPr>
              <w:t xml:space="preserve"> рекомендация (все рассматриваемые критерии эффективности (исходы) являются важными, все исследования имеют высокое или удовлетворите</w:t>
            </w:r>
            <w:r>
              <w:rPr>
                <w:color w:val="000000" w:themeColor="text1"/>
              </w:rPr>
              <w:t>льное методологическое качество</w:t>
            </w:r>
            <w:r w:rsidRPr="003311A4">
              <w:rPr>
                <w:color w:val="000000" w:themeColor="text1"/>
              </w:rPr>
              <w:t xml:space="preserve">, их выводы по интересующим исходам являются согласованными) </w:t>
            </w:r>
          </w:p>
        </w:tc>
      </w:tr>
      <w:tr w:rsidR="009C0364" w:rsidRPr="003311A4" w14:paraId="71467F06" w14:textId="77777777" w:rsidTr="000B7A71">
        <w:trPr>
          <w:divId w:val="1333020968"/>
          <w:trHeight w:val="558"/>
        </w:trPr>
        <w:tc>
          <w:tcPr>
            <w:tcW w:w="712" w:type="pct"/>
          </w:tcPr>
          <w:p w14:paraId="66D4910A" w14:textId="77777777" w:rsidR="009C0364" w:rsidRPr="003311A4" w:rsidRDefault="009C0364" w:rsidP="005A16B6">
            <w:pPr>
              <w:ind w:firstLine="0"/>
              <w:jc w:val="center"/>
              <w:rPr>
                <w:color w:val="000000" w:themeColor="text1"/>
              </w:rPr>
            </w:pPr>
            <w:r w:rsidRPr="003311A4">
              <w:rPr>
                <w:color w:val="000000" w:themeColor="text1"/>
              </w:rPr>
              <w:t>B</w:t>
            </w:r>
          </w:p>
        </w:tc>
        <w:tc>
          <w:tcPr>
            <w:tcW w:w="4288" w:type="pct"/>
          </w:tcPr>
          <w:p w14:paraId="03CD2D10" w14:textId="77777777" w:rsidR="009C0364" w:rsidRPr="003311A4" w:rsidRDefault="009C0364" w:rsidP="005A16B6">
            <w:pPr>
              <w:ind w:firstLine="0"/>
              <w:rPr>
                <w:color w:val="000000" w:themeColor="text1"/>
              </w:rPr>
            </w:pPr>
            <w:r>
              <w:rPr>
                <w:color w:val="000000" w:themeColor="text1"/>
              </w:rPr>
              <w:t>Условная</w:t>
            </w:r>
            <w:r w:rsidRPr="003311A4">
              <w:rPr>
                <w:color w:val="000000" w:themeColor="text1"/>
              </w:rPr>
              <w:t xml:space="preserve">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311A4" w14:paraId="71828983" w14:textId="77777777" w:rsidTr="000B7A71">
        <w:trPr>
          <w:divId w:val="1333020968"/>
          <w:trHeight w:val="798"/>
        </w:trPr>
        <w:tc>
          <w:tcPr>
            <w:tcW w:w="712" w:type="pct"/>
          </w:tcPr>
          <w:p w14:paraId="3883FC92" w14:textId="77777777" w:rsidR="009C0364" w:rsidRPr="003311A4" w:rsidRDefault="009C0364" w:rsidP="005A16B6">
            <w:pPr>
              <w:ind w:firstLine="0"/>
              <w:jc w:val="center"/>
              <w:rPr>
                <w:color w:val="000000" w:themeColor="text1"/>
              </w:rPr>
            </w:pPr>
            <w:r w:rsidRPr="003311A4">
              <w:rPr>
                <w:color w:val="000000" w:themeColor="text1"/>
              </w:rPr>
              <w:t>C</w:t>
            </w:r>
          </w:p>
        </w:tc>
        <w:tc>
          <w:tcPr>
            <w:tcW w:w="4288" w:type="pct"/>
          </w:tcPr>
          <w:p w14:paraId="3A7D3C64" w14:textId="77777777" w:rsidR="009C0364" w:rsidRPr="003311A4" w:rsidRDefault="009C0364" w:rsidP="005A16B6">
            <w:pPr>
              <w:ind w:firstLine="0"/>
              <w:rPr>
                <w:color w:val="000000" w:themeColor="text1"/>
              </w:rPr>
            </w:pPr>
            <w:r>
              <w:rPr>
                <w:color w:val="000000" w:themeColor="text1"/>
              </w:rPr>
              <w:t>Слабая рекомендация (</w:t>
            </w:r>
            <w:r w:rsidRPr="003311A4">
              <w:rPr>
                <w:color w:val="000000" w:themeColor="text1"/>
              </w:rPr>
              <w:t xml:space="preserve">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37E267D8" w14:textId="77777777" w:rsidR="001D24E4" w:rsidRDefault="001D24E4" w:rsidP="005A16B6">
      <w:pPr>
        <w:pStyle w:val="aff7"/>
        <w:divId w:val="1333020968"/>
        <w:rPr>
          <w:rStyle w:val="aff9"/>
        </w:rPr>
      </w:pPr>
    </w:p>
    <w:p w14:paraId="27ABA24C" w14:textId="77777777" w:rsidR="004C74B1" w:rsidRPr="00447DC8" w:rsidRDefault="004C74B1" w:rsidP="005A16B6">
      <w:pPr>
        <w:pStyle w:val="30"/>
        <w:ind w:firstLine="709"/>
        <w:jc w:val="left"/>
        <w:divId w:val="1333020968"/>
        <w:rPr>
          <w:b/>
          <w:i w:val="0"/>
        </w:rPr>
      </w:pPr>
      <w:r w:rsidRPr="00447DC8">
        <w:rPr>
          <w:b/>
          <w:i w:val="0"/>
        </w:rPr>
        <w:t>Окончательная редакция</w:t>
      </w:r>
    </w:p>
    <w:p w14:paraId="42A4B2FF" w14:textId="761443F1" w:rsidR="009B4725" w:rsidRPr="006F7C14" w:rsidRDefault="004C74B1" w:rsidP="005A16B6">
      <w:pPr>
        <w:pStyle w:val="afd"/>
        <w:ind w:left="0"/>
        <w:divId w:val="1333020968"/>
        <w:rPr>
          <w:rStyle w:val="aff9"/>
          <w:b w:val="0"/>
          <w:bCs w:val="0"/>
          <w:szCs w:val="24"/>
        </w:rPr>
      </w:pPr>
      <w:r w:rsidRPr="000C592B">
        <w:rPr>
          <w:szCs w:val="24"/>
        </w:rPr>
        <w:t>Для окончательной редакции и контроля качества рекомендации были повторно проанализированы членами авторского коллектива, которые пришли к заключению, что</w:t>
      </w:r>
      <w:r>
        <w:rPr>
          <w:szCs w:val="24"/>
        </w:rPr>
        <w:t xml:space="preserve"> </w:t>
      </w:r>
      <w:r w:rsidRPr="00C41A9B">
        <w:rPr>
          <w:szCs w:val="24"/>
        </w:rPr>
        <w:t>все существенные замечания и комментарии экспертов приняты во внимание, риск систематических ошибок при разработке сведен к минимуму.</w:t>
      </w:r>
    </w:p>
    <w:p w14:paraId="4373C737" w14:textId="77777777" w:rsidR="00275A41" w:rsidRDefault="00CB71DA" w:rsidP="005A16B6">
      <w:pPr>
        <w:pStyle w:val="aff7"/>
        <w:divId w:val="1333020968"/>
        <w:rPr>
          <w:rFonts w:eastAsiaTheme="minorEastAsia"/>
        </w:rPr>
      </w:pPr>
      <w:r>
        <w:rPr>
          <w:rStyle w:val="aff9"/>
        </w:rPr>
        <w:t>Порядок обновления клинических рекомендаций.</w:t>
      </w:r>
    </w:p>
    <w:p w14:paraId="4BAE5602" w14:textId="77777777" w:rsidR="00275A41" w:rsidRDefault="00CB71DA" w:rsidP="005A16B6">
      <w:pPr>
        <w:divId w:val="1333020968"/>
      </w:pPr>
      <w:r>
        <w:t xml:space="preserve">Механизм обновления клинических рекомендаций предусматривает их систематическую актуализацию – не реже чем один раз в три </w:t>
      </w:r>
      <w:r w:rsidR="00221384">
        <w:t>года,</w:t>
      </w:r>
      <w:r>
        <w:t xml:space="preserve"> </w:t>
      </w:r>
      <w:r w:rsidR="00221384">
        <w:t xml:space="preserve">а также </w:t>
      </w:r>
      <w:r>
        <w:t xml:space="preserve">при появлении </w:t>
      </w:r>
      <w:r w:rsidR="00221384" w:rsidRPr="008F73CB">
        <w:t xml:space="preserve">новых данных с позиции доказательной медицины по вопросам диагностики, лечения, </w:t>
      </w:r>
      <w:r w:rsidR="00221384" w:rsidRPr="008F73CB">
        <w:lastRenderedPageBreak/>
        <w:t>профилактики и реабилитации конкретных заболеваний</w:t>
      </w:r>
      <w:r w:rsidR="00221384">
        <w:t xml:space="preserve">, </w:t>
      </w:r>
      <w:r w:rsidR="00221384" w:rsidRPr="008F73CB">
        <w:t>наличи</w:t>
      </w:r>
      <w:r w:rsidR="00221384">
        <w:t>и</w:t>
      </w:r>
      <w:r w:rsidR="00221384" w:rsidRPr="008F73CB">
        <w:t xml:space="preserve"> обоснованных дополнений/замечаний к ранее утверждённым КР</w:t>
      </w:r>
      <w:r w:rsidR="00221384">
        <w:t>, но не чаще 1 раза в 6 месяцев.</w:t>
      </w:r>
    </w:p>
    <w:p w14:paraId="7A265A13" w14:textId="77777777" w:rsidR="000414F6" w:rsidRDefault="00CB71DA" w:rsidP="005A16B6">
      <w:pPr>
        <w:pStyle w:val="afff0"/>
        <w:spacing w:before="0"/>
        <w:jc w:val="both"/>
      </w:pPr>
      <w:r>
        <w:br w:type="page"/>
      </w:r>
      <w:bookmarkStart w:id="88" w:name="__RefHeading___doc_a3"/>
      <w:bookmarkStart w:id="89" w:name="_Toc48028528"/>
      <w:r w:rsidRPr="005219AF">
        <w:lastRenderedPageBreak/>
        <w:t xml:space="preserve">Приложение А3. </w:t>
      </w:r>
      <w:bookmarkEnd w:id="88"/>
      <w:r w:rsidR="009C0364" w:rsidRPr="005219AF">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t>,</w:t>
      </w:r>
      <w:r w:rsidR="009C0364" w:rsidRPr="005219AF">
        <w:t xml:space="preserve"> инструкции по прим</w:t>
      </w:r>
      <w:r w:rsidR="003527A8" w:rsidRPr="005219AF">
        <w:t>енению лекарственного препарата</w:t>
      </w:r>
      <w:bookmarkEnd w:id="89"/>
    </w:p>
    <w:p w14:paraId="2873A856" w14:textId="780DB1E5" w:rsidR="008B281D" w:rsidRPr="008B281D" w:rsidRDefault="008B281D" w:rsidP="005A16B6">
      <w:pPr>
        <w:pStyle w:val="afff0"/>
        <w:spacing w:before="0"/>
        <w:jc w:val="left"/>
        <w:outlineLvl w:val="9"/>
        <w:rPr>
          <w:b w:val="0"/>
        </w:rPr>
      </w:pPr>
      <w:r w:rsidRPr="008B281D">
        <w:rPr>
          <w:b w:val="0"/>
        </w:rPr>
        <w:t>Нет</w:t>
      </w:r>
    </w:p>
    <w:p w14:paraId="2C5A7274" w14:textId="406EA969" w:rsidR="000414F6" w:rsidRDefault="00CB71DA" w:rsidP="005A16B6">
      <w:pPr>
        <w:pStyle w:val="text-muted"/>
        <w:spacing w:before="0" w:beforeAutospacing="0" w:after="0" w:afterAutospacing="0" w:line="360" w:lineRule="auto"/>
        <w:ind w:left="714"/>
        <w:jc w:val="both"/>
      </w:pPr>
      <w:r>
        <w:br w:type="page"/>
      </w:r>
    </w:p>
    <w:p w14:paraId="24E5A72E" w14:textId="77777777" w:rsidR="00C4630C" w:rsidRPr="007933DA" w:rsidRDefault="00A82457" w:rsidP="005A16B6">
      <w:pPr>
        <w:pStyle w:val="10"/>
        <w:spacing w:before="0"/>
        <w:divId w:val="764688137"/>
        <w:rPr>
          <w:rFonts w:eastAsia="Times New Roman"/>
          <w:noProof/>
          <w:sz w:val="28"/>
          <w:szCs w:val="28"/>
          <w:u w:val="none"/>
          <w:lang w:eastAsia="ru-RU"/>
        </w:rPr>
      </w:pPr>
      <w:bookmarkStart w:id="90" w:name="__RefHeading___doc_b"/>
      <w:bookmarkStart w:id="91" w:name="_Toc16510489"/>
      <w:bookmarkStart w:id="92" w:name="_Toc48028529"/>
      <w:r w:rsidRPr="007933DA">
        <w:rPr>
          <w:sz w:val="28"/>
          <w:szCs w:val="28"/>
          <w:u w:val="none"/>
        </w:rPr>
        <w:lastRenderedPageBreak/>
        <w:t xml:space="preserve">Приложение Б. Алгоритмы </w:t>
      </w:r>
      <w:bookmarkEnd w:id="90"/>
      <w:r w:rsidRPr="007933DA">
        <w:rPr>
          <w:sz w:val="28"/>
          <w:szCs w:val="28"/>
          <w:u w:val="none"/>
        </w:rPr>
        <w:t>действий врача</w:t>
      </w:r>
      <w:bookmarkEnd w:id="91"/>
      <w:bookmarkEnd w:id="92"/>
    </w:p>
    <w:p w14:paraId="13B6687A" w14:textId="77777777" w:rsidR="00452FED" w:rsidRDefault="00953873" w:rsidP="005A16B6">
      <w:pPr>
        <w:pStyle w:val="CustomContentNormal"/>
        <w:spacing w:before="0"/>
        <w:ind w:hanging="1418"/>
        <w:outlineLvl w:val="9"/>
      </w:pPr>
      <w:r>
        <w:rPr>
          <w:noProof/>
          <w:lang w:eastAsia="ru-RU"/>
        </w:rPr>
        <w:drawing>
          <wp:inline distT="0" distB="0" distL="0" distR="0" wp14:anchorId="27C59CEC" wp14:editId="6321C1EE">
            <wp:extent cx="5934075" cy="7981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7981950"/>
                    </a:xfrm>
                    <a:prstGeom prst="rect">
                      <a:avLst/>
                    </a:prstGeom>
                    <a:noFill/>
                    <a:ln>
                      <a:noFill/>
                    </a:ln>
                  </pic:spPr>
                </pic:pic>
              </a:graphicData>
            </a:graphic>
          </wp:inline>
        </w:drawing>
      </w:r>
      <w:r w:rsidR="00CB71DA">
        <w:br w:type="page"/>
      </w:r>
      <w:bookmarkStart w:id="93" w:name="__RefHeading___doc_v"/>
    </w:p>
    <w:p w14:paraId="7B59CC32" w14:textId="57D2C119" w:rsidR="004C74B1" w:rsidRDefault="00CB71DA" w:rsidP="005A16B6">
      <w:pPr>
        <w:pStyle w:val="CustomContentNormal"/>
        <w:spacing w:before="0"/>
        <w:ind w:hanging="1418"/>
      </w:pPr>
      <w:bookmarkStart w:id="94" w:name="_Toc48028530"/>
      <w:r>
        <w:lastRenderedPageBreak/>
        <w:t>Приложение В. Информация для пациент</w:t>
      </w:r>
      <w:bookmarkEnd w:id="93"/>
      <w:r w:rsidR="003527A8">
        <w:t>а</w:t>
      </w:r>
      <w:bookmarkEnd w:id="94"/>
    </w:p>
    <w:p w14:paraId="3EFB94BF" w14:textId="558E7578" w:rsidR="00A82457" w:rsidRPr="007A308B" w:rsidRDefault="00A82457" w:rsidP="005A16B6">
      <w:pPr>
        <w:pStyle w:val="18"/>
      </w:pPr>
      <w:r w:rsidRPr="007A308B">
        <w:t>Содержание фолатов в организме человека составляет 7-22 мг. Истощение их запасов наступает быстро, уже через несколько недель или месяцев с момента поя</w:t>
      </w:r>
      <w:r w:rsidR="00176DB8">
        <w:t>вления причины. Фолаты содержат</w:t>
      </w:r>
      <w:r w:rsidRPr="007A308B">
        <w:t xml:space="preserve">ся во многих растительных (помидоры, авокадо, лук, грибы) и животных (печень, мясо) продуктах, но при термической обработке быстро разрушаются. При достаточном количестве свежих овощей и фруктов в рационе питания в сутки с пищей поступает 400 - 600 мкг фолатов, однако потребность существенно возрастает при беременности, быстром росте ребенка, больших физических нагрузках. Основными причинами дефицита фолиевой кислоты является недостаточное поступление с пищей  </w:t>
      </w:r>
      <w:r w:rsidRPr="007A308B">
        <w:rPr>
          <w:rFonts w:eastAsiaTheme="minorHAnsi"/>
          <w:lang w:eastAsia="zh-CN"/>
        </w:rPr>
        <w:t>(</w:t>
      </w:r>
      <w:r w:rsidRPr="007A308B">
        <w:rPr>
          <w:lang w:eastAsia="zh-CN"/>
        </w:rPr>
        <w:t xml:space="preserve">частая причина у пожилых людей, </w:t>
      </w:r>
      <w:r w:rsidRPr="007A308B">
        <w:t xml:space="preserve">недостаток употреблении сырых овощей, у новорожденных - вскармливание козьим </w:t>
      </w:r>
      <w:r w:rsidRPr="007A308B">
        <w:rPr>
          <w:rFonts w:eastAsiaTheme="minorHAnsi"/>
          <w:lang w:eastAsia="zh-CN"/>
        </w:rPr>
        <w:t>молоком</w:t>
      </w:r>
      <w:r w:rsidRPr="007A308B">
        <w:t>), нарушение всасывания в кишечнике (резекция тощей кишки, целиакия, хронические энтериты, амилоидоз, склеродермия опухоли тощей  кишки, хроническая алкогольная интоксикац</w:t>
      </w:r>
      <w:r w:rsidR="00176DB8">
        <w:t>ия), использование медикаментов</w:t>
      </w:r>
      <w:r w:rsidRPr="007A308B">
        <w:t xml:space="preserve">, препятствующим усвоению фолиевой кислоты </w:t>
      </w:r>
      <w:r w:rsidR="00147C46" w:rsidRPr="007A308B">
        <w:t>(</w:t>
      </w:r>
      <w:r w:rsidR="00E81A67">
        <w:t>противоэпилептические препараты</w:t>
      </w:r>
      <w:r w:rsidR="00147C46" w:rsidRPr="007A308B">
        <w:t xml:space="preserve">, </w:t>
      </w:r>
      <w:r w:rsidR="00147C46">
        <w:t>фено</w:t>
      </w:r>
      <w:r w:rsidR="00147C46" w:rsidRPr="007A308B">
        <w:t>б</w:t>
      </w:r>
      <w:r w:rsidR="00147C46">
        <w:t>арбитал**,</w:t>
      </w:r>
      <w:r w:rsidR="00147C46" w:rsidRPr="007A308B">
        <w:t xml:space="preserve"> метотрексат</w:t>
      </w:r>
      <w:r w:rsidR="00147C46">
        <w:t>**, ко-тримоксазол</w:t>
      </w:r>
      <w:r w:rsidR="00147C46" w:rsidRPr="00EF283C">
        <w:rPr>
          <w:color w:val="000000"/>
          <w:sz w:val="27"/>
          <w:szCs w:val="27"/>
          <w:shd w:val="clear" w:color="auto" w:fill="FFFFFF"/>
        </w:rPr>
        <w:t xml:space="preserve"> </w:t>
      </w:r>
      <w:r w:rsidR="00147C46" w:rsidRPr="00EF283C">
        <w:rPr>
          <w:color w:val="000000"/>
          <w:shd w:val="clear" w:color="auto" w:fill="FFFFFF"/>
        </w:rPr>
        <w:t>(сульфаметоксазол+триметоприм)</w:t>
      </w:r>
      <w:r w:rsidR="00147C46" w:rsidRPr="00EF283C">
        <w:t>**,</w:t>
      </w:r>
      <w:r w:rsidR="00147C46" w:rsidRPr="007A308B">
        <w:t xml:space="preserve"> метформин</w:t>
      </w:r>
      <w:r w:rsidR="00147C46">
        <w:t>**</w:t>
      </w:r>
      <w:r w:rsidR="00147C46" w:rsidRPr="007A308B">
        <w:t xml:space="preserve">), </w:t>
      </w:r>
      <w:r w:rsidRPr="007A308B">
        <w:t xml:space="preserve"> повышенная потребность в фолатах (беременность, наследственные гемолитические анемии, недоношенность, дефицит веса при рождении), повышенное выведение фолатов (гемодиализ). </w:t>
      </w:r>
    </w:p>
    <w:p w14:paraId="54864385" w14:textId="62F49913" w:rsidR="00A82457" w:rsidRPr="007A308B" w:rsidRDefault="00A82457" w:rsidP="005A16B6">
      <w:pPr>
        <w:pStyle w:val="18"/>
        <w:ind w:firstLine="0"/>
      </w:pPr>
      <w:r w:rsidRPr="007A308B">
        <w:t>Факторы, провоцирующие фолиевый дефицит</w:t>
      </w:r>
      <w:r w:rsidR="008F2A1C">
        <w:t>,</w:t>
      </w:r>
      <w:r w:rsidRPr="007A308B">
        <w:t xml:space="preserve"> часто комбинируются между собой. </w:t>
      </w:r>
    </w:p>
    <w:p w14:paraId="3DD920E1" w14:textId="77777777" w:rsidR="00A82457" w:rsidRPr="007A308B" w:rsidRDefault="00A82457" w:rsidP="005A16B6">
      <w:pPr>
        <w:pStyle w:val="18"/>
        <w:ind w:firstLine="0"/>
        <w:rPr>
          <w:rFonts w:eastAsiaTheme="minorHAnsi"/>
          <w:lang w:eastAsia="zh-CN"/>
        </w:rPr>
      </w:pPr>
      <w:r w:rsidRPr="007A308B">
        <w:rPr>
          <w:rFonts w:eastAsiaTheme="minorHAnsi"/>
          <w:lang w:eastAsia="zh-CN"/>
        </w:rPr>
        <w:t>Дефицит фолиевой кислоты приводит к нарушению образования эритроцитов и снижению уровня гемоглобина в крови – фолиеводефицитной анемии.</w:t>
      </w:r>
    </w:p>
    <w:p w14:paraId="4DCF303A" w14:textId="77777777" w:rsidR="00A82457" w:rsidRPr="007A308B" w:rsidRDefault="00A82457" w:rsidP="005A16B6">
      <w:pPr>
        <w:pStyle w:val="aff1"/>
        <w:ind w:left="0"/>
        <w:rPr>
          <w:lang w:eastAsia="zh-CN"/>
        </w:rPr>
      </w:pPr>
      <w:r w:rsidRPr="007A308B">
        <w:rPr>
          <w:b w:val="0"/>
        </w:rPr>
        <w:t xml:space="preserve">После начала лечения фолиевой кислотой </w:t>
      </w:r>
      <w:r w:rsidRPr="007A308B">
        <w:rPr>
          <w:rFonts w:eastAsia="Times New Roman"/>
          <w:b w:val="0"/>
          <w:lang w:eastAsia="ru-RU"/>
        </w:rPr>
        <w:t>признаки улучшения состояния пациента, уменьшение «анемических» жалоб, появляются после первой недели приема препарата,</w:t>
      </w:r>
      <w:r w:rsidRPr="007A308B">
        <w:rPr>
          <w:b w:val="0"/>
        </w:rPr>
        <w:t xml:space="preserve"> а нормализация уровня гемоглобина происходит через 4 - 6 недель от начала лечения. </w:t>
      </w:r>
    </w:p>
    <w:p w14:paraId="02352C80" w14:textId="3D918CCA" w:rsidR="00452FED" w:rsidRDefault="00A82457" w:rsidP="005A16B6">
      <w:pPr>
        <w:pStyle w:val="18"/>
        <w:ind w:firstLine="0"/>
        <w:rPr>
          <w:rFonts w:eastAsiaTheme="minorHAnsi"/>
          <w:lang w:eastAsia="zh-CN"/>
        </w:rPr>
      </w:pPr>
      <w:r w:rsidRPr="007A308B">
        <w:rPr>
          <w:rFonts w:eastAsiaTheme="minorHAnsi"/>
          <w:lang w:eastAsia="zh-CN"/>
        </w:rPr>
        <w:t>Профилактический прием фолиевой кислоты</w:t>
      </w:r>
      <w:r w:rsidR="00147C46">
        <w:rPr>
          <w:rFonts w:eastAsiaTheme="minorHAnsi"/>
          <w:lang w:eastAsia="zh-CN"/>
        </w:rPr>
        <w:t>**</w:t>
      </w:r>
      <w:r w:rsidRPr="007A308B">
        <w:rPr>
          <w:rFonts w:eastAsiaTheme="minorHAnsi"/>
          <w:lang w:eastAsia="zh-CN"/>
        </w:rPr>
        <w:t xml:space="preserve"> показан детям из группы риска (недоношенные, родив</w:t>
      </w:r>
      <w:r w:rsidR="00176DB8">
        <w:rPr>
          <w:rFonts w:eastAsiaTheme="minorHAnsi"/>
          <w:lang w:eastAsia="zh-CN"/>
        </w:rPr>
        <w:t>шиеся с малым весом</w:t>
      </w:r>
      <w:r w:rsidRPr="007A308B">
        <w:rPr>
          <w:rFonts w:eastAsiaTheme="minorHAnsi"/>
          <w:lang w:eastAsia="zh-CN"/>
        </w:rPr>
        <w:t>)</w:t>
      </w:r>
      <w:r w:rsidR="00176DB8">
        <w:rPr>
          <w:rFonts w:eastAsiaTheme="minorHAnsi"/>
          <w:lang w:eastAsia="zh-CN"/>
        </w:rPr>
        <w:t>,</w:t>
      </w:r>
      <w:r w:rsidRPr="007A308B">
        <w:rPr>
          <w:rFonts w:eastAsiaTheme="minorHAnsi"/>
          <w:lang w:eastAsia="zh-CN"/>
        </w:rPr>
        <w:t xml:space="preserve"> беременным, пациентам с синдромом нарушения всасывания питательных веществ в кишечнике</w:t>
      </w:r>
      <w:r w:rsidRPr="00176DB8">
        <w:rPr>
          <w:rFonts w:eastAsiaTheme="minorHAnsi"/>
          <w:lang w:eastAsia="zh-CN"/>
        </w:rPr>
        <w:t xml:space="preserve">, </w:t>
      </w:r>
      <w:r w:rsidR="00176DB8">
        <w:rPr>
          <w:rFonts w:eastAsiaTheme="minorHAnsi"/>
          <w:lang w:eastAsia="zh-CN"/>
        </w:rPr>
        <w:t xml:space="preserve">с </w:t>
      </w:r>
      <w:r w:rsidRPr="00176DB8">
        <w:rPr>
          <w:rFonts w:eastAsiaTheme="minorHAnsi"/>
          <w:lang w:eastAsia="zh-CN"/>
        </w:rPr>
        <w:t>наследственными гемолитическими анемиями, пациентам на гемодиализе.</w:t>
      </w:r>
      <w:bookmarkStart w:id="95" w:name="__RefHeading___doc_g"/>
      <w:bookmarkStart w:id="96" w:name="_Toc22645540"/>
    </w:p>
    <w:p w14:paraId="31590CA8" w14:textId="77777777" w:rsidR="00147C46" w:rsidRDefault="00147C46" w:rsidP="005A16B6">
      <w:pPr>
        <w:pStyle w:val="afff0"/>
        <w:spacing w:before="0"/>
        <w:jc w:val="both"/>
        <w:outlineLvl w:val="9"/>
      </w:pPr>
    </w:p>
    <w:p w14:paraId="0C7B2C88" w14:textId="77777777" w:rsidR="00D421ED" w:rsidRDefault="00D421ED" w:rsidP="005A16B6">
      <w:pPr>
        <w:pStyle w:val="afff0"/>
        <w:spacing w:before="0"/>
      </w:pPr>
      <w:bookmarkStart w:id="97" w:name="_Toc48028531"/>
      <w:r w:rsidRPr="005219AF">
        <w:t>Приложение</w:t>
      </w:r>
      <w:bookmarkEnd w:id="95"/>
      <w:r>
        <w:t xml:space="preserve"> Г</w:t>
      </w:r>
      <w:r w:rsidRPr="005219AF">
        <w:t>. Шкалы оценки, вопросники и другие оценочные инструменты состояния пациента, приведенные в клинических рекомендациях</w:t>
      </w:r>
      <w:bookmarkEnd w:id="96"/>
      <w:bookmarkEnd w:id="97"/>
    </w:p>
    <w:p w14:paraId="6C68147A" w14:textId="77777777" w:rsidR="00D421ED" w:rsidRDefault="00D421ED" w:rsidP="005A16B6">
      <w:pPr>
        <w:rPr>
          <w:lang w:eastAsia="ru-RU" w:bidi="ru-RU"/>
        </w:rPr>
      </w:pPr>
      <w:bookmarkStart w:id="98" w:name="bookmark6"/>
    </w:p>
    <w:bookmarkEnd w:id="98"/>
    <w:p w14:paraId="4B932FD7" w14:textId="07C3F222" w:rsidR="00AE3406" w:rsidRPr="00804ABA" w:rsidRDefault="00D421ED" w:rsidP="005A16B6">
      <w:pPr>
        <w:pStyle w:val="afff9"/>
        <w:ind w:firstLine="0"/>
        <w:rPr>
          <w:i w:val="0"/>
          <w:color w:val="000000" w:themeColor="text1"/>
        </w:rPr>
      </w:pPr>
      <w:r w:rsidRPr="00343A16">
        <w:rPr>
          <w:i w:val="0"/>
          <w:color w:val="000000" w:themeColor="text1"/>
          <w:lang w:val="en-US"/>
        </w:rPr>
        <w:t>Нет</w:t>
      </w:r>
      <w:r>
        <w:rPr>
          <w:i w:val="0"/>
          <w:color w:val="000000" w:themeColor="text1"/>
        </w:rPr>
        <w:t>.</w:t>
      </w:r>
    </w:p>
    <w:sectPr w:rsidR="00AE3406" w:rsidRPr="00804ABA" w:rsidSect="00EE59C2">
      <w:headerReference w:type="default" r:id="rId10"/>
      <w:footerReference w:type="default" r:id="rId1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A8981" w14:textId="77777777" w:rsidR="005560A9" w:rsidRDefault="005560A9">
      <w:pPr>
        <w:spacing w:line="240" w:lineRule="auto"/>
      </w:pPr>
      <w:r>
        <w:separator/>
      </w:r>
    </w:p>
    <w:p w14:paraId="04D9EDF0" w14:textId="77777777" w:rsidR="005560A9" w:rsidRDefault="005560A9"/>
  </w:endnote>
  <w:endnote w:type="continuationSeparator" w:id="0">
    <w:p w14:paraId="39FEEF9F" w14:textId="77777777" w:rsidR="005560A9" w:rsidRDefault="005560A9">
      <w:pPr>
        <w:spacing w:line="240" w:lineRule="auto"/>
      </w:pPr>
      <w:r>
        <w:continuationSeparator/>
      </w:r>
    </w:p>
    <w:p w14:paraId="043B7E82" w14:textId="77777777" w:rsidR="005560A9" w:rsidRDefault="00556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ans">
    <w:altName w:val="Arial"/>
    <w:charset w:val="CC"/>
    <w:family w:val="swiss"/>
    <w:pitch w:val="variable"/>
    <w:sig w:usb0="E0000AFF" w:usb1="500078FF" w:usb2="00000021" w:usb3="00000000" w:csb0="000001BF" w:csb1="00000000"/>
  </w:font>
  <w:font w:name="Microsoft YaHei">
    <w:altName w:val="Arial Unicode MS"/>
    <w:charset w:val="86"/>
    <w:family w:val="swiss"/>
    <w:pitch w:val="variable"/>
    <w:sig w:usb0="00000000"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an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631649"/>
      <w:docPartObj>
        <w:docPartGallery w:val="Page Numbers (Bottom of Page)"/>
        <w:docPartUnique/>
      </w:docPartObj>
    </w:sdtPr>
    <w:sdtEndPr/>
    <w:sdtContent>
      <w:p w14:paraId="79A6D118" w14:textId="31058B8C" w:rsidR="00AD3ED8" w:rsidRDefault="00AD3ED8">
        <w:pPr>
          <w:pStyle w:val="afa"/>
          <w:jc w:val="center"/>
        </w:pPr>
        <w:r>
          <w:fldChar w:fldCharType="begin"/>
        </w:r>
        <w:r>
          <w:instrText>PAGE</w:instrText>
        </w:r>
        <w:r>
          <w:fldChar w:fldCharType="separate"/>
        </w:r>
        <w:r w:rsidR="00E17D16">
          <w:rPr>
            <w:noProof/>
          </w:rPr>
          <w:t>27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F57FD" w14:textId="77777777" w:rsidR="005560A9" w:rsidRDefault="005560A9">
      <w:pPr>
        <w:spacing w:line="240" w:lineRule="auto"/>
      </w:pPr>
      <w:r>
        <w:separator/>
      </w:r>
    </w:p>
    <w:p w14:paraId="0B6F6F63" w14:textId="77777777" w:rsidR="005560A9" w:rsidRDefault="005560A9"/>
  </w:footnote>
  <w:footnote w:type="continuationSeparator" w:id="0">
    <w:p w14:paraId="1B8C6539" w14:textId="77777777" w:rsidR="005560A9" w:rsidRDefault="005560A9">
      <w:pPr>
        <w:spacing w:line="240" w:lineRule="auto"/>
      </w:pPr>
      <w:r>
        <w:continuationSeparator/>
      </w:r>
    </w:p>
    <w:p w14:paraId="74140C41" w14:textId="77777777" w:rsidR="005560A9" w:rsidRDefault="005560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906A1" w14:textId="77777777" w:rsidR="00AD3ED8" w:rsidRDefault="00AD3ED8" w:rsidP="00186C35">
    <w:pPr>
      <w:pStyle w:val="af9"/>
      <w:ind w:firstLine="0"/>
      <w:rPr>
        <w:i/>
      </w:rPr>
    </w:pPr>
  </w:p>
  <w:p w14:paraId="168FF6CD" w14:textId="77777777" w:rsidR="00AD3ED8" w:rsidRDefault="00AD3E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F73C30"/>
    <w:multiLevelType w:val="hybridMultilevel"/>
    <w:tmpl w:val="8D72EF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4793615"/>
    <w:multiLevelType w:val="hybridMultilevel"/>
    <w:tmpl w:val="EA7C25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B704AD"/>
    <w:multiLevelType w:val="hybridMultilevel"/>
    <w:tmpl w:val="2C8C61B4"/>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13606"/>
    <w:multiLevelType w:val="hybridMultilevel"/>
    <w:tmpl w:val="5732ACD6"/>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40B82"/>
    <w:multiLevelType w:val="multilevel"/>
    <w:tmpl w:val="6A966268"/>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27D3BFB"/>
    <w:multiLevelType w:val="hybridMultilevel"/>
    <w:tmpl w:val="91084846"/>
    <w:lvl w:ilvl="0" w:tplc="FFFFFFFF">
      <w:start w:val="1"/>
      <w:numFmt w:val="bullet"/>
      <w:lvlText w:val=""/>
      <w:legacy w:legacy="1" w:legacySpace="0" w:legacyIndent="283"/>
      <w:lvlJc w:val="left"/>
      <w:pPr>
        <w:ind w:left="852" w:hanging="283"/>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7">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C7E19B9"/>
    <w:multiLevelType w:val="hybridMultilevel"/>
    <w:tmpl w:val="1E96B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F13B36"/>
    <w:multiLevelType w:val="hybridMultilevel"/>
    <w:tmpl w:val="9FDE95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DB34933"/>
    <w:multiLevelType w:val="multilevel"/>
    <w:tmpl w:val="C7DA98CA"/>
    <w:lvl w:ilvl="0">
      <w:start w:val="2"/>
      <w:numFmt w:val="decimal"/>
      <w:lvlText w:val="%1."/>
      <w:lvlJc w:val="left"/>
      <w:pPr>
        <w:ind w:left="786"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11">
    <w:nsid w:val="488D7BC0"/>
    <w:multiLevelType w:val="multilevel"/>
    <w:tmpl w:val="147AF856"/>
    <w:lvl w:ilvl="0">
      <w:start w:val="1"/>
      <w:numFmt w:val="decimal"/>
      <w:lvlText w:val="%1)"/>
      <w:lvlJc w:val="left"/>
      <w:pPr>
        <w:tabs>
          <w:tab w:val="num" w:pos="720"/>
        </w:tabs>
        <w:ind w:left="720" w:hanging="360"/>
      </w:pPr>
      <w:rPr>
        <w:rFonts w:ascii="Times New Roman" w:eastAsiaTheme="majorEastAsia"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9D3CC6"/>
    <w:multiLevelType w:val="hybridMultilevel"/>
    <w:tmpl w:val="56A6A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2D6389"/>
    <w:multiLevelType w:val="hybridMultilevel"/>
    <w:tmpl w:val="5636ED60"/>
    <w:lvl w:ilvl="0" w:tplc="FFFFFFFF">
      <w:start w:val="1"/>
      <w:numFmt w:val="bullet"/>
      <w:lvlText w:val=""/>
      <w:legacy w:legacy="1" w:legacySpace="0" w:legacyIndent="283"/>
      <w:lvlJc w:val="left"/>
      <w:pPr>
        <w:ind w:left="852" w:hanging="283"/>
      </w:pPr>
      <w:rPr>
        <w:rFonts w:ascii="Symbol" w:hAnsi="Symbol" w:hint="default"/>
      </w:rPr>
    </w:lvl>
    <w:lvl w:ilvl="1" w:tplc="04190003">
      <w:start w:val="1"/>
      <w:numFmt w:val="bullet"/>
      <w:lvlText w:val="o"/>
      <w:lvlJc w:val="left"/>
      <w:pPr>
        <w:ind w:left="1867" w:hanging="360"/>
      </w:pPr>
      <w:rPr>
        <w:rFonts w:ascii="Courier New" w:hAnsi="Courier New" w:cs="Courier New" w:hint="default"/>
      </w:rPr>
    </w:lvl>
    <w:lvl w:ilvl="2" w:tplc="04190005">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4">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2329A"/>
    <w:multiLevelType w:val="hybridMultilevel"/>
    <w:tmpl w:val="0250F780"/>
    <w:lvl w:ilvl="0" w:tplc="5E9887D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AA35FD"/>
    <w:multiLevelType w:val="multilevel"/>
    <w:tmpl w:val="79984E7E"/>
    <w:lvl w:ilvl="0">
      <w:start w:val="1"/>
      <w:numFmt w:val="bullet"/>
      <w:pStyle w:val="1"/>
      <w:lvlText w:val="·"/>
      <w:lvlJc w:val="left"/>
      <w:pPr>
        <w:tabs>
          <w:tab w:val="num" w:pos="732"/>
        </w:tabs>
        <w:ind w:left="732" w:hanging="360"/>
      </w:pPr>
      <w:rPr>
        <w:rFonts w:ascii="Symbol" w:hAnsi="Symbol" w:hint="default"/>
        <w:sz w:val="20"/>
      </w:rPr>
    </w:lvl>
    <w:lvl w:ilvl="1">
      <w:start w:val="1"/>
      <w:numFmt w:val="bullet"/>
      <w:lvlText w:val="o"/>
      <w:lvlJc w:val="left"/>
      <w:pPr>
        <w:tabs>
          <w:tab w:val="num" w:pos="1452"/>
        </w:tabs>
        <w:ind w:left="1452" w:hanging="360"/>
      </w:pPr>
      <w:rPr>
        <w:rFonts w:ascii="Courier New" w:hAnsi="Courier New" w:hint="default"/>
        <w:sz w:val="20"/>
      </w:rPr>
    </w:lvl>
    <w:lvl w:ilvl="2" w:tentative="1">
      <w:start w:val="1"/>
      <w:numFmt w:val="bullet"/>
      <w:lvlText w:val="§"/>
      <w:lvlJc w:val="left"/>
      <w:pPr>
        <w:tabs>
          <w:tab w:val="num" w:pos="2172"/>
        </w:tabs>
        <w:ind w:left="2172" w:hanging="360"/>
      </w:pPr>
      <w:rPr>
        <w:rFonts w:ascii="Wingdings" w:hAnsi="Wingdings" w:hint="default"/>
        <w:sz w:val="20"/>
      </w:rPr>
    </w:lvl>
    <w:lvl w:ilvl="3" w:tentative="1">
      <w:start w:val="1"/>
      <w:numFmt w:val="bullet"/>
      <w:lvlText w:val="§"/>
      <w:lvlJc w:val="left"/>
      <w:pPr>
        <w:tabs>
          <w:tab w:val="num" w:pos="2892"/>
        </w:tabs>
        <w:ind w:left="2892" w:hanging="360"/>
      </w:pPr>
      <w:rPr>
        <w:rFonts w:ascii="Wingdings" w:hAnsi="Wingdings" w:hint="default"/>
        <w:sz w:val="20"/>
      </w:rPr>
    </w:lvl>
    <w:lvl w:ilvl="4" w:tentative="1">
      <w:start w:val="1"/>
      <w:numFmt w:val="bullet"/>
      <w:lvlText w:val="§"/>
      <w:lvlJc w:val="left"/>
      <w:pPr>
        <w:tabs>
          <w:tab w:val="num" w:pos="3612"/>
        </w:tabs>
        <w:ind w:left="3612" w:hanging="360"/>
      </w:pPr>
      <w:rPr>
        <w:rFonts w:ascii="Wingdings" w:hAnsi="Wingdings" w:hint="default"/>
        <w:sz w:val="20"/>
      </w:rPr>
    </w:lvl>
    <w:lvl w:ilvl="5" w:tentative="1">
      <w:start w:val="1"/>
      <w:numFmt w:val="bullet"/>
      <w:lvlText w:val="§"/>
      <w:lvlJc w:val="left"/>
      <w:pPr>
        <w:tabs>
          <w:tab w:val="num" w:pos="4332"/>
        </w:tabs>
        <w:ind w:left="4332" w:hanging="360"/>
      </w:pPr>
      <w:rPr>
        <w:rFonts w:ascii="Wingdings" w:hAnsi="Wingdings" w:hint="default"/>
        <w:sz w:val="20"/>
      </w:rPr>
    </w:lvl>
    <w:lvl w:ilvl="6" w:tentative="1">
      <w:start w:val="1"/>
      <w:numFmt w:val="bullet"/>
      <w:lvlText w:val="§"/>
      <w:lvlJc w:val="left"/>
      <w:pPr>
        <w:tabs>
          <w:tab w:val="num" w:pos="5052"/>
        </w:tabs>
        <w:ind w:left="5052" w:hanging="360"/>
      </w:pPr>
      <w:rPr>
        <w:rFonts w:ascii="Wingdings" w:hAnsi="Wingdings" w:hint="default"/>
        <w:sz w:val="20"/>
      </w:rPr>
    </w:lvl>
    <w:lvl w:ilvl="7" w:tentative="1">
      <w:start w:val="1"/>
      <w:numFmt w:val="bullet"/>
      <w:lvlText w:val="§"/>
      <w:lvlJc w:val="left"/>
      <w:pPr>
        <w:tabs>
          <w:tab w:val="num" w:pos="5772"/>
        </w:tabs>
        <w:ind w:left="5772" w:hanging="360"/>
      </w:pPr>
      <w:rPr>
        <w:rFonts w:ascii="Wingdings" w:hAnsi="Wingdings" w:hint="default"/>
        <w:sz w:val="20"/>
      </w:rPr>
    </w:lvl>
    <w:lvl w:ilvl="8" w:tentative="1">
      <w:start w:val="1"/>
      <w:numFmt w:val="bullet"/>
      <w:lvlText w:val="§"/>
      <w:lvlJc w:val="left"/>
      <w:pPr>
        <w:tabs>
          <w:tab w:val="num" w:pos="6492"/>
        </w:tabs>
        <w:ind w:left="6492" w:hanging="360"/>
      </w:pPr>
      <w:rPr>
        <w:rFonts w:ascii="Wingdings" w:hAnsi="Wingdings" w:hint="default"/>
        <w:sz w:val="20"/>
      </w:rPr>
    </w:lvl>
  </w:abstractNum>
  <w:abstractNum w:abstractNumId="17">
    <w:nsid w:val="70D55CEE"/>
    <w:multiLevelType w:val="hybridMultilevel"/>
    <w:tmpl w:val="A432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AF1064"/>
    <w:multiLevelType w:val="hybridMultilevel"/>
    <w:tmpl w:val="A48897E0"/>
    <w:lvl w:ilvl="0" w:tplc="3CDC43AE">
      <w:start w:val="6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392089"/>
    <w:multiLevelType w:val="hybridMultilevel"/>
    <w:tmpl w:val="EF4E3CA8"/>
    <w:lvl w:ilvl="0" w:tplc="ADD420C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7A1546AD"/>
    <w:multiLevelType w:val="hybridMultilevel"/>
    <w:tmpl w:val="55C0F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D9A412B"/>
    <w:multiLevelType w:val="hybridMultilevel"/>
    <w:tmpl w:val="A47E18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7EAF5CA5"/>
    <w:multiLevelType w:val="hybridMultilevel"/>
    <w:tmpl w:val="BDF62372"/>
    <w:lvl w:ilvl="0" w:tplc="04190001">
      <w:start w:val="1"/>
      <w:numFmt w:val="bullet"/>
      <w:lvlText w:val=""/>
      <w:lvlJc w:val="left"/>
      <w:pPr>
        <w:ind w:left="929" w:hanging="360"/>
      </w:pPr>
      <w:rPr>
        <w:rFonts w:ascii="Symbol" w:hAnsi="Symbol"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num w:numId="1">
    <w:abstractNumId w:val="16"/>
  </w:num>
  <w:num w:numId="2">
    <w:abstractNumId w:val="20"/>
  </w:num>
  <w:num w:numId="3">
    <w:abstractNumId w:val="14"/>
  </w:num>
  <w:num w:numId="4">
    <w:abstractNumId w:val="7"/>
  </w:num>
  <w:num w:numId="5">
    <w:abstractNumId w:val="11"/>
  </w:num>
  <w:num w:numId="6">
    <w:abstractNumId w:val="17"/>
  </w:num>
  <w:num w:numId="7">
    <w:abstractNumId w:val="18"/>
  </w:num>
  <w:num w:numId="8">
    <w:abstractNumId w:val="4"/>
  </w:num>
  <w:num w:numId="9">
    <w:abstractNumId w:val="3"/>
  </w:num>
  <w:num w:numId="10">
    <w:abstractNumId w:val="1"/>
  </w:num>
  <w:num w:numId="11">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2">
    <w:abstractNumId w:val="23"/>
  </w:num>
  <w:num w:numId="13">
    <w:abstractNumId w:val="15"/>
  </w:num>
  <w:num w:numId="14">
    <w:abstractNumId w:val="22"/>
  </w:num>
  <w:num w:numId="15">
    <w:abstractNumId w:val="9"/>
  </w:num>
  <w:num w:numId="16">
    <w:abstractNumId w:val="6"/>
  </w:num>
  <w:num w:numId="17">
    <w:abstractNumId w:val="2"/>
  </w:num>
  <w:num w:numId="18">
    <w:abstractNumId w:val="13"/>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5"/>
  </w:num>
  <w:num w:numId="23">
    <w:abstractNumId w:val="12"/>
  </w:num>
  <w:num w:numId="24">
    <w:abstractNumId w:val="8"/>
  </w:num>
  <w:num w:numId="25">
    <w:abstractNumId w:val="16"/>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1800"/>
    <w:rsid w:val="00015EE5"/>
    <w:rsid w:val="00016D8F"/>
    <w:rsid w:val="00021FEA"/>
    <w:rsid w:val="00033BB5"/>
    <w:rsid w:val="000366BC"/>
    <w:rsid w:val="000414F6"/>
    <w:rsid w:val="00051F38"/>
    <w:rsid w:val="00056E70"/>
    <w:rsid w:val="000613FB"/>
    <w:rsid w:val="00064FEC"/>
    <w:rsid w:val="00065D0C"/>
    <w:rsid w:val="0009045B"/>
    <w:rsid w:val="0009213B"/>
    <w:rsid w:val="00094ED6"/>
    <w:rsid w:val="000A277C"/>
    <w:rsid w:val="000A2BBB"/>
    <w:rsid w:val="000A2D53"/>
    <w:rsid w:val="000B0DCD"/>
    <w:rsid w:val="000B7A71"/>
    <w:rsid w:val="000C0E2A"/>
    <w:rsid w:val="000D11E9"/>
    <w:rsid w:val="000D387A"/>
    <w:rsid w:val="000E14DB"/>
    <w:rsid w:val="000F7041"/>
    <w:rsid w:val="00101ABA"/>
    <w:rsid w:val="00121C99"/>
    <w:rsid w:val="00122110"/>
    <w:rsid w:val="001301B6"/>
    <w:rsid w:val="00142D08"/>
    <w:rsid w:val="00144C58"/>
    <w:rsid w:val="00146FA3"/>
    <w:rsid w:val="00147C46"/>
    <w:rsid w:val="00150FA6"/>
    <w:rsid w:val="00153568"/>
    <w:rsid w:val="00171D80"/>
    <w:rsid w:val="00172112"/>
    <w:rsid w:val="00174593"/>
    <w:rsid w:val="0017531C"/>
    <w:rsid w:val="001758F3"/>
    <w:rsid w:val="00175C52"/>
    <w:rsid w:val="00176DB8"/>
    <w:rsid w:val="00186C35"/>
    <w:rsid w:val="00187BA3"/>
    <w:rsid w:val="00193832"/>
    <w:rsid w:val="00196C00"/>
    <w:rsid w:val="001C24FD"/>
    <w:rsid w:val="001D02BA"/>
    <w:rsid w:val="001D24E4"/>
    <w:rsid w:val="001D40F8"/>
    <w:rsid w:val="001D484A"/>
    <w:rsid w:val="001E0291"/>
    <w:rsid w:val="001E5F14"/>
    <w:rsid w:val="001F4A3C"/>
    <w:rsid w:val="001F56E3"/>
    <w:rsid w:val="00203B4E"/>
    <w:rsid w:val="00207691"/>
    <w:rsid w:val="0020771B"/>
    <w:rsid w:val="002145F1"/>
    <w:rsid w:val="002165EA"/>
    <w:rsid w:val="0021676E"/>
    <w:rsid w:val="00220F81"/>
    <w:rsid w:val="00221384"/>
    <w:rsid w:val="00237EA2"/>
    <w:rsid w:val="00241B56"/>
    <w:rsid w:val="0025228A"/>
    <w:rsid w:val="00255B40"/>
    <w:rsid w:val="0025652E"/>
    <w:rsid w:val="00260179"/>
    <w:rsid w:val="002651E9"/>
    <w:rsid w:val="002727FA"/>
    <w:rsid w:val="002758A4"/>
    <w:rsid w:val="00275A41"/>
    <w:rsid w:val="00282599"/>
    <w:rsid w:val="002929B1"/>
    <w:rsid w:val="00294DAB"/>
    <w:rsid w:val="00296AA8"/>
    <w:rsid w:val="002A0C02"/>
    <w:rsid w:val="002A14F1"/>
    <w:rsid w:val="002A1864"/>
    <w:rsid w:val="002C165F"/>
    <w:rsid w:val="002D2CF7"/>
    <w:rsid w:val="002E6C4C"/>
    <w:rsid w:val="002F1080"/>
    <w:rsid w:val="002F38B6"/>
    <w:rsid w:val="002F7719"/>
    <w:rsid w:val="00301C01"/>
    <w:rsid w:val="003068FF"/>
    <w:rsid w:val="00311757"/>
    <w:rsid w:val="00315A5D"/>
    <w:rsid w:val="0032061E"/>
    <w:rsid w:val="00334F6C"/>
    <w:rsid w:val="00337A20"/>
    <w:rsid w:val="00341A29"/>
    <w:rsid w:val="00342B29"/>
    <w:rsid w:val="00342EE0"/>
    <w:rsid w:val="003503A6"/>
    <w:rsid w:val="003527A8"/>
    <w:rsid w:val="00354395"/>
    <w:rsid w:val="00364741"/>
    <w:rsid w:val="0036727F"/>
    <w:rsid w:val="0037752C"/>
    <w:rsid w:val="00381476"/>
    <w:rsid w:val="00384B6A"/>
    <w:rsid w:val="0038545E"/>
    <w:rsid w:val="00392C10"/>
    <w:rsid w:val="00392FD7"/>
    <w:rsid w:val="003A282F"/>
    <w:rsid w:val="003A4AC3"/>
    <w:rsid w:val="003B0404"/>
    <w:rsid w:val="003B392D"/>
    <w:rsid w:val="003B4246"/>
    <w:rsid w:val="003B5022"/>
    <w:rsid w:val="003B54C4"/>
    <w:rsid w:val="003D781B"/>
    <w:rsid w:val="003E29AE"/>
    <w:rsid w:val="003F0349"/>
    <w:rsid w:val="00401CD5"/>
    <w:rsid w:val="00402480"/>
    <w:rsid w:val="00407213"/>
    <w:rsid w:val="00410741"/>
    <w:rsid w:val="00410836"/>
    <w:rsid w:val="00427B0E"/>
    <w:rsid w:val="0044770A"/>
    <w:rsid w:val="00452FED"/>
    <w:rsid w:val="0046663C"/>
    <w:rsid w:val="00467FA0"/>
    <w:rsid w:val="0047453F"/>
    <w:rsid w:val="004914BD"/>
    <w:rsid w:val="0049584C"/>
    <w:rsid w:val="004978B3"/>
    <w:rsid w:val="004A0BA3"/>
    <w:rsid w:val="004C6DE4"/>
    <w:rsid w:val="004C74B1"/>
    <w:rsid w:val="004D352A"/>
    <w:rsid w:val="004D6966"/>
    <w:rsid w:val="004D6B87"/>
    <w:rsid w:val="004E08D0"/>
    <w:rsid w:val="004E1288"/>
    <w:rsid w:val="004E5E50"/>
    <w:rsid w:val="004F029C"/>
    <w:rsid w:val="004F413D"/>
    <w:rsid w:val="004F4F24"/>
    <w:rsid w:val="005008F9"/>
    <w:rsid w:val="0052193F"/>
    <w:rsid w:val="005219AF"/>
    <w:rsid w:val="00524AD9"/>
    <w:rsid w:val="0052679E"/>
    <w:rsid w:val="0053053E"/>
    <w:rsid w:val="00546EAE"/>
    <w:rsid w:val="00552639"/>
    <w:rsid w:val="005560A9"/>
    <w:rsid w:val="005627B3"/>
    <w:rsid w:val="00562845"/>
    <w:rsid w:val="005640C8"/>
    <w:rsid w:val="00577102"/>
    <w:rsid w:val="00580EDF"/>
    <w:rsid w:val="00583004"/>
    <w:rsid w:val="005A16B6"/>
    <w:rsid w:val="005B043A"/>
    <w:rsid w:val="005B6D15"/>
    <w:rsid w:val="005B7062"/>
    <w:rsid w:val="005C7877"/>
    <w:rsid w:val="005E69D3"/>
    <w:rsid w:val="005F052B"/>
    <w:rsid w:val="005F29E1"/>
    <w:rsid w:val="005F668D"/>
    <w:rsid w:val="006045EA"/>
    <w:rsid w:val="00613512"/>
    <w:rsid w:val="00624531"/>
    <w:rsid w:val="006250AC"/>
    <w:rsid w:val="006315E9"/>
    <w:rsid w:val="00631E77"/>
    <w:rsid w:val="006364D5"/>
    <w:rsid w:val="0063758E"/>
    <w:rsid w:val="00640250"/>
    <w:rsid w:val="006425FF"/>
    <w:rsid w:val="006446FF"/>
    <w:rsid w:val="006534F0"/>
    <w:rsid w:val="00653525"/>
    <w:rsid w:val="0066485C"/>
    <w:rsid w:val="0066685E"/>
    <w:rsid w:val="00667103"/>
    <w:rsid w:val="0066740A"/>
    <w:rsid w:val="0067168B"/>
    <w:rsid w:val="00680616"/>
    <w:rsid w:val="0068676A"/>
    <w:rsid w:val="0069039C"/>
    <w:rsid w:val="00690549"/>
    <w:rsid w:val="006A5F00"/>
    <w:rsid w:val="006A7198"/>
    <w:rsid w:val="006C04C9"/>
    <w:rsid w:val="006C1204"/>
    <w:rsid w:val="006D08B4"/>
    <w:rsid w:val="006D5AB8"/>
    <w:rsid w:val="006D76E1"/>
    <w:rsid w:val="006E2310"/>
    <w:rsid w:val="006E4C78"/>
    <w:rsid w:val="006E62D3"/>
    <w:rsid w:val="006F2202"/>
    <w:rsid w:val="006F7C14"/>
    <w:rsid w:val="00712AA3"/>
    <w:rsid w:val="00721F93"/>
    <w:rsid w:val="0072615F"/>
    <w:rsid w:val="007271A1"/>
    <w:rsid w:val="007450D0"/>
    <w:rsid w:val="00745B1B"/>
    <w:rsid w:val="0075206A"/>
    <w:rsid w:val="00764398"/>
    <w:rsid w:val="007655D7"/>
    <w:rsid w:val="00783235"/>
    <w:rsid w:val="00792074"/>
    <w:rsid w:val="007933DA"/>
    <w:rsid w:val="00795AA9"/>
    <w:rsid w:val="007965EE"/>
    <w:rsid w:val="007A2D37"/>
    <w:rsid w:val="007A52E6"/>
    <w:rsid w:val="007B6060"/>
    <w:rsid w:val="007C1C15"/>
    <w:rsid w:val="007D10F3"/>
    <w:rsid w:val="007D1604"/>
    <w:rsid w:val="007D42AC"/>
    <w:rsid w:val="007D6E2C"/>
    <w:rsid w:val="007E1018"/>
    <w:rsid w:val="007E172E"/>
    <w:rsid w:val="007E429F"/>
    <w:rsid w:val="007F3233"/>
    <w:rsid w:val="007F529C"/>
    <w:rsid w:val="00802A95"/>
    <w:rsid w:val="00803BEE"/>
    <w:rsid w:val="00804ABA"/>
    <w:rsid w:val="008107D2"/>
    <w:rsid w:val="00813837"/>
    <w:rsid w:val="008141A9"/>
    <w:rsid w:val="008141CB"/>
    <w:rsid w:val="008249A0"/>
    <w:rsid w:val="00833EE7"/>
    <w:rsid w:val="00834AEB"/>
    <w:rsid w:val="008358AE"/>
    <w:rsid w:val="008371F9"/>
    <w:rsid w:val="00845053"/>
    <w:rsid w:val="00860F85"/>
    <w:rsid w:val="008679B5"/>
    <w:rsid w:val="00875A0B"/>
    <w:rsid w:val="00877EF5"/>
    <w:rsid w:val="00880495"/>
    <w:rsid w:val="00890B9B"/>
    <w:rsid w:val="00890C4B"/>
    <w:rsid w:val="00895771"/>
    <w:rsid w:val="008A24EB"/>
    <w:rsid w:val="008B281D"/>
    <w:rsid w:val="008B3DF4"/>
    <w:rsid w:val="008B4220"/>
    <w:rsid w:val="008C06F2"/>
    <w:rsid w:val="008C3EEC"/>
    <w:rsid w:val="008C4493"/>
    <w:rsid w:val="008D6C00"/>
    <w:rsid w:val="008D6F8C"/>
    <w:rsid w:val="008E1B7D"/>
    <w:rsid w:val="008F2A1C"/>
    <w:rsid w:val="00906BDC"/>
    <w:rsid w:val="00910303"/>
    <w:rsid w:val="009103C4"/>
    <w:rsid w:val="00913178"/>
    <w:rsid w:val="009131A6"/>
    <w:rsid w:val="0091604A"/>
    <w:rsid w:val="00917644"/>
    <w:rsid w:val="009207A5"/>
    <w:rsid w:val="00923E14"/>
    <w:rsid w:val="009240C4"/>
    <w:rsid w:val="00924161"/>
    <w:rsid w:val="00926A30"/>
    <w:rsid w:val="009318D0"/>
    <w:rsid w:val="009423C8"/>
    <w:rsid w:val="009470C1"/>
    <w:rsid w:val="00953873"/>
    <w:rsid w:val="00971258"/>
    <w:rsid w:val="00972835"/>
    <w:rsid w:val="0097294B"/>
    <w:rsid w:val="00985814"/>
    <w:rsid w:val="00985FE3"/>
    <w:rsid w:val="00986A3D"/>
    <w:rsid w:val="00991BF8"/>
    <w:rsid w:val="0099346B"/>
    <w:rsid w:val="00996E07"/>
    <w:rsid w:val="009B4039"/>
    <w:rsid w:val="009B4725"/>
    <w:rsid w:val="009C0364"/>
    <w:rsid w:val="009C1582"/>
    <w:rsid w:val="009C44A2"/>
    <w:rsid w:val="009C6B5A"/>
    <w:rsid w:val="009D1DCF"/>
    <w:rsid w:val="009E2C2B"/>
    <w:rsid w:val="009E685D"/>
    <w:rsid w:val="009F2091"/>
    <w:rsid w:val="00A02434"/>
    <w:rsid w:val="00A054AC"/>
    <w:rsid w:val="00A14329"/>
    <w:rsid w:val="00A16E51"/>
    <w:rsid w:val="00A311CB"/>
    <w:rsid w:val="00A43CE5"/>
    <w:rsid w:val="00A53CD4"/>
    <w:rsid w:val="00A543B6"/>
    <w:rsid w:val="00A571EA"/>
    <w:rsid w:val="00A70F44"/>
    <w:rsid w:val="00A80022"/>
    <w:rsid w:val="00A82457"/>
    <w:rsid w:val="00A84901"/>
    <w:rsid w:val="00A8531D"/>
    <w:rsid w:val="00A859D3"/>
    <w:rsid w:val="00A86E5F"/>
    <w:rsid w:val="00A91645"/>
    <w:rsid w:val="00A976F7"/>
    <w:rsid w:val="00AA40D7"/>
    <w:rsid w:val="00AA49EC"/>
    <w:rsid w:val="00AA66C2"/>
    <w:rsid w:val="00AB254B"/>
    <w:rsid w:val="00AB384B"/>
    <w:rsid w:val="00AD3ED8"/>
    <w:rsid w:val="00AD7BD2"/>
    <w:rsid w:val="00AE3406"/>
    <w:rsid w:val="00AF3168"/>
    <w:rsid w:val="00AF56C3"/>
    <w:rsid w:val="00B027F2"/>
    <w:rsid w:val="00B0565A"/>
    <w:rsid w:val="00B104EF"/>
    <w:rsid w:val="00B115A8"/>
    <w:rsid w:val="00B13ED9"/>
    <w:rsid w:val="00B17250"/>
    <w:rsid w:val="00B23363"/>
    <w:rsid w:val="00B26BDA"/>
    <w:rsid w:val="00B324AA"/>
    <w:rsid w:val="00B46390"/>
    <w:rsid w:val="00B5190D"/>
    <w:rsid w:val="00B53340"/>
    <w:rsid w:val="00B5705D"/>
    <w:rsid w:val="00B63446"/>
    <w:rsid w:val="00B6445C"/>
    <w:rsid w:val="00B65A2B"/>
    <w:rsid w:val="00B73E32"/>
    <w:rsid w:val="00B7479D"/>
    <w:rsid w:val="00B8195D"/>
    <w:rsid w:val="00B8218A"/>
    <w:rsid w:val="00B8401B"/>
    <w:rsid w:val="00B8507B"/>
    <w:rsid w:val="00B91708"/>
    <w:rsid w:val="00BA46B4"/>
    <w:rsid w:val="00BB091D"/>
    <w:rsid w:val="00BC0F0B"/>
    <w:rsid w:val="00BC3002"/>
    <w:rsid w:val="00BC6B34"/>
    <w:rsid w:val="00BD71EF"/>
    <w:rsid w:val="00BE32DD"/>
    <w:rsid w:val="00BE5A4F"/>
    <w:rsid w:val="00BF1B99"/>
    <w:rsid w:val="00BF3A59"/>
    <w:rsid w:val="00C02D7C"/>
    <w:rsid w:val="00C10D41"/>
    <w:rsid w:val="00C20DD2"/>
    <w:rsid w:val="00C347AA"/>
    <w:rsid w:val="00C34847"/>
    <w:rsid w:val="00C4630C"/>
    <w:rsid w:val="00C46AA3"/>
    <w:rsid w:val="00C471AA"/>
    <w:rsid w:val="00C50E9F"/>
    <w:rsid w:val="00C7631F"/>
    <w:rsid w:val="00C76596"/>
    <w:rsid w:val="00C76650"/>
    <w:rsid w:val="00C85A73"/>
    <w:rsid w:val="00C95A71"/>
    <w:rsid w:val="00CA0F87"/>
    <w:rsid w:val="00CA6CFC"/>
    <w:rsid w:val="00CB29F4"/>
    <w:rsid w:val="00CB304E"/>
    <w:rsid w:val="00CB391C"/>
    <w:rsid w:val="00CB40E9"/>
    <w:rsid w:val="00CB562F"/>
    <w:rsid w:val="00CB6FFD"/>
    <w:rsid w:val="00CB71DA"/>
    <w:rsid w:val="00CC2142"/>
    <w:rsid w:val="00CC5156"/>
    <w:rsid w:val="00CC5BAC"/>
    <w:rsid w:val="00CC7701"/>
    <w:rsid w:val="00CC79F4"/>
    <w:rsid w:val="00CD2797"/>
    <w:rsid w:val="00CD75E6"/>
    <w:rsid w:val="00CD77AA"/>
    <w:rsid w:val="00CE701C"/>
    <w:rsid w:val="00D07C36"/>
    <w:rsid w:val="00D2153B"/>
    <w:rsid w:val="00D2226B"/>
    <w:rsid w:val="00D33795"/>
    <w:rsid w:val="00D34B02"/>
    <w:rsid w:val="00D421ED"/>
    <w:rsid w:val="00D5176B"/>
    <w:rsid w:val="00D570F8"/>
    <w:rsid w:val="00D74813"/>
    <w:rsid w:val="00D77470"/>
    <w:rsid w:val="00D827C1"/>
    <w:rsid w:val="00D96EAB"/>
    <w:rsid w:val="00D97283"/>
    <w:rsid w:val="00DA786F"/>
    <w:rsid w:val="00DC1F88"/>
    <w:rsid w:val="00DC6460"/>
    <w:rsid w:val="00DD5C79"/>
    <w:rsid w:val="00DD741F"/>
    <w:rsid w:val="00E0145A"/>
    <w:rsid w:val="00E072AE"/>
    <w:rsid w:val="00E10DBD"/>
    <w:rsid w:val="00E17D16"/>
    <w:rsid w:val="00E203AE"/>
    <w:rsid w:val="00E30AEE"/>
    <w:rsid w:val="00E4137C"/>
    <w:rsid w:val="00E4471C"/>
    <w:rsid w:val="00E5589D"/>
    <w:rsid w:val="00E55C77"/>
    <w:rsid w:val="00E606F0"/>
    <w:rsid w:val="00E65564"/>
    <w:rsid w:val="00E77D45"/>
    <w:rsid w:val="00E8072B"/>
    <w:rsid w:val="00E80EBD"/>
    <w:rsid w:val="00E81A67"/>
    <w:rsid w:val="00E81D7F"/>
    <w:rsid w:val="00E94C83"/>
    <w:rsid w:val="00EA255E"/>
    <w:rsid w:val="00EA4C3C"/>
    <w:rsid w:val="00EB0E9D"/>
    <w:rsid w:val="00EB28D4"/>
    <w:rsid w:val="00EB2B59"/>
    <w:rsid w:val="00EB78B2"/>
    <w:rsid w:val="00EC3CC4"/>
    <w:rsid w:val="00EC7700"/>
    <w:rsid w:val="00ED5598"/>
    <w:rsid w:val="00EE59C2"/>
    <w:rsid w:val="00EF593D"/>
    <w:rsid w:val="00F00F4B"/>
    <w:rsid w:val="00F201E7"/>
    <w:rsid w:val="00F24A8B"/>
    <w:rsid w:val="00F52E87"/>
    <w:rsid w:val="00F756F0"/>
    <w:rsid w:val="00F76439"/>
    <w:rsid w:val="00F80DBE"/>
    <w:rsid w:val="00F81529"/>
    <w:rsid w:val="00F81854"/>
    <w:rsid w:val="00F8226D"/>
    <w:rsid w:val="00F82FCD"/>
    <w:rsid w:val="00F85C97"/>
    <w:rsid w:val="00F90BA0"/>
    <w:rsid w:val="00F90E30"/>
    <w:rsid w:val="00FA1C71"/>
    <w:rsid w:val="00FB199F"/>
    <w:rsid w:val="00FC31C8"/>
    <w:rsid w:val="00FC32C4"/>
    <w:rsid w:val="00FC49E2"/>
    <w:rsid w:val="00FC7C18"/>
    <w:rsid w:val="00FD4952"/>
    <w:rsid w:val="00FF4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5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Normal (Web)" w:qFormat="1"/>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6">
    <w:name w:val="heading 6"/>
    <w:basedOn w:val="a0"/>
    <w:next w:val="a0"/>
    <w:link w:val="60"/>
    <w:uiPriority w:val="9"/>
    <w:semiHidden/>
    <w:unhideWhenUsed/>
    <w:qFormat/>
    <w:rsid w:val="00C7631F"/>
    <w:pPr>
      <w:keepNext/>
      <w:keepLines/>
      <w:spacing w:before="4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EC7700"/>
    <w:pPr>
      <w:tabs>
        <w:tab w:val="right" w:leader="dot" w:pos="9345"/>
      </w:tabs>
      <w:spacing w:after="100"/>
      <w:ind w:firstLine="0"/>
    </w:pPr>
  </w:style>
  <w:style w:type="paragraph" w:styleId="a1">
    <w:name w:val="Subtitle"/>
    <w:basedOn w:val="a0"/>
    <w:qFormat/>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1"/>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9">
    <w:name w:val="Strong"/>
    <w:basedOn w:val="a2"/>
    <w:uiPriority w:val="22"/>
    <w:qFormat/>
    <w:rsid w:val="009E685D"/>
    <w:rPr>
      <w:b/>
      <w:bCs/>
    </w:rPr>
  </w:style>
  <w:style w:type="character" w:styleId="affa">
    <w:name w:val="Emphasis"/>
    <w:basedOn w:val="a2"/>
    <w:uiPriority w:val="20"/>
    <w:rsid w:val="002F7719"/>
    <w:rPr>
      <w:i/>
      <w:iCs/>
    </w:rPr>
  </w:style>
  <w:style w:type="character" w:styleId="affb">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d"/>
    <w:qFormat/>
    <w:rsid w:val="0021676E"/>
    <w:pPr>
      <w:numPr>
        <w:numId w:val="3"/>
      </w:numPr>
      <w:ind w:left="0" w:firstLine="709"/>
    </w:pPr>
    <w:rPr>
      <w:szCs w:val="28"/>
    </w:rPr>
  </w:style>
  <w:style w:type="paragraph" w:customStyle="1" w:styleId="affe">
    <w:name w:val="Сокращения"/>
    <w:basedOn w:val="a0"/>
    <w:link w:val="afff"/>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d">
    <w:name w:val="Список ключевых слов Знак"/>
    <w:basedOn w:val="14"/>
    <w:link w:val="a"/>
    <w:rsid w:val="0021676E"/>
    <w:rPr>
      <w:rFonts w:ascii="Times New Roman" w:hAnsi="Times New Roman"/>
      <w:sz w:val="24"/>
      <w:szCs w:val="28"/>
    </w:rPr>
  </w:style>
  <w:style w:type="paragraph" w:customStyle="1" w:styleId="afff0">
    <w:name w:val="Наим. раздела"/>
    <w:basedOn w:val="CustomContentNormal"/>
    <w:link w:val="afff1"/>
    <w:qFormat/>
    <w:rsid w:val="00C4630C"/>
  </w:style>
  <w:style w:type="character" w:customStyle="1" w:styleId="afff">
    <w:name w:val="Сокращения Знак"/>
    <w:basedOn w:val="a2"/>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1">
    <w:name w:val="Наим. раздела Знак"/>
    <w:basedOn w:val="CustomContentNormal0"/>
    <w:link w:val="afff0"/>
    <w:rsid w:val="00C4630C"/>
    <w:rPr>
      <w:rFonts w:ascii="Times New Roman" w:eastAsia="Sans" w:hAnsi="Times New Roman"/>
      <w:b/>
      <w:sz w:val="28"/>
    </w:rPr>
  </w:style>
  <w:style w:type="paragraph" w:customStyle="1" w:styleId="afff2">
    <w:name w:val="Таблицы"/>
    <w:basedOn w:val="afb"/>
    <w:link w:val="afff3"/>
    <w:qFormat/>
    <w:rsid w:val="0021676E"/>
    <w:pPr>
      <w:spacing w:line="240" w:lineRule="auto"/>
      <w:ind w:firstLine="0"/>
    </w:pPr>
  </w:style>
  <w:style w:type="character" w:customStyle="1" w:styleId="19">
    <w:name w:val="Текст в 1 разделе Знак"/>
    <w:basedOn w:val="a2"/>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basedOn w:val="afc"/>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basedOn w:val="a2"/>
    <w:link w:val="afff4"/>
    <w:rsid w:val="0021676E"/>
    <w:rPr>
      <w:rFonts w:ascii="Times New Roman" w:hAnsi="Times New Roman"/>
      <w:sz w:val="24"/>
    </w:rPr>
  </w:style>
  <w:style w:type="paragraph" w:customStyle="1" w:styleId="afff6">
    <w:name w:val="Рекомендация"/>
    <w:basedOn w:val="1"/>
    <w:link w:val="afff7"/>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8">
    <w:name w:val="УДД"/>
    <w:aliases w:val="УУР"/>
    <w:basedOn w:val="aff1"/>
    <w:rsid w:val="0021676E"/>
  </w:style>
  <w:style w:type="character" w:customStyle="1" w:styleId="afff7">
    <w:name w:val="Рекомендация Знак"/>
    <w:basedOn w:val="110"/>
    <w:link w:val="afff6"/>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basedOn w:val="19"/>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сылка"/>
    <w:basedOn w:val="a0"/>
    <w:link w:val="afffc"/>
    <w:qFormat/>
    <w:rsid w:val="00A91645"/>
    <w:rPr>
      <w:rFonts w:eastAsia="Times New Roman" w:cs="Times New Roman"/>
      <w:i/>
      <w:color w:val="0070C0"/>
      <w:szCs w:val="24"/>
      <w:u w:val="single"/>
    </w:rPr>
  </w:style>
  <w:style w:type="character" w:customStyle="1" w:styleId="afffc">
    <w:name w:val="ссылка Знак"/>
    <w:basedOn w:val="a2"/>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basedOn w:val="a2"/>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210">
    <w:name w:val="Основной текст 21"/>
    <w:basedOn w:val="a0"/>
    <w:rsid w:val="00A976F7"/>
    <w:pPr>
      <w:suppressAutoHyphens/>
      <w:spacing w:line="240" w:lineRule="auto"/>
      <w:ind w:firstLine="0"/>
    </w:pPr>
    <w:rPr>
      <w:rFonts w:eastAsia="Times New Roman" w:cs="Times New Roman"/>
      <w:sz w:val="28"/>
      <w:szCs w:val="24"/>
      <w:lang w:eastAsia="ar-SA"/>
    </w:rPr>
  </w:style>
  <w:style w:type="paragraph" w:customStyle="1" w:styleId="PlainText1">
    <w:name w:val="Plain Text1"/>
    <w:basedOn w:val="a0"/>
    <w:rsid w:val="00A976F7"/>
    <w:pPr>
      <w:widowControl w:val="0"/>
      <w:suppressAutoHyphens/>
      <w:spacing w:line="240" w:lineRule="auto"/>
      <w:ind w:firstLine="0"/>
      <w:jc w:val="left"/>
    </w:pPr>
    <w:rPr>
      <w:rFonts w:ascii="Courier New" w:eastAsia="Times New Roman" w:hAnsi="Courier New" w:cs="Times New Roman"/>
      <w:sz w:val="20"/>
      <w:szCs w:val="20"/>
      <w:lang w:val="en-GB" w:eastAsia="ar-SA"/>
    </w:rPr>
  </w:style>
  <w:style w:type="character" w:customStyle="1" w:styleId="WW8Num11z0">
    <w:name w:val="WW8Num11z0"/>
    <w:rsid w:val="00296AA8"/>
    <w:rPr>
      <w:rFonts w:ascii="Symbol" w:hAnsi="Symbol"/>
      <w:color w:val="auto"/>
    </w:rPr>
  </w:style>
  <w:style w:type="character" w:customStyle="1" w:styleId="WW8Num28z2">
    <w:name w:val="WW8Num28z2"/>
    <w:rsid w:val="009C1582"/>
    <w:rPr>
      <w:rFonts w:ascii="Wingdings" w:hAnsi="Wingdings"/>
    </w:rPr>
  </w:style>
  <w:style w:type="character" w:customStyle="1" w:styleId="WW8Num1z3">
    <w:name w:val="WW8Num1z3"/>
    <w:rsid w:val="009C1582"/>
    <w:rPr>
      <w:u w:val="single"/>
    </w:rPr>
  </w:style>
  <w:style w:type="paragraph" w:customStyle="1" w:styleId="31">
    <w:name w:val="Основной текст с отступом 31"/>
    <w:basedOn w:val="a0"/>
    <w:rsid w:val="00193832"/>
    <w:pPr>
      <w:suppressAutoHyphens/>
      <w:ind w:firstLine="720"/>
    </w:pPr>
    <w:rPr>
      <w:rFonts w:eastAsia="Times New Roman" w:cs="Times New Roman"/>
      <w:szCs w:val="20"/>
      <w:lang w:val="en-GB" w:eastAsia="ar-SA"/>
    </w:rPr>
  </w:style>
  <w:style w:type="paragraph" w:customStyle="1" w:styleId="211">
    <w:name w:val="Основной текст с отступом 21"/>
    <w:basedOn w:val="a0"/>
    <w:rsid w:val="00EB0E9D"/>
    <w:pPr>
      <w:suppressAutoHyphens/>
      <w:spacing w:line="240" w:lineRule="auto"/>
      <w:ind w:left="720" w:hanging="360"/>
    </w:pPr>
    <w:rPr>
      <w:rFonts w:eastAsia="Times New Roman" w:cs="Times New Roman"/>
      <w:sz w:val="28"/>
      <w:szCs w:val="24"/>
      <w:lang w:eastAsia="ar-SA"/>
    </w:rPr>
  </w:style>
  <w:style w:type="character" w:customStyle="1" w:styleId="60">
    <w:name w:val="Заголовок 6 Знак"/>
    <w:basedOn w:val="a2"/>
    <w:link w:val="6"/>
    <w:uiPriority w:val="9"/>
    <w:semiHidden/>
    <w:rsid w:val="00C7631F"/>
    <w:rPr>
      <w:rFonts w:asciiTheme="majorHAnsi" w:eastAsiaTheme="majorEastAsia" w:hAnsiTheme="majorHAnsi" w:cstheme="majorBidi"/>
      <w:color w:val="1F4D78" w:themeColor="accent1" w:themeShade="7F"/>
      <w:sz w:val="24"/>
    </w:rPr>
  </w:style>
  <w:style w:type="character" w:customStyle="1" w:styleId="WW8Num16z1">
    <w:name w:val="WW8Num16z1"/>
    <w:rsid w:val="005B043A"/>
    <w:rPr>
      <w:b/>
    </w:rPr>
  </w:style>
  <w:style w:type="paragraph" w:customStyle="1" w:styleId="EndNoteBibliography">
    <w:name w:val="EndNote Bibliography"/>
    <w:basedOn w:val="a0"/>
    <w:link w:val="EndNoteBibliographyChar"/>
    <w:rsid w:val="005B043A"/>
    <w:pPr>
      <w:spacing w:after="160" w:line="240" w:lineRule="auto"/>
      <w:ind w:firstLine="0"/>
      <w:jc w:val="left"/>
    </w:pPr>
    <w:rPr>
      <w:rFonts w:ascii="Courier New" w:eastAsia="Times New Roman" w:hAnsi="Courier New" w:cs="Courier New"/>
      <w:noProof/>
      <w:sz w:val="20"/>
      <w:lang w:val="en-US" w:eastAsia="zh-CN"/>
    </w:rPr>
  </w:style>
  <w:style w:type="character" w:customStyle="1" w:styleId="EndNoteBibliographyChar">
    <w:name w:val="EndNote Bibliography Char"/>
    <w:link w:val="EndNoteBibliography"/>
    <w:rsid w:val="005B043A"/>
    <w:rPr>
      <w:rFonts w:ascii="Courier New" w:eastAsia="Times New Roman" w:hAnsi="Courier New" w:cs="Courier New"/>
      <w:noProof/>
      <w:lang w:val="en-US" w:eastAsia="zh-CN"/>
    </w:rPr>
  </w:style>
  <w:style w:type="paragraph" w:customStyle="1" w:styleId="afffe">
    <w:name w:val="Базовый"/>
    <w:uiPriority w:val="99"/>
    <w:rsid w:val="00A543B6"/>
    <w:pPr>
      <w:suppressAutoHyphens/>
      <w:spacing w:line="100" w:lineRule="atLeast"/>
    </w:pPr>
    <w:rPr>
      <w:rFonts w:ascii="Times New Roman" w:eastAsia="Calibri" w:hAnsi="Times New Roman" w:cs="Times New Roman"/>
      <w:sz w:val="24"/>
      <w:szCs w:val="24"/>
      <w:lang w:eastAsia="ar-SA"/>
    </w:rPr>
  </w:style>
  <w:style w:type="paragraph" w:customStyle="1" w:styleId="30">
    <w:name w:val="КР3"/>
    <w:basedOn w:val="afd"/>
    <w:next w:val="a0"/>
    <w:link w:val="32"/>
    <w:rsid w:val="009B4725"/>
    <w:pPr>
      <w:ind w:left="0" w:firstLine="0"/>
    </w:pPr>
    <w:rPr>
      <w:rFonts w:eastAsia="SimSun" w:cs="Times New Roman"/>
      <w:i/>
      <w:szCs w:val="24"/>
    </w:rPr>
  </w:style>
  <w:style w:type="character" w:customStyle="1" w:styleId="32">
    <w:name w:val="КР3 Знак"/>
    <w:link w:val="30"/>
    <w:rsid w:val="009B4725"/>
    <w:rPr>
      <w:rFonts w:ascii="Times New Roman" w:eastAsia="SimSun" w:hAnsi="Times New Roman" w:cs="Times New Roman"/>
      <w:i/>
      <w:sz w:val="24"/>
      <w:szCs w:val="24"/>
    </w:rPr>
  </w:style>
  <w:style w:type="paragraph" w:customStyle="1" w:styleId="text-muted">
    <w:name w:val="text-muted"/>
    <w:basedOn w:val="a0"/>
    <w:rsid w:val="004C74B1"/>
    <w:pPr>
      <w:spacing w:before="100" w:beforeAutospacing="1" w:after="100" w:afterAutospacing="1" w:line="240" w:lineRule="auto"/>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lsdException w:name="annotation reference"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Normal (Web)" w:qFormat="1"/>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0">
    <w:name w:val="Normal"/>
    <w:aliases w:val="Термины"/>
    <w:qFormat/>
    <w:rsid w:val="002758A4"/>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6">
    <w:name w:val="heading 6"/>
    <w:basedOn w:val="a0"/>
    <w:next w:val="a0"/>
    <w:link w:val="60"/>
    <w:uiPriority w:val="9"/>
    <w:semiHidden/>
    <w:unhideWhenUsed/>
    <w:qFormat/>
    <w:rsid w:val="00C7631F"/>
    <w:pPr>
      <w:keepNext/>
      <w:keepLines/>
      <w:spacing w:before="40"/>
      <w:outlineLvl w:val="5"/>
    </w:pPr>
    <w:rPr>
      <w:rFonts w:asciiTheme="majorHAnsi" w:eastAsiaTheme="majorEastAsia" w:hAnsiTheme="majorHAnsi" w:cstheme="majorBidi"/>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2"/>
    <w:link w:val="Normal1"/>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paragraph" w:styleId="afd">
    <w:name w:val="List Paragraph"/>
    <w:basedOn w:val="a0"/>
    <w:link w:val="14"/>
    <w:uiPriority w:val="34"/>
    <w:qFormat/>
    <w:rsid w:val="006B7CAB"/>
    <w:pPr>
      <w:ind w:left="720"/>
      <w:contextualSpacing/>
    </w:p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EC7700"/>
    <w:pPr>
      <w:tabs>
        <w:tab w:val="right" w:leader="dot" w:pos="9345"/>
      </w:tabs>
      <w:spacing w:after="100"/>
      <w:ind w:firstLine="0"/>
    </w:pPr>
  </w:style>
  <w:style w:type="paragraph" w:styleId="a1">
    <w:name w:val="Subtitle"/>
    <w:basedOn w:val="a0"/>
    <w:qFormat/>
    <w:rsid w:val="00181EC4"/>
    <w:pPr>
      <w:suppressAutoHyphens/>
      <w:spacing w:before="240"/>
    </w:pPr>
    <w:rPr>
      <w:rFonts w:cs="Times New Roman"/>
      <w:b/>
      <w:szCs w:val="24"/>
      <w:u w:val="single"/>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1"/>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9">
    <w:name w:val="Strong"/>
    <w:basedOn w:val="a2"/>
    <w:uiPriority w:val="22"/>
    <w:qFormat/>
    <w:rsid w:val="009E685D"/>
    <w:rPr>
      <w:b/>
      <w:bCs/>
    </w:rPr>
  </w:style>
  <w:style w:type="character" w:styleId="affa">
    <w:name w:val="Emphasis"/>
    <w:basedOn w:val="a2"/>
    <w:uiPriority w:val="20"/>
    <w:rsid w:val="002F7719"/>
    <w:rPr>
      <w:i/>
      <w:iCs/>
    </w:rPr>
  </w:style>
  <w:style w:type="character" w:styleId="affb">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d"/>
    <w:qFormat/>
    <w:rsid w:val="0021676E"/>
    <w:pPr>
      <w:numPr>
        <w:numId w:val="3"/>
      </w:numPr>
      <w:ind w:left="0" w:firstLine="709"/>
    </w:pPr>
    <w:rPr>
      <w:szCs w:val="28"/>
    </w:rPr>
  </w:style>
  <w:style w:type="paragraph" w:customStyle="1" w:styleId="affe">
    <w:name w:val="Сокращения"/>
    <w:basedOn w:val="a0"/>
    <w:link w:val="afff"/>
    <w:qFormat/>
    <w:rsid w:val="0021676E"/>
  </w:style>
  <w:style w:type="character" w:customStyle="1" w:styleId="14">
    <w:name w:val="Абзац списка Знак1"/>
    <w:basedOn w:val="a2"/>
    <w:link w:val="afd"/>
    <w:uiPriority w:val="34"/>
    <w:rsid w:val="0021676E"/>
    <w:rPr>
      <w:rFonts w:ascii="Times New Roman" w:hAnsi="Times New Roman"/>
      <w:sz w:val="24"/>
    </w:rPr>
  </w:style>
  <w:style w:type="character" w:customStyle="1" w:styleId="affd">
    <w:name w:val="Список ключевых слов Знак"/>
    <w:basedOn w:val="14"/>
    <w:link w:val="a"/>
    <w:rsid w:val="0021676E"/>
    <w:rPr>
      <w:rFonts w:ascii="Times New Roman" w:hAnsi="Times New Roman"/>
      <w:sz w:val="24"/>
      <w:szCs w:val="28"/>
    </w:rPr>
  </w:style>
  <w:style w:type="paragraph" w:customStyle="1" w:styleId="afff0">
    <w:name w:val="Наим. раздела"/>
    <w:basedOn w:val="CustomContentNormal"/>
    <w:link w:val="afff1"/>
    <w:qFormat/>
    <w:rsid w:val="00C4630C"/>
  </w:style>
  <w:style w:type="character" w:customStyle="1" w:styleId="afff">
    <w:name w:val="Сокращения Знак"/>
    <w:basedOn w:val="a2"/>
    <w:link w:val="affe"/>
    <w:rsid w:val="0021676E"/>
    <w:rPr>
      <w:rFonts w:ascii="Times New Roman" w:hAnsi="Times New Roman"/>
      <w:sz w:val="24"/>
    </w:rPr>
  </w:style>
  <w:style w:type="paragraph" w:customStyle="1" w:styleId="18">
    <w:name w:val="Текст в 1 разделе"/>
    <w:basedOn w:val="a0"/>
    <w:link w:val="19"/>
    <w:qFormat/>
    <w:rsid w:val="0021676E"/>
    <w:rPr>
      <w:rFonts w:eastAsia="Times New Roman" w:cs="Times New Roman"/>
      <w:szCs w:val="24"/>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customStyle="1" w:styleId="afff1">
    <w:name w:val="Наим. раздела Знак"/>
    <w:basedOn w:val="CustomContentNormal0"/>
    <w:link w:val="afff0"/>
    <w:rsid w:val="00C4630C"/>
    <w:rPr>
      <w:rFonts w:ascii="Times New Roman" w:eastAsia="Sans" w:hAnsi="Times New Roman"/>
      <w:b/>
      <w:sz w:val="28"/>
    </w:rPr>
  </w:style>
  <w:style w:type="paragraph" w:customStyle="1" w:styleId="afff2">
    <w:name w:val="Таблицы"/>
    <w:basedOn w:val="afb"/>
    <w:link w:val="afff3"/>
    <w:qFormat/>
    <w:rsid w:val="0021676E"/>
    <w:pPr>
      <w:spacing w:line="240" w:lineRule="auto"/>
      <w:ind w:firstLine="0"/>
    </w:pPr>
  </w:style>
  <w:style w:type="character" w:customStyle="1" w:styleId="19">
    <w:name w:val="Текст в 1 разделе Знак"/>
    <w:basedOn w:val="a2"/>
    <w:link w:val="18"/>
    <w:rsid w:val="0021676E"/>
    <w:rPr>
      <w:rFonts w:ascii="Times New Roman" w:eastAsia="Times New Roman" w:hAnsi="Times New Roman" w:cs="Times New Roman"/>
      <w:sz w:val="24"/>
      <w:szCs w:val="24"/>
    </w:rPr>
  </w:style>
  <w:style w:type="paragraph" w:customStyle="1" w:styleId="afff4">
    <w:name w:val="Наим. табл"/>
    <w:basedOn w:val="a0"/>
    <w:link w:val="afff5"/>
    <w:qFormat/>
    <w:rsid w:val="0021676E"/>
  </w:style>
  <w:style w:type="character" w:customStyle="1" w:styleId="afc">
    <w:name w:val="Обычный (веб) Знак"/>
    <w:basedOn w:val="a2"/>
    <w:link w:val="afb"/>
    <w:uiPriority w:val="99"/>
    <w:rsid w:val="0021676E"/>
    <w:rPr>
      <w:rFonts w:ascii="Times New Roman" w:eastAsia="Times New Roman" w:hAnsi="Times New Roman" w:cs="Times New Roman"/>
      <w:sz w:val="24"/>
      <w:szCs w:val="24"/>
      <w:lang w:eastAsia="ru-RU"/>
    </w:rPr>
  </w:style>
  <w:style w:type="character" w:customStyle="1" w:styleId="afff3">
    <w:name w:val="Таблицы Знак"/>
    <w:basedOn w:val="afc"/>
    <w:link w:val="afff2"/>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334F6C"/>
    <w:rPr>
      <w:szCs w:val="24"/>
    </w:rPr>
  </w:style>
  <w:style w:type="character" w:customStyle="1" w:styleId="afff5">
    <w:name w:val="Наим. табл Знак"/>
    <w:basedOn w:val="a2"/>
    <w:link w:val="afff4"/>
    <w:rsid w:val="0021676E"/>
    <w:rPr>
      <w:rFonts w:ascii="Times New Roman" w:hAnsi="Times New Roman"/>
      <w:sz w:val="24"/>
    </w:rPr>
  </w:style>
  <w:style w:type="paragraph" w:customStyle="1" w:styleId="afff6">
    <w:name w:val="Рекомендация"/>
    <w:basedOn w:val="1"/>
    <w:link w:val="afff7"/>
    <w:qFormat/>
    <w:rsid w:val="0021676E"/>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8">
    <w:name w:val="УДД"/>
    <w:aliases w:val="УУР"/>
    <w:basedOn w:val="aff1"/>
    <w:rsid w:val="0021676E"/>
  </w:style>
  <w:style w:type="character" w:customStyle="1" w:styleId="afff7">
    <w:name w:val="Рекомендация Знак"/>
    <w:basedOn w:val="110"/>
    <w:link w:val="afff6"/>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basedOn w:val="19"/>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3"/>
    <w:next w:val="aff8"/>
    <w:uiPriority w:val="59"/>
    <w:rsid w:val="00A91645"/>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b">
    <w:name w:val="ссылка"/>
    <w:basedOn w:val="a0"/>
    <w:link w:val="afffc"/>
    <w:qFormat/>
    <w:rsid w:val="00A91645"/>
    <w:rPr>
      <w:rFonts w:eastAsia="Times New Roman" w:cs="Times New Roman"/>
      <w:i/>
      <w:color w:val="0070C0"/>
      <w:szCs w:val="24"/>
      <w:u w:val="single"/>
    </w:rPr>
  </w:style>
  <w:style w:type="character" w:customStyle="1" w:styleId="afffc">
    <w:name w:val="ссылка Знак"/>
    <w:basedOn w:val="a2"/>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basedOn w:val="a2"/>
    <w:link w:val="1b"/>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paragraph" w:customStyle="1" w:styleId="210">
    <w:name w:val="Основной текст 21"/>
    <w:basedOn w:val="a0"/>
    <w:rsid w:val="00A976F7"/>
    <w:pPr>
      <w:suppressAutoHyphens/>
      <w:spacing w:line="240" w:lineRule="auto"/>
      <w:ind w:firstLine="0"/>
    </w:pPr>
    <w:rPr>
      <w:rFonts w:eastAsia="Times New Roman" w:cs="Times New Roman"/>
      <w:sz w:val="28"/>
      <w:szCs w:val="24"/>
      <w:lang w:eastAsia="ar-SA"/>
    </w:rPr>
  </w:style>
  <w:style w:type="paragraph" w:customStyle="1" w:styleId="PlainText1">
    <w:name w:val="Plain Text1"/>
    <w:basedOn w:val="a0"/>
    <w:rsid w:val="00A976F7"/>
    <w:pPr>
      <w:widowControl w:val="0"/>
      <w:suppressAutoHyphens/>
      <w:spacing w:line="240" w:lineRule="auto"/>
      <w:ind w:firstLine="0"/>
      <w:jc w:val="left"/>
    </w:pPr>
    <w:rPr>
      <w:rFonts w:ascii="Courier New" w:eastAsia="Times New Roman" w:hAnsi="Courier New" w:cs="Times New Roman"/>
      <w:sz w:val="20"/>
      <w:szCs w:val="20"/>
      <w:lang w:val="en-GB" w:eastAsia="ar-SA"/>
    </w:rPr>
  </w:style>
  <w:style w:type="character" w:customStyle="1" w:styleId="WW8Num11z0">
    <w:name w:val="WW8Num11z0"/>
    <w:rsid w:val="00296AA8"/>
    <w:rPr>
      <w:rFonts w:ascii="Symbol" w:hAnsi="Symbol"/>
      <w:color w:val="auto"/>
    </w:rPr>
  </w:style>
  <w:style w:type="character" w:customStyle="1" w:styleId="WW8Num28z2">
    <w:name w:val="WW8Num28z2"/>
    <w:rsid w:val="009C1582"/>
    <w:rPr>
      <w:rFonts w:ascii="Wingdings" w:hAnsi="Wingdings"/>
    </w:rPr>
  </w:style>
  <w:style w:type="character" w:customStyle="1" w:styleId="WW8Num1z3">
    <w:name w:val="WW8Num1z3"/>
    <w:rsid w:val="009C1582"/>
    <w:rPr>
      <w:u w:val="single"/>
    </w:rPr>
  </w:style>
  <w:style w:type="paragraph" w:customStyle="1" w:styleId="31">
    <w:name w:val="Основной текст с отступом 31"/>
    <w:basedOn w:val="a0"/>
    <w:rsid w:val="00193832"/>
    <w:pPr>
      <w:suppressAutoHyphens/>
      <w:ind w:firstLine="720"/>
    </w:pPr>
    <w:rPr>
      <w:rFonts w:eastAsia="Times New Roman" w:cs="Times New Roman"/>
      <w:szCs w:val="20"/>
      <w:lang w:val="en-GB" w:eastAsia="ar-SA"/>
    </w:rPr>
  </w:style>
  <w:style w:type="paragraph" w:customStyle="1" w:styleId="211">
    <w:name w:val="Основной текст с отступом 21"/>
    <w:basedOn w:val="a0"/>
    <w:rsid w:val="00EB0E9D"/>
    <w:pPr>
      <w:suppressAutoHyphens/>
      <w:spacing w:line="240" w:lineRule="auto"/>
      <w:ind w:left="720" w:hanging="360"/>
    </w:pPr>
    <w:rPr>
      <w:rFonts w:eastAsia="Times New Roman" w:cs="Times New Roman"/>
      <w:sz w:val="28"/>
      <w:szCs w:val="24"/>
      <w:lang w:eastAsia="ar-SA"/>
    </w:rPr>
  </w:style>
  <w:style w:type="character" w:customStyle="1" w:styleId="60">
    <w:name w:val="Заголовок 6 Знак"/>
    <w:basedOn w:val="a2"/>
    <w:link w:val="6"/>
    <w:uiPriority w:val="9"/>
    <w:semiHidden/>
    <w:rsid w:val="00C7631F"/>
    <w:rPr>
      <w:rFonts w:asciiTheme="majorHAnsi" w:eastAsiaTheme="majorEastAsia" w:hAnsiTheme="majorHAnsi" w:cstheme="majorBidi"/>
      <w:color w:val="1F4D78" w:themeColor="accent1" w:themeShade="7F"/>
      <w:sz w:val="24"/>
    </w:rPr>
  </w:style>
  <w:style w:type="character" w:customStyle="1" w:styleId="WW8Num16z1">
    <w:name w:val="WW8Num16z1"/>
    <w:rsid w:val="005B043A"/>
    <w:rPr>
      <w:b/>
    </w:rPr>
  </w:style>
  <w:style w:type="paragraph" w:customStyle="1" w:styleId="EndNoteBibliography">
    <w:name w:val="EndNote Bibliography"/>
    <w:basedOn w:val="a0"/>
    <w:link w:val="EndNoteBibliographyChar"/>
    <w:rsid w:val="005B043A"/>
    <w:pPr>
      <w:spacing w:after="160" w:line="240" w:lineRule="auto"/>
      <w:ind w:firstLine="0"/>
      <w:jc w:val="left"/>
    </w:pPr>
    <w:rPr>
      <w:rFonts w:ascii="Courier New" w:eastAsia="Times New Roman" w:hAnsi="Courier New" w:cs="Courier New"/>
      <w:noProof/>
      <w:sz w:val="20"/>
      <w:lang w:val="en-US" w:eastAsia="zh-CN"/>
    </w:rPr>
  </w:style>
  <w:style w:type="character" w:customStyle="1" w:styleId="EndNoteBibliographyChar">
    <w:name w:val="EndNote Bibliography Char"/>
    <w:link w:val="EndNoteBibliography"/>
    <w:rsid w:val="005B043A"/>
    <w:rPr>
      <w:rFonts w:ascii="Courier New" w:eastAsia="Times New Roman" w:hAnsi="Courier New" w:cs="Courier New"/>
      <w:noProof/>
      <w:lang w:val="en-US" w:eastAsia="zh-CN"/>
    </w:rPr>
  </w:style>
  <w:style w:type="paragraph" w:customStyle="1" w:styleId="afffe">
    <w:name w:val="Базовый"/>
    <w:uiPriority w:val="99"/>
    <w:rsid w:val="00A543B6"/>
    <w:pPr>
      <w:suppressAutoHyphens/>
      <w:spacing w:line="100" w:lineRule="atLeast"/>
    </w:pPr>
    <w:rPr>
      <w:rFonts w:ascii="Times New Roman" w:eastAsia="Calibri" w:hAnsi="Times New Roman" w:cs="Times New Roman"/>
      <w:sz w:val="24"/>
      <w:szCs w:val="24"/>
      <w:lang w:eastAsia="ar-SA"/>
    </w:rPr>
  </w:style>
  <w:style w:type="paragraph" w:customStyle="1" w:styleId="30">
    <w:name w:val="КР3"/>
    <w:basedOn w:val="afd"/>
    <w:next w:val="a0"/>
    <w:link w:val="32"/>
    <w:rsid w:val="009B4725"/>
    <w:pPr>
      <w:ind w:left="0" w:firstLine="0"/>
    </w:pPr>
    <w:rPr>
      <w:rFonts w:eastAsia="SimSun" w:cs="Times New Roman"/>
      <w:i/>
      <w:szCs w:val="24"/>
    </w:rPr>
  </w:style>
  <w:style w:type="character" w:customStyle="1" w:styleId="32">
    <w:name w:val="КР3 Знак"/>
    <w:link w:val="30"/>
    <w:rsid w:val="009B4725"/>
    <w:rPr>
      <w:rFonts w:ascii="Times New Roman" w:eastAsia="SimSun" w:hAnsi="Times New Roman" w:cs="Times New Roman"/>
      <w:i/>
      <w:sz w:val="24"/>
      <w:szCs w:val="24"/>
    </w:rPr>
  </w:style>
  <w:style w:type="paragraph" w:customStyle="1" w:styleId="text-muted">
    <w:name w:val="text-muted"/>
    <w:basedOn w:val="a0"/>
    <w:rsid w:val="004C74B1"/>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1515455647">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31545376">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C4B7-5FBE-4396-A82D-E8E093B8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14733</Words>
  <Characters>83979</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alradi</cp:lastModifiedBy>
  <cp:revision>2</cp:revision>
  <cp:lastPrinted>2016-10-07T09:24:00Z</cp:lastPrinted>
  <dcterms:created xsi:type="dcterms:W3CDTF">2020-11-27T10:52:00Z</dcterms:created>
  <dcterms:modified xsi:type="dcterms:W3CDTF">2020-11-27T10:52:00Z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